
<file path=[Content_Types].xml><?xml version="1.0" encoding="utf-8"?>
<Types xmlns="http://schemas.openxmlformats.org/package/2006/content-types">
  <Default Extension="gif" ContentType="image/gi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38329788"/>
        <w:docPartObj>
          <w:docPartGallery w:val="Cover Pages"/>
          <w:docPartUnique/>
        </w:docPartObj>
      </w:sdtPr>
      <w:sdtEndPr>
        <w:rPr>
          <w:rFonts w:ascii="Arial" w:hAnsi="Arial" w:cs="Arial"/>
          <w:b/>
          <w:sz w:val="24"/>
          <w:szCs w:val="24"/>
          <w:u w:val="single"/>
        </w:rPr>
      </w:sdtEndPr>
      <w:sdtContent>
        <w:p w14:paraId="16B00C2D" w14:textId="7645AA79" w:rsidR="0021176A" w:rsidRDefault="00C13EE9">
          <w:r>
            <w:rPr>
              <w:noProof/>
            </w:rPr>
            <mc:AlternateContent>
              <mc:Choice Requires="wps">
                <w:drawing>
                  <wp:anchor distT="0" distB="0" distL="114300" distR="114300" simplePos="0" relativeHeight="251658241" behindDoc="0" locked="0" layoutInCell="0" allowOverlap="1" wp14:anchorId="2C63C959" wp14:editId="174592BC">
                    <wp:simplePos x="0" y="0"/>
                    <wp:positionH relativeFrom="page">
                      <wp:posOffset>457200</wp:posOffset>
                    </wp:positionH>
                    <wp:positionV relativeFrom="page">
                      <wp:posOffset>1143000</wp:posOffset>
                    </wp:positionV>
                    <wp:extent cx="4019550" cy="3221355"/>
                    <wp:effectExtent l="0" t="0" r="19050" b="17145"/>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19550" cy="3221355"/>
                            </a:xfrm>
                            <a:prstGeom prst="rect">
                              <a:avLst/>
                            </a:prstGeom>
                            <a:solidFill>
                              <a:schemeClr val="tx1"/>
                            </a:solidFill>
                            <a:ln w="19050">
                              <a:solidFill>
                                <a:schemeClr val="tx1"/>
                              </a:solidFill>
                              <a:miter lim="800000"/>
                              <a:headEnd/>
                              <a:tailEnd/>
                            </a:ln>
                          </wps:spPr>
                          <wps:txbx>
                            <w:txbxContent>
                              <w:p w14:paraId="41BFCDC4" w14:textId="77777777" w:rsidR="005669D3" w:rsidRPr="00D302FB" w:rsidRDefault="005669D3">
                                <w:pPr>
                                  <w:pStyle w:val="NoSpacing"/>
                                  <w:jc w:val="right"/>
                                  <w:rPr>
                                    <w:rFonts w:ascii="Arial" w:hAnsi="Arial" w:cs="Arial"/>
                                    <w:color w:val="FFFFFF" w:themeColor="background1"/>
                                    <w:sz w:val="72"/>
                                    <w:szCs w:val="72"/>
                                  </w:rPr>
                                </w:pPr>
                                <w:r w:rsidRPr="00D302FB">
                                  <w:rPr>
                                    <w:rFonts w:ascii="Arial" w:hAnsi="Arial" w:cs="Arial"/>
                                    <w:color w:val="FFFFFF" w:themeColor="background1"/>
                                    <w:sz w:val="72"/>
                                    <w:szCs w:val="72"/>
                                  </w:rPr>
                                  <w:t xml:space="preserve">The Power of a Voice - Exploring employee voice at Tesco plc  </w:t>
                                </w:r>
                              </w:p>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C63C959" id="Rectangle 16" o:spid="_x0000_s1026" style="position:absolute;margin-left:36pt;margin-top:90pt;width:316.5pt;height:253.6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" o:allowincell="f" fillcolor="black [3213]" strokecolor="black [3213]" strokeweight="1.5pt">
                    <v:textbox inset="14.4pt,,14.4pt">
                      <w:txbxContent>
                        <w:p w14:paraId="41BFCDC4" w14:textId="77777777" w:rsidR="005669D3" w:rsidRPr="00D302FB" w:rsidRDefault="005669D3">
                          <w:pPr>
                            <w:pStyle w:val="NoSpacing"/>
                            <w:jc w:val="right"/>
                            <w:rPr>
                              <w:rFonts w:ascii="Arial" w:hAnsi="Arial" w:cs="Arial"/>
                              <w:color w:val="FFFFFF" w:themeColor="background1"/>
                              <w:sz w:val="72"/>
                              <w:szCs w:val="72"/>
                            </w:rPr>
                          </w:pPr>
                          <w:r w:rsidRPr="00D302FB">
                            <w:rPr>
                              <w:rFonts w:ascii="Arial" w:hAnsi="Arial" w:cs="Arial"/>
                              <w:color w:val="FFFFFF" w:themeColor="background1"/>
                              <w:sz w:val="72"/>
                              <w:szCs w:val="72"/>
                            </w:rPr>
                            <w:t xml:space="preserve">The Power of a Voice - Exploring employee voice at Tesco plc  </w:t>
                          </w:r>
                        </w:p>
                      </w:txbxContent>
                    </v:textbox>
                    <w10:wrap anchorx="page" anchory="page"/>
                  </v:rect>
                </w:pict>
              </mc:Fallback>
            </mc:AlternateContent>
          </w:r>
          <w:r w:rsidR="0021176A">
            <w:rPr>
              <w:noProof/>
            </w:rPr>
            <mc:AlternateContent>
              <mc:Choice Requires="wpg">
                <w:drawing>
                  <wp:anchor distT="0" distB="0" distL="114300" distR="114300" simplePos="0" relativeHeight="251658242" behindDoc="0" locked="0" layoutInCell="1" allowOverlap="1" wp14:anchorId="12039EB9" wp14:editId="770CEFF8">
                    <wp:simplePos x="0" y="0"/>
                    <wp:positionH relativeFrom="page">
                      <wp:align>right</wp:align>
                    </wp:positionH>
                    <wp:positionV relativeFrom="page">
                      <wp:align>top</wp:align>
                    </wp:positionV>
                    <wp:extent cx="3113670" cy="10058400"/>
                    <wp:effectExtent l="0" t="0" r="508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1"/>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Arial" w:hAnsi="Arial" w:cs="Arial"/>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19-04-16T00:00:00Z">
                                      <w:dateFormat w:val="yyyy"/>
                                      <w:lid w:val="en-US"/>
                                      <w:storeMappedDataAs w:val="dateTime"/>
                                      <w:calendar w:val="gregorian"/>
                                    </w:date>
                                  </w:sdtPr>
                                  <w:sdtContent>
                                    <w:p w14:paraId="4CC40D4C" w14:textId="64E72ED0" w:rsidR="005669D3" w:rsidRPr="00D302FB" w:rsidRDefault="005669D3">
                                      <w:pPr>
                                        <w:pStyle w:val="NoSpacing"/>
                                        <w:rPr>
                                          <w:rFonts w:ascii="Arial" w:hAnsi="Arial" w:cs="Arial"/>
                                          <w:color w:val="FFFFFF" w:themeColor="background1"/>
                                          <w:sz w:val="96"/>
                                          <w:szCs w:val="96"/>
                                        </w:rPr>
                                      </w:pPr>
                                      <w:r w:rsidRPr="00D302FB">
                                        <w:rPr>
                                          <w:rFonts w:ascii="Arial" w:hAnsi="Arial" w:cs="Arial"/>
                                          <w:color w:val="FFFFFF" w:themeColor="background1"/>
                                          <w:sz w:val="96"/>
                                          <w:szCs w:val="96"/>
                                        </w:rPr>
                                        <w:t>2019</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Arial" w:hAnsi="Arial" w:cs="Arial"/>
                                      <w:color w:val="FFFFFF" w:themeColor="background1"/>
                                      <w:sz w:val="44"/>
                                      <w:szCs w:val="44"/>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42E0472E" w14:textId="11C39574" w:rsidR="005669D3" w:rsidRPr="0072710D" w:rsidRDefault="005669D3">
                                      <w:pPr>
                                        <w:pStyle w:val="NoSpacing"/>
                                        <w:spacing w:line="360" w:lineRule="auto"/>
                                        <w:rPr>
                                          <w:rFonts w:ascii="Arial" w:hAnsi="Arial" w:cs="Arial"/>
                                          <w:color w:val="FFFFFF" w:themeColor="background1"/>
                                          <w:sz w:val="44"/>
                                          <w:szCs w:val="44"/>
                                        </w:rPr>
                                      </w:pPr>
                                      <w:r w:rsidRPr="0072710D">
                                        <w:rPr>
                                          <w:rFonts w:ascii="Arial" w:hAnsi="Arial" w:cs="Arial"/>
                                          <w:color w:val="FFFFFF" w:themeColor="background1"/>
                                          <w:sz w:val="44"/>
                                          <w:szCs w:val="44"/>
                                        </w:rPr>
                                        <w:t>Jason McGuckin</w:t>
                                      </w:r>
                                    </w:p>
                                  </w:sdtContent>
                                </w:sdt>
                                <w:sdt>
                                  <w:sdtPr>
                                    <w:rPr>
                                      <w:rFonts w:ascii="Arial" w:hAnsi="Arial" w:cs="Arial"/>
                                      <w:color w:val="FFFFFF" w:themeColor="background1"/>
                                      <w:sz w:val="44"/>
                                      <w:szCs w:val="44"/>
                                    </w:rPr>
                                    <w:alias w:val="Company"/>
                                    <w:id w:val="1760174317"/>
                                    <w:dataBinding w:prefixMappings="xmlns:ns0='http://schemas.openxmlformats.org/officeDocument/2006/extended-properties'" w:xpath="/ns0:Properties[1]/ns0:Company[1]" w:storeItemID="{6668398D-A668-4E3E-A5EB-62B293D839F1}"/>
                                    <w:text/>
                                  </w:sdtPr>
                                  <w:sdtContent>
                                    <w:p w14:paraId="31179A8F" w14:textId="79AF65E0" w:rsidR="005669D3" w:rsidRPr="0072710D" w:rsidRDefault="005669D3">
                                      <w:pPr>
                                        <w:pStyle w:val="NoSpacing"/>
                                        <w:spacing w:line="360" w:lineRule="auto"/>
                                        <w:rPr>
                                          <w:rFonts w:ascii="Arial" w:hAnsi="Arial" w:cs="Arial"/>
                                          <w:color w:val="FFFFFF" w:themeColor="background1"/>
                                          <w:sz w:val="44"/>
                                          <w:szCs w:val="44"/>
                                        </w:rPr>
                                      </w:pPr>
                                      <w:r w:rsidRPr="0072710D">
                                        <w:rPr>
                                          <w:rFonts w:ascii="Arial" w:hAnsi="Arial" w:cs="Arial"/>
                                          <w:color w:val="FFFFFF" w:themeColor="background1"/>
                                          <w:sz w:val="44"/>
                                          <w:szCs w:val="44"/>
                                        </w:rPr>
                                        <w:t xml:space="preserve">Tesco plc </w:t>
                                      </w:r>
                                    </w:p>
                                  </w:sdtContent>
                                </w:sdt>
                                <w:sdt>
                                  <w:sdtPr>
                                    <w:rPr>
                                      <w:rFonts w:ascii="Arial" w:hAnsi="Arial" w:cs="Arial"/>
                                      <w:color w:val="FFFFFF" w:themeColor="background1"/>
                                      <w:sz w:val="44"/>
                                      <w:szCs w:val="44"/>
                                    </w:rPr>
                                    <w:alias w:val="Date"/>
                                    <w:id w:val="1724480474"/>
                                    <w:dataBinding w:prefixMappings="xmlns:ns0='http://schemas.microsoft.com/office/2006/coverPageProps'" w:xpath="/ns0:CoverPageProperties[1]/ns0:PublishDate[1]" w:storeItemID="{55AF091B-3C7A-41E3-B477-F2FDAA23CFDA}"/>
                                    <w:date w:fullDate="2019-04-16T00:00:00Z">
                                      <w:dateFormat w:val="M/d/yyyy"/>
                                      <w:lid w:val="en-US"/>
                                      <w:storeMappedDataAs w:val="dateTime"/>
                                      <w:calendar w:val="gregorian"/>
                                    </w:date>
                                  </w:sdtPr>
                                  <w:sdtContent>
                                    <w:p w14:paraId="71913A89" w14:textId="1F50BBAF" w:rsidR="005669D3" w:rsidRPr="0072710D" w:rsidRDefault="005669D3">
                                      <w:pPr>
                                        <w:pStyle w:val="NoSpacing"/>
                                        <w:spacing w:line="360" w:lineRule="auto"/>
                                        <w:rPr>
                                          <w:rFonts w:ascii="Arial" w:hAnsi="Arial" w:cs="Arial"/>
                                          <w:color w:val="FFFFFF" w:themeColor="background1"/>
                                          <w:sz w:val="44"/>
                                          <w:szCs w:val="44"/>
                                        </w:rPr>
                                      </w:pPr>
                                      <w:r w:rsidRPr="0072710D">
                                        <w:rPr>
                                          <w:rFonts w:ascii="Arial" w:hAnsi="Arial" w:cs="Arial"/>
                                          <w:color w:val="FFFFFF" w:themeColor="background1"/>
                                          <w:sz w:val="44"/>
                                          <w:szCs w:val="44"/>
                                        </w:rPr>
                                        <w:t>4/16/2019</w:t>
                                      </w:r>
                                    </w:p>
                                  </w:sdtContent>
                                </w:sdt>
                                <w:p w14:paraId="773CF9B8" w14:textId="0F2198D7" w:rsidR="005669D3" w:rsidRPr="0072710D" w:rsidRDefault="005669D3">
                                  <w:pPr>
                                    <w:pStyle w:val="NoSpacing"/>
                                    <w:spacing w:line="360" w:lineRule="auto"/>
                                    <w:rPr>
                                      <w:rFonts w:ascii="Arial" w:hAnsi="Arial" w:cs="Arial"/>
                                      <w:color w:val="FFFFFF" w:themeColor="background1"/>
                                      <w:sz w:val="44"/>
                                      <w:szCs w:val="44"/>
                                    </w:rPr>
                                  </w:pPr>
                                  <w:r w:rsidRPr="0072710D">
                                    <w:rPr>
                                      <w:rFonts w:ascii="Arial" w:hAnsi="Arial" w:cs="Arial"/>
                                      <w:color w:val="FFFFFF" w:themeColor="background1"/>
                                      <w:sz w:val="44"/>
                                      <w:szCs w:val="44"/>
                                    </w:rPr>
                                    <w:t>Word Count: 4</w:t>
                                  </w:r>
                                  <w:r>
                                    <w:rPr>
                                      <w:rFonts w:ascii="Arial" w:hAnsi="Arial" w:cs="Arial"/>
                                      <w:color w:val="FFFFFF" w:themeColor="background1"/>
                                      <w:sz w:val="44"/>
                                      <w:szCs w:val="44"/>
                                    </w:rPr>
                                    <w:t>946</w:t>
                                  </w: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12039EB9" id="Group 453" o:spid="_x0000_s1027" style="position:absolute;margin-left:193.95pt;margin-top:0;width:245.15pt;height:11in;z-index:251658242;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">
                    <v:rect id="Rectangle 459" o:spid="_x0000_s1028"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a8d08d [1945]" stroked="f" strokecolor="white" strokeweight="1pt">
                      <v:fill r:id="rId9" o:title="" opacity="52428f" color2="white [3212]" o:opacity2="52428f" type="pattern"/>
                      <v:shadow color="#d8d8d8" offset="3pt,3pt"/>
                    </v:rect>
                    <v:rect id="Rectangle 460" o:spid="_x0000_s1029"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" fillcolor="#4472c4 [3204]" stroked="f" strokecolor="#d8d8d8"/>
                    <v:rect id="Rectangle 461" o:spid="_x0000_s1030"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rFonts w:ascii="Arial" w:hAnsi="Arial" w:cs="Arial"/>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19-04-16T00:00:00Z">
                                <w:dateFormat w:val="yyyy"/>
                                <w:lid w:val="en-US"/>
                                <w:storeMappedDataAs w:val="dateTime"/>
                                <w:calendar w:val="gregorian"/>
                              </w:date>
                            </w:sdtPr>
                            <w:sdtContent>
                              <w:p w14:paraId="4CC40D4C" w14:textId="64E72ED0" w:rsidR="005669D3" w:rsidRPr="00D302FB" w:rsidRDefault="005669D3">
                                <w:pPr>
                                  <w:pStyle w:val="NoSpacing"/>
                                  <w:rPr>
                                    <w:rFonts w:ascii="Arial" w:hAnsi="Arial" w:cs="Arial"/>
                                    <w:color w:val="FFFFFF" w:themeColor="background1"/>
                                    <w:sz w:val="96"/>
                                    <w:szCs w:val="96"/>
                                  </w:rPr>
                                </w:pPr>
                                <w:r w:rsidRPr="00D302FB">
                                  <w:rPr>
                                    <w:rFonts w:ascii="Arial" w:hAnsi="Arial" w:cs="Arial"/>
                                    <w:color w:val="FFFFFF" w:themeColor="background1"/>
                                    <w:sz w:val="96"/>
                                    <w:szCs w:val="96"/>
                                  </w:rPr>
                                  <w:t>2019</w:t>
                                </w:r>
                              </w:p>
                            </w:sdtContent>
                          </w:sdt>
                        </w:txbxContent>
                      </v:textbox>
                    </v:rect>
                    <v:rect id="Rectangle 9" o:spid="_x0000_s1031"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rFonts w:ascii="Arial" w:hAnsi="Arial" w:cs="Arial"/>
                                <w:color w:val="FFFFFF" w:themeColor="background1"/>
                                <w:sz w:val="44"/>
                                <w:szCs w:val="44"/>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42E0472E" w14:textId="11C39574" w:rsidR="005669D3" w:rsidRPr="0072710D" w:rsidRDefault="005669D3">
                                <w:pPr>
                                  <w:pStyle w:val="NoSpacing"/>
                                  <w:spacing w:line="360" w:lineRule="auto"/>
                                  <w:rPr>
                                    <w:rFonts w:ascii="Arial" w:hAnsi="Arial" w:cs="Arial"/>
                                    <w:color w:val="FFFFFF" w:themeColor="background1"/>
                                    <w:sz w:val="44"/>
                                    <w:szCs w:val="44"/>
                                  </w:rPr>
                                </w:pPr>
                                <w:r w:rsidRPr="0072710D">
                                  <w:rPr>
                                    <w:rFonts w:ascii="Arial" w:hAnsi="Arial" w:cs="Arial"/>
                                    <w:color w:val="FFFFFF" w:themeColor="background1"/>
                                    <w:sz w:val="44"/>
                                    <w:szCs w:val="44"/>
                                  </w:rPr>
                                  <w:t>Jason McGuckin</w:t>
                                </w:r>
                              </w:p>
                            </w:sdtContent>
                          </w:sdt>
                          <w:sdt>
                            <w:sdtPr>
                              <w:rPr>
                                <w:rFonts w:ascii="Arial" w:hAnsi="Arial" w:cs="Arial"/>
                                <w:color w:val="FFFFFF" w:themeColor="background1"/>
                                <w:sz w:val="44"/>
                                <w:szCs w:val="44"/>
                              </w:rPr>
                              <w:alias w:val="Company"/>
                              <w:id w:val="1760174317"/>
                              <w:dataBinding w:prefixMappings="xmlns:ns0='http://schemas.openxmlformats.org/officeDocument/2006/extended-properties'" w:xpath="/ns0:Properties[1]/ns0:Company[1]" w:storeItemID="{6668398D-A668-4E3E-A5EB-62B293D839F1}"/>
                              <w:text/>
                            </w:sdtPr>
                            <w:sdtContent>
                              <w:p w14:paraId="31179A8F" w14:textId="79AF65E0" w:rsidR="005669D3" w:rsidRPr="0072710D" w:rsidRDefault="005669D3">
                                <w:pPr>
                                  <w:pStyle w:val="NoSpacing"/>
                                  <w:spacing w:line="360" w:lineRule="auto"/>
                                  <w:rPr>
                                    <w:rFonts w:ascii="Arial" w:hAnsi="Arial" w:cs="Arial"/>
                                    <w:color w:val="FFFFFF" w:themeColor="background1"/>
                                    <w:sz w:val="44"/>
                                    <w:szCs w:val="44"/>
                                  </w:rPr>
                                </w:pPr>
                                <w:r w:rsidRPr="0072710D">
                                  <w:rPr>
                                    <w:rFonts w:ascii="Arial" w:hAnsi="Arial" w:cs="Arial"/>
                                    <w:color w:val="FFFFFF" w:themeColor="background1"/>
                                    <w:sz w:val="44"/>
                                    <w:szCs w:val="44"/>
                                  </w:rPr>
                                  <w:t xml:space="preserve">Tesco plc </w:t>
                                </w:r>
                              </w:p>
                            </w:sdtContent>
                          </w:sdt>
                          <w:sdt>
                            <w:sdtPr>
                              <w:rPr>
                                <w:rFonts w:ascii="Arial" w:hAnsi="Arial" w:cs="Arial"/>
                                <w:color w:val="FFFFFF" w:themeColor="background1"/>
                                <w:sz w:val="44"/>
                                <w:szCs w:val="44"/>
                              </w:rPr>
                              <w:alias w:val="Date"/>
                              <w:id w:val="1724480474"/>
                              <w:dataBinding w:prefixMappings="xmlns:ns0='http://schemas.microsoft.com/office/2006/coverPageProps'" w:xpath="/ns0:CoverPageProperties[1]/ns0:PublishDate[1]" w:storeItemID="{55AF091B-3C7A-41E3-B477-F2FDAA23CFDA}"/>
                              <w:date w:fullDate="2019-04-16T00:00:00Z">
                                <w:dateFormat w:val="M/d/yyyy"/>
                                <w:lid w:val="en-US"/>
                                <w:storeMappedDataAs w:val="dateTime"/>
                                <w:calendar w:val="gregorian"/>
                              </w:date>
                            </w:sdtPr>
                            <w:sdtContent>
                              <w:p w14:paraId="71913A89" w14:textId="1F50BBAF" w:rsidR="005669D3" w:rsidRPr="0072710D" w:rsidRDefault="005669D3">
                                <w:pPr>
                                  <w:pStyle w:val="NoSpacing"/>
                                  <w:spacing w:line="360" w:lineRule="auto"/>
                                  <w:rPr>
                                    <w:rFonts w:ascii="Arial" w:hAnsi="Arial" w:cs="Arial"/>
                                    <w:color w:val="FFFFFF" w:themeColor="background1"/>
                                    <w:sz w:val="44"/>
                                    <w:szCs w:val="44"/>
                                  </w:rPr>
                                </w:pPr>
                                <w:r w:rsidRPr="0072710D">
                                  <w:rPr>
                                    <w:rFonts w:ascii="Arial" w:hAnsi="Arial" w:cs="Arial"/>
                                    <w:color w:val="FFFFFF" w:themeColor="background1"/>
                                    <w:sz w:val="44"/>
                                    <w:szCs w:val="44"/>
                                  </w:rPr>
                                  <w:t>4/16/2019</w:t>
                                </w:r>
                              </w:p>
                            </w:sdtContent>
                          </w:sdt>
                          <w:p w14:paraId="773CF9B8" w14:textId="0F2198D7" w:rsidR="005669D3" w:rsidRPr="0072710D" w:rsidRDefault="005669D3">
                            <w:pPr>
                              <w:pStyle w:val="NoSpacing"/>
                              <w:spacing w:line="360" w:lineRule="auto"/>
                              <w:rPr>
                                <w:rFonts w:ascii="Arial" w:hAnsi="Arial" w:cs="Arial"/>
                                <w:color w:val="FFFFFF" w:themeColor="background1"/>
                                <w:sz w:val="44"/>
                                <w:szCs w:val="44"/>
                              </w:rPr>
                            </w:pPr>
                            <w:r w:rsidRPr="0072710D">
                              <w:rPr>
                                <w:rFonts w:ascii="Arial" w:hAnsi="Arial" w:cs="Arial"/>
                                <w:color w:val="FFFFFF" w:themeColor="background1"/>
                                <w:sz w:val="44"/>
                                <w:szCs w:val="44"/>
                              </w:rPr>
                              <w:t>Word Count: 4</w:t>
                            </w:r>
                            <w:r>
                              <w:rPr>
                                <w:rFonts w:ascii="Arial" w:hAnsi="Arial" w:cs="Arial"/>
                                <w:color w:val="FFFFFF" w:themeColor="background1"/>
                                <w:sz w:val="44"/>
                                <w:szCs w:val="44"/>
                              </w:rPr>
                              <w:t>946</w:t>
                            </w:r>
                          </w:p>
                        </w:txbxContent>
                      </v:textbox>
                    </v:rect>
                    <w10:wrap anchorx="page" anchory="page"/>
                  </v:group>
                </w:pict>
              </mc:Fallback>
            </mc:AlternateContent>
          </w:r>
        </w:p>
        <w:p w14:paraId="634F936A" w14:textId="14223986" w:rsidR="00AF69F4" w:rsidRPr="00AF69F4" w:rsidRDefault="004C2AF2" w:rsidP="00AF69F4">
          <w:pPr>
            <w:spacing w:after="160" w:line="259" w:lineRule="auto"/>
            <w:rPr>
              <w:rFonts w:ascii="Arial" w:hAnsi="Arial" w:cs="Arial"/>
              <w:b/>
              <w:sz w:val="24"/>
              <w:szCs w:val="24"/>
              <w:u w:val="single"/>
            </w:rPr>
          </w:pPr>
          <w:bookmarkStart w:id="0" w:name="_GoBack"/>
          <w:r>
            <w:rPr>
              <w:rFonts w:ascii="Arial" w:hAnsi="Arial" w:cs="Arial"/>
              <w:b/>
              <w:noProof/>
              <w:sz w:val="24"/>
              <w:szCs w:val="24"/>
              <w:u w:val="single"/>
            </w:rPr>
            <mc:AlternateContent>
              <mc:Choice Requires="wpg">
                <w:drawing>
                  <wp:anchor distT="0" distB="0" distL="114300" distR="114300" simplePos="0" relativeHeight="251658240" behindDoc="0" locked="0" layoutInCell="1" allowOverlap="1" wp14:anchorId="416C4901" wp14:editId="32EE805F">
                    <wp:simplePos x="0" y="0"/>
                    <wp:positionH relativeFrom="margin">
                      <wp:posOffset>-523875</wp:posOffset>
                    </wp:positionH>
                    <wp:positionV relativeFrom="paragraph">
                      <wp:posOffset>3540125</wp:posOffset>
                    </wp:positionV>
                    <wp:extent cx="4114800" cy="4229100"/>
                    <wp:effectExtent l="0" t="0" r="0" b="0"/>
                    <wp:wrapNone/>
                    <wp:docPr id="4" name="Group 4"/>
                    <wp:cNvGraphicFramePr/>
                    <a:graphic xmlns:a="http://schemas.openxmlformats.org/drawingml/2006/main">
                      <a:graphicData uri="http://schemas.microsoft.com/office/word/2010/wordprocessingGroup">
                        <wpg:wgp>
                          <wpg:cNvGrpSpPr/>
                          <wpg:grpSpPr>
                            <a:xfrm>
                              <a:off x="0" y="0"/>
                              <a:ext cx="4114800" cy="4229100"/>
                              <a:chOff x="0" y="0"/>
                              <a:chExt cx="2464667" cy="4057015"/>
                            </a:xfrm>
                          </wpg:grpSpPr>
                          <pic:pic xmlns:pic="http://schemas.openxmlformats.org/drawingml/2006/picture">
                            <pic:nvPicPr>
                              <pic:cNvPr id="464" name="Picture 1"/>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232" y="0"/>
                                <a:ext cx="2464435" cy="3702685"/>
                              </a:xfrm>
                              <a:prstGeom prst="rect">
                                <a:avLst/>
                              </a:prstGeom>
                              <a:ln w="12700">
                                <a:noFill/>
                              </a:ln>
                            </pic:spPr>
                          </pic:pic>
                          <wps:wsp>
                            <wps:cNvPr id="3" name="Text Box 3"/>
                            <wps:cNvSpPr txBox="1"/>
                            <wps:spPr>
                              <a:xfrm>
                                <a:off x="0" y="3702685"/>
                                <a:ext cx="2464435" cy="354330"/>
                              </a:xfrm>
                              <a:prstGeom prst="rect">
                                <a:avLst/>
                              </a:prstGeom>
                              <a:solidFill>
                                <a:prstClr val="white"/>
                              </a:solidFill>
                              <a:ln>
                                <a:noFill/>
                              </a:ln>
                            </wps:spPr>
                            <wps:txbx>
                              <w:txbxContent>
                                <w:p w14:paraId="6991A8B9" w14:textId="6533EA32" w:rsidR="005669D3" w:rsidRPr="004C2AF2" w:rsidRDefault="005669D3" w:rsidP="004C2AF2">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16C4901" id="Group 4" o:spid="_x0000_s1032" style="position:absolute;margin-left:-41.25pt;margin-top:278.75pt;width:324pt;height:333pt;z-index:251658240;mso-position-horizontal-relative:margin;mso-width-relative:margin;mso-height-relative:margin" coordsize="24646,4057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3" type="#_x0000_t75" style="position:absolute;left:2;width:24644;height:370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" strokeweight="1pt">
                      <v:imagedata r:id="rId12" o:title=""/>
                    </v:shape>
                    <v:shapetype id="_x0000_t202" coordsize="21600,21600" o:spt="202" path="m,l,21600r21600,l21600,xe">
                      <v:stroke joinstyle="miter"/>
                      <v:path gradientshapeok="t" o:connecttype="rect"/>
                    </v:shapetype>
                    <v:shape id="Text Box 3" o:spid="_x0000_s1034" type="#_x0000_t202" style="position:absolute;top:37026;width:24644;height:3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14:paraId="6991A8B9" w14:textId="6533EA32" w:rsidR="005669D3" w:rsidRPr="004C2AF2" w:rsidRDefault="005669D3" w:rsidP="004C2AF2">
                            <w:pPr>
                              <w:rPr>
                                <w:sz w:val="18"/>
                                <w:szCs w:val="18"/>
                              </w:rPr>
                            </w:pPr>
                          </w:p>
                        </w:txbxContent>
                      </v:textbox>
                    </v:shape>
                    <w10:wrap anchorx="margin"/>
                  </v:group>
                </w:pict>
              </mc:Fallback>
            </mc:AlternateContent>
          </w:r>
          <w:r w:rsidR="0021176A">
            <w:rPr>
              <w:rFonts w:ascii="Arial" w:hAnsi="Arial" w:cs="Arial"/>
              <w:b/>
              <w:sz w:val="24"/>
              <w:szCs w:val="24"/>
              <w:u w:val="single"/>
            </w:rPr>
            <w:br w:type="page"/>
          </w:r>
        </w:p>
        <w:p w14:paraId="61AD98C5" w14:textId="77777777" w:rsidR="00AF69F4" w:rsidRDefault="002114F9" w:rsidP="00AF69F4">
          <w:pPr>
            <w:spacing w:after="160" w:line="259" w:lineRule="auto"/>
            <w:rPr>
              <w:rFonts w:ascii="Arial" w:hAnsi="Arial" w:cs="Arial"/>
              <w:b/>
              <w:sz w:val="24"/>
              <w:szCs w:val="24"/>
              <w:u w:val="single"/>
            </w:rPr>
          </w:pPr>
        </w:p>
        <w:bookmarkEnd w:id="0" w:displacedByCustomXml="next"/>
      </w:sdtContent>
    </w:sdt>
    <w:p w14:paraId="58BAD703" w14:textId="1C8450BE" w:rsidR="00AF69F4" w:rsidRPr="0042487B" w:rsidRDefault="00AF69F4" w:rsidP="00AF69F4">
      <w:pPr>
        <w:spacing w:after="160" w:line="259" w:lineRule="auto"/>
        <w:rPr>
          <w:rFonts w:ascii="Arial" w:hAnsi="Arial" w:cs="Arial"/>
          <w:b/>
          <w:sz w:val="24"/>
          <w:szCs w:val="24"/>
          <w:u w:val="single"/>
        </w:rPr>
      </w:pPr>
      <w:r w:rsidRPr="0042487B">
        <w:rPr>
          <w:rFonts w:ascii="Arial" w:hAnsi="Arial" w:cs="Arial"/>
          <w:b/>
          <w:sz w:val="24"/>
          <w:szCs w:val="24"/>
          <w:u w:val="single"/>
        </w:rPr>
        <w:t xml:space="preserve">Executive summary </w:t>
      </w:r>
    </w:p>
    <w:p w14:paraId="1B1A3CE0" w14:textId="0021318A" w:rsidR="00AF69F4" w:rsidRPr="0042487B" w:rsidRDefault="00AF69F4" w:rsidP="00AF69F4">
      <w:pPr>
        <w:spacing w:after="160" w:line="259" w:lineRule="auto"/>
        <w:rPr>
          <w:rFonts w:ascii="Arial" w:hAnsi="Arial" w:cs="Arial"/>
          <w:sz w:val="24"/>
          <w:szCs w:val="24"/>
        </w:rPr>
      </w:pPr>
      <w:r w:rsidRPr="0042487B">
        <w:rPr>
          <w:rFonts w:ascii="Arial" w:hAnsi="Arial" w:cs="Arial"/>
          <w:sz w:val="24"/>
          <w:szCs w:val="24"/>
        </w:rPr>
        <w:t>This report was commissioned to explore the employee voice in the context of Tesco plc</w:t>
      </w:r>
      <w:r w:rsidR="0042487B" w:rsidRPr="0042487B">
        <w:rPr>
          <w:rFonts w:ascii="Arial" w:hAnsi="Arial" w:cs="Arial"/>
          <w:sz w:val="24"/>
          <w:szCs w:val="24"/>
        </w:rPr>
        <w:t xml:space="preserve"> – an International retailer and the largest employer in the UK,</w:t>
      </w:r>
      <w:r w:rsidRPr="0042487B">
        <w:rPr>
          <w:rFonts w:ascii="Arial" w:hAnsi="Arial" w:cs="Arial"/>
          <w:sz w:val="24"/>
          <w:szCs w:val="24"/>
        </w:rPr>
        <w:t xml:space="preserve"> with reference to the literature. The literature suggests that the employee voice is a relatively new concept despite its presence being centuries old. The trend of the employee voice can have both positive and negative effects on an individual or a business. The research draws particular attention to trade union membership, inclusive social groups </w:t>
      </w:r>
      <w:r w:rsidR="0042487B" w:rsidRPr="0042487B">
        <w:rPr>
          <w:rFonts w:ascii="Arial" w:hAnsi="Arial" w:cs="Arial"/>
          <w:sz w:val="24"/>
          <w:szCs w:val="24"/>
        </w:rPr>
        <w:t xml:space="preserve">within Tesco and differing managerial styles that can impact on the employee voice. </w:t>
      </w:r>
      <w:r w:rsidR="0042487B">
        <w:rPr>
          <w:rFonts w:ascii="Arial" w:hAnsi="Arial" w:cs="Arial"/>
          <w:sz w:val="24"/>
          <w:szCs w:val="24"/>
        </w:rPr>
        <w:t xml:space="preserve">The report considers Tesco’s position with the employee voice, however, much of the research comes from external research to apply it to the workforce at Tesco. A PESTLE analysis was complete, due to the word count, only two points were elaborated on. Current trends effecting the employee voice has also been included. The report concludes that the employee voice is a hot topic within businesses at present, with companies including Tesco seeking the ideas and input from their workforces. However, the feedback that companies receive from their employees is not always considered. Recommendations have been included specifically for Tesco and what the business can do by becoming a best practice organisation for the employee voice. </w:t>
      </w:r>
    </w:p>
    <w:p w14:paraId="71415303" w14:textId="77777777" w:rsidR="00AF69F4" w:rsidRDefault="00AF69F4" w:rsidP="006519FA">
      <w:pPr>
        <w:pStyle w:val="Title"/>
      </w:pPr>
    </w:p>
    <w:p w14:paraId="7FE074F6" w14:textId="77777777" w:rsidR="00AF69F4" w:rsidRDefault="00AF69F4" w:rsidP="006519FA">
      <w:pPr>
        <w:pStyle w:val="Title"/>
      </w:pPr>
    </w:p>
    <w:p w14:paraId="09DC2796" w14:textId="77777777" w:rsidR="00AF69F4" w:rsidRDefault="00AF69F4" w:rsidP="006519FA">
      <w:pPr>
        <w:pStyle w:val="Title"/>
      </w:pPr>
    </w:p>
    <w:p w14:paraId="0EEE1809" w14:textId="77777777" w:rsidR="00AF69F4" w:rsidRDefault="00AF69F4" w:rsidP="006519FA">
      <w:pPr>
        <w:pStyle w:val="Title"/>
      </w:pPr>
    </w:p>
    <w:p w14:paraId="70C561C0" w14:textId="77777777" w:rsidR="00AF69F4" w:rsidRDefault="00AF69F4" w:rsidP="006519FA">
      <w:pPr>
        <w:pStyle w:val="Title"/>
      </w:pPr>
    </w:p>
    <w:p w14:paraId="4D40D2D6" w14:textId="77777777" w:rsidR="00AF69F4" w:rsidRDefault="00AF69F4" w:rsidP="006519FA">
      <w:pPr>
        <w:pStyle w:val="Title"/>
      </w:pPr>
    </w:p>
    <w:p w14:paraId="55E68B11" w14:textId="77777777" w:rsidR="00AF69F4" w:rsidRDefault="00AF69F4" w:rsidP="006519FA">
      <w:pPr>
        <w:pStyle w:val="Title"/>
      </w:pPr>
    </w:p>
    <w:p w14:paraId="177C58D2" w14:textId="77777777" w:rsidR="00AF69F4" w:rsidRDefault="00AF69F4" w:rsidP="006519FA">
      <w:pPr>
        <w:pStyle w:val="Title"/>
      </w:pPr>
    </w:p>
    <w:p w14:paraId="2EF9133B" w14:textId="46CB2A3A" w:rsidR="00AF69F4" w:rsidRDefault="00AF69F4" w:rsidP="006519FA">
      <w:pPr>
        <w:pStyle w:val="Title"/>
      </w:pPr>
    </w:p>
    <w:p w14:paraId="7B1FDEBD" w14:textId="77777777" w:rsidR="0042487B" w:rsidRPr="0042487B" w:rsidRDefault="0042487B" w:rsidP="0042487B"/>
    <w:p w14:paraId="1CA19DEC" w14:textId="77777777" w:rsidR="00AF69F4" w:rsidRDefault="00AF69F4" w:rsidP="006519FA">
      <w:pPr>
        <w:pStyle w:val="Title"/>
      </w:pPr>
    </w:p>
    <w:sdt>
      <w:sdtPr>
        <w:id w:val="-2007510449"/>
        <w:docPartObj>
          <w:docPartGallery w:val="Table of Contents"/>
          <w:docPartUnique/>
        </w:docPartObj>
      </w:sdtPr>
      <w:sdtEndPr>
        <w:rPr>
          <w:rFonts w:ascii="Times New Roman" w:eastAsia="Times New Roman" w:hAnsi="Times New Roman" w:cs="Times New Roman"/>
          <w:b/>
          <w:bCs/>
          <w:noProof/>
          <w:color w:val="auto"/>
          <w:sz w:val="20"/>
          <w:szCs w:val="20"/>
          <w:lang w:val="en-GB" w:eastAsia="en-GB"/>
        </w:rPr>
      </w:sdtEndPr>
      <w:sdtContent>
        <w:p w14:paraId="34E0B6FD" w14:textId="3CA5EAC3" w:rsidR="00AF69F4" w:rsidRPr="0042487B" w:rsidRDefault="00AF69F4">
          <w:pPr>
            <w:pStyle w:val="TOCHeading"/>
            <w:rPr>
              <w:rFonts w:ascii="Arial" w:hAnsi="Arial" w:cs="Arial"/>
              <w:sz w:val="24"/>
              <w:szCs w:val="24"/>
            </w:rPr>
          </w:pPr>
          <w:r w:rsidRPr="0042487B">
            <w:rPr>
              <w:rFonts w:ascii="Arial" w:hAnsi="Arial" w:cs="Arial"/>
              <w:sz w:val="24"/>
              <w:szCs w:val="24"/>
            </w:rPr>
            <w:t>Contents</w:t>
          </w:r>
        </w:p>
        <w:p w14:paraId="4DBA7423" w14:textId="4B55A94D" w:rsidR="0042487B" w:rsidRPr="0042487B" w:rsidRDefault="00AF69F4">
          <w:pPr>
            <w:pStyle w:val="TOC1"/>
            <w:tabs>
              <w:tab w:val="right" w:leader="dot" w:pos="9016"/>
            </w:tabs>
            <w:rPr>
              <w:rFonts w:ascii="Arial" w:eastAsiaTheme="minorEastAsia" w:hAnsi="Arial" w:cs="Arial"/>
              <w:noProof/>
              <w:sz w:val="24"/>
              <w:szCs w:val="24"/>
            </w:rPr>
          </w:pPr>
          <w:r w:rsidRPr="0042487B">
            <w:rPr>
              <w:rFonts w:ascii="Arial" w:hAnsi="Arial" w:cs="Arial"/>
              <w:sz w:val="24"/>
              <w:szCs w:val="24"/>
            </w:rPr>
            <w:fldChar w:fldCharType="begin"/>
          </w:r>
          <w:r w:rsidRPr="0042487B">
            <w:rPr>
              <w:rFonts w:ascii="Arial" w:hAnsi="Arial" w:cs="Arial"/>
              <w:sz w:val="24"/>
              <w:szCs w:val="24"/>
            </w:rPr>
            <w:instrText xml:space="preserve"> TOC \o "1-3" \h \z \u </w:instrText>
          </w:r>
          <w:r w:rsidRPr="0042487B">
            <w:rPr>
              <w:rFonts w:ascii="Arial" w:hAnsi="Arial" w:cs="Arial"/>
              <w:sz w:val="24"/>
              <w:szCs w:val="24"/>
            </w:rPr>
            <w:fldChar w:fldCharType="separate"/>
          </w:r>
          <w:hyperlink w:anchor="_Toc6413399" w:history="1">
            <w:r w:rsidR="0042487B" w:rsidRPr="0042487B">
              <w:rPr>
                <w:rStyle w:val="Hyperlink"/>
                <w:rFonts w:ascii="Arial" w:hAnsi="Arial" w:cs="Arial"/>
                <w:noProof/>
                <w:sz w:val="24"/>
                <w:szCs w:val="24"/>
              </w:rPr>
              <w:t>The creation of conversation</w:t>
            </w:r>
            <w:r w:rsidR="0042487B" w:rsidRPr="0042487B">
              <w:rPr>
                <w:rFonts w:ascii="Arial" w:hAnsi="Arial" w:cs="Arial"/>
                <w:noProof/>
                <w:webHidden/>
                <w:sz w:val="24"/>
                <w:szCs w:val="24"/>
              </w:rPr>
              <w:tab/>
            </w:r>
            <w:r w:rsidR="0042487B" w:rsidRPr="0042487B">
              <w:rPr>
                <w:rFonts w:ascii="Arial" w:hAnsi="Arial" w:cs="Arial"/>
                <w:noProof/>
                <w:webHidden/>
                <w:sz w:val="24"/>
                <w:szCs w:val="24"/>
              </w:rPr>
              <w:fldChar w:fldCharType="begin"/>
            </w:r>
            <w:r w:rsidR="0042487B" w:rsidRPr="0042487B">
              <w:rPr>
                <w:rFonts w:ascii="Arial" w:hAnsi="Arial" w:cs="Arial"/>
                <w:noProof/>
                <w:webHidden/>
                <w:sz w:val="24"/>
                <w:szCs w:val="24"/>
              </w:rPr>
              <w:instrText xml:space="preserve"> PAGEREF _Toc6413399 \h </w:instrText>
            </w:r>
            <w:r w:rsidR="0042487B" w:rsidRPr="0042487B">
              <w:rPr>
                <w:rFonts w:ascii="Arial" w:hAnsi="Arial" w:cs="Arial"/>
                <w:noProof/>
                <w:webHidden/>
                <w:sz w:val="24"/>
                <w:szCs w:val="24"/>
              </w:rPr>
            </w:r>
            <w:r w:rsidR="0042487B" w:rsidRPr="0042487B">
              <w:rPr>
                <w:rFonts w:ascii="Arial" w:hAnsi="Arial" w:cs="Arial"/>
                <w:noProof/>
                <w:webHidden/>
                <w:sz w:val="24"/>
                <w:szCs w:val="24"/>
              </w:rPr>
              <w:fldChar w:fldCharType="separate"/>
            </w:r>
            <w:r w:rsidR="000608A0">
              <w:rPr>
                <w:rFonts w:ascii="Arial" w:hAnsi="Arial" w:cs="Arial"/>
                <w:noProof/>
                <w:webHidden/>
                <w:sz w:val="24"/>
                <w:szCs w:val="24"/>
              </w:rPr>
              <w:t>5</w:t>
            </w:r>
            <w:r w:rsidR="0042487B" w:rsidRPr="0042487B">
              <w:rPr>
                <w:rFonts w:ascii="Arial" w:hAnsi="Arial" w:cs="Arial"/>
                <w:noProof/>
                <w:webHidden/>
                <w:sz w:val="24"/>
                <w:szCs w:val="24"/>
              </w:rPr>
              <w:fldChar w:fldCharType="end"/>
            </w:r>
          </w:hyperlink>
        </w:p>
        <w:p w14:paraId="05063D15" w14:textId="0F728633" w:rsidR="0042487B" w:rsidRPr="0042487B" w:rsidRDefault="0042487B">
          <w:pPr>
            <w:pStyle w:val="TOC1"/>
            <w:tabs>
              <w:tab w:val="right" w:leader="dot" w:pos="9016"/>
            </w:tabs>
            <w:rPr>
              <w:rFonts w:ascii="Arial" w:eastAsiaTheme="minorEastAsia" w:hAnsi="Arial" w:cs="Arial"/>
              <w:noProof/>
              <w:sz w:val="24"/>
              <w:szCs w:val="24"/>
            </w:rPr>
          </w:pPr>
          <w:hyperlink w:anchor="_Toc6413400" w:history="1">
            <w:r w:rsidRPr="0042487B">
              <w:rPr>
                <w:rStyle w:val="Hyperlink"/>
                <w:rFonts w:ascii="Arial" w:hAnsi="Arial" w:cs="Arial"/>
                <w:noProof/>
                <w:sz w:val="24"/>
                <w:szCs w:val="24"/>
              </w:rPr>
              <w:t>Political control of the voice</w:t>
            </w:r>
            <w:r w:rsidRPr="0042487B">
              <w:rPr>
                <w:rFonts w:ascii="Arial" w:hAnsi="Arial" w:cs="Arial"/>
                <w:noProof/>
                <w:webHidden/>
                <w:sz w:val="24"/>
                <w:szCs w:val="24"/>
              </w:rPr>
              <w:tab/>
            </w:r>
            <w:r w:rsidRPr="0042487B">
              <w:rPr>
                <w:rFonts w:ascii="Arial" w:hAnsi="Arial" w:cs="Arial"/>
                <w:noProof/>
                <w:webHidden/>
                <w:sz w:val="24"/>
                <w:szCs w:val="24"/>
              </w:rPr>
              <w:fldChar w:fldCharType="begin"/>
            </w:r>
            <w:r w:rsidRPr="0042487B">
              <w:rPr>
                <w:rFonts w:ascii="Arial" w:hAnsi="Arial" w:cs="Arial"/>
                <w:noProof/>
                <w:webHidden/>
                <w:sz w:val="24"/>
                <w:szCs w:val="24"/>
              </w:rPr>
              <w:instrText xml:space="preserve"> PAGEREF _Toc6413400 \h </w:instrText>
            </w:r>
            <w:r w:rsidRPr="0042487B">
              <w:rPr>
                <w:rFonts w:ascii="Arial" w:hAnsi="Arial" w:cs="Arial"/>
                <w:noProof/>
                <w:webHidden/>
                <w:sz w:val="24"/>
                <w:szCs w:val="24"/>
              </w:rPr>
            </w:r>
            <w:r w:rsidRPr="0042487B">
              <w:rPr>
                <w:rFonts w:ascii="Arial" w:hAnsi="Arial" w:cs="Arial"/>
                <w:noProof/>
                <w:webHidden/>
                <w:sz w:val="24"/>
                <w:szCs w:val="24"/>
              </w:rPr>
              <w:fldChar w:fldCharType="separate"/>
            </w:r>
            <w:r w:rsidR="000608A0">
              <w:rPr>
                <w:rFonts w:ascii="Arial" w:hAnsi="Arial" w:cs="Arial"/>
                <w:noProof/>
                <w:webHidden/>
                <w:sz w:val="24"/>
                <w:szCs w:val="24"/>
              </w:rPr>
              <w:t>5</w:t>
            </w:r>
            <w:r w:rsidRPr="0042487B">
              <w:rPr>
                <w:rFonts w:ascii="Arial" w:hAnsi="Arial" w:cs="Arial"/>
                <w:noProof/>
                <w:webHidden/>
                <w:sz w:val="24"/>
                <w:szCs w:val="24"/>
              </w:rPr>
              <w:fldChar w:fldCharType="end"/>
            </w:r>
          </w:hyperlink>
        </w:p>
        <w:p w14:paraId="5B62045A" w14:textId="1F8AD854" w:rsidR="0042487B" w:rsidRPr="0042487B" w:rsidRDefault="0042487B">
          <w:pPr>
            <w:pStyle w:val="TOC1"/>
            <w:tabs>
              <w:tab w:val="right" w:leader="dot" w:pos="9016"/>
            </w:tabs>
            <w:rPr>
              <w:rFonts w:ascii="Arial" w:eastAsiaTheme="minorEastAsia" w:hAnsi="Arial" w:cs="Arial"/>
              <w:noProof/>
              <w:sz w:val="24"/>
              <w:szCs w:val="24"/>
            </w:rPr>
          </w:pPr>
          <w:hyperlink w:anchor="_Toc6413401" w:history="1">
            <w:r w:rsidRPr="0042487B">
              <w:rPr>
                <w:rStyle w:val="Hyperlink"/>
                <w:rFonts w:ascii="Arial" w:hAnsi="Arial" w:cs="Arial"/>
                <w:noProof/>
                <w:sz w:val="24"/>
                <w:szCs w:val="24"/>
              </w:rPr>
              <w:t>Success of the voice</w:t>
            </w:r>
            <w:r w:rsidRPr="0042487B">
              <w:rPr>
                <w:rFonts w:ascii="Arial" w:hAnsi="Arial" w:cs="Arial"/>
                <w:noProof/>
                <w:webHidden/>
                <w:sz w:val="24"/>
                <w:szCs w:val="24"/>
              </w:rPr>
              <w:tab/>
            </w:r>
            <w:r w:rsidRPr="0042487B">
              <w:rPr>
                <w:rFonts w:ascii="Arial" w:hAnsi="Arial" w:cs="Arial"/>
                <w:noProof/>
                <w:webHidden/>
                <w:sz w:val="24"/>
                <w:szCs w:val="24"/>
              </w:rPr>
              <w:fldChar w:fldCharType="begin"/>
            </w:r>
            <w:r w:rsidRPr="0042487B">
              <w:rPr>
                <w:rFonts w:ascii="Arial" w:hAnsi="Arial" w:cs="Arial"/>
                <w:noProof/>
                <w:webHidden/>
                <w:sz w:val="24"/>
                <w:szCs w:val="24"/>
              </w:rPr>
              <w:instrText xml:space="preserve"> PAGEREF _Toc6413401 \h </w:instrText>
            </w:r>
            <w:r w:rsidRPr="0042487B">
              <w:rPr>
                <w:rFonts w:ascii="Arial" w:hAnsi="Arial" w:cs="Arial"/>
                <w:noProof/>
                <w:webHidden/>
                <w:sz w:val="24"/>
                <w:szCs w:val="24"/>
              </w:rPr>
            </w:r>
            <w:r w:rsidRPr="0042487B">
              <w:rPr>
                <w:rFonts w:ascii="Arial" w:hAnsi="Arial" w:cs="Arial"/>
                <w:noProof/>
                <w:webHidden/>
                <w:sz w:val="24"/>
                <w:szCs w:val="24"/>
              </w:rPr>
              <w:fldChar w:fldCharType="separate"/>
            </w:r>
            <w:r w:rsidR="000608A0">
              <w:rPr>
                <w:rFonts w:ascii="Arial" w:hAnsi="Arial" w:cs="Arial"/>
                <w:noProof/>
                <w:webHidden/>
                <w:sz w:val="24"/>
                <w:szCs w:val="24"/>
              </w:rPr>
              <w:t>6</w:t>
            </w:r>
            <w:r w:rsidRPr="0042487B">
              <w:rPr>
                <w:rFonts w:ascii="Arial" w:hAnsi="Arial" w:cs="Arial"/>
                <w:noProof/>
                <w:webHidden/>
                <w:sz w:val="24"/>
                <w:szCs w:val="24"/>
              </w:rPr>
              <w:fldChar w:fldCharType="end"/>
            </w:r>
          </w:hyperlink>
        </w:p>
        <w:p w14:paraId="5A4DD399" w14:textId="2529571D" w:rsidR="0042487B" w:rsidRPr="0042487B" w:rsidRDefault="0042487B">
          <w:pPr>
            <w:pStyle w:val="TOC1"/>
            <w:tabs>
              <w:tab w:val="right" w:leader="dot" w:pos="9016"/>
            </w:tabs>
            <w:rPr>
              <w:rFonts w:ascii="Arial" w:eastAsiaTheme="minorEastAsia" w:hAnsi="Arial" w:cs="Arial"/>
              <w:noProof/>
              <w:sz w:val="24"/>
              <w:szCs w:val="24"/>
            </w:rPr>
          </w:pPr>
          <w:hyperlink w:anchor="_Toc6413402" w:history="1">
            <w:r w:rsidRPr="0042487B">
              <w:rPr>
                <w:rStyle w:val="Hyperlink"/>
                <w:rFonts w:ascii="Arial" w:hAnsi="Arial" w:cs="Arial"/>
                <w:noProof/>
                <w:sz w:val="24"/>
                <w:szCs w:val="24"/>
              </w:rPr>
              <w:t>Types of employee voice within Tesco job roles</w:t>
            </w:r>
            <w:r w:rsidRPr="0042487B">
              <w:rPr>
                <w:rFonts w:ascii="Arial" w:hAnsi="Arial" w:cs="Arial"/>
                <w:noProof/>
                <w:webHidden/>
                <w:sz w:val="24"/>
                <w:szCs w:val="24"/>
              </w:rPr>
              <w:tab/>
            </w:r>
            <w:r w:rsidRPr="0042487B">
              <w:rPr>
                <w:rFonts w:ascii="Arial" w:hAnsi="Arial" w:cs="Arial"/>
                <w:noProof/>
                <w:webHidden/>
                <w:sz w:val="24"/>
                <w:szCs w:val="24"/>
              </w:rPr>
              <w:fldChar w:fldCharType="begin"/>
            </w:r>
            <w:r w:rsidRPr="0042487B">
              <w:rPr>
                <w:rFonts w:ascii="Arial" w:hAnsi="Arial" w:cs="Arial"/>
                <w:noProof/>
                <w:webHidden/>
                <w:sz w:val="24"/>
                <w:szCs w:val="24"/>
              </w:rPr>
              <w:instrText xml:space="preserve"> PAGEREF _Toc6413402 \h </w:instrText>
            </w:r>
            <w:r w:rsidRPr="0042487B">
              <w:rPr>
                <w:rFonts w:ascii="Arial" w:hAnsi="Arial" w:cs="Arial"/>
                <w:noProof/>
                <w:webHidden/>
                <w:sz w:val="24"/>
                <w:szCs w:val="24"/>
              </w:rPr>
            </w:r>
            <w:r w:rsidRPr="0042487B">
              <w:rPr>
                <w:rFonts w:ascii="Arial" w:hAnsi="Arial" w:cs="Arial"/>
                <w:noProof/>
                <w:webHidden/>
                <w:sz w:val="24"/>
                <w:szCs w:val="24"/>
              </w:rPr>
              <w:fldChar w:fldCharType="separate"/>
            </w:r>
            <w:r w:rsidR="000608A0">
              <w:rPr>
                <w:rFonts w:ascii="Arial" w:hAnsi="Arial" w:cs="Arial"/>
                <w:noProof/>
                <w:webHidden/>
                <w:sz w:val="24"/>
                <w:szCs w:val="24"/>
              </w:rPr>
              <w:t>6</w:t>
            </w:r>
            <w:r w:rsidRPr="0042487B">
              <w:rPr>
                <w:rFonts w:ascii="Arial" w:hAnsi="Arial" w:cs="Arial"/>
                <w:noProof/>
                <w:webHidden/>
                <w:sz w:val="24"/>
                <w:szCs w:val="24"/>
              </w:rPr>
              <w:fldChar w:fldCharType="end"/>
            </w:r>
          </w:hyperlink>
        </w:p>
        <w:p w14:paraId="76BB8BCA" w14:textId="18E6F404" w:rsidR="0042487B" w:rsidRPr="0042487B" w:rsidRDefault="0042487B">
          <w:pPr>
            <w:pStyle w:val="TOC2"/>
            <w:tabs>
              <w:tab w:val="right" w:leader="dot" w:pos="9016"/>
            </w:tabs>
            <w:rPr>
              <w:rFonts w:ascii="Arial" w:eastAsiaTheme="minorEastAsia" w:hAnsi="Arial" w:cs="Arial"/>
              <w:noProof/>
              <w:sz w:val="24"/>
              <w:szCs w:val="24"/>
            </w:rPr>
          </w:pPr>
          <w:hyperlink w:anchor="_Toc6413403" w:history="1">
            <w:r w:rsidRPr="0042487B">
              <w:rPr>
                <w:rStyle w:val="Hyperlink"/>
                <w:rFonts w:ascii="Arial" w:hAnsi="Arial" w:cs="Arial"/>
                <w:noProof/>
                <w:sz w:val="24"/>
                <w:szCs w:val="24"/>
              </w:rPr>
              <w:t>Ombudsman</w:t>
            </w:r>
            <w:r w:rsidRPr="0042487B">
              <w:rPr>
                <w:rFonts w:ascii="Arial" w:hAnsi="Arial" w:cs="Arial"/>
                <w:noProof/>
                <w:webHidden/>
                <w:sz w:val="24"/>
                <w:szCs w:val="24"/>
              </w:rPr>
              <w:tab/>
            </w:r>
            <w:r w:rsidRPr="0042487B">
              <w:rPr>
                <w:rFonts w:ascii="Arial" w:hAnsi="Arial" w:cs="Arial"/>
                <w:noProof/>
                <w:webHidden/>
                <w:sz w:val="24"/>
                <w:szCs w:val="24"/>
              </w:rPr>
              <w:fldChar w:fldCharType="begin"/>
            </w:r>
            <w:r w:rsidRPr="0042487B">
              <w:rPr>
                <w:rFonts w:ascii="Arial" w:hAnsi="Arial" w:cs="Arial"/>
                <w:noProof/>
                <w:webHidden/>
                <w:sz w:val="24"/>
                <w:szCs w:val="24"/>
              </w:rPr>
              <w:instrText xml:space="preserve"> PAGEREF _Toc6413403 \h </w:instrText>
            </w:r>
            <w:r w:rsidRPr="0042487B">
              <w:rPr>
                <w:rFonts w:ascii="Arial" w:hAnsi="Arial" w:cs="Arial"/>
                <w:noProof/>
                <w:webHidden/>
                <w:sz w:val="24"/>
                <w:szCs w:val="24"/>
              </w:rPr>
            </w:r>
            <w:r w:rsidRPr="0042487B">
              <w:rPr>
                <w:rFonts w:ascii="Arial" w:hAnsi="Arial" w:cs="Arial"/>
                <w:noProof/>
                <w:webHidden/>
                <w:sz w:val="24"/>
                <w:szCs w:val="24"/>
              </w:rPr>
              <w:fldChar w:fldCharType="separate"/>
            </w:r>
            <w:r w:rsidR="000608A0">
              <w:rPr>
                <w:rFonts w:ascii="Arial" w:hAnsi="Arial" w:cs="Arial"/>
                <w:noProof/>
                <w:webHidden/>
                <w:sz w:val="24"/>
                <w:szCs w:val="24"/>
              </w:rPr>
              <w:t>6</w:t>
            </w:r>
            <w:r w:rsidRPr="0042487B">
              <w:rPr>
                <w:rFonts w:ascii="Arial" w:hAnsi="Arial" w:cs="Arial"/>
                <w:noProof/>
                <w:webHidden/>
                <w:sz w:val="24"/>
                <w:szCs w:val="24"/>
              </w:rPr>
              <w:fldChar w:fldCharType="end"/>
            </w:r>
          </w:hyperlink>
        </w:p>
        <w:p w14:paraId="13EEC437" w14:textId="05D79457" w:rsidR="0042487B" w:rsidRPr="0042487B" w:rsidRDefault="0042487B">
          <w:pPr>
            <w:pStyle w:val="TOC2"/>
            <w:tabs>
              <w:tab w:val="right" w:leader="dot" w:pos="9016"/>
            </w:tabs>
            <w:rPr>
              <w:rFonts w:ascii="Arial" w:eastAsiaTheme="minorEastAsia" w:hAnsi="Arial" w:cs="Arial"/>
              <w:noProof/>
              <w:sz w:val="24"/>
              <w:szCs w:val="24"/>
            </w:rPr>
          </w:pPr>
          <w:hyperlink w:anchor="_Toc6413404" w:history="1">
            <w:r w:rsidRPr="0042487B">
              <w:rPr>
                <w:rStyle w:val="Hyperlink"/>
                <w:rFonts w:ascii="Arial" w:hAnsi="Arial" w:cs="Arial"/>
                <w:noProof/>
                <w:sz w:val="24"/>
                <w:szCs w:val="24"/>
              </w:rPr>
              <w:t>Mediator</w:t>
            </w:r>
            <w:r w:rsidRPr="0042487B">
              <w:rPr>
                <w:rFonts w:ascii="Arial" w:hAnsi="Arial" w:cs="Arial"/>
                <w:noProof/>
                <w:webHidden/>
                <w:sz w:val="24"/>
                <w:szCs w:val="24"/>
              </w:rPr>
              <w:tab/>
            </w:r>
            <w:r w:rsidRPr="0042487B">
              <w:rPr>
                <w:rFonts w:ascii="Arial" w:hAnsi="Arial" w:cs="Arial"/>
                <w:noProof/>
                <w:webHidden/>
                <w:sz w:val="24"/>
                <w:szCs w:val="24"/>
              </w:rPr>
              <w:fldChar w:fldCharType="begin"/>
            </w:r>
            <w:r w:rsidRPr="0042487B">
              <w:rPr>
                <w:rFonts w:ascii="Arial" w:hAnsi="Arial" w:cs="Arial"/>
                <w:noProof/>
                <w:webHidden/>
                <w:sz w:val="24"/>
                <w:szCs w:val="24"/>
              </w:rPr>
              <w:instrText xml:space="preserve"> PAGEREF _Toc6413404 \h </w:instrText>
            </w:r>
            <w:r w:rsidRPr="0042487B">
              <w:rPr>
                <w:rFonts w:ascii="Arial" w:hAnsi="Arial" w:cs="Arial"/>
                <w:noProof/>
                <w:webHidden/>
                <w:sz w:val="24"/>
                <w:szCs w:val="24"/>
              </w:rPr>
            </w:r>
            <w:r w:rsidRPr="0042487B">
              <w:rPr>
                <w:rFonts w:ascii="Arial" w:hAnsi="Arial" w:cs="Arial"/>
                <w:noProof/>
                <w:webHidden/>
                <w:sz w:val="24"/>
                <w:szCs w:val="24"/>
              </w:rPr>
              <w:fldChar w:fldCharType="separate"/>
            </w:r>
            <w:r w:rsidR="000608A0">
              <w:rPr>
                <w:rFonts w:ascii="Arial" w:hAnsi="Arial" w:cs="Arial"/>
                <w:noProof/>
                <w:webHidden/>
                <w:sz w:val="24"/>
                <w:szCs w:val="24"/>
              </w:rPr>
              <w:t>7</w:t>
            </w:r>
            <w:r w:rsidRPr="0042487B">
              <w:rPr>
                <w:rFonts w:ascii="Arial" w:hAnsi="Arial" w:cs="Arial"/>
                <w:noProof/>
                <w:webHidden/>
                <w:sz w:val="24"/>
                <w:szCs w:val="24"/>
              </w:rPr>
              <w:fldChar w:fldCharType="end"/>
            </w:r>
          </w:hyperlink>
        </w:p>
        <w:p w14:paraId="49EA20F6" w14:textId="714C454C" w:rsidR="0042487B" w:rsidRPr="0042487B" w:rsidRDefault="0042487B">
          <w:pPr>
            <w:pStyle w:val="TOC2"/>
            <w:tabs>
              <w:tab w:val="right" w:leader="dot" w:pos="9016"/>
            </w:tabs>
            <w:rPr>
              <w:rFonts w:ascii="Arial" w:eastAsiaTheme="minorEastAsia" w:hAnsi="Arial" w:cs="Arial"/>
              <w:noProof/>
              <w:sz w:val="24"/>
              <w:szCs w:val="24"/>
            </w:rPr>
          </w:pPr>
          <w:hyperlink w:anchor="_Toc6413405" w:history="1">
            <w:r w:rsidRPr="0042487B">
              <w:rPr>
                <w:rStyle w:val="Hyperlink"/>
                <w:rFonts w:ascii="Arial" w:hAnsi="Arial" w:cs="Arial"/>
                <w:noProof/>
                <w:sz w:val="24"/>
                <w:szCs w:val="24"/>
              </w:rPr>
              <w:t>Arbitrator</w:t>
            </w:r>
            <w:r w:rsidRPr="0042487B">
              <w:rPr>
                <w:rFonts w:ascii="Arial" w:hAnsi="Arial" w:cs="Arial"/>
                <w:noProof/>
                <w:webHidden/>
                <w:sz w:val="24"/>
                <w:szCs w:val="24"/>
              </w:rPr>
              <w:tab/>
            </w:r>
            <w:r w:rsidRPr="0042487B">
              <w:rPr>
                <w:rFonts w:ascii="Arial" w:hAnsi="Arial" w:cs="Arial"/>
                <w:noProof/>
                <w:webHidden/>
                <w:sz w:val="24"/>
                <w:szCs w:val="24"/>
              </w:rPr>
              <w:fldChar w:fldCharType="begin"/>
            </w:r>
            <w:r w:rsidRPr="0042487B">
              <w:rPr>
                <w:rFonts w:ascii="Arial" w:hAnsi="Arial" w:cs="Arial"/>
                <w:noProof/>
                <w:webHidden/>
                <w:sz w:val="24"/>
                <w:szCs w:val="24"/>
              </w:rPr>
              <w:instrText xml:space="preserve"> PAGEREF _Toc6413405 \h </w:instrText>
            </w:r>
            <w:r w:rsidRPr="0042487B">
              <w:rPr>
                <w:rFonts w:ascii="Arial" w:hAnsi="Arial" w:cs="Arial"/>
                <w:noProof/>
                <w:webHidden/>
                <w:sz w:val="24"/>
                <w:szCs w:val="24"/>
              </w:rPr>
            </w:r>
            <w:r w:rsidRPr="0042487B">
              <w:rPr>
                <w:rFonts w:ascii="Arial" w:hAnsi="Arial" w:cs="Arial"/>
                <w:noProof/>
                <w:webHidden/>
                <w:sz w:val="24"/>
                <w:szCs w:val="24"/>
              </w:rPr>
              <w:fldChar w:fldCharType="separate"/>
            </w:r>
            <w:r w:rsidR="000608A0">
              <w:rPr>
                <w:rFonts w:ascii="Arial" w:hAnsi="Arial" w:cs="Arial"/>
                <w:noProof/>
                <w:webHidden/>
                <w:sz w:val="24"/>
                <w:szCs w:val="24"/>
              </w:rPr>
              <w:t>7</w:t>
            </w:r>
            <w:r w:rsidRPr="0042487B">
              <w:rPr>
                <w:rFonts w:ascii="Arial" w:hAnsi="Arial" w:cs="Arial"/>
                <w:noProof/>
                <w:webHidden/>
                <w:sz w:val="24"/>
                <w:szCs w:val="24"/>
              </w:rPr>
              <w:fldChar w:fldCharType="end"/>
            </w:r>
          </w:hyperlink>
        </w:p>
        <w:p w14:paraId="35FF52F0" w14:textId="4DD5809B" w:rsidR="0042487B" w:rsidRPr="0042487B" w:rsidRDefault="0042487B">
          <w:pPr>
            <w:pStyle w:val="TOC1"/>
            <w:tabs>
              <w:tab w:val="right" w:leader="dot" w:pos="9016"/>
            </w:tabs>
            <w:rPr>
              <w:rFonts w:ascii="Arial" w:eastAsiaTheme="minorEastAsia" w:hAnsi="Arial" w:cs="Arial"/>
              <w:noProof/>
              <w:sz w:val="24"/>
              <w:szCs w:val="24"/>
            </w:rPr>
          </w:pPr>
          <w:hyperlink w:anchor="_Toc6413406" w:history="1">
            <w:r w:rsidRPr="0042487B">
              <w:rPr>
                <w:rStyle w:val="Hyperlink"/>
                <w:rFonts w:ascii="Arial" w:hAnsi="Arial" w:cs="Arial"/>
                <w:noProof/>
                <w:sz w:val="24"/>
                <w:szCs w:val="24"/>
              </w:rPr>
              <w:t>Benefits and success factors for high performance workplaces</w:t>
            </w:r>
            <w:r w:rsidRPr="0042487B">
              <w:rPr>
                <w:rFonts w:ascii="Arial" w:hAnsi="Arial" w:cs="Arial"/>
                <w:noProof/>
                <w:webHidden/>
                <w:sz w:val="24"/>
                <w:szCs w:val="24"/>
              </w:rPr>
              <w:tab/>
            </w:r>
            <w:r w:rsidRPr="0042487B">
              <w:rPr>
                <w:rFonts w:ascii="Arial" w:hAnsi="Arial" w:cs="Arial"/>
                <w:noProof/>
                <w:webHidden/>
                <w:sz w:val="24"/>
                <w:szCs w:val="24"/>
              </w:rPr>
              <w:fldChar w:fldCharType="begin"/>
            </w:r>
            <w:r w:rsidRPr="0042487B">
              <w:rPr>
                <w:rFonts w:ascii="Arial" w:hAnsi="Arial" w:cs="Arial"/>
                <w:noProof/>
                <w:webHidden/>
                <w:sz w:val="24"/>
                <w:szCs w:val="24"/>
              </w:rPr>
              <w:instrText xml:space="preserve"> PAGEREF _Toc6413406 \h </w:instrText>
            </w:r>
            <w:r w:rsidRPr="0042487B">
              <w:rPr>
                <w:rFonts w:ascii="Arial" w:hAnsi="Arial" w:cs="Arial"/>
                <w:noProof/>
                <w:webHidden/>
                <w:sz w:val="24"/>
                <w:szCs w:val="24"/>
              </w:rPr>
            </w:r>
            <w:r w:rsidRPr="0042487B">
              <w:rPr>
                <w:rFonts w:ascii="Arial" w:hAnsi="Arial" w:cs="Arial"/>
                <w:noProof/>
                <w:webHidden/>
                <w:sz w:val="24"/>
                <w:szCs w:val="24"/>
              </w:rPr>
              <w:fldChar w:fldCharType="separate"/>
            </w:r>
            <w:r w:rsidR="000608A0">
              <w:rPr>
                <w:rFonts w:ascii="Arial" w:hAnsi="Arial" w:cs="Arial"/>
                <w:noProof/>
                <w:webHidden/>
                <w:sz w:val="24"/>
                <w:szCs w:val="24"/>
              </w:rPr>
              <w:t>7</w:t>
            </w:r>
            <w:r w:rsidRPr="0042487B">
              <w:rPr>
                <w:rFonts w:ascii="Arial" w:hAnsi="Arial" w:cs="Arial"/>
                <w:noProof/>
                <w:webHidden/>
                <w:sz w:val="24"/>
                <w:szCs w:val="24"/>
              </w:rPr>
              <w:fldChar w:fldCharType="end"/>
            </w:r>
          </w:hyperlink>
        </w:p>
        <w:p w14:paraId="1F1D854D" w14:textId="0F3B9C7D" w:rsidR="0042487B" w:rsidRPr="0042487B" w:rsidRDefault="0042487B">
          <w:pPr>
            <w:pStyle w:val="TOC1"/>
            <w:tabs>
              <w:tab w:val="right" w:leader="dot" w:pos="9016"/>
            </w:tabs>
            <w:rPr>
              <w:rFonts w:ascii="Arial" w:eastAsiaTheme="minorEastAsia" w:hAnsi="Arial" w:cs="Arial"/>
              <w:noProof/>
              <w:sz w:val="24"/>
              <w:szCs w:val="24"/>
            </w:rPr>
          </w:pPr>
          <w:hyperlink w:anchor="_Toc6413407" w:history="1">
            <w:r w:rsidRPr="0042487B">
              <w:rPr>
                <w:rStyle w:val="Hyperlink"/>
                <w:rFonts w:ascii="Arial" w:hAnsi="Arial" w:cs="Arial"/>
                <w:noProof/>
                <w:sz w:val="24"/>
                <w:szCs w:val="24"/>
              </w:rPr>
              <w:t>The voice by-stander effect</w:t>
            </w:r>
            <w:r w:rsidRPr="0042487B">
              <w:rPr>
                <w:rFonts w:ascii="Arial" w:hAnsi="Arial" w:cs="Arial"/>
                <w:noProof/>
                <w:webHidden/>
                <w:sz w:val="24"/>
                <w:szCs w:val="24"/>
              </w:rPr>
              <w:tab/>
            </w:r>
            <w:r w:rsidRPr="0042487B">
              <w:rPr>
                <w:rFonts w:ascii="Arial" w:hAnsi="Arial" w:cs="Arial"/>
                <w:noProof/>
                <w:webHidden/>
                <w:sz w:val="24"/>
                <w:szCs w:val="24"/>
              </w:rPr>
              <w:fldChar w:fldCharType="begin"/>
            </w:r>
            <w:r w:rsidRPr="0042487B">
              <w:rPr>
                <w:rFonts w:ascii="Arial" w:hAnsi="Arial" w:cs="Arial"/>
                <w:noProof/>
                <w:webHidden/>
                <w:sz w:val="24"/>
                <w:szCs w:val="24"/>
              </w:rPr>
              <w:instrText xml:space="preserve"> PAGEREF _Toc6413407 \h </w:instrText>
            </w:r>
            <w:r w:rsidRPr="0042487B">
              <w:rPr>
                <w:rFonts w:ascii="Arial" w:hAnsi="Arial" w:cs="Arial"/>
                <w:noProof/>
                <w:webHidden/>
                <w:sz w:val="24"/>
                <w:szCs w:val="24"/>
              </w:rPr>
            </w:r>
            <w:r w:rsidRPr="0042487B">
              <w:rPr>
                <w:rFonts w:ascii="Arial" w:hAnsi="Arial" w:cs="Arial"/>
                <w:noProof/>
                <w:webHidden/>
                <w:sz w:val="24"/>
                <w:szCs w:val="24"/>
              </w:rPr>
              <w:fldChar w:fldCharType="separate"/>
            </w:r>
            <w:r w:rsidR="000608A0">
              <w:rPr>
                <w:rFonts w:ascii="Arial" w:hAnsi="Arial" w:cs="Arial"/>
                <w:noProof/>
                <w:webHidden/>
                <w:sz w:val="24"/>
                <w:szCs w:val="24"/>
              </w:rPr>
              <w:t>8</w:t>
            </w:r>
            <w:r w:rsidRPr="0042487B">
              <w:rPr>
                <w:rFonts w:ascii="Arial" w:hAnsi="Arial" w:cs="Arial"/>
                <w:noProof/>
                <w:webHidden/>
                <w:sz w:val="24"/>
                <w:szCs w:val="24"/>
              </w:rPr>
              <w:fldChar w:fldCharType="end"/>
            </w:r>
          </w:hyperlink>
        </w:p>
        <w:p w14:paraId="4A8F92B8" w14:textId="7B157193" w:rsidR="0042487B" w:rsidRPr="0042487B" w:rsidRDefault="0042487B">
          <w:pPr>
            <w:pStyle w:val="TOC1"/>
            <w:tabs>
              <w:tab w:val="right" w:leader="dot" w:pos="9016"/>
            </w:tabs>
            <w:rPr>
              <w:rFonts w:ascii="Arial" w:eastAsiaTheme="minorEastAsia" w:hAnsi="Arial" w:cs="Arial"/>
              <w:noProof/>
              <w:sz w:val="24"/>
              <w:szCs w:val="24"/>
            </w:rPr>
          </w:pPr>
          <w:hyperlink w:anchor="_Toc6413408" w:history="1">
            <w:r w:rsidRPr="0042487B">
              <w:rPr>
                <w:rStyle w:val="Hyperlink"/>
                <w:rFonts w:ascii="Arial" w:hAnsi="Arial" w:cs="Arial"/>
                <w:noProof/>
                <w:sz w:val="24"/>
                <w:szCs w:val="24"/>
              </w:rPr>
              <w:t>Participative management</w:t>
            </w:r>
            <w:r w:rsidRPr="0042487B">
              <w:rPr>
                <w:rFonts w:ascii="Arial" w:hAnsi="Arial" w:cs="Arial"/>
                <w:noProof/>
                <w:webHidden/>
                <w:sz w:val="24"/>
                <w:szCs w:val="24"/>
              </w:rPr>
              <w:tab/>
            </w:r>
            <w:r w:rsidRPr="0042487B">
              <w:rPr>
                <w:rFonts w:ascii="Arial" w:hAnsi="Arial" w:cs="Arial"/>
                <w:noProof/>
                <w:webHidden/>
                <w:sz w:val="24"/>
                <w:szCs w:val="24"/>
              </w:rPr>
              <w:fldChar w:fldCharType="begin"/>
            </w:r>
            <w:r w:rsidRPr="0042487B">
              <w:rPr>
                <w:rFonts w:ascii="Arial" w:hAnsi="Arial" w:cs="Arial"/>
                <w:noProof/>
                <w:webHidden/>
                <w:sz w:val="24"/>
                <w:szCs w:val="24"/>
              </w:rPr>
              <w:instrText xml:space="preserve"> PAGEREF _Toc6413408 \h </w:instrText>
            </w:r>
            <w:r w:rsidRPr="0042487B">
              <w:rPr>
                <w:rFonts w:ascii="Arial" w:hAnsi="Arial" w:cs="Arial"/>
                <w:noProof/>
                <w:webHidden/>
                <w:sz w:val="24"/>
                <w:szCs w:val="24"/>
              </w:rPr>
            </w:r>
            <w:r w:rsidRPr="0042487B">
              <w:rPr>
                <w:rFonts w:ascii="Arial" w:hAnsi="Arial" w:cs="Arial"/>
                <w:noProof/>
                <w:webHidden/>
                <w:sz w:val="24"/>
                <w:szCs w:val="24"/>
              </w:rPr>
              <w:fldChar w:fldCharType="separate"/>
            </w:r>
            <w:r w:rsidR="000608A0">
              <w:rPr>
                <w:rFonts w:ascii="Arial" w:hAnsi="Arial" w:cs="Arial"/>
                <w:noProof/>
                <w:webHidden/>
                <w:sz w:val="24"/>
                <w:szCs w:val="24"/>
              </w:rPr>
              <w:t>9</w:t>
            </w:r>
            <w:r w:rsidRPr="0042487B">
              <w:rPr>
                <w:rFonts w:ascii="Arial" w:hAnsi="Arial" w:cs="Arial"/>
                <w:noProof/>
                <w:webHidden/>
                <w:sz w:val="24"/>
                <w:szCs w:val="24"/>
              </w:rPr>
              <w:fldChar w:fldCharType="end"/>
            </w:r>
          </w:hyperlink>
        </w:p>
        <w:p w14:paraId="00FC7C15" w14:textId="70331B2D" w:rsidR="0042487B" w:rsidRPr="0042487B" w:rsidRDefault="0042487B">
          <w:pPr>
            <w:pStyle w:val="TOC1"/>
            <w:tabs>
              <w:tab w:val="right" w:leader="dot" w:pos="9016"/>
            </w:tabs>
            <w:rPr>
              <w:rFonts w:ascii="Arial" w:eastAsiaTheme="minorEastAsia" w:hAnsi="Arial" w:cs="Arial"/>
              <w:noProof/>
              <w:sz w:val="24"/>
              <w:szCs w:val="24"/>
            </w:rPr>
          </w:pPr>
          <w:hyperlink w:anchor="_Toc6413409" w:history="1">
            <w:r w:rsidRPr="0042487B">
              <w:rPr>
                <w:rStyle w:val="Hyperlink"/>
                <w:rFonts w:ascii="Arial" w:hAnsi="Arial" w:cs="Arial"/>
                <w:noProof/>
                <w:sz w:val="24"/>
                <w:szCs w:val="24"/>
              </w:rPr>
              <w:t>Trade union representation</w:t>
            </w:r>
            <w:r w:rsidRPr="0042487B">
              <w:rPr>
                <w:rFonts w:ascii="Arial" w:hAnsi="Arial" w:cs="Arial"/>
                <w:noProof/>
                <w:webHidden/>
                <w:sz w:val="24"/>
                <w:szCs w:val="24"/>
              </w:rPr>
              <w:tab/>
            </w:r>
            <w:r w:rsidRPr="0042487B">
              <w:rPr>
                <w:rFonts w:ascii="Arial" w:hAnsi="Arial" w:cs="Arial"/>
                <w:noProof/>
                <w:webHidden/>
                <w:sz w:val="24"/>
                <w:szCs w:val="24"/>
              </w:rPr>
              <w:fldChar w:fldCharType="begin"/>
            </w:r>
            <w:r w:rsidRPr="0042487B">
              <w:rPr>
                <w:rFonts w:ascii="Arial" w:hAnsi="Arial" w:cs="Arial"/>
                <w:noProof/>
                <w:webHidden/>
                <w:sz w:val="24"/>
                <w:szCs w:val="24"/>
              </w:rPr>
              <w:instrText xml:space="preserve"> PAGEREF _Toc6413409 \h </w:instrText>
            </w:r>
            <w:r w:rsidRPr="0042487B">
              <w:rPr>
                <w:rFonts w:ascii="Arial" w:hAnsi="Arial" w:cs="Arial"/>
                <w:noProof/>
                <w:webHidden/>
                <w:sz w:val="24"/>
                <w:szCs w:val="24"/>
              </w:rPr>
            </w:r>
            <w:r w:rsidRPr="0042487B">
              <w:rPr>
                <w:rFonts w:ascii="Arial" w:hAnsi="Arial" w:cs="Arial"/>
                <w:noProof/>
                <w:webHidden/>
                <w:sz w:val="24"/>
                <w:szCs w:val="24"/>
              </w:rPr>
              <w:fldChar w:fldCharType="separate"/>
            </w:r>
            <w:r w:rsidR="000608A0">
              <w:rPr>
                <w:rFonts w:ascii="Arial" w:hAnsi="Arial" w:cs="Arial"/>
                <w:noProof/>
                <w:webHidden/>
                <w:sz w:val="24"/>
                <w:szCs w:val="24"/>
              </w:rPr>
              <w:t>10</w:t>
            </w:r>
            <w:r w:rsidRPr="0042487B">
              <w:rPr>
                <w:rFonts w:ascii="Arial" w:hAnsi="Arial" w:cs="Arial"/>
                <w:noProof/>
                <w:webHidden/>
                <w:sz w:val="24"/>
                <w:szCs w:val="24"/>
              </w:rPr>
              <w:fldChar w:fldCharType="end"/>
            </w:r>
          </w:hyperlink>
        </w:p>
        <w:p w14:paraId="7130DFEF" w14:textId="542A3E9E" w:rsidR="0042487B" w:rsidRPr="0042487B" w:rsidRDefault="0042487B">
          <w:pPr>
            <w:pStyle w:val="TOC1"/>
            <w:tabs>
              <w:tab w:val="right" w:leader="dot" w:pos="9016"/>
            </w:tabs>
            <w:rPr>
              <w:rFonts w:ascii="Arial" w:eastAsiaTheme="minorEastAsia" w:hAnsi="Arial" w:cs="Arial"/>
              <w:noProof/>
              <w:sz w:val="24"/>
              <w:szCs w:val="24"/>
            </w:rPr>
          </w:pPr>
          <w:hyperlink w:anchor="_Toc6413410" w:history="1">
            <w:r w:rsidRPr="0042487B">
              <w:rPr>
                <w:rStyle w:val="Hyperlink"/>
                <w:rFonts w:ascii="Arial" w:hAnsi="Arial" w:cs="Arial"/>
                <w:noProof/>
                <w:sz w:val="24"/>
                <w:szCs w:val="24"/>
              </w:rPr>
              <w:t>Tesco plc Inclusion policy -The unheard LGBT voice</w:t>
            </w:r>
            <w:r w:rsidRPr="0042487B">
              <w:rPr>
                <w:rFonts w:ascii="Arial" w:hAnsi="Arial" w:cs="Arial"/>
                <w:noProof/>
                <w:webHidden/>
                <w:sz w:val="24"/>
                <w:szCs w:val="24"/>
              </w:rPr>
              <w:tab/>
            </w:r>
            <w:r w:rsidRPr="0042487B">
              <w:rPr>
                <w:rFonts w:ascii="Arial" w:hAnsi="Arial" w:cs="Arial"/>
                <w:noProof/>
                <w:webHidden/>
                <w:sz w:val="24"/>
                <w:szCs w:val="24"/>
              </w:rPr>
              <w:fldChar w:fldCharType="begin"/>
            </w:r>
            <w:r w:rsidRPr="0042487B">
              <w:rPr>
                <w:rFonts w:ascii="Arial" w:hAnsi="Arial" w:cs="Arial"/>
                <w:noProof/>
                <w:webHidden/>
                <w:sz w:val="24"/>
                <w:szCs w:val="24"/>
              </w:rPr>
              <w:instrText xml:space="preserve"> PAGEREF _Toc6413410 \h </w:instrText>
            </w:r>
            <w:r w:rsidRPr="0042487B">
              <w:rPr>
                <w:rFonts w:ascii="Arial" w:hAnsi="Arial" w:cs="Arial"/>
                <w:noProof/>
                <w:webHidden/>
                <w:sz w:val="24"/>
                <w:szCs w:val="24"/>
              </w:rPr>
            </w:r>
            <w:r w:rsidRPr="0042487B">
              <w:rPr>
                <w:rFonts w:ascii="Arial" w:hAnsi="Arial" w:cs="Arial"/>
                <w:noProof/>
                <w:webHidden/>
                <w:sz w:val="24"/>
                <w:szCs w:val="24"/>
              </w:rPr>
              <w:fldChar w:fldCharType="separate"/>
            </w:r>
            <w:r w:rsidR="000608A0">
              <w:rPr>
                <w:rFonts w:ascii="Arial" w:hAnsi="Arial" w:cs="Arial"/>
                <w:noProof/>
                <w:webHidden/>
                <w:sz w:val="24"/>
                <w:szCs w:val="24"/>
              </w:rPr>
              <w:t>11</w:t>
            </w:r>
            <w:r w:rsidRPr="0042487B">
              <w:rPr>
                <w:rFonts w:ascii="Arial" w:hAnsi="Arial" w:cs="Arial"/>
                <w:noProof/>
                <w:webHidden/>
                <w:sz w:val="24"/>
                <w:szCs w:val="24"/>
              </w:rPr>
              <w:fldChar w:fldCharType="end"/>
            </w:r>
          </w:hyperlink>
        </w:p>
        <w:p w14:paraId="7B0BB767" w14:textId="6D46CCF2" w:rsidR="0042487B" w:rsidRPr="0042487B" w:rsidRDefault="0042487B">
          <w:pPr>
            <w:pStyle w:val="TOC2"/>
            <w:tabs>
              <w:tab w:val="right" w:leader="dot" w:pos="9016"/>
            </w:tabs>
            <w:rPr>
              <w:rFonts w:ascii="Arial" w:eastAsiaTheme="minorEastAsia" w:hAnsi="Arial" w:cs="Arial"/>
              <w:noProof/>
              <w:sz w:val="24"/>
              <w:szCs w:val="24"/>
            </w:rPr>
          </w:pPr>
          <w:hyperlink w:anchor="_Toc6413411" w:history="1">
            <w:r w:rsidRPr="0042487B">
              <w:rPr>
                <w:rStyle w:val="Hyperlink"/>
                <w:rFonts w:ascii="Arial" w:hAnsi="Arial" w:cs="Arial"/>
                <w:noProof/>
                <w:sz w:val="24"/>
                <w:szCs w:val="24"/>
              </w:rPr>
              <w:t>Protection</w:t>
            </w:r>
            <w:r w:rsidRPr="0042487B">
              <w:rPr>
                <w:rFonts w:ascii="Arial" w:hAnsi="Arial" w:cs="Arial"/>
                <w:noProof/>
                <w:webHidden/>
                <w:sz w:val="24"/>
                <w:szCs w:val="24"/>
              </w:rPr>
              <w:tab/>
            </w:r>
            <w:r w:rsidRPr="0042487B">
              <w:rPr>
                <w:rFonts w:ascii="Arial" w:hAnsi="Arial" w:cs="Arial"/>
                <w:noProof/>
                <w:webHidden/>
                <w:sz w:val="24"/>
                <w:szCs w:val="24"/>
              </w:rPr>
              <w:fldChar w:fldCharType="begin"/>
            </w:r>
            <w:r w:rsidRPr="0042487B">
              <w:rPr>
                <w:rFonts w:ascii="Arial" w:hAnsi="Arial" w:cs="Arial"/>
                <w:noProof/>
                <w:webHidden/>
                <w:sz w:val="24"/>
                <w:szCs w:val="24"/>
              </w:rPr>
              <w:instrText xml:space="preserve"> PAGEREF _Toc6413411 \h </w:instrText>
            </w:r>
            <w:r w:rsidRPr="0042487B">
              <w:rPr>
                <w:rFonts w:ascii="Arial" w:hAnsi="Arial" w:cs="Arial"/>
                <w:noProof/>
                <w:webHidden/>
                <w:sz w:val="24"/>
                <w:szCs w:val="24"/>
              </w:rPr>
            </w:r>
            <w:r w:rsidRPr="0042487B">
              <w:rPr>
                <w:rFonts w:ascii="Arial" w:hAnsi="Arial" w:cs="Arial"/>
                <w:noProof/>
                <w:webHidden/>
                <w:sz w:val="24"/>
                <w:szCs w:val="24"/>
              </w:rPr>
              <w:fldChar w:fldCharType="separate"/>
            </w:r>
            <w:r w:rsidR="000608A0">
              <w:rPr>
                <w:rFonts w:ascii="Arial" w:hAnsi="Arial" w:cs="Arial"/>
                <w:noProof/>
                <w:webHidden/>
                <w:sz w:val="24"/>
                <w:szCs w:val="24"/>
              </w:rPr>
              <w:t>12</w:t>
            </w:r>
            <w:r w:rsidRPr="0042487B">
              <w:rPr>
                <w:rFonts w:ascii="Arial" w:hAnsi="Arial" w:cs="Arial"/>
                <w:noProof/>
                <w:webHidden/>
                <w:sz w:val="24"/>
                <w:szCs w:val="24"/>
              </w:rPr>
              <w:fldChar w:fldCharType="end"/>
            </w:r>
          </w:hyperlink>
        </w:p>
        <w:p w14:paraId="0B87DF3C" w14:textId="105B3AFF" w:rsidR="0042487B" w:rsidRPr="0042487B" w:rsidRDefault="0042487B">
          <w:pPr>
            <w:pStyle w:val="TOC2"/>
            <w:tabs>
              <w:tab w:val="right" w:leader="dot" w:pos="9016"/>
            </w:tabs>
            <w:rPr>
              <w:rFonts w:ascii="Arial" w:eastAsiaTheme="minorEastAsia" w:hAnsi="Arial" w:cs="Arial"/>
              <w:noProof/>
              <w:sz w:val="24"/>
              <w:szCs w:val="24"/>
            </w:rPr>
          </w:pPr>
          <w:hyperlink w:anchor="_Toc6413412" w:history="1">
            <w:r w:rsidRPr="0042487B">
              <w:rPr>
                <w:rStyle w:val="Hyperlink"/>
                <w:rFonts w:ascii="Arial" w:hAnsi="Arial" w:cs="Arial"/>
                <w:noProof/>
                <w:sz w:val="24"/>
                <w:szCs w:val="24"/>
              </w:rPr>
              <w:t>Transgender voice can be subsumed by the wider LGBT spectrum</w:t>
            </w:r>
            <w:r w:rsidRPr="0042487B">
              <w:rPr>
                <w:rFonts w:ascii="Arial" w:hAnsi="Arial" w:cs="Arial"/>
                <w:noProof/>
                <w:webHidden/>
                <w:sz w:val="24"/>
                <w:szCs w:val="24"/>
              </w:rPr>
              <w:tab/>
            </w:r>
            <w:r w:rsidRPr="0042487B">
              <w:rPr>
                <w:rFonts w:ascii="Arial" w:hAnsi="Arial" w:cs="Arial"/>
                <w:noProof/>
                <w:webHidden/>
                <w:sz w:val="24"/>
                <w:szCs w:val="24"/>
              </w:rPr>
              <w:fldChar w:fldCharType="begin"/>
            </w:r>
            <w:r w:rsidRPr="0042487B">
              <w:rPr>
                <w:rFonts w:ascii="Arial" w:hAnsi="Arial" w:cs="Arial"/>
                <w:noProof/>
                <w:webHidden/>
                <w:sz w:val="24"/>
                <w:szCs w:val="24"/>
              </w:rPr>
              <w:instrText xml:space="preserve"> PAGEREF _Toc6413412 \h </w:instrText>
            </w:r>
            <w:r w:rsidRPr="0042487B">
              <w:rPr>
                <w:rFonts w:ascii="Arial" w:hAnsi="Arial" w:cs="Arial"/>
                <w:noProof/>
                <w:webHidden/>
                <w:sz w:val="24"/>
                <w:szCs w:val="24"/>
              </w:rPr>
            </w:r>
            <w:r w:rsidRPr="0042487B">
              <w:rPr>
                <w:rFonts w:ascii="Arial" w:hAnsi="Arial" w:cs="Arial"/>
                <w:noProof/>
                <w:webHidden/>
                <w:sz w:val="24"/>
                <w:szCs w:val="24"/>
              </w:rPr>
              <w:fldChar w:fldCharType="separate"/>
            </w:r>
            <w:r w:rsidR="000608A0">
              <w:rPr>
                <w:rFonts w:ascii="Arial" w:hAnsi="Arial" w:cs="Arial"/>
                <w:noProof/>
                <w:webHidden/>
                <w:sz w:val="24"/>
                <w:szCs w:val="24"/>
              </w:rPr>
              <w:t>12</w:t>
            </w:r>
            <w:r w:rsidRPr="0042487B">
              <w:rPr>
                <w:rFonts w:ascii="Arial" w:hAnsi="Arial" w:cs="Arial"/>
                <w:noProof/>
                <w:webHidden/>
                <w:sz w:val="24"/>
                <w:szCs w:val="24"/>
              </w:rPr>
              <w:fldChar w:fldCharType="end"/>
            </w:r>
          </w:hyperlink>
        </w:p>
        <w:p w14:paraId="768BBB2A" w14:textId="0162E5DC" w:rsidR="0042487B" w:rsidRPr="0042487B" w:rsidRDefault="0042487B">
          <w:pPr>
            <w:pStyle w:val="TOC2"/>
            <w:tabs>
              <w:tab w:val="right" w:leader="dot" w:pos="9016"/>
            </w:tabs>
            <w:rPr>
              <w:rFonts w:ascii="Arial" w:eastAsiaTheme="minorEastAsia" w:hAnsi="Arial" w:cs="Arial"/>
              <w:noProof/>
              <w:sz w:val="24"/>
              <w:szCs w:val="24"/>
            </w:rPr>
          </w:pPr>
          <w:hyperlink w:anchor="_Toc6413413" w:history="1">
            <w:r w:rsidRPr="0042487B">
              <w:rPr>
                <w:rStyle w:val="Hyperlink"/>
                <w:rFonts w:ascii="Arial" w:hAnsi="Arial" w:cs="Arial"/>
                <w:noProof/>
                <w:sz w:val="24"/>
                <w:szCs w:val="24"/>
              </w:rPr>
              <w:t>More noise than clarity</w:t>
            </w:r>
            <w:r w:rsidRPr="0042487B">
              <w:rPr>
                <w:rFonts w:ascii="Arial" w:hAnsi="Arial" w:cs="Arial"/>
                <w:noProof/>
                <w:webHidden/>
                <w:sz w:val="24"/>
                <w:szCs w:val="24"/>
              </w:rPr>
              <w:tab/>
            </w:r>
            <w:r w:rsidRPr="0042487B">
              <w:rPr>
                <w:rFonts w:ascii="Arial" w:hAnsi="Arial" w:cs="Arial"/>
                <w:noProof/>
                <w:webHidden/>
                <w:sz w:val="24"/>
                <w:szCs w:val="24"/>
              </w:rPr>
              <w:fldChar w:fldCharType="begin"/>
            </w:r>
            <w:r w:rsidRPr="0042487B">
              <w:rPr>
                <w:rFonts w:ascii="Arial" w:hAnsi="Arial" w:cs="Arial"/>
                <w:noProof/>
                <w:webHidden/>
                <w:sz w:val="24"/>
                <w:szCs w:val="24"/>
              </w:rPr>
              <w:instrText xml:space="preserve"> PAGEREF _Toc6413413 \h </w:instrText>
            </w:r>
            <w:r w:rsidRPr="0042487B">
              <w:rPr>
                <w:rFonts w:ascii="Arial" w:hAnsi="Arial" w:cs="Arial"/>
                <w:noProof/>
                <w:webHidden/>
                <w:sz w:val="24"/>
                <w:szCs w:val="24"/>
              </w:rPr>
            </w:r>
            <w:r w:rsidRPr="0042487B">
              <w:rPr>
                <w:rFonts w:ascii="Arial" w:hAnsi="Arial" w:cs="Arial"/>
                <w:noProof/>
                <w:webHidden/>
                <w:sz w:val="24"/>
                <w:szCs w:val="24"/>
              </w:rPr>
              <w:fldChar w:fldCharType="separate"/>
            </w:r>
            <w:r w:rsidR="000608A0">
              <w:rPr>
                <w:rFonts w:ascii="Arial" w:hAnsi="Arial" w:cs="Arial"/>
                <w:noProof/>
                <w:webHidden/>
                <w:sz w:val="24"/>
                <w:szCs w:val="24"/>
              </w:rPr>
              <w:t>13</w:t>
            </w:r>
            <w:r w:rsidRPr="0042487B">
              <w:rPr>
                <w:rFonts w:ascii="Arial" w:hAnsi="Arial" w:cs="Arial"/>
                <w:noProof/>
                <w:webHidden/>
                <w:sz w:val="24"/>
                <w:szCs w:val="24"/>
              </w:rPr>
              <w:fldChar w:fldCharType="end"/>
            </w:r>
          </w:hyperlink>
        </w:p>
        <w:p w14:paraId="69982734" w14:textId="36B7E7A2" w:rsidR="0042487B" w:rsidRPr="0042487B" w:rsidRDefault="0042487B">
          <w:pPr>
            <w:pStyle w:val="TOC1"/>
            <w:tabs>
              <w:tab w:val="right" w:leader="dot" w:pos="9016"/>
            </w:tabs>
            <w:rPr>
              <w:rFonts w:ascii="Arial" w:eastAsiaTheme="minorEastAsia" w:hAnsi="Arial" w:cs="Arial"/>
              <w:noProof/>
              <w:sz w:val="24"/>
              <w:szCs w:val="24"/>
            </w:rPr>
          </w:pPr>
          <w:hyperlink w:anchor="_Toc6413414" w:history="1">
            <w:r w:rsidRPr="0042487B">
              <w:rPr>
                <w:rStyle w:val="Hyperlink"/>
                <w:rFonts w:ascii="Arial" w:hAnsi="Arial" w:cs="Arial"/>
                <w:noProof/>
                <w:sz w:val="24"/>
                <w:szCs w:val="24"/>
              </w:rPr>
              <w:t>Whistleblowing – ‘Speak up’ Culture</w:t>
            </w:r>
            <w:r w:rsidRPr="0042487B">
              <w:rPr>
                <w:rFonts w:ascii="Arial" w:hAnsi="Arial" w:cs="Arial"/>
                <w:noProof/>
                <w:webHidden/>
                <w:sz w:val="24"/>
                <w:szCs w:val="24"/>
              </w:rPr>
              <w:tab/>
            </w:r>
            <w:r w:rsidRPr="0042487B">
              <w:rPr>
                <w:rFonts w:ascii="Arial" w:hAnsi="Arial" w:cs="Arial"/>
                <w:noProof/>
                <w:webHidden/>
                <w:sz w:val="24"/>
                <w:szCs w:val="24"/>
              </w:rPr>
              <w:fldChar w:fldCharType="begin"/>
            </w:r>
            <w:r w:rsidRPr="0042487B">
              <w:rPr>
                <w:rFonts w:ascii="Arial" w:hAnsi="Arial" w:cs="Arial"/>
                <w:noProof/>
                <w:webHidden/>
                <w:sz w:val="24"/>
                <w:szCs w:val="24"/>
              </w:rPr>
              <w:instrText xml:space="preserve"> PAGEREF _Toc6413414 \h </w:instrText>
            </w:r>
            <w:r w:rsidRPr="0042487B">
              <w:rPr>
                <w:rFonts w:ascii="Arial" w:hAnsi="Arial" w:cs="Arial"/>
                <w:noProof/>
                <w:webHidden/>
                <w:sz w:val="24"/>
                <w:szCs w:val="24"/>
              </w:rPr>
            </w:r>
            <w:r w:rsidRPr="0042487B">
              <w:rPr>
                <w:rFonts w:ascii="Arial" w:hAnsi="Arial" w:cs="Arial"/>
                <w:noProof/>
                <w:webHidden/>
                <w:sz w:val="24"/>
                <w:szCs w:val="24"/>
              </w:rPr>
              <w:fldChar w:fldCharType="separate"/>
            </w:r>
            <w:r w:rsidR="000608A0">
              <w:rPr>
                <w:rFonts w:ascii="Arial" w:hAnsi="Arial" w:cs="Arial"/>
                <w:noProof/>
                <w:webHidden/>
                <w:sz w:val="24"/>
                <w:szCs w:val="24"/>
              </w:rPr>
              <w:t>13</w:t>
            </w:r>
            <w:r w:rsidRPr="0042487B">
              <w:rPr>
                <w:rFonts w:ascii="Arial" w:hAnsi="Arial" w:cs="Arial"/>
                <w:noProof/>
                <w:webHidden/>
                <w:sz w:val="24"/>
                <w:szCs w:val="24"/>
              </w:rPr>
              <w:fldChar w:fldCharType="end"/>
            </w:r>
          </w:hyperlink>
        </w:p>
        <w:p w14:paraId="0D24D3EE" w14:textId="0F8CD464" w:rsidR="0042487B" w:rsidRPr="0042487B" w:rsidRDefault="0042487B">
          <w:pPr>
            <w:pStyle w:val="TOC2"/>
            <w:tabs>
              <w:tab w:val="right" w:leader="dot" w:pos="9016"/>
            </w:tabs>
            <w:rPr>
              <w:rFonts w:ascii="Arial" w:eastAsiaTheme="minorEastAsia" w:hAnsi="Arial" w:cs="Arial"/>
              <w:noProof/>
              <w:sz w:val="24"/>
              <w:szCs w:val="24"/>
            </w:rPr>
          </w:pPr>
          <w:hyperlink w:anchor="_Toc6413415" w:history="1">
            <w:r w:rsidRPr="0042487B">
              <w:rPr>
                <w:rStyle w:val="Hyperlink"/>
                <w:rFonts w:ascii="Arial" w:hAnsi="Arial" w:cs="Arial"/>
                <w:noProof/>
                <w:sz w:val="24"/>
                <w:szCs w:val="24"/>
              </w:rPr>
              <w:t>Dual-processing model of moral whistle-blowing</w:t>
            </w:r>
            <w:r w:rsidRPr="0042487B">
              <w:rPr>
                <w:rFonts w:ascii="Arial" w:hAnsi="Arial" w:cs="Arial"/>
                <w:noProof/>
                <w:webHidden/>
                <w:sz w:val="24"/>
                <w:szCs w:val="24"/>
              </w:rPr>
              <w:tab/>
            </w:r>
            <w:r w:rsidRPr="0042487B">
              <w:rPr>
                <w:rFonts w:ascii="Arial" w:hAnsi="Arial" w:cs="Arial"/>
                <w:noProof/>
                <w:webHidden/>
                <w:sz w:val="24"/>
                <w:szCs w:val="24"/>
              </w:rPr>
              <w:fldChar w:fldCharType="begin"/>
            </w:r>
            <w:r w:rsidRPr="0042487B">
              <w:rPr>
                <w:rFonts w:ascii="Arial" w:hAnsi="Arial" w:cs="Arial"/>
                <w:noProof/>
                <w:webHidden/>
                <w:sz w:val="24"/>
                <w:szCs w:val="24"/>
              </w:rPr>
              <w:instrText xml:space="preserve"> PAGEREF _Toc6413415 \h </w:instrText>
            </w:r>
            <w:r w:rsidRPr="0042487B">
              <w:rPr>
                <w:rFonts w:ascii="Arial" w:hAnsi="Arial" w:cs="Arial"/>
                <w:noProof/>
                <w:webHidden/>
                <w:sz w:val="24"/>
                <w:szCs w:val="24"/>
              </w:rPr>
            </w:r>
            <w:r w:rsidRPr="0042487B">
              <w:rPr>
                <w:rFonts w:ascii="Arial" w:hAnsi="Arial" w:cs="Arial"/>
                <w:noProof/>
                <w:webHidden/>
                <w:sz w:val="24"/>
                <w:szCs w:val="24"/>
              </w:rPr>
              <w:fldChar w:fldCharType="separate"/>
            </w:r>
            <w:r w:rsidR="000608A0">
              <w:rPr>
                <w:rFonts w:ascii="Arial" w:hAnsi="Arial" w:cs="Arial"/>
                <w:noProof/>
                <w:webHidden/>
                <w:sz w:val="24"/>
                <w:szCs w:val="24"/>
              </w:rPr>
              <w:t>14</w:t>
            </w:r>
            <w:r w:rsidRPr="0042487B">
              <w:rPr>
                <w:rFonts w:ascii="Arial" w:hAnsi="Arial" w:cs="Arial"/>
                <w:noProof/>
                <w:webHidden/>
                <w:sz w:val="24"/>
                <w:szCs w:val="24"/>
              </w:rPr>
              <w:fldChar w:fldCharType="end"/>
            </w:r>
          </w:hyperlink>
        </w:p>
        <w:p w14:paraId="58E3035D" w14:textId="695F021C" w:rsidR="0042487B" w:rsidRPr="0042487B" w:rsidRDefault="0042487B">
          <w:pPr>
            <w:pStyle w:val="TOC2"/>
            <w:tabs>
              <w:tab w:val="right" w:leader="dot" w:pos="9016"/>
            </w:tabs>
            <w:rPr>
              <w:rFonts w:ascii="Arial" w:eastAsiaTheme="minorEastAsia" w:hAnsi="Arial" w:cs="Arial"/>
              <w:noProof/>
              <w:sz w:val="24"/>
              <w:szCs w:val="24"/>
            </w:rPr>
          </w:pPr>
          <w:hyperlink w:anchor="_Toc6413416" w:history="1">
            <w:r w:rsidRPr="0042487B">
              <w:rPr>
                <w:rStyle w:val="Hyperlink"/>
                <w:rFonts w:ascii="Arial" w:hAnsi="Arial" w:cs="Arial"/>
                <w:noProof/>
                <w:sz w:val="24"/>
                <w:szCs w:val="24"/>
              </w:rPr>
              <w:t>Whistle-blowing – Tesco plc accounting scandal</w:t>
            </w:r>
            <w:r w:rsidRPr="0042487B">
              <w:rPr>
                <w:rFonts w:ascii="Arial" w:hAnsi="Arial" w:cs="Arial"/>
                <w:noProof/>
                <w:webHidden/>
                <w:sz w:val="24"/>
                <w:szCs w:val="24"/>
              </w:rPr>
              <w:tab/>
            </w:r>
            <w:r w:rsidRPr="0042487B">
              <w:rPr>
                <w:rFonts w:ascii="Arial" w:hAnsi="Arial" w:cs="Arial"/>
                <w:noProof/>
                <w:webHidden/>
                <w:sz w:val="24"/>
                <w:szCs w:val="24"/>
              </w:rPr>
              <w:fldChar w:fldCharType="begin"/>
            </w:r>
            <w:r w:rsidRPr="0042487B">
              <w:rPr>
                <w:rFonts w:ascii="Arial" w:hAnsi="Arial" w:cs="Arial"/>
                <w:noProof/>
                <w:webHidden/>
                <w:sz w:val="24"/>
                <w:szCs w:val="24"/>
              </w:rPr>
              <w:instrText xml:space="preserve"> PAGEREF _Toc6413416 \h </w:instrText>
            </w:r>
            <w:r w:rsidRPr="0042487B">
              <w:rPr>
                <w:rFonts w:ascii="Arial" w:hAnsi="Arial" w:cs="Arial"/>
                <w:noProof/>
                <w:webHidden/>
                <w:sz w:val="24"/>
                <w:szCs w:val="24"/>
              </w:rPr>
            </w:r>
            <w:r w:rsidRPr="0042487B">
              <w:rPr>
                <w:rFonts w:ascii="Arial" w:hAnsi="Arial" w:cs="Arial"/>
                <w:noProof/>
                <w:webHidden/>
                <w:sz w:val="24"/>
                <w:szCs w:val="24"/>
              </w:rPr>
              <w:fldChar w:fldCharType="separate"/>
            </w:r>
            <w:r w:rsidR="000608A0">
              <w:rPr>
                <w:rFonts w:ascii="Arial" w:hAnsi="Arial" w:cs="Arial"/>
                <w:noProof/>
                <w:webHidden/>
                <w:sz w:val="24"/>
                <w:szCs w:val="24"/>
              </w:rPr>
              <w:t>14</w:t>
            </w:r>
            <w:r w:rsidRPr="0042487B">
              <w:rPr>
                <w:rFonts w:ascii="Arial" w:hAnsi="Arial" w:cs="Arial"/>
                <w:noProof/>
                <w:webHidden/>
                <w:sz w:val="24"/>
                <w:szCs w:val="24"/>
              </w:rPr>
              <w:fldChar w:fldCharType="end"/>
            </w:r>
          </w:hyperlink>
        </w:p>
        <w:p w14:paraId="1804DF94" w14:textId="5AADFDFF" w:rsidR="0042487B" w:rsidRPr="0042487B" w:rsidRDefault="0042487B">
          <w:pPr>
            <w:pStyle w:val="TOC1"/>
            <w:tabs>
              <w:tab w:val="right" w:leader="dot" w:pos="9016"/>
            </w:tabs>
            <w:rPr>
              <w:rFonts w:ascii="Arial" w:eastAsiaTheme="minorEastAsia" w:hAnsi="Arial" w:cs="Arial"/>
              <w:noProof/>
              <w:sz w:val="24"/>
              <w:szCs w:val="24"/>
            </w:rPr>
          </w:pPr>
          <w:hyperlink w:anchor="_Toc6413417" w:history="1">
            <w:r w:rsidRPr="0042487B">
              <w:rPr>
                <w:rStyle w:val="Hyperlink"/>
                <w:rFonts w:ascii="Arial" w:hAnsi="Arial" w:cs="Arial"/>
                <w:noProof/>
                <w:sz w:val="24"/>
                <w:szCs w:val="24"/>
              </w:rPr>
              <w:t>Profit sharing opportunities</w:t>
            </w:r>
            <w:r w:rsidRPr="0042487B">
              <w:rPr>
                <w:rFonts w:ascii="Arial" w:hAnsi="Arial" w:cs="Arial"/>
                <w:noProof/>
                <w:webHidden/>
                <w:sz w:val="24"/>
                <w:szCs w:val="24"/>
              </w:rPr>
              <w:tab/>
            </w:r>
            <w:r w:rsidRPr="0042487B">
              <w:rPr>
                <w:rFonts w:ascii="Arial" w:hAnsi="Arial" w:cs="Arial"/>
                <w:noProof/>
                <w:webHidden/>
                <w:sz w:val="24"/>
                <w:szCs w:val="24"/>
              </w:rPr>
              <w:fldChar w:fldCharType="begin"/>
            </w:r>
            <w:r w:rsidRPr="0042487B">
              <w:rPr>
                <w:rFonts w:ascii="Arial" w:hAnsi="Arial" w:cs="Arial"/>
                <w:noProof/>
                <w:webHidden/>
                <w:sz w:val="24"/>
                <w:szCs w:val="24"/>
              </w:rPr>
              <w:instrText xml:space="preserve"> PAGEREF _Toc6413417 \h </w:instrText>
            </w:r>
            <w:r w:rsidRPr="0042487B">
              <w:rPr>
                <w:rFonts w:ascii="Arial" w:hAnsi="Arial" w:cs="Arial"/>
                <w:noProof/>
                <w:webHidden/>
                <w:sz w:val="24"/>
                <w:szCs w:val="24"/>
              </w:rPr>
            </w:r>
            <w:r w:rsidRPr="0042487B">
              <w:rPr>
                <w:rFonts w:ascii="Arial" w:hAnsi="Arial" w:cs="Arial"/>
                <w:noProof/>
                <w:webHidden/>
                <w:sz w:val="24"/>
                <w:szCs w:val="24"/>
              </w:rPr>
              <w:fldChar w:fldCharType="separate"/>
            </w:r>
            <w:r w:rsidR="000608A0">
              <w:rPr>
                <w:rFonts w:ascii="Arial" w:hAnsi="Arial" w:cs="Arial"/>
                <w:noProof/>
                <w:webHidden/>
                <w:sz w:val="24"/>
                <w:szCs w:val="24"/>
              </w:rPr>
              <w:t>15</w:t>
            </w:r>
            <w:r w:rsidRPr="0042487B">
              <w:rPr>
                <w:rFonts w:ascii="Arial" w:hAnsi="Arial" w:cs="Arial"/>
                <w:noProof/>
                <w:webHidden/>
                <w:sz w:val="24"/>
                <w:szCs w:val="24"/>
              </w:rPr>
              <w:fldChar w:fldCharType="end"/>
            </w:r>
          </w:hyperlink>
        </w:p>
        <w:p w14:paraId="0E01ED9C" w14:textId="7B620420" w:rsidR="0042487B" w:rsidRPr="0042487B" w:rsidRDefault="0042487B">
          <w:pPr>
            <w:pStyle w:val="TOC1"/>
            <w:tabs>
              <w:tab w:val="right" w:leader="dot" w:pos="9016"/>
            </w:tabs>
            <w:rPr>
              <w:rFonts w:ascii="Arial" w:eastAsiaTheme="minorEastAsia" w:hAnsi="Arial" w:cs="Arial"/>
              <w:noProof/>
              <w:sz w:val="24"/>
              <w:szCs w:val="24"/>
            </w:rPr>
          </w:pPr>
          <w:hyperlink w:anchor="_Toc6413418" w:history="1">
            <w:r w:rsidRPr="0042487B">
              <w:rPr>
                <w:rStyle w:val="Hyperlink"/>
                <w:rFonts w:ascii="Arial" w:hAnsi="Arial" w:cs="Arial"/>
                <w:noProof/>
                <w:sz w:val="24"/>
                <w:szCs w:val="24"/>
              </w:rPr>
              <w:t>External factors effecting the employee voice</w:t>
            </w:r>
            <w:r w:rsidRPr="0042487B">
              <w:rPr>
                <w:rFonts w:ascii="Arial" w:hAnsi="Arial" w:cs="Arial"/>
                <w:noProof/>
                <w:webHidden/>
                <w:sz w:val="24"/>
                <w:szCs w:val="24"/>
              </w:rPr>
              <w:tab/>
            </w:r>
            <w:r w:rsidRPr="0042487B">
              <w:rPr>
                <w:rFonts w:ascii="Arial" w:hAnsi="Arial" w:cs="Arial"/>
                <w:noProof/>
                <w:webHidden/>
                <w:sz w:val="24"/>
                <w:szCs w:val="24"/>
              </w:rPr>
              <w:fldChar w:fldCharType="begin"/>
            </w:r>
            <w:r w:rsidRPr="0042487B">
              <w:rPr>
                <w:rFonts w:ascii="Arial" w:hAnsi="Arial" w:cs="Arial"/>
                <w:noProof/>
                <w:webHidden/>
                <w:sz w:val="24"/>
                <w:szCs w:val="24"/>
              </w:rPr>
              <w:instrText xml:space="preserve"> PAGEREF _Toc6413418 \h </w:instrText>
            </w:r>
            <w:r w:rsidRPr="0042487B">
              <w:rPr>
                <w:rFonts w:ascii="Arial" w:hAnsi="Arial" w:cs="Arial"/>
                <w:noProof/>
                <w:webHidden/>
                <w:sz w:val="24"/>
                <w:szCs w:val="24"/>
              </w:rPr>
            </w:r>
            <w:r w:rsidRPr="0042487B">
              <w:rPr>
                <w:rFonts w:ascii="Arial" w:hAnsi="Arial" w:cs="Arial"/>
                <w:noProof/>
                <w:webHidden/>
                <w:sz w:val="24"/>
                <w:szCs w:val="24"/>
              </w:rPr>
              <w:fldChar w:fldCharType="separate"/>
            </w:r>
            <w:r w:rsidR="000608A0">
              <w:rPr>
                <w:rFonts w:ascii="Arial" w:hAnsi="Arial" w:cs="Arial"/>
                <w:noProof/>
                <w:webHidden/>
                <w:sz w:val="24"/>
                <w:szCs w:val="24"/>
              </w:rPr>
              <w:t>16</w:t>
            </w:r>
            <w:r w:rsidRPr="0042487B">
              <w:rPr>
                <w:rFonts w:ascii="Arial" w:hAnsi="Arial" w:cs="Arial"/>
                <w:noProof/>
                <w:webHidden/>
                <w:sz w:val="24"/>
                <w:szCs w:val="24"/>
              </w:rPr>
              <w:fldChar w:fldCharType="end"/>
            </w:r>
          </w:hyperlink>
        </w:p>
        <w:p w14:paraId="7B054007" w14:textId="4D7ABC17" w:rsidR="0042487B" w:rsidRPr="0042487B" w:rsidRDefault="0042487B">
          <w:pPr>
            <w:pStyle w:val="TOC2"/>
            <w:tabs>
              <w:tab w:val="right" w:leader="dot" w:pos="9016"/>
            </w:tabs>
            <w:rPr>
              <w:rFonts w:ascii="Arial" w:eastAsiaTheme="minorEastAsia" w:hAnsi="Arial" w:cs="Arial"/>
              <w:noProof/>
              <w:sz w:val="24"/>
              <w:szCs w:val="24"/>
            </w:rPr>
          </w:pPr>
          <w:hyperlink w:anchor="_Toc6413419" w:history="1">
            <w:r w:rsidRPr="0042487B">
              <w:rPr>
                <w:rStyle w:val="Hyperlink"/>
                <w:rFonts w:ascii="Arial" w:hAnsi="Arial" w:cs="Arial"/>
                <w:noProof/>
                <w:sz w:val="24"/>
                <w:szCs w:val="24"/>
              </w:rPr>
              <w:t>Sociological</w:t>
            </w:r>
            <w:r w:rsidRPr="0042487B">
              <w:rPr>
                <w:rFonts w:ascii="Arial" w:hAnsi="Arial" w:cs="Arial"/>
                <w:noProof/>
                <w:webHidden/>
                <w:sz w:val="24"/>
                <w:szCs w:val="24"/>
              </w:rPr>
              <w:tab/>
            </w:r>
            <w:r w:rsidRPr="0042487B">
              <w:rPr>
                <w:rFonts w:ascii="Arial" w:hAnsi="Arial" w:cs="Arial"/>
                <w:noProof/>
                <w:webHidden/>
                <w:sz w:val="24"/>
                <w:szCs w:val="24"/>
              </w:rPr>
              <w:fldChar w:fldCharType="begin"/>
            </w:r>
            <w:r w:rsidRPr="0042487B">
              <w:rPr>
                <w:rFonts w:ascii="Arial" w:hAnsi="Arial" w:cs="Arial"/>
                <w:noProof/>
                <w:webHidden/>
                <w:sz w:val="24"/>
                <w:szCs w:val="24"/>
              </w:rPr>
              <w:instrText xml:space="preserve"> PAGEREF _Toc6413419 \h </w:instrText>
            </w:r>
            <w:r w:rsidRPr="0042487B">
              <w:rPr>
                <w:rFonts w:ascii="Arial" w:hAnsi="Arial" w:cs="Arial"/>
                <w:noProof/>
                <w:webHidden/>
                <w:sz w:val="24"/>
                <w:szCs w:val="24"/>
              </w:rPr>
            </w:r>
            <w:r w:rsidRPr="0042487B">
              <w:rPr>
                <w:rFonts w:ascii="Arial" w:hAnsi="Arial" w:cs="Arial"/>
                <w:noProof/>
                <w:webHidden/>
                <w:sz w:val="24"/>
                <w:szCs w:val="24"/>
              </w:rPr>
              <w:fldChar w:fldCharType="separate"/>
            </w:r>
            <w:r w:rsidR="000608A0">
              <w:rPr>
                <w:rFonts w:ascii="Arial" w:hAnsi="Arial" w:cs="Arial"/>
                <w:noProof/>
                <w:webHidden/>
                <w:sz w:val="24"/>
                <w:szCs w:val="24"/>
              </w:rPr>
              <w:t>16</w:t>
            </w:r>
            <w:r w:rsidRPr="0042487B">
              <w:rPr>
                <w:rFonts w:ascii="Arial" w:hAnsi="Arial" w:cs="Arial"/>
                <w:noProof/>
                <w:webHidden/>
                <w:sz w:val="24"/>
                <w:szCs w:val="24"/>
              </w:rPr>
              <w:fldChar w:fldCharType="end"/>
            </w:r>
          </w:hyperlink>
        </w:p>
        <w:p w14:paraId="13763BE4" w14:textId="120CC0DB" w:rsidR="0042487B" w:rsidRPr="0042487B" w:rsidRDefault="0042487B">
          <w:pPr>
            <w:pStyle w:val="TOC2"/>
            <w:tabs>
              <w:tab w:val="right" w:leader="dot" w:pos="9016"/>
            </w:tabs>
            <w:rPr>
              <w:rFonts w:ascii="Arial" w:eastAsiaTheme="minorEastAsia" w:hAnsi="Arial" w:cs="Arial"/>
              <w:noProof/>
              <w:sz w:val="24"/>
              <w:szCs w:val="24"/>
            </w:rPr>
          </w:pPr>
          <w:hyperlink w:anchor="_Toc6413420" w:history="1">
            <w:r w:rsidRPr="0042487B">
              <w:rPr>
                <w:rStyle w:val="Hyperlink"/>
                <w:rFonts w:ascii="Arial" w:hAnsi="Arial" w:cs="Arial"/>
                <w:noProof/>
                <w:sz w:val="24"/>
                <w:szCs w:val="24"/>
              </w:rPr>
              <w:t>Technology</w:t>
            </w:r>
            <w:r w:rsidRPr="0042487B">
              <w:rPr>
                <w:rFonts w:ascii="Arial" w:hAnsi="Arial" w:cs="Arial"/>
                <w:noProof/>
                <w:webHidden/>
                <w:sz w:val="24"/>
                <w:szCs w:val="24"/>
              </w:rPr>
              <w:tab/>
            </w:r>
            <w:r w:rsidRPr="0042487B">
              <w:rPr>
                <w:rFonts w:ascii="Arial" w:hAnsi="Arial" w:cs="Arial"/>
                <w:noProof/>
                <w:webHidden/>
                <w:sz w:val="24"/>
                <w:szCs w:val="24"/>
              </w:rPr>
              <w:fldChar w:fldCharType="begin"/>
            </w:r>
            <w:r w:rsidRPr="0042487B">
              <w:rPr>
                <w:rFonts w:ascii="Arial" w:hAnsi="Arial" w:cs="Arial"/>
                <w:noProof/>
                <w:webHidden/>
                <w:sz w:val="24"/>
                <w:szCs w:val="24"/>
              </w:rPr>
              <w:instrText xml:space="preserve"> PAGEREF _Toc6413420 \h </w:instrText>
            </w:r>
            <w:r w:rsidRPr="0042487B">
              <w:rPr>
                <w:rFonts w:ascii="Arial" w:hAnsi="Arial" w:cs="Arial"/>
                <w:noProof/>
                <w:webHidden/>
                <w:sz w:val="24"/>
                <w:szCs w:val="24"/>
              </w:rPr>
            </w:r>
            <w:r w:rsidRPr="0042487B">
              <w:rPr>
                <w:rFonts w:ascii="Arial" w:hAnsi="Arial" w:cs="Arial"/>
                <w:noProof/>
                <w:webHidden/>
                <w:sz w:val="24"/>
                <w:szCs w:val="24"/>
              </w:rPr>
              <w:fldChar w:fldCharType="separate"/>
            </w:r>
            <w:r w:rsidR="000608A0">
              <w:rPr>
                <w:rFonts w:ascii="Arial" w:hAnsi="Arial" w:cs="Arial"/>
                <w:noProof/>
                <w:webHidden/>
                <w:sz w:val="24"/>
                <w:szCs w:val="24"/>
              </w:rPr>
              <w:t>17</w:t>
            </w:r>
            <w:r w:rsidRPr="0042487B">
              <w:rPr>
                <w:rFonts w:ascii="Arial" w:hAnsi="Arial" w:cs="Arial"/>
                <w:noProof/>
                <w:webHidden/>
                <w:sz w:val="24"/>
                <w:szCs w:val="24"/>
              </w:rPr>
              <w:fldChar w:fldCharType="end"/>
            </w:r>
          </w:hyperlink>
        </w:p>
        <w:p w14:paraId="39E44A4F" w14:textId="132C2F87" w:rsidR="0042487B" w:rsidRPr="0042487B" w:rsidRDefault="0042487B">
          <w:pPr>
            <w:pStyle w:val="TOC2"/>
            <w:tabs>
              <w:tab w:val="right" w:leader="dot" w:pos="9016"/>
            </w:tabs>
            <w:rPr>
              <w:rFonts w:ascii="Arial" w:eastAsiaTheme="minorEastAsia" w:hAnsi="Arial" w:cs="Arial"/>
              <w:noProof/>
              <w:sz w:val="24"/>
              <w:szCs w:val="24"/>
            </w:rPr>
          </w:pPr>
          <w:hyperlink w:anchor="_Toc6413421" w:history="1">
            <w:r w:rsidRPr="0042487B">
              <w:rPr>
                <w:rStyle w:val="Hyperlink"/>
                <w:rFonts w:ascii="Arial" w:hAnsi="Arial" w:cs="Arial"/>
                <w:noProof/>
                <w:sz w:val="24"/>
                <w:szCs w:val="24"/>
              </w:rPr>
              <w:t>Other key trends influencing employee voice in the workplace</w:t>
            </w:r>
            <w:r w:rsidRPr="0042487B">
              <w:rPr>
                <w:rFonts w:ascii="Arial" w:hAnsi="Arial" w:cs="Arial"/>
                <w:noProof/>
                <w:webHidden/>
                <w:sz w:val="24"/>
                <w:szCs w:val="24"/>
              </w:rPr>
              <w:tab/>
            </w:r>
            <w:r w:rsidRPr="0042487B">
              <w:rPr>
                <w:rFonts w:ascii="Arial" w:hAnsi="Arial" w:cs="Arial"/>
                <w:noProof/>
                <w:webHidden/>
                <w:sz w:val="24"/>
                <w:szCs w:val="24"/>
              </w:rPr>
              <w:fldChar w:fldCharType="begin"/>
            </w:r>
            <w:r w:rsidRPr="0042487B">
              <w:rPr>
                <w:rFonts w:ascii="Arial" w:hAnsi="Arial" w:cs="Arial"/>
                <w:noProof/>
                <w:webHidden/>
                <w:sz w:val="24"/>
                <w:szCs w:val="24"/>
              </w:rPr>
              <w:instrText xml:space="preserve"> PAGEREF _Toc6413421 \h </w:instrText>
            </w:r>
            <w:r w:rsidRPr="0042487B">
              <w:rPr>
                <w:rFonts w:ascii="Arial" w:hAnsi="Arial" w:cs="Arial"/>
                <w:noProof/>
                <w:webHidden/>
                <w:sz w:val="24"/>
                <w:szCs w:val="24"/>
              </w:rPr>
            </w:r>
            <w:r w:rsidRPr="0042487B">
              <w:rPr>
                <w:rFonts w:ascii="Arial" w:hAnsi="Arial" w:cs="Arial"/>
                <w:noProof/>
                <w:webHidden/>
                <w:sz w:val="24"/>
                <w:szCs w:val="24"/>
              </w:rPr>
              <w:fldChar w:fldCharType="separate"/>
            </w:r>
            <w:r w:rsidR="000608A0">
              <w:rPr>
                <w:rFonts w:ascii="Arial" w:hAnsi="Arial" w:cs="Arial"/>
                <w:noProof/>
                <w:webHidden/>
                <w:sz w:val="24"/>
                <w:szCs w:val="24"/>
              </w:rPr>
              <w:t>17</w:t>
            </w:r>
            <w:r w:rsidRPr="0042487B">
              <w:rPr>
                <w:rFonts w:ascii="Arial" w:hAnsi="Arial" w:cs="Arial"/>
                <w:noProof/>
                <w:webHidden/>
                <w:sz w:val="24"/>
                <w:szCs w:val="24"/>
              </w:rPr>
              <w:fldChar w:fldCharType="end"/>
            </w:r>
          </w:hyperlink>
        </w:p>
        <w:p w14:paraId="0603802F" w14:textId="1AB1B03E" w:rsidR="0042487B" w:rsidRPr="0042487B" w:rsidRDefault="0042487B">
          <w:pPr>
            <w:pStyle w:val="TOC1"/>
            <w:tabs>
              <w:tab w:val="right" w:leader="dot" w:pos="9016"/>
            </w:tabs>
            <w:rPr>
              <w:rFonts w:ascii="Arial" w:eastAsiaTheme="minorEastAsia" w:hAnsi="Arial" w:cs="Arial"/>
              <w:noProof/>
              <w:sz w:val="24"/>
              <w:szCs w:val="24"/>
            </w:rPr>
          </w:pPr>
          <w:hyperlink w:anchor="_Toc6413422" w:history="1">
            <w:r w:rsidRPr="0042487B">
              <w:rPr>
                <w:rStyle w:val="Hyperlink"/>
                <w:rFonts w:ascii="Arial" w:hAnsi="Arial" w:cs="Arial"/>
                <w:noProof/>
                <w:sz w:val="24"/>
                <w:szCs w:val="24"/>
              </w:rPr>
              <w:t>Employee voice – Towers Watson</w:t>
            </w:r>
            <w:r w:rsidRPr="0042487B">
              <w:rPr>
                <w:rFonts w:ascii="Arial" w:hAnsi="Arial" w:cs="Arial"/>
                <w:noProof/>
                <w:webHidden/>
                <w:sz w:val="24"/>
                <w:szCs w:val="24"/>
              </w:rPr>
              <w:tab/>
            </w:r>
            <w:r w:rsidRPr="0042487B">
              <w:rPr>
                <w:rFonts w:ascii="Arial" w:hAnsi="Arial" w:cs="Arial"/>
                <w:noProof/>
                <w:webHidden/>
                <w:sz w:val="24"/>
                <w:szCs w:val="24"/>
              </w:rPr>
              <w:fldChar w:fldCharType="begin"/>
            </w:r>
            <w:r w:rsidRPr="0042487B">
              <w:rPr>
                <w:rFonts w:ascii="Arial" w:hAnsi="Arial" w:cs="Arial"/>
                <w:noProof/>
                <w:webHidden/>
                <w:sz w:val="24"/>
                <w:szCs w:val="24"/>
              </w:rPr>
              <w:instrText xml:space="preserve"> PAGEREF _Toc6413422 \h </w:instrText>
            </w:r>
            <w:r w:rsidRPr="0042487B">
              <w:rPr>
                <w:rFonts w:ascii="Arial" w:hAnsi="Arial" w:cs="Arial"/>
                <w:noProof/>
                <w:webHidden/>
                <w:sz w:val="24"/>
                <w:szCs w:val="24"/>
              </w:rPr>
            </w:r>
            <w:r w:rsidRPr="0042487B">
              <w:rPr>
                <w:rFonts w:ascii="Arial" w:hAnsi="Arial" w:cs="Arial"/>
                <w:noProof/>
                <w:webHidden/>
                <w:sz w:val="24"/>
                <w:szCs w:val="24"/>
              </w:rPr>
              <w:fldChar w:fldCharType="separate"/>
            </w:r>
            <w:r w:rsidR="000608A0">
              <w:rPr>
                <w:rFonts w:ascii="Arial" w:hAnsi="Arial" w:cs="Arial"/>
                <w:noProof/>
                <w:webHidden/>
                <w:sz w:val="24"/>
                <w:szCs w:val="24"/>
              </w:rPr>
              <w:t>18</w:t>
            </w:r>
            <w:r w:rsidRPr="0042487B">
              <w:rPr>
                <w:rFonts w:ascii="Arial" w:hAnsi="Arial" w:cs="Arial"/>
                <w:noProof/>
                <w:webHidden/>
                <w:sz w:val="24"/>
                <w:szCs w:val="24"/>
              </w:rPr>
              <w:fldChar w:fldCharType="end"/>
            </w:r>
          </w:hyperlink>
        </w:p>
        <w:p w14:paraId="4F59497D" w14:textId="2EE8915B" w:rsidR="0042487B" w:rsidRPr="0042487B" w:rsidRDefault="0042487B">
          <w:pPr>
            <w:pStyle w:val="TOC1"/>
            <w:tabs>
              <w:tab w:val="right" w:leader="dot" w:pos="9016"/>
            </w:tabs>
            <w:rPr>
              <w:rFonts w:ascii="Arial" w:eastAsiaTheme="minorEastAsia" w:hAnsi="Arial" w:cs="Arial"/>
              <w:noProof/>
              <w:sz w:val="24"/>
              <w:szCs w:val="24"/>
            </w:rPr>
          </w:pPr>
          <w:hyperlink w:anchor="_Toc6413423" w:history="1">
            <w:r w:rsidRPr="0042487B">
              <w:rPr>
                <w:rStyle w:val="Hyperlink"/>
                <w:rFonts w:ascii="Arial" w:hAnsi="Arial" w:cs="Arial"/>
                <w:noProof/>
                <w:sz w:val="24"/>
                <w:szCs w:val="24"/>
              </w:rPr>
              <w:t>Align the employee voice to the collective voice</w:t>
            </w:r>
            <w:r w:rsidRPr="0042487B">
              <w:rPr>
                <w:rFonts w:ascii="Arial" w:hAnsi="Arial" w:cs="Arial"/>
                <w:noProof/>
                <w:webHidden/>
                <w:sz w:val="24"/>
                <w:szCs w:val="24"/>
              </w:rPr>
              <w:tab/>
            </w:r>
            <w:r w:rsidRPr="0042487B">
              <w:rPr>
                <w:rFonts w:ascii="Arial" w:hAnsi="Arial" w:cs="Arial"/>
                <w:noProof/>
                <w:webHidden/>
                <w:sz w:val="24"/>
                <w:szCs w:val="24"/>
              </w:rPr>
              <w:fldChar w:fldCharType="begin"/>
            </w:r>
            <w:r w:rsidRPr="0042487B">
              <w:rPr>
                <w:rFonts w:ascii="Arial" w:hAnsi="Arial" w:cs="Arial"/>
                <w:noProof/>
                <w:webHidden/>
                <w:sz w:val="24"/>
                <w:szCs w:val="24"/>
              </w:rPr>
              <w:instrText xml:space="preserve"> PAGEREF _Toc6413423 \h </w:instrText>
            </w:r>
            <w:r w:rsidRPr="0042487B">
              <w:rPr>
                <w:rFonts w:ascii="Arial" w:hAnsi="Arial" w:cs="Arial"/>
                <w:noProof/>
                <w:webHidden/>
                <w:sz w:val="24"/>
                <w:szCs w:val="24"/>
              </w:rPr>
            </w:r>
            <w:r w:rsidRPr="0042487B">
              <w:rPr>
                <w:rFonts w:ascii="Arial" w:hAnsi="Arial" w:cs="Arial"/>
                <w:noProof/>
                <w:webHidden/>
                <w:sz w:val="24"/>
                <w:szCs w:val="24"/>
              </w:rPr>
              <w:fldChar w:fldCharType="separate"/>
            </w:r>
            <w:r w:rsidR="000608A0">
              <w:rPr>
                <w:rFonts w:ascii="Arial" w:hAnsi="Arial" w:cs="Arial"/>
                <w:noProof/>
                <w:webHidden/>
                <w:sz w:val="24"/>
                <w:szCs w:val="24"/>
              </w:rPr>
              <w:t>21</w:t>
            </w:r>
            <w:r w:rsidRPr="0042487B">
              <w:rPr>
                <w:rFonts w:ascii="Arial" w:hAnsi="Arial" w:cs="Arial"/>
                <w:noProof/>
                <w:webHidden/>
                <w:sz w:val="24"/>
                <w:szCs w:val="24"/>
              </w:rPr>
              <w:fldChar w:fldCharType="end"/>
            </w:r>
          </w:hyperlink>
        </w:p>
        <w:p w14:paraId="2F652604" w14:textId="181F76C4" w:rsidR="0042487B" w:rsidRPr="0042487B" w:rsidRDefault="0042487B">
          <w:pPr>
            <w:pStyle w:val="TOC1"/>
            <w:tabs>
              <w:tab w:val="right" w:leader="dot" w:pos="9016"/>
            </w:tabs>
            <w:rPr>
              <w:rFonts w:ascii="Arial" w:eastAsiaTheme="minorEastAsia" w:hAnsi="Arial" w:cs="Arial"/>
              <w:noProof/>
              <w:sz w:val="24"/>
              <w:szCs w:val="24"/>
            </w:rPr>
          </w:pPr>
          <w:hyperlink w:anchor="_Toc6413424" w:history="1">
            <w:r w:rsidRPr="0042487B">
              <w:rPr>
                <w:rStyle w:val="Hyperlink"/>
                <w:rFonts w:ascii="Arial" w:hAnsi="Arial" w:cs="Arial"/>
                <w:noProof/>
                <w:sz w:val="24"/>
                <w:szCs w:val="24"/>
              </w:rPr>
              <w:t>Engagement champions</w:t>
            </w:r>
            <w:r w:rsidRPr="0042487B">
              <w:rPr>
                <w:rFonts w:ascii="Arial" w:hAnsi="Arial" w:cs="Arial"/>
                <w:noProof/>
                <w:webHidden/>
                <w:sz w:val="24"/>
                <w:szCs w:val="24"/>
              </w:rPr>
              <w:tab/>
            </w:r>
            <w:r w:rsidRPr="0042487B">
              <w:rPr>
                <w:rFonts w:ascii="Arial" w:hAnsi="Arial" w:cs="Arial"/>
                <w:noProof/>
                <w:webHidden/>
                <w:sz w:val="24"/>
                <w:szCs w:val="24"/>
              </w:rPr>
              <w:fldChar w:fldCharType="begin"/>
            </w:r>
            <w:r w:rsidRPr="0042487B">
              <w:rPr>
                <w:rFonts w:ascii="Arial" w:hAnsi="Arial" w:cs="Arial"/>
                <w:noProof/>
                <w:webHidden/>
                <w:sz w:val="24"/>
                <w:szCs w:val="24"/>
              </w:rPr>
              <w:instrText xml:space="preserve"> PAGEREF _Toc6413424 \h </w:instrText>
            </w:r>
            <w:r w:rsidRPr="0042487B">
              <w:rPr>
                <w:rFonts w:ascii="Arial" w:hAnsi="Arial" w:cs="Arial"/>
                <w:noProof/>
                <w:webHidden/>
                <w:sz w:val="24"/>
                <w:szCs w:val="24"/>
              </w:rPr>
            </w:r>
            <w:r w:rsidRPr="0042487B">
              <w:rPr>
                <w:rFonts w:ascii="Arial" w:hAnsi="Arial" w:cs="Arial"/>
                <w:noProof/>
                <w:webHidden/>
                <w:sz w:val="24"/>
                <w:szCs w:val="24"/>
              </w:rPr>
              <w:fldChar w:fldCharType="separate"/>
            </w:r>
            <w:r w:rsidR="000608A0">
              <w:rPr>
                <w:rFonts w:ascii="Arial" w:hAnsi="Arial" w:cs="Arial"/>
                <w:noProof/>
                <w:webHidden/>
                <w:sz w:val="24"/>
                <w:szCs w:val="24"/>
              </w:rPr>
              <w:t>21</w:t>
            </w:r>
            <w:r w:rsidRPr="0042487B">
              <w:rPr>
                <w:rFonts w:ascii="Arial" w:hAnsi="Arial" w:cs="Arial"/>
                <w:noProof/>
                <w:webHidden/>
                <w:sz w:val="24"/>
                <w:szCs w:val="24"/>
              </w:rPr>
              <w:fldChar w:fldCharType="end"/>
            </w:r>
          </w:hyperlink>
        </w:p>
        <w:p w14:paraId="5670269E" w14:textId="6D600FB5" w:rsidR="0042487B" w:rsidRPr="0042487B" w:rsidRDefault="0042487B">
          <w:pPr>
            <w:pStyle w:val="TOC1"/>
            <w:tabs>
              <w:tab w:val="right" w:leader="dot" w:pos="9016"/>
            </w:tabs>
            <w:rPr>
              <w:rFonts w:ascii="Arial" w:eastAsiaTheme="minorEastAsia" w:hAnsi="Arial" w:cs="Arial"/>
              <w:noProof/>
              <w:sz w:val="24"/>
              <w:szCs w:val="24"/>
            </w:rPr>
          </w:pPr>
          <w:hyperlink w:anchor="_Toc6413425" w:history="1">
            <w:r w:rsidRPr="0042487B">
              <w:rPr>
                <w:rStyle w:val="Hyperlink"/>
                <w:rFonts w:ascii="Arial" w:hAnsi="Arial" w:cs="Arial"/>
                <w:noProof/>
                <w:sz w:val="24"/>
                <w:szCs w:val="24"/>
              </w:rPr>
              <w:t>Employee voice focus groups</w:t>
            </w:r>
            <w:r w:rsidRPr="0042487B">
              <w:rPr>
                <w:rFonts w:ascii="Arial" w:hAnsi="Arial" w:cs="Arial"/>
                <w:noProof/>
                <w:webHidden/>
                <w:sz w:val="24"/>
                <w:szCs w:val="24"/>
              </w:rPr>
              <w:tab/>
            </w:r>
            <w:r w:rsidRPr="0042487B">
              <w:rPr>
                <w:rFonts w:ascii="Arial" w:hAnsi="Arial" w:cs="Arial"/>
                <w:noProof/>
                <w:webHidden/>
                <w:sz w:val="24"/>
                <w:szCs w:val="24"/>
              </w:rPr>
              <w:fldChar w:fldCharType="begin"/>
            </w:r>
            <w:r w:rsidRPr="0042487B">
              <w:rPr>
                <w:rFonts w:ascii="Arial" w:hAnsi="Arial" w:cs="Arial"/>
                <w:noProof/>
                <w:webHidden/>
                <w:sz w:val="24"/>
                <w:szCs w:val="24"/>
              </w:rPr>
              <w:instrText xml:space="preserve"> PAGEREF _Toc6413425 \h </w:instrText>
            </w:r>
            <w:r w:rsidRPr="0042487B">
              <w:rPr>
                <w:rFonts w:ascii="Arial" w:hAnsi="Arial" w:cs="Arial"/>
                <w:noProof/>
                <w:webHidden/>
                <w:sz w:val="24"/>
                <w:szCs w:val="24"/>
              </w:rPr>
            </w:r>
            <w:r w:rsidRPr="0042487B">
              <w:rPr>
                <w:rFonts w:ascii="Arial" w:hAnsi="Arial" w:cs="Arial"/>
                <w:noProof/>
                <w:webHidden/>
                <w:sz w:val="24"/>
                <w:szCs w:val="24"/>
              </w:rPr>
              <w:fldChar w:fldCharType="separate"/>
            </w:r>
            <w:r w:rsidR="000608A0">
              <w:rPr>
                <w:rFonts w:ascii="Arial" w:hAnsi="Arial" w:cs="Arial"/>
                <w:noProof/>
                <w:webHidden/>
                <w:sz w:val="24"/>
                <w:szCs w:val="24"/>
              </w:rPr>
              <w:t>21</w:t>
            </w:r>
            <w:r w:rsidRPr="0042487B">
              <w:rPr>
                <w:rFonts w:ascii="Arial" w:hAnsi="Arial" w:cs="Arial"/>
                <w:noProof/>
                <w:webHidden/>
                <w:sz w:val="24"/>
                <w:szCs w:val="24"/>
              </w:rPr>
              <w:fldChar w:fldCharType="end"/>
            </w:r>
          </w:hyperlink>
        </w:p>
        <w:p w14:paraId="278659F6" w14:textId="6817672F" w:rsidR="0042487B" w:rsidRPr="0042487B" w:rsidRDefault="0042487B">
          <w:pPr>
            <w:pStyle w:val="TOC1"/>
            <w:tabs>
              <w:tab w:val="right" w:leader="dot" w:pos="9016"/>
            </w:tabs>
            <w:rPr>
              <w:rFonts w:ascii="Arial" w:eastAsiaTheme="minorEastAsia" w:hAnsi="Arial" w:cs="Arial"/>
              <w:noProof/>
              <w:sz w:val="24"/>
              <w:szCs w:val="24"/>
            </w:rPr>
          </w:pPr>
          <w:hyperlink w:anchor="_Toc6413426" w:history="1">
            <w:r w:rsidRPr="0042487B">
              <w:rPr>
                <w:rStyle w:val="Hyperlink"/>
                <w:rFonts w:ascii="Arial" w:hAnsi="Arial" w:cs="Arial"/>
                <w:noProof/>
                <w:sz w:val="24"/>
                <w:szCs w:val="24"/>
              </w:rPr>
              <w:t>Harnessing different perspectives</w:t>
            </w:r>
            <w:r w:rsidRPr="0042487B">
              <w:rPr>
                <w:rFonts w:ascii="Arial" w:hAnsi="Arial" w:cs="Arial"/>
                <w:noProof/>
                <w:webHidden/>
                <w:sz w:val="24"/>
                <w:szCs w:val="24"/>
              </w:rPr>
              <w:tab/>
            </w:r>
            <w:r w:rsidRPr="0042487B">
              <w:rPr>
                <w:rFonts w:ascii="Arial" w:hAnsi="Arial" w:cs="Arial"/>
                <w:noProof/>
                <w:webHidden/>
                <w:sz w:val="24"/>
                <w:szCs w:val="24"/>
              </w:rPr>
              <w:fldChar w:fldCharType="begin"/>
            </w:r>
            <w:r w:rsidRPr="0042487B">
              <w:rPr>
                <w:rFonts w:ascii="Arial" w:hAnsi="Arial" w:cs="Arial"/>
                <w:noProof/>
                <w:webHidden/>
                <w:sz w:val="24"/>
                <w:szCs w:val="24"/>
              </w:rPr>
              <w:instrText xml:space="preserve"> PAGEREF _Toc6413426 \h </w:instrText>
            </w:r>
            <w:r w:rsidRPr="0042487B">
              <w:rPr>
                <w:rFonts w:ascii="Arial" w:hAnsi="Arial" w:cs="Arial"/>
                <w:noProof/>
                <w:webHidden/>
                <w:sz w:val="24"/>
                <w:szCs w:val="24"/>
              </w:rPr>
            </w:r>
            <w:r w:rsidRPr="0042487B">
              <w:rPr>
                <w:rFonts w:ascii="Arial" w:hAnsi="Arial" w:cs="Arial"/>
                <w:noProof/>
                <w:webHidden/>
                <w:sz w:val="24"/>
                <w:szCs w:val="24"/>
              </w:rPr>
              <w:fldChar w:fldCharType="separate"/>
            </w:r>
            <w:r w:rsidR="000608A0">
              <w:rPr>
                <w:rFonts w:ascii="Arial" w:hAnsi="Arial" w:cs="Arial"/>
                <w:noProof/>
                <w:webHidden/>
                <w:sz w:val="24"/>
                <w:szCs w:val="24"/>
              </w:rPr>
              <w:t>22</w:t>
            </w:r>
            <w:r w:rsidRPr="0042487B">
              <w:rPr>
                <w:rFonts w:ascii="Arial" w:hAnsi="Arial" w:cs="Arial"/>
                <w:noProof/>
                <w:webHidden/>
                <w:sz w:val="24"/>
                <w:szCs w:val="24"/>
              </w:rPr>
              <w:fldChar w:fldCharType="end"/>
            </w:r>
          </w:hyperlink>
        </w:p>
        <w:p w14:paraId="6835EEAF" w14:textId="407E6C3D" w:rsidR="0042487B" w:rsidRPr="0042487B" w:rsidRDefault="0042487B">
          <w:pPr>
            <w:pStyle w:val="TOC1"/>
            <w:tabs>
              <w:tab w:val="right" w:leader="dot" w:pos="9016"/>
            </w:tabs>
            <w:rPr>
              <w:rFonts w:ascii="Arial" w:eastAsiaTheme="minorEastAsia" w:hAnsi="Arial" w:cs="Arial"/>
              <w:noProof/>
              <w:sz w:val="24"/>
              <w:szCs w:val="24"/>
            </w:rPr>
          </w:pPr>
          <w:hyperlink w:anchor="_Toc6413427" w:history="1">
            <w:r w:rsidRPr="0042487B">
              <w:rPr>
                <w:rStyle w:val="Hyperlink"/>
                <w:rFonts w:ascii="Arial" w:hAnsi="Arial" w:cs="Arial"/>
                <w:noProof/>
                <w:sz w:val="24"/>
                <w:szCs w:val="24"/>
              </w:rPr>
              <w:t>Innovation Leadership</w:t>
            </w:r>
            <w:r w:rsidRPr="0042487B">
              <w:rPr>
                <w:rFonts w:ascii="Arial" w:hAnsi="Arial" w:cs="Arial"/>
                <w:noProof/>
                <w:webHidden/>
                <w:sz w:val="24"/>
                <w:szCs w:val="24"/>
              </w:rPr>
              <w:tab/>
            </w:r>
            <w:r w:rsidRPr="0042487B">
              <w:rPr>
                <w:rFonts w:ascii="Arial" w:hAnsi="Arial" w:cs="Arial"/>
                <w:noProof/>
                <w:webHidden/>
                <w:sz w:val="24"/>
                <w:szCs w:val="24"/>
              </w:rPr>
              <w:fldChar w:fldCharType="begin"/>
            </w:r>
            <w:r w:rsidRPr="0042487B">
              <w:rPr>
                <w:rFonts w:ascii="Arial" w:hAnsi="Arial" w:cs="Arial"/>
                <w:noProof/>
                <w:webHidden/>
                <w:sz w:val="24"/>
                <w:szCs w:val="24"/>
              </w:rPr>
              <w:instrText xml:space="preserve"> PAGEREF _Toc6413427 \h </w:instrText>
            </w:r>
            <w:r w:rsidRPr="0042487B">
              <w:rPr>
                <w:rFonts w:ascii="Arial" w:hAnsi="Arial" w:cs="Arial"/>
                <w:noProof/>
                <w:webHidden/>
                <w:sz w:val="24"/>
                <w:szCs w:val="24"/>
              </w:rPr>
            </w:r>
            <w:r w:rsidRPr="0042487B">
              <w:rPr>
                <w:rFonts w:ascii="Arial" w:hAnsi="Arial" w:cs="Arial"/>
                <w:noProof/>
                <w:webHidden/>
                <w:sz w:val="24"/>
                <w:szCs w:val="24"/>
              </w:rPr>
              <w:fldChar w:fldCharType="separate"/>
            </w:r>
            <w:r w:rsidR="000608A0">
              <w:rPr>
                <w:rFonts w:ascii="Arial" w:hAnsi="Arial" w:cs="Arial"/>
                <w:noProof/>
                <w:webHidden/>
                <w:sz w:val="24"/>
                <w:szCs w:val="24"/>
              </w:rPr>
              <w:t>22</w:t>
            </w:r>
            <w:r w:rsidRPr="0042487B">
              <w:rPr>
                <w:rFonts w:ascii="Arial" w:hAnsi="Arial" w:cs="Arial"/>
                <w:noProof/>
                <w:webHidden/>
                <w:sz w:val="24"/>
                <w:szCs w:val="24"/>
              </w:rPr>
              <w:fldChar w:fldCharType="end"/>
            </w:r>
          </w:hyperlink>
        </w:p>
        <w:p w14:paraId="781291E1" w14:textId="439479F9" w:rsidR="0042487B" w:rsidRPr="0042487B" w:rsidRDefault="0042487B">
          <w:pPr>
            <w:pStyle w:val="TOC1"/>
            <w:tabs>
              <w:tab w:val="right" w:leader="dot" w:pos="9016"/>
            </w:tabs>
            <w:rPr>
              <w:rFonts w:ascii="Arial" w:eastAsiaTheme="minorEastAsia" w:hAnsi="Arial" w:cs="Arial"/>
              <w:noProof/>
              <w:sz w:val="24"/>
              <w:szCs w:val="24"/>
            </w:rPr>
          </w:pPr>
          <w:hyperlink w:anchor="_Toc6413428" w:history="1">
            <w:r w:rsidRPr="0042487B">
              <w:rPr>
                <w:rStyle w:val="Hyperlink"/>
                <w:rFonts w:ascii="Arial" w:hAnsi="Arial" w:cs="Arial"/>
                <w:noProof/>
                <w:sz w:val="24"/>
                <w:szCs w:val="24"/>
              </w:rPr>
              <w:t>The power of social media</w:t>
            </w:r>
            <w:r w:rsidRPr="0042487B">
              <w:rPr>
                <w:rFonts w:ascii="Arial" w:hAnsi="Arial" w:cs="Arial"/>
                <w:noProof/>
                <w:webHidden/>
                <w:sz w:val="24"/>
                <w:szCs w:val="24"/>
              </w:rPr>
              <w:tab/>
            </w:r>
            <w:r w:rsidRPr="0042487B">
              <w:rPr>
                <w:rFonts w:ascii="Arial" w:hAnsi="Arial" w:cs="Arial"/>
                <w:noProof/>
                <w:webHidden/>
                <w:sz w:val="24"/>
                <w:szCs w:val="24"/>
              </w:rPr>
              <w:fldChar w:fldCharType="begin"/>
            </w:r>
            <w:r w:rsidRPr="0042487B">
              <w:rPr>
                <w:rFonts w:ascii="Arial" w:hAnsi="Arial" w:cs="Arial"/>
                <w:noProof/>
                <w:webHidden/>
                <w:sz w:val="24"/>
                <w:szCs w:val="24"/>
              </w:rPr>
              <w:instrText xml:space="preserve"> PAGEREF _Toc6413428 \h </w:instrText>
            </w:r>
            <w:r w:rsidRPr="0042487B">
              <w:rPr>
                <w:rFonts w:ascii="Arial" w:hAnsi="Arial" w:cs="Arial"/>
                <w:noProof/>
                <w:webHidden/>
                <w:sz w:val="24"/>
                <w:szCs w:val="24"/>
              </w:rPr>
            </w:r>
            <w:r w:rsidRPr="0042487B">
              <w:rPr>
                <w:rFonts w:ascii="Arial" w:hAnsi="Arial" w:cs="Arial"/>
                <w:noProof/>
                <w:webHidden/>
                <w:sz w:val="24"/>
                <w:szCs w:val="24"/>
              </w:rPr>
              <w:fldChar w:fldCharType="separate"/>
            </w:r>
            <w:r w:rsidR="000608A0">
              <w:rPr>
                <w:rFonts w:ascii="Arial" w:hAnsi="Arial" w:cs="Arial"/>
                <w:noProof/>
                <w:webHidden/>
                <w:sz w:val="24"/>
                <w:szCs w:val="24"/>
              </w:rPr>
              <w:t>23</w:t>
            </w:r>
            <w:r w:rsidRPr="0042487B">
              <w:rPr>
                <w:rFonts w:ascii="Arial" w:hAnsi="Arial" w:cs="Arial"/>
                <w:noProof/>
                <w:webHidden/>
                <w:sz w:val="24"/>
                <w:szCs w:val="24"/>
              </w:rPr>
              <w:fldChar w:fldCharType="end"/>
            </w:r>
          </w:hyperlink>
        </w:p>
        <w:p w14:paraId="7B734A90" w14:textId="6210DCCE" w:rsidR="0042487B" w:rsidRPr="0042487B" w:rsidRDefault="0042487B">
          <w:pPr>
            <w:pStyle w:val="TOC1"/>
            <w:tabs>
              <w:tab w:val="right" w:leader="dot" w:pos="9016"/>
            </w:tabs>
            <w:rPr>
              <w:rFonts w:ascii="Arial" w:eastAsiaTheme="minorEastAsia" w:hAnsi="Arial" w:cs="Arial"/>
              <w:noProof/>
              <w:sz w:val="24"/>
              <w:szCs w:val="24"/>
            </w:rPr>
          </w:pPr>
          <w:hyperlink w:anchor="_Toc6413429" w:history="1">
            <w:r w:rsidRPr="0042487B">
              <w:rPr>
                <w:rStyle w:val="Hyperlink"/>
                <w:rFonts w:ascii="Arial" w:hAnsi="Arial" w:cs="Arial"/>
                <w:noProof/>
                <w:spacing w:val="-10"/>
                <w:kern w:val="28"/>
                <w:sz w:val="24"/>
                <w:szCs w:val="24"/>
              </w:rPr>
              <w:t>References</w:t>
            </w:r>
            <w:r w:rsidRPr="0042487B">
              <w:rPr>
                <w:rFonts w:ascii="Arial" w:hAnsi="Arial" w:cs="Arial"/>
                <w:noProof/>
                <w:webHidden/>
                <w:sz w:val="24"/>
                <w:szCs w:val="24"/>
              </w:rPr>
              <w:tab/>
            </w:r>
            <w:r w:rsidRPr="0042487B">
              <w:rPr>
                <w:rFonts w:ascii="Arial" w:hAnsi="Arial" w:cs="Arial"/>
                <w:noProof/>
                <w:webHidden/>
                <w:sz w:val="24"/>
                <w:szCs w:val="24"/>
              </w:rPr>
              <w:fldChar w:fldCharType="begin"/>
            </w:r>
            <w:r w:rsidRPr="0042487B">
              <w:rPr>
                <w:rFonts w:ascii="Arial" w:hAnsi="Arial" w:cs="Arial"/>
                <w:noProof/>
                <w:webHidden/>
                <w:sz w:val="24"/>
                <w:szCs w:val="24"/>
              </w:rPr>
              <w:instrText xml:space="preserve"> PAGEREF _Toc6413429 \h </w:instrText>
            </w:r>
            <w:r w:rsidRPr="0042487B">
              <w:rPr>
                <w:rFonts w:ascii="Arial" w:hAnsi="Arial" w:cs="Arial"/>
                <w:noProof/>
                <w:webHidden/>
                <w:sz w:val="24"/>
                <w:szCs w:val="24"/>
              </w:rPr>
            </w:r>
            <w:r w:rsidRPr="0042487B">
              <w:rPr>
                <w:rFonts w:ascii="Arial" w:hAnsi="Arial" w:cs="Arial"/>
                <w:noProof/>
                <w:webHidden/>
                <w:sz w:val="24"/>
                <w:szCs w:val="24"/>
              </w:rPr>
              <w:fldChar w:fldCharType="separate"/>
            </w:r>
            <w:r w:rsidR="000608A0">
              <w:rPr>
                <w:rFonts w:ascii="Arial" w:hAnsi="Arial" w:cs="Arial"/>
                <w:noProof/>
                <w:webHidden/>
                <w:sz w:val="24"/>
                <w:szCs w:val="24"/>
              </w:rPr>
              <w:t>24</w:t>
            </w:r>
            <w:r w:rsidRPr="0042487B">
              <w:rPr>
                <w:rFonts w:ascii="Arial" w:hAnsi="Arial" w:cs="Arial"/>
                <w:noProof/>
                <w:webHidden/>
                <w:sz w:val="24"/>
                <w:szCs w:val="24"/>
              </w:rPr>
              <w:fldChar w:fldCharType="end"/>
            </w:r>
          </w:hyperlink>
        </w:p>
        <w:p w14:paraId="110070D3" w14:textId="114E40FE" w:rsidR="0042487B" w:rsidRPr="0042487B" w:rsidRDefault="0042487B">
          <w:pPr>
            <w:pStyle w:val="TOC1"/>
            <w:tabs>
              <w:tab w:val="right" w:leader="dot" w:pos="9016"/>
            </w:tabs>
            <w:rPr>
              <w:rFonts w:ascii="Arial" w:eastAsiaTheme="minorEastAsia" w:hAnsi="Arial" w:cs="Arial"/>
              <w:noProof/>
              <w:sz w:val="24"/>
              <w:szCs w:val="24"/>
            </w:rPr>
          </w:pPr>
          <w:hyperlink w:anchor="_Toc6413430" w:history="1">
            <w:r w:rsidRPr="0042487B">
              <w:rPr>
                <w:rStyle w:val="Hyperlink"/>
                <w:rFonts w:ascii="Arial" w:hAnsi="Arial" w:cs="Arial"/>
                <w:noProof/>
                <w:sz w:val="24"/>
                <w:szCs w:val="24"/>
              </w:rPr>
              <w:t>Appendix i</w:t>
            </w:r>
            <w:r w:rsidRPr="0042487B">
              <w:rPr>
                <w:rFonts w:ascii="Arial" w:hAnsi="Arial" w:cs="Arial"/>
                <w:noProof/>
                <w:webHidden/>
                <w:sz w:val="24"/>
                <w:szCs w:val="24"/>
              </w:rPr>
              <w:tab/>
            </w:r>
            <w:r w:rsidRPr="0042487B">
              <w:rPr>
                <w:rFonts w:ascii="Arial" w:hAnsi="Arial" w:cs="Arial"/>
                <w:noProof/>
                <w:webHidden/>
                <w:sz w:val="24"/>
                <w:szCs w:val="24"/>
              </w:rPr>
              <w:fldChar w:fldCharType="begin"/>
            </w:r>
            <w:r w:rsidRPr="0042487B">
              <w:rPr>
                <w:rFonts w:ascii="Arial" w:hAnsi="Arial" w:cs="Arial"/>
                <w:noProof/>
                <w:webHidden/>
                <w:sz w:val="24"/>
                <w:szCs w:val="24"/>
              </w:rPr>
              <w:instrText xml:space="preserve"> PAGEREF _Toc6413430 \h </w:instrText>
            </w:r>
            <w:r w:rsidRPr="0042487B">
              <w:rPr>
                <w:rFonts w:ascii="Arial" w:hAnsi="Arial" w:cs="Arial"/>
                <w:noProof/>
                <w:webHidden/>
                <w:sz w:val="24"/>
                <w:szCs w:val="24"/>
              </w:rPr>
            </w:r>
            <w:r w:rsidRPr="0042487B">
              <w:rPr>
                <w:rFonts w:ascii="Arial" w:hAnsi="Arial" w:cs="Arial"/>
                <w:noProof/>
                <w:webHidden/>
                <w:sz w:val="24"/>
                <w:szCs w:val="24"/>
              </w:rPr>
              <w:fldChar w:fldCharType="separate"/>
            </w:r>
            <w:r w:rsidR="000608A0">
              <w:rPr>
                <w:rFonts w:ascii="Arial" w:hAnsi="Arial" w:cs="Arial"/>
                <w:noProof/>
                <w:webHidden/>
                <w:sz w:val="24"/>
                <w:szCs w:val="24"/>
              </w:rPr>
              <w:t>35</w:t>
            </w:r>
            <w:r w:rsidRPr="0042487B">
              <w:rPr>
                <w:rFonts w:ascii="Arial" w:hAnsi="Arial" w:cs="Arial"/>
                <w:noProof/>
                <w:webHidden/>
                <w:sz w:val="24"/>
                <w:szCs w:val="24"/>
              </w:rPr>
              <w:fldChar w:fldCharType="end"/>
            </w:r>
          </w:hyperlink>
        </w:p>
        <w:p w14:paraId="58F50187" w14:textId="205998A4" w:rsidR="0042487B" w:rsidRPr="0042487B" w:rsidRDefault="0042487B">
          <w:pPr>
            <w:pStyle w:val="TOC1"/>
            <w:tabs>
              <w:tab w:val="right" w:leader="dot" w:pos="9016"/>
            </w:tabs>
            <w:rPr>
              <w:rFonts w:ascii="Arial" w:eastAsiaTheme="minorEastAsia" w:hAnsi="Arial" w:cs="Arial"/>
              <w:noProof/>
              <w:sz w:val="24"/>
              <w:szCs w:val="24"/>
            </w:rPr>
          </w:pPr>
          <w:hyperlink w:anchor="_Toc6413431" w:history="1">
            <w:r w:rsidRPr="0042487B">
              <w:rPr>
                <w:rStyle w:val="Hyperlink"/>
                <w:rFonts w:ascii="Arial" w:hAnsi="Arial" w:cs="Arial"/>
                <w:noProof/>
                <w:sz w:val="24"/>
                <w:szCs w:val="24"/>
              </w:rPr>
              <w:t>PESTLE analysis of Tesco plc</w:t>
            </w:r>
            <w:r w:rsidRPr="0042487B">
              <w:rPr>
                <w:rFonts w:ascii="Arial" w:hAnsi="Arial" w:cs="Arial"/>
                <w:noProof/>
                <w:webHidden/>
                <w:sz w:val="24"/>
                <w:szCs w:val="24"/>
              </w:rPr>
              <w:tab/>
            </w:r>
            <w:r w:rsidRPr="0042487B">
              <w:rPr>
                <w:rFonts w:ascii="Arial" w:hAnsi="Arial" w:cs="Arial"/>
                <w:noProof/>
                <w:webHidden/>
                <w:sz w:val="24"/>
                <w:szCs w:val="24"/>
              </w:rPr>
              <w:fldChar w:fldCharType="begin"/>
            </w:r>
            <w:r w:rsidRPr="0042487B">
              <w:rPr>
                <w:rFonts w:ascii="Arial" w:hAnsi="Arial" w:cs="Arial"/>
                <w:noProof/>
                <w:webHidden/>
                <w:sz w:val="24"/>
                <w:szCs w:val="24"/>
              </w:rPr>
              <w:instrText xml:space="preserve"> PAGEREF _Toc6413431 \h </w:instrText>
            </w:r>
            <w:r w:rsidRPr="0042487B">
              <w:rPr>
                <w:rFonts w:ascii="Arial" w:hAnsi="Arial" w:cs="Arial"/>
                <w:noProof/>
                <w:webHidden/>
                <w:sz w:val="24"/>
                <w:szCs w:val="24"/>
              </w:rPr>
            </w:r>
            <w:r w:rsidRPr="0042487B">
              <w:rPr>
                <w:rFonts w:ascii="Arial" w:hAnsi="Arial" w:cs="Arial"/>
                <w:noProof/>
                <w:webHidden/>
                <w:sz w:val="24"/>
                <w:szCs w:val="24"/>
              </w:rPr>
              <w:fldChar w:fldCharType="separate"/>
            </w:r>
            <w:r w:rsidR="000608A0">
              <w:rPr>
                <w:rFonts w:ascii="Arial" w:hAnsi="Arial" w:cs="Arial"/>
                <w:noProof/>
                <w:webHidden/>
                <w:sz w:val="24"/>
                <w:szCs w:val="24"/>
              </w:rPr>
              <w:t>35</w:t>
            </w:r>
            <w:r w:rsidRPr="0042487B">
              <w:rPr>
                <w:rFonts w:ascii="Arial" w:hAnsi="Arial" w:cs="Arial"/>
                <w:noProof/>
                <w:webHidden/>
                <w:sz w:val="24"/>
                <w:szCs w:val="24"/>
              </w:rPr>
              <w:fldChar w:fldCharType="end"/>
            </w:r>
          </w:hyperlink>
        </w:p>
        <w:p w14:paraId="4A487EB2" w14:textId="766EA555" w:rsidR="0042487B" w:rsidRPr="0042487B" w:rsidRDefault="0042487B">
          <w:pPr>
            <w:pStyle w:val="TOC1"/>
            <w:tabs>
              <w:tab w:val="right" w:leader="dot" w:pos="9016"/>
            </w:tabs>
            <w:rPr>
              <w:rFonts w:ascii="Arial" w:eastAsiaTheme="minorEastAsia" w:hAnsi="Arial" w:cs="Arial"/>
              <w:noProof/>
              <w:sz w:val="24"/>
              <w:szCs w:val="24"/>
            </w:rPr>
          </w:pPr>
          <w:hyperlink w:anchor="_Toc6413432" w:history="1">
            <w:r w:rsidRPr="0042487B">
              <w:rPr>
                <w:rStyle w:val="Hyperlink"/>
                <w:rFonts w:ascii="Arial" w:hAnsi="Arial" w:cs="Arial"/>
                <w:noProof/>
                <w:sz w:val="24"/>
                <w:szCs w:val="24"/>
              </w:rPr>
              <w:t>Appendix ii</w:t>
            </w:r>
            <w:r w:rsidRPr="0042487B">
              <w:rPr>
                <w:rFonts w:ascii="Arial" w:hAnsi="Arial" w:cs="Arial"/>
                <w:noProof/>
                <w:webHidden/>
                <w:sz w:val="24"/>
                <w:szCs w:val="24"/>
              </w:rPr>
              <w:tab/>
            </w:r>
            <w:r w:rsidRPr="0042487B">
              <w:rPr>
                <w:rFonts w:ascii="Arial" w:hAnsi="Arial" w:cs="Arial"/>
                <w:noProof/>
                <w:webHidden/>
                <w:sz w:val="24"/>
                <w:szCs w:val="24"/>
              </w:rPr>
              <w:fldChar w:fldCharType="begin"/>
            </w:r>
            <w:r w:rsidRPr="0042487B">
              <w:rPr>
                <w:rFonts w:ascii="Arial" w:hAnsi="Arial" w:cs="Arial"/>
                <w:noProof/>
                <w:webHidden/>
                <w:sz w:val="24"/>
                <w:szCs w:val="24"/>
              </w:rPr>
              <w:instrText xml:space="preserve"> PAGEREF _Toc6413432 \h </w:instrText>
            </w:r>
            <w:r w:rsidRPr="0042487B">
              <w:rPr>
                <w:rFonts w:ascii="Arial" w:hAnsi="Arial" w:cs="Arial"/>
                <w:noProof/>
                <w:webHidden/>
                <w:sz w:val="24"/>
                <w:szCs w:val="24"/>
              </w:rPr>
            </w:r>
            <w:r w:rsidRPr="0042487B">
              <w:rPr>
                <w:rFonts w:ascii="Arial" w:hAnsi="Arial" w:cs="Arial"/>
                <w:noProof/>
                <w:webHidden/>
                <w:sz w:val="24"/>
                <w:szCs w:val="24"/>
              </w:rPr>
              <w:fldChar w:fldCharType="separate"/>
            </w:r>
            <w:r w:rsidR="000608A0">
              <w:rPr>
                <w:rFonts w:ascii="Arial" w:hAnsi="Arial" w:cs="Arial"/>
                <w:noProof/>
                <w:webHidden/>
                <w:sz w:val="24"/>
                <w:szCs w:val="24"/>
              </w:rPr>
              <w:t>36</w:t>
            </w:r>
            <w:r w:rsidRPr="0042487B">
              <w:rPr>
                <w:rFonts w:ascii="Arial" w:hAnsi="Arial" w:cs="Arial"/>
                <w:noProof/>
                <w:webHidden/>
                <w:sz w:val="24"/>
                <w:szCs w:val="24"/>
              </w:rPr>
              <w:fldChar w:fldCharType="end"/>
            </w:r>
          </w:hyperlink>
        </w:p>
        <w:p w14:paraId="5A3146A8" w14:textId="0B22C4A8" w:rsidR="0042487B" w:rsidRPr="0042487B" w:rsidRDefault="0042487B">
          <w:pPr>
            <w:pStyle w:val="TOC1"/>
            <w:tabs>
              <w:tab w:val="right" w:leader="dot" w:pos="9016"/>
            </w:tabs>
            <w:rPr>
              <w:rFonts w:ascii="Arial" w:eastAsiaTheme="minorEastAsia" w:hAnsi="Arial" w:cs="Arial"/>
              <w:noProof/>
              <w:sz w:val="24"/>
              <w:szCs w:val="24"/>
            </w:rPr>
          </w:pPr>
          <w:hyperlink w:anchor="_Toc6413433" w:history="1">
            <w:r w:rsidRPr="0042487B">
              <w:rPr>
                <w:rStyle w:val="Hyperlink"/>
                <w:rFonts w:ascii="Arial" w:hAnsi="Arial" w:cs="Arial"/>
                <w:noProof/>
                <w:sz w:val="24"/>
                <w:szCs w:val="24"/>
              </w:rPr>
              <w:t>Pricing</w:t>
            </w:r>
            <w:r w:rsidRPr="0042487B">
              <w:rPr>
                <w:rFonts w:ascii="Arial" w:hAnsi="Arial" w:cs="Arial"/>
                <w:noProof/>
                <w:webHidden/>
                <w:sz w:val="24"/>
                <w:szCs w:val="24"/>
              </w:rPr>
              <w:tab/>
            </w:r>
            <w:r w:rsidRPr="0042487B">
              <w:rPr>
                <w:rFonts w:ascii="Arial" w:hAnsi="Arial" w:cs="Arial"/>
                <w:noProof/>
                <w:webHidden/>
                <w:sz w:val="24"/>
                <w:szCs w:val="24"/>
              </w:rPr>
              <w:fldChar w:fldCharType="begin"/>
            </w:r>
            <w:r w:rsidRPr="0042487B">
              <w:rPr>
                <w:rFonts w:ascii="Arial" w:hAnsi="Arial" w:cs="Arial"/>
                <w:noProof/>
                <w:webHidden/>
                <w:sz w:val="24"/>
                <w:szCs w:val="24"/>
              </w:rPr>
              <w:instrText xml:space="preserve"> PAGEREF _Toc6413433 \h </w:instrText>
            </w:r>
            <w:r w:rsidRPr="0042487B">
              <w:rPr>
                <w:rFonts w:ascii="Arial" w:hAnsi="Arial" w:cs="Arial"/>
                <w:noProof/>
                <w:webHidden/>
                <w:sz w:val="24"/>
                <w:szCs w:val="24"/>
              </w:rPr>
            </w:r>
            <w:r w:rsidRPr="0042487B">
              <w:rPr>
                <w:rFonts w:ascii="Arial" w:hAnsi="Arial" w:cs="Arial"/>
                <w:noProof/>
                <w:webHidden/>
                <w:sz w:val="24"/>
                <w:szCs w:val="24"/>
              </w:rPr>
              <w:fldChar w:fldCharType="separate"/>
            </w:r>
            <w:r w:rsidR="000608A0">
              <w:rPr>
                <w:rFonts w:ascii="Arial" w:hAnsi="Arial" w:cs="Arial"/>
                <w:noProof/>
                <w:webHidden/>
                <w:sz w:val="24"/>
                <w:szCs w:val="24"/>
              </w:rPr>
              <w:t>36</w:t>
            </w:r>
            <w:r w:rsidRPr="0042487B">
              <w:rPr>
                <w:rFonts w:ascii="Arial" w:hAnsi="Arial" w:cs="Arial"/>
                <w:noProof/>
                <w:webHidden/>
                <w:sz w:val="24"/>
                <w:szCs w:val="24"/>
              </w:rPr>
              <w:fldChar w:fldCharType="end"/>
            </w:r>
          </w:hyperlink>
        </w:p>
        <w:p w14:paraId="2BD8EA71" w14:textId="0E257306" w:rsidR="00AF69F4" w:rsidRDefault="00AF69F4">
          <w:r w:rsidRPr="0042487B">
            <w:rPr>
              <w:rFonts w:ascii="Arial" w:hAnsi="Arial" w:cs="Arial"/>
              <w:b/>
              <w:bCs/>
              <w:noProof/>
              <w:sz w:val="24"/>
              <w:szCs w:val="24"/>
            </w:rPr>
            <w:fldChar w:fldCharType="end"/>
          </w:r>
        </w:p>
      </w:sdtContent>
    </w:sdt>
    <w:p w14:paraId="569B590F" w14:textId="3367E3F0" w:rsidR="00215334" w:rsidRPr="00F3748D" w:rsidRDefault="008B4168" w:rsidP="006519FA">
      <w:pPr>
        <w:pStyle w:val="Title"/>
      </w:pPr>
      <w:r w:rsidRPr="00F3748D">
        <w:t xml:space="preserve">Introduction </w:t>
      </w:r>
    </w:p>
    <w:p w14:paraId="489B34A7" w14:textId="053FCB8E" w:rsidR="00215334" w:rsidRDefault="00215334"/>
    <w:p w14:paraId="593A1639" w14:textId="77777777" w:rsidR="003E0543" w:rsidRDefault="003E0543" w:rsidP="007C35DC">
      <w:pPr>
        <w:spacing w:line="480" w:lineRule="auto"/>
        <w:rPr>
          <w:rFonts w:ascii="Arial" w:hAnsi="Arial" w:cs="Arial"/>
          <w:sz w:val="24"/>
          <w:szCs w:val="24"/>
        </w:rPr>
      </w:pPr>
    </w:p>
    <w:p w14:paraId="71B82F08" w14:textId="642C85F0" w:rsidR="006B79D3" w:rsidRPr="00000DAD" w:rsidRDefault="007C35DC" w:rsidP="006B79D3">
      <w:pPr>
        <w:spacing w:line="480" w:lineRule="auto"/>
        <w:rPr>
          <w:rFonts w:ascii="Arial" w:hAnsi="Arial" w:cs="Arial"/>
          <w:sz w:val="24"/>
          <w:szCs w:val="24"/>
        </w:rPr>
      </w:pPr>
      <w:r>
        <w:rPr>
          <w:rFonts w:ascii="Arial" w:hAnsi="Arial" w:cs="Arial"/>
          <w:sz w:val="24"/>
          <w:szCs w:val="24"/>
        </w:rPr>
        <w:t>Tesco is the largest employer in the UK</w:t>
      </w:r>
      <w:r w:rsidR="00C13EE9">
        <w:rPr>
          <w:rFonts w:ascii="Arial" w:hAnsi="Arial" w:cs="Arial"/>
          <w:sz w:val="24"/>
          <w:szCs w:val="24"/>
        </w:rPr>
        <w:t>,</w:t>
      </w:r>
      <w:r w:rsidR="00AE1710">
        <w:rPr>
          <w:rFonts w:ascii="Arial" w:hAnsi="Arial" w:cs="Arial"/>
          <w:sz w:val="24"/>
          <w:szCs w:val="24"/>
        </w:rPr>
        <w:t xml:space="preserve"> </w:t>
      </w:r>
      <w:r w:rsidR="00875B2D">
        <w:rPr>
          <w:rFonts w:ascii="Arial" w:hAnsi="Arial" w:cs="Arial"/>
          <w:sz w:val="24"/>
          <w:szCs w:val="24"/>
        </w:rPr>
        <w:t>employing</w:t>
      </w:r>
      <w:r>
        <w:rPr>
          <w:rFonts w:ascii="Arial" w:hAnsi="Arial" w:cs="Arial"/>
          <w:sz w:val="24"/>
          <w:szCs w:val="24"/>
        </w:rPr>
        <w:t xml:space="preserve"> over 440, 000 people </w:t>
      </w:r>
      <w:r w:rsidR="00875B2D">
        <w:rPr>
          <w:rFonts w:ascii="Arial" w:hAnsi="Arial" w:cs="Arial"/>
          <w:sz w:val="24"/>
          <w:szCs w:val="24"/>
        </w:rPr>
        <w:t>globally</w:t>
      </w:r>
      <w:r w:rsidR="003E0543">
        <w:rPr>
          <w:rFonts w:ascii="Arial" w:hAnsi="Arial" w:cs="Arial"/>
          <w:sz w:val="24"/>
          <w:szCs w:val="24"/>
        </w:rPr>
        <w:t xml:space="preserve"> </w:t>
      </w:r>
      <w:sdt>
        <w:sdtPr>
          <w:rPr>
            <w:rFonts w:ascii="Arial" w:hAnsi="Arial" w:cs="Arial"/>
            <w:sz w:val="24"/>
            <w:szCs w:val="24"/>
          </w:rPr>
          <w:id w:val="26157789"/>
          <w:citation/>
        </w:sdtPr>
        <w:sdtContent>
          <w:r w:rsidR="003E0543">
            <w:rPr>
              <w:rFonts w:ascii="Arial" w:hAnsi="Arial" w:cs="Arial"/>
              <w:sz w:val="24"/>
              <w:szCs w:val="24"/>
            </w:rPr>
            <w:fldChar w:fldCharType="begin"/>
          </w:r>
          <w:r w:rsidR="003E0543">
            <w:rPr>
              <w:rFonts w:ascii="Arial" w:hAnsi="Arial" w:cs="Arial"/>
              <w:sz w:val="24"/>
              <w:szCs w:val="24"/>
            </w:rPr>
            <w:instrText xml:space="preserve"> CITATION Jon182 \l 2057 </w:instrText>
          </w:r>
          <w:r w:rsidR="003E0543">
            <w:rPr>
              <w:rFonts w:ascii="Arial" w:hAnsi="Arial" w:cs="Arial"/>
              <w:sz w:val="24"/>
              <w:szCs w:val="24"/>
            </w:rPr>
            <w:fldChar w:fldCharType="separate"/>
          </w:r>
          <w:r w:rsidR="003E0543" w:rsidRPr="003E0543">
            <w:rPr>
              <w:rFonts w:ascii="Arial" w:hAnsi="Arial" w:cs="Arial"/>
              <w:noProof/>
              <w:sz w:val="24"/>
              <w:szCs w:val="24"/>
            </w:rPr>
            <w:t>(Jones &amp; Comfort, 2018)</w:t>
          </w:r>
          <w:r w:rsidR="003E0543">
            <w:rPr>
              <w:rFonts w:ascii="Arial" w:hAnsi="Arial" w:cs="Arial"/>
              <w:sz w:val="24"/>
              <w:szCs w:val="24"/>
            </w:rPr>
            <w:fldChar w:fldCharType="end"/>
          </w:r>
        </w:sdtContent>
      </w:sdt>
      <w:r>
        <w:rPr>
          <w:rFonts w:ascii="Arial" w:hAnsi="Arial" w:cs="Arial"/>
          <w:sz w:val="24"/>
          <w:szCs w:val="24"/>
        </w:rPr>
        <w:t>.</w:t>
      </w:r>
      <w:r w:rsidR="003E0543">
        <w:rPr>
          <w:rFonts w:ascii="Arial" w:hAnsi="Arial" w:cs="Arial"/>
          <w:sz w:val="24"/>
          <w:szCs w:val="24"/>
        </w:rPr>
        <w:t xml:space="preserve"> </w:t>
      </w:r>
      <w:r w:rsidR="006B79D3">
        <w:rPr>
          <w:rFonts w:ascii="Arial" w:hAnsi="Arial" w:cs="Arial"/>
          <w:sz w:val="24"/>
          <w:szCs w:val="24"/>
        </w:rPr>
        <w:t xml:space="preserve">Employee relations is a key focus to Tesco as it focuses on both individual and collective voices within the workplace; establishing a network of trust, knowledge and engagement </w:t>
      </w:r>
      <w:sdt>
        <w:sdtPr>
          <w:rPr>
            <w:rFonts w:ascii="Arial" w:hAnsi="Arial" w:cs="Arial"/>
            <w:sz w:val="24"/>
            <w:szCs w:val="24"/>
          </w:rPr>
          <w:id w:val="1847821443"/>
          <w:citation/>
        </w:sdtPr>
        <w:sdtContent>
          <w:r w:rsidR="006B79D3">
            <w:rPr>
              <w:rFonts w:ascii="Arial" w:hAnsi="Arial" w:cs="Arial"/>
              <w:sz w:val="24"/>
              <w:szCs w:val="24"/>
            </w:rPr>
            <w:fldChar w:fldCharType="begin"/>
          </w:r>
          <w:r w:rsidR="006B79D3">
            <w:rPr>
              <w:rFonts w:ascii="Arial" w:hAnsi="Arial" w:cs="Arial"/>
              <w:sz w:val="24"/>
              <w:szCs w:val="24"/>
            </w:rPr>
            <w:instrText xml:space="preserve"> CITATION Bre19 \l 2057 </w:instrText>
          </w:r>
          <w:r w:rsidR="006B79D3">
            <w:rPr>
              <w:rFonts w:ascii="Arial" w:hAnsi="Arial" w:cs="Arial"/>
              <w:sz w:val="24"/>
              <w:szCs w:val="24"/>
            </w:rPr>
            <w:fldChar w:fldCharType="separate"/>
          </w:r>
          <w:r w:rsidR="006B79D3" w:rsidRPr="006B79D3">
            <w:rPr>
              <w:rFonts w:ascii="Arial" w:hAnsi="Arial" w:cs="Arial"/>
              <w:noProof/>
              <w:sz w:val="24"/>
              <w:szCs w:val="24"/>
            </w:rPr>
            <w:t>(Brewster, et al., 2019)</w:t>
          </w:r>
          <w:r w:rsidR="006B79D3">
            <w:rPr>
              <w:rFonts w:ascii="Arial" w:hAnsi="Arial" w:cs="Arial"/>
              <w:sz w:val="24"/>
              <w:szCs w:val="24"/>
            </w:rPr>
            <w:fldChar w:fldCharType="end"/>
          </w:r>
        </w:sdtContent>
      </w:sdt>
      <w:r w:rsidR="006B79D3">
        <w:rPr>
          <w:rFonts w:ascii="Arial" w:hAnsi="Arial" w:cs="Arial"/>
          <w:sz w:val="24"/>
          <w:szCs w:val="24"/>
        </w:rPr>
        <w:t xml:space="preserve">.  </w:t>
      </w:r>
    </w:p>
    <w:p w14:paraId="6C001ADF" w14:textId="77777777" w:rsidR="006B79D3" w:rsidRDefault="003E0543" w:rsidP="007C35DC">
      <w:pPr>
        <w:spacing w:line="480" w:lineRule="auto"/>
        <w:rPr>
          <w:rFonts w:ascii="Arial" w:hAnsi="Arial" w:cs="Arial"/>
          <w:sz w:val="24"/>
          <w:szCs w:val="24"/>
        </w:rPr>
      </w:pPr>
      <w:r>
        <w:rPr>
          <w:rFonts w:ascii="Arial" w:hAnsi="Arial" w:cs="Arial"/>
          <w:sz w:val="24"/>
          <w:szCs w:val="24"/>
        </w:rPr>
        <w:t xml:space="preserve">Over the decade it has become increasingly </w:t>
      </w:r>
      <w:r w:rsidR="007C35DC">
        <w:rPr>
          <w:rFonts w:ascii="Arial" w:hAnsi="Arial" w:cs="Arial"/>
          <w:sz w:val="24"/>
          <w:szCs w:val="24"/>
        </w:rPr>
        <w:t xml:space="preserve">important </w:t>
      </w:r>
      <w:r>
        <w:rPr>
          <w:rFonts w:ascii="Arial" w:hAnsi="Arial" w:cs="Arial"/>
          <w:sz w:val="24"/>
          <w:szCs w:val="24"/>
        </w:rPr>
        <w:t>for</w:t>
      </w:r>
      <w:r w:rsidR="007C35DC">
        <w:rPr>
          <w:rFonts w:ascii="Arial" w:hAnsi="Arial" w:cs="Arial"/>
          <w:sz w:val="24"/>
          <w:szCs w:val="24"/>
        </w:rPr>
        <w:t xml:space="preserve"> Tesco</w:t>
      </w:r>
      <w:r>
        <w:rPr>
          <w:rFonts w:ascii="Arial" w:hAnsi="Arial" w:cs="Arial"/>
          <w:sz w:val="24"/>
          <w:szCs w:val="24"/>
        </w:rPr>
        <w:t xml:space="preserve"> to</w:t>
      </w:r>
      <w:r w:rsidR="007C35DC">
        <w:rPr>
          <w:rFonts w:ascii="Arial" w:hAnsi="Arial" w:cs="Arial"/>
          <w:sz w:val="24"/>
          <w:szCs w:val="24"/>
        </w:rPr>
        <w:t xml:space="preserve"> listen to </w:t>
      </w:r>
      <w:r w:rsidR="00875B2D">
        <w:rPr>
          <w:rFonts w:ascii="Arial" w:hAnsi="Arial" w:cs="Arial"/>
          <w:sz w:val="24"/>
          <w:szCs w:val="24"/>
        </w:rPr>
        <w:t>the employee voice</w:t>
      </w:r>
      <w:r>
        <w:rPr>
          <w:rFonts w:ascii="Arial" w:hAnsi="Arial" w:cs="Arial"/>
          <w:sz w:val="24"/>
          <w:szCs w:val="24"/>
        </w:rPr>
        <w:t>;</w:t>
      </w:r>
      <w:r w:rsidR="007C35DC">
        <w:rPr>
          <w:rFonts w:ascii="Arial" w:hAnsi="Arial" w:cs="Arial"/>
          <w:sz w:val="24"/>
          <w:szCs w:val="24"/>
        </w:rPr>
        <w:t xml:space="preserve"> ensur</w:t>
      </w:r>
      <w:r>
        <w:rPr>
          <w:rFonts w:ascii="Arial" w:hAnsi="Arial" w:cs="Arial"/>
          <w:sz w:val="24"/>
          <w:szCs w:val="24"/>
        </w:rPr>
        <w:t>ing</w:t>
      </w:r>
      <w:r w:rsidR="007C35DC">
        <w:rPr>
          <w:rFonts w:ascii="Arial" w:hAnsi="Arial" w:cs="Arial"/>
          <w:sz w:val="24"/>
          <w:szCs w:val="24"/>
        </w:rPr>
        <w:t xml:space="preserve"> better ways of working whilst </w:t>
      </w:r>
      <w:r w:rsidR="007C35DC">
        <w:rPr>
          <w:rFonts w:ascii="Arial" w:hAnsi="Arial" w:cs="Arial"/>
          <w:sz w:val="24"/>
          <w:szCs w:val="24"/>
        </w:rPr>
        <w:lastRenderedPageBreak/>
        <w:t>maintaining and improving engagement levels throughout the business</w:t>
      </w:r>
      <w:r>
        <w:rPr>
          <w:rFonts w:ascii="Arial" w:hAnsi="Arial" w:cs="Arial"/>
          <w:sz w:val="24"/>
          <w:szCs w:val="24"/>
        </w:rPr>
        <w:t xml:space="preserve"> </w:t>
      </w:r>
      <w:sdt>
        <w:sdtPr>
          <w:rPr>
            <w:rFonts w:ascii="Arial" w:hAnsi="Arial" w:cs="Arial"/>
            <w:sz w:val="24"/>
            <w:szCs w:val="24"/>
          </w:rPr>
          <w:id w:val="-1248419332"/>
          <w:citation/>
        </w:sdtPr>
        <w:sdtContent>
          <w:r>
            <w:rPr>
              <w:rFonts w:ascii="Arial" w:hAnsi="Arial" w:cs="Arial"/>
              <w:sz w:val="24"/>
              <w:szCs w:val="24"/>
            </w:rPr>
            <w:fldChar w:fldCharType="begin"/>
          </w:r>
          <w:r>
            <w:rPr>
              <w:rFonts w:ascii="Arial" w:hAnsi="Arial" w:cs="Arial"/>
              <w:sz w:val="24"/>
              <w:szCs w:val="24"/>
            </w:rPr>
            <w:instrText xml:space="preserve"> CITATION Jou17 \l 2057 </w:instrText>
          </w:r>
          <w:r>
            <w:rPr>
              <w:rFonts w:ascii="Arial" w:hAnsi="Arial" w:cs="Arial"/>
              <w:sz w:val="24"/>
              <w:szCs w:val="24"/>
            </w:rPr>
            <w:fldChar w:fldCharType="separate"/>
          </w:r>
          <w:r w:rsidRPr="003E0543">
            <w:rPr>
              <w:rFonts w:ascii="Arial" w:hAnsi="Arial" w:cs="Arial"/>
              <w:noProof/>
              <w:sz w:val="24"/>
              <w:szCs w:val="24"/>
            </w:rPr>
            <w:t>(Journée &amp; Weber, 2017)</w:t>
          </w:r>
          <w:r>
            <w:rPr>
              <w:rFonts w:ascii="Arial" w:hAnsi="Arial" w:cs="Arial"/>
              <w:sz w:val="24"/>
              <w:szCs w:val="24"/>
            </w:rPr>
            <w:fldChar w:fldCharType="end"/>
          </w:r>
        </w:sdtContent>
      </w:sdt>
      <w:r w:rsidR="007C35DC">
        <w:rPr>
          <w:rFonts w:ascii="Arial" w:hAnsi="Arial" w:cs="Arial"/>
          <w:sz w:val="24"/>
          <w:szCs w:val="24"/>
        </w:rPr>
        <w:t xml:space="preserve">. </w:t>
      </w:r>
      <w:r w:rsidR="004E3BDE">
        <w:rPr>
          <w:rFonts w:ascii="Arial" w:hAnsi="Arial" w:cs="Arial"/>
          <w:sz w:val="24"/>
          <w:szCs w:val="24"/>
        </w:rPr>
        <w:t>Recently, due to failing public trust in Tesco through an accounting scandal and loss of custom to the discounters, the company has reached out to various different voices to help turn the business around</w:t>
      </w:r>
      <w:r w:rsidR="00875B2D">
        <w:rPr>
          <w:rFonts w:ascii="Arial" w:hAnsi="Arial" w:cs="Arial"/>
          <w:sz w:val="24"/>
          <w:szCs w:val="24"/>
        </w:rPr>
        <w:t xml:space="preserve"> </w:t>
      </w:r>
      <w:sdt>
        <w:sdtPr>
          <w:rPr>
            <w:rFonts w:ascii="Arial" w:hAnsi="Arial" w:cs="Arial"/>
            <w:sz w:val="24"/>
            <w:szCs w:val="24"/>
          </w:rPr>
          <w:id w:val="875813381"/>
          <w:citation/>
        </w:sdtPr>
        <w:sdtContent>
          <w:r w:rsidR="00875B2D">
            <w:rPr>
              <w:rFonts w:ascii="Arial" w:hAnsi="Arial" w:cs="Arial"/>
              <w:sz w:val="24"/>
              <w:szCs w:val="24"/>
            </w:rPr>
            <w:fldChar w:fldCharType="begin"/>
          </w:r>
          <w:r w:rsidR="00875B2D">
            <w:rPr>
              <w:rFonts w:ascii="Arial" w:hAnsi="Arial" w:cs="Arial"/>
              <w:sz w:val="24"/>
              <w:szCs w:val="24"/>
            </w:rPr>
            <w:instrText xml:space="preserve"> CITATION Ste17 \l 2057 </w:instrText>
          </w:r>
          <w:r w:rsidR="00875B2D">
            <w:rPr>
              <w:rFonts w:ascii="Arial" w:hAnsi="Arial" w:cs="Arial"/>
              <w:sz w:val="24"/>
              <w:szCs w:val="24"/>
            </w:rPr>
            <w:fldChar w:fldCharType="separate"/>
          </w:r>
          <w:r w:rsidR="00875B2D" w:rsidRPr="00875B2D">
            <w:rPr>
              <w:rFonts w:ascii="Arial" w:hAnsi="Arial" w:cs="Arial"/>
              <w:noProof/>
              <w:sz w:val="24"/>
              <w:szCs w:val="24"/>
            </w:rPr>
            <w:t>(Stern &amp; Cooper, 2017)</w:t>
          </w:r>
          <w:r w:rsidR="00875B2D">
            <w:rPr>
              <w:rFonts w:ascii="Arial" w:hAnsi="Arial" w:cs="Arial"/>
              <w:sz w:val="24"/>
              <w:szCs w:val="24"/>
            </w:rPr>
            <w:fldChar w:fldCharType="end"/>
          </w:r>
        </w:sdtContent>
      </w:sdt>
      <w:r w:rsidR="004E3BDE">
        <w:rPr>
          <w:rFonts w:ascii="Arial" w:hAnsi="Arial" w:cs="Arial"/>
          <w:sz w:val="24"/>
          <w:szCs w:val="24"/>
        </w:rPr>
        <w:t>.</w:t>
      </w:r>
      <w:r w:rsidR="00875B2D">
        <w:rPr>
          <w:rFonts w:ascii="Arial" w:hAnsi="Arial" w:cs="Arial"/>
          <w:sz w:val="24"/>
          <w:szCs w:val="24"/>
        </w:rPr>
        <w:t xml:space="preserve"> </w:t>
      </w:r>
      <w:r w:rsidR="004E3BDE">
        <w:rPr>
          <w:rFonts w:ascii="Arial" w:hAnsi="Arial" w:cs="Arial"/>
          <w:sz w:val="24"/>
          <w:szCs w:val="24"/>
        </w:rPr>
        <w:t xml:space="preserve"> </w:t>
      </w:r>
      <w:r w:rsidR="007C35DC">
        <w:rPr>
          <w:rFonts w:ascii="Arial" w:hAnsi="Arial" w:cs="Arial"/>
          <w:sz w:val="24"/>
          <w:szCs w:val="24"/>
        </w:rPr>
        <w:t xml:space="preserve">Tesco encourages </w:t>
      </w:r>
      <w:r w:rsidR="004E3BDE">
        <w:rPr>
          <w:rFonts w:ascii="Arial" w:hAnsi="Arial" w:cs="Arial"/>
          <w:sz w:val="24"/>
          <w:szCs w:val="24"/>
        </w:rPr>
        <w:t>employees</w:t>
      </w:r>
      <w:r w:rsidR="007C35DC">
        <w:rPr>
          <w:rFonts w:ascii="Arial" w:hAnsi="Arial" w:cs="Arial"/>
          <w:sz w:val="24"/>
          <w:szCs w:val="24"/>
        </w:rPr>
        <w:t xml:space="preserve"> to join the trade union, USD</w:t>
      </w:r>
      <w:r w:rsidR="004E3BDE">
        <w:rPr>
          <w:rFonts w:ascii="Arial" w:hAnsi="Arial" w:cs="Arial"/>
          <w:sz w:val="24"/>
          <w:szCs w:val="24"/>
        </w:rPr>
        <w:t>AW, however many employees consider themselves as just a payroll number</w:t>
      </w:r>
      <w:r w:rsidR="00875B2D">
        <w:rPr>
          <w:rFonts w:ascii="Arial" w:hAnsi="Arial" w:cs="Arial"/>
          <w:sz w:val="24"/>
          <w:szCs w:val="24"/>
        </w:rPr>
        <w:t xml:space="preserve"> and their voices unheard</w:t>
      </w:r>
      <w:r w:rsidR="004E3BDE">
        <w:rPr>
          <w:rFonts w:ascii="Arial" w:hAnsi="Arial" w:cs="Arial"/>
          <w:sz w:val="24"/>
          <w:szCs w:val="24"/>
        </w:rPr>
        <w:t xml:space="preserve"> </w:t>
      </w:r>
      <w:sdt>
        <w:sdtPr>
          <w:rPr>
            <w:rFonts w:ascii="Arial" w:hAnsi="Arial" w:cs="Arial"/>
            <w:sz w:val="24"/>
            <w:szCs w:val="24"/>
          </w:rPr>
          <w:id w:val="190885896"/>
          <w:citation/>
        </w:sdtPr>
        <w:sdtContent>
          <w:r w:rsidR="008234E6">
            <w:rPr>
              <w:rFonts w:ascii="Arial" w:hAnsi="Arial" w:cs="Arial"/>
              <w:sz w:val="24"/>
              <w:szCs w:val="24"/>
            </w:rPr>
            <w:fldChar w:fldCharType="begin"/>
          </w:r>
          <w:r w:rsidR="008234E6">
            <w:rPr>
              <w:rFonts w:ascii="Arial" w:hAnsi="Arial" w:cs="Arial"/>
              <w:sz w:val="24"/>
              <w:szCs w:val="24"/>
            </w:rPr>
            <w:instrText xml:space="preserve"> CITATION Itz17 \l 2057 </w:instrText>
          </w:r>
          <w:r w:rsidR="008234E6">
            <w:rPr>
              <w:rFonts w:ascii="Arial" w:hAnsi="Arial" w:cs="Arial"/>
              <w:sz w:val="24"/>
              <w:szCs w:val="24"/>
            </w:rPr>
            <w:fldChar w:fldCharType="separate"/>
          </w:r>
          <w:r w:rsidR="008234E6" w:rsidRPr="008234E6">
            <w:rPr>
              <w:rFonts w:ascii="Arial" w:hAnsi="Arial" w:cs="Arial"/>
              <w:noProof/>
              <w:sz w:val="24"/>
              <w:szCs w:val="24"/>
            </w:rPr>
            <w:t>(Itzchakov &amp; Kluger, 2017)</w:t>
          </w:r>
          <w:r w:rsidR="008234E6">
            <w:rPr>
              <w:rFonts w:ascii="Arial" w:hAnsi="Arial" w:cs="Arial"/>
              <w:sz w:val="24"/>
              <w:szCs w:val="24"/>
            </w:rPr>
            <w:fldChar w:fldCharType="end"/>
          </w:r>
        </w:sdtContent>
      </w:sdt>
      <w:r w:rsidR="008234E6">
        <w:rPr>
          <w:rFonts w:ascii="Arial" w:hAnsi="Arial" w:cs="Arial"/>
          <w:sz w:val="24"/>
          <w:szCs w:val="24"/>
        </w:rPr>
        <w:t>.</w:t>
      </w:r>
    </w:p>
    <w:p w14:paraId="7F7AC23F" w14:textId="5884E504" w:rsidR="00C13EE9" w:rsidRDefault="00210DAF" w:rsidP="007C35DC">
      <w:pPr>
        <w:spacing w:line="480" w:lineRule="auto"/>
        <w:rPr>
          <w:rFonts w:ascii="Arial" w:hAnsi="Arial" w:cs="Arial"/>
          <w:sz w:val="24"/>
          <w:szCs w:val="24"/>
        </w:rPr>
      </w:pPr>
      <w:r>
        <w:rPr>
          <w:rFonts w:ascii="Arial" w:hAnsi="Arial" w:cs="Arial"/>
          <w:sz w:val="24"/>
          <w:szCs w:val="24"/>
        </w:rPr>
        <w:t>The ‘verb’ for voice is to express (something) in words</w:t>
      </w:r>
      <w:r w:rsidR="00875B2D">
        <w:rPr>
          <w:rFonts w:ascii="Arial" w:hAnsi="Arial" w:cs="Arial"/>
          <w:sz w:val="24"/>
          <w:szCs w:val="24"/>
        </w:rPr>
        <w:t xml:space="preserve"> </w:t>
      </w:r>
      <w:sdt>
        <w:sdtPr>
          <w:rPr>
            <w:rFonts w:ascii="Arial" w:hAnsi="Arial" w:cs="Arial"/>
            <w:sz w:val="24"/>
            <w:szCs w:val="24"/>
          </w:rPr>
          <w:id w:val="-1845616472"/>
          <w:citation/>
        </w:sdtPr>
        <w:sdtContent>
          <w:r w:rsidR="00875B2D">
            <w:rPr>
              <w:rFonts w:ascii="Arial" w:hAnsi="Arial" w:cs="Arial"/>
              <w:sz w:val="24"/>
              <w:szCs w:val="24"/>
            </w:rPr>
            <w:fldChar w:fldCharType="begin"/>
          </w:r>
          <w:r w:rsidR="00875B2D">
            <w:rPr>
              <w:rFonts w:ascii="Arial" w:hAnsi="Arial" w:cs="Arial"/>
              <w:sz w:val="24"/>
              <w:szCs w:val="24"/>
            </w:rPr>
            <w:instrText xml:space="preserve"> CITATION Che19 \l 2057 </w:instrText>
          </w:r>
          <w:r w:rsidR="00875B2D">
            <w:rPr>
              <w:rFonts w:ascii="Arial" w:hAnsi="Arial" w:cs="Arial"/>
              <w:sz w:val="24"/>
              <w:szCs w:val="24"/>
            </w:rPr>
            <w:fldChar w:fldCharType="separate"/>
          </w:r>
          <w:r w:rsidR="00875B2D" w:rsidRPr="00875B2D">
            <w:rPr>
              <w:rFonts w:ascii="Arial" w:hAnsi="Arial" w:cs="Arial"/>
              <w:noProof/>
              <w:sz w:val="24"/>
              <w:szCs w:val="24"/>
            </w:rPr>
            <w:t>(Chen &amp; McDonnell, 2019)</w:t>
          </w:r>
          <w:r w:rsidR="00875B2D">
            <w:rPr>
              <w:rFonts w:ascii="Arial" w:hAnsi="Arial" w:cs="Arial"/>
              <w:sz w:val="24"/>
              <w:szCs w:val="24"/>
            </w:rPr>
            <w:fldChar w:fldCharType="end"/>
          </w:r>
        </w:sdtContent>
      </w:sdt>
      <w:r>
        <w:rPr>
          <w:rFonts w:ascii="Arial" w:hAnsi="Arial" w:cs="Arial"/>
          <w:sz w:val="24"/>
          <w:szCs w:val="24"/>
        </w:rPr>
        <w:t xml:space="preserve">. </w:t>
      </w:r>
      <w:r w:rsidR="00000DAD">
        <w:rPr>
          <w:rFonts w:ascii="Arial" w:hAnsi="Arial" w:cs="Arial"/>
          <w:sz w:val="24"/>
          <w:szCs w:val="24"/>
        </w:rPr>
        <w:t>In recent decades there has been a growing notion of employee voice from both the employer and the employee</w:t>
      </w:r>
      <w:r w:rsidR="00836A42">
        <w:rPr>
          <w:rFonts w:ascii="Arial" w:hAnsi="Arial" w:cs="Arial"/>
          <w:sz w:val="24"/>
          <w:szCs w:val="24"/>
        </w:rPr>
        <w:t xml:space="preserve"> </w:t>
      </w:r>
      <w:sdt>
        <w:sdtPr>
          <w:rPr>
            <w:rFonts w:ascii="Arial" w:hAnsi="Arial" w:cs="Arial"/>
            <w:sz w:val="24"/>
            <w:szCs w:val="24"/>
          </w:rPr>
          <w:id w:val="-1805005188"/>
          <w:citation/>
        </w:sdtPr>
        <w:sdtContent>
          <w:r w:rsidR="00836A42">
            <w:rPr>
              <w:rFonts w:ascii="Arial" w:hAnsi="Arial" w:cs="Arial"/>
              <w:sz w:val="24"/>
              <w:szCs w:val="24"/>
            </w:rPr>
            <w:fldChar w:fldCharType="begin"/>
          </w:r>
          <w:r w:rsidR="00836A42">
            <w:rPr>
              <w:rFonts w:ascii="Arial" w:hAnsi="Arial" w:cs="Arial"/>
              <w:sz w:val="24"/>
              <w:szCs w:val="24"/>
            </w:rPr>
            <w:instrText xml:space="preserve"> CITATION Kwo18 \l 2057 </w:instrText>
          </w:r>
          <w:r w:rsidR="00836A42">
            <w:rPr>
              <w:rFonts w:ascii="Arial" w:hAnsi="Arial" w:cs="Arial"/>
              <w:sz w:val="24"/>
              <w:szCs w:val="24"/>
            </w:rPr>
            <w:fldChar w:fldCharType="separate"/>
          </w:r>
          <w:r w:rsidR="00836A42" w:rsidRPr="00836A42">
            <w:rPr>
              <w:rFonts w:ascii="Arial" w:hAnsi="Arial" w:cs="Arial"/>
              <w:noProof/>
              <w:sz w:val="24"/>
              <w:szCs w:val="24"/>
            </w:rPr>
            <w:t>(Kwon &amp; Farndale, 2018)</w:t>
          </w:r>
          <w:r w:rsidR="00836A42">
            <w:rPr>
              <w:rFonts w:ascii="Arial" w:hAnsi="Arial" w:cs="Arial"/>
              <w:sz w:val="24"/>
              <w:szCs w:val="24"/>
            </w:rPr>
            <w:fldChar w:fldCharType="end"/>
          </w:r>
        </w:sdtContent>
      </w:sdt>
      <w:r w:rsidR="00000DAD">
        <w:rPr>
          <w:rFonts w:ascii="Arial" w:hAnsi="Arial" w:cs="Arial"/>
          <w:sz w:val="24"/>
          <w:szCs w:val="24"/>
        </w:rPr>
        <w:t>. Listening to the employee voice enhances organisational performance whilst improving employee representation – developing a culture that sustains trust throughout the employee lifecycle</w:t>
      </w:r>
      <w:r w:rsidR="00875B2D">
        <w:rPr>
          <w:rFonts w:ascii="Arial" w:hAnsi="Arial" w:cs="Arial"/>
          <w:sz w:val="24"/>
          <w:szCs w:val="24"/>
        </w:rPr>
        <w:t xml:space="preserve"> </w:t>
      </w:r>
      <w:sdt>
        <w:sdtPr>
          <w:rPr>
            <w:rFonts w:ascii="Arial" w:hAnsi="Arial" w:cs="Arial"/>
            <w:sz w:val="24"/>
            <w:szCs w:val="24"/>
          </w:rPr>
          <w:id w:val="246703882"/>
          <w:citation/>
        </w:sdtPr>
        <w:sdtContent>
          <w:r w:rsidR="00875B2D">
            <w:rPr>
              <w:rFonts w:ascii="Arial" w:hAnsi="Arial" w:cs="Arial"/>
              <w:sz w:val="24"/>
              <w:szCs w:val="24"/>
            </w:rPr>
            <w:fldChar w:fldCharType="begin"/>
          </w:r>
          <w:r w:rsidR="00875B2D">
            <w:rPr>
              <w:rFonts w:ascii="Arial" w:hAnsi="Arial" w:cs="Arial"/>
              <w:sz w:val="24"/>
              <w:szCs w:val="24"/>
            </w:rPr>
            <w:instrText xml:space="preserve"> CITATION Hsi17 \l 2057 </w:instrText>
          </w:r>
          <w:r w:rsidR="00875B2D">
            <w:rPr>
              <w:rFonts w:ascii="Arial" w:hAnsi="Arial" w:cs="Arial"/>
              <w:sz w:val="24"/>
              <w:szCs w:val="24"/>
            </w:rPr>
            <w:fldChar w:fldCharType="separate"/>
          </w:r>
          <w:r w:rsidR="00875B2D" w:rsidRPr="00875B2D">
            <w:rPr>
              <w:rFonts w:ascii="Arial" w:hAnsi="Arial" w:cs="Arial"/>
              <w:noProof/>
              <w:sz w:val="24"/>
              <w:szCs w:val="24"/>
            </w:rPr>
            <w:t>(Hsiung &amp; Tsai, 2017)</w:t>
          </w:r>
          <w:r w:rsidR="00875B2D">
            <w:rPr>
              <w:rFonts w:ascii="Arial" w:hAnsi="Arial" w:cs="Arial"/>
              <w:sz w:val="24"/>
              <w:szCs w:val="24"/>
            </w:rPr>
            <w:fldChar w:fldCharType="end"/>
          </w:r>
        </w:sdtContent>
      </w:sdt>
      <w:r w:rsidR="00000DAD">
        <w:rPr>
          <w:rFonts w:ascii="Arial" w:hAnsi="Arial" w:cs="Arial"/>
          <w:sz w:val="24"/>
          <w:szCs w:val="24"/>
        </w:rPr>
        <w:t xml:space="preserve">. </w:t>
      </w:r>
    </w:p>
    <w:p w14:paraId="7D52AF61" w14:textId="79658531" w:rsidR="00C13EE9" w:rsidRDefault="00C13EE9" w:rsidP="007C35DC">
      <w:pPr>
        <w:spacing w:line="480" w:lineRule="auto"/>
        <w:rPr>
          <w:rFonts w:ascii="Arial" w:hAnsi="Arial" w:cs="Arial"/>
          <w:sz w:val="24"/>
          <w:szCs w:val="24"/>
        </w:rPr>
      </w:pPr>
      <w:r>
        <w:rPr>
          <w:rFonts w:ascii="Arial" w:hAnsi="Arial" w:cs="Arial"/>
          <w:sz w:val="24"/>
          <w:szCs w:val="24"/>
        </w:rPr>
        <w:t>A Forbes 2019 article on employee engagement highlighted statistics relating to the employee voice:</w:t>
      </w:r>
    </w:p>
    <w:p w14:paraId="46B3B0CC" w14:textId="2823BB34" w:rsidR="00C13EE9" w:rsidRDefault="0090112C" w:rsidP="0072710D">
      <w:pPr>
        <w:spacing w:line="480" w:lineRule="auto"/>
        <w:jc w:val="right"/>
        <w:rPr>
          <w:rFonts w:ascii="Arial" w:hAnsi="Arial" w:cs="Arial"/>
          <w:sz w:val="24"/>
          <w:szCs w:val="24"/>
        </w:rPr>
      </w:pPr>
      <w:r>
        <w:rPr>
          <w:rFonts w:ascii="Arial" w:hAnsi="Arial" w:cs="Arial"/>
          <w:noProof/>
          <w:sz w:val="24"/>
          <w:szCs w:val="24"/>
        </w:rPr>
        <w:drawing>
          <wp:inline distT="0" distB="0" distL="0" distR="0" wp14:anchorId="15FABA7C" wp14:editId="35150BD0">
            <wp:extent cx="5486400" cy="3200400"/>
            <wp:effectExtent l="38100" t="0" r="7620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sdt>
        <w:sdtPr>
          <w:rPr>
            <w:rFonts w:ascii="Arial" w:hAnsi="Arial" w:cs="Arial"/>
            <w:sz w:val="24"/>
            <w:szCs w:val="24"/>
          </w:rPr>
          <w:id w:val="29232629"/>
          <w:citation/>
        </w:sdtPr>
        <w:sdtContent>
          <w:r w:rsidR="0072710D">
            <w:rPr>
              <w:rFonts w:ascii="Arial" w:hAnsi="Arial" w:cs="Arial"/>
              <w:sz w:val="24"/>
              <w:szCs w:val="24"/>
            </w:rPr>
            <w:fldChar w:fldCharType="begin"/>
          </w:r>
          <w:r w:rsidR="0072710D">
            <w:rPr>
              <w:rFonts w:ascii="Arial" w:hAnsi="Arial" w:cs="Arial"/>
              <w:sz w:val="24"/>
              <w:szCs w:val="24"/>
            </w:rPr>
            <w:instrText xml:space="preserve"> CITATION For19 \l 2057 </w:instrText>
          </w:r>
          <w:r w:rsidR="0072710D">
            <w:rPr>
              <w:rFonts w:ascii="Arial" w:hAnsi="Arial" w:cs="Arial"/>
              <w:sz w:val="24"/>
              <w:szCs w:val="24"/>
            </w:rPr>
            <w:fldChar w:fldCharType="separate"/>
          </w:r>
          <w:r w:rsidR="0072710D">
            <w:rPr>
              <w:rFonts w:ascii="Arial" w:hAnsi="Arial" w:cs="Arial"/>
              <w:noProof/>
              <w:sz w:val="24"/>
              <w:szCs w:val="24"/>
            </w:rPr>
            <w:t xml:space="preserve"> </w:t>
          </w:r>
          <w:r w:rsidR="0072710D" w:rsidRPr="0072710D">
            <w:rPr>
              <w:rFonts w:ascii="Arial" w:hAnsi="Arial" w:cs="Arial"/>
              <w:noProof/>
              <w:sz w:val="24"/>
              <w:szCs w:val="24"/>
            </w:rPr>
            <w:t>(Forbes, 2019)</w:t>
          </w:r>
          <w:r w:rsidR="0072710D">
            <w:rPr>
              <w:rFonts w:ascii="Arial" w:hAnsi="Arial" w:cs="Arial"/>
              <w:sz w:val="24"/>
              <w:szCs w:val="24"/>
            </w:rPr>
            <w:fldChar w:fldCharType="end"/>
          </w:r>
        </w:sdtContent>
      </w:sdt>
    </w:p>
    <w:p w14:paraId="6C11BF1F" w14:textId="77777777" w:rsidR="0072710D" w:rsidRDefault="0072710D" w:rsidP="00AE3473">
      <w:pPr>
        <w:spacing w:line="480" w:lineRule="auto"/>
        <w:rPr>
          <w:rFonts w:ascii="Arial" w:hAnsi="Arial" w:cs="Arial"/>
          <w:sz w:val="24"/>
          <w:szCs w:val="24"/>
        </w:rPr>
      </w:pPr>
    </w:p>
    <w:p w14:paraId="71450A05" w14:textId="7DD1936D" w:rsidR="0051265B" w:rsidRDefault="00AE3473" w:rsidP="00AE3473">
      <w:pPr>
        <w:spacing w:line="480" w:lineRule="auto"/>
        <w:rPr>
          <w:rFonts w:ascii="Arial" w:hAnsi="Arial" w:cs="Arial"/>
          <w:sz w:val="24"/>
          <w:szCs w:val="24"/>
        </w:rPr>
      </w:pPr>
      <w:r>
        <w:rPr>
          <w:rFonts w:ascii="Arial" w:hAnsi="Arial" w:cs="Arial"/>
          <w:sz w:val="24"/>
          <w:szCs w:val="24"/>
        </w:rPr>
        <w:t>This report focus</w:t>
      </w:r>
      <w:r w:rsidR="0006226D">
        <w:rPr>
          <w:rFonts w:ascii="Arial" w:hAnsi="Arial" w:cs="Arial"/>
          <w:sz w:val="24"/>
          <w:szCs w:val="24"/>
        </w:rPr>
        <w:t>es</w:t>
      </w:r>
      <w:r>
        <w:rPr>
          <w:rFonts w:ascii="Arial" w:hAnsi="Arial" w:cs="Arial"/>
          <w:sz w:val="24"/>
          <w:szCs w:val="24"/>
        </w:rPr>
        <w:t xml:space="preserve"> on the</w:t>
      </w:r>
      <w:r w:rsidR="0006226D">
        <w:rPr>
          <w:rFonts w:ascii="Arial" w:hAnsi="Arial" w:cs="Arial"/>
          <w:sz w:val="24"/>
          <w:szCs w:val="24"/>
        </w:rPr>
        <w:t xml:space="preserve"> </w:t>
      </w:r>
      <w:r>
        <w:rPr>
          <w:rFonts w:ascii="Arial" w:hAnsi="Arial" w:cs="Arial"/>
          <w:sz w:val="24"/>
          <w:szCs w:val="24"/>
        </w:rPr>
        <w:t xml:space="preserve">ways’ employees can </w:t>
      </w:r>
      <w:r w:rsidR="0006226D">
        <w:rPr>
          <w:rFonts w:ascii="Arial" w:hAnsi="Arial" w:cs="Arial"/>
          <w:sz w:val="24"/>
          <w:szCs w:val="24"/>
        </w:rPr>
        <w:t>find</w:t>
      </w:r>
      <w:r>
        <w:rPr>
          <w:rFonts w:ascii="Arial" w:hAnsi="Arial" w:cs="Arial"/>
          <w:sz w:val="24"/>
          <w:szCs w:val="24"/>
        </w:rPr>
        <w:t xml:space="preserve"> their voice; not only in the power of a collective voice but</w:t>
      </w:r>
      <w:r w:rsidR="0006226D">
        <w:rPr>
          <w:rFonts w:ascii="Arial" w:hAnsi="Arial" w:cs="Arial"/>
          <w:sz w:val="24"/>
          <w:szCs w:val="24"/>
        </w:rPr>
        <w:t xml:space="preserve"> in</w:t>
      </w:r>
      <w:r>
        <w:rPr>
          <w:rFonts w:ascii="Arial" w:hAnsi="Arial" w:cs="Arial"/>
          <w:sz w:val="24"/>
          <w:szCs w:val="24"/>
        </w:rPr>
        <w:t xml:space="preserve"> the strength </w:t>
      </w:r>
      <w:r w:rsidR="0006226D">
        <w:rPr>
          <w:rFonts w:ascii="Arial" w:hAnsi="Arial" w:cs="Arial"/>
          <w:sz w:val="24"/>
          <w:szCs w:val="24"/>
        </w:rPr>
        <w:t>of</w:t>
      </w:r>
      <w:r>
        <w:rPr>
          <w:rFonts w:ascii="Arial" w:hAnsi="Arial" w:cs="Arial"/>
          <w:sz w:val="24"/>
          <w:szCs w:val="24"/>
        </w:rPr>
        <w:t xml:space="preserve"> </w:t>
      </w:r>
      <w:r w:rsidR="0006226D">
        <w:rPr>
          <w:rFonts w:ascii="Arial" w:hAnsi="Arial" w:cs="Arial"/>
          <w:sz w:val="24"/>
          <w:szCs w:val="24"/>
        </w:rPr>
        <w:t>am</w:t>
      </w:r>
      <w:r>
        <w:rPr>
          <w:rFonts w:ascii="Arial" w:hAnsi="Arial" w:cs="Arial"/>
          <w:sz w:val="24"/>
          <w:szCs w:val="24"/>
        </w:rPr>
        <w:t xml:space="preserve"> individual voice. The next section will focus</w:t>
      </w:r>
      <w:r w:rsidR="0016399F">
        <w:rPr>
          <w:rFonts w:ascii="Arial" w:hAnsi="Arial" w:cs="Arial"/>
          <w:sz w:val="24"/>
          <w:szCs w:val="24"/>
        </w:rPr>
        <w:t xml:space="preserve"> on the</w:t>
      </w:r>
      <w:r>
        <w:rPr>
          <w:rFonts w:ascii="Arial" w:hAnsi="Arial" w:cs="Arial"/>
          <w:sz w:val="24"/>
          <w:szCs w:val="24"/>
        </w:rPr>
        <w:t xml:space="preserve"> literature </w:t>
      </w:r>
      <w:r w:rsidR="0016399F">
        <w:rPr>
          <w:rFonts w:ascii="Arial" w:hAnsi="Arial" w:cs="Arial"/>
          <w:sz w:val="24"/>
          <w:szCs w:val="24"/>
        </w:rPr>
        <w:t>surrounding</w:t>
      </w:r>
      <w:r>
        <w:rPr>
          <w:rFonts w:ascii="Arial" w:hAnsi="Arial" w:cs="Arial"/>
          <w:sz w:val="24"/>
          <w:szCs w:val="24"/>
        </w:rPr>
        <w:t xml:space="preserve"> the employee voice and the different empowering ways a voice can be heard</w:t>
      </w:r>
      <w:r w:rsidR="0006226D">
        <w:rPr>
          <w:rFonts w:ascii="Arial" w:hAnsi="Arial" w:cs="Arial"/>
          <w:sz w:val="24"/>
          <w:szCs w:val="24"/>
        </w:rPr>
        <w:t xml:space="preserve"> </w:t>
      </w:r>
      <w:r w:rsidR="0016399F">
        <w:rPr>
          <w:rFonts w:ascii="Arial" w:hAnsi="Arial" w:cs="Arial"/>
          <w:sz w:val="24"/>
          <w:szCs w:val="24"/>
        </w:rPr>
        <w:t>in the context of food retailing giant Tesco plc</w:t>
      </w:r>
      <w:r>
        <w:rPr>
          <w:rFonts w:ascii="Arial" w:hAnsi="Arial" w:cs="Arial"/>
          <w:sz w:val="24"/>
          <w:szCs w:val="24"/>
        </w:rPr>
        <w:t>.</w:t>
      </w:r>
      <w:r w:rsidR="0051265B">
        <w:rPr>
          <w:rFonts w:ascii="Arial" w:hAnsi="Arial" w:cs="Arial"/>
          <w:sz w:val="24"/>
          <w:szCs w:val="24"/>
        </w:rPr>
        <w:t xml:space="preserve"> The literature review will specifically discuss:</w:t>
      </w:r>
    </w:p>
    <w:p w14:paraId="60415476" w14:textId="77777777" w:rsidR="0051265B" w:rsidRDefault="0051265B" w:rsidP="0051265B">
      <w:pPr>
        <w:pStyle w:val="ListParagraph"/>
        <w:numPr>
          <w:ilvl w:val="0"/>
          <w:numId w:val="3"/>
        </w:numPr>
        <w:spacing w:line="480" w:lineRule="auto"/>
        <w:rPr>
          <w:rFonts w:ascii="Arial" w:hAnsi="Arial" w:cs="Arial"/>
          <w:sz w:val="24"/>
          <w:szCs w:val="24"/>
        </w:rPr>
      </w:pPr>
      <w:r>
        <w:rPr>
          <w:rFonts w:ascii="Arial" w:hAnsi="Arial" w:cs="Arial"/>
          <w:sz w:val="24"/>
          <w:szCs w:val="24"/>
        </w:rPr>
        <w:t>P</w:t>
      </w:r>
      <w:r w:rsidRPr="0051265B">
        <w:rPr>
          <w:rFonts w:ascii="Arial" w:hAnsi="Arial" w:cs="Arial"/>
          <w:sz w:val="24"/>
          <w:szCs w:val="24"/>
        </w:rPr>
        <w:t>articipative management</w:t>
      </w:r>
    </w:p>
    <w:p w14:paraId="5AE97E7E" w14:textId="77777777" w:rsidR="0051265B" w:rsidRDefault="0051265B" w:rsidP="0051265B">
      <w:pPr>
        <w:pStyle w:val="ListParagraph"/>
        <w:numPr>
          <w:ilvl w:val="0"/>
          <w:numId w:val="3"/>
        </w:numPr>
        <w:spacing w:line="480" w:lineRule="auto"/>
        <w:rPr>
          <w:rFonts w:ascii="Arial" w:hAnsi="Arial" w:cs="Arial"/>
          <w:sz w:val="24"/>
          <w:szCs w:val="24"/>
        </w:rPr>
      </w:pPr>
      <w:r>
        <w:rPr>
          <w:rFonts w:ascii="Arial" w:hAnsi="Arial" w:cs="Arial"/>
          <w:sz w:val="24"/>
          <w:szCs w:val="24"/>
        </w:rPr>
        <w:t>T</w:t>
      </w:r>
      <w:r w:rsidRPr="0051265B">
        <w:rPr>
          <w:rFonts w:ascii="Arial" w:hAnsi="Arial" w:cs="Arial"/>
          <w:sz w:val="24"/>
          <w:szCs w:val="24"/>
        </w:rPr>
        <w:t>rade union representation</w:t>
      </w:r>
    </w:p>
    <w:p w14:paraId="189BFF9B" w14:textId="77777777" w:rsidR="0051265B" w:rsidRDefault="0051265B" w:rsidP="0051265B">
      <w:pPr>
        <w:pStyle w:val="ListParagraph"/>
        <w:numPr>
          <w:ilvl w:val="0"/>
          <w:numId w:val="3"/>
        </w:numPr>
        <w:spacing w:line="480" w:lineRule="auto"/>
        <w:rPr>
          <w:rFonts w:ascii="Arial" w:hAnsi="Arial" w:cs="Arial"/>
          <w:sz w:val="24"/>
          <w:szCs w:val="24"/>
        </w:rPr>
      </w:pPr>
      <w:r w:rsidRPr="0051265B">
        <w:rPr>
          <w:rFonts w:ascii="Arial" w:hAnsi="Arial" w:cs="Arial"/>
          <w:sz w:val="24"/>
          <w:szCs w:val="24"/>
        </w:rPr>
        <w:t>LGBT voice</w:t>
      </w:r>
    </w:p>
    <w:p w14:paraId="75128898" w14:textId="77777777" w:rsidR="0051265B" w:rsidRDefault="0051265B" w:rsidP="0051265B">
      <w:pPr>
        <w:pStyle w:val="ListParagraph"/>
        <w:numPr>
          <w:ilvl w:val="0"/>
          <w:numId w:val="3"/>
        </w:numPr>
        <w:spacing w:line="480" w:lineRule="auto"/>
        <w:rPr>
          <w:rFonts w:ascii="Arial" w:hAnsi="Arial" w:cs="Arial"/>
          <w:sz w:val="24"/>
          <w:szCs w:val="24"/>
        </w:rPr>
      </w:pPr>
      <w:r>
        <w:rPr>
          <w:rFonts w:ascii="Arial" w:hAnsi="Arial" w:cs="Arial"/>
          <w:sz w:val="24"/>
          <w:szCs w:val="24"/>
        </w:rPr>
        <w:t>W</w:t>
      </w:r>
      <w:r w:rsidRPr="0051265B">
        <w:rPr>
          <w:rFonts w:ascii="Arial" w:hAnsi="Arial" w:cs="Arial"/>
          <w:sz w:val="24"/>
          <w:szCs w:val="24"/>
        </w:rPr>
        <w:t>histleblowing</w:t>
      </w:r>
    </w:p>
    <w:p w14:paraId="0F4D093B" w14:textId="77777777" w:rsidR="0051265B" w:rsidRDefault="0051265B" w:rsidP="0051265B">
      <w:pPr>
        <w:pStyle w:val="ListParagraph"/>
        <w:numPr>
          <w:ilvl w:val="0"/>
          <w:numId w:val="3"/>
        </w:numPr>
        <w:spacing w:line="480" w:lineRule="auto"/>
        <w:rPr>
          <w:rFonts w:ascii="Arial" w:hAnsi="Arial" w:cs="Arial"/>
          <w:sz w:val="24"/>
          <w:szCs w:val="24"/>
        </w:rPr>
      </w:pPr>
      <w:r>
        <w:rPr>
          <w:rFonts w:ascii="Arial" w:hAnsi="Arial" w:cs="Arial"/>
          <w:sz w:val="24"/>
          <w:szCs w:val="24"/>
        </w:rPr>
        <w:t>P</w:t>
      </w:r>
      <w:r w:rsidRPr="0051265B">
        <w:rPr>
          <w:rFonts w:ascii="Arial" w:hAnsi="Arial" w:cs="Arial"/>
          <w:sz w:val="24"/>
          <w:szCs w:val="24"/>
        </w:rPr>
        <w:t>rofit sharing opportunities</w:t>
      </w:r>
    </w:p>
    <w:p w14:paraId="76CE108F" w14:textId="51A712BE" w:rsidR="007C35DC" w:rsidRPr="0072710D" w:rsidRDefault="0051265B" w:rsidP="0072710D">
      <w:pPr>
        <w:pStyle w:val="ListParagraph"/>
        <w:numPr>
          <w:ilvl w:val="0"/>
          <w:numId w:val="3"/>
        </w:numPr>
        <w:spacing w:line="480" w:lineRule="auto"/>
      </w:pPr>
      <w:r w:rsidRPr="0051265B">
        <w:rPr>
          <w:rFonts w:ascii="Arial" w:hAnsi="Arial" w:cs="Arial"/>
          <w:sz w:val="24"/>
          <w:szCs w:val="24"/>
        </w:rPr>
        <w:t xml:space="preserve">PESTLE analysis discussing social and technology impacts on employee </w:t>
      </w:r>
      <w:r>
        <w:rPr>
          <w:rFonts w:ascii="Arial" w:hAnsi="Arial" w:cs="Arial"/>
          <w:sz w:val="24"/>
          <w:szCs w:val="24"/>
        </w:rPr>
        <w:t xml:space="preserve">voice. </w:t>
      </w:r>
    </w:p>
    <w:p w14:paraId="1186D2AD" w14:textId="1E976264" w:rsidR="0072710D" w:rsidRPr="0072710D" w:rsidRDefault="0072710D" w:rsidP="0072710D">
      <w:pPr>
        <w:pStyle w:val="ListParagraph"/>
        <w:numPr>
          <w:ilvl w:val="0"/>
          <w:numId w:val="3"/>
        </w:numPr>
        <w:spacing w:line="480" w:lineRule="auto"/>
      </w:pPr>
      <w:r>
        <w:rPr>
          <w:rFonts w:ascii="Arial" w:hAnsi="Arial" w:cs="Arial"/>
          <w:sz w:val="24"/>
          <w:szCs w:val="24"/>
        </w:rPr>
        <w:t xml:space="preserve">Current trends </w:t>
      </w:r>
    </w:p>
    <w:p w14:paraId="30A659D7" w14:textId="3FA1052F" w:rsidR="0072710D" w:rsidRPr="0072710D" w:rsidRDefault="0072710D" w:rsidP="0072710D">
      <w:pPr>
        <w:pStyle w:val="ListParagraph"/>
        <w:numPr>
          <w:ilvl w:val="0"/>
          <w:numId w:val="3"/>
        </w:numPr>
        <w:spacing w:line="480" w:lineRule="auto"/>
      </w:pPr>
      <w:r>
        <w:rPr>
          <w:rFonts w:ascii="Arial" w:hAnsi="Arial" w:cs="Arial"/>
          <w:sz w:val="24"/>
          <w:szCs w:val="24"/>
        </w:rPr>
        <w:t xml:space="preserve">Towers Watson – Best practice </w:t>
      </w:r>
    </w:p>
    <w:p w14:paraId="547BFD85" w14:textId="77777777" w:rsidR="008234E6" w:rsidRDefault="008234E6">
      <w:pPr>
        <w:rPr>
          <w:rFonts w:ascii="Arial" w:hAnsi="Arial" w:cs="Arial"/>
          <w:b/>
          <w:sz w:val="24"/>
          <w:szCs w:val="24"/>
          <w:u w:val="single"/>
        </w:rPr>
      </w:pPr>
    </w:p>
    <w:p w14:paraId="526DFA1F" w14:textId="77777777" w:rsidR="008234E6" w:rsidRDefault="008234E6">
      <w:pPr>
        <w:rPr>
          <w:rFonts w:ascii="Arial" w:hAnsi="Arial" w:cs="Arial"/>
          <w:b/>
          <w:sz w:val="24"/>
          <w:szCs w:val="24"/>
          <w:u w:val="single"/>
        </w:rPr>
      </w:pPr>
    </w:p>
    <w:p w14:paraId="7B3F2C72" w14:textId="7DADA927" w:rsidR="008234E6" w:rsidRDefault="00836A42" w:rsidP="00543F45">
      <w:pPr>
        <w:pStyle w:val="Title"/>
      </w:pPr>
      <w:r w:rsidRPr="00F3748D">
        <w:t xml:space="preserve">Literature review </w:t>
      </w:r>
    </w:p>
    <w:p w14:paraId="0A3F2CAA" w14:textId="77777777" w:rsidR="00543F45" w:rsidRPr="00543F45" w:rsidRDefault="00543F45" w:rsidP="00543F45"/>
    <w:p w14:paraId="0FDB46D4" w14:textId="508D33F1" w:rsidR="00A74B54" w:rsidRDefault="00F3748D" w:rsidP="00543F45">
      <w:pPr>
        <w:pStyle w:val="Heading1"/>
      </w:pPr>
      <w:bookmarkStart w:id="1" w:name="_Toc6413399"/>
      <w:r w:rsidRPr="00F3748D">
        <w:t>The creation of conversation</w:t>
      </w:r>
      <w:bookmarkEnd w:id="1"/>
      <w:r w:rsidRPr="00F3748D">
        <w:t xml:space="preserve"> </w:t>
      </w:r>
    </w:p>
    <w:p w14:paraId="540E95FE" w14:textId="77777777" w:rsidR="0042487B" w:rsidRPr="0042487B" w:rsidRDefault="0042487B" w:rsidP="0042487B">
      <w:pPr>
        <w:rPr>
          <w:lang w:val="en-US" w:eastAsia="en-US"/>
        </w:rPr>
      </w:pPr>
    </w:p>
    <w:p w14:paraId="38EBC538" w14:textId="265AC2A1" w:rsidR="00543F45" w:rsidRDefault="00FD33D5" w:rsidP="001A2DD6">
      <w:pPr>
        <w:spacing w:line="480" w:lineRule="auto"/>
        <w:rPr>
          <w:rFonts w:ascii="Arial" w:hAnsi="Arial" w:cs="Arial"/>
          <w:sz w:val="24"/>
          <w:szCs w:val="24"/>
        </w:rPr>
      </w:pPr>
      <w:r>
        <w:rPr>
          <w:rFonts w:ascii="Arial" w:hAnsi="Arial" w:cs="Arial"/>
          <w:sz w:val="24"/>
          <w:szCs w:val="24"/>
        </w:rPr>
        <w:t>Although the idea of employee voice predates back to over two centuries ago, p</w:t>
      </w:r>
      <w:r w:rsidR="001A2DD6">
        <w:rPr>
          <w:rFonts w:ascii="Arial" w:hAnsi="Arial" w:cs="Arial"/>
          <w:sz w:val="24"/>
          <w:szCs w:val="24"/>
        </w:rPr>
        <w:t>eople reading</w:t>
      </w:r>
      <w:r w:rsidR="007C35DC">
        <w:rPr>
          <w:rFonts w:ascii="Arial" w:hAnsi="Arial" w:cs="Arial"/>
          <w:sz w:val="24"/>
          <w:szCs w:val="24"/>
        </w:rPr>
        <w:t xml:space="preserve"> </w:t>
      </w:r>
      <w:r w:rsidR="001A2DD6">
        <w:rPr>
          <w:rFonts w:ascii="Arial" w:hAnsi="Arial" w:cs="Arial"/>
          <w:sz w:val="24"/>
          <w:szCs w:val="24"/>
        </w:rPr>
        <w:t>scholarly employee voice literature c</w:t>
      </w:r>
      <w:r w:rsidR="0006226D">
        <w:rPr>
          <w:rFonts w:ascii="Arial" w:hAnsi="Arial" w:cs="Arial"/>
          <w:sz w:val="24"/>
          <w:szCs w:val="24"/>
        </w:rPr>
        <w:t>an</w:t>
      </w:r>
      <w:r w:rsidR="001A2DD6">
        <w:rPr>
          <w:rFonts w:ascii="Arial" w:hAnsi="Arial" w:cs="Arial"/>
          <w:sz w:val="24"/>
          <w:szCs w:val="24"/>
        </w:rPr>
        <w:t xml:space="preserve"> easily conclude that the </w:t>
      </w:r>
      <w:r w:rsidR="007C35DC">
        <w:rPr>
          <w:rFonts w:ascii="Arial" w:hAnsi="Arial" w:cs="Arial"/>
          <w:sz w:val="24"/>
          <w:szCs w:val="24"/>
        </w:rPr>
        <w:t>topic</w:t>
      </w:r>
      <w:r w:rsidR="001A2DD6">
        <w:rPr>
          <w:rFonts w:ascii="Arial" w:hAnsi="Arial" w:cs="Arial"/>
          <w:sz w:val="24"/>
          <w:szCs w:val="24"/>
        </w:rPr>
        <w:t xml:space="preserve"> hardly existed before Albert Hirschman</w:t>
      </w:r>
      <w:r w:rsidR="00E323A6">
        <w:rPr>
          <w:rFonts w:ascii="Arial" w:hAnsi="Arial" w:cs="Arial"/>
          <w:sz w:val="24"/>
          <w:szCs w:val="24"/>
        </w:rPr>
        <w:t xml:space="preserve"> (1970)</w:t>
      </w:r>
      <w:r w:rsidR="001A2DD6">
        <w:rPr>
          <w:rFonts w:ascii="Arial" w:hAnsi="Arial" w:cs="Arial"/>
          <w:sz w:val="24"/>
          <w:szCs w:val="24"/>
        </w:rPr>
        <w:t xml:space="preserve"> wrote, Exit, Voice and loyalty. His book is repeatedly cited within the field as </w:t>
      </w:r>
      <w:r w:rsidR="00543F45">
        <w:rPr>
          <w:rFonts w:ascii="Arial" w:hAnsi="Arial" w:cs="Arial"/>
          <w:sz w:val="24"/>
          <w:szCs w:val="24"/>
        </w:rPr>
        <w:t>no</w:t>
      </w:r>
      <w:r w:rsidR="001A2DD6">
        <w:rPr>
          <w:rFonts w:ascii="Arial" w:hAnsi="Arial" w:cs="Arial"/>
          <w:sz w:val="24"/>
          <w:szCs w:val="24"/>
        </w:rPr>
        <w:t xml:space="preserve"> one before him had given employee voice much consideration</w:t>
      </w:r>
      <w:r w:rsidR="007C35DC">
        <w:rPr>
          <w:rFonts w:ascii="Arial" w:hAnsi="Arial" w:cs="Arial"/>
          <w:sz w:val="24"/>
          <w:szCs w:val="24"/>
        </w:rPr>
        <w:t xml:space="preserve"> </w:t>
      </w:r>
      <w:sdt>
        <w:sdtPr>
          <w:rPr>
            <w:rFonts w:ascii="Arial" w:hAnsi="Arial" w:cs="Arial"/>
            <w:sz w:val="24"/>
            <w:szCs w:val="24"/>
          </w:rPr>
          <w:id w:val="-1190517853"/>
          <w:citation/>
        </w:sdtPr>
        <w:sdtContent>
          <w:r w:rsidR="007C35DC">
            <w:rPr>
              <w:rFonts w:ascii="Arial" w:hAnsi="Arial" w:cs="Arial"/>
              <w:sz w:val="24"/>
              <w:szCs w:val="24"/>
            </w:rPr>
            <w:fldChar w:fldCharType="begin"/>
          </w:r>
          <w:r w:rsidR="007C35DC">
            <w:rPr>
              <w:rFonts w:ascii="Arial" w:hAnsi="Arial" w:cs="Arial"/>
              <w:sz w:val="24"/>
              <w:szCs w:val="24"/>
            </w:rPr>
            <w:instrText xml:space="preserve"> CITATION Joh171 \l 2057 </w:instrText>
          </w:r>
          <w:r w:rsidR="007C35DC">
            <w:rPr>
              <w:rFonts w:ascii="Arial" w:hAnsi="Arial" w:cs="Arial"/>
              <w:sz w:val="24"/>
              <w:szCs w:val="24"/>
            </w:rPr>
            <w:fldChar w:fldCharType="separate"/>
          </w:r>
          <w:r w:rsidR="007C35DC" w:rsidRPr="007C35DC">
            <w:rPr>
              <w:rFonts w:ascii="Arial" w:hAnsi="Arial" w:cs="Arial"/>
              <w:noProof/>
              <w:sz w:val="24"/>
              <w:szCs w:val="24"/>
            </w:rPr>
            <w:t>(John, 2017)</w:t>
          </w:r>
          <w:r w:rsidR="007C35DC">
            <w:rPr>
              <w:rFonts w:ascii="Arial" w:hAnsi="Arial" w:cs="Arial"/>
              <w:sz w:val="24"/>
              <w:szCs w:val="24"/>
            </w:rPr>
            <w:fldChar w:fldCharType="end"/>
          </w:r>
        </w:sdtContent>
      </w:sdt>
      <w:r w:rsidR="001A2DD6">
        <w:rPr>
          <w:rFonts w:ascii="Arial" w:hAnsi="Arial" w:cs="Arial"/>
          <w:sz w:val="24"/>
          <w:szCs w:val="24"/>
        </w:rPr>
        <w:t>. The term ‘voice’ when entered in a Google search can be revealed in milliseconds, however, it presents a serious case of historical myopia</w:t>
      </w:r>
      <w:r w:rsidR="001866F8">
        <w:rPr>
          <w:rFonts w:ascii="Arial" w:hAnsi="Arial" w:cs="Arial"/>
          <w:sz w:val="24"/>
          <w:szCs w:val="24"/>
        </w:rPr>
        <w:t xml:space="preserve"> (Lin, et al., 2018; Kumar &amp; Swetha, 2011)</w:t>
      </w:r>
      <w:r w:rsidR="001A2DD6">
        <w:rPr>
          <w:rFonts w:ascii="Arial" w:hAnsi="Arial" w:cs="Arial"/>
          <w:sz w:val="24"/>
          <w:szCs w:val="24"/>
        </w:rPr>
        <w:t xml:space="preserve">. Credit is given to </w:t>
      </w:r>
      <w:r w:rsidR="001A2DD6">
        <w:rPr>
          <w:rFonts w:ascii="Arial" w:hAnsi="Arial" w:cs="Arial"/>
          <w:sz w:val="24"/>
          <w:szCs w:val="24"/>
        </w:rPr>
        <w:lastRenderedPageBreak/>
        <w:t>Hirschman for developing a</w:t>
      </w:r>
      <w:r w:rsidR="001866F8">
        <w:rPr>
          <w:rFonts w:ascii="Arial" w:hAnsi="Arial" w:cs="Arial"/>
          <w:sz w:val="24"/>
          <w:szCs w:val="24"/>
        </w:rPr>
        <w:t xml:space="preserve"> </w:t>
      </w:r>
      <w:r w:rsidR="001A2DD6">
        <w:rPr>
          <w:rFonts w:ascii="Arial" w:hAnsi="Arial" w:cs="Arial"/>
          <w:sz w:val="24"/>
          <w:szCs w:val="24"/>
        </w:rPr>
        <w:t xml:space="preserve">formal theory of employee voice, albeit limited to employees within </w:t>
      </w:r>
      <w:r>
        <w:rPr>
          <w:rFonts w:ascii="Arial" w:hAnsi="Arial" w:cs="Arial"/>
          <w:sz w:val="24"/>
          <w:szCs w:val="24"/>
        </w:rPr>
        <w:t xml:space="preserve">roles as consumers in product markets. Consequently, Freeman and </w:t>
      </w:r>
      <w:proofErr w:type="spellStart"/>
      <w:r>
        <w:rPr>
          <w:rFonts w:ascii="Arial" w:hAnsi="Arial" w:cs="Arial"/>
          <w:sz w:val="24"/>
          <w:szCs w:val="24"/>
        </w:rPr>
        <w:t>Medoff</w:t>
      </w:r>
      <w:proofErr w:type="spellEnd"/>
      <w:r>
        <w:rPr>
          <w:rFonts w:ascii="Arial" w:hAnsi="Arial" w:cs="Arial"/>
          <w:sz w:val="24"/>
          <w:szCs w:val="24"/>
        </w:rPr>
        <w:t xml:space="preserve"> (1984) also warrant credit for underpinning Hirschman’s theoretical ideas and applying them to employees in labour markets.</w:t>
      </w:r>
      <w:r w:rsidR="00D82BE4">
        <w:rPr>
          <w:rFonts w:ascii="Arial" w:hAnsi="Arial" w:cs="Arial"/>
          <w:sz w:val="24"/>
          <w:szCs w:val="24"/>
        </w:rPr>
        <w:t xml:space="preserve"> Political impacts have also impacted the employee voice.</w:t>
      </w:r>
    </w:p>
    <w:p w14:paraId="00745FE7" w14:textId="30CA5A1C" w:rsidR="00F3748D" w:rsidRDefault="00F3748D" w:rsidP="00543F45">
      <w:pPr>
        <w:pStyle w:val="Heading1"/>
      </w:pPr>
      <w:bookmarkStart w:id="2" w:name="_Toc6413400"/>
      <w:r w:rsidRPr="00F3748D">
        <w:t>Political control of the voice</w:t>
      </w:r>
      <w:bookmarkEnd w:id="2"/>
      <w:r w:rsidRPr="00F3748D">
        <w:t xml:space="preserve"> </w:t>
      </w:r>
    </w:p>
    <w:p w14:paraId="5DEFB8B1" w14:textId="77777777" w:rsidR="0042487B" w:rsidRPr="0042487B" w:rsidRDefault="0042487B" w:rsidP="0042487B">
      <w:pPr>
        <w:rPr>
          <w:lang w:val="en-US" w:eastAsia="en-US"/>
        </w:rPr>
      </w:pPr>
    </w:p>
    <w:p w14:paraId="24F431B0" w14:textId="1EFE71CF" w:rsidR="00846F2F" w:rsidRDefault="001866F8" w:rsidP="00215334">
      <w:pPr>
        <w:spacing w:line="480" w:lineRule="auto"/>
        <w:rPr>
          <w:rFonts w:ascii="Arial" w:hAnsi="Arial" w:cs="Arial"/>
          <w:sz w:val="24"/>
          <w:szCs w:val="24"/>
        </w:rPr>
      </w:pPr>
      <w:r>
        <w:rPr>
          <w:rFonts w:ascii="Arial" w:hAnsi="Arial" w:cs="Arial"/>
          <w:sz w:val="24"/>
          <w:szCs w:val="24"/>
        </w:rPr>
        <w:t xml:space="preserve">The </w:t>
      </w:r>
      <w:r w:rsidR="00A207BE">
        <w:rPr>
          <w:rFonts w:ascii="Arial" w:hAnsi="Arial" w:cs="Arial"/>
          <w:sz w:val="24"/>
          <w:szCs w:val="24"/>
        </w:rPr>
        <w:t xml:space="preserve">1970’s </w:t>
      </w:r>
      <w:r>
        <w:rPr>
          <w:rFonts w:ascii="Arial" w:hAnsi="Arial" w:cs="Arial"/>
          <w:sz w:val="24"/>
          <w:szCs w:val="24"/>
        </w:rPr>
        <w:t xml:space="preserve">saw </w:t>
      </w:r>
      <w:r w:rsidR="00A207BE">
        <w:rPr>
          <w:rFonts w:ascii="Arial" w:hAnsi="Arial" w:cs="Arial"/>
          <w:sz w:val="24"/>
          <w:szCs w:val="24"/>
        </w:rPr>
        <w:t>trade union membership</w:t>
      </w:r>
      <w:r>
        <w:rPr>
          <w:rFonts w:ascii="Arial" w:hAnsi="Arial" w:cs="Arial"/>
          <w:sz w:val="24"/>
          <w:szCs w:val="24"/>
        </w:rPr>
        <w:t xml:space="preserve"> </w:t>
      </w:r>
      <w:r w:rsidR="00A207BE">
        <w:rPr>
          <w:rFonts w:ascii="Arial" w:hAnsi="Arial" w:cs="Arial"/>
          <w:sz w:val="24"/>
          <w:szCs w:val="24"/>
        </w:rPr>
        <w:t>thriving, with over half of the British workforce with membership</w:t>
      </w:r>
      <w:r>
        <w:rPr>
          <w:rFonts w:ascii="Arial" w:hAnsi="Arial" w:cs="Arial"/>
          <w:sz w:val="24"/>
          <w:szCs w:val="24"/>
        </w:rPr>
        <w:t xml:space="preserve"> </w:t>
      </w:r>
      <w:sdt>
        <w:sdtPr>
          <w:rPr>
            <w:rFonts w:ascii="Arial" w:hAnsi="Arial" w:cs="Arial"/>
            <w:sz w:val="24"/>
            <w:szCs w:val="24"/>
          </w:rPr>
          <w:id w:val="-1676420416"/>
          <w:citation/>
        </w:sdtPr>
        <w:sdtContent>
          <w:r>
            <w:rPr>
              <w:rFonts w:ascii="Arial" w:hAnsi="Arial" w:cs="Arial"/>
              <w:sz w:val="24"/>
              <w:szCs w:val="24"/>
            </w:rPr>
            <w:fldChar w:fldCharType="begin"/>
          </w:r>
          <w:r>
            <w:rPr>
              <w:rFonts w:ascii="Arial" w:hAnsi="Arial" w:cs="Arial"/>
              <w:sz w:val="24"/>
              <w:szCs w:val="24"/>
            </w:rPr>
            <w:instrText xml:space="preserve"> CITATION Ebb99 \l 2057 </w:instrText>
          </w:r>
          <w:r>
            <w:rPr>
              <w:rFonts w:ascii="Arial" w:hAnsi="Arial" w:cs="Arial"/>
              <w:sz w:val="24"/>
              <w:szCs w:val="24"/>
            </w:rPr>
            <w:fldChar w:fldCharType="separate"/>
          </w:r>
          <w:r w:rsidRPr="001866F8">
            <w:rPr>
              <w:rFonts w:ascii="Arial" w:hAnsi="Arial" w:cs="Arial"/>
              <w:noProof/>
              <w:sz w:val="24"/>
              <w:szCs w:val="24"/>
            </w:rPr>
            <w:t>(Ebbinghaus &amp; Visser, 1999)</w:t>
          </w:r>
          <w:r>
            <w:rPr>
              <w:rFonts w:ascii="Arial" w:hAnsi="Arial" w:cs="Arial"/>
              <w:sz w:val="24"/>
              <w:szCs w:val="24"/>
            </w:rPr>
            <w:fldChar w:fldCharType="end"/>
          </w:r>
        </w:sdtContent>
      </w:sdt>
      <w:r w:rsidR="00A207BE">
        <w:rPr>
          <w:rFonts w:ascii="Arial" w:hAnsi="Arial" w:cs="Arial"/>
          <w:sz w:val="24"/>
          <w:szCs w:val="24"/>
        </w:rPr>
        <w:t xml:space="preserve">. </w:t>
      </w:r>
      <w:r w:rsidR="00FD33D5">
        <w:rPr>
          <w:rFonts w:ascii="Arial" w:hAnsi="Arial" w:cs="Arial"/>
          <w:sz w:val="24"/>
          <w:szCs w:val="24"/>
        </w:rPr>
        <w:t>The Thatcher assault on trade unions</w:t>
      </w:r>
      <w:r w:rsidR="00D82BE4">
        <w:rPr>
          <w:rFonts w:ascii="Arial" w:hAnsi="Arial" w:cs="Arial"/>
          <w:sz w:val="24"/>
          <w:szCs w:val="24"/>
        </w:rPr>
        <w:t xml:space="preserve"> in the 1980/90s</w:t>
      </w:r>
      <w:r w:rsidR="0006226D">
        <w:rPr>
          <w:rFonts w:ascii="Arial" w:hAnsi="Arial" w:cs="Arial"/>
          <w:sz w:val="24"/>
          <w:szCs w:val="24"/>
        </w:rPr>
        <w:t xml:space="preserve"> </w:t>
      </w:r>
      <w:r w:rsidR="00FC3FEB">
        <w:rPr>
          <w:rFonts w:ascii="Arial" w:hAnsi="Arial" w:cs="Arial"/>
          <w:sz w:val="24"/>
          <w:szCs w:val="24"/>
        </w:rPr>
        <w:t>saw her</w:t>
      </w:r>
      <w:r w:rsidR="00A207BE">
        <w:rPr>
          <w:rFonts w:ascii="Arial" w:hAnsi="Arial" w:cs="Arial"/>
          <w:sz w:val="24"/>
          <w:szCs w:val="24"/>
        </w:rPr>
        <w:t xml:space="preserve"> Conservative government s</w:t>
      </w:r>
      <w:r w:rsidR="00FC3FEB">
        <w:rPr>
          <w:rFonts w:ascii="Arial" w:hAnsi="Arial" w:cs="Arial"/>
          <w:sz w:val="24"/>
          <w:szCs w:val="24"/>
        </w:rPr>
        <w:t>eeing them as an</w:t>
      </w:r>
      <w:r w:rsidR="00A207BE">
        <w:rPr>
          <w:rFonts w:ascii="Arial" w:hAnsi="Arial" w:cs="Arial"/>
          <w:sz w:val="24"/>
          <w:szCs w:val="24"/>
        </w:rPr>
        <w:t xml:space="preserve"> obstacle for economic growth</w:t>
      </w:r>
      <w:r w:rsidR="00D82BE4">
        <w:rPr>
          <w:rFonts w:ascii="Arial" w:hAnsi="Arial" w:cs="Arial"/>
          <w:sz w:val="24"/>
          <w:szCs w:val="24"/>
        </w:rPr>
        <w:t xml:space="preserve"> (</w:t>
      </w:r>
      <w:proofErr w:type="spellStart"/>
      <w:r w:rsidR="00D82BE4">
        <w:rPr>
          <w:rFonts w:ascii="Arial" w:hAnsi="Arial" w:cs="Arial"/>
          <w:sz w:val="24"/>
          <w:szCs w:val="24"/>
        </w:rPr>
        <w:t>Mcllroy</w:t>
      </w:r>
      <w:proofErr w:type="spellEnd"/>
      <w:r w:rsidR="00D82BE4">
        <w:rPr>
          <w:rFonts w:ascii="Arial" w:hAnsi="Arial" w:cs="Arial"/>
          <w:sz w:val="24"/>
          <w:szCs w:val="24"/>
        </w:rPr>
        <w:t>, et al., 2018; Booth &amp; Melling, 2017)</w:t>
      </w:r>
      <w:r w:rsidR="00A207BE">
        <w:rPr>
          <w:rFonts w:ascii="Arial" w:hAnsi="Arial" w:cs="Arial"/>
          <w:sz w:val="24"/>
          <w:szCs w:val="24"/>
        </w:rPr>
        <w:t xml:space="preserve">. Although the </w:t>
      </w:r>
      <w:r w:rsidR="00D82BE4">
        <w:rPr>
          <w:rFonts w:ascii="Arial" w:hAnsi="Arial" w:cs="Arial"/>
          <w:sz w:val="24"/>
          <w:szCs w:val="24"/>
        </w:rPr>
        <w:t>decline</w:t>
      </w:r>
      <w:r w:rsidR="00A207BE">
        <w:rPr>
          <w:rFonts w:ascii="Arial" w:hAnsi="Arial" w:cs="Arial"/>
          <w:sz w:val="24"/>
          <w:szCs w:val="24"/>
        </w:rPr>
        <w:t xml:space="preserve"> in union membership constricted the employee voice, by the end of her premiership it saw the millions of working days</w:t>
      </w:r>
      <w:r w:rsidR="00FC3FEB">
        <w:rPr>
          <w:rFonts w:ascii="Arial" w:hAnsi="Arial" w:cs="Arial"/>
          <w:sz w:val="24"/>
          <w:szCs w:val="24"/>
        </w:rPr>
        <w:t xml:space="preserve"> that were</w:t>
      </w:r>
      <w:r w:rsidR="00A207BE">
        <w:rPr>
          <w:rFonts w:ascii="Arial" w:hAnsi="Arial" w:cs="Arial"/>
          <w:sz w:val="24"/>
          <w:szCs w:val="24"/>
        </w:rPr>
        <w:t xml:space="preserve"> lost through strike action, fractioned</w:t>
      </w:r>
      <w:r w:rsidR="00846F2F">
        <w:rPr>
          <w:rFonts w:ascii="Arial" w:hAnsi="Arial" w:cs="Arial"/>
          <w:sz w:val="24"/>
          <w:szCs w:val="24"/>
        </w:rPr>
        <w:t xml:space="preserve"> (</w:t>
      </w:r>
      <w:proofErr w:type="spellStart"/>
      <w:r w:rsidR="00846F2F">
        <w:rPr>
          <w:rFonts w:ascii="Arial" w:hAnsi="Arial" w:cs="Arial"/>
          <w:sz w:val="24"/>
          <w:szCs w:val="24"/>
        </w:rPr>
        <w:t>Vinen</w:t>
      </w:r>
      <w:proofErr w:type="spellEnd"/>
      <w:r w:rsidR="00846F2F">
        <w:rPr>
          <w:rFonts w:ascii="Arial" w:hAnsi="Arial" w:cs="Arial"/>
          <w:sz w:val="24"/>
          <w:szCs w:val="24"/>
        </w:rPr>
        <w:t>, 2019; Dorey, 2016)</w:t>
      </w:r>
      <w:r w:rsidR="00A207BE">
        <w:rPr>
          <w:rFonts w:ascii="Arial" w:hAnsi="Arial" w:cs="Arial"/>
          <w:sz w:val="24"/>
          <w:szCs w:val="24"/>
        </w:rPr>
        <w:t xml:space="preserve">. Prior to Thatcher’s tender </w:t>
      </w:r>
      <w:r w:rsidR="00E014AC">
        <w:rPr>
          <w:rFonts w:ascii="Arial" w:hAnsi="Arial" w:cs="Arial"/>
          <w:sz w:val="24"/>
          <w:szCs w:val="24"/>
        </w:rPr>
        <w:t xml:space="preserve">as </w:t>
      </w:r>
      <w:r w:rsidR="00A207BE">
        <w:rPr>
          <w:rFonts w:ascii="Arial" w:hAnsi="Arial" w:cs="Arial"/>
          <w:sz w:val="24"/>
          <w:szCs w:val="24"/>
        </w:rPr>
        <w:t>prime minister</w:t>
      </w:r>
      <w:r w:rsidR="00E014AC">
        <w:rPr>
          <w:rFonts w:ascii="Arial" w:hAnsi="Arial" w:cs="Arial"/>
          <w:sz w:val="24"/>
          <w:szCs w:val="24"/>
        </w:rPr>
        <w:t>,</w:t>
      </w:r>
      <w:r w:rsidR="00846F2F">
        <w:rPr>
          <w:rFonts w:ascii="Arial" w:hAnsi="Arial" w:cs="Arial"/>
          <w:sz w:val="24"/>
          <w:szCs w:val="24"/>
        </w:rPr>
        <w:t xml:space="preserve"> leaders of</w:t>
      </w:r>
      <w:r w:rsidR="00E014AC">
        <w:rPr>
          <w:rFonts w:ascii="Arial" w:hAnsi="Arial" w:cs="Arial"/>
          <w:sz w:val="24"/>
          <w:szCs w:val="24"/>
        </w:rPr>
        <w:t xml:space="preserve"> Labour governments </w:t>
      </w:r>
      <w:r w:rsidR="00846F2F">
        <w:rPr>
          <w:rFonts w:ascii="Arial" w:hAnsi="Arial" w:cs="Arial"/>
          <w:sz w:val="24"/>
          <w:szCs w:val="24"/>
        </w:rPr>
        <w:t>such as</w:t>
      </w:r>
      <w:r w:rsidR="00E014AC">
        <w:rPr>
          <w:rFonts w:ascii="Arial" w:hAnsi="Arial" w:cs="Arial"/>
          <w:sz w:val="24"/>
          <w:szCs w:val="24"/>
        </w:rPr>
        <w:t xml:space="preserve"> Wilson and Callaghan advocated trade union membership</w:t>
      </w:r>
      <w:r w:rsidR="00846F2F">
        <w:rPr>
          <w:rFonts w:ascii="Arial" w:hAnsi="Arial" w:cs="Arial"/>
          <w:sz w:val="24"/>
          <w:szCs w:val="24"/>
        </w:rPr>
        <w:t xml:space="preserve">; </w:t>
      </w:r>
      <w:r w:rsidR="00E014AC">
        <w:rPr>
          <w:rFonts w:ascii="Arial" w:hAnsi="Arial" w:cs="Arial"/>
          <w:sz w:val="24"/>
          <w:szCs w:val="24"/>
        </w:rPr>
        <w:t xml:space="preserve">allowing the workforce masses to share their collective voice for better working conditions, pay and </w:t>
      </w:r>
      <w:r w:rsidR="00FC3FEB">
        <w:rPr>
          <w:rFonts w:ascii="Arial" w:hAnsi="Arial" w:cs="Arial"/>
          <w:sz w:val="24"/>
          <w:szCs w:val="24"/>
        </w:rPr>
        <w:t>workplace</w:t>
      </w:r>
      <w:r w:rsidR="00E014AC">
        <w:rPr>
          <w:rFonts w:ascii="Arial" w:hAnsi="Arial" w:cs="Arial"/>
          <w:sz w:val="24"/>
          <w:szCs w:val="24"/>
        </w:rPr>
        <w:t xml:space="preserve"> right</w:t>
      </w:r>
      <w:r w:rsidR="00846F2F">
        <w:rPr>
          <w:rFonts w:ascii="Arial" w:hAnsi="Arial" w:cs="Arial"/>
          <w:sz w:val="24"/>
          <w:szCs w:val="24"/>
        </w:rPr>
        <w:t xml:space="preserve">s (Manning, 2019; </w:t>
      </w:r>
      <w:proofErr w:type="spellStart"/>
      <w:r w:rsidR="00846F2F">
        <w:rPr>
          <w:rFonts w:ascii="Arial" w:hAnsi="Arial" w:cs="Arial"/>
          <w:sz w:val="24"/>
          <w:szCs w:val="24"/>
        </w:rPr>
        <w:t>Lyddon</w:t>
      </w:r>
      <w:proofErr w:type="spellEnd"/>
      <w:r w:rsidR="00846F2F">
        <w:rPr>
          <w:rFonts w:ascii="Arial" w:hAnsi="Arial" w:cs="Arial"/>
          <w:sz w:val="24"/>
          <w:szCs w:val="24"/>
        </w:rPr>
        <w:t>, 2017)</w:t>
      </w:r>
      <w:r w:rsidR="00E014AC">
        <w:rPr>
          <w:rFonts w:ascii="Arial" w:hAnsi="Arial" w:cs="Arial"/>
          <w:sz w:val="24"/>
          <w:szCs w:val="24"/>
        </w:rPr>
        <w:t xml:space="preserve">. History shows that the vision of party leaders can have a direct impact on </w:t>
      </w:r>
      <w:r w:rsidR="00846F2F">
        <w:rPr>
          <w:rFonts w:ascii="Arial" w:hAnsi="Arial" w:cs="Arial"/>
          <w:sz w:val="24"/>
          <w:szCs w:val="24"/>
        </w:rPr>
        <w:t>people’s</w:t>
      </w:r>
      <w:r w:rsidR="00E014AC">
        <w:rPr>
          <w:rFonts w:ascii="Arial" w:hAnsi="Arial" w:cs="Arial"/>
          <w:sz w:val="24"/>
          <w:szCs w:val="24"/>
        </w:rPr>
        <w:t xml:space="preserve"> ability to speak up in the work</w:t>
      </w:r>
      <w:r w:rsidR="0006226D">
        <w:rPr>
          <w:rFonts w:ascii="Arial" w:hAnsi="Arial" w:cs="Arial"/>
          <w:sz w:val="24"/>
          <w:szCs w:val="24"/>
        </w:rPr>
        <w:t>place</w:t>
      </w:r>
      <w:r w:rsidR="00E014AC">
        <w:rPr>
          <w:rFonts w:ascii="Arial" w:hAnsi="Arial" w:cs="Arial"/>
          <w:sz w:val="24"/>
          <w:szCs w:val="24"/>
        </w:rPr>
        <w:t xml:space="preserve">. </w:t>
      </w:r>
    </w:p>
    <w:p w14:paraId="3B34A30E" w14:textId="77777777" w:rsidR="00F3748D" w:rsidRDefault="00F3748D" w:rsidP="00215334">
      <w:pPr>
        <w:spacing w:line="480" w:lineRule="auto"/>
        <w:rPr>
          <w:rFonts w:ascii="Arial" w:hAnsi="Arial" w:cs="Arial"/>
          <w:sz w:val="24"/>
          <w:szCs w:val="24"/>
        </w:rPr>
      </w:pPr>
    </w:p>
    <w:p w14:paraId="09FAEEDC" w14:textId="2EAFC695" w:rsidR="00F3748D" w:rsidRDefault="00F3748D" w:rsidP="00543F45">
      <w:pPr>
        <w:pStyle w:val="Heading1"/>
      </w:pPr>
      <w:bookmarkStart w:id="3" w:name="_Toc6413401"/>
      <w:r w:rsidRPr="00F3748D">
        <w:t>Success of the voice</w:t>
      </w:r>
      <w:bookmarkEnd w:id="3"/>
      <w:r w:rsidRPr="00F3748D">
        <w:t xml:space="preserve"> </w:t>
      </w:r>
    </w:p>
    <w:p w14:paraId="28621CA5" w14:textId="77777777" w:rsidR="00543F45" w:rsidRPr="00543F45" w:rsidRDefault="00543F45" w:rsidP="00543F45">
      <w:pPr>
        <w:rPr>
          <w:lang w:val="en-US" w:eastAsia="en-US"/>
        </w:rPr>
      </w:pPr>
    </w:p>
    <w:p w14:paraId="1408D646" w14:textId="3886836D" w:rsidR="007B3551" w:rsidRPr="0042487B" w:rsidRDefault="0006226D" w:rsidP="0042487B">
      <w:pPr>
        <w:spacing w:line="480" w:lineRule="auto"/>
        <w:rPr>
          <w:rFonts w:ascii="Arial" w:hAnsi="Arial" w:cs="Arial"/>
          <w:sz w:val="24"/>
          <w:szCs w:val="24"/>
        </w:rPr>
      </w:pPr>
      <w:r>
        <w:rPr>
          <w:rFonts w:ascii="Arial" w:hAnsi="Arial" w:cs="Arial"/>
          <w:sz w:val="24"/>
          <w:szCs w:val="24"/>
        </w:rPr>
        <w:t>The lack of e</w:t>
      </w:r>
      <w:r w:rsidR="00215334">
        <w:rPr>
          <w:rFonts w:ascii="Arial" w:hAnsi="Arial" w:cs="Arial"/>
          <w:sz w:val="24"/>
          <w:szCs w:val="24"/>
        </w:rPr>
        <w:t>mployee communicat</w:t>
      </w:r>
      <w:r w:rsidR="00FC3FEB">
        <w:rPr>
          <w:rFonts w:ascii="Arial" w:hAnsi="Arial" w:cs="Arial"/>
          <w:sz w:val="24"/>
          <w:szCs w:val="24"/>
        </w:rPr>
        <w:t>ion</w:t>
      </w:r>
      <w:r w:rsidR="00215334">
        <w:rPr>
          <w:rFonts w:ascii="Arial" w:hAnsi="Arial" w:cs="Arial"/>
          <w:sz w:val="24"/>
          <w:szCs w:val="24"/>
        </w:rPr>
        <w:t xml:space="preserve"> is often a barrier for change, engagement, problem solving and representation</w:t>
      </w:r>
      <w:r w:rsidR="00836A42">
        <w:rPr>
          <w:rFonts w:ascii="Arial" w:hAnsi="Arial" w:cs="Arial"/>
          <w:sz w:val="24"/>
          <w:szCs w:val="24"/>
        </w:rPr>
        <w:t xml:space="preserve"> </w:t>
      </w:r>
      <w:sdt>
        <w:sdtPr>
          <w:rPr>
            <w:rFonts w:ascii="Arial" w:hAnsi="Arial" w:cs="Arial"/>
            <w:sz w:val="24"/>
            <w:szCs w:val="24"/>
          </w:rPr>
          <w:id w:val="-1370908235"/>
          <w:citation/>
        </w:sdtPr>
        <w:sdtContent>
          <w:r w:rsidR="004733B4">
            <w:rPr>
              <w:rFonts w:ascii="Arial" w:hAnsi="Arial" w:cs="Arial"/>
              <w:sz w:val="24"/>
              <w:szCs w:val="24"/>
            </w:rPr>
            <w:fldChar w:fldCharType="begin"/>
          </w:r>
          <w:r w:rsidR="004733B4">
            <w:rPr>
              <w:rFonts w:ascii="Arial" w:hAnsi="Arial" w:cs="Arial"/>
              <w:sz w:val="24"/>
              <w:szCs w:val="24"/>
            </w:rPr>
            <w:instrText xml:space="preserve"> CITATION Wal171 \l 2057 </w:instrText>
          </w:r>
          <w:r w:rsidR="004733B4">
            <w:rPr>
              <w:rFonts w:ascii="Arial" w:hAnsi="Arial" w:cs="Arial"/>
              <w:sz w:val="24"/>
              <w:szCs w:val="24"/>
            </w:rPr>
            <w:fldChar w:fldCharType="separate"/>
          </w:r>
          <w:r w:rsidR="004733B4" w:rsidRPr="004733B4">
            <w:rPr>
              <w:rFonts w:ascii="Arial" w:hAnsi="Arial" w:cs="Arial"/>
              <w:noProof/>
              <w:sz w:val="24"/>
              <w:szCs w:val="24"/>
            </w:rPr>
            <w:t>(Walden, et al., 2017)</w:t>
          </w:r>
          <w:r w:rsidR="004733B4">
            <w:rPr>
              <w:rFonts w:ascii="Arial" w:hAnsi="Arial" w:cs="Arial"/>
              <w:sz w:val="24"/>
              <w:szCs w:val="24"/>
            </w:rPr>
            <w:fldChar w:fldCharType="end"/>
          </w:r>
        </w:sdtContent>
      </w:sdt>
      <w:r w:rsidR="00215334">
        <w:rPr>
          <w:rFonts w:ascii="Arial" w:hAnsi="Arial" w:cs="Arial"/>
          <w:sz w:val="24"/>
          <w:szCs w:val="24"/>
        </w:rPr>
        <w:t xml:space="preserve">. The employee voice is a powerful </w:t>
      </w:r>
      <w:r w:rsidR="00FC3FEB">
        <w:rPr>
          <w:rFonts w:ascii="Arial" w:hAnsi="Arial" w:cs="Arial"/>
          <w:sz w:val="24"/>
          <w:szCs w:val="24"/>
        </w:rPr>
        <w:t>instrument</w:t>
      </w:r>
      <w:r w:rsidR="00215334">
        <w:rPr>
          <w:rFonts w:ascii="Arial" w:hAnsi="Arial" w:cs="Arial"/>
          <w:sz w:val="24"/>
          <w:szCs w:val="24"/>
        </w:rPr>
        <w:t xml:space="preserve"> </w:t>
      </w:r>
      <w:r w:rsidR="00F3748D">
        <w:rPr>
          <w:rFonts w:ascii="Arial" w:hAnsi="Arial" w:cs="Arial"/>
          <w:sz w:val="24"/>
          <w:szCs w:val="24"/>
        </w:rPr>
        <w:t xml:space="preserve">for </w:t>
      </w:r>
      <w:r w:rsidR="00215334">
        <w:rPr>
          <w:rFonts w:ascii="Arial" w:hAnsi="Arial" w:cs="Arial"/>
          <w:sz w:val="24"/>
          <w:szCs w:val="24"/>
        </w:rPr>
        <w:t>influenc</w:t>
      </w:r>
      <w:r w:rsidR="00F3748D">
        <w:rPr>
          <w:rFonts w:ascii="Arial" w:hAnsi="Arial" w:cs="Arial"/>
          <w:sz w:val="24"/>
          <w:szCs w:val="24"/>
        </w:rPr>
        <w:t>ing</w:t>
      </w:r>
      <w:r w:rsidR="00215334">
        <w:rPr>
          <w:rFonts w:ascii="Arial" w:hAnsi="Arial" w:cs="Arial"/>
          <w:sz w:val="24"/>
          <w:szCs w:val="24"/>
        </w:rPr>
        <w:t xml:space="preserve"> matters that affect their work and the overall </w:t>
      </w:r>
      <w:r w:rsidR="00215334">
        <w:rPr>
          <w:rFonts w:ascii="Arial" w:hAnsi="Arial" w:cs="Arial"/>
          <w:sz w:val="24"/>
          <w:szCs w:val="24"/>
        </w:rPr>
        <w:lastRenderedPageBreak/>
        <w:t xml:space="preserve">culture </w:t>
      </w:r>
      <w:r w:rsidR="00FC3FEB">
        <w:rPr>
          <w:rFonts w:ascii="Arial" w:hAnsi="Arial" w:cs="Arial"/>
          <w:sz w:val="24"/>
          <w:szCs w:val="24"/>
        </w:rPr>
        <w:t>in</w:t>
      </w:r>
      <w:r w:rsidR="00215334">
        <w:rPr>
          <w:rFonts w:ascii="Arial" w:hAnsi="Arial" w:cs="Arial"/>
          <w:sz w:val="24"/>
          <w:szCs w:val="24"/>
        </w:rPr>
        <w:t xml:space="preserve"> the work</w:t>
      </w:r>
      <w:r w:rsidR="00FC3FEB">
        <w:rPr>
          <w:rFonts w:ascii="Arial" w:hAnsi="Arial" w:cs="Arial"/>
          <w:sz w:val="24"/>
          <w:szCs w:val="24"/>
        </w:rPr>
        <w:t>place</w:t>
      </w:r>
      <w:r w:rsidR="004733B4">
        <w:rPr>
          <w:rFonts w:ascii="Arial" w:hAnsi="Arial" w:cs="Arial"/>
          <w:sz w:val="24"/>
          <w:szCs w:val="24"/>
        </w:rPr>
        <w:t xml:space="preserve"> </w:t>
      </w:r>
      <w:sdt>
        <w:sdtPr>
          <w:rPr>
            <w:rFonts w:ascii="Arial" w:hAnsi="Arial" w:cs="Arial"/>
            <w:sz w:val="24"/>
            <w:szCs w:val="24"/>
          </w:rPr>
          <w:id w:val="-1598469558"/>
          <w:citation/>
        </w:sdtPr>
        <w:sdtContent>
          <w:r w:rsidR="004733B4">
            <w:rPr>
              <w:rFonts w:ascii="Arial" w:hAnsi="Arial" w:cs="Arial"/>
              <w:sz w:val="24"/>
              <w:szCs w:val="24"/>
            </w:rPr>
            <w:fldChar w:fldCharType="begin"/>
          </w:r>
          <w:r w:rsidR="004733B4">
            <w:rPr>
              <w:rFonts w:ascii="Arial" w:hAnsi="Arial" w:cs="Arial"/>
              <w:sz w:val="24"/>
              <w:szCs w:val="24"/>
            </w:rPr>
            <w:instrText xml:space="preserve"> CITATION Hol17 \l 2057 </w:instrText>
          </w:r>
          <w:r w:rsidR="004733B4">
            <w:rPr>
              <w:rFonts w:ascii="Arial" w:hAnsi="Arial" w:cs="Arial"/>
              <w:sz w:val="24"/>
              <w:szCs w:val="24"/>
            </w:rPr>
            <w:fldChar w:fldCharType="separate"/>
          </w:r>
          <w:r w:rsidR="004733B4" w:rsidRPr="004733B4">
            <w:rPr>
              <w:rFonts w:ascii="Arial" w:hAnsi="Arial" w:cs="Arial"/>
              <w:noProof/>
              <w:sz w:val="24"/>
              <w:szCs w:val="24"/>
            </w:rPr>
            <w:t>(Holland, et al., 2017)</w:t>
          </w:r>
          <w:r w:rsidR="004733B4">
            <w:rPr>
              <w:rFonts w:ascii="Arial" w:hAnsi="Arial" w:cs="Arial"/>
              <w:sz w:val="24"/>
              <w:szCs w:val="24"/>
            </w:rPr>
            <w:fldChar w:fldCharType="end"/>
          </w:r>
        </w:sdtContent>
      </w:sdt>
      <w:r w:rsidR="00215334">
        <w:rPr>
          <w:rFonts w:ascii="Arial" w:hAnsi="Arial" w:cs="Arial"/>
          <w:sz w:val="24"/>
          <w:szCs w:val="24"/>
        </w:rPr>
        <w:t>. Employee voice is important to the employer as it effectively contributes to positive changes to organisational improvements, productivity and innovation</w:t>
      </w:r>
      <w:r w:rsidR="00C25F5B">
        <w:rPr>
          <w:rFonts w:ascii="Arial" w:hAnsi="Arial" w:cs="Arial"/>
          <w:sz w:val="24"/>
          <w:szCs w:val="24"/>
        </w:rPr>
        <w:t xml:space="preserve"> (</w:t>
      </w:r>
      <w:proofErr w:type="spellStart"/>
      <w:r w:rsidR="00C25F5B">
        <w:rPr>
          <w:rFonts w:ascii="Arial" w:hAnsi="Arial" w:cs="Arial"/>
          <w:sz w:val="24"/>
          <w:szCs w:val="24"/>
        </w:rPr>
        <w:t>Oeji</w:t>
      </w:r>
      <w:proofErr w:type="spellEnd"/>
      <w:r w:rsidR="00C25F5B">
        <w:rPr>
          <w:rFonts w:ascii="Arial" w:hAnsi="Arial" w:cs="Arial"/>
          <w:sz w:val="24"/>
          <w:szCs w:val="24"/>
        </w:rPr>
        <w:t>, et al., 2017; Rasheed, et al., 2017)</w:t>
      </w:r>
      <w:r w:rsidR="00215334">
        <w:rPr>
          <w:rFonts w:ascii="Arial" w:hAnsi="Arial" w:cs="Arial"/>
          <w:sz w:val="24"/>
          <w:szCs w:val="24"/>
        </w:rPr>
        <w:t>. For employees, it can significantly improve development opportunities, greater influence and increased job satisfaction</w:t>
      </w:r>
      <w:r>
        <w:rPr>
          <w:rFonts w:ascii="Arial" w:hAnsi="Arial" w:cs="Arial"/>
          <w:sz w:val="24"/>
          <w:szCs w:val="24"/>
        </w:rPr>
        <w:t xml:space="preserve"> </w:t>
      </w:r>
      <w:sdt>
        <w:sdtPr>
          <w:rPr>
            <w:rFonts w:ascii="Arial" w:hAnsi="Arial" w:cs="Arial"/>
            <w:sz w:val="24"/>
            <w:szCs w:val="24"/>
          </w:rPr>
          <w:id w:val="1781683682"/>
          <w:citation/>
        </w:sdtPr>
        <w:sdtContent>
          <w:r>
            <w:rPr>
              <w:rFonts w:ascii="Arial" w:hAnsi="Arial" w:cs="Arial"/>
              <w:sz w:val="24"/>
              <w:szCs w:val="24"/>
            </w:rPr>
            <w:fldChar w:fldCharType="begin"/>
          </w:r>
          <w:r>
            <w:rPr>
              <w:rFonts w:ascii="Arial" w:hAnsi="Arial" w:cs="Arial"/>
              <w:sz w:val="24"/>
              <w:szCs w:val="24"/>
            </w:rPr>
            <w:instrText xml:space="preserve"> CITATION Alf172 \l 2057 </w:instrText>
          </w:r>
          <w:r>
            <w:rPr>
              <w:rFonts w:ascii="Arial" w:hAnsi="Arial" w:cs="Arial"/>
              <w:sz w:val="24"/>
              <w:szCs w:val="24"/>
            </w:rPr>
            <w:fldChar w:fldCharType="separate"/>
          </w:r>
          <w:r w:rsidRPr="0006226D">
            <w:rPr>
              <w:rFonts w:ascii="Arial" w:hAnsi="Arial" w:cs="Arial"/>
              <w:noProof/>
              <w:sz w:val="24"/>
              <w:szCs w:val="24"/>
            </w:rPr>
            <w:t>(Alfayad &amp; Arif, 2017)</w:t>
          </w:r>
          <w:r>
            <w:rPr>
              <w:rFonts w:ascii="Arial" w:hAnsi="Arial" w:cs="Arial"/>
              <w:sz w:val="24"/>
              <w:szCs w:val="24"/>
            </w:rPr>
            <w:fldChar w:fldCharType="end"/>
          </w:r>
        </w:sdtContent>
      </w:sdt>
      <w:r w:rsidR="004733B4">
        <w:rPr>
          <w:rFonts w:ascii="Arial" w:hAnsi="Arial" w:cs="Arial"/>
          <w:sz w:val="24"/>
          <w:szCs w:val="24"/>
        </w:rPr>
        <w:t>.</w:t>
      </w:r>
      <w:r w:rsidR="007B3551">
        <w:rPr>
          <w:rFonts w:ascii="Arial" w:hAnsi="Arial" w:cs="Arial"/>
          <w:sz w:val="24"/>
          <w:szCs w:val="24"/>
        </w:rPr>
        <w:t xml:space="preserve"> Within the employment structure of Tesco there is three identified types of employee voice. </w:t>
      </w:r>
    </w:p>
    <w:p w14:paraId="5FA7A432" w14:textId="56F1A99A" w:rsidR="00F3748D" w:rsidRDefault="00F80068" w:rsidP="00543F45">
      <w:pPr>
        <w:pStyle w:val="Heading1"/>
      </w:pPr>
      <w:bookmarkStart w:id="4" w:name="_Toc6413402"/>
      <w:r w:rsidRPr="00F3748D">
        <w:t xml:space="preserve">Types of employee voice </w:t>
      </w:r>
      <w:r w:rsidR="008B7FAA" w:rsidRPr="00F3748D">
        <w:t>within Tesco job roles</w:t>
      </w:r>
      <w:bookmarkEnd w:id="4"/>
      <w:r w:rsidR="008B7FAA" w:rsidRPr="00F3748D">
        <w:t xml:space="preserve"> </w:t>
      </w:r>
    </w:p>
    <w:p w14:paraId="1004539D" w14:textId="77777777" w:rsidR="00543F45" w:rsidRPr="00543F45" w:rsidRDefault="00543F45" w:rsidP="00543F45">
      <w:pPr>
        <w:rPr>
          <w:lang w:val="en-US" w:eastAsia="en-US"/>
        </w:rPr>
      </w:pPr>
    </w:p>
    <w:p w14:paraId="1271A327" w14:textId="7774590A" w:rsidR="008B7FAA" w:rsidRPr="007B3551" w:rsidRDefault="008B7FAA" w:rsidP="00215334">
      <w:pPr>
        <w:spacing w:line="480" w:lineRule="auto"/>
        <w:rPr>
          <w:rFonts w:ascii="Arial" w:hAnsi="Arial" w:cs="Arial"/>
          <w:b/>
          <w:sz w:val="24"/>
          <w:szCs w:val="24"/>
          <w:u w:val="single"/>
        </w:rPr>
      </w:pPr>
      <w:r>
        <w:rPr>
          <w:rFonts w:ascii="Arial" w:hAnsi="Arial" w:cs="Arial"/>
          <w:sz w:val="24"/>
          <w:szCs w:val="24"/>
        </w:rPr>
        <w:t xml:space="preserve">Tesco </w:t>
      </w:r>
      <w:r w:rsidR="007B3551">
        <w:rPr>
          <w:rFonts w:ascii="Arial" w:hAnsi="Arial" w:cs="Arial"/>
          <w:sz w:val="24"/>
          <w:szCs w:val="24"/>
        </w:rPr>
        <w:t>is</w:t>
      </w:r>
      <w:r>
        <w:rPr>
          <w:rFonts w:ascii="Arial" w:hAnsi="Arial" w:cs="Arial"/>
          <w:sz w:val="24"/>
          <w:szCs w:val="24"/>
        </w:rPr>
        <w:t xml:space="preserve"> an International employer</w:t>
      </w:r>
      <w:r w:rsidR="007B3551">
        <w:rPr>
          <w:rFonts w:ascii="Arial" w:hAnsi="Arial" w:cs="Arial"/>
          <w:sz w:val="24"/>
          <w:szCs w:val="24"/>
        </w:rPr>
        <w:t xml:space="preserve"> with diverse teams across continents, </w:t>
      </w:r>
      <w:r w:rsidR="00FC3FEB">
        <w:rPr>
          <w:rFonts w:ascii="Arial" w:hAnsi="Arial" w:cs="Arial"/>
          <w:sz w:val="24"/>
          <w:szCs w:val="24"/>
        </w:rPr>
        <w:t>with</w:t>
      </w:r>
      <w:r w:rsidR="007B3551">
        <w:rPr>
          <w:rFonts w:ascii="Arial" w:hAnsi="Arial" w:cs="Arial"/>
          <w:sz w:val="24"/>
          <w:szCs w:val="24"/>
        </w:rPr>
        <w:t xml:space="preserve"> a range of different voices. Three types of employee voice </w:t>
      </w:r>
      <w:r w:rsidR="00C25F5B">
        <w:rPr>
          <w:rFonts w:ascii="Arial" w:hAnsi="Arial" w:cs="Arial"/>
          <w:sz w:val="24"/>
          <w:szCs w:val="24"/>
        </w:rPr>
        <w:t>can be</w:t>
      </w:r>
      <w:r w:rsidR="007B3551">
        <w:rPr>
          <w:rFonts w:ascii="Arial" w:hAnsi="Arial" w:cs="Arial"/>
          <w:sz w:val="24"/>
          <w:szCs w:val="24"/>
        </w:rPr>
        <w:t xml:space="preserve"> identified and applied to different people working within Tesco teams</w:t>
      </w:r>
      <w:r w:rsidR="00C25F5B">
        <w:rPr>
          <w:rFonts w:ascii="Arial" w:hAnsi="Arial" w:cs="Arial"/>
          <w:sz w:val="24"/>
          <w:szCs w:val="24"/>
        </w:rPr>
        <w:t xml:space="preserve"> </w:t>
      </w:r>
      <w:sdt>
        <w:sdtPr>
          <w:rPr>
            <w:rFonts w:ascii="Arial" w:hAnsi="Arial" w:cs="Arial"/>
            <w:sz w:val="24"/>
            <w:szCs w:val="24"/>
          </w:rPr>
          <w:id w:val="1829322103"/>
          <w:citation/>
        </w:sdtPr>
        <w:sdtContent>
          <w:r w:rsidR="00C25F5B">
            <w:rPr>
              <w:rFonts w:ascii="Arial" w:hAnsi="Arial" w:cs="Arial"/>
              <w:sz w:val="24"/>
              <w:szCs w:val="24"/>
            </w:rPr>
            <w:fldChar w:fldCharType="begin"/>
          </w:r>
          <w:r w:rsidR="00C25F5B">
            <w:rPr>
              <w:rFonts w:ascii="Arial" w:hAnsi="Arial" w:cs="Arial"/>
              <w:sz w:val="24"/>
              <w:szCs w:val="24"/>
            </w:rPr>
            <w:instrText xml:space="preserve"> CITATION McC192 \l 2057 </w:instrText>
          </w:r>
          <w:r w:rsidR="00C25F5B">
            <w:rPr>
              <w:rFonts w:ascii="Arial" w:hAnsi="Arial" w:cs="Arial"/>
              <w:sz w:val="24"/>
              <w:szCs w:val="24"/>
            </w:rPr>
            <w:fldChar w:fldCharType="separate"/>
          </w:r>
          <w:r w:rsidR="00C25F5B" w:rsidRPr="00C25F5B">
            <w:rPr>
              <w:rFonts w:ascii="Arial" w:hAnsi="Arial" w:cs="Arial"/>
              <w:noProof/>
              <w:sz w:val="24"/>
              <w:szCs w:val="24"/>
            </w:rPr>
            <w:t>(McCabe, 2019)</w:t>
          </w:r>
          <w:r w:rsidR="00C25F5B">
            <w:rPr>
              <w:rFonts w:ascii="Arial" w:hAnsi="Arial" w:cs="Arial"/>
              <w:sz w:val="24"/>
              <w:szCs w:val="24"/>
            </w:rPr>
            <w:fldChar w:fldCharType="end"/>
          </w:r>
        </w:sdtContent>
      </w:sdt>
      <w:r w:rsidR="007B3551">
        <w:rPr>
          <w:rFonts w:ascii="Arial" w:hAnsi="Arial" w:cs="Arial"/>
          <w:sz w:val="24"/>
          <w:szCs w:val="24"/>
        </w:rPr>
        <w:t>:</w:t>
      </w:r>
      <w:r>
        <w:rPr>
          <w:rFonts w:ascii="Arial" w:hAnsi="Arial" w:cs="Arial"/>
          <w:sz w:val="24"/>
          <w:szCs w:val="24"/>
        </w:rPr>
        <w:t xml:space="preserve"> </w:t>
      </w:r>
    </w:p>
    <w:p w14:paraId="7AAF213D" w14:textId="11085946" w:rsidR="008B7FAA" w:rsidRDefault="008B7FAA" w:rsidP="00543F45">
      <w:pPr>
        <w:pStyle w:val="Heading2"/>
      </w:pPr>
      <w:bookmarkStart w:id="5" w:name="_Toc6413403"/>
      <w:r w:rsidRPr="008B7FAA">
        <w:t>Ombudsman</w:t>
      </w:r>
      <w:bookmarkEnd w:id="5"/>
      <w:r w:rsidRPr="008B7FAA">
        <w:t xml:space="preserve"> </w:t>
      </w:r>
    </w:p>
    <w:p w14:paraId="08557E7E" w14:textId="77777777" w:rsidR="00543F45" w:rsidRPr="00543F45" w:rsidRDefault="00543F45" w:rsidP="00543F45"/>
    <w:p w14:paraId="5B504976" w14:textId="5F615CEC" w:rsidR="008B7FAA" w:rsidRDefault="008B7FAA" w:rsidP="00215334">
      <w:pPr>
        <w:spacing w:line="480" w:lineRule="auto"/>
        <w:rPr>
          <w:rFonts w:ascii="Arial" w:hAnsi="Arial" w:cs="Arial"/>
          <w:sz w:val="24"/>
          <w:szCs w:val="24"/>
        </w:rPr>
      </w:pPr>
      <w:r>
        <w:rPr>
          <w:rFonts w:ascii="Arial" w:hAnsi="Arial" w:cs="Arial"/>
          <w:sz w:val="24"/>
          <w:szCs w:val="24"/>
        </w:rPr>
        <w:t xml:space="preserve">The ombudsman </w:t>
      </w:r>
      <w:r w:rsidR="00C25F5B">
        <w:rPr>
          <w:rFonts w:ascii="Arial" w:hAnsi="Arial" w:cs="Arial"/>
          <w:sz w:val="24"/>
          <w:szCs w:val="24"/>
        </w:rPr>
        <w:t>acts</w:t>
      </w:r>
      <w:r>
        <w:rPr>
          <w:rFonts w:ascii="Arial" w:hAnsi="Arial" w:cs="Arial"/>
          <w:sz w:val="24"/>
          <w:szCs w:val="24"/>
        </w:rPr>
        <w:t xml:space="preserve"> as a channel </w:t>
      </w:r>
      <w:r w:rsidR="00C25F5B">
        <w:rPr>
          <w:rFonts w:ascii="Arial" w:hAnsi="Arial" w:cs="Arial"/>
          <w:sz w:val="24"/>
          <w:szCs w:val="24"/>
        </w:rPr>
        <w:t>for</w:t>
      </w:r>
      <w:r>
        <w:rPr>
          <w:rFonts w:ascii="Arial" w:hAnsi="Arial" w:cs="Arial"/>
          <w:sz w:val="24"/>
          <w:szCs w:val="24"/>
        </w:rPr>
        <w:t xml:space="preserve"> the employee voice</w:t>
      </w:r>
      <w:r w:rsidR="00A4733B">
        <w:rPr>
          <w:rFonts w:ascii="Arial" w:hAnsi="Arial" w:cs="Arial"/>
          <w:sz w:val="24"/>
          <w:szCs w:val="24"/>
        </w:rPr>
        <w:t xml:space="preserve"> (McCabe, 2019; Yee, et al., 2018; McCabe, 2017)</w:t>
      </w:r>
      <w:r>
        <w:rPr>
          <w:rFonts w:ascii="Arial" w:hAnsi="Arial" w:cs="Arial"/>
          <w:sz w:val="24"/>
          <w:szCs w:val="24"/>
        </w:rPr>
        <w:t xml:space="preserve">. Similar to the confidant, the ombudsman takes note of any injustice within the workplace and offers solutions to the issue; having a significant amount of knowledge about Tesco to </w:t>
      </w:r>
      <w:r w:rsidR="0076071B">
        <w:rPr>
          <w:rFonts w:ascii="Arial" w:hAnsi="Arial" w:cs="Arial"/>
          <w:sz w:val="24"/>
          <w:szCs w:val="24"/>
        </w:rPr>
        <w:t>solution-based</w:t>
      </w:r>
      <w:r w:rsidR="00FC3FEB">
        <w:rPr>
          <w:rFonts w:ascii="Arial" w:hAnsi="Arial" w:cs="Arial"/>
          <w:sz w:val="24"/>
          <w:szCs w:val="24"/>
        </w:rPr>
        <w:t xml:space="preserve"> outcomes</w:t>
      </w:r>
      <w:r w:rsidR="00F3748D">
        <w:rPr>
          <w:rFonts w:ascii="Arial" w:hAnsi="Arial" w:cs="Arial"/>
          <w:sz w:val="24"/>
          <w:szCs w:val="24"/>
        </w:rPr>
        <w:t xml:space="preserve"> for</w:t>
      </w:r>
      <w:r>
        <w:rPr>
          <w:rFonts w:ascii="Arial" w:hAnsi="Arial" w:cs="Arial"/>
          <w:sz w:val="24"/>
          <w:szCs w:val="24"/>
        </w:rPr>
        <w:t xml:space="preserve"> the employee. </w:t>
      </w:r>
      <w:r w:rsidR="007B3551">
        <w:rPr>
          <w:rFonts w:ascii="Arial" w:hAnsi="Arial" w:cs="Arial"/>
          <w:sz w:val="24"/>
          <w:szCs w:val="24"/>
        </w:rPr>
        <w:t>The o</w:t>
      </w:r>
      <w:r w:rsidR="009746F6">
        <w:rPr>
          <w:rFonts w:ascii="Arial" w:hAnsi="Arial" w:cs="Arial"/>
          <w:sz w:val="24"/>
          <w:szCs w:val="24"/>
        </w:rPr>
        <w:t>mbudsma</w:t>
      </w:r>
      <w:r w:rsidR="007B3551">
        <w:rPr>
          <w:rFonts w:ascii="Arial" w:hAnsi="Arial" w:cs="Arial"/>
          <w:sz w:val="24"/>
          <w:szCs w:val="24"/>
        </w:rPr>
        <w:t>n</w:t>
      </w:r>
      <w:r w:rsidR="00A4733B">
        <w:rPr>
          <w:rFonts w:ascii="Arial" w:hAnsi="Arial" w:cs="Arial"/>
          <w:sz w:val="24"/>
          <w:szCs w:val="24"/>
        </w:rPr>
        <w:t xml:space="preserve"> </w:t>
      </w:r>
      <w:r w:rsidR="00C25F5B">
        <w:rPr>
          <w:rFonts w:ascii="Arial" w:hAnsi="Arial" w:cs="Arial"/>
          <w:sz w:val="24"/>
          <w:szCs w:val="24"/>
        </w:rPr>
        <w:t>is</w:t>
      </w:r>
      <w:r w:rsidR="00A4733B">
        <w:rPr>
          <w:rFonts w:ascii="Arial" w:hAnsi="Arial" w:cs="Arial"/>
          <w:sz w:val="24"/>
          <w:szCs w:val="24"/>
        </w:rPr>
        <w:t xml:space="preserve"> identified a</w:t>
      </w:r>
      <w:r w:rsidR="00FC3FEB">
        <w:rPr>
          <w:rFonts w:ascii="Arial" w:hAnsi="Arial" w:cs="Arial"/>
          <w:sz w:val="24"/>
          <w:szCs w:val="24"/>
        </w:rPr>
        <w:t>s long serving</w:t>
      </w:r>
      <w:r w:rsidR="009746F6">
        <w:rPr>
          <w:rFonts w:ascii="Arial" w:hAnsi="Arial" w:cs="Arial"/>
          <w:sz w:val="24"/>
          <w:szCs w:val="24"/>
        </w:rPr>
        <w:t xml:space="preserve"> employees</w:t>
      </w:r>
      <w:r w:rsidR="00FC3FEB">
        <w:rPr>
          <w:rFonts w:ascii="Arial" w:hAnsi="Arial" w:cs="Arial"/>
          <w:sz w:val="24"/>
          <w:szCs w:val="24"/>
        </w:rPr>
        <w:t xml:space="preserve"> at Tesco</w:t>
      </w:r>
      <w:r w:rsidR="00A4733B">
        <w:rPr>
          <w:rFonts w:ascii="Arial" w:hAnsi="Arial" w:cs="Arial"/>
          <w:sz w:val="24"/>
          <w:szCs w:val="24"/>
        </w:rPr>
        <w:t xml:space="preserve"> </w:t>
      </w:r>
      <w:r w:rsidR="009746F6">
        <w:rPr>
          <w:rFonts w:ascii="Arial" w:hAnsi="Arial" w:cs="Arial"/>
          <w:sz w:val="24"/>
          <w:szCs w:val="24"/>
        </w:rPr>
        <w:t>and</w:t>
      </w:r>
      <w:r w:rsidR="00A4733B">
        <w:rPr>
          <w:rFonts w:ascii="Arial" w:hAnsi="Arial" w:cs="Arial"/>
          <w:sz w:val="24"/>
          <w:szCs w:val="24"/>
        </w:rPr>
        <w:t xml:space="preserve"> have a great</w:t>
      </w:r>
      <w:r w:rsidR="009746F6">
        <w:rPr>
          <w:rFonts w:ascii="Arial" w:hAnsi="Arial" w:cs="Arial"/>
          <w:sz w:val="24"/>
          <w:szCs w:val="24"/>
        </w:rPr>
        <w:t xml:space="preserve"> knowledge</w:t>
      </w:r>
      <w:r w:rsidR="00A4733B">
        <w:rPr>
          <w:rFonts w:ascii="Arial" w:hAnsi="Arial" w:cs="Arial"/>
          <w:sz w:val="24"/>
          <w:szCs w:val="24"/>
        </w:rPr>
        <w:t xml:space="preserve"> around frontline issues; </w:t>
      </w:r>
      <w:r w:rsidR="009746F6">
        <w:rPr>
          <w:rFonts w:ascii="Arial" w:hAnsi="Arial" w:cs="Arial"/>
          <w:sz w:val="24"/>
          <w:szCs w:val="24"/>
        </w:rPr>
        <w:t>seen as the voice for</w:t>
      </w:r>
      <w:r w:rsidR="00FC3FEB">
        <w:rPr>
          <w:rFonts w:ascii="Arial" w:hAnsi="Arial" w:cs="Arial"/>
          <w:sz w:val="24"/>
          <w:szCs w:val="24"/>
        </w:rPr>
        <w:t xml:space="preserve"> ‘voiceless’</w:t>
      </w:r>
      <w:r w:rsidR="009746F6">
        <w:rPr>
          <w:rFonts w:ascii="Arial" w:hAnsi="Arial" w:cs="Arial"/>
          <w:sz w:val="24"/>
          <w:szCs w:val="24"/>
        </w:rPr>
        <w:t xml:space="preserve"> employees.  </w:t>
      </w:r>
    </w:p>
    <w:p w14:paraId="4FB404DB" w14:textId="77777777" w:rsidR="00543F45" w:rsidRDefault="008B7FAA" w:rsidP="00543F45">
      <w:pPr>
        <w:pStyle w:val="Heading2"/>
      </w:pPr>
      <w:bookmarkStart w:id="6" w:name="_Toc6413404"/>
      <w:r w:rsidRPr="008B7FAA">
        <w:t>Mediator</w:t>
      </w:r>
      <w:bookmarkEnd w:id="6"/>
    </w:p>
    <w:p w14:paraId="66613E90" w14:textId="52E253C1" w:rsidR="008B7FAA" w:rsidRDefault="008B7FAA" w:rsidP="00543F45">
      <w:pPr>
        <w:pStyle w:val="Heading2"/>
      </w:pPr>
      <w:r w:rsidRPr="008B7FAA">
        <w:t xml:space="preserve"> </w:t>
      </w:r>
    </w:p>
    <w:p w14:paraId="14F80BE7" w14:textId="24186602" w:rsidR="008B7FAA" w:rsidRDefault="008B7FAA" w:rsidP="00215334">
      <w:pPr>
        <w:spacing w:line="480" w:lineRule="auto"/>
        <w:rPr>
          <w:rFonts w:ascii="Arial" w:hAnsi="Arial" w:cs="Arial"/>
          <w:sz w:val="24"/>
          <w:szCs w:val="24"/>
        </w:rPr>
      </w:pPr>
      <w:r>
        <w:rPr>
          <w:rFonts w:ascii="Arial" w:hAnsi="Arial" w:cs="Arial"/>
          <w:sz w:val="24"/>
          <w:szCs w:val="24"/>
        </w:rPr>
        <w:t>Again, the mediator is the channel fo</w:t>
      </w:r>
      <w:r w:rsidR="00E80022">
        <w:rPr>
          <w:rFonts w:ascii="Arial" w:hAnsi="Arial" w:cs="Arial"/>
          <w:sz w:val="24"/>
          <w:szCs w:val="24"/>
        </w:rPr>
        <w:t>r</w:t>
      </w:r>
      <w:r>
        <w:rPr>
          <w:rFonts w:ascii="Arial" w:hAnsi="Arial" w:cs="Arial"/>
          <w:sz w:val="24"/>
          <w:szCs w:val="24"/>
        </w:rPr>
        <w:t xml:space="preserve"> employee voice</w:t>
      </w:r>
      <w:r w:rsidR="00E80022">
        <w:rPr>
          <w:rFonts w:ascii="Arial" w:hAnsi="Arial" w:cs="Arial"/>
          <w:sz w:val="24"/>
          <w:szCs w:val="24"/>
        </w:rPr>
        <w:t xml:space="preserve"> (Jada &amp; Mukhopadhyay, 2019; Zhou, et al., 2017)</w:t>
      </w:r>
      <w:r>
        <w:rPr>
          <w:rFonts w:ascii="Arial" w:hAnsi="Arial" w:cs="Arial"/>
          <w:sz w:val="24"/>
          <w:szCs w:val="24"/>
        </w:rPr>
        <w:t>. The</w:t>
      </w:r>
      <w:r w:rsidR="00C25F5B">
        <w:rPr>
          <w:rFonts w:ascii="Arial" w:hAnsi="Arial" w:cs="Arial"/>
          <w:sz w:val="24"/>
          <w:szCs w:val="24"/>
        </w:rPr>
        <w:t>ir</w:t>
      </w:r>
      <w:r>
        <w:rPr>
          <w:rFonts w:ascii="Arial" w:hAnsi="Arial" w:cs="Arial"/>
          <w:sz w:val="24"/>
          <w:szCs w:val="24"/>
        </w:rPr>
        <w:t xml:space="preserve"> role is to understand an argument from both parties and support in reconciling</w:t>
      </w:r>
      <w:r w:rsidR="009746F6">
        <w:rPr>
          <w:rFonts w:ascii="Arial" w:hAnsi="Arial" w:cs="Arial"/>
          <w:sz w:val="24"/>
          <w:szCs w:val="24"/>
        </w:rPr>
        <w:t xml:space="preserve"> and resolving the issue. Mediators usually possess persuasive traits</w:t>
      </w:r>
      <w:r w:rsidR="00FC3FEB">
        <w:rPr>
          <w:rFonts w:ascii="Arial" w:hAnsi="Arial" w:cs="Arial"/>
          <w:sz w:val="24"/>
          <w:szCs w:val="24"/>
        </w:rPr>
        <w:t>, providing solutions to an issue</w:t>
      </w:r>
      <w:r w:rsidR="009746F6">
        <w:rPr>
          <w:rFonts w:ascii="Arial" w:hAnsi="Arial" w:cs="Arial"/>
          <w:sz w:val="24"/>
          <w:szCs w:val="24"/>
        </w:rPr>
        <w:t xml:space="preserve"> as they are not the decision makers</w:t>
      </w:r>
      <w:r w:rsidR="00FC3FEB">
        <w:rPr>
          <w:rFonts w:ascii="Arial" w:hAnsi="Arial" w:cs="Arial"/>
          <w:sz w:val="24"/>
          <w:szCs w:val="24"/>
        </w:rPr>
        <w:t xml:space="preserve"> </w:t>
      </w:r>
      <w:sdt>
        <w:sdtPr>
          <w:rPr>
            <w:rFonts w:ascii="Arial" w:hAnsi="Arial" w:cs="Arial"/>
            <w:sz w:val="24"/>
            <w:szCs w:val="24"/>
          </w:rPr>
          <w:id w:val="1408418676"/>
          <w:citation/>
        </w:sdtPr>
        <w:sdtContent>
          <w:r w:rsidR="00C25F5B">
            <w:rPr>
              <w:rFonts w:ascii="Arial" w:hAnsi="Arial" w:cs="Arial"/>
              <w:sz w:val="24"/>
              <w:szCs w:val="24"/>
            </w:rPr>
            <w:fldChar w:fldCharType="begin"/>
          </w:r>
          <w:r w:rsidR="00C25F5B">
            <w:rPr>
              <w:rFonts w:ascii="Arial" w:hAnsi="Arial" w:cs="Arial"/>
              <w:sz w:val="24"/>
              <w:szCs w:val="24"/>
            </w:rPr>
            <w:instrText xml:space="preserve"> CITATION Lee17 \l 2057 </w:instrText>
          </w:r>
          <w:r w:rsidR="00C25F5B">
            <w:rPr>
              <w:rFonts w:ascii="Arial" w:hAnsi="Arial" w:cs="Arial"/>
              <w:sz w:val="24"/>
              <w:szCs w:val="24"/>
            </w:rPr>
            <w:fldChar w:fldCharType="separate"/>
          </w:r>
          <w:r w:rsidR="00C25F5B" w:rsidRPr="00C25F5B">
            <w:rPr>
              <w:rFonts w:ascii="Arial" w:hAnsi="Arial" w:cs="Arial"/>
              <w:noProof/>
              <w:sz w:val="24"/>
              <w:szCs w:val="24"/>
            </w:rPr>
            <w:t>(Lee, et al., 2017)</w:t>
          </w:r>
          <w:r w:rsidR="00C25F5B">
            <w:rPr>
              <w:rFonts w:ascii="Arial" w:hAnsi="Arial" w:cs="Arial"/>
              <w:sz w:val="24"/>
              <w:szCs w:val="24"/>
            </w:rPr>
            <w:fldChar w:fldCharType="end"/>
          </w:r>
        </w:sdtContent>
      </w:sdt>
      <w:r w:rsidR="009746F6">
        <w:rPr>
          <w:rFonts w:ascii="Arial" w:hAnsi="Arial" w:cs="Arial"/>
          <w:sz w:val="24"/>
          <w:szCs w:val="24"/>
        </w:rPr>
        <w:t xml:space="preserve">. Mediators are seen as union representatives within Tesco. </w:t>
      </w:r>
      <w:r>
        <w:rPr>
          <w:rFonts w:ascii="Arial" w:hAnsi="Arial" w:cs="Arial"/>
          <w:sz w:val="24"/>
          <w:szCs w:val="24"/>
        </w:rPr>
        <w:t xml:space="preserve"> </w:t>
      </w:r>
    </w:p>
    <w:p w14:paraId="699DABE2" w14:textId="482B150F" w:rsidR="009746F6" w:rsidRDefault="008C77C6" w:rsidP="00543F45">
      <w:pPr>
        <w:pStyle w:val="Heading2"/>
      </w:pPr>
      <w:bookmarkStart w:id="7" w:name="_Toc6413405"/>
      <w:r w:rsidRPr="008C77C6">
        <w:lastRenderedPageBreak/>
        <w:t>Arbitrat</w:t>
      </w:r>
      <w:r w:rsidR="00384C61">
        <w:t>or</w:t>
      </w:r>
      <w:bookmarkEnd w:id="7"/>
    </w:p>
    <w:p w14:paraId="37D3AF93" w14:textId="77777777" w:rsidR="00543F45" w:rsidRPr="00543F45" w:rsidRDefault="00543F45" w:rsidP="00543F45"/>
    <w:p w14:paraId="700F5FE0" w14:textId="6309E421" w:rsidR="008B7FAA" w:rsidRDefault="008C77C6" w:rsidP="00215334">
      <w:pPr>
        <w:spacing w:line="480" w:lineRule="auto"/>
        <w:rPr>
          <w:rFonts w:ascii="Arial" w:hAnsi="Arial" w:cs="Arial"/>
          <w:sz w:val="24"/>
          <w:szCs w:val="24"/>
        </w:rPr>
      </w:pPr>
      <w:r>
        <w:rPr>
          <w:rFonts w:ascii="Arial" w:hAnsi="Arial" w:cs="Arial"/>
          <w:sz w:val="24"/>
          <w:szCs w:val="24"/>
        </w:rPr>
        <w:t>Arbitrators are</w:t>
      </w:r>
      <w:r w:rsidR="00C25F5B">
        <w:rPr>
          <w:rFonts w:ascii="Arial" w:hAnsi="Arial" w:cs="Arial"/>
          <w:sz w:val="24"/>
          <w:szCs w:val="24"/>
        </w:rPr>
        <w:t xml:space="preserve"> manag</w:t>
      </w:r>
      <w:r w:rsidR="00384C61">
        <w:rPr>
          <w:rFonts w:ascii="Arial" w:hAnsi="Arial" w:cs="Arial"/>
          <w:sz w:val="24"/>
          <w:szCs w:val="24"/>
        </w:rPr>
        <w:t>ers</w:t>
      </w:r>
      <w:r w:rsidR="00C25F5B">
        <w:rPr>
          <w:rFonts w:ascii="Arial" w:hAnsi="Arial" w:cs="Arial"/>
          <w:sz w:val="24"/>
          <w:szCs w:val="24"/>
        </w:rPr>
        <w:t xml:space="preserve"> at</w:t>
      </w:r>
      <w:r>
        <w:rPr>
          <w:rFonts w:ascii="Arial" w:hAnsi="Arial" w:cs="Arial"/>
          <w:sz w:val="24"/>
          <w:szCs w:val="24"/>
        </w:rPr>
        <w:t xml:space="preserve"> Tesco and are the preceding step in grievances procedures</w:t>
      </w:r>
      <w:r w:rsidR="00E80022">
        <w:rPr>
          <w:rFonts w:ascii="Arial" w:hAnsi="Arial" w:cs="Arial"/>
          <w:sz w:val="24"/>
          <w:szCs w:val="24"/>
        </w:rPr>
        <w:t xml:space="preserve"> (McCabe, 2019; Latif &amp; </w:t>
      </w:r>
      <w:proofErr w:type="spellStart"/>
      <w:r w:rsidR="00E80022">
        <w:rPr>
          <w:rFonts w:ascii="Arial" w:hAnsi="Arial" w:cs="Arial"/>
          <w:sz w:val="24"/>
          <w:szCs w:val="24"/>
        </w:rPr>
        <w:t>Arif</w:t>
      </w:r>
      <w:proofErr w:type="spellEnd"/>
      <w:r w:rsidR="00E80022">
        <w:rPr>
          <w:rFonts w:ascii="Arial" w:hAnsi="Arial" w:cs="Arial"/>
          <w:sz w:val="24"/>
          <w:szCs w:val="24"/>
        </w:rPr>
        <w:t>, 2018)</w:t>
      </w:r>
      <w:r>
        <w:rPr>
          <w:rFonts w:ascii="Arial" w:hAnsi="Arial" w:cs="Arial"/>
          <w:sz w:val="24"/>
          <w:szCs w:val="24"/>
        </w:rPr>
        <w:t xml:space="preserve">. </w:t>
      </w:r>
      <w:r w:rsidR="00384C61">
        <w:rPr>
          <w:rFonts w:ascii="Arial" w:hAnsi="Arial" w:cs="Arial"/>
          <w:sz w:val="24"/>
          <w:szCs w:val="24"/>
        </w:rPr>
        <w:t>The arbitrator</w:t>
      </w:r>
      <w:r>
        <w:rPr>
          <w:rFonts w:ascii="Arial" w:hAnsi="Arial" w:cs="Arial"/>
          <w:sz w:val="24"/>
          <w:szCs w:val="24"/>
        </w:rPr>
        <w:t xml:space="preserve"> voice must follow the company’s policies and procedures that are governed by contractual agreements and employee handbooks. This style of voice is bureaucratic and formalised with decisions made through anxiety and tension as appose to creativity and free thinking.  </w:t>
      </w:r>
    </w:p>
    <w:p w14:paraId="6F25FDD3" w14:textId="62B17A8E" w:rsidR="00E80022" w:rsidRPr="0042487B" w:rsidRDefault="00F3748D" w:rsidP="00215334">
      <w:pPr>
        <w:spacing w:line="480" w:lineRule="auto"/>
        <w:rPr>
          <w:rFonts w:ascii="Arial" w:hAnsi="Arial" w:cs="Arial"/>
          <w:sz w:val="24"/>
          <w:szCs w:val="24"/>
        </w:rPr>
      </w:pPr>
      <w:r>
        <w:rPr>
          <w:rFonts w:ascii="Arial" w:hAnsi="Arial" w:cs="Arial"/>
          <w:sz w:val="24"/>
          <w:szCs w:val="24"/>
        </w:rPr>
        <w:t>T</w:t>
      </w:r>
      <w:r w:rsidR="00E80022">
        <w:rPr>
          <w:rFonts w:ascii="Arial" w:hAnsi="Arial" w:cs="Arial"/>
          <w:sz w:val="24"/>
          <w:szCs w:val="24"/>
        </w:rPr>
        <w:t>he</w:t>
      </w:r>
      <w:r>
        <w:rPr>
          <w:rFonts w:ascii="Arial" w:hAnsi="Arial" w:cs="Arial"/>
          <w:sz w:val="24"/>
          <w:szCs w:val="24"/>
        </w:rPr>
        <w:t xml:space="preserve"> ombudsman, mediator and arbitrator</w:t>
      </w:r>
      <w:r w:rsidR="00E80022">
        <w:rPr>
          <w:rFonts w:ascii="Arial" w:hAnsi="Arial" w:cs="Arial"/>
          <w:sz w:val="24"/>
          <w:szCs w:val="24"/>
        </w:rPr>
        <w:t xml:space="preserve"> rol</w:t>
      </w:r>
      <w:r>
        <w:rPr>
          <w:rFonts w:ascii="Arial" w:hAnsi="Arial" w:cs="Arial"/>
          <w:sz w:val="24"/>
          <w:szCs w:val="24"/>
        </w:rPr>
        <w:t>es are usually assigned by default</w:t>
      </w:r>
      <w:r w:rsidR="00E80022">
        <w:rPr>
          <w:rFonts w:ascii="Arial" w:hAnsi="Arial" w:cs="Arial"/>
          <w:sz w:val="24"/>
          <w:szCs w:val="24"/>
        </w:rPr>
        <w:t xml:space="preserve"> within </w:t>
      </w:r>
      <w:r w:rsidR="00852F70">
        <w:rPr>
          <w:rFonts w:ascii="Arial" w:hAnsi="Arial" w:cs="Arial"/>
          <w:sz w:val="24"/>
          <w:szCs w:val="24"/>
        </w:rPr>
        <w:t xml:space="preserve">the </w:t>
      </w:r>
      <w:r w:rsidR="00E80022">
        <w:rPr>
          <w:rFonts w:ascii="Arial" w:hAnsi="Arial" w:cs="Arial"/>
          <w:sz w:val="24"/>
          <w:szCs w:val="24"/>
        </w:rPr>
        <w:t>Tesco</w:t>
      </w:r>
      <w:r w:rsidR="00852F70">
        <w:rPr>
          <w:rFonts w:ascii="Arial" w:hAnsi="Arial" w:cs="Arial"/>
          <w:sz w:val="24"/>
          <w:szCs w:val="24"/>
        </w:rPr>
        <w:t xml:space="preserve"> workforce; </w:t>
      </w:r>
      <w:r w:rsidR="00A62BB3">
        <w:rPr>
          <w:rFonts w:ascii="Arial" w:hAnsi="Arial" w:cs="Arial"/>
          <w:sz w:val="24"/>
          <w:szCs w:val="24"/>
        </w:rPr>
        <w:t>advocat</w:t>
      </w:r>
      <w:r w:rsidR="00852F70">
        <w:rPr>
          <w:rFonts w:ascii="Arial" w:hAnsi="Arial" w:cs="Arial"/>
          <w:sz w:val="24"/>
          <w:szCs w:val="24"/>
        </w:rPr>
        <w:t xml:space="preserve">ing </w:t>
      </w:r>
      <w:r w:rsidR="00A62BB3">
        <w:rPr>
          <w:rFonts w:ascii="Arial" w:hAnsi="Arial" w:cs="Arial"/>
          <w:sz w:val="24"/>
          <w:szCs w:val="24"/>
        </w:rPr>
        <w:t>the employee voice</w:t>
      </w:r>
      <w:r w:rsidR="00852F70">
        <w:rPr>
          <w:rFonts w:ascii="Arial" w:hAnsi="Arial" w:cs="Arial"/>
          <w:sz w:val="24"/>
          <w:szCs w:val="24"/>
        </w:rPr>
        <w:t xml:space="preserve">, </w:t>
      </w:r>
      <w:r w:rsidR="00A62BB3">
        <w:rPr>
          <w:rFonts w:ascii="Arial" w:hAnsi="Arial" w:cs="Arial"/>
          <w:sz w:val="24"/>
          <w:szCs w:val="24"/>
        </w:rPr>
        <w:t>benefit</w:t>
      </w:r>
      <w:r w:rsidR="00384C61">
        <w:rPr>
          <w:rFonts w:ascii="Arial" w:hAnsi="Arial" w:cs="Arial"/>
          <w:sz w:val="24"/>
          <w:szCs w:val="24"/>
        </w:rPr>
        <w:t>ing</w:t>
      </w:r>
      <w:r w:rsidR="00A62BB3">
        <w:rPr>
          <w:rFonts w:ascii="Arial" w:hAnsi="Arial" w:cs="Arial"/>
          <w:sz w:val="24"/>
          <w:szCs w:val="24"/>
        </w:rPr>
        <w:t xml:space="preserve"> </w:t>
      </w:r>
      <w:r w:rsidR="00384C61">
        <w:rPr>
          <w:rFonts w:ascii="Arial" w:hAnsi="Arial" w:cs="Arial"/>
          <w:sz w:val="24"/>
          <w:szCs w:val="24"/>
        </w:rPr>
        <w:t>the</w:t>
      </w:r>
      <w:r w:rsidR="00A62BB3">
        <w:rPr>
          <w:rFonts w:ascii="Arial" w:hAnsi="Arial" w:cs="Arial"/>
          <w:sz w:val="24"/>
          <w:szCs w:val="24"/>
        </w:rPr>
        <w:t xml:space="preserve"> individual and</w:t>
      </w:r>
      <w:r w:rsidR="00384C61">
        <w:rPr>
          <w:rFonts w:ascii="Arial" w:hAnsi="Arial" w:cs="Arial"/>
          <w:sz w:val="24"/>
          <w:szCs w:val="24"/>
        </w:rPr>
        <w:t xml:space="preserve"> </w:t>
      </w:r>
      <w:r w:rsidR="00852F70">
        <w:rPr>
          <w:rFonts w:ascii="Arial" w:hAnsi="Arial" w:cs="Arial"/>
          <w:sz w:val="24"/>
          <w:szCs w:val="24"/>
        </w:rPr>
        <w:t>organisation</w:t>
      </w:r>
      <w:r w:rsidR="00A62BB3">
        <w:rPr>
          <w:rFonts w:ascii="Arial" w:hAnsi="Arial" w:cs="Arial"/>
          <w:sz w:val="24"/>
          <w:szCs w:val="24"/>
        </w:rPr>
        <w:t xml:space="preserve">. </w:t>
      </w:r>
    </w:p>
    <w:p w14:paraId="7119E5D9" w14:textId="4F036D0C" w:rsidR="00852F70" w:rsidRDefault="00E014AC" w:rsidP="00543F45">
      <w:pPr>
        <w:pStyle w:val="Heading1"/>
      </w:pPr>
      <w:bookmarkStart w:id="8" w:name="_Toc6413406"/>
      <w:r w:rsidRPr="00852F70">
        <w:t>Benefits and success factors</w:t>
      </w:r>
      <w:r w:rsidR="00280B5F">
        <w:t xml:space="preserve"> for high performance workplaces</w:t>
      </w:r>
      <w:bookmarkEnd w:id="8"/>
    </w:p>
    <w:p w14:paraId="517B4C9C" w14:textId="77777777" w:rsidR="00543F45" w:rsidRPr="00543F45" w:rsidRDefault="00543F45" w:rsidP="00543F45">
      <w:pPr>
        <w:rPr>
          <w:lang w:val="en-US" w:eastAsia="en-US"/>
        </w:rPr>
      </w:pPr>
    </w:p>
    <w:p w14:paraId="21C6A1C1" w14:textId="77777777" w:rsidR="00384C61" w:rsidRDefault="00E014AC" w:rsidP="00215334">
      <w:pPr>
        <w:spacing w:line="480" w:lineRule="auto"/>
        <w:rPr>
          <w:rFonts w:ascii="Arial" w:hAnsi="Arial" w:cs="Arial"/>
          <w:sz w:val="24"/>
          <w:szCs w:val="24"/>
        </w:rPr>
      </w:pPr>
      <w:r>
        <w:rPr>
          <w:rFonts w:ascii="Arial" w:hAnsi="Arial" w:cs="Arial"/>
          <w:sz w:val="24"/>
          <w:szCs w:val="24"/>
        </w:rPr>
        <w:t xml:space="preserve">Allowing employees to speak up </w:t>
      </w:r>
      <w:r w:rsidR="00F80068">
        <w:rPr>
          <w:rFonts w:ascii="Arial" w:hAnsi="Arial" w:cs="Arial"/>
          <w:sz w:val="24"/>
          <w:szCs w:val="24"/>
        </w:rPr>
        <w:t>and develop their voice is usually the culture of high-performance workplaces</w:t>
      </w:r>
      <w:r w:rsidR="00ED52CC">
        <w:rPr>
          <w:rFonts w:ascii="Arial" w:hAnsi="Arial" w:cs="Arial"/>
          <w:sz w:val="24"/>
          <w:szCs w:val="24"/>
        </w:rPr>
        <w:t xml:space="preserve"> (Chamberlin, et al., 2018; Laroche &amp; </w:t>
      </w:r>
      <w:proofErr w:type="spellStart"/>
      <w:r w:rsidR="00ED52CC">
        <w:rPr>
          <w:rFonts w:ascii="Arial" w:hAnsi="Arial" w:cs="Arial"/>
          <w:sz w:val="24"/>
          <w:szCs w:val="24"/>
        </w:rPr>
        <w:t>Salesina</w:t>
      </w:r>
      <w:proofErr w:type="spellEnd"/>
      <w:r w:rsidR="00ED52CC">
        <w:rPr>
          <w:rFonts w:ascii="Arial" w:hAnsi="Arial" w:cs="Arial"/>
          <w:sz w:val="24"/>
          <w:szCs w:val="24"/>
        </w:rPr>
        <w:t>, 2017)</w:t>
      </w:r>
      <w:r w:rsidR="00F80068">
        <w:rPr>
          <w:rFonts w:ascii="Arial" w:hAnsi="Arial" w:cs="Arial"/>
          <w:sz w:val="24"/>
          <w:szCs w:val="24"/>
        </w:rPr>
        <w:t xml:space="preserve">. </w:t>
      </w:r>
      <w:r>
        <w:rPr>
          <w:rFonts w:ascii="Arial" w:hAnsi="Arial" w:cs="Arial"/>
          <w:sz w:val="24"/>
          <w:szCs w:val="24"/>
        </w:rPr>
        <w:t>High performance workplaces</w:t>
      </w:r>
      <w:r w:rsidR="00852F70">
        <w:rPr>
          <w:rFonts w:ascii="Arial" w:hAnsi="Arial" w:cs="Arial"/>
          <w:sz w:val="24"/>
          <w:szCs w:val="24"/>
        </w:rPr>
        <w:t>, such as Tesco,</w:t>
      </w:r>
      <w:r>
        <w:rPr>
          <w:rFonts w:ascii="Arial" w:hAnsi="Arial" w:cs="Arial"/>
          <w:sz w:val="24"/>
          <w:szCs w:val="24"/>
        </w:rPr>
        <w:t xml:space="preserve"> enhance</w:t>
      </w:r>
      <w:r w:rsidR="00852F70">
        <w:rPr>
          <w:rFonts w:ascii="Arial" w:hAnsi="Arial" w:cs="Arial"/>
          <w:sz w:val="24"/>
          <w:szCs w:val="24"/>
        </w:rPr>
        <w:t>s</w:t>
      </w:r>
      <w:r w:rsidR="00384C61">
        <w:rPr>
          <w:rFonts w:ascii="Arial" w:hAnsi="Arial" w:cs="Arial"/>
          <w:sz w:val="24"/>
          <w:szCs w:val="24"/>
        </w:rPr>
        <w:t xml:space="preserve"> </w:t>
      </w:r>
      <w:r>
        <w:rPr>
          <w:rFonts w:ascii="Arial" w:hAnsi="Arial" w:cs="Arial"/>
          <w:sz w:val="24"/>
          <w:szCs w:val="24"/>
        </w:rPr>
        <w:t>developme</w:t>
      </w:r>
      <w:r w:rsidR="00384C61">
        <w:rPr>
          <w:rFonts w:ascii="Arial" w:hAnsi="Arial" w:cs="Arial"/>
          <w:sz w:val="24"/>
          <w:szCs w:val="24"/>
        </w:rPr>
        <w:t>nt</w:t>
      </w:r>
      <w:r w:rsidR="00C25F5B">
        <w:rPr>
          <w:rFonts w:ascii="Arial" w:hAnsi="Arial" w:cs="Arial"/>
          <w:sz w:val="24"/>
          <w:szCs w:val="24"/>
        </w:rPr>
        <w:t xml:space="preserve"> </w:t>
      </w:r>
      <w:r>
        <w:rPr>
          <w:rFonts w:ascii="Arial" w:hAnsi="Arial" w:cs="Arial"/>
          <w:sz w:val="24"/>
          <w:szCs w:val="24"/>
        </w:rPr>
        <w:t>skills and knowledge</w:t>
      </w:r>
      <w:r w:rsidR="004D6199">
        <w:rPr>
          <w:rFonts w:ascii="Arial" w:hAnsi="Arial" w:cs="Arial"/>
          <w:sz w:val="24"/>
          <w:szCs w:val="24"/>
        </w:rPr>
        <w:t xml:space="preserve">, </w:t>
      </w:r>
      <w:r>
        <w:rPr>
          <w:rFonts w:ascii="Arial" w:hAnsi="Arial" w:cs="Arial"/>
          <w:sz w:val="24"/>
          <w:szCs w:val="24"/>
        </w:rPr>
        <w:t>lead</w:t>
      </w:r>
      <w:r w:rsidR="004D6199">
        <w:rPr>
          <w:rFonts w:ascii="Arial" w:hAnsi="Arial" w:cs="Arial"/>
          <w:sz w:val="24"/>
          <w:szCs w:val="24"/>
        </w:rPr>
        <w:t>ing</w:t>
      </w:r>
      <w:r>
        <w:rPr>
          <w:rFonts w:ascii="Arial" w:hAnsi="Arial" w:cs="Arial"/>
          <w:sz w:val="24"/>
          <w:szCs w:val="24"/>
        </w:rPr>
        <w:t xml:space="preserve"> to an increasingly knowledge based economy and high value enterprise</w:t>
      </w:r>
      <w:r w:rsidR="004D6199">
        <w:rPr>
          <w:rFonts w:ascii="Arial" w:hAnsi="Arial" w:cs="Arial"/>
          <w:sz w:val="24"/>
          <w:szCs w:val="24"/>
        </w:rPr>
        <w:t xml:space="preserve"> </w:t>
      </w:r>
      <w:r w:rsidR="00EB367B">
        <w:rPr>
          <w:rFonts w:ascii="Arial" w:hAnsi="Arial" w:cs="Arial"/>
          <w:sz w:val="24"/>
          <w:szCs w:val="24"/>
        </w:rPr>
        <w:t xml:space="preserve">(Laroche &amp; </w:t>
      </w:r>
      <w:proofErr w:type="spellStart"/>
      <w:r w:rsidR="00EB367B">
        <w:rPr>
          <w:rFonts w:ascii="Arial" w:hAnsi="Arial" w:cs="Arial"/>
          <w:sz w:val="24"/>
          <w:szCs w:val="24"/>
        </w:rPr>
        <w:t>Salesina</w:t>
      </w:r>
      <w:proofErr w:type="spellEnd"/>
      <w:r w:rsidR="00EB367B">
        <w:rPr>
          <w:rFonts w:ascii="Arial" w:hAnsi="Arial" w:cs="Arial"/>
          <w:sz w:val="24"/>
          <w:szCs w:val="24"/>
        </w:rPr>
        <w:t>, 2017; Shin &amp; Konrad, 2017)</w:t>
      </w:r>
      <w:r>
        <w:rPr>
          <w:rFonts w:ascii="Arial" w:hAnsi="Arial" w:cs="Arial"/>
          <w:sz w:val="24"/>
          <w:szCs w:val="24"/>
        </w:rPr>
        <w:t>.</w:t>
      </w:r>
      <w:r w:rsidR="00852F70">
        <w:rPr>
          <w:rFonts w:ascii="Arial" w:hAnsi="Arial" w:cs="Arial"/>
          <w:sz w:val="24"/>
          <w:szCs w:val="24"/>
        </w:rPr>
        <w:t xml:space="preserve"> Tesco utilises </w:t>
      </w:r>
      <w:r w:rsidR="00280B5F">
        <w:rPr>
          <w:rFonts w:ascii="Arial" w:hAnsi="Arial" w:cs="Arial"/>
          <w:sz w:val="24"/>
          <w:szCs w:val="24"/>
        </w:rPr>
        <w:t>their people to create innovative products whilst focussing on customer service. However, employee empowerment and staff morale are often low as pressure,</w:t>
      </w:r>
      <w:r w:rsidR="004D6199">
        <w:rPr>
          <w:rFonts w:ascii="Arial" w:hAnsi="Arial" w:cs="Arial"/>
          <w:sz w:val="24"/>
          <w:szCs w:val="24"/>
        </w:rPr>
        <w:t xml:space="preserve"> fatigue</w:t>
      </w:r>
      <w:r w:rsidR="00280B5F">
        <w:rPr>
          <w:rFonts w:ascii="Arial" w:hAnsi="Arial" w:cs="Arial"/>
          <w:sz w:val="24"/>
          <w:szCs w:val="24"/>
        </w:rPr>
        <w:t xml:space="preserve"> and exhaustion </w:t>
      </w:r>
      <w:r w:rsidR="00384C61">
        <w:rPr>
          <w:rFonts w:ascii="Arial" w:hAnsi="Arial" w:cs="Arial"/>
          <w:sz w:val="24"/>
          <w:szCs w:val="24"/>
        </w:rPr>
        <w:t>is</w:t>
      </w:r>
      <w:r w:rsidR="00280B5F">
        <w:rPr>
          <w:rFonts w:ascii="Arial" w:hAnsi="Arial" w:cs="Arial"/>
          <w:sz w:val="24"/>
          <w:szCs w:val="24"/>
        </w:rPr>
        <w:t xml:space="preserve"> apparent in the grocery sector (Ceschi, et al., 2017; </w:t>
      </w:r>
      <w:proofErr w:type="spellStart"/>
      <w:r w:rsidR="00280B5F">
        <w:rPr>
          <w:rFonts w:ascii="Arial" w:hAnsi="Arial" w:cs="Arial"/>
          <w:sz w:val="24"/>
          <w:szCs w:val="24"/>
        </w:rPr>
        <w:t>Merrilees</w:t>
      </w:r>
      <w:proofErr w:type="spellEnd"/>
      <w:r w:rsidR="00280B5F">
        <w:rPr>
          <w:rFonts w:ascii="Arial" w:hAnsi="Arial" w:cs="Arial"/>
          <w:sz w:val="24"/>
          <w:szCs w:val="24"/>
        </w:rPr>
        <w:t xml:space="preserve">, et al., 2017). Nonetheless, Tesco endeavours to value diversity, fosters collaboration, sets clear goals whilst offering open communication channels to their teams. </w:t>
      </w:r>
      <w:r w:rsidR="00ED52CC">
        <w:rPr>
          <w:rFonts w:ascii="Arial" w:hAnsi="Arial" w:cs="Arial"/>
          <w:sz w:val="24"/>
          <w:szCs w:val="24"/>
        </w:rPr>
        <w:t>Encouraging t</w:t>
      </w:r>
      <w:r w:rsidR="00F80068">
        <w:rPr>
          <w:rFonts w:ascii="Arial" w:hAnsi="Arial" w:cs="Arial"/>
          <w:sz w:val="24"/>
          <w:szCs w:val="24"/>
        </w:rPr>
        <w:t>he employee voice can lead to an array of benefits for Tesco</w:t>
      </w:r>
      <w:r w:rsidR="004D6199">
        <w:rPr>
          <w:rFonts w:ascii="Arial" w:hAnsi="Arial" w:cs="Arial"/>
          <w:sz w:val="24"/>
          <w:szCs w:val="24"/>
        </w:rPr>
        <w:t>.</w:t>
      </w:r>
      <w:r w:rsidR="00F80068">
        <w:rPr>
          <w:rFonts w:ascii="Arial" w:hAnsi="Arial" w:cs="Arial"/>
          <w:sz w:val="24"/>
          <w:szCs w:val="24"/>
        </w:rPr>
        <w:t xml:space="preserve"> </w:t>
      </w:r>
    </w:p>
    <w:p w14:paraId="260206C0" w14:textId="3964482A" w:rsidR="00EB367B" w:rsidRDefault="004D6199" w:rsidP="00215334">
      <w:pPr>
        <w:spacing w:line="480" w:lineRule="auto"/>
        <w:rPr>
          <w:rFonts w:ascii="Arial" w:hAnsi="Arial" w:cs="Arial"/>
          <w:sz w:val="24"/>
          <w:szCs w:val="24"/>
        </w:rPr>
      </w:pPr>
      <w:r>
        <w:rPr>
          <w:rFonts w:ascii="Arial" w:hAnsi="Arial" w:cs="Arial"/>
          <w:sz w:val="24"/>
          <w:szCs w:val="24"/>
        </w:rPr>
        <w:t>U</w:t>
      </w:r>
      <w:r w:rsidR="00F80068">
        <w:rPr>
          <w:rFonts w:ascii="Arial" w:hAnsi="Arial" w:cs="Arial"/>
          <w:sz w:val="24"/>
          <w:szCs w:val="24"/>
        </w:rPr>
        <w:t>tilising skills and knowledge</w:t>
      </w:r>
      <w:r>
        <w:rPr>
          <w:rFonts w:ascii="Arial" w:hAnsi="Arial" w:cs="Arial"/>
          <w:sz w:val="24"/>
          <w:szCs w:val="24"/>
        </w:rPr>
        <w:t xml:space="preserve"> </w:t>
      </w:r>
      <w:r w:rsidR="00384C61">
        <w:rPr>
          <w:rFonts w:ascii="Arial" w:hAnsi="Arial" w:cs="Arial"/>
          <w:sz w:val="24"/>
          <w:szCs w:val="24"/>
        </w:rPr>
        <w:t>develop</w:t>
      </w:r>
      <w:r w:rsidR="00F80068">
        <w:rPr>
          <w:rFonts w:ascii="Arial" w:hAnsi="Arial" w:cs="Arial"/>
          <w:sz w:val="24"/>
          <w:szCs w:val="24"/>
        </w:rPr>
        <w:t xml:space="preserve"> higher productivity</w:t>
      </w:r>
      <w:r w:rsidR="00384C61">
        <w:rPr>
          <w:rFonts w:ascii="Arial" w:hAnsi="Arial" w:cs="Arial"/>
          <w:sz w:val="24"/>
          <w:szCs w:val="24"/>
        </w:rPr>
        <w:t xml:space="preserve"> whilst</w:t>
      </w:r>
      <w:r w:rsidR="00F80068">
        <w:rPr>
          <w:rFonts w:ascii="Arial" w:hAnsi="Arial" w:cs="Arial"/>
          <w:sz w:val="24"/>
          <w:szCs w:val="24"/>
        </w:rPr>
        <w:t xml:space="preserve"> </w:t>
      </w:r>
      <w:r>
        <w:rPr>
          <w:rFonts w:ascii="Arial" w:hAnsi="Arial" w:cs="Arial"/>
          <w:sz w:val="24"/>
          <w:szCs w:val="24"/>
        </w:rPr>
        <w:t xml:space="preserve">placing value in people encourages greater </w:t>
      </w:r>
      <w:r w:rsidR="00F80068">
        <w:rPr>
          <w:rFonts w:ascii="Arial" w:hAnsi="Arial" w:cs="Arial"/>
          <w:sz w:val="24"/>
          <w:szCs w:val="24"/>
        </w:rPr>
        <w:t>employee contribution</w:t>
      </w:r>
      <w:r>
        <w:rPr>
          <w:rFonts w:ascii="Arial" w:hAnsi="Arial" w:cs="Arial"/>
          <w:sz w:val="24"/>
          <w:szCs w:val="24"/>
        </w:rPr>
        <w:t xml:space="preserve"> </w:t>
      </w:r>
      <w:sdt>
        <w:sdtPr>
          <w:rPr>
            <w:rFonts w:ascii="Arial" w:hAnsi="Arial" w:cs="Arial"/>
            <w:sz w:val="24"/>
            <w:szCs w:val="24"/>
          </w:rPr>
          <w:id w:val="-214827191"/>
          <w:citation/>
        </w:sdtPr>
        <w:sdtContent>
          <w:r>
            <w:rPr>
              <w:rFonts w:ascii="Arial" w:hAnsi="Arial" w:cs="Arial"/>
              <w:sz w:val="24"/>
              <w:szCs w:val="24"/>
            </w:rPr>
            <w:fldChar w:fldCharType="begin"/>
          </w:r>
          <w:r>
            <w:rPr>
              <w:rFonts w:ascii="Arial" w:hAnsi="Arial" w:cs="Arial"/>
              <w:sz w:val="24"/>
              <w:szCs w:val="24"/>
            </w:rPr>
            <w:instrText xml:space="preserve"> CITATION LiA17 \l 2057 </w:instrText>
          </w:r>
          <w:r>
            <w:rPr>
              <w:rFonts w:ascii="Arial" w:hAnsi="Arial" w:cs="Arial"/>
              <w:sz w:val="24"/>
              <w:szCs w:val="24"/>
            </w:rPr>
            <w:fldChar w:fldCharType="separate"/>
          </w:r>
          <w:r w:rsidRPr="004D6199">
            <w:rPr>
              <w:rFonts w:ascii="Arial" w:hAnsi="Arial" w:cs="Arial"/>
              <w:noProof/>
              <w:sz w:val="24"/>
              <w:szCs w:val="24"/>
            </w:rPr>
            <w:t>(Li, et al., 2017)</w:t>
          </w:r>
          <w:r>
            <w:rPr>
              <w:rFonts w:ascii="Arial" w:hAnsi="Arial" w:cs="Arial"/>
              <w:sz w:val="24"/>
              <w:szCs w:val="24"/>
            </w:rPr>
            <w:fldChar w:fldCharType="end"/>
          </w:r>
        </w:sdtContent>
      </w:sdt>
      <w:r>
        <w:rPr>
          <w:rFonts w:ascii="Arial" w:hAnsi="Arial" w:cs="Arial"/>
          <w:sz w:val="24"/>
          <w:szCs w:val="24"/>
        </w:rPr>
        <w:t xml:space="preserve">. The perception of </w:t>
      </w:r>
      <w:r>
        <w:rPr>
          <w:rFonts w:ascii="Arial" w:hAnsi="Arial" w:cs="Arial"/>
          <w:sz w:val="24"/>
          <w:szCs w:val="24"/>
        </w:rPr>
        <w:lastRenderedPageBreak/>
        <w:t>Tesco becomes more reputable,</w:t>
      </w:r>
      <w:r w:rsidR="00F80068">
        <w:rPr>
          <w:rFonts w:ascii="Arial" w:hAnsi="Arial" w:cs="Arial"/>
          <w:sz w:val="24"/>
          <w:szCs w:val="24"/>
        </w:rPr>
        <w:t xml:space="preserve"> making recruitment and retention easier</w:t>
      </w:r>
      <w:r>
        <w:rPr>
          <w:rFonts w:ascii="Arial" w:hAnsi="Arial" w:cs="Arial"/>
          <w:sz w:val="24"/>
          <w:szCs w:val="24"/>
        </w:rPr>
        <w:t xml:space="preserve"> </w:t>
      </w:r>
      <w:sdt>
        <w:sdtPr>
          <w:rPr>
            <w:rFonts w:ascii="Arial" w:hAnsi="Arial" w:cs="Arial"/>
            <w:sz w:val="24"/>
            <w:szCs w:val="24"/>
          </w:rPr>
          <w:id w:val="-1168784016"/>
          <w:citation/>
        </w:sdtPr>
        <w:sdtContent>
          <w:r>
            <w:rPr>
              <w:rFonts w:ascii="Arial" w:hAnsi="Arial" w:cs="Arial"/>
              <w:sz w:val="24"/>
              <w:szCs w:val="24"/>
            </w:rPr>
            <w:fldChar w:fldCharType="begin"/>
          </w:r>
          <w:r>
            <w:rPr>
              <w:rFonts w:ascii="Arial" w:hAnsi="Arial" w:cs="Arial"/>
              <w:sz w:val="24"/>
              <w:szCs w:val="24"/>
            </w:rPr>
            <w:instrText xml:space="preserve"> CITATION Hol171 \l 2057 </w:instrText>
          </w:r>
          <w:r>
            <w:rPr>
              <w:rFonts w:ascii="Arial" w:hAnsi="Arial" w:cs="Arial"/>
              <w:sz w:val="24"/>
              <w:szCs w:val="24"/>
            </w:rPr>
            <w:fldChar w:fldCharType="separate"/>
          </w:r>
          <w:r w:rsidRPr="004D6199">
            <w:rPr>
              <w:rFonts w:ascii="Arial" w:hAnsi="Arial" w:cs="Arial"/>
              <w:noProof/>
              <w:sz w:val="24"/>
              <w:szCs w:val="24"/>
            </w:rPr>
            <w:t>(Holland, et al., 2017)</w:t>
          </w:r>
          <w:r>
            <w:rPr>
              <w:rFonts w:ascii="Arial" w:hAnsi="Arial" w:cs="Arial"/>
              <w:sz w:val="24"/>
              <w:szCs w:val="24"/>
            </w:rPr>
            <w:fldChar w:fldCharType="end"/>
          </w:r>
        </w:sdtContent>
      </w:sdt>
      <w:r>
        <w:rPr>
          <w:rFonts w:ascii="Arial" w:hAnsi="Arial" w:cs="Arial"/>
          <w:sz w:val="24"/>
          <w:szCs w:val="24"/>
        </w:rPr>
        <w:t>. C</w:t>
      </w:r>
      <w:r w:rsidR="00F80068">
        <w:rPr>
          <w:rFonts w:ascii="Arial" w:hAnsi="Arial" w:cs="Arial"/>
          <w:sz w:val="24"/>
          <w:szCs w:val="24"/>
        </w:rPr>
        <w:t>o-operation between the employee and employer is built on a foundation of independence, thus conflict is significantly reduced</w:t>
      </w:r>
      <w:r w:rsidR="00EB367B">
        <w:rPr>
          <w:rFonts w:ascii="Arial" w:hAnsi="Arial" w:cs="Arial"/>
          <w:sz w:val="24"/>
          <w:szCs w:val="24"/>
        </w:rPr>
        <w:t xml:space="preserve"> (</w:t>
      </w:r>
      <w:proofErr w:type="spellStart"/>
      <w:r w:rsidR="00EB367B">
        <w:rPr>
          <w:rFonts w:ascii="Arial" w:hAnsi="Arial" w:cs="Arial"/>
          <w:sz w:val="24"/>
          <w:szCs w:val="24"/>
        </w:rPr>
        <w:t>Ogbonnaya</w:t>
      </w:r>
      <w:proofErr w:type="spellEnd"/>
      <w:r w:rsidR="00EB367B">
        <w:rPr>
          <w:rFonts w:ascii="Arial" w:hAnsi="Arial" w:cs="Arial"/>
          <w:sz w:val="24"/>
          <w:szCs w:val="24"/>
        </w:rPr>
        <w:t xml:space="preserve">, et al., 2017; </w:t>
      </w:r>
      <w:proofErr w:type="spellStart"/>
      <w:r w:rsidR="00EB367B">
        <w:rPr>
          <w:rFonts w:ascii="Arial" w:hAnsi="Arial" w:cs="Arial"/>
          <w:sz w:val="24"/>
          <w:szCs w:val="24"/>
        </w:rPr>
        <w:t>Stirpe</w:t>
      </w:r>
      <w:proofErr w:type="spellEnd"/>
      <w:r w:rsidR="00EB367B">
        <w:rPr>
          <w:rFonts w:ascii="Arial" w:hAnsi="Arial" w:cs="Arial"/>
          <w:sz w:val="24"/>
          <w:szCs w:val="24"/>
        </w:rPr>
        <w:t xml:space="preserve"> &amp; </w:t>
      </w:r>
      <w:proofErr w:type="spellStart"/>
      <w:r w:rsidR="00EB367B">
        <w:rPr>
          <w:rFonts w:ascii="Arial" w:hAnsi="Arial" w:cs="Arial"/>
          <w:sz w:val="24"/>
          <w:szCs w:val="24"/>
        </w:rPr>
        <w:t>Zarraga-Oberty</w:t>
      </w:r>
      <w:proofErr w:type="spellEnd"/>
      <w:r w:rsidR="00EB367B">
        <w:rPr>
          <w:rFonts w:ascii="Arial" w:hAnsi="Arial" w:cs="Arial"/>
          <w:sz w:val="24"/>
          <w:szCs w:val="24"/>
        </w:rPr>
        <w:t>, 2017)</w:t>
      </w:r>
      <w:r w:rsidR="00F80068">
        <w:rPr>
          <w:rFonts w:ascii="Arial" w:hAnsi="Arial" w:cs="Arial"/>
          <w:sz w:val="24"/>
          <w:szCs w:val="24"/>
        </w:rPr>
        <w:t>. When employees have more influence over their work, they will feel a higher level of job satisfaction, have opportunities to develop extra skills and will feel more secured in their job role as a result of ‘voice initiatives’</w:t>
      </w:r>
      <w:r>
        <w:rPr>
          <w:rFonts w:ascii="Arial" w:hAnsi="Arial" w:cs="Arial"/>
          <w:sz w:val="24"/>
          <w:szCs w:val="24"/>
        </w:rPr>
        <w:t>. H</w:t>
      </w:r>
      <w:r w:rsidR="00EB367B">
        <w:rPr>
          <w:rFonts w:ascii="Arial" w:hAnsi="Arial" w:cs="Arial"/>
          <w:sz w:val="24"/>
          <w:szCs w:val="24"/>
        </w:rPr>
        <w:t>owever, many employees choose to stay silent.</w:t>
      </w:r>
    </w:p>
    <w:p w14:paraId="2825C5F0" w14:textId="0236E20E" w:rsidR="00EB367B" w:rsidRDefault="00EB367B" w:rsidP="00543F45">
      <w:pPr>
        <w:pStyle w:val="Heading1"/>
      </w:pPr>
      <w:bookmarkStart w:id="9" w:name="_Toc6413407"/>
      <w:r w:rsidRPr="00EB367B">
        <w:t>The voice by-stander effect</w:t>
      </w:r>
      <w:bookmarkEnd w:id="9"/>
    </w:p>
    <w:p w14:paraId="0E8ADD59" w14:textId="77777777" w:rsidR="00543F45" w:rsidRPr="00543F45" w:rsidRDefault="00543F45" w:rsidP="00543F45">
      <w:pPr>
        <w:rPr>
          <w:lang w:val="en-US" w:eastAsia="en-US"/>
        </w:rPr>
      </w:pPr>
    </w:p>
    <w:p w14:paraId="7B16F222" w14:textId="4D90CDF9" w:rsidR="008F6FC2" w:rsidRDefault="00EB367B" w:rsidP="00215334">
      <w:pPr>
        <w:spacing w:line="480" w:lineRule="auto"/>
        <w:rPr>
          <w:rFonts w:ascii="Arial" w:hAnsi="Arial" w:cs="Arial"/>
          <w:sz w:val="24"/>
          <w:szCs w:val="24"/>
        </w:rPr>
      </w:pPr>
      <w:r>
        <w:rPr>
          <w:rFonts w:ascii="Arial" w:hAnsi="Arial" w:cs="Arial"/>
          <w:sz w:val="24"/>
          <w:szCs w:val="24"/>
        </w:rPr>
        <w:t>T</w:t>
      </w:r>
      <w:r w:rsidR="00544F0A">
        <w:rPr>
          <w:rFonts w:ascii="Arial" w:hAnsi="Arial" w:cs="Arial"/>
          <w:sz w:val="24"/>
          <w:szCs w:val="24"/>
        </w:rPr>
        <w:t xml:space="preserve">he employee voice can come under threat by the ‘voice by-stander effect’ </w:t>
      </w:r>
      <w:sdt>
        <w:sdtPr>
          <w:rPr>
            <w:rFonts w:ascii="Arial" w:hAnsi="Arial" w:cs="Arial"/>
            <w:sz w:val="24"/>
            <w:szCs w:val="24"/>
          </w:rPr>
          <w:id w:val="-792825396"/>
          <w:citation/>
        </w:sdtPr>
        <w:sdtContent>
          <w:r w:rsidR="00544F0A">
            <w:rPr>
              <w:rFonts w:ascii="Arial" w:hAnsi="Arial" w:cs="Arial"/>
              <w:sz w:val="24"/>
              <w:szCs w:val="24"/>
            </w:rPr>
            <w:fldChar w:fldCharType="begin"/>
          </w:r>
          <w:r w:rsidR="00544F0A">
            <w:rPr>
              <w:rFonts w:ascii="Arial" w:hAnsi="Arial" w:cs="Arial"/>
              <w:sz w:val="24"/>
              <w:szCs w:val="24"/>
            </w:rPr>
            <w:instrText xml:space="preserve"> CITATION Hus18 \l 2057 </w:instrText>
          </w:r>
          <w:r w:rsidR="00544F0A">
            <w:rPr>
              <w:rFonts w:ascii="Arial" w:hAnsi="Arial" w:cs="Arial"/>
              <w:sz w:val="24"/>
              <w:szCs w:val="24"/>
            </w:rPr>
            <w:fldChar w:fldCharType="separate"/>
          </w:r>
          <w:r w:rsidR="00544F0A" w:rsidRPr="00544F0A">
            <w:rPr>
              <w:rFonts w:ascii="Arial" w:hAnsi="Arial" w:cs="Arial"/>
              <w:noProof/>
              <w:sz w:val="24"/>
              <w:szCs w:val="24"/>
            </w:rPr>
            <w:t>(Hussain, et al., 2018)</w:t>
          </w:r>
          <w:r w:rsidR="00544F0A">
            <w:rPr>
              <w:rFonts w:ascii="Arial" w:hAnsi="Arial" w:cs="Arial"/>
              <w:sz w:val="24"/>
              <w:szCs w:val="24"/>
            </w:rPr>
            <w:fldChar w:fldCharType="end"/>
          </w:r>
        </w:sdtContent>
      </w:sdt>
      <w:r w:rsidR="00544F0A">
        <w:rPr>
          <w:rFonts w:ascii="Arial" w:hAnsi="Arial" w:cs="Arial"/>
          <w:sz w:val="24"/>
          <w:szCs w:val="24"/>
        </w:rPr>
        <w:t xml:space="preserve">. Many employees at Tesco </w:t>
      </w:r>
      <w:r>
        <w:rPr>
          <w:rFonts w:ascii="Arial" w:hAnsi="Arial" w:cs="Arial"/>
          <w:sz w:val="24"/>
          <w:szCs w:val="24"/>
        </w:rPr>
        <w:t>remain</w:t>
      </w:r>
      <w:r w:rsidR="00544F0A">
        <w:rPr>
          <w:rFonts w:ascii="Arial" w:hAnsi="Arial" w:cs="Arial"/>
          <w:sz w:val="24"/>
          <w:szCs w:val="24"/>
        </w:rPr>
        <w:t xml:space="preserve"> submissively silent rather than speak</w:t>
      </w:r>
      <w:r>
        <w:rPr>
          <w:rFonts w:ascii="Arial" w:hAnsi="Arial" w:cs="Arial"/>
          <w:sz w:val="24"/>
          <w:szCs w:val="24"/>
        </w:rPr>
        <w:t xml:space="preserve"> </w:t>
      </w:r>
      <w:r w:rsidR="00544F0A">
        <w:rPr>
          <w:rFonts w:ascii="Arial" w:hAnsi="Arial" w:cs="Arial"/>
          <w:sz w:val="24"/>
          <w:szCs w:val="24"/>
        </w:rPr>
        <w:t xml:space="preserve">to managers </w:t>
      </w:r>
      <w:r>
        <w:rPr>
          <w:rFonts w:ascii="Arial" w:hAnsi="Arial" w:cs="Arial"/>
          <w:sz w:val="24"/>
          <w:szCs w:val="24"/>
        </w:rPr>
        <w:t>about</w:t>
      </w:r>
      <w:r w:rsidR="00544F0A">
        <w:rPr>
          <w:rFonts w:ascii="Arial" w:hAnsi="Arial" w:cs="Arial"/>
          <w:sz w:val="24"/>
          <w:szCs w:val="24"/>
        </w:rPr>
        <w:t xml:space="preserve"> work-related issues and ideas. Voice is prone to by-stander effects</w:t>
      </w:r>
      <w:r w:rsidR="00437B5B">
        <w:rPr>
          <w:rFonts w:ascii="Arial" w:hAnsi="Arial" w:cs="Arial"/>
          <w:sz w:val="24"/>
          <w:szCs w:val="24"/>
        </w:rPr>
        <w:t xml:space="preserve"> </w:t>
      </w:r>
      <w:sdt>
        <w:sdtPr>
          <w:rPr>
            <w:rFonts w:ascii="Arial" w:hAnsi="Arial" w:cs="Arial"/>
            <w:sz w:val="24"/>
            <w:szCs w:val="24"/>
          </w:rPr>
          <w:id w:val="-877474622"/>
          <w:citation/>
        </w:sdtPr>
        <w:sdtContent>
          <w:r w:rsidR="00437B5B">
            <w:rPr>
              <w:rFonts w:ascii="Arial" w:hAnsi="Arial" w:cs="Arial"/>
              <w:sz w:val="24"/>
              <w:szCs w:val="24"/>
            </w:rPr>
            <w:fldChar w:fldCharType="begin"/>
          </w:r>
          <w:r w:rsidR="00437B5B">
            <w:rPr>
              <w:rFonts w:ascii="Arial" w:hAnsi="Arial" w:cs="Arial"/>
              <w:sz w:val="24"/>
              <w:szCs w:val="24"/>
            </w:rPr>
            <w:instrText xml:space="preserve"> CITATION Hus17 \l 2057 </w:instrText>
          </w:r>
          <w:r w:rsidR="00437B5B">
            <w:rPr>
              <w:rFonts w:ascii="Arial" w:hAnsi="Arial" w:cs="Arial"/>
              <w:sz w:val="24"/>
              <w:szCs w:val="24"/>
            </w:rPr>
            <w:fldChar w:fldCharType="separate"/>
          </w:r>
          <w:r w:rsidR="00437B5B" w:rsidRPr="00437B5B">
            <w:rPr>
              <w:rFonts w:ascii="Arial" w:hAnsi="Arial" w:cs="Arial"/>
              <w:noProof/>
              <w:sz w:val="24"/>
              <w:szCs w:val="24"/>
            </w:rPr>
            <w:t>(Hussain, et al., 2017)</w:t>
          </w:r>
          <w:r w:rsidR="00437B5B">
            <w:rPr>
              <w:rFonts w:ascii="Arial" w:hAnsi="Arial" w:cs="Arial"/>
              <w:sz w:val="24"/>
              <w:szCs w:val="24"/>
            </w:rPr>
            <w:fldChar w:fldCharType="end"/>
          </w:r>
        </w:sdtContent>
      </w:sdt>
      <w:r w:rsidR="00544F0A">
        <w:rPr>
          <w:rFonts w:ascii="Arial" w:hAnsi="Arial" w:cs="Arial"/>
          <w:sz w:val="24"/>
          <w:szCs w:val="24"/>
        </w:rPr>
        <w:t>. The more information is shared amongst employees; the less responsibility individual colleagues feel to challenge important issues with managers. It is important that managers develop quality relationships with their team members for them to gain adequate access to voice up the hierarchy</w:t>
      </w:r>
      <w:r w:rsidR="00960C18">
        <w:rPr>
          <w:rFonts w:ascii="Arial" w:hAnsi="Arial" w:cs="Arial"/>
          <w:sz w:val="24"/>
          <w:szCs w:val="24"/>
        </w:rPr>
        <w:t xml:space="preserve"> </w:t>
      </w:r>
      <w:sdt>
        <w:sdtPr>
          <w:rPr>
            <w:rFonts w:ascii="Arial" w:hAnsi="Arial" w:cs="Arial"/>
            <w:sz w:val="24"/>
            <w:szCs w:val="24"/>
          </w:rPr>
          <w:id w:val="1711525146"/>
          <w:citation/>
        </w:sdtPr>
        <w:sdtContent>
          <w:r w:rsidR="00960C18">
            <w:rPr>
              <w:rFonts w:ascii="Arial" w:hAnsi="Arial" w:cs="Arial"/>
              <w:sz w:val="24"/>
              <w:szCs w:val="24"/>
            </w:rPr>
            <w:fldChar w:fldCharType="begin"/>
          </w:r>
          <w:r w:rsidR="00960C18">
            <w:rPr>
              <w:rFonts w:ascii="Arial" w:hAnsi="Arial" w:cs="Arial"/>
              <w:sz w:val="24"/>
              <w:szCs w:val="24"/>
            </w:rPr>
            <w:instrText xml:space="preserve"> CITATION Ell17 \l 2057 </w:instrText>
          </w:r>
          <w:r w:rsidR="00960C18">
            <w:rPr>
              <w:rFonts w:ascii="Arial" w:hAnsi="Arial" w:cs="Arial"/>
              <w:sz w:val="24"/>
              <w:szCs w:val="24"/>
            </w:rPr>
            <w:fldChar w:fldCharType="separate"/>
          </w:r>
          <w:r w:rsidR="00960C18" w:rsidRPr="00960C18">
            <w:rPr>
              <w:rFonts w:ascii="Arial" w:hAnsi="Arial" w:cs="Arial"/>
              <w:noProof/>
              <w:sz w:val="24"/>
              <w:szCs w:val="24"/>
            </w:rPr>
            <w:t>(Ellis, et al., 2017)</w:t>
          </w:r>
          <w:r w:rsidR="00960C18">
            <w:rPr>
              <w:rFonts w:ascii="Arial" w:hAnsi="Arial" w:cs="Arial"/>
              <w:sz w:val="24"/>
              <w:szCs w:val="24"/>
            </w:rPr>
            <w:fldChar w:fldCharType="end"/>
          </w:r>
        </w:sdtContent>
      </w:sdt>
      <w:r w:rsidR="00544F0A">
        <w:rPr>
          <w:rFonts w:ascii="Arial" w:hAnsi="Arial" w:cs="Arial"/>
          <w:sz w:val="24"/>
          <w:szCs w:val="24"/>
        </w:rPr>
        <w:t xml:space="preserve">. </w:t>
      </w:r>
      <w:r w:rsidR="00A62BB3">
        <w:rPr>
          <w:rFonts w:ascii="Arial" w:hAnsi="Arial" w:cs="Arial"/>
          <w:sz w:val="24"/>
          <w:szCs w:val="24"/>
        </w:rPr>
        <w:t xml:space="preserve">The management culture within Tesco is important to consider to ensure the benefits of the employee voice is maximised and heard. </w:t>
      </w:r>
    </w:p>
    <w:p w14:paraId="42DBFFF4" w14:textId="059C4951" w:rsidR="008F6FC2" w:rsidRDefault="00283AB3" w:rsidP="00543F45">
      <w:pPr>
        <w:pStyle w:val="Heading1"/>
      </w:pPr>
      <w:bookmarkStart w:id="10" w:name="_Toc6413408"/>
      <w:r w:rsidRPr="00E323DA">
        <w:t>Participative</w:t>
      </w:r>
      <w:r w:rsidR="008F6FC2" w:rsidRPr="00E323DA">
        <w:t xml:space="preserve"> management</w:t>
      </w:r>
      <w:bookmarkEnd w:id="10"/>
      <w:r w:rsidR="008F6FC2" w:rsidRPr="00E323DA">
        <w:t xml:space="preserve"> </w:t>
      </w:r>
    </w:p>
    <w:p w14:paraId="57B557B4" w14:textId="77777777" w:rsidR="00543F45" w:rsidRPr="00543F45" w:rsidRDefault="00543F45" w:rsidP="00543F45">
      <w:pPr>
        <w:rPr>
          <w:lang w:val="en-US" w:eastAsia="en-US"/>
        </w:rPr>
      </w:pPr>
    </w:p>
    <w:p w14:paraId="75AD52AF" w14:textId="5DFE23E6" w:rsidR="00283AB3" w:rsidRDefault="00283AB3" w:rsidP="00215334">
      <w:pPr>
        <w:spacing w:line="480" w:lineRule="auto"/>
        <w:rPr>
          <w:rFonts w:ascii="Arial" w:hAnsi="Arial" w:cs="Arial"/>
          <w:sz w:val="24"/>
          <w:szCs w:val="24"/>
        </w:rPr>
      </w:pPr>
      <w:r>
        <w:rPr>
          <w:rFonts w:ascii="Arial" w:hAnsi="Arial" w:cs="Arial"/>
          <w:sz w:val="24"/>
          <w:szCs w:val="24"/>
        </w:rPr>
        <w:t>For employee voice to be understood, employers must first understand participative management</w:t>
      </w:r>
      <w:r w:rsidR="00FE18E7">
        <w:rPr>
          <w:rFonts w:ascii="Arial" w:hAnsi="Arial" w:cs="Arial"/>
          <w:sz w:val="24"/>
          <w:szCs w:val="24"/>
        </w:rPr>
        <w:t xml:space="preserve"> </w:t>
      </w:r>
      <w:r w:rsidR="00554E80">
        <w:rPr>
          <w:rFonts w:ascii="Arial" w:hAnsi="Arial" w:cs="Arial"/>
          <w:sz w:val="24"/>
          <w:szCs w:val="24"/>
        </w:rPr>
        <w:t>(</w:t>
      </w:r>
      <w:proofErr w:type="spellStart"/>
      <w:r w:rsidR="00554E80">
        <w:rPr>
          <w:rFonts w:ascii="Arial" w:hAnsi="Arial" w:cs="Arial"/>
          <w:sz w:val="24"/>
          <w:szCs w:val="24"/>
        </w:rPr>
        <w:t>Dona</w:t>
      </w:r>
      <w:r w:rsidR="00FE18E7">
        <w:rPr>
          <w:rFonts w:ascii="Arial" w:hAnsi="Arial" w:cs="Arial"/>
          <w:sz w:val="24"/>
          <w:szCs w:val="24"/>
        </w:rPr>
        <w:t>ghey</w:t>
      </w:r>
      <w:proofErr w:type="spellEnd"/>
      <w:r w:rsidR="00FE18E7">
        <w:rPr>
          <w:rFonts w:ascii="Arial" w:hAnsi="Arial" w:cs="Arial"/>
          <w:sz w:val="24"/>
          <w:szCs w:val="24"/>
        </w:rPr>
        <w:t>, et al.,2019; Hu &amp; Jiang, 2018)</w:t>
      </w:r>
      <w:r>
        <w:rPr>
          <w:rFonts w:ascii="Arial" w:hAnsi="Arial" w:cs="Arial"/>
          <w:sz w:val="24"/>
          <w:szCs w:val="24"/>
        </w:rPr>
        <w:t>. Participative management</w:t>
      </w:r>
      <w:r w:rsidR="00960C18">
        <w:rPr>
          <w:rFonts w:ascii="Arial" w:hAnsi="Arial" w:cs="Arial"/>
          <w:sz w:val="24"/>
          <w:szCs w:val="24"/>
        </w:rPr>
        <w:t xml:space="preserve"> </w:t>
      </w:r>
      <w:r>
        <w:rPr>
          <w:rFonts w:ascii="Arial" w:hAnsi="Arial" w:cs="Arial"/>
          <w:sz w:val="24"/>
          <w:szCs w:val="24"/>
        </w:rPr>
        <w:t xml:space="preserve">focuses on increasing lower level employee empowerment through direct participation and team building exercises; directly involving such employees in the </w:t>
      </w:r>
      <w:r>
        <w:rPr>
          <w:rFonts w:ascii="Arial" w:hAnsi="Arial" w:cs="Arial"/>
          <w:sz w:val="24"/>
          <w:szCs w:val="24"/>
        </w:rPr>
        <w:lastRenderedPageBreak/>
        <w:t>overall decision making within the organisation</w:t>
      </w:r>
      <w:r w:rsidR="00FD5CB0">
        <w:rPr>
          <w:rFonts w:ascii="Arial" w:hAnsi="Arial" w:cs="Arial"/>
          <w:sz w:val="24"/>
          <w:szCs w:val="24"/>
        </w:rPr>
        <w:t xml:space="preserve"> </w:t>
      </w:r>
      <w:sdt>
        <w:sdtPr>
          <w:rPr>
            <w:rFonts w:ascii="Arial" w:hAnsi="Arial" w:cs="Arial"/>
            <w:sz w:val="24"/>
            <w:szCs w:val="24"/>
          </w:rPr>
          <w:id w:val="-374003455"/>
          <w:citation/>
        </w:sdtPr>
        <w:sdtContent>
          <w:r w:rsidR="00E60A92">
            <w:rPr>
              <w:rFonts w:ascii="Arial" w:hAnsi="Arial" w:cs="Arial"/>
              <w:sz w:val="24"/>
              <w:szCs w:val="24"/>
            </w:rPr>
            <w:fldChar w:fldCharType="begin"/>
          </w:r>
          <w:r w:rsidR="00E60A92">
            <w:rPr>
              <w:rFonts w:ascii="Arial" w:hAnsi="Arial" w:cs="Arial"/>
              <w:sz w:val="24"/>
              <w:szCs w:val="24"/>
            </w:rPr>
            <w:instrText xml:space="preserve"> CITATION Ras17 \l 2057 </w:instrText>
          </w:r>
          <w:r w:rsidR="00E60A92">
            <w:rPr>
              <w:rFonts w:ascii="Arial" w:hAnsi="Arial" w:cs="Arial"/>
              <w:sz w:val="24"/>
              <w:szCs w:val="24"/>
            </w:rPr>
            <w:fldChar w:fldCharType="separate"/>
          </w:r>
          <w:r w:rsidR="00E60A92" w:rsidRPr="00E60A92">
            <w:rPr>
              <w:rFonts w:ascii="Arial" w:hAnsi="Arial" w:cs="Arial"/>
              <w:noProof/>
              <w:sz w:val="24"/>
              <w:szCs w:val="24"/>
            </w:rPr>
            <w:t>(Rasheed, et al., 2017)</w:t>
          </w:r>
          <w:r w:rsidR="00E60A92">
            <w:rPr>
              <w:rFonts w:ascii="Arial" w:hAnsi="Arial" w:cs="Arial"/>
              <w:sz w:val="24"/>
              <w:szCs w:val="24"/>
            </w:rPr>
            <w:fldChar w:fldCharType="end"/>
          </w:r>
        </w:sdtContent>
      </w:sdt>
      <w:r>
        <w:rPr>
          <w:rFonts w:ascii="Arial" w:hAnsi="Arial" w:cs="Arial"/>
          <w:sz w:val="24"/>
          <w:szCs w:val="24"/>
        </w:rPr>
        <w:t>. Employee empowerment is not usually considered as relevant; however, it has been positively correlated with creativity, innovation, flexibility and better customer service</w:t>
      </w:r>
      <w:r w:rsidR="00960C18">
        <w:rPr>
          <w:rFonts w:ascii="Arial" w:hAnsi="Arial" w:cs="Arial"/>
          <w:sz w:val="24"/>
          <w:szCs w:val="24"/>
        </w:rPr>
        <w:t xml:space="preserve"> (Hughes, et al.,2018; </w:t>
      </w:r>
      <w:proofErr w:type="spellStart"/>
      <w:r w:rsidR="00960C18">
        <w:rPr>
          <w:rFonts w:ascii="Arial" w:hAnsi="Arial" w:cs="Arial"/>
          <w:sz w:val="24"/>
          <w:szCs w:val="24"/>
        </w:rPr>
        <w:t>Javed</w:t>
      </w:r>
      <w:proofErr w:type="spellEnd"/>
      <w:r w:rsidR="00960C18">
        <w:rPr>
          <w:rFonts w:ascii="Arial" w:hAnsi="Arial" w:cs="Arial"/>
          <w:sz w:val="24"/>
          <w:szCs w:val="24"/>
        </w:rPr>
        <w:t>, et al., 2017)</w:t>
      </w:r>
      <w:r>
        <w:rPr>
          <w:rFonts w:ascii="Arial" w:hAnsi="Arial" w:cs="Arial"/>
          <w:sz w:val="24"/>
          <w:szCs w:val="24"/>
        </w:rPr>
        <w:t>. The managerial style flattens hierarchical structure by empowering individuals and teams to</w:t>
      </w:r>
      <w:r w:rsidR="00960C18">
        <w:rPr>
          <w:rFonts w:ascii="Arial" w:hAnsi="Arial" w:cs="Arial"/>
          <w:sz w:val="24"/>
          <w:szCs w:val="24"/>
        </w:rPr>
        <w:t xml:space="preserve"> </w:t>
      </w:r>
      <w:r>
        <w:rPr>
          <w:rFonts w:ascii="Arial" w:hAnsi="Arial" w:cs="Arial"/>
          <w:sz w:val="24"/>
          <w:szCs w:val="24"/>
        </w:rPr>
        <w:t xml:space="preserve">use their own autonomous voice in direct decision making. </w:t>
      </w:r>
    </w:p>
    <w:p w14:paraId="24F35FF0" w14:textId="089FA464" w:rsidR="002549C5" w:rsidRDefault="00283AB3" w:rsidP="00215334">
      <w:pPr>
        <w:spacing w:line="480" w:lineRule="auto"/>
        <w:rPr>
          <w:rFonts w:ascii="Arial" w:hAnsi="Arial" w:cs="Arial"/>
          <w:sz w:val="24"/>
          <w:szCs w:val="24"/>
        </w:rPr>
      </w:pPr>
      <w:r>
        <w:rPr>
          <w:rFonts w:ascii="Arial" w:hAnsi="Arial" w:cs="Arial"/>
          <w:sz w:val="24"/>
          <w:szCs w:val="24"/>
        </w:rPr>
        <w:t xml:space="preserve">Employee participation is </w:t>
      </w:r>
      <w:r w:rsidR="00EF6E68">
        <w:rPr>
          <w:rFonts w:ascii="Arial" w:hAnsi="Arial" w:cs="Arial"/>
          <w:sz w:val="24"/>
          <w:szCs w:val="24"/>
        </w:rPr>
        <w:t>a key co</w:t>
      </w:r>
      <w:r w:rsidR="00E60A92">
        <w:rPr>
          <w:rFonts w:ascii="Arial" w:hAnsi="Arial" w:cs="Arial"/>
          <w:sz w:val="24"/>
          <w:szCs w:val="24"/>
        </w:rPr>
        <w:t>mponent to the</w:t>
      </w:r>
      <w:r>
        <w:rPr>
          <w:rFonts w:ascii="Arial" w:hAnsi="Arial" w:cs="Arial"/>
          <w:sz w:val="24"/>
          <w:szCs w:val="24"/>
        </w:rPr>
        <w:t xml:space="preserve"> employee </w:t>
      </w:r>
      <w:r w:rsidR="00887394">
        <w:rPr>
          <w:rFonts w:ascii="Arial" w:hAnsi="Arial" w:cs="Arial"/>
          <w:sz w:val="24"/>
          <w:szCs w:val="24"/>
        </w:rPr>
        <w:t>voice</w:t>
      </w:r>
      <w:r w:rsidR="00960C18">
        <w:rPr>
          <w:rFonts w:ascii="Arial" w:hAnsi="Arial" w:cs="Arial"/>
          <w:sz w:val="24"/>
          <w:szCs w:val="24"/>
        </w:rPr>
        <w:t xml:space="preserve"> (Brewster, et al., 2019; Holland, et al., 2017)</w:t>
      </w:r>
      <w:r w:rsidR="00887394">
        <w:rPr>
          <w:rFonts w:ascii="Arial" w:hAnsi="Arial" w:cs="Arial"/>
          <w:sz w:val="24"/>
          <w:szCs w:val="24"/>
        </w:rPr>
        <w:t>. Participati</w:t>
      </w:r>
      <w:r w:rsidR="0005520D">
        <w:rPr>
          <w:rFonts w:ascii="Arial" w:hAnsi="Arial" w:cs="Arial"/>
          <w:sz w:val="24"/>
          <w:szCs w:val="24"/>
        </w:rPr>
        <w:t>ve</w:t>
      </w:r>
      <w:r w:rsidR="00887394">
        <w:rPr>
          <w:rFonts w:ascii="Arial" w:hAnsi="Arial" w:cs="Arial"/>
          <w:sz w:val="24"/>
          <w:szCs w:val="24"/>
        </w:rPr>
        <w:t xml:space="preserve"> management programs vary from each organisation</w:t>
      </w:r>
      <w:r w:rsidR="00315240">
        <w:rPr>
          <w:rFonts w:ascii="Arial" w:hAnsi="Arial" w:cs="Arial"/>
          <w:sz w:val="24"/>
          <w:szCs w:val="24"/>
        </w:rPr>
        <w:t xml:space="preserve">; </w:t>
      </w:r>
      <w:r w:rsidR="00887394">
        <w:rPr>
          <w:rFonts w:ascii="Arial" w:hAnsi="Arial" w:cs="Arial"/>
          <w:sz w:val="24"/>
          <w:szCs w:val="24"/>
        </w:rPr>
        <w:t>the r</w:t>
      </w:r>
      <w:r w:rsidR="00315240">
        <w:rPr>
          <w:rFonts w:ascii="Arial" w:hAnsi="Arial" w:cs="Arial"/>
          <w:sz w:val="24"/>
          <w:szCs w:val="24"/>
        </w:rPr>
        <w:t>ecurring</w:t>
      </w:r>
      <w:r w:rsidR="00887394">
        <w:rPr>
          <w:rFonts w:ascii="Arial" w:hAnsi="Arial" w:cs="Arial"/>
          <w:sz w:val="24"/>
          <w:szCs w:val="24"/>
        </w:rPr>
        <w:t xml:space="preserve"> theme</w:t>
      </w:r>
      <w:r w:rsidR="00315240">
        <w:rPr>
          <w:rFonts w:ascii="Arial" w:hAnsi="Arial" w:cs="Arial"/>
          <w:sz w:val="24"/>
          <w:szCs w:val="24"/>
        </w:rPr>
        <w:t xml:space="preserve"> </w:t>
      </w:r>
      <w:r w:rsidR="00887394">
        <w:rPr>
          <w:rFonts w:ascii="Arial" w:hAnsi="Arial" w:cs="Arial"/>
          <w:sz w:val="24"/>
          <w:szCs w:val="24"/>
        </w:rPr>
        <w:t xml:space="preserve">is that employees possess the required skills, abilities, interest and knowledge to participate in voicing their thoughts on future developments within business </w:t>
      </w:r>
      <w:sdt>
        <w:sdtPr>
          <w:rPr>
            <w:rFonts w:ascii="Arial" w:hAnsi="Arial" w:cs="Arial"/>
            <w:sz w:val="24"/>
            <w:szCs w:val="24"/>
          </w:rPr>
          <w:id w:val="562071128"/>
          <w:citation/>
        </w:sdtPr>
        <w:sdtContent>
          <w:r w:rsidR="0005520D">
            <w:rPr>
              <w:rFonts w:ascii="Arial" w:hAnsi="Arial" w:cs="Arial"/>
              <w:sz w:val="24"/>
              <w:szCs w:val="24"/>
            </w:rPr>
            <w:fldChar w:fldCharType="begin"/>
          </w:r>
          <w:r w:rsidR="0005520D">
            <w:rPr>
              <w:rFonts w:ascii="Arial" w:hAnsi="Arial" w:cs="Arial"/>
              <w:sz w:val="24"/>
              <w:szCs w:val="24"/>
            </w:rPr>
            <w:instrText xml:space="preserve"> CITATION Par16 \l 2057 </w:instrText>
          </w:r>
          <w:r w:rsidR="0005520D">
            <w:rPr>
              <w:rFonts w:ascii="Arial" w:hAnsi="Arial" w:cs="Arial"/>
              <w:sz w:val="24"/>
              <w:szCs w:val="24"/>
            </w:rPr>
            <w:fldChar w:fldCharType="separate"/>
          </w:r>
          <w:r w:rsidR="0005520D" w:rsidRPr="0005520D">
            <w:rPr>
              <w:rFonts w:ascii="Arial" w:hAnsi="Arial" w:cs="Arial"/>
              <w:noProof/>
              <w:sz w:val="24"/>
              <w:szCs w:val="24"/>
            </w:rPr>
            <w:t>(Park, et al., 2016)</w:t>
          </w:r>
          <w:r w:rsidR="0005520D">
            <w:rPr>
              <w:rFonts w:ascii="Arial" w:hAnsi="Arial" w:cs="Arial"/>
              <w:sz w:val="24"/>
              <w:szCs w:val="24"/>
            </w:rPr>
            <w:fldChar w:fldCharType="end"/>
          </w:r>
        </w:sdtContent>
      </w:sdt>
      <w:r w:rsidR="00887394">
        <w:rPr>
          <w:rFonts w:ascii="Arial" w:hAnsi="Arial" w:cs="Arial"/>
          <w:sz w:val="24"/>
          <w:szCs w:val="24"/>
        </w:rPr>
        <w:t xml:space="preserve">. The style contradicts traditional theory </w:t>
      </w:r>
      <w:r w:rsidR="00315240">
        <w:rPr>
          <w:rFonts w:ascii="Arial" w:hAnsi="Arial" w:cs="Arial"/>
          <w:sz w:val="24"/>
          <w:szCs w:val="24"/>
        </w:rPr>
        <w:t>of</w:t>
      </w:r>
      <w:r w:rsidR="003C073D">
        <w:rPr>
          <w:rFonts w:ascii="Arial" w:hAnsi="Arial" w:cs="Arial"/>
          <w:sz w:val="24"/>
          <w:szCs w:val="24"/>
        </w:rPr>
        <w:t xml:space="preserve"> only</w:t>
      </w:r>
      <w:r w:rsidR="00315240">
        <w:rPr>
          <w:rFonts w:ascii="Arial" w:hAnsi="Arial" w:cs="Arial"/>
          <w:sz w:val="24"/>
          <w:szCs w:val="24"/>
        </w:rPr>
        <w:t xml:space="preserve"> top hierarchical figures possessing the knowledge and power to make decisions</w:t>
      </w:r>
      <w:r w:rsidR="003C073D">
        <w:rPr>
          <w:rFonts w:ascii="Arial" w:hAnsi="Arial" w:cs="Arial"/>
          <w:sz w:val="24"/>
          <w:szCs w:val="24"/>
        </w:rPr>
        <w:t xml:space="preserve">; lower level employees spend much of their adult life at an employing organisation thus their work can define the individual and equip them to make informed decisions. </w:t>
      </w:r>
    </w:p>
    <w:p w14:paraId="213364C0" w14:textId="0F7FC1F5" w:rsidR="005A2B6C" w:rsidRDefault="005A2B6C" w:rsidP="00215334">
      <w:pPr>
        <w:spacing w:line="480" w:lineRule="auto"/>
        <w:rPr>
          <w:rFonts w:ascii="Arial" w:hAnsi="Arial" w:cs="Arial"/>
          <w:sz w:val="24"/>
          <w:szCs w:val="24"/>
        </w:rPr>
      </w:pPr>
      <w:r>
        <w:rPr>
          <w:rFonts w:ascii="Arial" w:hAnsi="Arial" w:cs="Arial"/>
          <w:sz w:val="24"/>
          <w:szCs w:val="24"/>
        </w:rPr>
        <w:t>Despite participati</w:t>
      </w:r>
      <w:r w:rsidR="0005520D">
        <w:rPr>
          <w:rFonts w:ascii="Arial" w:hAnsi="Arial" w:cs="Arial"/>
          <w:sz w:val="24"/>
          <w:szCs w:val="24"/>
        </w:rPr>
        <w:t>ve</w:t>
      </w:r>
      <w:r>
        <w:rPr>
          <w:rFonts w:ascii="Arial" w:hAnsi="Arial" w:cs="Arial"/>
          <w:sz w:val="24"/>
          <w:szCs w:val="24"/>
        </w:rPr>
        <w:t xml:space="preserve"> management </w:t>
      </w:r>
      <w:r w:rsidR="00A776E4">
        <w:rPr>
          <w:rFonts w:ascii="Arial" w:hAnsi="Arial" w:cs="Arial"/>
          <w:sz w:val="24"/>
          <w:szCs w:val="24"/>
        </w:rPr>
        <w:t>empowering employee voice, increasing productivity and motivation it can also slow decision making down through increased participation</w:t>
      </w:r>
      <w:r w:rsidR="00361222">
        <w:rPr>
          <w:rFonts w:ascii="Arial" w:hAnsi="Arial" w:cs="Arial"/>
          <w:sz w:val="24"/>
          <w:szCs w:val="24"/>
        </w:rPr>
        <w:t xml:space="preserve"> (Xu, 2017; </w:t>
      </w:r>
      <w:proofErr w:type="spellStart"/>
      <w:r w:rsidR="00361222">
        <w:rPr>
          <w:rFonts w:ascii="Arial" w:hAnsi="Arial" w:cs="Arial"/>
          <w:sz w:val="24"/>
          <w:szCs w:val="24"/>
        </w:rPr>
        <w:t>Buengeler</w:t>
      </w:r>
      <w:proofErr w:type="spellEnd"/>
      <w:r w:rsidR="00361222">
        <w:rPr>
          <w:rFonts w:ascii="Arial" w:hAnsi="Arial" w:cs="Arial"/>
          <w:sz w:val="24"/>
          <w:szCs w:val="24"/>
        </w:rPr>
        <w:t>, et al., 2016)</w:t>
      </w:r>
      <w:r w:rsidR="00A776E4">
        <w:rPr>
          <w:rFonts w:ascii="Arial" w:hAnsi="Arial" w:cs="Arial"/>
          <w:sz w:val="24"/>
          <w:szCs w:val="24"/>
        </w:rPr>
        <w:t>. Input and feedback are also increased which takes time to verify its accuracy further slowing down the process. There is also a threat to security as many people start to know lots of facts and information; which ma</w:t>
      </w:r>
      <w:r w:rsidR="00315240">
        <w:rPr>
          <w:rFonts w:ascii="Arial" w:hAnsi="Arial" w:cs="Arial"/>
          <w:sz w:val="24"/>
          <w:szCs w:val="24"/>
        </w:rPr>
        <w:t>y</w:t>
      </w:r>
      <w:r w:rsidR="00A776E4">
        <w:rPr>
          <w:rFonts w:ascii="Arial" w:hAnsi="Arial" w:cs="Arial"/>
          <w:sz w:val="24"/>
          <w:szCs w:val="24"/>
        </w:rPr>
        <w:t xml:space="preserve"> transform into critical information in the later stages. Thus, there is a greater apprehension of information being leaked out, </w:t>
      </w:r>
      <w:r w:rsidR="00315240">
        <w:rPr>
          <w:rFonts w:ascii="Arial" w:hAnsi="Arial" w:cs="Arial"/>
          <w:sz w:val="24"/>
          <w:szCs w:val="24"/>
        </w:rPr>
        <w:t>further</w:t>
      </w:r>
      <w:r w:rsidR="00A776E4">
        <w:rPr>
          <w:rFonts w:ascii="Arial" w:hAnsi="Arial" w:cs="Arial"/>
          <w:sz w:val="24"/>
          <w:szCs w:val="24"/>
        </w:rPr>
        <w:t xml:space="preserve"> supressing the employee voice</w:t>
      </w:r>
      <w:r w:rsidR="0005520D">
        <w:rPr>
          <w:rFonts w:ascii="Arial" w:hAnsi="Arial" w:cs="Arial"/>
          <w:sz w:val="24"/>
          <w:szCs w:val="24"/>
        </w:rPr>
        <w:t xml:space="preserve"> </w:t>
      </w:r>
      <w:sdt>
        <w:sdtPr>
          <w:rPr>
            <w:rFonts w:ascii="Arial" w:hAnsi="Arial" w:cs="Arial"/>
            <w:sz w:val="24"/>
            <w:szCs w:val="24"/>
          </w:rPr>
          <w:id w:val="-1513135385"/>
          <w:citation/>
        </w:sdtPr>
        <w:sdtContent>
          <w:r w:rsidR="0005520D">
            <w:rPr>
              <w:rFonts w:ascii="Arial" w:hAnsi="Arial" w:cs="Arial"/>
              <w:sz w:val="24"/>
              <w:szCs w:val="24"/>
            </w:rPr>
            <w:fldChar w:fldCharType="begin"/>
          </w:r>
          <w:r w:rsidR="0005520D">
            <w:rPr>
              <w:rFonts w:ascii="Arial" w:hAnsi="Arial" w:cs="Arial"/>
              <w:sz w:val="24"/>
              <w:szCs w:val="24"/>
            </w:rPr>
            <w:instrText xml:space="preserve"> CITATION Lov15 \l 2057 </w:instrText>
          </w:r>
          <w:r w:rsidR="0005520D">
            <w:rPr>
              <w:rFonts w:ascii="Arial" w:hAnsi="Arial" w:cs="Arial"/>
              <w:sz w:val="24"/>
              <w:szCs w:val="24"/>
            </w:rPr>
            <w:fldChar w:fldCharType="separate"/>
          </w:r>
          <w:r w:rsidR="0005520D" w:rsidRPr="0005520D">
            <w:rPr>
              <w:rFonts w:ascii="Arial" w:hAnsi="Arial" w:cs="Arial"/>
              <w:noProof/>
              <w:sz w:val="24"/>
              <w:szCs w:val="24"/>
            </w:rPr>
            <w:t>(Lovrich Jr, 2015)</w:t>
          </w:r>
          <w:r w:rsidR="0005520D">
            <w:rPr>
              <w:rFonts w:ascii="Arial" w:hAnsi="Arial" w:cs="Arial"/>
              <w:sz w:val="24"/>
              <w:szCs w:val="24"/>
            </w:rPr>
            <w:fldChar w:fldCharType="end"/>
          </w:r>
        </w:sdtContent>
      </w:sdt>
      <w:r w:rsidR="00A776E4">
        <w:rPr>
          <w:rFonts w:ascii="Arial" w:hAnsi="Arial" w:cs="Arial"/>
          <w:sz w:val="24"/>
          <w:szCs w:val="24"/>
        </w:rPr>
        <w:t xml:space="preserve">.   </w:t>
      </w:r>
    </w:p>
    <w:p w14:paraId="49EEDA66" w14:textId="19C513DB" w:rsidR="002549C5" w:rsidRDefault="00383C64" w:rsidP="00215334">
      <w:pPr>
        <w:spacing w:line="480" w:lineRule="auto"/>
        <w:rPr>
          <w:rFonts w:ascii="Arial" w:hAnsi="Arial" w:cs="Arial"/>
          <w:sz w:val="24"/>
          <w:szCs w:val="24"/>
        </w:rPr>
      </w:pPr>
      <w:r>
        <w:rPr>
          <w:rFonts w:ascii="Arial" w:hAnsi="Arial" w:cs="Arial"/>
          <w:sz w:val="24"/>
          <w:szCs w:val="24"/>
        </w:rPr>
        <w:t>Tesco</w:t>
      </w:r>
      <w:r w:rsidR="00D14300">
        <w:rPr>
          <w:rFonts w:ascii="Arial" w:hAnsi="Arial" w:cs="Arial"/>
          <w:sz w:val="24"/>
          <w:szCs w:val="24"/>
        </w:rPr>
        <w:t xml:space="preserve"> uses</w:t>
      </w:r>
      <w:r>
        <w:rPr>
          <w:rFonts w:ascii="Arial" w:hAnsi="Arial" w:cs="Arial"/>
          <w:sz w:val="24"/>
          <w:szCs w:val="24"/>
        </w:rPr>
        <w:t xml:space="preserve"> a directive style</w:t>
      </w:r>
      <w:r w:rsidR="00384C61">
        <w:rPr>
          <w:rFonts w:ascii="Arial" w:hAnsi="Arial" w:cs="Arial"/>
          <w:sz w:val="24"/>
          <w:szCs w:val="24"/>
        </w:rPr>
        <w:t xml:space="preserve"> of</w:t>
      </w:r>
      <w:r>
        <w:rPr>
          <w:rFonts w:ascii="Arial" w:hAnsi="Arial" w:cs="Arial"/>
          <w:sz w:val="24"/>
          <w:szCs w:val="24"/>
        </w:rPr>
        <w:t xml:space="preserve"> leadership </w:t>
      </w:r>
      <w:r w:rsidR="00315240">
        <w:rPr>
          <w:rFonts w:ascii="Arial" w:hAnsi="Arial" w:cs="Arial"/>
          <w:sz w:val="24"/>
          <w:szCs w:val="24"/>
        </w:rPr>
        <w:t>ensuring</w:t>
      </w:r>
      <w:r>
        <w:rPr>
          <w:rFonts w:ascii="Arial" w:hAnsi="Arial" w:cs="Arial"/>
          <w:sz w:val="24"/>
          <w:szCs w:val="24"/>
        </w:rPr>
        <w:t xml:space="preserve"> </w:t>
      </w:r>
      <w:r w:rsidR="00384C61">
        <w:rPr>
          <w:rFonts w:ascii="Arial" w:hAnsi="Arial" w:cs="Arial"/>
          <w:sz w:val="24"/>
          <w:szCs w:val="24"/>
        </w:rPr>
        <w:t>managers</w:t>
      </w:r>
      <w:r>
        <w:rPr>
          <w:rFonts w:ascii="Arial" w:hAnsi="Arial" w:cs="Arial"/>
          <w:sz w:val="24"/>
          <w:szCs w:val="24"/>
        </w:rPr>
        <w:t xml:space="preserve"> follow</w:t>
      </w:r>
      <w:r w:rsidR="00384C61">
        <w:rPr>
          <w:rFonts w:ascii="Arial" w:hAnsi="Arial" w:cs="Arial"/>
          <w:sz w:val="24"/>
          <w:szCs w:val="24"/>
        </w:rPr>
        <w:t>s</w:t>
      </w:r>
      <w:r>
        <w:rPr>
          <w:rFonts w:ascii="Arial" w:hAnsi="Arial" w:cs="Arial"/>
          <w:sz w:val="24"/>
          <w:szCs w:val="24"/>
        </w:rPr>
        <w:t xml:space="preserve"> the direction of the organisation</w:t>
      </w:r>
      <w:r w:rsidR="00315240">
        <w:rPr>
          <w:rFonts w:ascii="Arial" w:hAnsi="Arial" w:cs="Arial"/>
          <w:sz w:val="24"/>
          <w:szCs w:val="24"/>
        </w:rPr>
        <w:t xml:space="preserve">, </w:t>
      </w:r>
      <w:r>
        <w:rPr>
          <w:rFonts w:ascii="Arial" w:hAnsi="Arial" w:cs="Arial"/>
          <w:sz w:val="24"/>
          <w:szCs w:val="24"/>
        </w:rPr>
        <w:t>whilst focussing on the concern for tasks</w:t>
      </w:r>
      <w:r w:rsidR="00361222">
        <w:rPr>
          <w:rFonts w:ascii="Arial" w:hAnsi="Arial" w:cs="Arial"/>
          <w:sz w:val="24"/>
          <w:szCs w:val="24"/>
        </w:rPr>
        <w:t xml:space="preserve"> (Bell, Et al., 2018; Islam, </w:t>
      </w:r>
      <w:r w:rsidR="00361222">
        <w:rPr>
          <w:rFonts w:ascii="Arial" w:hAnsi="Arial" w:cs="Arial"/>
          <w:sz w:val="24"/>
          <w:szCs w:val="24"/>
        </w:rPr>
        <w:lastRenderedPageBreak/>
        <w:t>et al., 2018)</w:t>
      </w:r>
      <w:r>
        <w:rPr>
          <w:rFonts w:ascii="Arial" w:hAnsi="Arial" w:cs="Arial"/>
          <w:sz w:val="24"/>
          <w:szCs w:val="24"/>
        </w:rPr>
        <w:t xml:space="preserve">. This rigid approach does not allow employees to have a voice in decision making. A directive style increases team efficiency but does not </w:t>
      </w:r>
      <w:r w:rsidR="00315240">
        <w:rPr>
          <w:rFonts w:ascii="Arial" w:hAnsi="Arial" w:cs="Arial"/>
          <w:sz w:val="24"/>
          <w:szCs w:val="24"/>
        </w:rPr>
        <w:t xml:space="preserve">pursue creative avenues </w:t>
      </w:r>
      <w:sdt>
        <w:sdtPr>
          <w:rPr>
            <w:rFonts w:ascii="Arial" w:hAnsi="Arial" w:cs="Arial"/>
            <w:sz w:val="24"/>
            <w:szCs w:val="24"/>
          </w:rPr>
          <w:id w:val="-2040270036"/>
          <w:citation/>
        </w:sdtPr>
        <w:sdtContent>
          <w:r>
            <w:rPr>
              <w:rFonts w:ascii="Arial" w:hAnsi="Arial" w:cs="Arial"/>
              <w:sz w:val="24"/>
              <w:szCs w:val="24"/>
            </w:rPr>
            <w:fldChar w:fldCharType="begin"/>
          </w:r>
          <w:r>
            <w:rPr>
              <w:rFonts w:ascii="Arial" w:hAnsi="Arial" w:cs="Arial"/>
              <w:sz w:val="24"/>
              <w:szCs w:val="24"/>
            </w:rPr>
            <w:instrText xml:space="preserve"> CITATION LiG18 \l 2057 </w:instrText>
          </w:r>
          <w:r>
            <w:rPr>
              <w:rFonts w:ascii="Arial" w:hAnsi="Arial" w:cs="Arial"/>
              <w:sz w:val="24"/>
              <w:szCs w:val="24"/>
            </w:rPr>
            <w:fldChar w:fldCharType="separate"/>
          </w:r>
          <w:r w:rsidRPr="00383C64">
            <w:rPr>
              <w:rFonts w:ascii="Arial" w:hAnsi="Arial" w:cs="Arial"/>
              <w:noProof/>
              <w:sz w:val="24"/>
              <w:szCs w:val="24"/>
            </w:rPr>
            <w:t>(Li, et al., 2018)</w:t>
          </w:r>
          <w:r>
            <w:rPr>
              <w:rFonts w:ascii="Arial" w:hAnsi="Arial" w:cs="Arial"/>
              <w:sz w:val="24"/>
              <w:szCs w:val="24"/>
            </w:rPr>
            <w:fldChar w:fldCharType="end"/>
          </w:r>
        </w:sdtContent>
      </w:sdt>
      <w:r>
        <w:rPr>
          <w:rFonts w:ascii="Arial" w:hAnsi="Arial" w:cs="Arial"/>
          <w:sz w:val="24"/>
          <w:szCs w:val="24"/>
        </w:rPr>
        <w:t xml:space="preserve">. </w:t>
      </w:r>
    </w:p>
    <w:p w14:paraId="6124BF4C" w14:textId="597C2BC5" w:rsidR="00E94CE7" w:rsidRDefault="00E94CE7" w:rsidP="00543F45">
      <w:pPr>
        <w:pStyle w:val="Heading1"/>
      </w:pPr>
      <w:bookmarkStart w:id="11" w:name="_Toc6413409"/>
      <w:r w:rsidRPr="00E323DA">
        <w:t>Trade union representation</w:t>
      </w:r>
      <w:bookmarkEnd w:id="11"/>
      <w:r w:rsidRPr="00E323DA">
        <w:t xml:space="preserve"> </w:t>
      </w:r>
    </w:p>
    <w:p w14:paraId="0BA80AB2" w14:textId="77777777" w:rsidR="00543F45" w:rsidRPr="00543F45" w:rsidRDefault="00543F45" w:rsidP="00543F45">
      <w:pPr>
        <w:rPr>
          <w:lang w:val="en-US" w:eastAsia="en-US"/>
        </w:rPr>
      </w:pPr>
    </w:p>
    <w:p w14:paraId="59CBAD7C" w14:textId="0EF82FD1" w:rsidR="00E94CE7" w:rsidRDefault="00D14300" w:rsidP="00E94CE7">
      <w:pPr>
        <w:spacing w:line="480" w:lineRule="auto"/>
        <w:rPr>
          <w:rFonts w:ascii="Arial" w:hAnsi="Arial" w:cs="Arial"/>
          <w:sz w:val="24"/>
          <w:szCs w:val="24"/>
        </w:rPr>
      </w:pPr>
      <w:r>
        <w:rPr>
          <w:rFonts w:ascii="Arial" w:hAnsi="Arial" w:cs="Arial"/>
          <w:sz w:val="24"/>
          <w:szCs w:val="24"/>
        </w:rPr>
        <w:t>T</w:t>
      </w:r>
      <w:r w:rsidR="00E94CE7">
        <w:rPr>
          <w:rFonts w:ascii="Arial" w:hAnsi="Arial" w:cs="Arial"/>
          <w:sz w:val="24"/>
          <w:szCs w:val="24"/>
        </w:rPr>
        <w:t>rade union</w:t>
      </w:r>
      <w:r>
        <w:rPr>
          <w:rFonts w:ascii="Arial" w:hAnsi="Arial" w:cs="Arial"/>
          <w:sz w:val="24"/>
          <w:szCs w:val="24"/>
        </w:rPr>
        <w:t>s</w:t>
      </w:r>
      <w:r w:rsidR="00E94CE7">
        <w:rPr>
          <w:rFonts w:ascii="Arial" w:hAnsi="Arial" w:cs="Arial"/>
          <w:sz w:val="24"/>
          <w:szCs w:val="24"/>
        </w:rPr>
        <w:t xml:space="preserve"> </w:t>
      </w:r>
      <w:r>
        <w:rPr>
          <w:rFonts w:ascii="Arial" w:hAnsi="Arial" w:cs="Arial"/>
          <w:sz w:val="24"/>
          <w:szCs w:val="24"/>
        </w:rPr>
        <w:t>are</w:t>
      </w:r>
      <w:r w:rsidR="00E94CE7">
        <w:rPr>
          <w:rFonts w:ascii="Arial" w:hAnsi="Arial" w:cs="Arial"/>
          <w:sz w:val="24"/>
          <w:szCs w:val="24"/>
        </w:rPr>
        <w:t xml:space="preserve"> organisation</w:t>
      </w:r>
      <w:r>
        <w:rPr>
          <w:rFonts w:ascii="Arial" w:hAnsi="Arial" w:cs="Arial"/>
          <w:sz w:val="24"/>
          <w:szCs w:val="24"/>
        </w:rPr>
        <w:t>s</w:t>
      </w:r>
      <w:r w:rsidR="00E94CE7">
        <w:rPr>
          <w:rFonts w:ascii="Arial" w:hAnsi="Arial" w:cs="Arial"/>
          <w:sz w:val="24"/>
          <w:szCs w:val="24"/>
        </w:rPr>
        <w:t xml:space="preserve"> where members are employees from a particular trade, industry or company and created for the purpose of enhancing employee voice </w:t>
      </w:r>
      <w:sdt>
        <w:sdtPr>
          <w:rPr>
            <w:rFonts w:ascii="Arial" w:hAnsi="Arial" w:cs="Arial"/>
            <w:sz w:val="24"/>
            <w:szCs w:val="24"/>
          </w:rPr>
          <w:id w:val="1449431656"/>
          <w:citation/>
        </w:sdtPr>
        <w:sdtContent>
          <w:r w:rsidR="00E94CE7">
            <w:rPr>
              <w:rFonts w:ascii="Arial" w:hAnsi="Arial" w:cs="Arial"/>
              <w:sz w:val="24"/>
              <w:szCs w:val="24"/>
            </w:rPr>
            <w:fldChar w:fldCharType="begin"/>
          </w:r>
          <w:r w:rsidR="00E94CE7">
            <w:rPr>
              <w:rFonts w:ascii="Arial" w:hAnsi="Arial" w:cs="Arial"/>
              <w:sz w:val="24"/>
              <w:szCs w:val="24"/>
            </w:rPr>
            <w:instrText xml:space="preserve"> CITATION Woo171 \l 2057 </w:instrText>
          </w:r>
          <w:r w:rsidR="00E94CE7">
            <w:rPr>
              <w:rFonts w:ascii="Arial" w:hAnsi="Arial" w:cs="Arial"/>
              <w:sz w:val="24"/>
              <w:szCs w:val="24"/>
            </w:rPr>
            <w:fldChar w:fldCharType="separate"/>
          </w:r>
          <w:r w:rsidR="00E94CE7" w:rsidRPr="00B36048">
            <w:rPr>
              <w:rFonts w:ascii="Arial" w:hAnsi="Arial" w:cs="Arial"/>
              <w:noProof/>
              <w:sz w:val="24"/>
              <w:szCs w:val="24"/>
            </w:rPr>
            <w:t>(Wood, 2017)</w:t>
          </w:r>
          <w:r w:rsidR="00E94CE7">
            <w:rPr>
              <w:rFonts w:ascii="Arial" w:hAnsi="Arial" w:cs="Arial"/>
              <w:sz w:val="24"/>
              <w:szCs w:val="24"/>
            </w:rPr>
            <w:fldChar w:fldCharType="end"/>
          </w:r>
        </w:sdtContent>
      </w:sdt>
      <w:r w:rsidR="00E94CE7">
        <w:rPr>
          <w:rFonts w:ascii="Arial" w:hAnsi="Arial" w:cs="Arial"/>
          <w:sz w:val="24"/>
          <w:szCs w:val="24"/>
        </w:rPr>
        <w:t>. Trade unions look after employee interests by:</w:t>
      </w:r>
    </w:p>
    <w:p w14:paraId="75CB56F2" w14:textId="77777777" w:rsidR="00E94CE7" w:rsidRDefault="00E94CE7" w:rsidP="00E94CE7">
      <w:pPr>
        <w:pStyle w:val="ListParagraph"/>
        <w:numPr>
          <w:ilvl w:val="0"/>
          <w:numId w:val="2"/>
        </w:numPr>
        <w:spacing w:line="480" w:lineRule="auto"/>
        <w:rPr>
          <w:rFonts w:ascii="Arial" w:hAnsi="Arial" w:cs="Arial"/>
          <w:sz w:val="24"/>
          <w:szCs w:val="24"/>
        </w:rPr>
      </w:pPr>
      <w:r>
        <w:rPr>
          <w:rFonts w:ascii="Arial" w:hAnsi="Arial" w:cs="Arial"/>
          <w:sz w:val="24"/>
          <w:szCs w:val="24"/>
        </w:rPr>
        <w:t xml:space="preserve">Negotiating better pay </w:t>
      </w:r>
    </w:p>
    <w:p w14:paraId="14D36725" w14:textId="77777777" w:rsidR="00E94CE7" w:rsidRDefault="00E94CE7" w:rsidP="00E94CE7">
      <w:pPr>
        <w:pStyle w:val="ListParagraph"/>
        <w:numPr>
          <w:ilvl w:val="0"/>
          <w:numId w:val="2"/>
        </w:numPr>
        <w:spacing w:line="480" w:lineRule="auto"/>
        <w:rPr>
          <w:rFonts w:ascii="Arial" w:hAnsi="Arial" w:cs="Arial"/>
          <w:sz w:val="24"/>
          <w:szCs w:val="24"/>
        </w:rPr>
      </w:pPr>
      <w:r>
        <w:rPr>
          <w:rFonts w:ascii="Arial" w:hAnsi="Arial" w:cs="Arial"/>
          <w:sz w:val="24"/>
          <w:szCs w:val="24"/>
        </w:rPr>
        <w:t>Ensuring health and safety law is complied with in the workplace</w:t>
      </w:r>
    </w:p>
    <w:p w14:paraId="0D28B935" w14:textId="77777777" w:rsidR="00E94CE7" w:rsidRDefault="00E94CE7" w:rsidP="00E94CE7">
      <w:pPr>
        <w:pStyle w:val="ListParagraph"/>
        <w:numPr>
          <w:ilvl w:val="0"/>
          <w:numId w:val="2"/>
        </w:numPr>
        <w:spacing w:line="480" w:lineRule="auto"/>
        <w:rPr>
          <w:rFonts w:ascii="Arial" w:hAnsi="Arial" w:cs="Arial"/>
          <w:sz w:val="24"/>
          <w:szCs w:val="24"/>
        </w:rPr>
      </w:pPr>
      <w:r>
        <w:rPr>
          <w:rFonts w:ascii="Arial" w:hAnsi="Arial" w:cs="Arial"/>
          <w:sz w:val="24"/>
          <w:szCs w:val="24"/>
        </w:rPr>
        <w:t>Communicating changes that effect employees</w:t>
      </w:r>
    </w:p>
    <w:p w14:paraId="6E55D3A8" w14:textId="77777777" w:rsidR="00E94CE7" w:rsidRDefault="00E94CE7" w:rsidP="00E94CE7">
      <w:pPr>
        <w:pStyle w:val="ListParagraph"/>
        <w:numPr>
          <w:ilvl w:val="0"/>
          <w:numId w:val="2"/>
        </w:numPr>
        <w:spacing w:line="480" w:lineRule="auto"/>
        <w:rPr>
          <w:rFonts w:ascii="Arial" w:hAnsi="Arial" w:cs="Arial"/>
          <w:sz w:val="24"/>
          <w:szCs w:val="24"/>
        </w:rPr>
      </w:pPr>
      <w:r>
        <w:rPr>
          <w:rFonts w:ascii="Arial" w:hAnsi="Arial" w:cs="Arial"/>
          <w:sz w:val="24"/>
          <w:szCs w:val="24"/>
        </w:rPr>
        <w:t>Representing employees during grievance and disciplinary procedures</w:t>
      </w:r>
    </w:p>
    <w:p w14:paraId="6DA5D714" w14:textId="624F20CB" w:rsidR="00E94CE7" w:rsidRDefault="00E94CE7" w:rsidP="00E94CE7">
      <w:pPr>
        <w:pStyle w:val="ListParagraph"/>
        <w:numPr>
          <w:ilvl w:val="0"/>
          <w:numId w:val="2"/>
        </w:numPr>
        <w:spacing w:line="480" w:lineRule="auto"/>
        <w:rPr>
          <w:rFonts w:ascii="Arial" w:hAnsi="Arial" w:cs="Arial"/>
          <w:sz w:val="24"/>
          <w:szCs w:val="24"/>
        </w:rPr>
      </w:pPr>
      <w:r>
        <w:rPr>
          <w:rFonts w:ascii="Arial" w:hAnsi="Arial" w:cs="Arial"/>
          <w:sz w:val="24"/>
          <w:szCs w:val="24"/>
        </w:rPr>
        <w:t xml:space="preserve">Voicing employee concern </w:t>
      </w:r>
    </w:p>
    <w:p w14:paraId="0E390EA2" w14:textId="406F6E69" w:rsidR="00E94CE7" w:rsidRDefault="00E94CE7" w:rsidP="00E94CE7">
      <w:pPr>
        <w:spacing w:line="480" w:lineRule="auto"/>
        <w:rPr>
          <w:rFonts w:ascii="Arial" w:hAnsi="Arial" w:cs="Arial"/>
          <w:sz w:val="24"/>
          <w:szCs w:val="24"/>
        </w:rPr>
      </w:pPr>
      <w:r>
        <w:rPr>
          <w:rFonts w:ascii="Arial" w:hAnsi="Arial" w:cs="Arial"/>
          <w:sz w:val="24"/>
          <w:szCs w:val="24"/>
        </w:rPr>
        <w:t xml:space="preserve">Trade union representation, in public policy terms, allows society to become more sympathetic to trade unions with the support of legal regulations and the notion of employee rights (Lewis &amp; </w:t>
      </w:r>
      <w:proofErr w:type="spellStart"/>
      <w:r>
        <w:rPr>
          <w:rFonts w:ascii="Arial" w:hAnsi="Arial" w:cs="Arial"/>
          <w:sz w:val="24"/>
          <w:szCs w:val="24"/>
        </w:rPr>
        <w:t>Vandekerckhove</w:t>
      </w:r>
      <w:proofErr w:type="spellEnd"/>
      <w:r>
        <w:rPr>
          <w:rFonts w:ascii="Arial" w:hAnsi="Arial" w:cs="Arial"/>
          <w:sz w:val="24"/>
          <w:szCs w:val="24"/>
        </w:rPr>
        <w:t>, 2018; Simms, 2017). Trade unions allow singular voices to be heard</w:t>
      </w:r>
      <w:r w:rsidR="00315240">
        <w:rPr>
          <w:rFonts w:ascii="Arial" w:hAnsi="Arial" w:cs="Arial"/>
          <w:sz w:val="24"/>
          <w:szCs w:val="24"/>
        </w:rPr>
        <w:t xml:space="preserve"> </w:t>
      </w:r>
      <w:r>
        <w:rPr>
          <w:rFonts w:ascii="Arial" w:hAnsi="Arial" w:cs="Arial"/>
          <w:sz w:val="24"/>
          <w:szCs w:val="24"/>
        </w:rPr>
        <w:t>collectiv</w:t>
      </w:r>
      <w:r w:rsidR="00315240">
        <w:rPr>
          <w:rFonts w:ascii="Arial" w:hAnsi="Arial" w:cs="Arial"/>
          <w:sz w:val="24"/>
          <w:szCs w:val="24"/>
        </w:rPr>
        <w:t>ely,</w:t>
      </w:r>
      <w:r>
        <w:rPr>
          <w:rFonts w:ascii="Arial" w:hAnsi="Arial" w:cs="Arial"/>
          <w:sz w:val="24"/>
          <w:szCs w:val="24"/>
        </w:rPr>
        <w:t xml:space="preserve"> to enhance the right of every employees work-related situation. </w:t>
      </w:r>
    </w:p>
    <w:p w14:paraId="1D5277A8" w14:textId="1E5A3A4A" w:rsidR="00315240" w:rsidRDefault="00315240" w:rsidP="00315240">
      <w:pPr>
        <w:spacing w:line="480" w:lineRule="auto"/>
        <w:rPr>
          <w:rFonts w:ascii="Arial" w:hAnsi="Arial" w:cs="Arial"/>
          <w:sz w:val="24"/>
          <w:szCs w:val="24"/>
        </w:rPr>
      </w:pPr>
      <w:r>
        <w:rPr>
          <w:rFonts w:ascii="Arial" w:hAnsi="Arial" w:cs="Arial"/>
          <w:sz w:val="24"/>
          <w:szCs w:val="24"/>
        </w:rPr>
        <w:t>There has been a decline in trade union membership in the UK due to the rise of alternative workplace representation (social media) and individual voice, coupled with employment law regulations</w:t>
      </w:r>
      <w:r w:rsidR="000C463D">
        <w:rPr>
          <w:rFonts w:ascii="Arial" w:hAnsi="Arial" w:cs="Arial"/>
          <w:sz w:val="24"/>
          <w:szCs w:val="24"/>
        </w:rPr>
        <w:t xml:space="preserve">, </w:t>
      </w:r>
      <w:r>
        <w:rPr>
          <w:rFonts w:ascii="Arial" w:hAnsi="Arial" w:cs="Arial"/>
          <w:sz w:val="24"/>
          <w:szCs w:val="24"/>
        </w:rPr>
        <w:t>management practices</w:t>
      </w:r>
      <w:r w:rsidR="000C463D">
        <w:rPr>
          <w:rFonts w:ascii="Arial" w:hAnsi="Arial" w:cs="Arial"/>
          <w:sz w:val="24"/>
          <w:szCs w:val="24"/>
        </w:rPr>
        <w:t xml:space="preserve"> and the backlash of Thatcherism</w:t>
      </w:r>
      <w:r>
        <w:rPr>
          <w:rFonts w:ascii="Arial" w:hAnsi="Arial" w:cs="Arial"/>
          <w:sz w:val="24"/>
          <w:szCs w:val="24"/>
        </w:rPr>
        <w:t xml:space="preserve"> (Bryson, et al., 2019; Crouch, 2017). </w:t>
      </w:r>
      <w:r w:rsidR="000C463D">
        <w:rPr>
          <w:rFonts w:ascii="Arial" w:hAnsi="Arial" w:cs="Arial"/>
          <w:sz w:val="24"/>
          <w:szCs w:val="24"/>
        </w:rPr>
        <w:t>D</w:t>
      </w:r>
      <w:r>
        <w:rPr>
          <w:rFonts w:ascii="Arial" w:hAnsi="Arial" w:cs="Arial"/>
          <w:sz w:val="24"/>
          <w:szCs w:val="24"/>
        </w:rPr>
        <w:t>eclin</w:t>
      </w:r>
      <w:r w:rsidR="000C463D">
        <w:rPr>
          <w:rFonts w:ascii="Arial" w:hAnsi="Arial" w:cs="Arial"/>
          <w:sz w:val="24"/>
          <w:szCs w:val="24"/>
        </w:rPr>
        <w:t>ing numbers</w:t>
      </w:r>
      <w:r>
        <w:rPr>
          <w:rFonts w:ascii="Arial" w:hAnsi="Arial" w:cs="Arial"/>
          <w:sz w:val="24"/>
          <w:szCs w:val="24"/>
        </w:rPr>
        <w:t xml:space="preserve"> decreases the collective bargaining power that unions have when </w:t>
      </w:r>
      <w:r w:rsidR="000C463D">
        <w:rPr>
          <w:rFonts w:ascii="Arial" w:hAnsi="Arial" w:cs="Arial"/>
          <w:sz w:val="24"/>
          <w:szCs w:val="24"/>
        </w:rPr>
        <w:t>voicing employee opinion</w:t>
      </w:r>
      <w:r>
        <w:rPr>
          <w:rFonts w:ascii="Arial" w:hAnsi="Arial" w:cs="Arial"/>
          <w:sz w:val="24"/>
          <w:szCs w:val="24"/>
        </w:rPr>
        <w:t xml:space="preserve">. </w:t>
      </w:r>
    </w:p>
    <w:p w14:paraId="7FC52BB0" w14:textId="77777777" w:rsidR="00315240" w:rsidRDefault="00315240" w:rsidP="00315240">
      <w:pPr>
        <w:spacing w:line="480" w:lineRule="auto"/>
        <w:rPr>
          <w:rFonts w:ascii="Arial" w:hAnsi="Arial" w:cs="Arial"/>
          <w:sz w:val="24"/>
          <w:szCs w:val="24"/>
        </w:rPr>
      </w:pPr>
      <w:r>
        <w:rPr>
          <w:rFonts w:ascii="Arial" w:hAnsi="Arial" w:cs="Arial"/>
          <w:sz w:val="24"/>
          <w:szCs w:val="24"/>
        </w:rPr>
        <w:t xml:space="preserve">Employee mistrust in trade unions corresponds with the declining trust that people have with British political and economic institutions; much like Brexit where a </w:t>
      </w:r>
      <w:r>
        <w:rPr>
          <w:rFonts w:ascii="Arial" w:hAnsi="Arial" w:cs="Arial"/>
          <w:sz w:val="24"/>
          <w:szCs w:val="24"/>
        </w:rPr>
        <w:lastRenderedPageBreak/>
        <w:t xml:space="preserve">majority of people voted to leave (Ibsen &amp; Tapia, 2017; Meyer, 2017). However, there is still uncertainty of Britain’s departure of the EU which undermines the ‘will of the people’ </w:t>
      </w:r>
      <w:sdt>
        <w:sdtPr>
          <w:rPr>
            <w:rFonts w:ascii="Arial" w:hAnsi="Arial" w:cs="Arial"/>
            <w:sz w:val="24"/>
            <w:szCs w:val="24"/>
          </w:rPr>
          <w:id w:val="2033763747"/>
          <w:citation/>
        </w:sdtPr>
        <w:sdtContent>
          <w:r>
            <w:rPr>
              <w:rFonts w:ascii="Arial" w:hAnsi="Arial" w:cs="Arial"/>
              <w:sz w:val="24"/>
              <w:szCs w:val="24"/>
            </w:rPr>
            <w:fldChar w:fldCharType="begin"/>
          </w:r>
          <w:r>
            <w:rPr>
              <w:rFonts w:ascii="Arial" w:hAnsi="Arial" w:cs="Arial"/>
              <w:sz w:val="24"/>
              <w:szCs w:val="24"/>
            </w:rPr>
            <w:instrText xml:space="preserve"> CITATION Yeo171 \l 2057 </w:instrText>
          </w:r>
          <w:r>
            <w:rPr>
              <w:rFonts w:ascii="Arial" w:hAnsi="Arial" w:cs="Arial"/>
              <w:sz w:val="24"/>
              <w:szCs w:val="24"/>
            </w:rPr>
            <w:fldChar w:fldCharType="separate"/>
          </w:r>
          <w:r w:rsidRPr="00851FC4">
            <w:rPr>
              <w:rFonts w:ascii="Arial" w:hAnsi="Arial" w:cs="Arial"/>
              <w:noProof/>
              <w:sz w:val="24"/>
              <w:szCs w:val="24"/>
            </w:rPr>
            <w:t>(Yeo &amp; Green, 2017)</w:t>
          </w:r>
          <w:r>
            <w:rPr>
              <w:rFonts w:ascii="Arial" w:hAnsi="Arial" w:cs="Arial"/>
              <w:sz w:val="24"/>
              <w:szCs w:val="24"/>
            </w:rPr>
            <w:fldChar w:fldCharType="end"/>
          </w:r>
        </w:sdtContent>
      </w:sdt>
      <w:r>
        <w:rPr>
          <w:rFonts w:ascii="Arial" w:hAnsi="Arial" w:cs="Arial"/>
          <w:sz w:val="24"/>
          <w:szCs w:val="24"/>
        </w:rPr>
        <w:t xml:space="preserve">. Mistrust has stemmed from the prevalent inequality within society (Bailey, 2017; Taylor, 2017). Inequality has always been apparent, where people’s individual values have no voice, even in their masses; creating a culture that strength does not lie in numbers, thus union membership is irrelevant to them </w:t>
      </w:r>
      <w:sdt>
        <w:sdtPr>
          <w:rPr>
            <w:rFonts w:ascii="Arial" w:hAnsi="Arial" w:cs="Arial"/>
            <w:sz w:val="24"/>
            <w:szCs w:val="24"/>
          </w:rPr>
          <w:id w:val="-1522476204"/>
          <w:citation/>
        </w:sdtPr>
        <w:sdtContent>
          <w:r>
            <w:rPr>
              <w:rFonts w:ascii="Arial" w:hAnsi="Arial" w:cs="Arial"/>
              <w:sz w:val="24"/>
              <w:szCs w:val="24"/>
            </w:rPr>
            <w:fldChar w:fldCharType="begin"/>
          </w:r>
          <w:r>
            <w:rPr>
              <w:rFonts w:ascii="Arial" w:hAnsi="Arial" w:cs="Arial"/>
              <w:sz w:val="24"/>
              <w:szCs w:val="24"/>
            </w:rPr>
            <w:instrText xml:space="preserve"> CITATION Isl18 \l 2057 </w:instrText>
          </w:r>
          <w:r>
            <w:rPr>
              <w:rFonts w:ascii="Arial" w:hAnsi="Arial" w:cs="Arial"/>
              <w:sz w:val="24"/>
              <w:szCs w:val="24"/>
            </w:rPr>
            <w:fldChar w:fldCharType="separate"/>
          </w:r>
          <w:r w:rsidRPr="00851FC4">
            <w:rPr>
              <w:rFonts w:ascii="Arial" w:hAnsi="Arial" w:cs="Arial"/>
              <w:noProof/>
              <w:sz w:val="24"/>
              <w:szCs w:val="24"/>
            </w:rPr>
            <w:t>(Islam, et al., 2018)</w:t>
          </w:r>
          <w:r>
            <w:rPr>
              <w:rFonts w:ascii="Arial" w:hAnsi="Arial" w:cs="Arial"/>
              <w:sz w:val="24"/>
              <w:szCs w:val="24"/>
            </w:rPr>
            <w:fldChar w:fldCharType="end"/>
          </w:r>
        </w:sdtContent>
      </w:sdt>
      <w:r>
        <w:rPr>
          <w:rFonts w:ascii="Arial" w:hAnsi="Arial" w:cs="Arial"/>
          <w:sz w:val="24"/>
          <w:szCs w:val="24"/>
        </w:rPr>
        <w:t xml:space="preserve">.    </w:t>
      </w:r>
    </w:p>
    <w:p w14:paraId="3DF313C6" w14:textId="7839A1FC" w:rsidR="00E94CE7" w:rsidRDefault="00E94CE7" w:rsidP="00E94CE7">
      <w:pPr>
        <w:spacing w:line="480" w:lineRule="auto"/>
        <w:rPr>
          <w:rFonts w:ascii="Arial" w:hAnsi="Arial" w:cs="Arial"/>
          <w:sz w:val="24"/>
          <w:szCs w:val="24"/>
        </w:rPr>
      </w:pPr>
      <w:r>
        <w:rPr>
          <w:rFonts w:ascii="Arial" w:hAnsi="Arial" w:cs="Arial"/>
          <w:sz w:val="24"/>
          <w:szCs w:val="24"/>
        </w:rPr>
        <w:t xml:space="preserve">Tesco has a long-standing relationship with USDAW based on mutual respect, trust, transparency and shared values </w:t>
      </w:r>
      <w:sdt>
        <w:sdtPr>
          <w:rPr>
            <w:rFonts w:ascii="Arial" w:hAnsi="Arial" w:cs="Arial"/>
            <w:sz w:val="24"/>
            <w:szCs w:val="24"/>
          </w:rPr>
          <w:id w:val="834653971"/>
          <w:citation/>
        </w:sdtPr>
        <w:sdtContent>
          <w:r>
            <w:rPr>
              <w:rFonts w:ascii="Arial" w:hAnsi="Arial" w:cs="Arial"/>
              <w:sz w:val="24"/>
              <w:szCs w:val="24"/>
            </w:rPr>
            <w:fldChar w:fldCharType="begin"/>
          </w:r>
          <w:r>
            <w:rPr>
              <w:rFonts w:ascii="Arial" w:hAnsi="Arial" w:cs="Arial"/>
              <w:sz w:val="24"/>
              <w:szCs w:val="24"/>
            </w:rPr>
            <w:instrText xml:space="preserve"> CITATION Tes191 \l 2057 </w:instrText>
          </w:r>
          <w:r>
            <w:rPr>
              <w:rFonts w:ascii="Arial" w:hAnsi="Arial" w:cs="Arial"/>
              <w:sz w:val="24"/>
              <w:szCs w:val="24"/>
            </w:rPr>
            <w:fldChar w:fldCharType="separate"/>
          </w:r>
          <w:r w:rsidRPr="00D47317">
            <w:rPr>
              <w:rFonts w:ascii="Arial" w:hAnsi="Arial" w:cs="Arial"/>
              <w:noProof/>
              <w:sz w:val="24"/>
              <w:szCs w:val="24"/>
            </w:rPr>
            <w:t>(Tesco, 2019)</w:t>
          </w:r>
          <w:r>
            <w:rPr>
              <w:rFonts w:ascii="Arial" w:hAnsi="Arial" w:cs="Arial"/>
              <w:sz w:val="24"/>
              <w:szCs w:val="24"/>
            </w:rPr>
            <w:fldChar w:fldCharType="end"/>
          </w:r>
        </w:sdtContent>
      </w:sdt>
      <w:r>
        <w:rPr>
          <w:rFonts w:ascii="Arial" w:hAnsi="Arial" w:cs="Arial"/>
          <w:sz w:val="24"/>
          <w:szCs w:val="24"/>
        </w:rPr>
        <w:t xml:space="preserve">. The principles of the partnership are formed through employee engagement, shared problem solving, improving staff working conditions and enhancing the </w:t>
      </w:r>
      <w:r w:rsidR="00315240">
        <w:rPr>
          <w:rFonts w:ascii="Arial" w:hAnsi="Arial" w:cs="Arial"/>
          <w:sz w:val="24"/>
          <w:szCs w:val="24"/>
        </w:rPr>
        <w:t>employee</w:t>
      </w:r>
      <w:r>
        <w:rPr>
          <w:rFonts w:ascii="Arial" w:hAnsi="Arial" w:cs="Arial"/>
          <w:sz w:val="24"/>
          <w:szCs w:val="24"/>
        </w:rPr>
        <w:t xml:space="preserve"> voice</w:t>
      </w:r>
      <w:r w:rsidR="00D14300">
        <w:rPr>
          <w:rFonts w:ascii="Arial" w:hAnsi="Arial" w:cs="Arial"/>
          <w:sz w:val="24"/>
          <w:szCs w:val="24"/>
        </w:rPr>
        <w:t xml:space="preserve"> </w:t>
      </w:r>
      <w:sdt>
        <w:sdtPr>
          <w:rPr>
            <w:rFonts w:ascii="Arial" w:hAnsi="Arial" w:cs="Arial"/>
            <w:sz w:val="24"/>
            <w:szCs w:val="24"/>
          </w:rPr>
          <w:id w:val="-1221515764"/>
          <w:citation/>
        </w:sdtPr>
        <w:sdtContent>
          <w:r w:rsidR="00D14300">
            <w:rPr>
              <w:rFonts w:ascii="Arial" w:hAnsi="Arial" w:cs="Arial"/>
              <w:sz w:val="24"/>
              <w:szCs w:val="24"/>
            </w:rPr>
            <w:fldChar w:fldCharType="begin"/>
          </w:r>
          <w:r w:rsidR="00D14300">
            <w:rPr>
              <w:rFonts w:ascii="Arial" w:hAnsi="Arial" w:cs="Arial"/>
              <w:sz w:val="24"/>
              <w:szCs w:val="24"/>
            </w:rPr>
            <w:instrText xml:space="preserve"> CITATION Eva17 \l 2057 </w:instrText>
          </w:r>
          <w:r w:rsidR="00D14300">
            <w:rPr>
              <w:rFonts w:ascii="Arial" w:hAnsi="Arial" w:cs="Arial"/>
              <w:sz w:val="24"/>
              <w:szCs w:val="24"/>
            </w:rPr>
            <w:fldChar w:fldCharType="separate"/>
          </w:r>
          <w:r w:rsidR="00D14300" w:rsidRPr="00D14300">
            <w:rPr>
              <w:rFonts w:ascii="Arial" w:hAnsi="Arial" w:cs="Arial"/>
              <w:noProof/>
              <w:sz w:val="24"/>
              <w:szCs w:val="24"/>
            </w:rPr>
            <w:t>(Evans, et al., 2017)</w:t>
          </w:r>
          <w:r w:rsidR="00D14300">
            <w:rPr>
              <w:rFonts w:ascii="Arial" w:hAnsi="Arial" w:cs="Arial"/>
              <w:sz w:val="24"/>
              <w:szCs w:val="24"/>
            </w:rPr>
            <w:fldChar w:fldCharType="end"/>
          </w:r>
        </w:sdtContent>
      </w:sdt>
      <w:r>
        <w:rPr>
          <w:rFonts w:ascii="Arial" w:hAnsi="Arial" w:cs="Arial"/>
          <w:sz w:val="24"/>
          <w:szCs w:val="24"/>
        </w:rPr>
        <w:t xml:space="preserve">. Tesco </w:t>
      </w:r>
      <w:r w:rsidR="00D14300">
        <w:rPr>
          <w:rFonts w:ascii="Arial" w:hAnsi="Arial" w:cs="Arial"/>
          <w:sz w:val="24"/>
          <w:szCs w:val="24"/>
        </w:rPr>
        <w:t xml:space="preserve">has </w:t>
      </w:r>
      <w:r>
        <w:rPr>
          <w:rFonts w:ascii="Arial" w:hAnsi="Arial" w:cs="Arial"/>
          <w:sz w:val="24"/>
          <w:szCs w:val="24"/>
        </w:rPr>
        <w:t>develop</w:t>
      </w:r>
      <w:r w:rsidR="00D14300">
        <w:rPr>
          <w:rFonts w:ascii="Arial" w:hAnsi="Arial" w:cs="Arial"/>
          <w:sz w:val="24"/>
          <w:szCs w:val="24"/>
        </w:rPr>
        <w:t>ed</w:t>
      </w:r>
      <w:r>
        <w:rPr>
          <w:rFonts w:ascii="Arial" w:hAnsi="Arial" w:cs="Arial"/>
          <w:sz w:val="24"/>
          <w:szCs w:val="24"/>
        </w:rPr>
        <w:t xml:space="preserve"> an open, constructive dialogue between themselves and worker representatives; enabling Tesco to understand employment related issues </w:t>
      </w:r>
      <w:r w:rsidR="00315240">
        <w:rPr>
          <w:rFonts w:ascii="Arial" w:hAnsi="Arial" w:cs="Arial"/>
          <w:sz w:val="24"/>
          <w:szCs w:val="24"/>
        </w:rPr>
        <w:t xml:space="preserve">and </w:t>
      </w:r>
      <w:r>
        <w:rPr>
          <w:rFonts w:ascii="Arial" w:hAnsi="Arial" w:cs="Arial"/>
          <w:sz w:val="24"/>
          <w:szCs w:val="24"/>
        </w:rPr>
        <w:t xml:space="preserve">finding ways to resolve them </w:t>
      </w:r>
      <w:r w:rsidR="00315240">
        <w:rPr>
          <w:rFonts w:ascii="Arial" w:hAnsi="Arial" w:cs="Arial"/>
          <w:sz w:val="24"/>
          <w:szCs w:val="24"/>
        </w:rPr>
        <w:t>using employee input</w:t>
      </w:r>
      <w:r w:rsidR="00D14300">
        <w:rPr>
          <w:rFonts w:ascii="Arial" w:hAnsi="Arial" w:cs="Arial"/>
          <w:sz w:val="24"/>
          <w:szCs w:val="24"/>
        </w:rPr>
        <w:t xml:space="preserve"> </w:t>
      </w:r>
      <w:sdt>
        <w:sdtPr>
          <w:rPr>
            <w:rFonts w:ascii="Arial" w:hAnsi="Arial" w:cs="Arial"/>
            <w:sz w:val="24"/>
            <w:szCs w:val="24"/>
          </w:rPr>
          <w:id w:val="684100585"/>
          <w:citation/>
        </w:sdtPr>
        <w:sdtContent>
          <w:r w:rsidR="00D14300">
            <w:rPr>
              <w:rFonts w:ascii="Arial" w:hAnsi="Arial" w:cs="Arial"/>
              <w:sz w:val="24"/>
              <w:szCs w:val="24"/>
            </w:rPr>
            <w:fldChar w:fldCharType="begin"/>
          </w:r>
          <w:r w:rsidR="00D14300">
            <w:rPr>
              <w:rFonts w:ascii="Arial" w:hAnsi="Arial" w:cs="Arial"/>
              <w:sz w:val="24"/>
              <w:szCs w:val="24"/>
            </w:rPr>
            <w:instrText xml:space="preserve"> CITATION Sel17 \l 2057 </w:instrText>
          </w:r>
          <w:r w:rsidR="00D14300">
            <w:rPr>
              <w:rFonts w:ascii="Arial" w:hAnsi="Arial" w:cs="Arial"/>
              <w:sz w:val="24"/>
              <w:szCs w:val="24"/>
            </w:rPr>
            <w:fldChar w:fldCharType="separate"/>
          </w:r>
          <w:r w:rsidR="00D14300" w:rsidRPr="00D14300">
            <w:rPr>
              <w:rFonts w:ascii="Arial" w:hAnsi="Arial" w:cs="Arial"/>
              <w:noProof/>
              <w:sz w:val="24"/>
              <w:szCs w:val="24"/>
            </w:rPr>
            <w:t>(Sellers, 2017)</w:t>
          </w:r>
          <w:r w:rsidR="00D14300">
            <w:rPr>
              <w:rFonts w:ascii="Arial" w:hAnsi="Arial" w:cs="Arial"/>
              <w:sz w:val="24"/>
              <w:szCs w:val="24"/>
            </w:rPr>
            <w:fldChar w:fldCharType="end"/>
          </w:r>
        </w:sdtContent>
      </w:sdt>
      <w:r>
        <w:rPr>
          <w:rFonts w:ascii="Arial" w:hAnsi="Arial" w:cs="Arial"/>
          <w:sz w:val="24"/>
          <w:szCs w:val="24"/>
        </w:rPr>
        <w:t>.</w:t>
      </w:r>
    </w:p>
    <w:p w14:paraId="1CC3E6B3" w14:textId="48AF183E" w:rsidR="00216F50" w:rsidRDefault="002114F9" w:rsidP="00543F45">
      <w:pPr>
        <w:pStyle w:val="Heading1"/>
      </w:pPr>
      <w:bookmarkStart w:id="12" w:name="_Toc6413410"/>
      <w:r>
        <w:t xml:space="preserve">Tesco </w:t>
      </w:r>
      <w:r w:rsidR="00E94CE7" w:rsidRPr="00E323DA">
        <w:t>plc Inclusion policy -</w:t>
      </w:r>
      <w:r w:rsidR="009107AD" w:rsidRPr="00E323DA">
        <w:t>The</w:t>
      </w:r>
      <w:r w:rsidR="00E94CE7" w:rsidRPr="00E323DA">
        <w:t xml:space="preserve"> unheard LGBT voice</w:t>
      </w:r>
      <w:bookmarkEnd w:id="12"/>
      <w:r w:rsidR="00E94CE7" w:rsidRPr="00E323DA">
        <w:t xml:space="preserve"> </w:t>
      </w:r>
    </w:p>
    <w:p w14:paraId="0041EA9A" w14:textId="77777777" w:rsidR="00543F45" w:rsidRPr="00543F45" w:rsidRDefault="00543F45" w:rsidP="00543F45">
      <w:pPr>
        <w:rPr>
          <w:lang w:val="en-US" w:eastAsia="en-US"/>
        </w:rPr>
      </w:pPr>
    </w:p>
    <w:p w14:paraId="667E9C7B" w14:textId="0387C393" w:rsidR="00C23EA5" w:rsidRPr="0042487B" w:rsidRDefault="00E94CE7" w:rsidP="00000DAD">
      <w:pPr>
        <w:spacing w:line="480" w:lineRule="auto"/>
        <w:rPr>
          <w:rFonts w:ascii="Arial" w:hAnsi="Arial" w:cs="Arial"/>
          <w:sz w:val="24"/>
          <w:szCs w:val="24"/>
        </w:rPr>
      </w:pPr>
      <w:r>
        <w:rPr>
          <w:rFonts w:ascii="Arial" w:hAnsi="Arial" w:cs="Arial"/>
          <w:sz w:val="24"/>
          <w:szCs w:val="24"/>
        </w:rPr>
        <w:t>Tesco’s inclusion policy commits itself to celebrating individual difference by embracing and valuing minority groups</w:t>
      </w:r>
      <w:r w:rsidR="00FC0056">
        <w:rPr>
          <w:rFonts w:ascii="Arial" w:hAnsi="Arial" w:cs="Arial"/>
          <w:sz w:val="24"/>
          <w:szCs w:val="24"/>
        </w:rPr>
        <w:t xml:space="preserve"> </w:t>
      </w:r>
      <w:sdt>
        <w:sdtPr>
          <w:rPr>
            <w:rFonts w:ascii="Arial" w:hAnsi="Arial" w:cs="Arial"/>
            <w:sz w:val="24"/>
            <w:szCs w:val="24"/>
          </w:rPr>
          <w:id w:val="-1546973686"/>
          <w:citation/>
        </w:sdtPr>
        <w:sdtContent>
          <w:r w:rsidR="00FC0056">
            <w:rPr>
              <w:rFonts w:ascii="Arial" w:hAnsi="Arial" w:cs="Arial"/>
              <w:sz w:val="24"/>
              <w:szCs w:val="24"/>
            </w:rPr>
            <w:fldChar w:fldCharType="begin"/>
          </w:r>
          <w:r w:rsidR="00FC0056">
            <w:rPr>
              <w:rFonts w:ascii="Arial" w:hAnsi="Arial" w:cs="Arial"/>
              <w:sz w:val="24"/>
              <w:szCs w:val="24"/>
            </w:rPr>
            <w:instrText xml:space="preserve"> CITATION Tes192 \l 2057 </w:instrText>
          </w:r>
          <w:r w:rsidR="00FC0056">
            <w:rPr>
              <w:rFonts w:ascii="Arial" w:hAnsi="Arial" w:cs="Arial"/>
              <w:sz w:val="24"/>
              <w:szCs w:val="24"/>
            </w:rPr>
            <w:fldChar w:fldCharType="separate"/>
          </w:r>
          <w:r w:rsidR="00FC0056" w:rsidRPr="00FC0056">
            <w:rPr>
              <w:rFonts w:ascii="Arial" w:hAnsi="Arial" w:cs="Arial"/>
              <w:noProof/>
              <w:sz w:val="24"/>
              <w:szCs w:val="24"/>
            </w:rPr>
            <w:t>(Tesco, 2019)</w:t>
          </w:r>
          <w:r w:rsidR="00FC0056">
            <w:rPr>
              <w:rFonts w:ascii="Arial" w:hAnsi="Arial" w:cs="Arial"/>
              <w:sz w:val="24"/>
              <w:szCs w:val="24"/>
            </w:rPr>
            <w:fldChar w:fldCharType="end"/>
          </w:r>
        </w:sdtContent>
      </w:sdt>
      <w:r>
        <w:rPr>
          <w:rFonts w:ascii="Arial" w:hAnsi="Arial" w:cs="Arial"/>
          <w:sz w:val="24"/>
          <w:szCs w:val="24"/>
        </w:rPr>
        <w:t>. Building an inclusive culture is a key action to its ‘Little Helps’ strategy</w:t>
      </w:r>
      <w:r w:rsidR="006207B6">
        <w:rPr>
          <w:rFonts w:ascii="Arial" w:hAnsi="Arial" w:cs="Arial"/>
          <w:sz w:val="24"/>
          <w:szCs w:val="24"/>
        </w:rPr>
        <w:t xml:space="preserve"> </w:t>
      </w:r>
      <w:sdt>
        <w:sdtPr>
          <w:rPr>
            <w:rFonts w:ascii="Arial" w:hAnsi="Arial" w:cs="Arial"/>
            <w:sz w:val="24"/>
            <w:szCs w:val="24"/>
          </w:rPr>
          <w:id w:val="652716536"/>
          <w:citation/>
        </w:sdtPr>
        <w:sdtContent>
          <w:r w:rsidR="006207B6">
            <w:rPr>
              <w:rFonts w:ascii="Arial" w:hAnsi="Arial" w:cs="Arial"/>
              <w:sz w:val="24"/>
              <w:szCs w:val="24"/>
            </w:rPr>
            <w:fldChar w:fldCharType="begin"/>
          </w:r>
          <w:r w:rsidR="006207B6">
            <w:rPr>
              <w:rFonts w:ascii="Arial" w:hAnsi="Arial" w:cs="Arial"/>
              <w:sz w:val="24"/>
              <w:szCs w:val="24"/>
            </w:rPr>
            <w:instrText xml:space="preserve"> CITATION Tes17 \l 2057 </w:instrText>
          </w:r>
          <w:r w:rsidR="006207B6">
            <w:rPr>
              <w:rFonts w:ascii="Arial" w:hAnsi="Arial" w:cs="Arial"/>
              <w:sz w:val="24"/>
              <w:szCs w:val="24"/>
            </w:rPr>
            <w:fldChar w:fldCharType="separate"/>
          </w:r>
          <w:r w:rsidR="006207B6" w:rsidRPr="006207B6">
            <w:rPr>
              <w:rFonts w:ascii="Arial" w:hAnsi="Arial" w:cs="Arial"/>
              <w:noProof/>
              <w:sz w:val="24"/>
              <w:szCs w:val="24"/>
            </w:rPr>
            <w:t>(Tesco, 2017)</w:t>
          </w:r>
          <w:r w:rsidR="006207B6">
            <w:rPr>
              <w:rFonts w:ascii="Arial" w:hAnsi="Arial" w:cs="Arial"/>
              <w:sz w:val="24"/>
              <w:szCs w:val="24"/>
            </w:rPr>
            <w:fldChar w:fldCharType="end"/>
          </w:r>
        </w:sdtContent>
      </w:sdt>
      <w:r>
        <w:rPr>
          <w:rFonts w:ascii="Arial" w:hAnsi="Arial" w:cs="Arial"/>
          <w:sz w:val="24"/>
          <w:szCs w:val="24"/>
        </w:rPr>
        <w:t xml:space="preserve">. Tesco </w:t>
      </w:r>
      <w:r w:rsidR="00C23EA5">
        <w:rPr>
          <w:rFonts w:ascii="Arial" w:hAnsi="Arial" w:cs="Arial"/>
          <w:sz w:val="24"/>
          <w:szCs w:val="24"/>
        </w:rPr>
        <w:t>has</w:t>
      </w:r>
      <w:r>
        <w:rPr>
          <w:rFonts w:ascii="Arial" w:hAnsi="Arial" w:cs="Arial"/>
          <w:sz w:val="24"/>
          <w:szCs w:val="24"/>
        </w:rPr>
        <w:t xml:space="preserve"> a number of UK colleague networks including LGBT, women, disability, BME and armed forced.</w:t>
      </w:r>
      <w:r w:rsidR="00D07D90">
        <w:rPr>
          <w:rFonts w:ascii="Arial" w:hAnsi="Arial" w:cs="Arial"/>
          <w:sz w:val="24"/>
          <w:szCs w:val="24"/>
        </w:rPr>
        <w:t xml:space="preserve"> Group members feel that their individual voice is lost amongst a majority society, however, together they exude a louder</w:t>
      </w:r>
      <w:r>
        <w:rPr>
          <w:rFonts w:ascii="Arial" w:hAnsi="Arial" w:cs="Arial"/>
          <w:sz w:val="24"/>
          <w:szCs w:val="24"/>
        </w:rPr>
        <w:t xml:space="preserve"> employee voice</w:t>
      </w:r>
      <w:r w:rsidR="00C23EA5">
        <w:rPr>
          <w:rFonts w:ascii="Arial" w:hAnsi="Arial" w:cs="Arial"/>
          <w:sz w:val="24"/>
          <w:szCs w:val="24"/>
        </w:rPr>
        <w:t xml:space="preserve"> (</w:t>
      </w:r>
      <w:proofErr w:type="spellStart"/>
      <w:r w:rsidR="00C23EA5">
        <w:rPr>
          <w:rFonts w:ascii="Arial" w:hAnsi="Arial" w:cs="Arial"/>
          <w:sz w:val="24"/>
          <w:szCs w:val="24"/>
        </w:rPr>
        <w:t>Oc</w:t>
      </w:r>
      <w:proofErr w:type="spellEnd"/>
      <w:r w:rsidR="00C23EA5">
        <w:rPr>
          <w:rFonts w:ascii="Arial" w:hAnsi="Arial" w:cs="Arial"/>
          <w:sz w:val="24"/>
          <w:szCs w:val="24"/>
        </w:rPr>
        <w:t>, et al., 2019; Jones, 2017)</w:t>
      </w:r>
      <w:r w:rsidR="00D07D90">
        <w:rPr>
          <w:rFonts w:ascii="Arial" w:hAnsi="Arial" w:cs="Arial"/>
          <w:sz w:val="24"/>
          <w:szCs w:val="24"/>
        </w:rPr>
        <w:t>.</w:t>
      </w:r>
      <w:r w:rsidR="00C23EA5">
        <w:rPr>
          <w:rFonts w:ascii="Arial" w:hAnsi="Arial" w:cs="Arial"/>
          <w:sz w:val="24"/>
          <w:szCs w:val="24"/>
        </w:rPr>
        <w:t xml:space="preserve"> </w:t>
      </w:r>
      <w:r w:rsidR="00D07D90">
        <w:rPr>
          <w:rFonts w:ascii="Arial" w:hAnsi="Arial" w:cs="Arial"/>
          <w:sz w:val="24"/>
          <w:szCs w:val="24"/>
        </w:rPr>
        <w:t xml:space="preserve">Tesco </w:t>
      </w:r>
      <w:r w:rsidR="00361222">
        <w:rPr>
          <w:rFonts w:ascii="Arial" w:hAnsi="Arial" w:cs="Arial"/>
          <w:sz w:val="24"/>
          <w:szCs w:val="24"/>
        </w:rPr>
        <w:t xml:space="preserve">is </w:t>
      </w:r>
      <w:r w:rsidR="00D07D90">
        <w:rPr>
          <w:rFonts w:ascii="Arial" w:hAnsi="Arial" w:cs="Arial"/>
          <w:sz w:val="24"/>
          <w:szCs w:val="24"/>
        </w:rPr>
        <w:t xml:space="preserve">committed </w:t>
      </w:r>
      <w:r w:rsidR="00361222">
        <w:rPr>
          <w:rFonts w:ascii="Arial" w:hAnsi="Arial" w:cs="Arial"/>
          <w:sz w:val="24"/>
          <w:szCs w:val="24"/>
        </w:rPr>
        <w:t xml:space="preserve">to </w:t>
      </w:r>
      <w:r w:rsidR="00D07D90">
        <w:rPr>
          <w:rFonts w:ascii="Arial" w:hAnsi="Arial" w:cs="Arial"/>
          <w:sz w:val="24"/>
          <w:szCs w:val="24"/>
        </w:rPr>
        <w:t xml:space="preserve">support </w:t>
      </w:r>
      <w:r w:rsidR="00361222">
        <w:rPr>
          <w:rFonts w:ascii="Arial" w:hAnsi="Arial" w:cs="Arial"/>
          <w:sz w:val="24"/>
          <w:szCs w:val="24"/>
        </w:rPr>
        <w:t>the</w:t>
      </w:r>
      <w:r w:rsidR="00D07D90">
        <w:rPr>
          <w:rFonts w:ascii="Arial" w:hAnsi="Arial" w:cs="Arial"/>
          <w:sz w:val="24"/>
          <w:szCs w:val="24"/>
        </w:rPr>
        <w:t xml:space="preserve"> standard</w:t>
      </w:r>
      <w:r w:rsidR="00361222">
        <w:rPr>
          <w:rFonts w:ascii="Arial" w:hAnsi="Arial" w:cs="Arial"/>
          <w:sz w:val="24"/>
          <w:szCs w:val="24"/>
        </w:rPr>
        <w:t xml:space="preserve"> </w:t>
      </w:r>
      <w:r w:rsidR="00D07D90">
        <w:rPr>
          <w:rFonts w:ascii="Arial" w:hAnsi="Arial" w:cs="Arial"/>
          <w:sz w:val="24"/>
          <w:szCs w:val="24"/>
        </w:rPr>
        <w:t>set out by the United Nations</w:t>
      </w:r>
      <w:r w:rsidR="00361222">
        <w:rPr>
          <w:rFonts w:ascii="Arial" w:hAnsi="Arial" w:cs="Arial"/>
          <w:sz w:val="24"/>
          <w:szCs w:val="24"/>
        </w:rPr>
        <w:t xml:space="preserve"> </w:t>
      </w:r>
      <w:r w:rsidR="00D07D90">
        <w:rPr>
          <w:rFonts w:ascii="Arial" w:hAnsi="Arial" w:cs="Arial"/>
          <w:sz w:val="24"/>
          <w:szCs w:val="24"/>
        </w:rPr>
        <w:t>for the rights of LGBT people within the business</w:t>
      </w:r>
      <w:r w:rsidR="00C23EA5">
        <w:rPr>
          <w:rFonts w:ascii="Arial" w:hAnsi="Arial" w:cs="Arial"/>
          <w:sz w:val="24"/>
          <w:szCs w:val="24"/>
        </w:rPr>
        <w:t xml:space="preserve"> </w:t>
      </w:r>
      <w:sdt>
        <w:sdtPr>
          <w:rPr>
            <w:rFonts w:ascii="Arial" w:hAnsi="Arial" w:cs="Arial"/>
            <w:sz w:val="24"/>
            <w:szCs w:val="24"/>
          </w:rPr>
          <w:id w:val="1243228932"/>
          <w:citation/>
        </w:sdtPr>
        <w:sdtContent>
          <w:r w:rsidR="00C23EA5">
            <w:rPr>
              <w:rFonts w:ascii="Arial" w:hAnsi="Arial" w:cs="Arial"/>
              <w:sz w:val="24"/>
              <w:szCs w:val="24"/>
            </w:rPr>
            <w:fldChar w:fldCharType="begin"/>
          </w:r>
          <w:r w:rsidR="00C23EA5">
            <w:rPr>
              <w:rFonts w:ascii="Arial" w:hAnsi="Arial" w:cs="Arial"/>
              <w:sz w:val="24"/>
              <w:szCs w:val="24"/>
            </w:rPr>
            <w:instrText xml:space="preserve"> CITATION Bro181 \l 2057 </w:instrText>
          </w:r>
          <w:r w:rsidR="00C23EA5">
            <w:rPr>
              <w:rFonts w:ascii="Arial" w:hAnsi="Arial" w:cs="Arial"/>
              <w:sz w:val="24"/>
              <w:szCs w:val="24"/>
            </w:rPr>
            <w:fldChar w:fldCharType="separate"/>
          </w:r>
          <w:r w:rsidR="00C23EA5" w:rsidRPr="00C23EA5">
            <w:rPr>
              <w:rFonts w:ascii="Arial" w:hAnsi="Arial" w:cs="Arial"/>
              <w:noProof/>
              <w:sz w:val="24"/>
              <w:szCs w:val="24"/>
            </w:rPr>
            <w:t>(Bross, et al., 2018)</w:t>
          </w:r>
          <w:r w:rsidR="00C23EA5">
            <w:rPr>
              <w:rFonts w:ascii="Arial" w:hAnsi="Arial" w:cs="Arial"/>
              <w:sz w:val="24"/>
              <w:szCs w:val="24"/>
            </w:rPr>
            <w:fldChar w:fldCharType="end"/>
          </w:r>
        </w:sdtContent>
      </w:sdt>
      <w:r w:rsidR="00D07D90">
        <w:rPr>
          <w:rFonts w:ascii="Arial" w:hAnsi="Arial" w:cs="Arial"/>
          <w:sz w:val="24"/>
          <w:szCs w:val="24"/>
        </w:rPr>
        <w:t xml:space="preserve">. </w:t>
      </w:r>
      <w:r w:rsidR="003D3F56">
        <w:rPr>
          <w:rFonts w:ascii="Arial" w:hAnsi="Arial" w:cs="Arial"/>
          <w:sz w:val="24"/>
          <w:szCs w:val="24"/>
        </w:rPr>
        <w:t>Although LGBT people are protected from discrimination within the workplace, statistics show that</w:t>
      </w:r>
      <w:r w:rsidR="00C23EA5">
        <w:rPr>
          <w:rFonts w:ascii="Arial" w:hAnsi="Arial" w:cs="Arial"/>
          <w:sz w:val="24"/>
          <w:szCs w:val="24"/>
        </w:rPr>
        <w:t xml:space="preserve"> </w:t>
      </w:r>
      <w:r w:rsidR="00C23EA5">
        <w:rPr>
          <w:rFonts w:ascii="Arial" w:hAnsi="Arial" w:cs="Arial"/>
          <w:sz w:val="24"/>
          <w:szCs w:val="24"/>
        </w:rPr>
        <w:lastRenderedPageBreak/>
        <w:t>over</w:t>
      </w:r>
      <w:r w:rsidR="003D3F56">
        <w:rPr>
          <w:rFonts w:ascii="Arial" w:hAnsi="Arial" w:cs="Arial"/>
          <w:sz w:val="24"/>
          <w:szCs w:val="24"/>
        </w:rPr>
        <w:t xml:space="preserve"> a third of LGBT staff (35%) </w:t>
      </w:r>
      <w:r w:rsidR="00FC0056">
        <w:rPr>
          <w:rFonts w:ascii="Arial" w:hAnsi="Arial" w:cs="Arial"/>
          <w:sz w:val="24"/>
          <w:szCs w:val="24"/>
        </w:rPr>
        <w:t>hide their sexual identity for fear of prejudicial view</w:t>
      </w:r>
      <w:r w:rsidR="00C23EA5">
        <w:rPr>
          <w:rFonts w:ascii="Arial" w:hAnsi="Arial" w:cs="Arial"/>
          <w:sz w:val="24"/>
          <w:szCs w:val="24"/>
        </w:rPr>
        <w:t xml:space="preserve">s; </w:t>
      </w:r>
      <w:r w:rsidR="00FC0056">
        <w:rPr>
          <w:rFonts w:ascii="Arial" w:hAnsi="Arial" w:cs="Arial"/>
          <w:sz w:val="24"/>
          <w:szCs w:val="24"/>
        </w:rPr>
        <w:t xml:space="preserve">significantly impacting on their authentic voice </w:t>
      </w:r>
      <w:sdt>
        <w:sdtPr>
          <w:rPr>
            <w:rFonts w:ascii="Arial" w:hAnsi="Arial" w:cs="Arial"/>
            <w:sz w:val="24"/>
            <w:szCs w:val="24"/>
          </w:rPr>
          <w:id w:val="-83310168"/>
          <w:citation/>
        </w:sdtPr>
        <w:sdtContent>
          <w:r w:rsidR="00FC0056">
            <w:rPr>
              <w:rFonts w:ascii="Arial" w:hAnsi="Arial" w:cs="Arial"/>
              <w:sz w:val="24"/>
              <w:szCs w:val="24"/>
            </w:rPr>
            <w:fldChar w:fldCharType="begin"/>
          </w:r>
          <w:r w:rsidR="00FC0056">
            <w:rPr>
              <w:rFonts w:ascii="Arial" w:hAnsi="Arial" w:cs="Arial"/>
              <w:sz w:val="24"/>
              <w:szCs w:val="24"/>
            </w:rPr>
            <w:instrText xml:space="preserve"> CITATION Sto18 \l 2057 </w:instrText>
          </w:r>
          <w:r w:rsidR="00FC0056">
            <w:rPr>
              <w:rFonts w:ascii="Arial" w:hAnsi="Arial" w:cs="Arial"/>
              <w:sz w:val="24"/>
              <w:szCs w:val="24"/>
            </w:rPr>
            <w:fldChar w:fldCharType="separate"/>
          </w:r>
          <w:r w:rsidR="00FC0056" w:rsidRPr="00FC0056">
            <w:rPr>
              <w:rFonts w:ascii="Arial" w:hAnsi="Arial" w:cs="Arial"/>
              <w:noProof/>
              <w:sz w:val="24"/>
              <w:szCs w:val="24"/>
            </w:rPr>
            <w:t>(Stonewall, 2018)</w:t>
          </w:r>
          <w:r w:rsidR="00FC0056">
            <w:rPr>
              <w:rFonts w:ascii="Arial" w:hAnsi="Arial" w:cs="Arial"/>
              <w:sz w:val="24"/>
              <w:szCs w:val="24"/>
            </w:rPr>
            <w:fldChar w:fldCharType="end"/>
          </w:r>
        </w:sdtContent>
      </w:sdt>
      <w:r w:rsidR="00FC0056">
        <w:rPr>
          <w:rFonts w:ascii="Arial" w:hAnsi="Arial" w:cs="Arial"/>
          <w:sz w:val="24"/>
          <w:szCs w:val="24"/>
        </w:rPr>
        <w:t xml:space="preserve">. There are </w:t>
      </w:r>
      <w:r w:rsidR="00C23EA5">
        <w:rPr>
          <w:rFonts w:ascii="Arial" w:hAnsi="Arial" w:cs="Arial"/>
          <w:i/>
          <w:sz w:val="24"/>
          <w:szCs w:val="24"/>
        </w:rPr>
        <w:t>three</w:t>
      </w:r>
      <w:r w:rsidR="00FC0056">
        <w:rPr>
          <w:rFonts w:ascii="Arial" w:hAnsi="Arial" w:cs="Arial"/>
          <w:i/>
          <w:sz w:val="24"/>
          <w:szCs w:val="24"/>
        </w:rPr>
        <w:t xml:space="preserve"> </w:t>
      </w:r>
      <w:r w:rsidR="00FC0056">
        <w:rPr>
          <w:rFonts w:ascii="Arial" w:hAnsi="Arial" w:cs="Arial"/>
          <w:sz w:val="24"/>
          <w:szCs w:val="24"/>
        </w:rPr>
        <w:t xml:space="preserve">reasons that LGBT people at Tesco may </w:t>
      </w:r>
      <w:r w:rsidR="00E11261">
        <w:rPr>
          <w:rFonts w:ascii="Arial" w:hAnsi="Arial" w:cs="Arial"/>
          <w:sz w:val="24"/>
          <w:szCs w:val="24"/>
        </w:rPr>
        <w:t>silence</w:t>
      </w:r>
      <w:r w:rsidR="00FC0056">
        <w:rPr>
          <w:rFonts w:ascii="Arial" w:hAnsi="Arial" w:cs="Arial"/>
          <w:sz w:val="24"/>
          <w:szCs w:val="24"/>
        </w:rPr>
        <w:t xml:space="preserve"> their voice</w:t>
      </w:r>
      <w:r w:rsidR="00E11261">
        <w:rPr>
          <w:rFonts w:ascii="Arial" w:hAnsi="Arial" w:cs="Arial"/>
          <w:sz w:val="24"/>
          <w:szCs w:val="24"/>
        </w:rPr>
        <w:t>:</w:t>
      </w:r>
    </w:p>
    <w:p w14:paraId="5787584D" w14:textId="58FF05A9" w:rsidR="00A802EA" w:rsidRDefault="00652EEB" w:rsidP="00543F45">
      <w:pPr>
        <w:pStyle w:val="Heading2"/>
      </w:pPr>
      <w:bookmarkStart w:id="13" w:name="_Toc6413411"/>
      <w:r w:rsidRPr="00652EEB">
        <w:t>Protection</w:t>
      </w:r>
      <w:bookmarkEnd w:id="13"/>
      <w:r w:rsidRPr="00652EEB">
        <w:t xml:space="preserve"> </w:t>
      </w:r>
      <w:r w:rsidR="00FC0056" w:rsidRPr="00652EEB">
        <w:t xml:space="preserve"> </w:t>
      </w:r>
    </w:p>
    <w:p w14:paraId="4A890547" w14:textId="77777777" w:rsidR="00543F45" w:rsidRPr="00543F45" w:rsidRDefault="00543F45" w:rsidP="00543F45"/>
    <w:p w14:paraId="568C8034" w14:textId="357DE367" w:rsidR="004B1709" w:rsidRDefault="00652EEB" w:rsidP="00000DAD">
      <w:pPr>
        <w:spacing w:line="480" w:lineRule="auto"/>
        <w:rPr>
          <w:rFonts w:ascii="Arial" w:hAnsi="Arial" w:cs="Arial"/>
          <w:sz w:val="24"/>
          <w:szCs w:val="24"/>
        </w:rPr>
      </w:pPr>
      <w:r>
        <w:rPr>
          <w:rFonts w:ascii="Arial" w:hAnsi="Arial" w:cs="Arial"/>
          <w:sz w:val="24"/>
          <w:szCs w:val="24"/>
        </w:rPr>
        <w:t xml:space="preserve">Many LGBT people do not exercise their voice mechanisms </w:t>
      </w:r>
      <w:r w:rsidR="007F43E7">
        <w:rPr>
          <w:rFonts w:ascii="Arial" w:hAnsi="Arial" w:cs="Arial"/>
          <w:sz w:val="24"/>
          <w:szCs w:val="24"/>
        </w:rPr>
        <w:t xml:space="preserve">to </w:t>
      </w:r>
      <w:r>
        <w:rPr>
          <w:rFonts w:ascii="Arial" w:hAnsi="Arial" w:cs="Arial"/>
          <w:sz w:val="24"/>
          <w:szCs w:val="24"/>
        </w:rPr>
        <w:t>protect themselves from challenges of professed concepts of ‘normal’ gender identities</w:t>
      </w:r>
      <w:r w:rsidR="00741E2F">
        <w:rPr>
          <w:rFonts w:ascii="Arial" w:hAnsi="Arial" w:cs="Arial"/>
          <w:sz w:val="24"/>
          <w:szCs w:val="24"/>
        </w:rPr>
        <w:t xml:space="preserve"> </w:t>
      </w:r>
      <w:r w:rsidR="00BB7D59">
        <w:rPr>
          <w:rFonts w:ascii="Arial" w:hAnsi="Arial" w:cs="Arial"/>
          <w:sz w:val="24"/>
          <w:szCs w:val="24"/>
        </w:rPr>
        <w:t>(McFadden &amp; Crowley-Henry, 2018; McNulty</w:t>
      </w:r>
      <w:r w:rsidR="00741E2F">
        <w:rPr>
          <w:rFonts w:ascii="Arial" w:hAnsi="Arial" w:cs="Arial"/>
          <w:sz w:val="24"/>
          <w:szCs w:val="24"/>
        </w:rPr>
        <w:t>, et al., 2018)</w:t>
      </w:r>
      <w:r>
        <w:rPr>
          <w:rFonts w:ascii="Arial" w:hAnsi="Arial" w:cs="Arial"/>
          <w:sz w:val="24"/>
          <w:szCs w:val="24"/>
        </w:rPr>
        <w:t xml:space="preserve">. LGBT people often </w:t>
      </w:r>
      <w:r w:rsidR="000C463D">
        <w:rPr>
          <w:rFonts w:ascii="Arial" w:hAnsi="Arial" w:cs="Arial"/>
          <w:sz w:val="24"/>
          <w:szCs w:val="24"/>
        </w:rPr>
        <w:t>evade</w:t>
      </w:r>
      <w:r>
        <w:rPr>
          <w:rFonts w:ascii="Arial" w:hAnsi="Arial" w:cs="Arial"/>
          <w:sz w:val="24"/>
          <w:szCs w:val="24"/>
        </w:rPr>
        <w:t xml:space="preserve"> </w:t>
      </w:r>
      <w:r w:rsidR="007F43E7">
        <w:rPr>
          <w:rFonts w:ascii="Arial" w:hAnsi="Arial" w:cs="Arial"/>
          <w:sz w:val="24"/>
          <w:szCs w:val="24"/>
        </w:rPr>
        <w:t>using</w:t>
      </w:r>
      <w:r>
        <w:rPr>
          <w:rFonts w:ascii="Arial" w:hAnsi="Arial" w:cs="Arial"/>
          <w:sz w:val="24"/>
          <w:szCs w:val="24"/>
        </w:rPr>
        <w:t xml:space="preserve"> their voice </w:t>
      </w:r>
      <w:r w:rsidR="004B1709">
        <w:rPr>
          <w:rFonts w:ascii="Arial" w:hAnsi="Arial" w:cs="Arial"/>
          <w:sz w:val="24"/>
          <w:szCs w:val="24"/>
        </w:rPr>
        <w:t>to avoid overt physical and verbal discrimination from their peers, managers and a wider audience.</w:t>
      </w:r>
    </w:p>
    <w:p w14:paraId="208CB665" w14:textId="62AAFB01" w:rsidR="00652EEB" w:rsidRDefault="004B1709" w:rsidP="00543F45">
      <w:pPr>
        <w:pStyle w:val="Heading2"/>
      </w:pPr>
      <w:bookmarkStart w:id="14" w:name="_Toc6413412"/>
      <w:r w:rsidRPr="004B1709">
        <w:t>Transgender voice can be subsumed by the wider LGBT spectrum</w:t>
      </w:r>
      <w:bookmarkEnd w:id="14"/>
      <w:r w:rsidRPr="004B1709">
        <w:t xml:space="preserve"> </w:t>
      </w:r>
      <w:r w:rsidR="00652EEB" w:rsidRPr="004B1709">
        <w:t xml:space="preserve"> </w:t>
      </w:r>
    </w:p>
    <w:p w14:paraId="546C477A" w14:textId="77777777" w:rsidR="00543F45" w:rsidRPr="00543F45" w:rsidRDefault="00543F45" w:rsidP="00543F45"/>
    <w:p w14:paraId="57345932" w14:textId="61D264FE" w:rsidR="00B15183" w:rsidRDefault="004B1709" w:rsidP="00000DAD">
      <w:pPr>
        <w:spacing w:line="480" w:lineRule="auto"/>
        <w:rPr>
          <w:rFonts w:ascii="Arial" w:hAnsi="Arial" w:cs="Arial"/>
          <w:sz w:val="24"/>
          <w:szCs w:val="24"/>
        </w:rPr>
      </w:pPr>
      <w:r>
        <w:rPr>
          <w:rFonts w:ascii="Arial" w:hAnsi="Arial" w:cs="Arial"/>
          <w:sz w:val="24"/>
          <w:szCs w:val="24"/>
        </w:rPr>
        <w:t>Tesco, like the majority of organisations, use</w:t>
      </w:r>
      <w:r w:rsidR="007D70D7">
        <w:rPr>
          <w:rFonts w:ascii="Arial" w:hAnsi="Arial" w:cs="Arial"/>
          <w:sz w:val="24"/>
          <w:szCs w:val="24"/>
        </w:rPr>
        <w:t>s</w:t>
      </w:r>
      <w:r>
        <w:rPr>
          <w:rFonts w:ascii="Arial" w:hAnsi="Arial" w:cs="Arial"/>
          <w:sz w:val="24"/>
          <w:szCs w:val="24"/>
        </w:rPr>
        <w:t xml:space="preserve"> the anacronym of LGBT</w:t>
      </w:r>
      <w:r w:rsidR="007D70D7">
        <w:rPr>
          <w:rFonts w:ascii="Arial" w:hAnsi="Arial" w:cs="Arial"/>
          <w:sz w:val="24"/>
          <w:szCs w:val="24"/>
        </w:rPr>
        <w:t xml:space="preserve"> when referring to the Lesbian, Gay, Bi-sexual and Transgender community </w:t>
      </w:r>
      <w:sdt>
        <w:sdtPr>
          <w:rPr>
            <w:rFonts w:ascii="Arial" w:hAnsi="Arial" w:cs="Arial"/>
            <w:sz w:val="24"/>
            <w:szCs w:val="24"/>
          </w:rPr>
          <w:id w:val="261504519"/>
          <w:citation/>
        </w:sdtPr>
        <w:sdtContent>
          <w:r w:rsidR="00AC3A6E">
            <w:rPr>
              <w:rFonts w:ascii="Arial" w:hAnsi="Arial" w:cs="Arial"/>
              <w:sz w:val="24"/>
              <w:szCs w:val="24"/>
            </w:rPr>
            <w:fldChar w:fldCharType="begin"/>
          </w:r>
          <w:r w:rsidR="00AC3A6E">
            <w:rPr>
              <w:rFonts w:ascii="Arial" w:hAnsi="Arial" w:cs="Arial"/>
              <w:sz w:val="24"/>
              <w:szCs w:val="24"/>
            </w:rPr>
            <w:instrText xml:space="preserve"> CITATION Mur18 \l 2057 </w:instrText>
          </w:r>
          <w:r w:rsidR="00AC3A6E">
            <w:rPr>
              <w:rFonts w:ascii="Arial" w:hAnsi="Arial" w:cs="Arial"/>
              <w:sz w:val="24"/>
              <w:szCs w:val="24"/>
            </w:rPr>
            <w:fldChar w:fldCharType="separate"/>
          </w:r>
          <w:r w:rsidR="00AC3A6E" w:rsidRPr="00AC3A6E">
            <w:rPr>
              <w:rFonts w:ascii="Arial" w:hAnsi="Arial" w:cs="Arial"/>
              <w:noProof/>
              <w:sz w:val="24"/>
              <w:szCs w:val="24"/>
            </w:rPr>
            <w:t>(Murray, 2018)</w:t>
          </w:r>
          <w:r w:rsidR="00AC3A6E">
            <w:rPr>
              <w:rFonts w:ascii="Arial" w:hAnsi="Arial" w:cs="Arial"/>
              <w:sz w:val="24"/>
              <w:szCs w:val="24"/>
            </w:rPr>
            <w:fldChar w:fldCharType="end"/>
          </w:r>
        </w:sdtContent>
      </w:sdt>
      <w:r>
        <w:rPr>
          <w:rFonts w:ascii="Arial" w:hAnsi="Arial" w:cs="Arial"/>
          <w:sz w:val="24"/>
          <w:szCs w:val="24"/>
        </w:rPr>
        <w:t>. In the fight for equal rights many have protested to ‘lump the T with the LGB’</w:t>
      </w:r>
      <w:r w:rsidR="00B15183">
        <w:rPr>
          <w:rFonts w:ascii="Arial" w:hAnsi="Arial" w:cs="Arial"/>
          <w:sz w:val="24"/>
          <w:szCs w:val="24"/>
        </w:rPr>
        <w:t xml:space="preserve"> as it gives a greater strength in numbers to promote rights and societal recognition</w:t>
      </w:r>
      <w:r w:rsidR="00741E2F">
        <w:rPr>
          <w:rFonts w:ascii="Arial" w:hAnsi="Arial" w:cs="Arial"/>
          <w:sz w:val="24"/>
          <w:szCs w:val="24"/>
        </w:rPr>
        <w:t xml:space="preserve"> (Grainger &amp; Cagle, 2017; Schulman &amp; Erickson-</w:t>
      </w:r>
      <w:proofErr w:type="spellStart"/>
      <w:r w:rsidR="00741E2F">
        <w:rPr>
          <w:rFonts w:ascii="Arial" w:hAnsi="Arial" w:cs="Arial"/>
          <w:sz w:val="24"/>
          <w:szCs w:val="24"/>
        </w:rPr>
        <w:t>Schroth</w:t>
      </w:r>
      <w:proofErr w:type="spellEnd"/>
      <w:r w:rsidR="00741E2F">
        <w:rPr>
          <w:rFonts w:ascii="Arial" w:hAnsi="Arial" w:cs="Arial"/>
          <w:sz w:val="24"/>
          <w:szCs w:val="24"/>
        </w:rPr>
        <w:t>, 2017)</w:t>
      </w:r>
      <w:r w:rsidR="00B15183">
        <w:rPr>
          <w:rFonts w:ascii="Arial" w:hAnsi="Arial" w:cs="Arial"/>
          <w:sz w:val="24"/>
          <w:szCs w:val="24"/>
        </w:rPr>
        <w:t xml:space="preserve">. However, </w:t>
      </w:r>
      <w:r>
        <w:rPr>
          <w:rFonts w:ascii="Arial" w:hAnsi="Arial" w:cs="Arial"/>
          <w:sz w:val="24"/>
          <w:szCs w:val="24"/>
        </w:rPr>
        <w:t>sexual orientation and gender identity</w:t>
      </w:r>
      <w:r w:rsidR="00B15183">
        <w:rPr>
          <w:rFonts w:ascii="Arial" w:hAnsi="Arial" w:cs="Arial"/>
          <w:sz w:val="24"/>
          <w:szCs w:val="24"/>
        </w:rPr>
        <w:t xml:space="preserve"> are entirely different</w:t>
      </w:r>
      <w:r w:rsidR="007F43E7">
        <w:rPr>
          <w:rFonts w:ascii="Arial" w:hAnsi="Arial" w:cs="Arial"/>
          <w:sz w:val="24"/>
          <w:szCs w:val="24"/>
        </w:rPr>
        <w:t xml:space="preserve"> </w:t>
      </w:r>
      <w:sdt>
        <w:sdtPr>
          <w:rPr>
            <w:rFonts w:ascii="Arial" w:hAnsi="Arial" w:cs="Arial"/>
            <w:sz w:val="24"/>
            <w:szCs w:val="24"/>
          </w:rPr>
          <w:id w:val="-444459508"/>
          <w:citation/>
        </w:sdtPr>
        <w:sdtContent>
          <w:r w:rsidR="007F43E7">
            <w:rPr>
              <w:rFonts w:ascii="Arial" w:hAnsi="Arial" w:cs="Arial"/>
              <w:sz w:val="24"/>
              <w:szCs w:val="24"/>
            </w:rPr>
            <w:fldChar w:fldCharType="begin"/>
          </w:r>
          <w:r w:rsidR="007F43E7">
            <w:rPr>
              <w:rFonts w:ascii="Arial" w:hAnsi="Arial" w:cs="Arial"/>
              <w:sz w:val="24"/>
              <w:szCs w:val="24"/>
            </w:rPr>
            <w:instrText xml:space="preserve"> CITATION Ros18 \l 2057 </w:instrText>
          </w:r>
          <w:r w:rsidR="007F43E7">
            <w:rPr>
              <w:rFonts w:ascii="Arial" w:hAnsi="Arial" w:cs="Arial"/>
              <w:sz w:val="24"/>
              <w:szCs w:val="24"/>
            </w:rPr>
            <w:fldChar w:fldCharType="separate"/>
          </w:r>
          <w:r w:rsidR="007F43E7" w:rsidRPr="007F43E7">
            <w:rPr>
              <w:rFonts w:ascii="Arial" w:hAnsi="Arial" w:cs="Arial"/>
              <w:noProof/>
              <w:sz w:val="24"/>
              <w:szCs w:val="24"/>
            </w:rPr>
            <w:t>(Roselli, 2018)</w:t>
          </w:r>
          <w:r w:rsidR="007F43E7">
            <w:rPr>
              <w:rFonts w:ascii="Arial" w:hAnsi="Arial" w:cs="Arial"/>
              <w:sz w:val="24"/>
              <w:szCs w:val="24"/>
            </w:rPr>
            <w:fldChar w:fldCharType="end"/>
          </w:r>
        </w:sdtContent>
      </w:sdt>
      <w:r w:rsidR="00B15183">
        <w:rPr>
          <w:rFonts w:ascii="Arial" w:hAnsi="Arial" w:cs="Arial"/>
          <w:sz w:val="24"/>
          <w:szCs w:val="24"/>
        </w:rPr>
        <w:t xml:space="preserve">. Additionally, the LGB community could be over three times larger – which may explain organisational effort to support the LGB community </w:t>
      </w:r>
      <w:r w:rsidR="000C463D">
        <w:rPr>
          <w:rFonts w:ascii="Arial" w:hAnsi="Arial" w:cs="Arial"/>
          <w:sz w:val="24"/>
          <w:szCs w:val="24"/>
        </w:rPr>
        <w:t>is</w:t>
      </w:r>
      <w:r w:rsidR="00B15183">
        <w:rPr>
          <w:rFonts w:ascii="Arial" w:hAnsi="Arial" w:cs="Arial"/>
          <w:sz w:val="24"/>
          <w:szCs w:val="24"/>
        </w:rPr>
        <w:t xml:space="preserve"> more widespread</w:t>
      </w:r>
      <w:r w:rsidR="007F43E7">
        <w:rPr>
          <w:rFonts w:ascii="Arial" w:hAnsi="Arial" w:cs="Arial"/>
          <w:sz w:val="24"/>
          <w:szCs w:val="24"/>
        </w:rPr>
        <w:t xml:space="preserve"> </w:t>
      </w:r>
      <w:sdt>
        <w:sdtPr>
          <w:rPr>
            <w:rFonts w:ascii="Arial" w:hAnsi="Arial" w:cs="Arial"/>
            <w:sz w:val="24"/>
            <w:szCs w:val="24"/>
          </w:rPr>
          <w:id w:val="477809971"/>
          <w:citation/>
        </w:sdtPr>
        <w:sdtContent>
          <w:r w:rsidR="007F43E7">
            <w:rPr>
              <w:rFonts w:ascii="Arial" w:hAnsi="Arial" w:cs="Arial"/>
              <w:sz w:val="24"/>
              <w:szCs w:val="24"/>
            </w:rPr>
            <w:fldChar w:fldCharType="begin"/>
          </w:r>
          <w:r w:rsidR="007F43E7">
            <w:rPr>
              <w:rFonts w:ascii="Arial" w:hAnsi="Arial" w:cs="Arial"/>
              <w:sz w:val="24"/>
              <w:szCs w:val="24"/>
            </w:rPr>
            <w:instrText xml:space="preserve"> CITATION Boy181 \l 2057 </w:instrText>
          </w:r>
          <w:r w:rsidR="007F43E7">
            <w:rPr>
              <w:rFonts w:ascii="Arial" w:hAnsi="Arial" w:cs="Arial"/>
              <w:sz w:val="24"/>
              <w:szCs w:val="24"/>
            </w:rPr>
            <w:fldChar w:fldCharType="separate"/>
          </w:r>
          <w:r w:rsidR="007F43E7" w:rsidRPr="007F43E7">
            <w:rPr>
              <w:rFonts w:ascii="Arial" w:hAnsi="Arial" w:cs="Arial"/>
              <w:noProof/>
              <w:sz w:val="24"/>
              <w:szCs w:val="24"/>
            </w:rPr>
            <w:t>(Boyer &amp; Galupo, 2018)</w:t>
          </w:r>
          <w:r w:rsidR="007F43E7">
            <w:rPr>
              <w:rFonts w:ascii="Arial" w:hAnsi="Arial" w:cs="Arial"/>
              <w:sz w:val="24"/>
              <w:szCs w:val="24"/>
            </w:rPr>
            <w:fldChar w:fldCharType="end"/>
          </w:r>
        </w:sdtContent>
      </w:sdt>
      <w:r w:rsidR="00B15183">
        <w:rPr>
          <w:rFonts w:ascii="Arial" w:hAnsi="Arial" w:cs="Arial"/>
          <w:sz w:val="24"/>
          <w:szCs w:val="24"/>
        </w:rPr>
        <w:t>. Tesco’s LGBT group ‘Out at Tesco’ allows this minority community to have a voice, however, giving a</w:t>
      </w:r>
      <w:r w:rsidR="000C463D">
        <w:rPr>
          <w:rFonts w:ascii="Arial" w:hAnsi="Arial" w:cs="Arial"/>
          <w:sz w:val="24"/>
          <w:szCs w:val="24"/>
        </w:rPr>
        <w:t>n individual</w:t>
      </w:r>
      <w:r w:rsidR="00B15183">
        <w:rPr>
          <w:rFonts w:ascii="Arial" w:hAnsi="Arial" w:cs="Arial"/>
          <w:sz w:val="24"/>
          <w:szCs w:val="24"/>
        </w:rPr>
        <w:t xml:space="preserve"> voice to transgender people would show more empowerment over their values and needs at work</w:t>
      </w:r>
      <w:r w:rsidR="007D70D7">
        <w:rPr>
          <w:rFonts w:ascii="Arial" w:hAnsi="Arial" w:cs="Arial"/>
          <w:sz w:val="24"/>
          <w:szCs w:val="24"/>
        </w:rPr>
        <w:t xml:space="preserve"> </w:t>
      </w:r>
      <w:sdt>
        <w:sdtPr>
          <w:rPr>
            <w:rFonts w:ascii="Arial" w:hAnsi="Arial" w:cs="Arial"/>
            <w:sz w:val="24"/>
            <w:szCs w:val="24"/>
          </w:rPr>
          <w:id w:val="-2095233643"/>
          <w:citation/>
        </w:sdtPr>
        <w:sdtContent>
          <w:r w:rsidR="007D70D7">
            <w:rPr>
              <w:rFonts w:ascii="Arial" w:hAnsi="Arial" w:cs="Arial"/>
              <w:sz w:val="24"/>
              <w:szCs w:val="24"/>
            </w:rPr>
            <w:fldChar w:fldCharType="begin"/>
          </w:r>
          <w:r w:rsidR="007D70D7">
            <w:rPr>
              <w:rFonts w:ascii="Arial" w:hAnsi="Arial" w:cs="Arial"/>
              <w:sz w:val="24"/>
              <w:szCs w:val="24"/>
            </w:rPr>
            <w:instrText xml:space="preserve"> CITATION Ale18 \l 2057 </w:instrText>
          </w:r>
          <w:r w:rsidR="007D70D7">
            <w:rPr>
              <w:rFonts w:ascii="Arial" w:hAnsi="Arial" w:cs="Arial"/>
              <w:sz w:val="24"/>
              <w:szCs w:val="24"/>
            </w:rPr>
            <w:fldChar w:fldCharType="separate"/>
          </w:r>
          <w:r w:rsidR="007D70D7" w:rsidRPr="007D70D7">
            <w:rPr>
              <w:rFonts w:ascii="Arial" w:hAnsi="Arial" w:cs="Arial"/>
              <w:noProof/>
              <w:sz w:val="24"/>
              <w:szCs w:val="24"/>
            </w:rPr>
            <w:t>(Alexandra Beauregard, et al., 2018)</w:t>
          </w:r>
          <w:r w:rsidR="007D70D7">
            <w:rPr>
              <w:rFonts w:ascii="Arial" w:hAnsi="Arial" w:cs="Arial"/>
              <w:sz w:val="24"/>
              <w:szCs w:val="24"/>
            </w:rPr>
            <w:fldChar w:fldCharType="end"/>
          </w:r>
        </w:sdtContent>
      </w:sdt>
      <w:r w:rsidR="00B15183">
        <w:rPr>
          <w:rFonts w:ascii="Arial" w:hAnsi="Arial" w:cs="Arial"/>
          <w:sz w:val="24"/>
          <w:szCs w:val="24"/>
        </w:rPr>
        <w:t xml:space="preserve">. </w:t>
      </w:r>
    </w:p>
    <w:p w14:paraId="717580E2" w14:textId="3AE9C667" w:rsidR="004B1709" w:rsidRDefault="00B15183" w:rsidP="00543F45">
      <w:pPr>
        <w:pStyle w:val="Heading2"/>
      </w:pPr>
      <w:bookmarkStart w:id="15" w:name="_Toc6413413"/>
      <w:r w:rsidRPr="00B15183">
        <w:t>More noise than clarity</w:t>
      </w:r>
      <w:bookmarkEnd w:id="15"/>
      <w:r w:rsidRPr="00B15183">
        <w:t xml:space="preserve"> </w:t>
      </w:r>
      <w:r w:rsidR="004B1709" w:rsidRPr="00B15183">
        <w:t xml:space="preserve"> </w:t>
      </w:r>
    </w:p>
    <w:p w14:paraId="356D40C6" w14:textId="77777777" w:rsidR="00543F45" w:rsidRPr="00543F45" w:rsidRDefault="00543F45" w:rsidP="00543F45"/>
    <w:p w14:paraId="5C3AD1F5" w14:textId="1C1BFD59" w:rsidR="00E323DA" w:rsidRDefault="00B15183" w:rsidP="00E323DA">
      <w:pPr>
        <w:spacing w:line="480" w:lineRule="auto"/>
        <w:rPr>
          <w:rFonts w:ascii="Arial" w:hAnsi="Arial" w:cs="Arial"/>
          <w:sz w:val="24"/>
          <w:szCs w:val="24"/>
        </w:rPr>
      </w:pPr>
      <w:r>
        <w:rPr>
          <w:rFonts w:ascii="Arial" w:hAnsi="Arial" w:cs="Arial"/>
          <w:sz w:val="24"/>
          <w:szCs w:val="24"/>
        </w:rPr>
        <w:lastRenderedPageBreak/>
        <w:t>Multiple, diverse voices in the workplace at Tesco can be challenging</w:t>
      </w:r>
      <w:r w:rsidR="007D70D7">
        <w:rPr>
          <w:rFonts w:ascii="Arial" w:hAnsi="Arial" w:cs="Arial"/>
          <w:sz w:val="24"/>
          <w:szCs w:val="24"/>
        </w:rPr>
        <w:t xml:space="preserve"> (</w:t>
      </w:r>
      <w:proofErr w:type="spellStart"/>
      <w:r w:rsidR="007D70D7">
        <w:rPr>
          <w:rFonts w:ascii="Arial" w:hAnsi="Arial" w:cs="Arial"/>
          <w:sz w:val="24"/>
          <w:szCs w:val="24"/>
        </w:rPr>
        <w:t>Hatipoglu</w:t>
      </w:r>
      <w:proofErr w:type="spellEnd"/>
      <w:r w:rsidR="007D70D7">
        <w:rPr>
          <w:rFonts w:ascii="Arial" w:hAnsi="Arial" w:cs="Arial"/>
          <w:sz w:val="24"/>
          <w:szCs w:val="24"/>
        </w:rPr>
        <w:t xml:space="preserve"> &amp; </w:t>
      </w:r>
      <w:proofErr w:type="spellStart"/>
      <w:r w:rsidR="007D70D7">
        <w:rPr>
          <w:rFonts w:ascii="Arial" w:hAnsi="Arial" w:cs="Arial"/>
          <w:sz w:val="24"/>
          <w:szCs w:val="24"/>
        </w:rPr>
        <w:t>Inelmen</w:t>
      </w:r>
      <w:proofErr w:type="spellEnd"/>
      <w:r w:rsidR="007D70D7">
        <w:rPr>
          <w:rFonts w:ascii="Arial" w:hAnsi="Arial" w:cs="Arial"/>
          <w:sz w:val="24"/>
          <w:szCs w:val="24"/>
        </w:rPr>
        <w:t xml:space="preserve">, 2018; </w:t>
      </w:r>
      <w:proofErr w:type="spellStart"/>
      <w:r w:rsidR="007D70D7">
        <w:rPr>
          <w:rFonts w:ascii="Arial" w:hAnsi="Arial" w:cs="Arial"/>
          <w:sz w:val="24"/>
          <w:szCs w:val="24"/>
        </w:rPr>
        <w:t>Trittin</w:t>
      </w:r>
      <w:proofErr w:type="spellEnd"/>
      <w:r w:rsidR="007D70D7">
        <w:rPr>
          <w:rFonts w:ascii="Arial" w:hAnsi="Arial" w:cs="Arial"/>
          <w:sz w:val="24"/>
          <w:szCs w:val="24"/>
        </w:rPr>
        <w:t xml:space="preserve"> &amp; </w:t>
      </w:r>
      <w:proofErr w:type="spellStart"/>
      <w:r w:rsidR="007D70D7">
        <w:rPr>
          <w:rFonts w:ascii="Arial" w:hAnsi="Arial" w:cs="Arial"/>
          <w:sz w:val="24"/>
          <w:szCs w:val="24"/>
        </w:rPr>
        <w:t>Schoeneborn</w:t>
      </w:r>
      <w:proofErr w:type="spellEnd"/>
      <w:r w:rsidR="007D70D7">
        <w:rPr>
          <w:rFonts w:ascii="Arial" w:hAnsi="Arial" w:cs="Arial"/>
          <w:sz w:val="24"/>
          <w:szCs w:val="24"/>
        </w:rPr>
        <w:t>, 2017)</w:t>
      </w:r>
      <w:r>
        <w:rPr>
          <w:rFonts w:ascii="Arial" w:hAnsi="Arial" w:cs="Arial"/>
          <w:sz w:val="24"/>
          <w:szCs w:val="24"/>
        </w:rPr>
        <w:t>. Different ident</w:t>
      </w:r>
      <w:r w:rsidR="002549C5">
        <w:rPr>
          <w:rFonts w:ascii="Arial" w:hAnsi="Arial" w:cs="Arial"/>
          <w:sz w:val="24"/>
          <w:szCs w:val="24"/>
        </w:rPr>
        <w:t xml:space="preserve">ities and sexual orientations require different representative voices; co-ordinating these voices currently into a cohesive message can be challenging. Thus, it is essential that Tesco recognises the divergent needs from different societal groups to understand anyone identifying under the umbrella of LGBT and their needs. </w:t>
      </w:r>
    </w:p>
    <w:p w14:paraId="3E4A2E44" w14:textId="01F41D75" w:rsidR="00551C6B" w:rsidRDefault="00551C6B" w:rsidP="00E323DA">
      <w:pPr>
        <w:spacing w:line="480" w:lineRule="auto"/>
        <w:rPr>
          <w:rFonts w:ascii="Arial" w:hAnsi="Arial" w:cs="Arial"/>
          <w:sz w:val="24"/>
          <w:szCs w:val="24"/>
        </w:rPr>
      </w:pPr>
      <w:r>
        <w:rPr>
          <w:rFonts w:ascii="Arial" w:hAnsi="Arial" w:cs="Arial"/>
          <w:sz w:val="24"/>
          <w:szCs w:val="24"/>
        </w:rPr>
        <w:t xml:space="preserve">Even though many people struggle to use their voice to speak up, many others feel that obliged too. </w:t>
      </w:r>
    </w:p>
    <w:p w14:paraId="146382A8" w14:textId="3B5AC03A" w:rsidR="00E323DA" w:rsidRDefault="00E323DA" w:rsidP="00543F45">
      <w:pPr>
        <w:pStyle w:val="Heading1"/>
      </w:pPr>
      <w:bookmarkStart w:id="16" w:name="_Toc6413414"/>
      <w:r w:rsidRPr="00E323DA">
        <w:t>Whistleblowing – ‘Speak up’ Culture</w:t>
      </w:r>
      <w:bookmarkEnd w:id="16"/>
    </w:p>
    <w:p w14:paraId="238D31CF" w14:textId="77777777" w:rsidR="00543F45" w:rsidRPr="00543F45" w:rsidRDefault="00543F45" w:rsidP="00543F45">
      <w:pPr>
        <w:rPr>
          <w:lang w:val="en-US" w:eastAsia="en-US"/>
        </w:rPr>
      </w:pPr>
    </w:p>
    <w:p w14:paraId="7F3B673B" w14:textId="2349EA2F" w:rsidR="007B1EDC" w:rsidRDefault="004C43BD" w:rsidP="00000DAD">
      <w:pPr>
        <w:spacing w:line="480" w:lineRule="auto"/>
        <w:rPr>
          <w:rFonts w:ascii="Arial" w:hAnsi="Arial" w:cs="Arial"/>
          <w:sz w:val="24"/>
          <w:szCs w:val="24"/>
        </w:rPr>
      </w:pPr>
      <w:r>
        <w:rPr>
          <w:rFonts w:ascii="Arial" w:hAnsi="Arial" w:cs="Arial"/>
          <w:sz w:val="24"/>
          <w:szCs w:val="24"/>
        </w:rPr>
        <w:t>When an individual ‘blows the whistle’ they disclose information relating to suspected wrongdoing or dangers within the workplace</w:t>
      </w:r>
      <w:r w:rsidR="00C117F1">
        <w:rPr>
          <w:rFonts w:ascii="Arial" w:hAnsi="Arial" w:cs="Arial"/>
          <w:sz w:val="24"/>
          <w:szCs w:val="24"/>
        </w:rPr>
        <w:t xml:space="preserve"> </w:t>
      </w:r>
      <w:sdt>
        <w:sdtPr>
          <w:rPr>
            <w:rFonts w:ascii="Arial" w:hAnsi="Arial" w:cs="Arial"/>
            <w:sz w:val="24"/>
            <w:szCs w:val="24"/>
          </w:rPr>
          <w:id w:val="15747993"/>
          <w:citation/>
        </w:sdtPr>
        <w:sdtContent>
          <w:r w:rsidR="00C117F1">
            <w:rPr>
              <w:rFonts w:ascii="Arial" w:hAnsi="Arial" w:cs="Arial"/>
              <w:sz w:val="24"/>
              <w:szCs w:val="24"/>
            </w:rPr>
            <w:fldChar w:fldCharType="begin"/>
          </w:r>
          <w:r w:rsidR="00C117F1">
            <w:rPr>
              <w:rFonts w:ascii="Arial" w:hAnsi="Arial" w:cs="Arial"/>
              <w:sz w:val="24"/>
              <w:szCs w:val="24"/>
            </w:rPr>
            <w:instrText xml:space="preserve"> CITATION Cul17 \l 2057 </w:instrText>
          </w:r>
          <w:r w:rsidR="00C117F1">
            <w:rPr>
              <w:rFonts w:ascii="Arial" w:hAnsi="Arial" w:cs="Arial"/>
              <w:sz w:val="24"/>
              <w:szCs w:val="24"/>
            </w:rPr>
            <w:fldChar w:fldCharType="separate"/>
          </w:r>
          <w:r w:rsidR="00C117F1" w:rsidRPr="00C117F1">
            <w:rPr>
              <w:rFonts w:ascii="Arial" w:hAnsi="Arial" w:cs="Arial"/>
              <w:noProof/>
              <w:sz w:val="24"/>
              <w:szCs w:val="24"/>
            </w:rPr>
            <w:t>(Culiberg &amp; Mihelič, 2017)</w:t>
          </w:r>
          <w:r w:rsidR="00C117F1">
            <w:rPr>
              <w:rFonts w:ascii="Arial" w:hAnsi="Arial" w:cs="Arial"/>
              <w:sz w:val="24"/>
              <w:szCs w:val="24"/>
            </w:rPr>
            <w:fldChar w:fldCharType="end"/>
          </w:r>
        </w:sdtContent>
      </w:sdt>
      <w:r>
        <w:rPr>
          <w:rFonts w:ascii="Arial" w:hAnsi="Arial" w:cs="Arial"/>
          <w:sz w:val="24"/>
          <w:szCs w:val="24"/>
        </w:rPr>
        <w:t>. Workplace whistleblowing concerns relate to the conduct of employees, regardless of their position</w:t>
      </w:r>
      <w:r w:rsidR="00F64E85">
        <w:rPr>
          <w:rFonts w:ascii="Arial" w:hAnsi="Arial" w:cs="Arial"/>
          <w:sz w:val="24"/>
          <w:szCs w:val="24"/>
        </w:rPr>
        <w:t xml:space="preserve"> and has created a ‘speak up’ culture</w:t>
      </w:r>
      <w:r w:rsidR="00305552">
        <w:rPr>
          <w:rFonts w:ascii="Arial" w:hAnsi="Arial" w:cs="Arial"/>
          <w:sz w:val="24"/>
          <w:szCs w:val="24"/>
        </w:rPr>
        <w:t xml:space="preserve"> (CIPD, 2019; </w:t>
      </w:r>
      <w:proofErr w:type="spellStart"/>
      <w:r w:rsidR="00305552">
        <w:rPr>
          <w:rFonts w:ascii="Arial" w:hAnsi="Arial" w:cs="Arial"/>
          <w:sz w:val="24"/>
          <w:szCs w:val="24"/>
        </w:rPr>
        <w:t>Kyu</w:t>
      </w:r>
      <w:proofErr w:type="spellEnd"/>
      <w:r w:rsidR="00305552">
        <w:rPr>
          <w:rFonts w:ascii="Arial" w:hAnsi="Arial" w:cs="Arial"/>
          <w:sz w:val="24"/>
          <w:szCs w:val="24"/>
        </w:rPr>
        <w:t xml:space="preserve"> Wang, et al., 2018)</w:t>
      </w:r>
      <w:r w:rsidR="00F64E85">
        <w:rPr>
          <w:rFonts w:ascii="Arial" w:hAnsi="Arial" w:cs="Arial"/>
          <w:sz w:val="24"/>
          <w:szCs w:val="24"/>
        </w:rPr>
        <w:t>.</w:t>
      </w:r>
      <w:r w:rsidR="00174831">
        <w:rPr>
          <w:rFonts w:ascii="Arial" w:hAnsi="Arial" w:cs="Arial"/>
          <w:sz w:val="24"/>
          <w:szCs w:val="24"/>
        </w:rPr>
        <w:t xml:space="preserve"> Employees are protected in certain instances by the Public Interest Disclosure Act 1998</w:t>
      </w:r>
      <w:r w:rsidR="00305552">
        <w:rPr>
          <w:rFonts w:ascii="Arial" w:hAnsi="Arial" w:cs="Arial"/>
          <w:sz w:val="24"/>
          <w:szCs w:val="24"/>
        </w:rPr>
        <w:t>; i</w:t>
      </w:r>
      <w:r w:rsidR="00174831">
        <w:rPr>
          <w:rFonts w:ascii="Arial" w:hAnsi="Arial" w:cs="Arial"/>
          <w:sz w:val="24"/>
          <w:szCs w:val="24"/>
        </w:rPr>
        <w:t xml:space="preserve">f employees choose to whistle blow and get dismissed, they can bring an unfair dismissal claim to a tribunal </w:t>
      </w:r>
      <w:sdt>
        <w:sdtPr>
          <w:rPr>
            <w:rFonts w:ascii="Arial" w:hAnsi="Arial" w:cs="Arial"/>
            <w:sz w:val="24"/>
            <w:szCs w:val="24"/>
          </w:rPr>
          <w:id w:val="203380751"/>
          <w:citation/>
        </w:sdtPr>
        <w:sdtContent>
          <w:r w:rsidR="00174831">
            <w:rPr>
              <w:rFonts w:ascii="Arial" w:hAnsi="Arial" w:cs="Arial"/>
              <w:sz w:val="24"/>
              <w:szCs w:val="24"/>
            </w:rPr>
            <w:fldChar w:fldCharType="begin"/>
          </w:r>
          <w:r w:rsidR="00174831">
            <w:rPr>
              <w:rFonts w:ascii="Arial" w:hAnsi="Arial" w:cs="Arial"/>
              <w:sz w:val="24"/>
              <w:szCs w:val="24"/>
            </w:rPr>
            <w:instrText xml:space="preserve"> CITATION ACA19 \l 2057 </w:instrText>
          </w:r>
          <w:r w:rsidR="00174831">
            <w:rPr>
              <w:rFonts w:ascii="Arial" w:hAnsi="Arial" w:cs="Arial"/>
              <w:sz w:val="24"/>
              <w:szCs w:val="24"/>
            </w:rPr>
            <w:fldChar w:fldCharType="separate"/>
          </w:r>
          <w:r w:rsidR="00174831" w:rsidRPr="00174831">
            <w:rPr>
              <w:rFonts w:ascii="Arial" w:hAnsi="Arial" w:cs="Arial"/>
              <w:noProof/>
              <w:sz w:val="24"/>
              <w:szCs w:val="24"/>
            </w:rPr>
            <w:t>(ACAS, 2019)</w:t>
          </w:r>
          <w:r w:rsidR="00174831">
            <w:rPr>
              <w:rFonts w:ascii="Arial" w:hAnsi="Arial" w:cs="Arial"/>
              <w:sz w:val="24"/>
              <w:szCs w:val="24"/>
            </w:rPr>
            <w:fldChar w:fldCharType="end"/>
          </w:r>
        </w:sdtContent>
      </w:sdt>
      <w:r w:rsidR="00174831">
        <w:rPr>
          <w:rFonts w:ascii="Arial" w:hAnsi="Arial" w:cs="Arial"/>
          <w:sz w:val="24"/>
          <w:szCs w:val="24"/>
        </w:rPr>
        <w:t>.</w:t>
      </w:r>
      <w:r w:rsidR="009B4EF9">
        <w:rPr>
          <w:rFonts w:ascii="Arial" w:hAnsi="Arial" w:cs="Arial"/>
          <w:sz w:val="24"/>
          <w:szCs w:val="24"/>
        </w:rPr>
        <w:t xml:space="preserve"> </w:t>
      </w:r>
      <w:r w:rsidR="00AA2002">
        <w:rPr>
          <w:rFonts w:ascii="Arial" w:hAnsi="Arial" w:cs="Arial"/>
          <w:sz w:val="24"/>
          <w:szCs w:val="24"/>
        </w:rPr>
        <w:t>However, in 2015,</w:t>
      </w:r>
      <w:r w:rsidR="009B4EF9">
        <w:rPr>
          <w:rFonts w:ascii="Arial" w:hAnsi="Arial" w:cs="Arial"/>
          <w:sz w:val="24"/>
          <w:szCs w:val="24"/>
        </w:rPr>
        <w:t xml:space="preserve"> an EAT found the case of Lodge</w:t>
      </w:r>
      <w:r w:rsidR="00305552">
        <w:rPr>
          <w:rFonts w:ascii="Arial" w:hAnsi="Arial" w:cs="Arial"/>
          <w:sz w:val="24"/>
          <w:szCs w:val="24"/>
        </w:rPr>
        <w:t xml:space="preserve"> (an Australian citizen, working for a UK based company)</w:t>
      </w:r>
      <w:r w:rsidR="009B4EF9">
        <w:rPr>
          <w:rFonts w:ascii="Arial" w:hAnsi="Arial" w:cs="Arial"/>
          <w:sz w:val="24"/>
          <w:szCs w:val="24"/>
        </w:rPr>
        <w:t xml:space="preserve"> vs Choice in Dying Sheds</w:t>
      </w:r>
      <w:r w:rsidR="00305552">
        <w:rPr>
          <w:rFonts w:ascii="Arial" w:hAnsi="Arial" w:cs="Arial"/>
          <w:sz w:val="24"/>
          <w:szCs w:val="24"/>
        </w:rPr>
        <w:t xml:space="preserve"> (UK based company)</w:t>
      </w:r>
      <w:r w:rsidR="00AA2002">
        <w:rPr>
          <w:rFonts w:ascii="Arial" w:hAnsi="Arial" w:cs="Arial"/>
          <w:sz w:val="24"/>
          <w:szCs w:val="24"/>
        </w:rPr>
        <w:t xml:space="preserve"> was not protected for whistleblowing</w:t>
      </w:r>
      <w:r w:rsidR="00305552">
        <w:rPr>
          <w:rFonts w:ascii="Arial" w:hAnsi="Arial" w:cs="Arial"/>
          <w:sz w:val="24"/>
          <w:szCs w:val="24"/>
        </w:rPr>
        <w:t>, concluding that</w:t>
      </w:r>
      <w:r w:rsidR="00AA2002">
        <w:rPr>
          <w:rFonts w:ascii="Arial" w:hAnsi="Arial" w:cs="Arial"/>
          <w:sz w:val="24"/>
          <w:szCs w:val="24"/>
        </w:rPr>
        <w:t xml:space="preserve"> her connection with the UK</w:t>
      </w:r>
      <w:r w:rsidR="00305552">
        <w:rPr>
          <w:rFonts w:ascii="Arial" w:hAnsi="Arial" w:cs="Arial"/>
          <w:sz w:val="24"/>
          <w:szCs w:val="24"/>
        </w:rPr>
        <w:t xml:space="preserve"> was </w:t>
      </w:r>
      <w:r w:rsidR="00AA2002">
        <w:rPr>
          <w:rFonts w:ascii="Arial" w:hAnsi="Arial" w:cs="Arial"/>
          <w:sz w:val="24"/>
          <w:szCs w:val="24"/>
        </w:rPr>
        <w:t>not strong enough to be covered under UK employment legislation.</w:t>
      </w:r>
      <w:r w:rsidR="00174831">
        <w:rPr>
          <w:rFonts w:ascii="Arial" w:hAnsi="Arial" w:cs="Arial"/>
          <w:sz w:val="24"/>
          <w:szCs w:val="24"/>
        </w:rPr>
        <w:t xml:space="preserve"> Although whistle-blowing legally protect</w:t>
      </w:r>
      <w:r w:rsidR="00305552">
        <w:rPr>
          <w:rFonts w:ascii="Arial" w:hAnsi="Arial" w:cs="Arial"/>
          <w:sz w:val="24"/>
          <w:szCs w:val="24"/>
        </w:rPr>
        <w:t>s UK based employees</w:t>
      </w:r>
      <w:r w:rsidR="00174831">
        <w:rPr>
          <w:rFonts w:ascii="Arial" w:hAnsi="Arial" w:cs="Arial"/>
          <w:sz w:val="24"/>
          <w:szCs w:val="24"/>
        </w:rPr>
        <w:t xml:space="preserve"> whilst exposing unethical behaviour, it can also diminish career prospects if the case is publicised and can cause person</w:t>
      </w:r>
      <w:r w:rsidR="00305552">
        <w:rPr>
          <w:rFonts w:ascii="Arial" w:hAnsi="Arial" w:cs="Arial"/>
          <w:sz w:val="24"/>
          <w:szCs w:val="24"/>
        </w:rPr>
        <w:t>al</w:t>
      </w:r>
      <w:r w:rsidR="00174831">
        <w:rPr>
          <w:rFonts w:ascii="Arial" w:hAnsi="Arial" w:cs="Arial"/>
          <w:sz w:val="24"/>
          <w:szCs w:val="24"/>
        </w:rPr>
        <w:t xml:space="preserve"> implications</w:t>
      </w:r>
      <w:r w:rsidR="00C117F1">
        <w:rPr>
          <w:rFonts w:ascii="Arial" w:hAnsi="Arial" w:cs="Arial"/>
          <w:sz w:val="24"/>
          <w:szCs w:val="24"/>
        </w:rPr>
        <w:t xml:space="preserve"> </w:t>
      </w:r>
      <w:sdt>
        <w:sdtPr>
          <w:rPr>
            <w:rFonts w:ascii="Arial" w:hAnsi="Arial" w:cs="Arial"/>
            <w:sz w:val="24"/>
            <w:szCs w:val="24"/>
          </w:rPr>
          <w:id w:val="-1314709877"/>
          <w:citation/>
        </w:sdtPr>
        <w:sdtContent>
          <w:r w:rsidR="00C117F1">
            <w:rPr>
              <w:rFonts w:ascii="Arial" w:hAnsi="Arial" w:cs="Arial"/>
              <w:sz w:val="24"/>
              <w:szCs w:val="24"/>
            </w:rPr>
            <w:fldChar w:fldCharType="begin"/>
          </w:r>
          <w:r w:rsidR="00C117F1">
            <w:rPr>
              <w:rFonts w:ascii="Arial" w:hAnsi="Arial" w:cs="Arial"/>
              <w:sz w:val="24"/>
              <w:szCs w:val="24"/>
            </w:rPr>
            <w:instrText xml:space="preserve"> CITATION Ken19 \l 2057 </w:instrText>
          </w:r>
          <w:r w:rsidR="00C117F1">
            <w:rPr>
              <w:rFonts w:ascii="Arial" w:hAnsi="Arial" w:cs="Arial"/>
              <w:sz w:val="24"/>
              <w:szCs w:val="24"/>
            </w:rPr>
            <w:fldChar w:fldCharType="separate"/>
          </w:r>
          <w:r w:rsidR="00C117F1" w:rsidRPr="00C117F1">
            <w:rPr>
              <w:rFonts w:ascii="Arial" w:hAnsi="Arial" w:cs="Arial"/>
              <w:noProof/>
              <w:sz w:val="24"/>
              <w:szCs w:val="24"/>
            </w:rPr>
            <w:t>(Kenny, 2019)</w:t>
          </w:r>
          <w:r w:rsidR="00C117F1">
            <w:rPr>
              <w:rFonts w:ascii="Arial" w:hAnsi="Arial" w:cs="Arial"/>
              <w:sz w:val="24"/>
              <w:szCs w:val="24"/>
            </w:rPr>
            <w:fldChar w:fldCharType="end"/>
          </w:r>
        </w:sdtContent>
      </w:sdt>
      <w:r w:rsidR="00174831">
        <w:rPr>
          <w:rFonts w:ascii="Arial" w:hAnsi="Arial" w:cs="Arial"/>
          <w:sz w:val="24"/>
          <w:szCs w:val="24"/>
        </w:rPr>
        <w:t xml:space="preserve">. </w:t>
      </w:r>
    </w:p>
    <w:p w14:paraId="43A3C660" w14:textId="609EB264" w:rsidR="00543F45" w:rsidRDefault="007B1EDC" w:rsidP="00543F45">
      <w:pPr>
        <w:pStyle w:val="Heading2"/>
      </w:pPr>
      <w:bookmarkStart w:id="17" w:name="_Toc6413415"/>
      <w:r w:rsidRPr="00E323DA">
        <w:lastRenderedPageBreak/>
        <w:t>Dual-processing model of moral whistle-blowing</w:t>
      </w:r>
      <w:bookmarkEnd w:id="17"/>
      <w:r w:rsidRPr="00E323DA">
        <w:t xml:space="preserve"> </w:t>
      </w:r>
    </w:p>
    <w:p w14:paraId="432E7DC5" w14:textId="77777777" w:rsidR="00543F45" w:rsidRPr="00543F45" w:rsidRDefault="00543F45" w:rsidP="00543F45"/>
    <w:p w14:paraId="2E2F73EB" w14:textId="78D2F0B5" w:rsidR="00174831" w:rsidRDefault="007B1EDC" w:rsidP="00000DAD">
      <w:pPr>
        <w:spacing w:line="480" w:lineRule="auto"/>
        <w:rPr>
          <w:rFonts w:ascii="Arial" w:hAnsi="Arial" w:cs="Arial"/>
          <w:sz w:val="24"/>
          <w:szCs w:val="24"/>
        </w:rPr>
      </w:pPr>
      <w:r>
        <w:rPr>
          <w:rFonts w:ascii="Arial" w:hAnsi="Arial" w:cs="Arial"/>
          <w:sz w:val="24"/>
          <w:szCs w:val="24"/>
        </w:rPr>
        <w:t>Watts and Buckley (2015) explored a dual-processing model to explore moral whistleblowing in organisations. The type of whistleblowing is unique as employees see themselves as moral agents who are primarily motivated by seeking justice for wrongdoings in the workplace</w:t>
      </w:r>
      <w:r w:rsidR="00305552">
        <w:rPr>
          <w:rFonts w:ascii="Arial" w:hAnsi="Arial" w:cs="Arial"/>
          <w:sz w:val="24"/>
          <w:szCs w:val="24"/>
        </w:rPr>
        <w:t xml:space="preserve"> </w:t>
      </w:r>
      <w:sdt>
        <w:sdtPr>
          <w:rPr>
            <w:rFonts w:ascii="Arial" w:hAnsi="Arial" w:cs="Arial"/>
            <w:sz w:val="24"/>
            <w:szCs w:val="24"/>
          </w:rPr>
          <w:id w:val="-710346550"/>
          <w:citation/>
        </w:sdtPr>
        <w:sdtContent>
          <w:r w:rsidR="00305552">
            <w:rPr>
              <w:rFonts w:ascii="Arial" w:hAnsi="Arial" w:cs="Arial"/>
              <w:sz w:val="24"/>
              <w:szCs w:val="24"/>
            </w:rPr>
            <w:fldChar w:fldCharType="begin"/>
          </w:r>
          <w:r w:rsidR="00305552">
            <w:rPr>
              <w:rFonts w:ascii="Arial" w:hAnsi="Arial" w:cs="Arial"/>
              <w:sz w:val="24"/>
              <w:szCs w:val="24"/>
            </w:rPr>
            <w:instrText xml:space="preserve"> CITATION McI17 \l 2057 </w:instrText>
          </w:r>
          <w:r w:rsidR="00305552">
            <w:rPr>
              <w:rFonts w:ascii="Arial" w:hAnsi="Arial" w:cs="Arial"/>
              <w:sz w:val="24"/>
              <w:szCs w:val="24"/>
            </w:rPr>
            <w:fldChar w:fldCharType="separate"/>
          </w:r>
          <w:r w:rsidR="00305552" w:rsidRPr="00305552">
            <w:rPr>
              <w:rFonts w:ascii="Arial" w:hAnsi="Arial" w:cs="Arial"/>
              <w:noProof/>
              <w:sz w:val="24"/>
              <w:szCs w:val="24"/>
            </w:rPr>
            <w:t>(McIntosh, et al., 2017)</w:t>
          </w:r>
          <w:r w:rsidR="00305552">
            <w:rPr>
              <w:rFonts w:ascii="Arial" w:hAnsi="Arial" w:cs="Arial"/>
              <w:sz w:val="24"/>
              <w:szCs w:val="24"/>
            </w:rPr>
            <w:fldChar w:fldCharType="end"/>
          </w:r>
        </w:sdtContent>
      </w:sdt>
      <w:r>
        <w:rPr>
          <w:rFonts w:ascii="Arial" w:hAnsi="Arial" w:cs="Arial"/>
          <w:sz w:val="24"/>
          <w:szCs w:val="24"/>
        </w:rPr>
        <w:t>. It further elaborates how moral intuition and deliberate reasoning processes interact to influence moral behaviour</w:t>
      </w:r>
      <w:r w:rsidR="00C01B84">
        <w:rPr>
          <w:rFonts w:ascii="Arial" w:hAnsi="Arial" w:cs="Arial"/>
          <w:sz w:val="24"/>
          <w:szCs w:val="24"/>
        </w:rPr>
        <w:t xml:space="preserve"> </w:t>
      </w:r>
      <w:sdt>
        <w:sdtPr>
          <w:rPr>
            <w:rFonts w:ascii="Arial" w:hAnsi="Arial" w:cs="Arial"/>
            <w:sz w:val="24"/>
            <w:szCs w:val="24"/>
          </w:rPr>
          <w:id w:val="2053112527"/>
          <w:citation/>
        </w:sdtPr>
        <w:sdtContent>
          <w:r w:rsidR="00C01B84">
            <w:rPr>
              <w:rFonts w:ascii="Arial" w:hAnsi="Arial" w:cs="Arial"/>
              <w:sz w:val="24"/>
              <w:szCs w:val="24"/>
            </w:rPr>
            <w:fldChar w:fldCharType="begin"/>
          </w:r>
          <w:r w:rsidR="00C01B84">
            <w:rPr>
              <w:rFonts w:ascii="Arial" w:hAnsi="Arial" w:cs="Arial"/>
              <w:sz w:val="24"/>
              <w:szCs w:val="24"/>
            </w:rPr>
            <w:instrText xml:space="preserve"> CITATION Wat17 \l 2057 </w:instrText>
          </w:r>
          <w:r w:rsidR="00C01B84">
            <w:rPr>
              <w:rFonts w:ascii="Arial" w:hAnsi="Arial" w:cs="Arial"/>
              <w:sz w:val="24"/>
              <w:szCs w:val="24"/>
            </w:rPr>
            <w:fldChar w:fldCharType="separate"/>
          </w:r>
          <w:r w:rsidR="00C01B84" w:rsidRPr="00C01B84">
            <w:rPr>
              <w:rFonts w:ascii="Arial" w:hAnsi="Arial" w:cs="Arial"/>
              <w:noProof/>
              <w:sz w:val="24"/>
              <w:szCs w:val="24"/>
            </w:rPr>
            <w:t>(Watts &amp; Buckley, 2017)</w:t>
          </w:r>
          <w:r w:rsidR="00C01B84">
            <w:rPr>
              <w:rFonts w:ascii="Arial" w:hAnsi="Arial" w:cs="Arial"/>
              <w:sz w:val="24"/>
              <w:szCs w:val="24"/>
            </w:rPr>
            <w:fldChar w:fldCharType="end"/>
          </w:r>
        </w:sdtContent>
      </w:sdt>
      <w:r>
        <w:rPr>
          <w:rFonts w:ascii="Arial" w:hAnsi="Arial" w:cs="Arial"/>
          <w:sz w:val="24"/>
          <w:szCs w:val="24"/>
        </w:rPr>
        <w:t xml:space="preserve">. </w:t>
      </w:r>
      <w:r w:rsidR="00C01B84">
        <w:rPr>
          <w:rFonts w:ascii="Arial" w:hAnsi="Arial" w:cs="Arial"/>
          <w:sz w:val="24"/>
          <w:szCs w:val="24"/>
        </w:rPr>
        <w:t xml:space="preserve">The idea of a dual-purpose model ignores that rational motives for whistleblowing exist and extends the notion that intuitive and deliberate processes are in place to profile the behaviours and reasons to whistleblowing.   </w:t>
      </w:r>
    </w:p>
    <w:p w14:paraId="2B7E4352" w14:textId="699BC76E" w:rsidR="004C43BD" w:rsidRDefault="00174831" w:rsidP="00543F45">
      <w:pPr>
        <w:pStyle w:val="Heading2"/>
      </w:pPr>
      <w:bookmarkStart w:id="18" w:name="_Toc6413416"/>
      <w:r w:rsidRPr="00543F45">
        <w:t>Whistle-blowing – Tesco plc accounting scandal</w:t>
      </w:r>
      <w:bookmarkEnd w:id="18"/>
      <w:r w:rsidRPr="00543F45">
        <w:t xml:space="preserve">  </w:t>
      </w:r>
    </w:p>
    <w:p w14:paraId="183EB123" w14:textId="77777777" w:rsidR="00543F45" w:rsidRPr="00543F45" w:rsidRDefault="00543F45" w:rsidP="00543F45"/>
    <w:p w14:paraId="12956CA1" w14:textId="2ECE659D" w:rsidR="00D36964" w:rsidRDefault="00C01B84" w:rsidP="00000DAD">
      <w:pPr>
        <w:spacing w:line="480" w:lineRule="auto"/>
        <w:rPr>
          <w:rFonts w:ascii="Arial" w:hAnsi="Arial" w:cs="Arial"/>
          <w:sz w:val="24"/>
          <w:szCs w:val="24"/>
        </w:rPr>
      </w:pPr>
      <w:r>
        <w:rPr>
          <w:rFonts w:ascii="Arial" w:hAnsi="Arial" w:cs="Arial"/>
          <w:sz w:val="24"/>
          <w:szCs w:val="24"/>
        </w:rPr>
        <w:t xml:space="preserve">Back in 2014, Tesco </w:t>
      </w:r>
      <w:r w:rsidR="0051204B">
        <w:rPr>
          <w:rFonts w:ascii="Arial" w:hAnsi="Arial" w:cs="Arial"/>
          <w:sz w:val="24"/>
          <w:szCs w:val="24"/>
        </w:rPr>
        <w:t xml:space="preserve">hit the headlines with an accounting scandal, overstating its first-half profits by £263m. The investigation was triggered by a single whistle blower who felt they had a moral duty to report the scandal. </w:t>
      </w:r>
      <w:r w:rsidR="00D36964">
        <w:rPr>
          <w:rFonts w:ascii="Arial" w:hAnsi="Arial" w:cs="Arial"/>
          <w:sz w:val="24"/>
          <w:szCs w:val="24"/>
        </w:rPr>
        <w:t>Although the scandal would have eventually come to light, the whistleblowing had a significant impact on Tesco’s reputation, share price and trust</w:t>
      </w:r>
      <w:r w:rsidR="00F12FD1">
        <w:rPr>
          <w:rFonts w:ascii="Arial" w:hAnsi="Arial" w:cs="Arial"/>
          <w:sz w:val="24"/>
          <w:szCs w:val="24"/>
        </w:rPr>
        <w:t xml:space="preserve"> </w:t>
      </w:r>
      <w:sdt>
        <w:sdtPr>
          <w:rPr>
            <w:rFonts w:ascii="Arial" w:hAnsi="Arial" w:cs="Arial"/>
            <w:sz w:val="24"/>
            <w:szCs w:val="24"/>
          </w:rPr>
          <w:id w:val="-164087268"/>
          <w:citation/>
        </w:sdtPr>
        <w:sdtContent>
          <w:r w:rsidR="00F12FD1">
            <w:rPr>
              <w:rFonts w:ascii="Arial" w:hAnsi="Arial" w:cs="Arial"/>
              <w:sz w:val="24"/>
              <w:szCs w:val="24"/>
            </w:rPr>
            <w:fldChar w:fldCharType="begin"/>
          </w:r>
          <w:r w:rsidR="00F12FD1">
            <w:rPr>
              <w:rFonts w:ascii="Arial" w:hAnsi="Arial" w:cs="Arial"/>
              <w:sz w:val="24"/>
              <w:szCs w:val="24"/>
            </w:rPr>
            <w:instrText xml:space="preserve"> CITATION Kuk16 \l 2057 </w:instrText>
          </w:r>
          <w:r w:rsidR="00F12FD1">
            <w:rPr>
              <w:rFonts w:ascii="Arial" w:hAnsi="Arial" w:cs="Arial"/>
              <w:sz w:val="24"/>
              <w:szCs w:val="24"/>
            </w:rPr>
            <w:fldChar w:fldCharType="separate"/>
          </w:r>
          <w:r w:rsidR="00F12FD1" w:rsidRPr="00F12FD1">
            <w:rPr>
              <w:rFonts w:ascii="Arial" w:hAnsi="Arial" w:cs="Arial"/>
              <w:noProof/>
              <w:sz w:val="24"/>
              <w:szCs w:val="24"/>
            </w:rPr>
            <w:t>(Kukreja &amp; Gupta, 2016)</w:t>
          </w:r>
          <w:r w:rsidR="00F12FD1">
            <w:rPr>
              <w:rFonts w:ascii="Arial" w:hAnsi="Arial" w:cs="Arial"/>
              <w:sz w:val="24"/>
              <w:szCs w:val="24"/>
            </w:rPr>
            <w:fldChar w:fldCharType="end"/>
          </w:r>
        </w:sdtContent>
      </w:sdt>
      <w:r w:rsidR="00D36964">
        <w:rPr>
          <w:rFonts w:ascii="Arial" w:hAnsi="Arial" w:cs="Arial"/>
          <w:sz w:val="24"/>
          <w:szCs w:val="24"/>
        </w:rPr>
        <w:t>.</w:t>
      </w:r>
    </w:p>
    <w:p w14:paraId="13EE84B5" w14:textId="49D1B456" w:rsidR="00174831" w:rsidRDefault="00D36964" w:rsidP="00000DAD">
      <w:pPr>
        <w:spacing w:line="480" w:lineRule="auto"/>
        <w:rPr>
          <w:rFonts w:ascii="Arial" w:hAnsi="Arial" w:cs="Arial"/>
          <w:sz w:val="24"/>
          <w:szCs w:val="24"/>
        </w:rPr>
      </w:pPr>
      <w:r>
        <w:rPr>
          <w:rFonts w:ascii="Arial" w:hAnsi="Arial" w:cs="Arial"/>
          <w:sz w:val="24"/>
          <w:szCs w:val="24"/>
        </w:rPr>
        <w:t>Tesco’s internal policy, ‘Solving Problems at Work’, offers all staff to report all occasions of malpractice in a confidential wat through the ‘protector line’</w:t>
      </w:r>
      <w:r w:rsidR="00F12FD1">
        <w:rPr>
          <w:rFonts w:ascii="Arial" w:hAnsi="Arial" w:cs="Arial"/>
          <w:sz w:val="24"/>
          <w:szCs w:val="24"/>
        </w:rPr>
        <w:t xml:space="preserve"> </w:t>
      </w:r>
      <w:sdt>
        <w:sdtPr>
          <w:rPr>
            <w:rFonts w:ascii="Arial" w:hAnsi="Arial" w:cs="Arial"/>
            <w:sz w:val="24"/>
            <w:szCs w:val="24"/>
          </w:rPr>
          <w:id w:val="1810898105"/>
          <w:citation/>
        </w:sdtPr>
        <w:sdtContent>
          <w:r w:rsidR="00F12FD1">
            <w:rPr>
              <w:rFonts w:ascii="Arial" w:hAnsi="Arial" w:cs="Arial"/>
              <w:sz w:val="24"/>
              <w:szCs w:val="24"/>
            </w:rPr>
            <w:fldChar w:fldCharType="begin"/>
          </w:r>
          <w:r w:rsidR="00F12FD1">
            <w:rPr>
              <w:rFonts w:ascii="Arial" w:hAnsi="Arial" w:cs="Arial"/>
              <w:sz w:val="24"/>
              <w:szCs w:val="24"/>
            </w:rPr>
            <w:instrText xml:space="preserve"> CITATION Tes193 \l 2057 </w:instrText>
          </w:r>
          <w:r w:rsidR="00F12FD1">
            <w:rPr>
              <w:rFonts w:ascii="Arial" w:hAnsi="Arial" w:cs="Arial"/>
              <w:sz w:val="24"/>
              <w:szCs w:val="24"/>
            </w:rPr>
            <w:fldChar w:fldCharType="separate"/>
          </w:r>
          <w:r w:rsidR="00F12FD1" w:rsidRPr="00F12FD1">
            <w:rPr>
              <w:rFonts w:ascii="Arial" w:hAnsi="Arial" w:cs="Arial"/>
              <w:noProof/>
              <w:sz w:val="24"/>
              <w:szCs w:val="24"/>
            </w:rPr>
            <w:t>(Tesco, 2019)</w:t>
          </w:r>
          <w:r w:rsidR="00F12FD1">
            <w:rPr>
              <w:rFonts w:ascii="Arial" w:hAnsi="Arial" w:cs="Arial"/>
              <w:sz w:val="24"/>
              <w:szCs w:val="24"/>
            </w:rPr>
            <w:fldChar w:fldCharType="end"/>
          </w:r>
        </w:sdtContent>
      </w:sdt>
      <w:r>
        <w:rPr>
          <w:rFonts w:ascii="Arial" w:hAnsi="Arial" w:cs="Arial"/>
          <w:sz w:val="24"/>
          <w:szCs w:val="24"/>
        </w:rPr>
        <w:t xml:space="preserve">. This telephone line allows colleagues to blow the whistle. However, it is reported that many colleagues do not wish to use it due to the repercussions that may follow </w:t>
      </w:r>
      <w:sdt>
        <w:sdtPr>
          <w:rPr>
            <w:rFonts w:ascii="Arial" w:hAnsi="Arial" w:cs="Arial"/>
            <w:sz w:val="24"/>
            <w:szCs w:val="24"/>
          </w:rPr>
          <w:id w:val="13279544"/>
          <w:citation/>
        </w:sdtPr>
        <w:sdtContent>
          <w:r w:rsidR="00F12FD1">
            <w:rPr>
              <w:rFonts w:ascii="Arial" w:hAnsi="Arial" w:cs="Arial"/>
              <w:sz w:val="24"/>
              <w:szCs w:val="24"/>
            </w:rPr>
            <w:fldChar w:fldCharType="begin"/>
          </w:r>
          <w:r w:rsidR="00F12FD1">
            <w:rPr>
              <w:rFonts w:ascii="Arial" w:hAnsi="Arial" w:cs="Arial"/>
              <w:sz w:val="24"/>
              <w:szCs w:val="24"/>
            </w:rPr>
            <w:instrText xml:space="preserve"> CITATION Ken18 \l 2057 </w:instrText>
          </w:r>
          <w:r w:rsidR="00F12FD1">
            <w:rPr>
              <w:rFonts w:ascii="Arial" w:hAnsi="Arial" w:cs="Arial"/>
              <w:sz w:val="24"/>
              <w:szCs w:val="24"/>
            </w:rPr>
            <w:fldChar w:fldCharType="separate"/>
          </w:r>
          <w:r w:rsidR="00F12FD1" w:rsidRPr="00F12FD1">
            <w:rPr>
              <w:rFonts w:ascii="Arial" w:hAnsi="Arial" w:cs="Arial"/>
              <w:noProof/>
              <w:sz w:val="24"/>
              <w:szCs w:val="24"/>
            </w:rPr>
            <w:t>(Kenny, 2018)</w:t>
          </w:r>
          <w:r w:rsidR="00F12FD1">
            <w:rPr>
              <w:rFonts w:ascii="Arial" w:hAnsi="Arial" w:cs="Arial"/>
              <w:sz w:val="24"/>
              <w:szCs w:val="24"/>
            </w:rPr>
            <w:fldChar w:fldCharType="end"/>
          </w:r>
        </w:sdtContent>
      </w:sdt>
      <w:r>
        <w:rPr>
          <w:rFonts w:ascii="Arial" w:hAnsi="Arial" w:cs="Arial"/>
          <w:sz w:val="24"/>
          <w:szCs w:val="24"/>
        </w:rPr>
        <w:t xml:space="preserve">.    </w:t>
      </w:r>
    </w:p>
    <w:p w14:paraId="3A9E393F" w14:textId="6306E832" w:rsidR="0083728E" w:rsidRPr="002114F9" w:rsidRDefault="0083728E" w:rsidP="00000DAD">
      <w:pPr>
        <w:spacing w:line="480" w:lineRule="auto"/>
        <w:rPr>
          <w:rFonts w:ascii="Arial" w:hAnsi="Arial" w:cs="Arial"/>
          <w:sz w:val="24"/>
          <w:szCs w:val="24"/>
        </w:rPr>
      </w:pPr>
    </w:p>
    <w:p w14:paraId="1B06BCDA" w14:textId="5CA0C06F" w:rsidR="0083728E" w:rsidRDefault="0083728E" w:rsidP="00543F45">
      <w:pPr>
        <w:pStyle w:val="Heading1"/>
      </w:pPr>
      <w:bookmarkStart w:id="19" w:name="_Toc6413417"/>
      <w:r w:rsidRPr="002114F9">
        <w:t>Profit sharing opportunities</w:t>
      </w:r>
      <w:bookmarkEnd w:id="19"/>
      <w:r w:rsidRPr="002114F9">
        <w:t xml:space="preserve"> </w:t>
      </w:r>
    </w:p>
    <w:p w14:paraId="1E033DF7" w14:textId="77777777" w:rsidR="002114F9" w:rsidRPr="002114F9" w:rsidRDefault="002114F9" w:rsidP="002114F9">
      <w:pPr>
        <w:pStyle w:val="ListParagraph"/>
        <w:spacing w:line="480" w:lineRule="auto"/>
        <w:ind w:left="765"/>
        <w:rPr>
          <w:rFonts w:ascii="Arial" w:hAnsi="Arial" w:cs="Arial"/>
          <w:b/>
          <w:sz w:val="24"/>
          <w:szCs w:val="24"/>
        </w:rPr>
      </w:pPr>
    </w:p>
    <w:p w14:paraId="0E16FC69" w14:textId="16073C41" w:rsidR="0083728E" w:rsidRDefault="00E323DA" w:rsidP="00000DAD">
      <w:pPr>
        <w:spacing w:line="480" w:lineRule="auto"/>
        <w:rPr>
          <w:rFonts w:ascii="Arial" w:hAnsi="Arial" w:cs="Arial"/>
          <w:sz w:val="24"/>
          <w:szCs w:val="24"/>
        </w:rPr>
      </w:pPr>
      <w:r>
        <w:rPr>
          <w:rFonts w:ascii="Arial" w:hAnsi="Arial" w:cs="Arial"/>
          <w:sz w:val="24"/>
          <w:szCs w:val="24"/>
        </w:rPr>
        <w:lastRenderedPageBreak/>
        <w:t xml:space="preserve"> </w:t>
      </w:r>
      <w:r w:rsidR="0083728E">
        <w:rPr>
          <w:rFonts w:ascii="Arial" w:hAnsi="Arial" w:cs="Arial"/>
          <w:sz w:val="24"/>
          <w:szCs w:val="24"/>
        </w:rPr>
        <w:t>Many organisations promote employee voice through financial incentives and participation</w:t>
      </w:r>
      <w:r w:rsidR="00A73C82">
        <w:rPr>
          <w:rFonts w:ascii="Arial" w:hAnsi="Arial" w:cs="Arial"/>
          <w:sz w:val="24"/>
          <w:szCs w:val="24"/>
        </w:rPr>
        <w:t xml:space="preserve"> (Lin, et al., 2018; Jones, et al.,2017)</w:t>
      </w:r>
      <w:r w:rsidR="0083728E">
        <w:rPr>
          <w:rFonts w:ascii="Arial" w:hAnsi="Arial" w:cs="Arial"/>
          <w:sz w:val="24"/>
          <w:szCs w:val="24"/>
        </w:rPr>
        <w:t>. A study conducted by Future Workplace 2017 found that 47% of HR professionals</w:t>
      </w:r>
      <w:r w:rsidR="00040A96">
        <w:rPr>
          <w:rFonts w:ascii="Arial" w:hAnsi="Arial" w:cs="Arial"/>
          <w:sz w:val="24"/>
          <w:szCs w:val="24"/>
        </w:rPr>
        <w:t xml:space="preserve"> were focussing on extrinsically rewarding employees for their contribution. Retention and engagement issues have been high on the HR agenda for some time and offering employee rewards not only encourages retaining and engaging people but also motivates them into feeling valued and finding their voice</w:t>
      </w:r>
      <w:r w:rsidR="00A73C82">
        <w:rPr>
          <w:rFonts w:ascii="Arial" w:hAnsi="Arial" w:cs="Arial"/>
          <w:sz w:val="24"/>
          <w:szCs w:val="24"/>
        </w:rPr>
        <w:t xml:space="preserve"> (Goswami &amp; </w:t>
      </w:r>
      <w:proofErr w:type="spellStart"/>
      <w:r w:rsidR="00A73C82">
        <w:rPr>
          <w:rFonts w:ascii="Arial" w:hAnsi="Arial" w:cs="Arial"/>
          <w:sz w:val="24"/>
          <w:szCs w:val="24"/>
        </w:rPr>
        <w:t>Goswani</w:t>
      </w:r>
      <w:proofErr w:type="spellEnd"/>
      <w:r w:rsidR="00A73C82">
        <w:rPr>
          <w:rFonts w:ascii="Arial" w:hAnsi="Arial" w:cs="Arial"/>
          <w:sz w:val="24"/>
          <w:szCs w:val="24"/>
        </w:rPr>
        <w:t xml:space="preserve">, 2018; </w:t>
      </w:r>
      <w:proofErr w:type="spellStart"/>
      <w:r w:rsidR="00A73C82">
        <w:rPr>
          <w:rFonts w:ascii="Arial" w:hAnsi="Arial" w:cs="Arial"/>
          <w:sz w:val="24"/>
          <w:szCs w:val="24"/>
        </w:rPr>
        <w:t>Maymand</w:t>
      </w:r>
      <w:proofErr w:type="spellEnd"/>
      <w:r w:rsidR="00A73C82">
        <w:rPr>
          <w:rFonts w:ascii="Arial" w:hAnsi="Arial" w:cs="Arial"/>
          <w:sz w:val="24"/>
          <w:szCs w:val="24"/>
        </w:rPr>
        <w:t>, et al., 2017)</w:t>
      </w:r>
      <w:r w:rsidR="00040A96">
        <w:rPr>
          <w:rFonts w:ascii="Arial" w:hAnsi="Arial" w:cs="Arial"/>
          <w:sz w:val="24"/>
          <w:szCs w:val="24"/>
        </w:rPr>
        <w:t xml:space="preserve">. Employees who are continually engaged and motivated will want to participate more in conversations, collaborating and sharing ideas to make their organisations better to continually receive these rewards. </w:t>
      </w:r>
    </w:p>
    <w:p w14:paraId="210E03BE" w14:textId="2C1D4F35" w:rsidR="00040A96" w:rsidRDefault="00515547" w:rsidP="00000DAD">
      <w:pPr>
        <w:spacing w:line="480" w:lineRule="auto"/>
        <w:rPr>
          <w:rFonts w:ascii="Arial" w:hAnsi="Arial" w:cs="Arial"/>
          <w:sz w:val="24"/>
          <w:szCs w:val="24"/>
        </w:rPr>
      </w:pPr>
      <w:r>
        <w:rPr>
          <w:rFonts w:ascii="Arial" w:hAnsi="Arial" w:cs="Arial"/>
          <w:sz w:val="24"/>
          <w:szCs w:val="24"/>
        </w:rPr>
        <w:t xml:space="preserve">Historically, Tesco have awarded their employees with </w:t>
      </w:r>
      <w:r w:rsidR="004C2BFC">
        <w:rPr>
          <w:rFonts w:ascii="Arial" w:hAnsi="Arial" w:cs="Arial"/>
          <w:sz w:val="24"/>
          <w:szCs w:val="24"/>
        </w:rPr>
        <w:t>annual shares as a ‘thank you’ for their contributions. However, in 2016 Tesco introduced the ‘turnaround bonus’ to replace the ‘shares in success’ scheme</w:t>
      </w:r>
      <w:r w:rsidR="00AD5F90">
        <w:rPr>
          <w:rFonts w:ascii="Arial" w:hAnsi="Arial" w:cs="Arial"/>
          <w:sz w:val="24"/>
          <w:szCs w:val="24"/>
        </w:rPr>
        <w:t xml:space="preserve"> </w:t>
      </w:r>
      <w:sdt>
        <w:sdtPr>
          <w:rPr>
            <w:rFonts w:ascii="Arial" w:hAnsi="Arial" w:cs="Arial"/>
            <w:sz w:val="24"/>
            <w:szCs w:val="24"/>
          </w:rPr>
          <w:id w:val="-492183620"/>
          <w:citation/>
        </w:sdtPr>
        <w:sdtContent>
          <w:r w:rsidR="00F12FD1">
            <w:rPr>
              <w:rFonts w:ascii="Arial" w:hAnsi="Arial" w:cs="Arial"/>
              <w:sz w:val="24"/>
              <w:szCs w:val="24"/>
            </w:rPr>
            <w:fldChar w:fldCharType="begin"/>
          </w:r>
          <w:r w:rsidR="00F12FD1">
            <w:rPr>
              <w:rFonts w:ascii="Arial" w:hAnsi="Arial" w:cs="Arial"/>
              <w:sz w:val="24"/>
              <w:szCs w:val="24"/>
            </w:rPr>
            <w:instrText xml:space="preserve"> CITATION Tes194 \l 2057 </w:instrText>
          </w:r>
          <w:r w:rsidR="00F12FD1">
            <w:rPr>
              <w:rFonts w:ascii="Arial" w:hAnsi="Arial" w:cs="Arial"/>
              <w:sz w:val="24"/>
              <w:szCs w:val="24"/>
            </w:rPr>
            <w:fldChar w:fldCharType="separate"/>
          </w:r>
          <w:r w:rsidR="00F12FD1" w:rsidRPr="00F12FD1">
            <w:rPr>
              <w:rFonts w:ascii="Arial" w:hAnsi="Arial" w:cs="Arial"/>
              <w:noProof/>
              <w:sz w:val="24"/>
              <w:szCs w:val="24"/>
            </w:rPr>
            <w:t>(Tesco, 2019)</w:t>
          </w:r>
          <w:r w:rsidR="00F12FD1">
            <w:rPr>
              <w:rFonts w:ascii="Arial" w:hAnsi="Arial" w:cs="Arial"/>
              <w:sz w:val="24"/>
              <w:szCs w:val="24"/>
            </w:rPr>
            <w:fldChar w:fldCharType="end"/>
          </w:r>
        </w:sdtContent>
      </w:sdt>
      <w:r w:rsidR="004C2BFC">
        <w:rPr>
          <w:rFonts w:ascii="Arial" w:hAnsi="Arial" w:cs="Arial"/>
          <w:sz w:val="24"/>
          <w:szCs w:val="24"/>
        </w:rPr>
        <w:t>. The scheme focusses on the overall success of the company through 6 steering wheel measures. This was met with reservations as many employees spoke up on how the scheme was unfair to thousands of employees. The bonus is based around the overall performance and does not consider it on an individual basis / or at store level. The employee voice became angry at this time as high performing individuals and stores would get the same bonus as low performer</w:t>
      </w:r>
      <w:r w:rsidR="00F12FD1">
        <w:rPr>
          <w:rFonts w:ascii="Arial" w:hAnsi="Arial" w:cs="Arial"/>
          <w:sz w:val="24"/>
          <w:szCs w:val="24"/>
        </w:rPr>
        <w:t>s</w:t>
      </w:r>
      <w:r w:rsidR="004C2BFC">
        <w:rPr>
          <w:rFonts w:ascii="Arial" w:hAnsi="Arial" w:cs="Arial"/>
          <w:sz w:val="24"/>
          <w:szCs w:val="24"/>
        </w:rPr>
        <w:t>. Many employees also voiced that managers / higher level teams would get a significantly higher bonus than people on the front line in terms of</w:t>
      </w:r>
      <w:r w:rsidR="00F12FD1">
        <w:rPr>
          <w:rFonts w:ascii="Arial" w:hAnsi="Arial" w:cs="Arial"/>
          <w:sz w:val="24"/>
          <w:szCs w:val="24"/>
        </w:rPr>
        <w:t xml:space="preserve"> </w:t>
      </w:r>
      <w:r w:rsidR="004C2BFC">
        <w:rPr>
          <w:rFonts w:ascii="Arial" w:hAnsi="Arial" w:cs="Arial"/>
          <w:sz w:val="24"/>
          <w:szCs w:val="24"/>
        </w:rPr>
        <w:t xml:space="preserve">percentage distribution.  </w:t>
      </w:r>
      <w:r>
        <w:rPr>
          <w:rFonts w:ascii="Arial" w:hAnsi="Arial" w:cs="Arial"/>
          <w:sz w:val="24"/>
          <w:szCs w:val="24"/>
        </w:rPr>
        <w:t xml:space="preserve"> </w:t>
      </w:r>
    </w:p>
    <w:p w14:paraId="2951CA11" w14:textId="45D5D87F" w:rsidR="00E62498" w:rsidRDefault="00F12FD1" w:rsidP="00000DAD">
      <w:pPr>
        <w:spacing w:line="480" w:lineRule="auto"/>
        <w:rPr>
          <w:rFonts w:ascii="Arial" w:hAnsi="Arial" w:cs="Arial"/>
          <w:sz w:val="24"/>
          <w:szCs w:val="24"/>
        </w:rPr>
      </w:pPr>
      <w:r>
        <w:rPr>
          <w:rFonts w:ascii="Arial" w:hAnsi="Arial" w:cs="Arial"/>
          <w:sz w:val="24"/>
          <w:szCs w:val="24"/>
        </w:rPr>
        <w:t>F</w:t>
      </w:r>
      <w:r w:rsidR="00040A96">
        <w:rPr>
          <w:rFonts w:ascii="Arial" w:hAnsi="Arial" w:cs="Arial"/>
          <w:sz w:val="24"/>
          <w:szCs w:val="24"/>
        </w:rPr>
        <w:t>ocus</w:t>
      </w:r>
      <w:r>
        <w:rPr>
          <w:rFonts w:ascii="Arial" w:hAnsi="Arial" w:cs="Arial"/>
          <w:sz w:val="24"/>
          <w:szCs w:val="24"/>
        </w:rPr>
        <w:t>ing</w:t>
      </w:r>
      <w:r w:rsidR="00040A96">
        <w:rPr>
          <w:rFonts w:ascii="Arial" w:hAnsi="Arial" w:cs="Arial"/>
          <w:sz w:val="24"/>
          <w:szCs w:val="24"/>
        </w:rPr>
        <w:t xml:space="preserve"> on financial compensation</w:t>
      </w:r>
      <w:r w:rsidR="00832AB8">
        <w:rPr>
          <w:rFonts w:ascii="Arial" w:hAnsi="Arial" w:cs="Arial"/>
          <w:sz w:val="24"/>
          <w:szCs w:val="24"/>
        </w:rPr>
        <w:t xml:space="preserve"> can have a negative impact on the employee voice, c</w:t>
      </w:r>
      <w:r>
        <w:rPr>
          <w:rFonts w:ascii="Arial" w:hAnsi="Arial" w:cs="Arial"/>
          <w:sz w:val="24"/>
          <w:szCs w:val="24"/>
        </w:rPr>
        <w:t xml:space="preserve">reating </w:t>
      </w:r>
      <w:r w:rsidR="00832AB8">
        <w:rPr>
          <w:rFonts w:ascii="Arial" w:hAnsi="Arial" w:cs="Arial"/>
          <w:sz w:val="24"/>
          <w:szCs w:val="24"/>
        </w:rPr>
        <w:t>negative dialogue within teams</w:t>
      </w:r>
      <w:r w:rsidR="00833217">
        <w:rPr>
          <w:rFonts w:ascii="Arial" w:hAnsi="Arial" w:cs="Arial"/>
          <w:sz w:val="24"/>
          <w:szCs w:val="24"/>
        </w:rPr>
        <w:t xml:space="preserve"> (Yao, et al., 2019; </w:t>
      </w:r>
      <w:proofErr w:type="spellStart"/>
      <w:r w:rsidR="00833217">
        <w:rPr>
          <w:rFonts w:ascii="Arial" w:hAnsi="Arial" w:cs="Arial"/>
          <w:sz w:val="24"/>
          <w:szCs w:val="24"/>
        </w:rPr>
        <w:t>Ogbonnaya</w:t>
      </w:r>
      <w:proofErr w:type="spellEnd"/>
      <w:r w:rsidR="00833217">
        <w:rPr>
          <w:rFonts w:ascii="Arial" w:hAnsi="Arial" w:cs="Arial"/>
          <w:sz w:val="24"/>
          <w:szCs w:val="24"/>
        </w:rPr>
        <w:t>, et al., 2017)</w:t>
      </w:r>
      <w:r w:rsidR="00832AB8">
        <w:rPr>
          <w:rFonts w:ascii="Arial" w:hAnsi="Arial" w:cs="Arial"/>
          <w:sz w:val="24"/>
          <w:szCs w:val="24"/>
        </w:rPr>
        <w:t xml:space="preserve">. Money is a ‘hygiene factor’ </w:t>
      </w:r>
      <w:r w:rsidR="00AD5F90">
        <w:rPr>
          <w:rFonts w:ascii="Arial" w:hAnsi="Arial" w:cs="Arial"/>
          <w:sz w:val="24"/>
          <w:szCs w:val="24"/>
        </w:rPr>
        <w:t>often causing</w:t>
      </w:r>
      <w:r w:rsidR="00832AB8">
        <w:rPr>
          <w:rFonts w:ascii="Arial" w:hAnsi="Arial" w:cs="Arial"/>
          <w:sz w:val="24"/>
          <w:szCs w:val="24"/>
        </w:rPr>
        <w:t xml:space="preserve"> </w:t>
      </w:r>
      <w:r w:rsidR="00AD5F90">
        <w:rPr>
          <w:rFonts w:ascii="Arial" w:hAnsi="Arial" w:cs="Arial"/>
          <w:sz w:val="24"/>
          <w:szCs w:val="24"/>
        </w:rPr>
        <w:t>dissatisfaction</w:t>
      </w:r>
      <w:r w:rsidR="00832AB8">
        <w:rPr>
          <w:rFonts w:ascii="Arial" w:hAnsi="Arial" w:cs="Arial"/>
          <w:sz w:val="24"/>
          <w:szCs w:val="24"/>
        </w:rPr>
        <w:t xml:space="preserve"> </w:t>
      </w:r>
      <w:r>
        <w:rPr>
          <w:rFonts w:ascii="Arial" w:hAnsi="Arial" w:cs="Arial"/>
          <w:sz w:val="24"/>
          <w:szCs w:val="24"/>
        </w:rPr>
        <w:t>for</w:t>
      </w:r>
      <w:r w:rsidR="00AD5F90">
        <w:rPr>
          <w:rFonts w:ascii="Arial" w:hAnsi="Arial" w:cs="Arial"/>
          <w:sz w:val="24"/>
          <w:szCs w:val="24"/>
        </w:rPr>
        <w:t xml:space="preserve"> </w:t>
      </w:r>
      <w:r w:rsidR="00832AB8">
        <w:rPr>
          <w:rFonts w:ascii="Arial" w:hAnsi="Arial" w:cs="Arial"/>
          <w:sz w:val="24"/>
          <w:szCs w:val="24"/>
        </w:rPr>
        <w:t>people</w:t>
      </w:r>
      <w:r w:rsidR="00AD5F90">
        <w:rPr>
          <w:rFonts w:ascii="Arial" w:hAnsi="Arial" w:cs="Arial"/>
          <w:sz w:val="24"/>
          <w:szCs w:val="24"/>
        </w:rPr>
        <w:t xml:space="preserve"> who</w:t>
      </w:r>
      <w:r w:rsidR="00832AB8">
        <w:rPr>
          <w:rFonts w:ascii="Arial" w:hAnsi="Arial" w:cs="Arial"/>
          <w:sz w:val="24"/>
          <w:szCs w:val="24"/>
        </w:rPr>
        <w:t xml:space="preserve"> </w:t>
      </w:r>
      <w:r>
        <w:rPr>
          <w:rFonts w:ascii="Arial" w:hAnsi="Arial" w:cs="Arial"/>
          <w:sz w:val="24"/>
          <w:szCs w:val="24"/>
        </w:rPr>
        <w:t>are lower earners</w:t>
      </w:r>
      <w:r w:rsidR="00AD5F90">
        <w:rPr>
          <w:rFonts w:ascii="Arial" w:hAnsi="Arial" w:cs="Arial"/>
          <w:sz w:val="24"/>
          <w:szCs w:val="24"/>
        </w:rPr>
        <w:t xml:space="preserve">; </w:t>
      </w:r>
      <w:r w:rsidR="00832AB8">
        <w:rPr>
          <w:rFonts w:ascii="Arial" w:hAnsi="Arial" w:cs="Arial"/>
          <w:sz w:val="24"/>
          <w:szCs w:val="24"/>
        </w:rPr>
        <w:t>de-motivat</w:t>
      </w:r>
      <w:r w:rsidR="00AD5F90">
        <w:rPr>
          <w:rFonts w:ascii="Arial" w:hAnsi="Arial" w:cs="Arial"/>
          <w:sz w:val="24"/>
          <w:szCs w:val="24"/>
        </w:rPr>
        <w:t>ing</w:t>
      </w:r>
      <w:r w:rsidR="00832AB8">
        <w:rPr>
          <w:rFonts w:ascii="Arial" w:hAnsi="Arial" w:cs="Arial"/>
          <w:sz w:val="24"/>
          <w:szCs w:val="24"/>
        </w:rPr>
        <w:t xml:space="preserve"> </w:t>
      </w:r>
      <w:r w:rsidR="00AD5F90">
        <w:rPr>
          <w:rFonts w:ascii="Arial" w:hAnsi="Arial" w:cs="Arial"/>
          <w:sz w:val="24"/>
          <w:szCs w:val="24"/>
        </w:rPr>
        <w:t>employees</w:t>
      </w:r>
      <w:r w:rsidR="00832AB8">
        <w:rPr>
          <w:rFonts w:ascii="Arial" w:hAnsi="Arial" w:cs="Arial"/>
          <w:sz w:val="24"/>
          <w:szCs w:val="24"/>
        </w:rPr>
        <w:t xml:space="preserve"> when financial incentives are </w:t>
      </w:r>
      <w:r w:rsidR="00832AB8">
        <w:rPr>
          <w:rFonts w:ascii="Arial" w:hAnsi="Arial" w:cs="Arial"/>
          <w:sz w:val="24"/>
          <w:szCs w:val="24"/>
        </w:rPr>
        <w:lastRenderedPageBreak/>
        <w:t>disproportionate</w:t>
      </w:r>
      <w:r w:rsidR="005237D8">
        <w:rPr>
          <w:rFonts w:ascii="Arial" w:hAnsi="Arial" w:cs="Arial"/>
          <w:sz w:val="24"/>
          <w:szCs w:val="24"/>
        </w:rPr>
        <w:t xml:space="preserve"> (Baskaran, et al., 2018; Velmurugan &amp; Sankar, 2017)</w:t>
      </w:r>
      <w:r w:rsidR="00832AB8">
        <w:rPr>
          <w:rFonts w:ascii="Arial" w:hAnsi="Arial" w:cs="Arial"/>
          <w:sz w:val="24"/>
          <w:szCs w:val="24"/>
        </w:rPr>
        <w:t xml:space="preserve">. </w:t>
      </w:r>
      <w:r w:rsidR="00E323A6">
        <w:rPr>
          <w:rFonts w:ascii="Arial" w:hAnsi="Arial" w:cs="Arial"/>
          <w:sz w:val="24"/>
          <w:szCs w:val="24"/>
        </w:rPr>
        <w:t>E</w:t>
      </w:r>
      <w:r w:rsidR="00832AB8">
        <w:rPr>
          <w:rFonts w:ascii="Arial" w:hAnsi="Arial" w:cs="Arial"/>
          <w:sz w:val="24"/>
          <w:szCs w:val="24"/>
        </w:rPr>
        <w:t xml:space="preserve">xcess </w:t>
      </w:r>
      <w:r w:rsidR="00E323A6">
        <w:rPr>
          <w:rFonts w:ascii="Arial" w:hAnsi="Arial" w:cs="Arial"/>
          <w:sz w:val="24"/>
          <w:szCs w:val="24"/>
        </w:rPr>
        <w:t>money</w:t>
      </w:r>
      <w:r w:rsidR="00832AB8">
        <w:rPr>
          <w:rFonts w:ascii="Arial" w:hAnsi="Arial" w:cs="Arial"/>
          <w:sz w:val="24"/>
          <w:szCs w:val="24"/>
        </w:rPr>
        <w:t xml:space="preserve"> does not bring about comparable levels of happiness. The initial rush is followed by what the employee will spend it on, however financial compensation becomes an </w:t>
      </w:r>
      <w:r w:rsidR="00832AB8" w:rsidRPr="00E323A6">
        <w:rPr>
          <w:rFonts w:ascii="Arial" w:hAnsi="Arial" w:cs="Arial"/>
          <w:i/>
          <w:sz w:val="24"/>
          <w:szCs w:val="24"/>
        </w:rPr>
        <w:t>expectation</w:t>
      </w:r>
      <w:r w:rsidR="00832AB8">
        <w:rPr>
          <w:rFonts w:ascii="Arial" w:hAnsi="Arial" w:cs="Arial"/>
          <w:sz w:val="24"/>
          <w:szCs w:val="24"/>
        </w:rPr>
        <w:t xml:space="preserve"> that is included in the annual salary </w:t>
      </w:r>
      <w:sdt>
        <w:sdtPr>
          <w:rPr>
            <w:rFonts w:ascii="Arial" w:hAnsi="Arial" w:cs="Arial"/>
            <w:sz w:val="24"/>
            <w:szCs w:val="24"/>
          </w:rPr>
          <w:id w:val="1227874377"/>
          <w:citation/>
        </w:sdtPr>
        <w:sdtContent>
          <w:r w:rsidR="005237D8">
            <w:rPr>
              <w:rFonts w:ascii="Arial" w:hAnsi="Arial" w:cs="Arial"/>
              <w:sz w:val="24"/>
              <w:szCs w:val="24"/>
            </w:rPr>
            <w:fldChar w:fldCharType="begin"/>
          </w:r>
          <w:r w:rsidR="005237D8">
            <w:rPr>
              <w:rFonts w:ascii="Arial" w:hAnsi="Arial" w:cs="Arial"/>
              <w:sz w:val="24"/>
              <w:szCs w:val="24"/>
            </w:rPr>
            <w:instrText xml:space="preserve"> CITATION Bad17 \l 2057 </w:instrText>
          </w:r>
          <w:r w:rsidR="005237D8">
            <w:rPr>
              <w:rFonts w:ascii="Arial" w:hAnsi="Arial" w:cs="Arial"/>
              <w:sz w:val="24"/>
              <w:szCs w:val="24"/>
            </w:rPr>
            <w:fldChar w:fldCharType="separate"/>
          </w:r>
          <w:r w:rsidR="005237D8" w:rsidRPr="005237D8">
            <w:rPr>
              <w:rFonts w:ascii="Arial" w:hAnsi="Arial" w:cs="Arial"/>
              <w:noProof/>
              <w:sz w:val="24"/>
              <w:szCs w:val="24"/>
            </w:rPr>
            <w:t>(Baddon, et al., 2017)</w:t>
          </w:r>
          <w:r w:rsidR="005237D8">
            <w:rPr>
              <w:rFonts w:ascii="Arial" w:hAnsi="Arial" w:cs="Arial"/>
              <w:sz w:val="24"/>
              <w:szCs w:val="24"/>
            </w:rPr>
            <w:fldChar w:fldCharType="end"/>
          </w:r>
        </w:sdtContent>
      </w:sdt>
      <w:r w:rsidR="00832AB8">
        <w:rPr>
          <w:rFonts w:ascii="Arial" w:hAnsi="Arial" w:cs="Arial"/>
          <w:sz w:val="24"/>
          <w:szCs w:val="24"/>
        </w:rPr>
        <w:t>. Tesco continues to offer financial benefits through bonus</w:t>
      </w:r>
      <w:r w:rsidR="00515547">
        <w:rPr>
          <w:rFonts w:ascii="Arial" w:hAnsi="Arial" w:cs="Arial"/>
          <w:sz w:val="24"/>
          <w:szCs w:val="24"/>
        </w:rPr>
        <w:t>. Motivation theory shows us that financial incentives may lead to narrow mindedness, decreasing creativity and unscrupulous behaviour</w:t>
      </w:r>
      <w:r w:rsidR="00E323A6">
        <w:rPr>
          <w:rFonts w:ascii="Arial" w:hAnsi="Arial" w:cs="Arial"/>
          <w:sz w:val="24"/>
          <w:szCs w:val="24"/>
        </w:rPr>
        <w:t xml:space="preserve"> </w:t>
      </w:r>
      <w:sdt>
        <w:sdtPr>
          <w:rPr>
            <w:rFonts w:ascii="Arial" w:hAnsi="Arial" w:cs="Arial"/>
            <w:sz w:val="24"/>
            <w:szCs w:val="24"/>
          </w:rPr>
          <w:id w:val="1106160209"/>
          <w:citation/>
        </w:sdtPr>
        <w:sdtContent>
          <w:r w:rsidR="00E323A6">
            <w:rPr>
              <w:rFonts w:ascii="Arial" w:hAnsi="Arial" w:cs="Arial"/>
              <w:sz w:val="24"/>
              <w:szCs w:val="24"/>
            </w:rPr>
            <w:fldChar w:fldCharType="begin"/>
          </w:r>
          <w:r w:rsidR="00E323A6">
            <w:rPr>
              <w:rFonts w:ascii="Arial" w:hAnsi="Arial" w:cs="Arial"/>
              <w:sz w:val="24"/>
              <w:szCs w:val="24"/>
            </w:rPr>
            <w:instrText xml:space="preserve"> CITATION Bub18 \l 2057 </w:instrText>
          </w:r>
          <w:r w:rsidR="00E323A6">
            <w:rPr>
              <w:rFonts w:ascii="Arial" w:hAnsi="Arial" w:cs="Arial"/>
              <w:sz w:val="24"/>
              <w:szCs w:val="24"/>
            </w:rPr>
            <w:fldChar w:fldCharType="separate"/>
          </w:r>
          <w:r w:rsidR="00E323A6" w:rsidRPr="00E323A6">
            <w:rPr>
              <w:rFonts w:ascii="Arial" w:hAnsi="Arial" w:cs="Arial"/>
              <w:noProof/>
              <w:sz w:val="24"/>
              <w:szCs w:val="24"/>
            </w:rPr>
            <w:t>(Bubeck, et al., 2018)</w:t>
          </w:r>
          <w:r w:rsidR="00E323A6">
            <w:rPr>
              <w:rFonts w:ascii="Arial" w:hAnsi="Arial" w:cs="Arial"/>
              <w:sz w:val="24"/>
              <w:szCs w:val="24"/>
            </w:rPr>
            <w:fldChar w:fldCharType="end"/>
          </w:r>
        </w:sdtContent>
      </w:sdt>
      <w:r w:rsidR="00515547">
        <w:rPr>
          <w:rFonts w:ascii="Arial" w:hAnsi="Arial" w:cs="Arial"/>
          <w:sz w:val="24"/>
          <w:szCs w:val="24"/>
        </w:rPr>
        <w:t xml:space="preserve">. </w:t>
      </w:r>
    </w:p>
    <w:p w14:paraId="6072FC19" w14:textId="30F9D3CF" w:rsidR="006207B6" w:rsidRDefault="00E62498" w:rsidP="00543F45">
      <w:pPr>
        <w:pStyle w:val="Heading1"/>
      </w:pPr>
      <w:bookmarkStart w:id="20" w:name="_Toc6413418"/>
      <w:r w:rsidRPr="00E62498">
        <w:t>External factors effecting the employee voice</w:t>
      </w:r>
      <w:bookmarkEnd w:id="20"/>
      <w:r w:rsidRPr="00E62498">
        <w:t xml:space="preserve"> </w:t>
      </w:r>
    </w:p>
    <w:p w14:paraId="7B3F77A6" w14:textId="77777777" w:rsidR="00543F45" w:rsidRPr="00543F45" w:rsidRDefault="00543F45" w:rsidP="00543F45">
      <w:pPr>
        <w:rPr>
          <w:lang w:val="en-US" w:eastAsia="en-US"/>
        </w:rPr>
      </w:pPr>
    </w:p>
    <w:p w14:paraId="684A0FF2" w14:textId="47FFA5D4" w:rsidR="00543F45" w:rsidRPr="00E62498" w:rsidRDefault="006207B6" w:rsidP="00543F45">
      <w:pPr>
        <w:spacing w:line="480" w:lineRule="auto"/>
        <w:rPr>
          <w:rFonts w:ascii="Arial" w:hAnsi="Arial" w:cs="Arial"/>
          <w:sz w:val="24"/>
          <w:szCs w:val="24"/>
        </w:rPr>
      </w:pPr>
      <w:r>
        <w:rPr>
          <w:rFonts w:ascii="Arial" w:hAnsi="Arial" w:cs="Arial"/>
          <w:sz w:val="24"/>
          <w:szCs w:val="24"/>
        </w:rPr>
        <w:t>The PESTLE analysis has revealed two main external factors that are currently impacting the employee voice</w:t>
      </w:r>
      <w:r w:rsidR="006519FA">
        <w:rPr>
          <w:rFonts w:ascii="Arial" w:hAnsi="Arial" w:cs="Arial"/>
          <w:sz w:val="24"/>
          <w:szCs w:val="24"/>
        </w:rPr>
        <w:t xml:space="preserve"> (see appendix </w:t>
      </w:r>
      <w:proofErr w:type="spellStart"/>
      <w:r w:rsidR="006519FA">
        <w:rPr>
          <w:rFonts w:ascii="Arial" w:hAnsi="Arial" w:cs="Arial"/>
          <w:sz w:val="24"/>
          <w:szCs w:val="24"/>
        </w:rPr>
        <w:t>i</w:t>
      </w:r>
      <w:proofErr w:type="spellEnd"/>
      <w:r w:rsidR="006519FA">
        <w:rPr>
          <w:rFonts w:ascii="Arial" w:hAnsi="Arial" w:cs="Arial"/>
          <w:sz w:val="24"/>
          <w:szCs w:val="24"/>
        </w:rPr>
        <w:t>)</w:t>
      </w:r>
      <w:r>
        <w:rPr>
          <w:rFonts w:ascii="Arial" w:hAnsi="Arial" w:cs="Arial"/>
          <w:sz w:val="24"/>
          <w:szCs w:val="24"/>
        </w:rPr>
        <w:t>:</w:t>
      </w:r>
    </w:p>
    <w:p w14:paraId="5198FF8D" w14:textId="4CDE1823" w:rsidR="00A802EA" w:rsidRDefault="00210DAF" w:rsidP="00543F45">
      <w:pPr>
        <w:pStyle w:val="Heading2"/>
      </w:pPr>
      <w:bookmarkStart w:id="21" w:name="_Toc6413419"/>
      <w:r w:rsidRPr="000A1A88">
        <w:t>Sociological</w:t>
      </w:r>
      <w:bookmarkEnd w:id="21"/>
      <w:r w:rsidRPr="000A1A88">
        <w:t xml:space="preserve"> </w:t>
      </w:r>
    </w:p>
    <w:p w14:paraId="7F50C1DD" w14:textId="77777777" w:rsidR="00543F45" w:rsidRPr="00543F45" w:rsidRDefault="00543F45" w:rsidP="00543F45"/>
    <w:p w14:paraId="492C108D" w14:textId="5B8F5F15" w:rsidR="00A802EA" w:rsidRDefault="00210DAF" w:rsidP="00000DAD">
      <w:pPr>
        <w:spacing w:line="480" w:lineRule="auto"/>
        <w:rPr>
          <w:rFonts w:ascii="Arial" w:hAnsi="Arial" w:cs="Arial"/>
          <w:sz w:val="24"/>
          <w:szCs w:val="24"/>
        </w:rPr>
      </w:pPr>
      <w:r>
        <w:rPr>
          <w:rFonts w:ascii="Arial" w:hAnsi="Arial" w:cs="Arial"/>
          <w:sz w:val="24"/>
          <w:szCs w:val="24"/>
        </w:rPr>
        <w:t xml:space="preserve">The external environment has had a huge impact </w:t>
      </w:r>
      <w:r w:rsidR="005E70DE">
        <w:rPr>
          <w:rFonts w:ascii="Arial" w:hAnsi="Arial" w:cs="Arial"/>
          <w:sz w:val="24"/>
          <w:szCs w:val="24"/>
        </w:rPr>
        <w:t xml:space="preserve">on </w:t>
      </w:r>
      <w:r>
        <w:rPr>
          <w:rFonts w:ascii="Arial" w:hAnsi="Arial" w:cs="Arial"/>
          <w:sz w:val="24"/>
          <w:szCs w:val="24"/>
        </w:rPr>
        <w:t xml:space="preserve">how </w:t>
      </w:r>
      <w:r w:rsidR="00393317">
        <w:rPr>
          <w:rFonts w:ascii="Arial" w:hAnsi="Arial" w:cs="Arial"/>
          <w:sz w:val="24"/>
          <w:szCs w:val="24"/>
        </w:rPr>
        <w:t xml:space="preserve">society has developed a ‘speak up’ culture that has funnelled into the workplace. Influential people and the media The </w:t>
      </w:r>
      <w:r w:rsidR="00E323A6">
        <w:rPr>
          <w:rFonts w:ascii="Arial" w:hAnsi="Arial" w:cs="Arial"/>
          <w:sz w:val="24"/>
          <w:szCs w:val="24"/>
        </w:rPr>
        <w:t>Me-Too</w:t>
      </w:r>
      <w:r w:rsidR="00393317">
        <w:rPr>
          <w:rFonts w:ascii="Arial" w:hAnsi="Arial" w:cs="Arial"/>
          <w:sz w:val="24"/>
          <w:szCs w:val="24"/>
        </w:rPr>
        <w:t xml:space="preserve"> movement (#MeToo) spread virally online for a movement against sexual harassment and assault</w:t>
      </w:r>
      <w:r w:rsidR="005C2D0C">
        <w:rPr>
          <w:rFonts w:ascii="Arial" w:hAnsi="Arial" w:cs="Arial"/>
          <w:sz w:val="24"/>
          <w:szCs w:val="24"/>
        </w:rPr>
        <w:t xml:space="preserve"> </w:t>
      </w:r>
      <w:sdt>
        <w:sdtPr>
          <w:rPr>
            <w:rFonts w:ascii="Arial" w:hAnsi="Arial" w:cs="Arial"/>
            <w:sz w:val="24"/>
            <w:szCs w:val="24"/>
          </w:rPr>
          <w:id w:val="1614710630"/>
          <w:citation/>
        </w:sdtPr>
        <w:sdtContent>
          <w:r w:rsidR="005C2D0C">
            <w:rPr>
              <w:rFonts w:ascii="Arial" w:hAnsi="Arial" w:cs="Arial"/>
              <w:sz w:val="24"/>
              <w:szCs w:val="24"/>
            </w:rPr>
            <w:fldChar w:fldCharType="begin"/>
          </w:r>
          <w:r w:rsidR="005C2D0C">
            <w:rPr>
              <w:rFonts w:ascii="Arial" w:hAnsi="Arial" w:cs="Arial"/>
              <w:sz w:val="24"/>
              <w:szCs w:val="24"/>
            </w:rPr>
            <w:instrText xml:space="preserve"> CITATION Fre18 \l 2057 </w:instrText>
          </w:r>
          <w:r w:rsidR="005C2D0C">
            <w:rPr>
              <w:rFonts w:ascii="Arial" w:hAnsi="Arial" w:cs="Arial"/>
              <w:sz w:val="24"/>
              <w:szCs w:val="24"/>
            </w:rPr>
            <w:fldChar w:fldCharType="separate"/>
          </w:r>
          <w:r w:rsidR="005C2D0C" w:rsidRPr="005C2D0C">
            <w:rPr>
              <w:rFonts w:ascii="Arial" w:hAnsi="Arial" w:cs="Arial"/>
              <w:noProof/>
              <w:sz w:val="24"/>
              <w:szCs w:val="24"/>
            </w:rPr>
            <w:t>(Freischlag &amp; Faria, 2018)</w:t>
          </w:r>
          <w:r w:rsidR="005C2D0C">
            <w:rPr>
              <w:rFonts w:ascii="Arial" w:hAnsi="Arial" w:cs="Arial"/>
              <w:sz w:val="24"/>
              <w:szCs w:val="24"/>
            </w:rPr>
            <w:fldChar w:fldCharType="end"/>
          </w:r>
        </w:sdtContent>
      </w:sdt>
      <w:r w:rsidR="00393317">
        <w:rPr>
          <w:rFonts w:ascii="Arial" w:hAnsi="Arial" w:cs="Arial"/>
          <w:sz w:val="24"/>
          <w:szCs w:val="24"/>
        </w:rPr>
        <w:t>. High profile people encouraged entire populations to hashtag about the power of using their voice to give people a sense of the magnitude of the problem that happens in workplaces. Facebook announced that #MeToo was used by over 4.7m users in 12m online posts during the first 24 hours. Although the movement focussed on women speaking out about their experiences, it also gave a voice to men that have experienced similar.</w:t>
      </w:r>
      <w:r w:rsidR="000A1A88">
        <w:rPr>
          <w:rFonts w:ascii="Arial" w:hAnsi="Arial" w:cs="Arial"/>
          <w:sz w:val="24"/>
          <w:szCs w:val="24"/>
        </w:rPr>
        <w:t xml:space="preserve"> Although the power of a movement this size gives courage for people to speak their truth, it may also vilify speaking out about their experiences with many people calling it a vindictive plot against men by feministic views.   </w:t>
      </w:r>
    </w:p>
    <w:p w14:paraId="6E81E5EE" w14:textId="085EBE72" w:rsidR="00A802EA" w:rsidRDefault="00A802EA" w:rsidP="00000DAD">
      <w:pPr>
        <w:spacing w:line="480" w:lineRule="auto"/>
        <w:rPr>
          <w:rFonts w:ascii="Arial" w:hAnsi="Arial" w:cs="Arial"/>
          <w:sz w:val="24"/>
          <w:szCs w:val="24"/>
        </w:rPr>
      </w:pPr>
    </w:p>
    <w:p w14:paraId="213AB58C" w14:textId="35899DDE" w:rsidR="000A1A88" w:rsidRDefault="000A1A88" w:rsidP="00543F45">
      <w:pPr>
        <w:pStyle w:val="Heading2"/>
      </w:pPr>
      <w:bookmarkStart w:id="22" w:name="_Toc6413420"/>
      <w:r>
        <w:lastRenderedPageBreak/>
        <w:t>Technology</w:t>
      </w:r>
      <w:bookmarkEnd w:id="22"/>
      <w:r>
        <w:t xml:space="preserve"> </w:t>
      </w:r>
    </w:p>
    <w:p w14:paraId="7B7A1E0B" w14:textId="77777777" w:rsidR="00543F45" w:rsidRPr="00543F45" w:rsidRDefault="00543F45" w:rsidP="00543F45"/>
    <w:p w14:paraId="64538849" w14:textId="77777777" w:rsidR="000A1A88" w:rsidRPr="000034DA" w:rsidRDefault="000A1A88" w:rsidP="000A1A88">
      <w:pPr>
        <w:spacing w:line="480" w:lineRule="auto"/>
        <w:rPr>
          <w:rFonts w:ascii="Arial" w:hAnsi="Arial" w:cs="Arial"/>
          <w:sz w:val="24"/>
          <w:szCs w:val="24"/>
        </w:rPr>
      </w:pPr>
      <w:r>
        <w:rPr>
          <w:rFonts w:ascii="Arial" w:hAnsi="Arial" w:cs="Arial"/>
          <w:sz w:val="24"/>
          <w:szCs w:val="24"/>
        </w:rPr>
        <w:t xml:space="preserve">Every business has a range of online channels in which it uses to communicate with its employee such as the intranet, blogs, email and social networking sites. The CIPD (2013) explored how social media platforms changes the landscape in which the employee voice can be projected. Social media allows people to share authentic dialogue, ideas and issues </w:t>
      </w:r>
      <w:sdt>
        <w:sdtPr>
          <w:rPr>
            <w:rFonts w:ascii="Arial" w:hAnsi="Arial" w:cs="Arial"/>
            <w:sz w:val="24"/>
            <w:szCs w:val="24"/>
          </w:rPr>
          <w:id w:val="-1871530479"/>
          <w:citation/>
        </w:sdtPr>
        <w:sdtContent>
          <w:r>
            <w:rPr>
              <w:rFonts w:ascii="Arial" w:hAnsi="Arial" w:cs="Arial"/>
              <w:sz w:val="24"/>
              <w:szCs w:val="24"/>
            </w:rPr>
            <w:fldChar w:fldCharType="begin"/>
          </w:r>
          <w:r>
            <w:rPr>
              <w:rFonts w:ascii="Arial" w:hAnsi="Arial" w:cs="Arial"/>
              <w:sz w:val="24"/>
              <w:szCs w:val="24"/>
            </w:rPr>
            <w:instrText xml:space="preserve"> CITATION Nee18 \l 2057 </w:instrText>
          </w:r>
          <w:r>
            <w:rPr>
              <w:rFonts w:ascii="Arial" w:hAnsi="Arial" w:cs="Arial"/>
              <w:sz w:val="24"/>
              <w:szCs w:val="24"/>
            </w:rPr>
            <w:fldChar w:fldCharType="separate"/>
          </w:r>
          <w:r w:rsidRPr="00B36048">
            <w:rPr>
              <w:rFonts w:ascii="Arial" w:hAnsi="Arial" w:cs="Arial"/>
              <w:noProof/>
              <w:sz w:val="24"/>
              <w:szCs w:val="24"/>
            </w:rPr>
            <w:t>(Neeley &amp; Leonardi, 2018)</w:t>
          </w:r>
          <w:r>
            <w:rPr>
              <w:rFonts w:ascii="Arial" w:hAnsi="Arial" w:cs="Arial"/>
              <w:sz w:val="24"/>
              <w:szCs w:val="24"/>
            </w:rPr>
            <w:fldChar w:fldCharType="end"/>
          </w:r>
        </w:sdtContent>
      </w:sdt>
      <w:r>
        <w:rPr>
          <w:rFonts w:ascii="Arial" w:hAnsi="Arial" w:cs="Arial"/>
          <w:sz w:val="24"/>
          <w:szCs w:val="24"/>
        </w:rPr>
        <w:t xml:space="preserve">. Despite this Tesco does not elicit the employee voice through social media and instead uses a more traditional half yearly feedback form. The need to move away from the static employee voice in line with technological advances is essential to evolving the employee voice (Opitz, et al., 2018; Leonardi &amp; </w:t>
      </w:r>
      <w:proofErr w:type="spellStart"/>
      <w:r>
        <w:rPr>
          <w:rFonts w:ascii="Arial" w:hAnsi="Arial" w:cs="Arial"/>
          <w:sz w:val="24"/>
          <w:szCs w:val="24"/>
        </w:rPr>
        <w:t>Vaast</w:t>
      </w:r>
      <w:proofErr w:type="spellEnd"/>
      <w:r>
        <w:rPr>
          <w:rFonts w:ascii="Arial" w:hAnsi="Arial" w:cs="Arial"/>
          <w:sz w:val="24"/>
          <w:szCs w:val="24"/>
        </w:rPr>
        <w:t xml:space="preserve">, 2017). </w:t>
      </w:r>
    </w:p>
    <w:p w14:paraId="35BCCCF1" w14:textId="270F15DD" w:rsidR="00A802EA" w:rsidRDefault="00A802EA" w:rsidP="00000DAD">
      <w:pPr>
        <w:spacing w:line="480" w:lineRule="auto"/>
        <w:rPr>
          <w:rFonts w:ascii="Arial" w:hAnsi="Arial" w:cs="Arial"/>
          <w:sz w:val="24"/>
          <w:szCs w:val="24"/>
        </w:rPr>
      </w:pPr>
    </w:p>
    <w:p w14:paraId="652D81C1" w14:textId="16DF8861" w:rsidR="000A1A88" w:rsidRDefault="000A1A88" w:rsidP="00543F45">
      <w:pPr>
        <w:pStyle w:val="Heading2"/>
      </w:pPr>
      <w:bookmarkStart w:id="23" w:name="_Toc6413421"/>
      <w:r w:rsidRPr="00E62498">
        <w:t>Other key trends influencing employee voice in the workplace</w:t>
      </w:r>
      <w:bookmarkEnd w:id="23"/>
      <w:r w:rsidRPr="00E62498">
        <w:t xml:space="preserve"> </w:t>
      </w:r>
    </w:p>
    <w:p w14:paraId="187FB8CC" w14:textId="77777777" w:rsidR="00543F45" w:rsidRPr="00543F45" w:rsidRDefault="00543F45" w:rsidP="00543F45"/>
    <w:p w14:paraId="1DD7B011" w14:textId="060CE39A" w:rsidR="000A1A88" w:rsidRPr="003628BB" w:rsidRDefault="000A1A88" w:rsidP="000A1A88">
      <w:pPr>
        <w:spacing w:line="480" w:lineRule="auto"/>
        <w:rPr>
          <w:rFonts w:ascii="Arial" w:hAnsi="Arial" w:cs="Arial"/>
          <w:sz w:val="24"/>
          <w:szCs w:val="24"/>
        </w:rPr>
      </w:pPr>
      <w:r>
        <w:rPr>
          <w:rFonts w:ascii="Arial" w:hAnsi="Arial" w:cs="Arial"/>
          <w:sz w:val="24"/>
          <w:szCs w:val="24"/>
        </w:rPr>
        <w:t>Key trends in the modern world have impacted on employee’s ability to speak about their working conditions:</w:t>
      </w:r>
    </w:p>
    <w:p w14:paraId="31A00552" w14:textId="77777777" w:rsidR="000A1A88" w:rsidRDefault="000A1A88" w:rsidP="000608A0">
      <w:pPr>
        <w:pStyle w:val="Subtitle"/>
      </w:pPr>
      <w:r>
        <w:t xml:space="preserve">Remote working and the rise of the gig economy </w:t>
      </w:r>
    </w:p>
    <w:p w14:paraId="62F8DDD9" w14:textId="3FF94C97" w:rsidR="000A1A88" w:rsidRPr="009B4EF9" w:rsidRDefault="000A1A88" w:rsidP="000A1A88">
      <w:pPr>
        <w:spacing w:line="480" w:lineRule="auto"/>
        <w:rPr>
          <w:rFonts w:ascii="Arial" w:hAnsi="Arial" w:cs="Arial"/>
          <w:sz w:val="24"/>
          <w:szCs w:val="24"/>
        </w:rPr>
      </w:pPr>
      <w:r>
        <w:rPr>
          <w:rFonts w:ascii="Arial" w:hAnsi="Arial" w:cs="Arial"/>
          <w:sz w:val="24"/>
          <w:szCs w:val="24"/>
        </w:rPr>
        <w:t>The rise of the gig economy has seen an increasing number of people working from gig to gig on a self-employed, freelance arrangement</w:t>
      </w:r>
      <w:r w:rsidR="005C2D0C">
        <w:rPr>
          <w:rFonts w:ascii="Arial" w:hAnsi="Arial" w:cs="Arial"/>
          <w:sz w:val="24"/>
          <w:szCs w:val="24"/>
        </w:rPr>
        <w:t xml:space="preserve"> </w:t>
      </w:r>
      <w:sdt>
        <w:sdtPr>
          <w:rPr>
            <w:rFonts w:ascii="Arial" w:hAnsi="Arial" w:cs="Arial"/>
            <w:sz w:val="24"/>
            <w:szCs w:val="24"/>
          </w:rPr>
          <w:id w:val="-220593273"/>
          <w:citation/>
        </w:sdtPr>
        <w:sdtContent>
          <w:r w:rsidR="005C2D0C">
            <w:rPr>
              <w:rFonts w:ascii="Arial" w:hAnsi="Arial" w:cs="Arial"/>
              <w:sz w:val="24"/>
              <w:szCs w:val="24"/>
            </w:rPr>
            <w:fldChar w:fldCharType="begin"/>
          </w:r>
          <w:r w:rsidR="005C2D0C">
            <w:rPr>
              <w:rFonts w:ascii="Arial" w:hAnsi="Arial" w:cs="Arial"/>
              <w:sz w:val="24"/>
              <w:szCs w:val="24"/>
            </w:rPr>
            <w:instrText xml:space="preserve"> CITATION Hea17 \l 2057 </w:instrText>
          </w:r>
          <w:r w:rsidR="005C2D0C">
            <w:rPr>
              <w:rFonts w:ascii="Arial" w:hAnsi="Arial" w:cs="Arial"/>
              <w:sz w:val="24"/>
              <w:szCs w:val="24"/>
            </w:rPr>
            <w:fldChar w:fldCharType="separate"/>
          </w:r>
          <w:r w:rsidR="005C2D0C" w:rsidRPr="005C2D0C">
            <w:rPr>
              <w:rFonts w:ascii="Arial" w:hAnsi="Arial" w:cs="Arial"/>
              <w:noProof/>
              <w:sz w:val="24"/>
              <w:szCs w:val="24"/>
            </w:rPr>
            <w:t>(Healy, et al., 2017)</w:t>
          </w:r>
          <w:r w:rsidR="005C2D0C">
            <w:rPr>
              <w:rFonts w:ascii="Arial" w:hAnsi="Arial" w:cs="Arial"/>
              <w:sz w:val="24"/>
              <w:szCs w:val="24"/>
            </w:rPr>
            <w:fldChar w:fldCharType="end"/>
          </w:r>
        </w:sdtContent>
      </w:sdt>
      <w:r>
        <w:rPr>
          <w:rFonts w:ascii="Arial" w:hAnsi="Arial" w:cs="Arial"/>
          <w:sz w:val="24"/>
          <w:szCs w:val="24"/>
        </w:rPr>
        <w:t>. Remote working allows people to work outside of the company’s infrastructure to work from any location. Although this type of work encourages flexible working, cost savings and health benefits, it can have a large impact on employee voice as their physical presence is often ‘unavailable for comment’</w:t>
      </w:r>
      <w:r w:rsidR="00E323A6">
        <w:rPr>
          <w:rFonts w:ascii="Arial" w:hAnsi="Arial" w:cs="Arial"/>
          <w:sz w:val="24"/>
          <w:szCs w:val="24"/>
        </w:rPr>
        <w:t xml:space="preserve"> </w:t>
      </w:r>
      <w:sdt>
        <w:sdtPr>
          <w:rPr>
            <w:rFonts w:ascii="Arial" w:hAnsi="Arial" w:cs="Arial"/>
            <w:sz w:val="24"/>
            <w:szCs w:val="24"/>
          </w:rPr>
          <w:id w:val="-878325439"/>
          <w:citation/>
        </w:sdtPr>
        <w:sdtContent>
          <w:r w:rsidR="00E323A6">
            <w:rPr>
              <w:rFonts w:ascii="Arial" w:hAnsi="Arial" w:cs="Arial"/>
              <w:sz w:val="24"/>
              <w:szCs w:val="24"/>
            </w:rPr>
            <w:fldChar w:fldCharType="begin"/>
          </w:r>
          <w:r w:rsidR="00E323A6">
            <w:rPr>
              <w:rFonts w:ascii="Arial" w:hAnsi="Arial" w:cs="Arial"/>
              <w:sz w:val="24"/>
              <w:szCs w:val="24"/>
            </w:rPr>
            <w:instrText xml:space="preserve"> CITATION Bal18 \l 2057 </w:instrText>
          </w:r>
          <w:r w:rsidR="00E323A6">
            <w:rPr>
              <w:rFonts w:ascii="Arial" w:hAnsi="Arial" w:cs="Arial"/>
              <w:sz w:val="24"/>
              <w:szCs w:val="24"/>
            </w:rPr>
            <w:fldChar w:fldCharType="separate"/>
          </w:r>
          <w:r w:rsidR="00E323A6" w:rsidRPr="00E323A6">
            <w:rPr>
              <w:rFonts w:ascii="Arial" w:hAnsi="Arial" w:cs="Arial"/>
              <w:noProof/>
              <w:sz w:val="24"/>
              <w:szCs w:val="24"/>
            </w:rPr>
            <w:t>(Bales, et al., 2018)</w:t>
          </w:r>
          <w:r w:rsidR="00E323A6">
            <w:rPr>
              <w:rFonts w:ascii="Arial" w:hAnsi="Arial" w:cs="Arial"/>
              <w:sz w:val="24"/>
              <w:szCs w:val="24"/>
            </w:rPr>
            <w:fldChar w:fldCharType="end"/>
          </w:r>
        </w:sdtContent>
      </w:sdt>
      <w:r>
        <w:rPr>
          <w:rFonts w:ascii="Arial" w:hAnsi="Arial" w:cs="Arial"/>
          <w:sz w:val="24"/>
          <w:szCs w:val="24"/>
        </w:rPr>
        <w:t xml:space="preserve">. Companies are using digital channels as a solution to this problem through video conferencing, digital forums and webinars that are used for effective communication and feedback. </w:t>
      </w:r>
    </w:p>
    <w:p w14:paraId="0063BD7B" w14:textId="77777777" w:rsidR="000A1A88" w:rsidRDefault="000A1A88" w:rsidP="000608A0">
      <w:pPr>
        <w:pStyle w:val="Subtitle"/>
      </w:pPr>
      <w:r>
        <w:t xml:space="preserve">Increased workforce diversity </w:t>
      </w:r>
    </w:p>
    <w:p w14:paraId="11761E93" w14:textId="5EED59B1" w:rsidR="00520136" w:rsidRDefault="000A1A88" w:rsidP="000A1A88">
      <w:pPr>
        <w:spacing w:line="480" w:lineRule="auto"/>
        <w:rPr>
          <w:rFonts w:ascii="Arial" w:hAnsi="Arial" w:cs="Arial"/>
          <w:sz w:val="24"/>
          <w:szCs w:val="24"/>
        </w:rPr>
      </w:pPr>
      <w:r>
        <w:rPr>
          <w:rFonts w:ascii="Arial" w:hAnsi="Arial" w:cs="Arial"/>
          <w:sz w:val="24"/>
          <w:szCs w:val="24"/>
        </w:rPr>
        <w:lastRenderedPageBreak/>
        <w:t xml:space="preserve">Workforce diversity represents differences and similarities among employees in terms of their cultural background, age, sexual orientation, physical abilities, gender, religion and race (Oduro, et al., 2019; Cho &amp; </w:t>
      </w:r>
      <w:proofErr w:type="spellStart"/>
      <w:r>
        <w:rPr>
          <w:rFonts w:ascii="Arial" w:hAnsi="Arial" w:cs="Arial"/>
          <w:sz w:val="24"/>
          <w:szCs w:val="24"/>
        </w:rPr>
        <w:t>Mor</w:t>
      </w:r>
      <w:proofErr w:type="spellEnd"/>
      <w:r>
        <w:rPr>
          <w:rFonts w:ascii="Arial" w:hAnsi="Arial" w:cs="Arial"/>
          <w:sz w:val="24"/>
          <w:szCs w:val="24"/>
        </w:rPr>
        <w:t xml:space="preserve"> Barak, 2017). The moral case for builder fairer, inclusive workforces is undisputable in recognising the diversified employee voice </w:t>
      </w:r>
      <w:sdt>
        <w:sdtPr>
          <w:rPr>
            <w:rFonts w:ascii="Arial" w:hAnsi="Arial" w:cs="Arial"/>
            <w:sz w:val="24"/>
            <w:szCs w:val="24"/>
          </w:rPr>
          <w:id w:val="1933249110"/>
          <w:citation/>
        </w:sdtPr>
        <w:sdtContent>
          <w:r>
            <w:rPr>
              <w:rFonts w:ascii="Arial" w:hAnsi="Arial" w:cs="Arial"/>
              <w:sz w:val="24"/>
              <w:szCs w:val="24"/>
            </w:rPr>
            <w:fldChar w:fldCharType="begin"/>
          </w:r>
          <w:r>
            <w:rPr>
              <w:rFonts w:ascii="Arial" w:hAnsi="Arial" w:cs="Arial"/>
              <w:sz w:val="24"/>
              <w:szCs w:val="24"/>
            </w:rPr>
            <w:instrText xml:space="preserve"> CITATION CIP182 \l 2057 </w:instrText>
          </w:r>
          <w:r>
            <w:rPr>
              <w:rFonts w:ascii="Arial" w:hAnsi="Arial" w:cs="Arial"/>
              <w:sz w:val="24"/>
              <w:szCs w:val="24"/>
            </w:rPr>
            <w:fldChar w:fldCharType="separate"/>
          </w:r>
          <w:r w:rsidRPr="009107AD">
            <w:rPr>
              <w:rFonts w:ascii="Arial" w:hAnsi="Arial" w:cs="Arial"/>
              <w:noProof/>
              <w:sz w:val="24"/>
              <w:szCs w:val="24"/>
            </w:rPr>
            <w:t>(CIPD, 2018)</w:t>
          </w:r>
          <w:r>
            <w:rPr>
              <w:rFonts w:ascii="Arial" w:hAnsi="Arial" w:cs="Arial"/>
              <w:sz w:val="24"/>
              <w:szCs w:val="24"/>
            </w:rPr>
            <w:fldChar w:fldCharType="end"/>
          </w:r>
        </w:sdtContent>
      </w:sdt>
      <w:r>
        <w:rPr>
          <w:rFonts w:ascii="Arial" w:hAnsi="Arial" w:cs="Arial"/>
          <w:sz w:val="24"/>
          <w:szCs w:val="24"/>
        </w:rPr>
        <w:t xml:space="preserve">. </w:t>
      </w:r>
    </w:p>
    <w:p w14:paraId="57472637" w14:textId="77777777" w:rsidR="000608A0" w:rsidRDefault="00520136" w:rsidP="000608A0">
      <w:pPr>
        <w:pStyle w:val="Heading1"/>
      </w:pPr>
      <w:bookmarkStart w:id="24" w:name="_Toc6413422"/>
      <w:r w:rsidRPr="002114F9">
        <w:t>Employee voice – Towers Watson</w:t>
      </w:r>
      <w:bookmarkEnd w:id="24"/>
    </w:p>
    <w:p w14:paraId="6D3427EA" w14:textId="461CBB38" w:rsidR="00520136" w:rsidRPr="000608A0" w:rsidRDefault="00520136" w:rsidP="000608A0">
      <w:pPr>
        <w:pStyle w:val="Heading1"/>
      </w:pPr>
      <w:r w:rsidRPr="002114F9">
        <w:rPr>
          <w:rFonts w:ascii="Arial" w:hAnsi="Arial" w:cs="Arial"/>
          <w:b/>
          <w:sz w:val="24"/>
          <w:szCs w:val="24"/>
          <w:u w:val="single"/>
        </w:rPr>
        <w:t xml:space="preserve"> </w:t>
      </w:r>
    </w:p>
    <w:p w14:paraId="4C705FFC" w14:textId="78443E0E" w:rsidR="00437B5B" w:rsidRDefault="003C5DBA" w:rsidP="00000DAD">
      <w:pPr>
        <w:spacing w:line="480" w:lineRule="auto"/>
        <w:rPr>
          <w:rFonts w:ascii="Arial" w:hAnsi="Arial" w:cs="Arial"/>
          <w:sz w:val="24"/>
          <w:szCs w:val="24"/>
        </w:rPr>
      </w:pPr>
      <w:r>
        <w:rPr>
          <w:rFonts w:ascii="Arial" w:hAnsi="Arial" w:cs="Arial"/>
          <w:sz w:val="24"/>
          <w:szCs w:val="24"/>
        </w:rPr>
        <w:t xml:space="preserve">Towers Watson released their strategy around the employee voice called ‘Perspectives’. </w:t>
      </w:r>
      <w:r w:rsidR="00487FCD">
        <w:rPr>
          <w:rFonts w:ascii="Arial" w:hAnsi="Arial" w:cs="Arial"/>
          <w:sz w:val="24"/>
          <w:szCs w:val="24"/>
        </w:rPr>
        <w:t>The report was produced to release the voice within employees for sustainable business success. Towers Watson aim to empower, listen and act on employee voice through meaningful surveys to enhance the UK economy. Their research found that only 50% of UK employees feel that significant action is taken as a result to the surveys they have previously completed with only 57% that any survey participation will lead to management action</w:t>
      </w:r>
      <w:r w:rsidR="00437B5B">
        <w:rPr>
          <w:rFonts w:ascii="Arial" w:hAnsi="Arial" w:cs="Arial"/>
          <w:sz w:val="24"/>
          <w:szCs w:val="24"/>
        </w:rPr>
        <w:t xml:space="preserve"> </w:t>
      </w:r>
      <w:sdt>
        <w:sdtPr>
          <w:rPr>
            <w:rFonts w:ascii="Arial" w:hAnsi="Arial" w:cs="Arial"/>
            <w:sz w:val="24"/>
            <w:szCs w:val="24"/>
          </w:rPr>
          <w:id w:val="-1360817906"/>
          <w:citation/>
        </w:sdtPr>
        <w:sdtContent>
          <w:r w:rsidR="002E0C51">
            <w:rPr>
              <w:rFonts w:ascii="Arial" w:hAnsi="Arial" w:cs="Arial"/>
              <w:sz w:val="24"/>
              <w:szCs w:val="24"/>
            </w:rPr>
            <w:fldChar w:fldCharType="begin"/>
          </w:r>
          <w:r w:rsidR="002E0C51">
            <w:rPr>
              <w:rFonts w:ascii="Arial" w:hAnsi="Arial" w:cs="Arial"/>
              <w:sz w:val="24"/>
              <w:szCs w:val="24"/>
            </w:rPr>
            <w:instrText xml:space="preserve"> CITATION Tow14 \l 2057 </w:instrText>
          </w:r>
          <w:r w:rsidR="002E0C51">
            <w:rPr>
              <w:rFonts w:ascii="Arial" w:hAnsi="Arial" w:cs="Arial"/>
              <w:sz w:val="24"/>
              <w:szCs w:val="24"/>
            </w:rPr>
            <w:fldChar w:fldCharType="separate"/>
          </w:r>
          <w:r w:rsidR="002E0C51" w:rsidRPr="002E0C51">
            <w:rPr>
              <w:rFonts w:ascii="Arial" w:hAnsi="Arial" w:cs="Arial"/>
              <w:noProof/>
              <w:sz w:val="24"/>
              <w:szCs w:val="24"/>
            </w:rPr>
            <w:t>(Watson, 2014)</w:t>
          </w:r>
          <w:r w:rsidR="002E0C51">
            <w:rPr>
              <w:rFonts w:ascii="Arial" w:hAnsi="Arial" w:cs="Arial"/>
              <w:sz w:val="24"/>
              <w:szCs w:val="24"/>
            </w:rPr>
            <w:fldChar w:fldCharType="end"/>
          </w:r>
        </w:sdtContent>
      </w:sdt>
      <w:r w:rsidR="00487FCD">
        <w:rPr>
          <w:rFonts w:ascii="Arial" w:hAnsi="Arial" w:cs="Arial"/>
          <w:sz w:val="24"/>
          <w:szCs w:val="24"/>
        </w:rPr>
        <w:t xml:space="preserve">. These statistics are worrying as it has a major impact </w:t>
      </w:r>
      <w:r w:rsidR="008D749E">
        <w:rPr>
          <w:rFonts w:ascii="Arial" w:hAnsi="Arial" w:cs="Arial"/>
          <w:sz w:val="24"/>
          <w:szCs w:val="24"/>
        </w:rPr>
        <w:t>on the economic environment – companies who encourage and value employee voice with transparency are more likely to be financially successful</w:t>
      </w:r>
      <w:r w:rsidR="00437B5B">
        <w:rPr>
          <w:rFonts w:ascii="Arial" w:hAnsi="Arial" w:cs="Arial"/>
          <w:sz w:val="24"/>
          <w:szCs w:val="24"/>
        </w:rPr>
        <w:t xml:space="preserve"> (</w:t>
      </w:r>
      <w:proofErr w:type="spellStart"/>
      <w:r w:rsidR="00437B5B">
        <w:rPr>
          <w:rFonts w:ascii="Arial" w:hAnsi="Arial" w:cs="Arial"/>
          <w:sz w:val="24"/>
          <w:szCs w:val="24"/>
        </w:rPr>
        <w:t>Kornelakis</w:t>
      </w:r>
      <w:proofErr w:type="spellEnd"/>
      <w:r w:rsidR="00437B5B">
        <w:rPr>
          <w:rFonts w:ascii="Arial" w:hAnsi="Arial" w:cs="Arial"/>
          <w:sz w:val="24"/>
          <w:szCs w:val="24"/>
        </w:rPr>
        <w:t xml:space="preserve">, 2018; </w:t>
      </w:r>
      <w:proofErr w:type="spellStart"/>
      <w:r w:rsidR="00437B5B">
        <w:rPr>
          <w:rFonts w:ascii="Arial" w:hAnsi="Arial" w:cs="Arial"/>
          <w:sz w:val="24"/>
          <w:szCs w:val="24"/>
        </w:rPr>
        <w:t>Misati</w:t>
      </w:r>
      <w:proofErr w:type="spellEnd"/>
      <w:r w:rsidR="00437B5B">
        <w:rPr>
          <w:rFonts w:ascii="Arial" w:hAnsi="Arial" w:cs="Arial"/>
          <w:sz w:val="24"/>
          <w:szCs w:val="24"/>
        </w:rPr>
        <w:t xml:space="preserve"> &amp; Walumbwa, 2018)</w:t>
      </w:r>
      <w:r w:rsidR="008D749E">
        <w:rPr>
          <w:rFonts w:ascii="Arial" w:hAnsi="Arial" w:cs="Arial"/>
          <w:sz w:val="24"/>
          <w:szCs w:val="24"/>
        </w:rPr>
        <w:t>.</w:t>
      </w:r>
      <w:r w:rsidR="00437B5B">
        <w:rPr>
          <w:rFonts w:ascii="Arial" w:hAnsi="Arial" w:cs="Arial"/>
          <w:sz w:val="24"/>
          <w:szCs w:val="24"/>
        </w:rPr>
        <w:t xml:space="preserve"> </w:t>
      </w:r>
    </w:p>
    <w:p w14:paraId="4A1B674D" w14:textId="31F2D8B5" w:rsidR="008D749E" w:rsidRDefault="008D749E" w:rsidP="00000DAD">
      <w:pPr>
        <w:spacing w:line="480" w:lineRule="auto"/>
        <w:rPr>
          <w:rFonts w:ascii="Arial" w:hAnsi="Arial" w:cs="Arial"/>
          <w:sz w:val="24"/>
          <w:szCs w:val="24"/>
        </w:rPr>
      </w:pPr>
      <w:r>
        <w:rPr>
          <w:rFonts w:ascii="Arial" w:hAnsi="Arial" w:cs="Arial"/>
          <w:sz w:val="24"/>
          <w:szCs w:val="24"/>
        </w:rPr>
        <w:t xml:space="preserve">Towers Watson also elaborated for employee surveys to be useful, organisations should ensure that employees should be suitably empowered and </w:t>
      </w:r>
      <w:r w:rsidR="009F15D3">
        <w:rPr>
          <w:rFonts w:ascii="Arial" w:hAnsi="Arial" w:cs="Arial"/>
          <w:sz w:val="24"/>
          <w:szCs w:val="24"/>
        </w:rPr>
        <w:t xml:space="preserve">continually engaged to inform the power of the voice. </w:t>
      </w:r>
    </w:p>
    <w:p w14:paraId="39B6D18B" w14:textId="77777777" w:rsidR="009F15D3" w:rsidRDefault="009F15D3" w:rsidP="00000DAD">
      <w:pPr>
        <w:spacing w:line="480" w:lineRule="auto"/>
        <w:rPr>
          <w:rFonts w:ascii="Arial" w:hAnsi="Arial" w:cs="Arial"/>
          <w:sz w:val="24"/>
          <w:szCs w:val="24"/>
        </w:rPr>
      </w:pPr>
      <w:r>
        <w:rPr>
          <w:rFonts w:ascii="Arial" w:hAnsi="Arial" w:cs="Arial"/>
          <w:sz w:val="24"/>
          <w:szCs w:val="24"/>
        </w:rPr>
        <w:t>In order for employee surveys to become a powerful instrument in increasing engagement levels for improved performance and ensuring the employee voice is heard, leaders need to create the right environment:</w:t>
      </w:r>
    </w:p>
    <w:p w14:paraId="0AACFD0B" w14:textId="4FBCFAA4" w:rsidR="009F15D3" w:rsidRPr="00E62498" w:rsidRDefault="009F15D3" w:rsidP="00E62498">
      <w:pPr>
        <w:pStyle w:val="ListParagraph"/>
        <w:numPr>
          <w:ilvl w:val="0"/>
          <w:numId w:val="5"/>
        </w:numPr>
        <w:spacing w:line="480" w:lineRule="auto"/>
        <w:rPr>
          <w:rFonts w:ascii="Arial" w:hAnsi="Arial" w:cs="Arial"/>
          <w:sz w:val="24"/>
          <w:szCs w:val="24"/>
        </w:rPr>
      </w:pPr>
      <w:r w:rsidRPr="00E62498">
        <w:rPr>
          <w:rFonts w:ascii="Arial" w:hAnsi="Arial" w:cs="Arial"/>
          <w:b/>
          <w:sz w:val="24"/>
          <w:szCs w:val="24"/>
        </w:rPr>
        <w:lastRenderedPageBreak/>
        <w:t xml:space="preserve">Communicate openly and frequently around objectives, priorities, goals and challenges. </w:t>
      </w:r>
      <w:r w:rsidRPr="00E62498">
        <w:rPr>
          <w:rFonts w:ascii="Arial" w:hAnsi="Arial" w:cs="Arial"/>
          <w:sz w:val="24"/>
          <w:szCs w:val="24"/>
        </w:rPr>
        <w:t>This creates the context for employees to give reliable, honest feedback, allowing the employee voice to ‘speak’ to the issues concerning the business</w:t>
      </w:r>
      <w:r w:rsidR="002E0C51" w:rsidRPr="00E62498">
        <w:rPr>
          <w:rFonts w:ascii="Arial" w:hAnsi="Arial" w:cs="Arial"/>
          <w:sz w:val="24"/>
          <w:szCs w:val="24"/>
        </w:rPr>
        <w:t xml:space="preserve"> </w:t>
      </w:r>
      <w:sdt>
        <w:sdtPr>
          <w:id w:val="-1012988989"/>
          <w:citation/>
        </w:sdtPr>
        <w:sdtContent>
          <w:r w:rsidR="002E0C51" w:rsidRPr="00E62498">
            <w:rPr>
              <w:rFonts w:ascii="Arial" w:hAnsi="Arial" w:cs="Arial"/>
              <w:sz w:val="24"/>
              <w:szCs w:val="24"/>
            </w:rPr>
            <w:fldChar w:fldCharType="begin"/>
          </w:r>
          <w:r w:rsidR="002E0C51" w:rsidRPr="00E62498">
            <w:rPr>
              <w:rFonts w:ascii="Arial" w:hAnsi="Arial" w:cs="Arial"/>
              <w:sz w:val="24"/>
              <w:szCs w:val="24"/>
            </w:rPr>
            <w:instrText xml:space="preserve"> CITATION Hsi18 \l 2057 </w:instrText>
          </w:r>
          <w:r w:rsidR="002E0C51" w:rsidRPr="00E62498">
            <w:rPr>
              <w:rFonts w:ascii="Arial" w:hAnsi="Arial" w:cs="Arial"/>
              <w:sz w:val="24"/>
              <w:szCs w:val="24"/>
            </w:rPr>
            <w:fldChar w:fldCharType="separate"/>
          </w:r>
          <w:r w:rsidR="002E0C51" w:rsidRPr="00E62498">
            <w:rPr>
              <w:rFonts w:ascii="Arial" w:hAnsi="Arial" w:cs="Arial"/>
              <w:noProof/>
              <w:sz w:val="24"/>
              <w:szCs w:val="24"/>
            </w:rPr>
            <w:t>(Hsieh &amp; Huang, 2018)</w:t>
          </w:r>
          <w:r w:rsidR="002E0C51" w:rsidRPr="00E62498">
            <w:rPr>
              <w:rFonts w:ascii="Arial" w:hAnsi="Arial" w:cs="Arial"/>
              <w:sz w:val="24"/>
              <w:szCs w:val="24"/>
            </w:rPr>
            <w:fldChar w:fldCharType="end"/>
          </w:r>
        </w:sdtContent>
      </w:sdt>
      <w:r w:rsidRPr="00E62498">
        <w:rPr>
          <w:rFonts w:ascii="Arial" w:hAnsi="Arial" w:cs="Arial"/>
          <w:sz w:val="24"/>
          <w:szCs w:val="24"/>
        </w:rPr>
        <w:t>.</w:t>
      </w:r>
    </w:p>
    <w:p w14:paraId="31227042" w14:textId="1CF2AAB5" w:rsidR="009F15D3" w:rsidRPr="00E62498" w:rsidRDefault="009F15D3" w:rsidP="00E62498">
      <w:pPr>
        <w:pStyle w:val="ListParagraph"/>
        <w:numPr>
          <w:ilvl w:val="0"/>
          <w:numId w:val="5"/>
        </w:numPr>
        <w:spacing w:line="480" w:lineRule="auto"/>
        <w:rPr>
          <w:rFonts w:ascii="Arial" w:hAnsi="Arial" w:cs="Arial"/>
          <w:sz w:val="24"/>
          <w:szCs w:val="24"/>
        </w:rPr>
      </w:pPr>
      <w:r w:rsidRPr="00E62498">
        <w:rPr>
          <w:rFonts w:ascii="Arial" w:hAnsi="Arial" w:cs="Arial"/>
          <w:b/>
          <w:sz w:val="24"/>
          <w:szCs w:val="24"/>
        </w:rPr>
        <w:t xml:space="preserve">Responding. </w:t>
      </w:r>
      <w:r w:rsidRPr="00E62498">
        <w:rPr>
          <w:rFonts w:ascii="Arial" w:hAnsi="Arial" w:cs="Arial"/>
          <w:sz w:val="24"/>
          <w:szCs w:val="24"/>
        </w:rPr>
        <w:t>Employees should be listened to, rather than just asked for their opinion</w:t>
      </w:r>
      <w:r w:rsidR="002E0C51" w:rsidRPr="00E62498">
        <w:rPr>
          <w:rFonts w:ascii="Arial" w:hAnsi="Arial" w:cs="Arial"/>
          <w:sz w:val="24"/>
          <w:szCs w:val="24"/>
        </w:rPr>
        <w:t xml:space="preserve"> </w:t>
      </w:r>
      <w:sdt>
        <w:sdtPr>
          <w:id w:val="1802030830"/>
          <w:citation/>
        </w:sdtPr>
        <w:sdtContent>
          <w:r w:rsidR="002E0C51" w:rsidRPr="00E62498">
            <w:rPr>
              <w:rFonts w:ascii="Arial" w:hAnsi="Arial" w:cs="Arial"/>
              <w:sz w:val="24"/>
              <w:szCs w:val="24"/>
            </w:rPr>
            <w:fldChar w:fldCharType="begin"/>
          </w:r>
          <w:r w:rsidR="002E0C51" w:rsidRPr="00E62498">
            <w:rPr>
              <w:rFonts w:ascii="Arial" w:hAnsi="Arial" w:cs="Arial"/>
              <w:sz w:val="24"/>
              <w:szCs w:val="24"/>
            </w:rPr>
            <w:instrText xml:space="preserve"> CITATION Nel17 \l 2057 </w:instrText>
          </w:r>
          <w:r w:rsidR="002E0C51" w:rsidRPr="00E62498">
            <w:rPr>
              <w:rFonts w:ascii="Arial" w:hAnsi="Arial" w:cs="Arial"/>
              <w:sz w:val="24"/>
              <w:szCs w:val="24"/>
            </w:rPr>
            <w:fldChar w:fldCharType="separate"/>
          </w:r>
          <w:r w:rsidR="002E0C51" w:rsidRPr="00E62498">
            <w:rPr>
              <w:rFonts w:ascii="Arial" w:hAnsi="Arial" w:cs="Arial"/>
              <w:noProof/>
              <w:sz w:val="24"/>
              <w:szCs w:val="24"/>
            </w:rPr>
            <w:t>(Nelson, 2017)</w:t>
          </w:r>
          <w:r w:rsidR="002E0C51" w:rsidRPr="00E62498">
            <w:rPr>
              <w:rFonts w:ascii="Arial" w:hAnsi="Arial" w:cs="Arial"/>
              <w:sz w:val="24"/>
              <w:szCs w:val="24"/>
            </w:rPr>
            <w:fldChar w:fldCharType="end"/>
          </w:r>
        </w:sdtContent>
      </w:sdt>
      <w:r w:rsidRPr="00E62498">
        <w:rPr>
          <w:rFonts w:ascii="Arial" w:hAnsi="Arial" w:cs="Arial"/>
          <w:sz w:val="24"/>
          <w:szCs w:val="24"/>
        </w:rPr>
        <w:t xml:space="preserve">. Investing in regular feedback sessions </w:t>
      </w:r>
      <w:r w:rsidR="00EF2B08" w:rsidRPr="00E62498">
        <w:rPr>
          <w:rFonts w:ascii="Arial" w:hAnsi="Arial" w:cs="Arial"/>
          <w:sz w:val="24"/>
          <w:szCs w:val="24"/>
        </w:rPr>
        <w:t xml:space="preserve">to monitor progress of implemented actions will continually keep employees engaged and productive. </w:t>
      </w:r>
    </w:p>
    <w:p w14:paraId="40CD95A0" w14:textId="4F5F98E5" w:rsidR="00E62498" w:rsidRPr="00E62498" w:rsidRDefault="00EF2B08" w:rsidP="00E62498">
      <w:pPr>
        <w:pStyle w:val="ListParagraph"/>
        <w:numPr>
          <w:ilvl w:val="0"/>
          <w:numId w:val="5"/>
        </w:numPr>
        <w:spacing w:line="480" w:lineRule="auto"/>
        <w:rPr>
          <w:rFonts w:ascii="Arial" w:hAnsi="Arial" w:cs="Arial"/>
          <w:sz w:val="24"/>
          <w:szCs w:val="24"/>
        </w:rPr>
      </w:pPr>
      <w:r w:rsidRPr="00E62498">
        <w:rPr>
          <w:rFonts w:ascii="Arial" w:hAnsi="Arial" w:cs="Arial"/>
          <w:b/>
          <w:sz w:val="24"/>
          <w:szCs w:val="24"/>
        </w:rPr>
        <w:t xml:space="preserve">Employee involvement on an ongoing basis. </w:t>
      </w:r>
      <w:r w:rsidRPr="00E62498">
        <w:rPr>
          <w:rFonts w:ascii="Arial" w:hAnsi="Arial" w:cs="Arial"/>
          <w:sz w:val="24"/>
          <w:szCs w:val="24"/>
        </w:rPr>
        <w:t>Survey results are not just a one-off event</w:t>
      </w:r>
      <w:r w:rsidR="002E0C51" w:rsidRPr="00E62498">
        <w:rPr>
          <w:rFonts w:ascii="Arial" w:hAnsi="Arial" w:cs="Arial"/>
          <w:sz w:val="24"/>
          <w:szCs w:val="24"/>
        </w:rPr>
        <w:t xml:space="preserve"> </w:t>
      </w:r>
      <w:sdt>
        <w:sdtPr>
          <w:id w:val="170224275"/>
          <w:citation/>
        </w:sdtPr>
        <w:sdtContent>
          <w:r w:rsidR="002E0C51" w:rsidRPr="00E62498">
            <w:rPr>
              <w:rFonts w:ascii="Arial" w:hAnsi="Arial" w:cs="Arial"/>
              <w:sz w:val="24"/>
              <w:szCs w:val="24"/>
            </w:rPr>
            <w:fldChar w:fldCharType="begin"/>
          </w:r>
          <w:r w:rsidR="002E0C51" w:rsidRPr="00E62498">
            <w:rPr>
              <w:rFonts w:ascii="Arial" w:hAnsi="Arial" w:cs="Arial"/>
              <w:sz w:val="24"/>
              <w:szCs w:val="24"/>
            </w:rPr>
            <w:instrText xml:space="preserve"> CITATION Bak171 \l 2057 </w:instrText>
          </w:r>
          <w:r w:rsidR="002E0C51" w:rsidRPr="00E62498">
            <w:rPr>
              <w:rFonts w:ascii="Arial" w:hAnsi="Arial" w:cs="Arial"/>
              <w:sz w:val="24"/>
              <w:szCs w:val="24"/>
            </w:rPr>
            <w:fldChar w:fldCharType="separate"/>
          </w:r>
          <w:r w:rsidR="002E0C51" w:rsidRPr="00E62498">
            <w:rPr>
              <w:rFonts w:ascii="Arial" w:hAnsi="Arial" w:cs="Arial"/>
              <w:noProof/>
              <w:sz w:val="24"/>
              <w:szCs w:val="24"/>
            </w:rPr>
            <w:t>(Bakotić &amp; Rogošić, 2017)</w:t>
          </w:r>
          <w:r w:rsidR="002E0C51" w:rsidRPr="00E62498">
            <w:rPr>
              <w:rFonts w:ascii="Arial" w:hAnsi="Arial" w:cs="Arial"/>
              <w:sz w:val="24"/>
              <w:szCs w:val="24"/>
            </w:rPr>
            <w:fldChar w:fldCharType="end"/>
          </w:r>
        </w:sdtContent>
      </w:sdt>
      <w:r w:rsidRPr="00E62498">
        <w:rPr>
          <w:rFonts w:ascii="Arial" w:hAnsi="Arial" w:cs="Arial"/>
          <w:sz w:val="24"/>
          <w:szCs w:val="24"/>
        </w:rPr>
        <w:t xml:space="preserve">. Employee ownership of the results and involvement is critical. Senior management should initiate dialogue between their employees with the cascade of results to ensure continuous improvement and shared success. </w:t>
      </w:r>
    </w:p>
    <w:p w14:paraId="04720D01" w14:textId="77777777" w:rsidR="00E323A6" w:rsidRDefault="00E323A6" w:rsidP="00000DAD">
      <w:pPr>
        <w:spacing w:line="480" w:lineRule="auto"/>
        <w:rPr>
          <w:rFonts w:ascii="Arial" w:hAnsi="Arial" w:cs="Arial"/>
          <w:sz w:val="24"/>
          <w:szCs w:val="24"/>
        </w:rPr>
      </w:pPr>
    </w:p>
    <w:p w14:paraId="6D3FE39C" w14:textId="5448B5C4" w:rsidR="00E62498" w:rsidRDefault="00E323A6" w:rsidP="00000DAD">
      <w:pPr>
        <w:spacing w:line="480" w:lineRule="auto"/>
        <w:rPr>
          <w:rFonts w:ascii="Arial" w:hAnsi="Arial" w:cs="Arial"/>
          <w:sz w:val="24"/>
          <w:szCs w:val="24"/>
        </w:rPr>
      </w:pPr>
      <w:r>
        <w:rPr>
          <w:rFonts w:ascii="Arial" w:hAnsi="Arial" w:cs="Arial"/>
          <w:sz w:val="24"/>
          <w:szCs w:val="24"/>
        </w:rPr>
        <w:t xml:space="preserve">The next section will conclude the literature review. </w:t>
      </w:r>
    </w:p>
    <w:p w14:paraId="4AD03226" w14:textId="3020C89A" w:rsidR="00880DC0" w:rsidRDefault="00880DC0" w:rsidP="00000DAD">
      <w:pPr>
        <w:spacing w:line="480" w:lineRule="auto"/>
        <w:rPr>
          <w:rFonts w:ascii="Arial" w:hAnsi="Arial" w:cs="Arial"/>
          <w:sz w:val="24"/>
          <w:szCs w:val="24"/>
        </w:rPr>
      </w:pPr>
    </w:p>
    <w:p w14:paraId="74BC8BE4" w14:textId="004FA2C4" w:rsidR="00880DC0" w:rsidRDefault="00880DC0" w:rsidP="00000DAD">
      <w:pPr>
        <w:spacing w:line="480" w:lineRule="auto"/>
        <w:rPr>
          <w:rFonts w:ascii="Arial" w:hAnsi="Arial" w:cs="Arial"/>
          <w:sz w:val="24"/>
          <w:szCs w:val="24"/>
        </w:rPr>
      </w:pPr>
    </w:p>
    <w:p w14:paraId="0A23F347" w14:textId="20389581" w:rsidR="00880DC0" w:rsidRDefault="00880DC0" w:rsidP="00000DAD">
      <w:pPr>
        <w:spacing w:line="480" w:lineRule="auto"/>
        <w:rPr>
          <w:rFonts w:ascii="Arial" w:hAnsi="Arial" w:cs="Arial"/>
          <w:sz w:val="24"/>
          <w:szCs w:val="24"/>
        </w:rPr>
      </w:pPr>
    </w:p>
    <w:p w14:paraId="533F2544" w14:textId="5F91E1C6" w:rsidR="00E323A6" w:rsidRDefault="00E323A6" w:rsidP="00000DAD">
      <w:pPr>
        <w:spacing w:line="480" w:lineRule="auto"/>
        <w:rPr>
          <w:rFonts w:ascii="Arial" w:hAnsi="Arial" w:cs="Arial"/>
          <w:sz w:val="24"/>
          <w:szCs w:val="24"/>
        </w:rPr>
      </w:pPr>
    </w:p>
    <w:p w14:paraId="7A8F41F1" w14:textId="64E1B2A9" w:rsidR="000608A0" w:rsidRDefault="000608A0" w:rsidP="00000DAD">
      <w:pPr>
        <w:spacing w:line="480" w:lineRule="auto"/>
        <w:rPr>
          <w:rFonts w:ascii="Arial" w:hAnsi="Arial" w:cs="Arial"/>
          <w:sz w:val="24"/>
          <w:szCs w:val="24"/>
        </w:rPr>
      </w:pPr>
    </w:p>
    <w:p w14:paraId="418FDDD4" w14:textId="473DDF17" w:rsidR="000608A0" w:rsidRDefault="000608A0" w:rsidP="00000DAD">
      <w:pPr>
        <w:spacing w:line="480" w:lineRule="auto"/>
        <w:rPr>
          <w:rFonts w:ascii="Arial" w:hAnsi="Arial" w:cs="Arial"/>
          <w:sz w:val="24"/>
          <w:szCs w:val="24"/>
        </w:rPr>
      </w:pPr>
    </w:p>
    <w:p w14:paraId="2BA43D5D" w14:textId="56D2E19D" w:rsidR="000608A0" w:rsidRDefault="000608A0" w:rsidP="00000DAD">
      <w:pPr>
        <w:spacing w:line="480" w:lineRule="auto"/>
        <w:rPr>
          <w:rFonts w:ascii="Arial" w:hAnsi="Arial" w:cs="Arial"/>
          <w:sz w:val="24"/>
          <w:szCs w:val="24"/>
        </w:rPr>
      </w:pPr>
    </w:p>
    <w:p w14:paraId="73263327" w14:textId="1B854752" w:rsidR="000608A0" w:rsidRDefault="000608A0" w:rsidP="00000DAD">
      <w:pPr>
        <w:spacing w:line="480" w:lineRule="auto"/>
        <w:rPr>
          <w:rFonts w:ascii="Arial" w:hAnsi="Arial" w:cs="Arial"/>
          <w:sz w:val="24"/>
          <w:szCs w:val="24"/>
        </w:rPr>
      </w:pPr>
    </w:p>
    <w:p w14:paraId="630DDAD8" w14:textId="25918A4E" w:rsidR="000608A0" w:rsidRDefault="000608A0" w:rsidP="00000DAD">
      <w:pPr>
        <w:spacing w:line="480" w:lineRule="auto"/>
        <w:rPr>
          <w:rFonts w:ascii="Arial" w:hAnsi="Arial" w:cs="Arial"/>
          <w:sz w:val="24"/>
          <w:szCs w:val="24"/>
        </w:rPr>
      </w:pPr>
    </w:p>
    <w:p w14:paraId="5B739326" w14:textId="7BE0F736" w:rsidR="000608A0" w:rsidRDefault="000608A0" w:rsidP="00000DAD">
      <w:pPr>
        <w:spacing w:line="480" w:lineRule="auto"/>
        <w:rPr>
          <w:rFonts w:ascii="Arial" w:hAnsi="Arial" w:cs="Arial"/>
          <w:sz w:val="24"/>
          <w:szCs w:val="24"/>
        </w:rPr>
      </w:pPr>
    </w:p>
    <w:p w14:paraId="0078CDBB" w14:textId="35791CD5" w:rsidR="000608A0" w:rsidRDefault="000608A0" w:rsidP="00000DAD">
      <w:pPr>
        <w:spacing w:line="480" w:lineRule="auto"/>
        <w:rPr>
          <w:rFonts w:ascii="Arial" w:hAnsi="Arial" w:cs="Arial"/>
          <w:sz w:val="24"/>
          <w:szCs w:val="24"/>
        </w:rPr>
      </w:pPr>
    </w:p>
    <w:p w14:paraId="0253DD11" w14:textId="66549144" w:rsidR="000608A0" w:rsidRDefault="000608A0" w:rsidP="00000DAD">
      <w:pPr>
        <w:spacing w:line="480" w:lineRule="auto"/>
        <w:rPr>
          <w:rFonts w:ascii="Arial" w:hAnsi="Arial" w:cs="Arial"/>
          <w:sz w:val="24"/>
          <w:szCs w:val="24"/>
        </w:rPr>
      </w:pPr>
    </w:p>
    <w:p w14:paraId="5555D178" w14:textId="5851CB6C" w:rsidR="000608A0" w:rsidRDefault="000608A0" w:rsidP="00000DAD">
      <w:pPr>
        <w:spacing w:line="480" w:lineRule="auto"/>
        <w:rPr>
          <w:rFonts w:ascii="Arial" w:hAnsi="Arial" w:cs="Arial"/>
          <w:sz w:val="24"/>
          <w:szCs w:val="24"/>
        </w:rPr>
      </w:pPr>
    </w:p>
    <w:p w14:paraId="54F5DE7A" w14:textId="77777777" w:rsidR="000608A0" w:rsidRDefault="000608A0" w:rsidP="00000DAD">
      <w:pPr>
        <w:spacing w:line="480" w:lineRule="auto"/>
        <w:rPr>
          <w:rFonts w:ascii="Arial" w:hAnsi="Arial" w:cs="Arial"/>
          <w:sz w:val="24"/>
          <w:szCs w:val="24"/>
        </w:rPr>
      </w:pPr>
    </w:p>
    <w:p w14:paraId="2A0704E0" w14:textId="4E71E37A" w:rsidR="00E62498" w:rsidRPr="00E62498" w:rsidRDefault="00E62498" w:rsidP="00543F45">
      <w:pPr>
        <w:pStyle w:val="Title"/>
      </w:pPr>
      <w:r w:rsidRPr="00E62498">
        <w:t>Conclusion</w:t>
      </w:r>
    </w:p>
    <w:p w14:paraId="08D42A92" w14:textId="77777777" w:rsidR="00E62498" w:rsidRPr="00E62498" w:rsidRDefault="00E62498" w:rsidP="00E62498">
      <w:pPr>
        <w:pStyle w:val="ListParagraph"/>
        <w:spacing w:line="480" w:lineRule="auto"/>
        <w:ind w:left="765"/>
        <w:rPr>
          <w:rFonts w:ascii="Arial" w:hAnsi="Arial" w:cs="Arial"/>
          <w:sz w:val="24"/>
          <w:szCs w:val="24"/>
        </w:rPr>
      </w:pPr>
    </w:p>
    <w:p w14:paraId="58DC4388" w14:textId="64F8959B" w:rsidR="006519FA" w:rsidRPr="00E62498" w:rsidRDefault="002114F9" w:rsidP="00000DAD">
      <w:pPr>
        <w:spacing w:line="480" w:lineRule="auto"/>
        <w:rPr>
          <w:rFonts w:ascii="Arial" w:hAnsi="Arial" w:cs="Arial"/>
          <w:sz w:val="24"/>
          <w:szCs w:val="24"/>
        </w:rPr>
      </w:pPr>
      <w:r>
        <w:rPr>
          <w:rFonts w:ascii="Arial" w:hAnsi="Arial" w:cs="Arial"/>
          <w:sz w:val="24"/>
          <w:szCs w:val="24"/>
        </w:rPr>
        <w:t>Although employee voice can pre-date from the 1800’s, it is only very recent that the use of employee voices has become more prevalent</w:t>
      </w:r>
      <w:r w:rsidR="0076071B">
        <w:rPr>
          <w:rFonts w:ascii="Arial" w:hAnsi="Arial" w:cs="Arial"/>
          <w:sz w:val="24"/>
          <w:szCs w:val="24"/>
        </w:rPr>
        <w:t xml:space="preserve"> </w:t>
      </w:r>
      <w:sdt>
        <w:sdtPr>
          <w:rPr>
            <w:rFonts w:ascii="Arial" w:hAnsi="Arial" w:cs="Arial"/>
            <w:sz w:val="24"/>
            <w:szCs w:val="24"/>
          </w:rPr>
          <w:id w:val="-233239005"/>
          <w:citation/>
        </w:sdtPr>
        <w:sdtContent>
          <w:r w:rsidR="0076071B">
            <w:rPr>
              <w:rFonts w:ascii="Arial" w:hAnsi="Arial" w:cs="Arial"/>
              <w:sz w:val="24"/>
              <w:szCs w:val="24"/>
            </w:rPr>
            <w:fldChar w:fldCharType="begin"/>
          </w:r>
          <w:r w:rsidR="0076071B">
            <w:rPr>
              <w:rFonts w:ascii="Arial" w:hAnsi="Arial" w:cs="Arial"/>
              <w:sz w:val="24"/>
              <w:szCs w:val="24"/>
            </w:rPr>
            <w:instrText xml:space="preserve"> CITATION Joh171 \l 2057 </w:instrText>
          </w:r>
          <w:r w:rsidR="0076071B">
            <w:rPr>
              <w:rFonts w:ascii="Arial" w:hAnsi="Arial" w:cs="Arial"/>
              <w:sz w:val="24"/>
              <w:szCs w:val="24"/>
            </w:rPr>
            <w:fldChar w:fldCharType="separate"/>
          </w:r>
          <w:r w:rsidR="0076071B" w:rsidRPr="0076071B">
            <w:rPr>
              <w:rFonts w:ascii="Arial" w:hAnsi="Arial" w:cs="Arial"/>
              <w:noProof/>
              <w:sz w:val="24"/>
              <w:szCs w:val="24"/>
            </w:rPr>
            <w:t>(John, 2017)</w:t>
          </w:r>
          <w:r w:rsidR="0076071B">
            <w:rPr>
              <w:rFonts w:ascii="Arial" w:hAnsi="Arial" w:cs="Arial"/>
              <w:sz w:val="24"/>
              <w:szCs w:val="24"/>
            </w:rPr>
            <w:fldChar w:fldCharType="end"/>
          </w:r>
        </w:sdtContent>
      </w:sdt>
      <w:r>
        <w:rPr>
          <w:rFonts w:ascii="Arial" w:hAnsi="Arial" w:cs="Arial"/>
          <w:sz w:val="24"/>
          <w:szCs w:val="24"/>
        </w:rPr>
        <w:t xml:space="preserve">. </w:t>
      </w:r>
      <w:r w:rsidR="00E62498">
        <w:rPr>
          <w:rFonts w:ascii="Arial" w:hAnsi="Arial" w:cs="Arial"/>
          <w:sz w:val="24"/>
          <w:szCs w:val="24"/>
        </w:rPr>
        <w:t>Our voices are an essential component to communicat</w:t>
      </w:r>
      <w:r w:rsidR="0076071B">
        <w:rPr>
          <w:rFonts w:ascii="Arial" w:hAnsi="Arial" w:cs="Arial"/>
          <w:sz w:val="24"/>
          <w:szCs w:val="24"/>
        </w:rPr>
        <w:t xml:space="preserve">ion, </w:t>
      </w:r>
      <w:r w:rsidR="00E62498">
        <w:rPr>
          <w:rFonts w:ascii="Arial" w:hAnsi="Arial" w:cs="Arial"/>
          <w:sz w:val="24"/>
          <w:szCs w:val="24"/>
        </w:rPr>
        <w:t>collaborati</w:t>
      </w:r>
      <w:r w:rsidR="0076071B">
        <w:rPr>
          <w:rFonts w:ascii="Arial" w:hAnsi="Arial" w:cs="Arial"/>
          <w:sz w:val="24"/>
          <w:szCs w:val="24"/>
        </w:rPr>
        <w:t>on</w:t>
      </w:r>
      <w:r>
        <w:rPr>
          <w:rFonts w:ascii="Arial" w:hAnsi="Arial" w:cs="Arial"/>
          <w:sz w:val="24"/>
          <w:szCs w:val="24"/>
        </w:rPr>
        <w:t xml:space="preserve"> and</w:t>
      </w:r>
      <w:r w:rsidR="00E62498">
        <w:rPr>
          <w:rFonts w:ascii="Arial" w:hAnsi="Arial" w:cs="Arial"/>
          <w:sz w:val="24"/>
          <w:szCs w:val="24"/>
        </w:rPr>
        <w:t xml:space="preserve"> knowledge shar</w:t>
      </w:r>
      <w:r>
        <w:rPr>
          <w:rFonts w:ascii="Arial" w:hAnsi="Arial" w:cs="Arial"/>
          <w:sz w:val="24"/>
          <w:szCs w:val="24"/>
        </w:rPr>
        <w:t>ing</w:t>
      </w:r>
      <w:r w:rsidR="0076071B">
        <w:rPr>
          <w:rFonts w:ascii="Arial" w:hAnsi="Arial" w:cs="Arial"/>
          <w:sz w:val="24"/>
          <w:szCs w:val="24"/>
        </w:rPr>
        <w:t xml:space="preserve">; </w:t>
      </w:r>
      <w:r>
        <w:rPr>
          <w:rFonts w:ascii="Arial" w:hAnsi="Arial" w:cs="Arial"/>
          <w:sz w:val="24"/>
          <w:szCs w:val="24"/>
        </w:rPr>
        <w:t>not only benefit</w:t>
      </w:r>
      <w:r w:rsidR="0076071B">
        <w:rPr>
          <w:rFonts w:ascii="Arial" w:hAnsi="Arial" w:cs="Arial"/>
          <w:sz w:val="24"/>
          <w:szCs w:val="24"/>
        </w:rPr>
        <w:t>ing</w:t>
      </w:r>
      <w:r>
        <w:rPr>
          <w:rFonts w:ascii="Arial" w:hAnsi="Arial" w:cs="Arial"/>
          <w:sz w:val="24"/>
          <w:szCs w:val="24"/>
        </w:rPr>
        <w:t xml:space="preserve"> </w:t>
      </w:r>
      <w:r w:rsidR="0076071B">
        <w:rPr>
          <w:rFonts w:ascii="Arial" w:hAnsi="Arial" w:cs="Arial"/>
          <w:sz w:val="24"/>
          <w:szCs w:val="24"/>
        </w:rPr>
        <w:t>employees with</w:t>
      </w:r>
      <w:r>
        <w:rPr>
          <w:rFonts w:ascii="Arial" w:hAnsi="Arial" w:cs="Arial"/>
          <w:sz w:val="24"/>
          <w:szCs w:val="24"/>
        </w:rPr>
        <w:t xml:space="preserve"> job satisfaction and creating a</w:t>
      </w:r>
      <w:r w:rsidR="0076071B">
        <w:rPr>
          <w:rFonts w:ascii="Arial" w:hAnsi="Arial" w:cs="Arial"/>
          <w:sz w:val="24"/>
          <w:szCs w:val="24"/>
        </w:rPr>
        <w:t xml:space="preserve">n </w:t>
      </w:r>
      <w:r>
        <w:rPr>
          <w:rFonts w:ascii="Arial" w:hAnsi="Arial" w:cs="Arial"/>
          <w:sz w:val="24"/>
          <w:szCs w:val="24"/>
        </w:rPr>
        <w:t xml:space="preserve">identity, it also </w:t>
      </w:r>
      <w:r>
        <w:rPr>
          <w:rFonts w:ascii="Arial" w:hAnsi="Arial" w:cs="Arial"/>
          <w:sz w:val="24"/>
          <w:szCs w:val="24"/>
        </w:rPr>
        <w:lastRenderedPageBreak/>
        <w:t>ensure</w:t>
      </w:r>
      <w:r w:rsidR="0076071B">
        <w:rPr>
          <w:rFonts w:ascii="Arial" w:hAnsi="Arial" w:cs="Arial"/>
          <w:sz w:val="24"/>
          <w:szCs w:val="24"/>
        </w:rPr>
        <w:t>s</w:t>
      </w:r>
      <w:r>
        <w:rPr>
          <w:rFonts w:ascii="Arial" w:hAnsi="Arial" w:cs="Arial"/>
          <w:sz w:val="24"/>
          <w:szCs w:val="24"/>
        </w:rPr>
        <w:t xml:space="preserve"> that organisations, like Tesco, are economically successful</w:t>
      </w:r>
      <w:r w:rsidR="0076071B">
        <w:rPr>
          <w:rFonts w:ascii="Arial" w:hAnsi="Arial" w:cs="Arial"/>
          <w:sz w:val="24"/>
          <w:szCs w:val="24"/>
        </w:rPr>
        <w:t xml:space="preserve"> </w:t>
      </w:r>
      <w:sdt>
        <w:sdtPr>
          <w:rPr>
            <w:rFonts w:ascii="Arial" w:hAnsi="Arial" w:cs="Arial"/>
            <w:sz w:val="24"/>
            <w:szCs w:val="24"/>
          </w:rPr>
          <w:id w:val="958759148"/>
          <w:citation/>
        </w:sdtPr>
        <w:sdtContent>
          <w:r w:rsidR="0076071B">
            <w:rPr>
              <w:rFonts w:ascii="Arial" w:hAnsi="Arial" w:cs="Arial"/>
              <w:sz w:val="24"/>
              <w:szCs w:val="24"/>
            </w:rPr>
            <w:fldChar w:fldCharType="begin"/>
          </w:r>
          <w:r w:rsidR="0076071B">
            <w:rPr>
              <w:rFonts w:ascii="Arial" w:hAnsi="Arial" w:cs="Arial"/>
              <w:sz w:val="24"/>
              <w:szCs w:val="24"/>
            </w:rPr>
            <w:instrText xml:space="preserve"> CITATION Par16 \l 2057 </w:instrText>
          </w:r>
          <w:r w:rsidR="0076071B">
            <w:rPr>
              <w:rFonts w:ascii="Arial" w:hAnsi="Arial" w:cs="Arial"/>
              <w:sz w:val="24"/>
              <w:szCs w:val="24"/>
            </w:rPr>
            <w:fldChar w:fldCharType="separate"/>
          </w:r>
          <w:r w:rsidR="0076071B" w:rsidRPr="0076071B">
            <w:rPr>
              <w:rFonts w:ascii="Arial" w:hAnsi="Arial" w:cs="Arial"/>
              <w:noProof/>
              <w:sz w:val="24"/>
              <w:szCs w:val="24"/>
            </w:rPr>
            <w:t>(Park, et al., 2016)</w:t>
          </w:r>
          <w:r w:rsidR="0076071B">
            <w:rPr>
              <w:rFonts w:ascii="Arial" w:hAnsi="Arial" w:cs="Arial"/>
              <w:sz w:val="24"/>
              <w:szCs w:val="24"/>
            </w:rPr>
            <w:fldChar w:fldCharType="end"/>
          </w:r>
        </w:sdtContent>
      </w:sdt>
      <w:r>
        <w:rPr>
          <w:rFonts w:ascii="Arial" w:hAnsi="Arial" w:cs="Arial"/>
          <w:sz w:val="24"/>
          <w:szCs w:val="24"/>
        </w:rPr>
        <w:t xml:space="preserve">. </w:t>
      </w:r>
      <w:r w:rsidR="00697CF3">
        <w:rPr>
          <w:rFonts w:ascii="Arial" w:hAnsi="Arial" w:cs="Arial"/>
          <w:sz w:val="24"/>
          <w:szCs w:val="24"/>
        </w:rPr>
        <w:t>As Tesco is an international employer it has to understand the many diversified voices that it has within its workforces. Tesco has created social groups for the people who feel minoritised within society for a chance for them to share their voice collectively</w:t>
      </w:r>
      <w:r w:rsidR="0076071B">
        <w:rPr>
          <w:rFonts w:ascii="Arial" w:hAnsi="Arial" w:cs="Arial"/>
          <w:sz w:val="24"/>
          <w:szCs w:val="24"/>
        </w:rPr>
        <w:t xml:space="preserve"> </w:t>
      </w:r>
      <w:sdt>
        <w:sdtPr>
          <w:rPr>
            <w:rFonts w:ascii="Arial" w:hAnsi="Arial" w:cs="Arial"/>
            <w:sz w:val="24"/>
            <w:szCs w:val="24"/>
          </w:rPr>
          <w:id w:val="-1837138558"/>
          <w:citation/>
        </w:sdtPr>
        <w:sdtContent>
          <w:r w:rsidR="0076071B">
            <w:rPr>
              <w:rFonts w:ascii="Arial" w:hAnsi="Arial" w:cs="Arial"/>
              <w:sz w:val="24"/>
              <w:szCs w:val="24"/>
            </w:rPr>
            <w:fldChar w:fldCharType="begin"/>
          </w:r>
          <w:r w:rsidR="0076071B">
            <w:rPr>
              <w:rFonts w:ascii="Arial" w:hAnsi="Arial" w:cs="Arial"/>
              <w:sz w:val="24"/>
              <w:szCs w:val="24"/>
            </w:rPr>
            <w:instrText xml:space="preserve"> CITATION Tes192 \l 2057 </w:instrText>
          </w:r>
          <w:r w:rsidR="0076071B">
            <w:rPr>
              <w:rFonts w:ascii="Arial" w:hAnsi="Arial" w:cs="Arial"/>
              <w:sz w:val="24"/>
              <w:szCs w:val="24"/>
            </w:rPr>
            <w:fldChar w:fldCharType="separate"/>
          </w:r>
          <w:r w:rsidR="0076071B" w:rsidRPr="0076071B">
            <w:rPr>
              <w:rFonts w:ascii="Arial" w:hAnsi="Arial" w:cs="Arial"/>
              <w:noProof/>
              <w:sz w:val="24"/>
              <w:szCs w:val="24"/>
            </w:rPr>
            <w:t>(Tesco, 2019)</w:t>
          </w:r>
          <w:r w:rsidR="0076071B">
            <w:rPr>
              <w:rFonts w:ascii="Arial" w:hAnsi="Arial" w:cs="Arial"/>
              <w:sz w:val="24"/>
              <w:szCs w:val="24"/>
            </w:rPr>
            <w:fldChar w:fldCharType="end"/>
          </w:r>
        </w:sdtContent>
      </w:sdt>
      <w:r w:rsidR="00697CF3">
        <w:rPr>
          <w:rFonts w:ascii="Arial" w:hAnsi="Arial" w:cs="Arial"/>
          <w:sz w:val="24"/>
          <w:szCs w:val="24"/>
        </w:rPr>
        <w:t>. However, groups such as these will not significantly impact the business in terms of profitability and idea sharing, however it does allow minority groups to come together and speak amongst their peers. Trade union membership figures are down, through a combination of Thatcherism, singularity and technological advances</w:t>
      </w:r>
      <w:r w:rsidR="0076071B">
        <w:rPr>
          <w:rFonts w:ascii="Arial" w:hAnsi="Arial" w:cs="Arial"/>
          <w:sz w:val="24"/>
          <w:szCs w:val="24"/>
        </w:rPr>
        <w:t xml:space="preserve"> </w:t>
      </w:r>
      <w:sdt>
        <w:sdtPr>
          <w:rPr>
            <w:rFonts w:ascii="Arial" w:hAnsi="Arial" w:cs="Arial"/>
            <w:sz w:val="24"/>
            <w:szCs w:val="24"/>
          </w:rPr>
          <w:id w:val="2082631195"/>
          <w:citation/>
        </w:sdtPr>
        <w:sdtContent>
          <w:r w:rsidR="0076071B">
            <w:rPr>
              <w:rFonts w:ascii="Arial" w:hAnsi="Arial" w:cs="Arial"/>
              <w:sz w:val="24"/>
              <w:szCs w:val="24"/>
            </w:rPr>
            <w:fldChar w:fldCharType="begin"/>
          </w:r>
          <w:r w:rsidR="0076071B">
            <w:rPr>
              <w:rFonts w:ascii="Arial" w:hAnsi="Arial" w:cs="Arial"/>
              <w:sz w:val="24"/>
              <w:szCs w:val="24"/>
            </w:rPr>
            <w:instrText xml:space="preserve"> CITATION Woo171 \l 2057 </w:instrText>
          </w:r>
          <w:r w:rsidR="0076071B">
            <w:rPr>
              <w:rFonts w:ascii="Arial" w:hAnsi="Arial" w:cs="Arial"/>
              <w:sz w:val="24"/>
              <w:szCs w:val="24"/>
            </w:rPr>
            <w:fldChar w:fldCharType="separate"/>
          </w:r>
          <w:r w:rsidR="0076071B" w:rsidRPr="0076071B">
            <w:rPr>
              <w:rFonts w:ascii="Arial" w:hAnsi="Arial" w:cs="Arial"/>
              <w:noProof/>
              <w:sz w:val="24"/>
              <w:szCs w:val="24"/>
            </w:rPr>
            <w:t>(Wood, 2017)</w:t>
          </w:r>
          <w:r w:rsidR="0076071B">
            <w:rPr>
              <w:rFonts w:ascii="Arial" w:hAnsi="Arial" w:cs="Arial"/>
              <w:sz w:val="24"/>
              <w:szCs w:val="24"/>
            </w:rPr>
            <w:fldChar w:fldCharType="end"/>
          </w:r>
        </w:sdtContent>
      </w:sdt>
      <w:r w:rsidR="00697CF3">
        <w:rPr>
          <w:rFonts w:ascii="Arial" w:hAnsi="Arial" w:cs="Arial"/>
          <w:sz w:val="24"/>
          <w:szCs w:val="24"/>
        </w:rPr>
        <w:t>. Although trade unions are not the dominant force they once were, they still advocate on people related issues in the workplace – amplifying the employee voice. Tesco uses a directive approach to their management style on the frontline</w:t>
      </w:r>
      <w:r w:rsidR="00880DC0">
        <w:rPr>
          <w:rFonts w:ascii="Arial" w:hAnsi="Arial" w:cs="Arial"/>
          <w:sz w:val="24"/>
          <w:szCs w:val="24"/>
        </w:rPr>
        <w:t>, leaving little room for employees to express innovation and creativity. Exploring new ways to manage their teams such as participative management approaches can encourage people to become autonomous vessels making decisions, no matter how small</w:t>
      </w:r>
      <w:r w:rsidR="0076071B">
        <w:rPr>
          <w:rFonts w:ascii="Arial" w:hAnsi="Arial" w:cs="Arial"/>
          <w:sz w:val="24"/>
          <w:szCs w:val="24"/>
        </w:rPr>
        <w:t xml:space="preserve"> </w:t>
      </w:r>
      <w:sdt>
        <w:sdtPr>
          <w:rPr>
            <w:rFonts w:ascii="Arial" w:hAnsi="Arial" w:cs="Arial"/>
            <w:sz w:val="24"/>
            <w:szCs w:val="24"/>
          </w:rPr>
          <w:id w:val="-88075682"/>
          <w:citation/>
        </w:sdtPr>
        <w:sdtContent>
          <w:r w:rsidR="0076071B">
            <w:rPr>
              <w:rFonts w:ascii="Arial" w:hAnsi="Arial" w:cs="Arial"/>
              <w:sz w:val="24"/>
              <w:szCs w:val="24"/>
            </w:rPr>
            <w:fldChar w:fldCharType="begin"/>
          </w:r>
          <w:r w:rsidR="0076071B">
            <w:rPr>
              <w:rFonts w:ascii="Arial" w:hAnsi="Arial" w:cs="Arial"/>
              <w:sz w:val="24"/>
              <w:szCs w:val="24"/>
            </w:rPr>
            <w:instrText xml:space="preserve"> CITATION Don19 \l 2057 </w:instrText>
          </w:r>
          <w:r w:rsidR="0076071B">
            <w:rPr>
              <w:rFonts w:ascii="Arial" w:hAnsi="Arial" w:cs="Arial"/>
              <w:sz w:val="24"/>
              <w:szCs w:val="24"/>
            </w:rPr>
            <w:fldChar w:fldCharType="separate"/>
          </w:r>
          <w:r w:rsidR="0076071B" w:rsidRPr="0076071B">
            <w:rPr>
              <w:rFonts w:ascii="Arial" w:hAnsi="Arial" w:cs="Arial"/>
              <w:noProof/>
              <w:sz w:val="24"/>
              <w:szCs w:val="24"/>
            </w:rPr>
            <w:t>(Donaghey, et al., 2019)</w:t>
          </w:r>
          <w:r w:rsidR="0076071B">
            <w:rPr>
              <w:rFonts w:ascii="Arial" w:hAnsi="Arial" w:cs="Arial"/>
              <w:sz w:val="24"/>
              <w:szCs w:val="24"/>
            </w:rPr>
            <w:fldChar w:fldCharType="end"/>
          </w:r>
        </w:sdtContent>
      </w:sdt>
      <w:r w:rsidR="00880DC0">
        <w:rPr>
          <w:rFonts w:ascii="Arial" w:hAnsi="Arial" w:cs="Arial"/>
          <w:sz w:val="24"/>
          <w:szCs w:val="24"/>
        </w:rPr>
        <w:t>.</w:t>
      </w:r>
      <w:r w:rsidR="005C2D0C">
        <w:rPr>
          <w:rFonts w:ascii="Arial" w:hAnsi="Arial" w:cs="Arial"/>
          <w:sz w:val="24"/>
          <w:szCs w:val="24"/>
        </w:rPr>
        <w:t xml:space="preserve"> Towers Watson elaborated the effectiveness of employee surveys</w:t>
      </w:r>
      <w:r w:rsidR="0076071B">
        <w:rPr>
          <w:rFonts w:ascii="Arial" w:hAnsi="Arial" w:cs="Arial"/>
          <w:sz w:val="24"/>
          <w:szCs w:val="24"/>
        </w:rPr>
        <w:t xml:space="preserve"> </w:t>
      </w:r>
      <w:sdt>
        <w:sdtPr>
          <w:rPr>
            <w:rFonts w:ascii="Arial" w:hAnsi="Arial" w:cs="Arial"/>
            <w:sz w:val="24"/>
            <w:szCs w:val="24"/>
          </w:rPr>
          <w:id w:val="-1464345483"/>
          <w:citation/>
        </w:sdtPr>
        <w:sdtContent>
          <w:r w:rsidR="0076071B">
            <w:rPr>
              <w:rFonts w:ascii="Arial" w:hAnsi="Arial" w:cs="Arial"/>
              <w:sz w:val="24"/>
              <w:szCs w:val="24"/>
            </w:rPr>
            <w:fldChar w:fldCharType="begin"/>
          </w:r>
          <w:r w:rsidR="0076071B">
            <w:rPr>
              <w:rFonts w:ascii="Arial" w:hAnsi="Arial" w:cs="Arial"/>
              <w:sz w:val="24"/>
              <w:szCs w:val="24"/>
            </w:rPr>
            <w:instrText xml:space="preserve"> CITATION Tow14 \l 2057 </w:instrText>
          </w:r>
          <w:r w:rsidR="0076071B">
            <w:rPr>
              <w:rFonts w:ascii="Arial" w:hAnsi="Arial" w:cs="Arial"/>
              <w:sz w:val="24"/>
              <w:szCs w:val="24"/>
            </w:rPr>
            <w:fldChar w:fldCharType="separate"/>
          </w:r>
          <w:r w:rsidR="0076071B" w:rsidRPr="0076071B">
            <w:rPr>
              <w:rFonts w:ascii="Arial" w:hAnsi="Arial" w:cs="Arial"/>
              <w:noProof/>
              <w:sz w:val="24"/>
              <w:szCs w:val="24"/>
            </w:rPr>
            <w:t>(Watson, 2014)</w:t>
          </w:r>
          <w:r w:rsidR="0076071B">
            <w:rPr>
              <w:rFonts w:ascii="Arial" w:hAnsi="Arial" w:cs="Arial"/>
              <w:sz w:val="24"/>
              <w:szCs w:val="24"/>
            </w:rPr>
            <w:fldChar w:fldCharType="end"/>
          </w:r>
        </w:sdtContent>
      </w:sdt>
      <w:r w:rsidR="005C2D0C">
        <w:rPr>
          <w:rFonts w:ascii="Arial" w:hAnsi="Arial" w:cs="Arial"/>
          <w:sz w:val="24"/>
          <w:szCs w:val="24"/>
        </w:rPr>
        <w:t>. Tesco uses surveys to gain feedback from staff, however, it is not utilised effectively as many managers do little to resolve the issues that employees are concerned about</w:t>
      </w:r>
      <w:r w:rsidR="006519FA">
        <w:rPr>
          <w:rFonts w:ascii="Arial" w:hAnsi="Arial" w:cs="Arial"/>
          <w:sz w:val="24"/>
          <w:szCs w:val="24"/>
        </w:rPr>
        <w:t>.</w:t>
      </w:r>
    </w:p>
    <w:p w14:paraId="469B4844" w14:textId="5D4D67E9" w:rsidR="00E62498" w:rsidRDefault="00E62498" w:rsidP="00543F45">
      <w:pPr>
        <w:pStyle w:val="Title"/>
      </w:pPr>
      <w:r w:rsidRPr="00E62498">
        <w:t>Recommendations</w:t>
      </w:r>
    </w:p>
    <w:p w14:paraId="5B519DE8" w14:textId="77777777" w:rsidR="00AF69F4" w:rsidRPr="00AF69F4" w:rsidRDefault="00AF69F4" w:rsidP="00AF69F4"/>
    <w:p w14:paraId="1245B5A1" w14:textId="2913A89A" w:rsidR="00E62498" w:rsidRPr="000608A0" w:rsidRDefault="00C22144" w:rsidP="000608A0">
      <w:pPr>
        <w:spacing w:line="480" w:lineRule="auto"/>
        <w:rPr>
          <w:rFonts w:ascii="Arial" w:hAnsi="Arial" w:cs="Arial"/>
          <w:sz w:val="24"/>
          <w:szCs w:val="24"/>
        </w:rPr>
      </w:pPr>
      <w:r>
        <w:rPr>
          <w:rFonts w:ascii="Arial" w:hAnsi="Arial" w:cs="Arial"/>
          <w:sz w:val="24"/>
          <w:szCs w:val="24"/>
        </w:rPr>
        <w:t>Recommendations have been made for Tesco plc to implement to encourage a stronger employee voice</w:t>
      </w:r>
      <w:r w:rsidR="006519FA">
        <w:rPr>
          <w:rFonts w:ascii="Arial" w:hAnsi="Arial" w:cs="Arial"/>
          <w:sz w:val="24"/>
          <w:szCs w:val="24"/>
        </w:rPr>
        <w:t xml:space="preserve"> (for pricing see appendix ii)</w:t>
      </w:r>
      <w:r>
        <w:rPr>
          <w:rFonts w:ascii="Arial" w:hAnsi="Arial" w:cs="Arial"/>
          <w:sz w:val="24"/>
          <w:szCs w:val="24"/>
        </w:rPr>
        <w:t>. The recommendations have been created through the literature concerning the voice of the employee.</w:t>
      </w:r>
    </w:p>
    <w:p w14:paraId="238D04E9" w14:textId="77777777" w:rsidR="00AF69F4" w:rsidRDefault="0076071B" w:rsidP="00543F45">
      <w:pPr>
        <w:pStyle w:val="Heading1"/>
      </w:pPr>
      <w:r>
        <w:rPr>
          <w:b/>
        </w:rPr>
        <w:t xml:space="preserve"> </w:t>
      </w:r>
      <w:bookmarkStart w:id="25" w:name="_Toc6413423"/>
      <w:r w:rsidR="00EF2B08" w:rsidRPr="00543F45">
        <w:t>Align the employee voice to the collective voice</w:t>
      </w:r>
      <w:bookmarkEnd w:id="25"/>
    </w:p>
    <w:p w14:paraId="45E84226" w14:textId="6523A565" w:rsidR="00EF2B08" w:rsidRPr="00543F45" w:rsidRDefault="00EF2B08" w:rsidP="00543F45">
      <w:pPr>
        <w:pStyle w:val="Heading1"/>
      </w:pPr>
      <w:r w:rsidRPr="00543F45">
        <w:t xml:space="preserve"> </w:t>
      </w:r>
    </w:p>
    <w:p w14:paraId="112A41A5" w14:textId="6FC4DA52" w:rsidR="000B5AE1" w:rsidRPr="000608A0" w:rsidRDefault="00C22144" w:rsidP="00000DAD">
      <w:pPr>
        <w:spacing w:line="480" w:lineRule="auto"/>
        <w:rPr>
          <w:rFonts w:ascii="Arial" w:hAnsi="Arial" w:cs="Arial"/>
          <w:sz w:val="24"/>
          <w:szCs w:val="24"/>
        </w:rPr>
      </w:pPr>
      <w:r>
        <w:rPr>
          <w:rFonts w:ascii="Arial" w:hAnsi="Arial" w:cs="Arial"/>
          <w:sz w:val="24"/>
          <w:szCs w:val="24"/>
        </w:rPr>
        <w:t xml:space="preserve">Tesco has a working relationship with USDAW, the trade union for shop workers. Currently Tesco has union representatives, usually ‘one’ per store. This can prove challenging in getting everyone’s voice heard, with a heavy reliance on trust and for the representative to physically talk to each member of staff. </w:t>
      </w:r>
      <w:r w:rsidR="0023476D">
        <w:rPr>
          <w:rFonts w:ascii="Arial" w:hAnsi="Arial" w:cs="Arial"/>
          <w:sz w:val="24"/>
          <w:szCs w:val="24"/>
        </w:rPr>
        <w:t>Trade union meetings could be opened up to any member that wants to attend to get their voice heard</w:t>
      </w:r>
      <w:r w:rsidR="000B5AE1">
        <w:rPr>
          <w:rFonts w:ascii="Arial" w:hAnsi="Arial" w:cs="Arial"/>
          <w:sz w:val="24"/>
          <w:szCs w:val="24"/>
        </w:rPr>
        <w:t xml:space="preserve"> </w:t>
      </w:r>
      <w:sdt>
        <w:sdtPr>
          <w:rPr>
            <w:rFonts w:ascii="Arial" w:hAnsi="Arial" w:cs="Arial"/>
            <w:sz w:val="24"/>
            <w:szCs w:val="24"/>
          </w:rPr>
          <w:id w:val="747077344"/>
          <w:citation/>
        </w:sdtPr>
        <w:sdtContent>
          <w:r w:rsidR="000B5AE1">
            <w:rPr>
              <w:rFonts w:ascii="Arial" w:hAnsi="Arial" w:cs="Arial"/>
              <w:sz w:val="24"/>
              <w:szCs w:val="24"/>
            </w:rPr>
            <w:fldChar w:fldCharType="begin"/>
          </w:r>
          <w:r w:rsidR="000B5AE1">
            <w:rPr>
              <w:rFonts w:ascii="Arial" w:hAnsi="Arial" w:cs="Arial"/>
              <w:sz w:val="24"/>
              <w:szCs w:val="24"/>
            </w:rPr>
            <w:instrText xml:space="preserve"> CITATION Nec18 \l 2057 </w:instrText>
          </w:r>
          <w:r w:rsidR="000B5AE1">
            <w:rPr>
              <w:rFonts w:ascii="Arial" w:hAnsi="Arial" w:cs="Arial"/>
              <w:sz w:val="24"/>
              <w:szCs w:val="24"/>
            </w:rPr>
            <w:fldChar w:fldCharType="separate"/>
          </w:r>
          <w:r w:rsidR="000B5AE1" w:rsidRPr="000B5AE1">
            <w:rPr>
              <w:rFonts w:ascii="Arial" w:hAnsi="Arial" w:cs="Arial"/>
              <w:noProof/>
              <w:sz w:val="24"/>
              <w:szCs w:val="24"/>
            </w:rPr>
            <w:t>(Nechanska, et al., 2018)</w:t>
          </w:r>
          <w:r w:rsidR="000B5AE1">
            <w:rPr>
              <w:rFonts w:ascii="Arial" w:hAnsi="Arial" w:cs="Arial"/>
              <w:sz w:val="24"/>
              <w:szCs w:val="24"/>
            </w:rPr>
            <w:fldChar w:fldCharType="end"/>
          </w:r>
        </w:sdtContent>
      </w:sdt>
      <w:r w:rsidR="0023476D">
        <w:rPr>
          <w:rFonts w:ascii="Arial" w:hAnsi="Arial" w:cs="Arial"/>
          <w:sz w:val="24"/>
          <w:szCs w:val="24"/>
        </w:rPr>
        <w:t xml:space="preserve">. Trade union representatives should also be involved in meaningful discussions on broader topics and act as the collective voice for their teams. </w:t>
      </w:r>
      <w:r w:rsidR="000B5AE1">
        <w:rPr>
          <w:rFonts w:ascii="Arial" w:hAnsi="Arial" w:cs="Arial"/>
          <w:sz w:val="24"/>
          <w:szCs w:val="24"/>
        </w:rPr>
        <w:t xml:space="preserve">Developing a multi-level conceptual framework will align different voice channels to ensure voice safety, diversity and effectiveness. </w:t>
      </w:r>
    </w:p>
    <w:p w14:paraId="02B36471" w14:textId="740223BA" w:rsidR="0023476D" w:rsidRDefault="002114F9" w:rsidP="00543F45">
      <w:pPr>
        <w:pStyle w:val="Heading1"/>
      </w:pPr>
      <w:r>
        <w:t xml:space="preserve"> </w:t>
      </w:r>
      <w:bookmarkStart w:id="26" w:name="_Toc6413424"/>
      <w:r w:rsidR="0023476D" w:rsidRPr="002114F9">
        <w:t>Engagement champions</w:t>
      </w:r>
      <w:bookmarkEnd w:id="26"/>
      <w:r w:rsidR="0023476D" w:rsidRPr="002114F9">
        <w:t xml:space="preserve"> </w:t>
      </w:r>
    </w:p>
    <w:p w14:paraId="1121828C" w14:textId="77777777" w:rsidR="00AF69F4" w:rsidRPr="00AF69F4" w:rsidRDefault="00AF69F4" w:rsidP="00AF69F4">
      <w:pPr>
        <w:rPr>
          <w:lang w:val="en-US" w:eastAsia="en-US"/>
        </w:rPr>
      </w:pPr>
    </w:p>
    <w:p w14:paraId="662AF5C8" w14:textId="5DFAF5EF" w:rsidR="000B5AE1" w:rsidRDefault="0023476D" w:rsidP="00000DAD">
      <w:pPr>
        <w:spacing w:line="480" w:lineRule="auto"/>
        <w:rPr>
          <w:rFonts w:ascii="Arial" w:hAnsi="Arial" w:cs="Arial"/>
          <w:sz w:val="24"/>
          <w:szCs w:val="24"/>
        </w:rPr>
      </w:pPr>
      <w:r>
        <w:rPr>
          <w:rFonts w:ascii="Arial" w:hAnsi="Arial" w:cs="Arial"/>
          <w:sz w:val="24"/>
          <w:szCs w:val="24"/>
        </w:rPr>
        <w:t>As well as union representatives, Tesco should also implement the ‘engagement champion’</w:t>
      </w:r>
      <w:r w:rsidR="000B5AE1">
        <w:rPr>
          <w:rFonts w:ascii="Arial" w:hAnsi="Arial" w:cs="Arial"/>
          <w:sz w:val="24"/>
          <w:szCs w:val="24"/>
        </w:rPr>
        <w:t xml:space="preserve"> </w:t>
      </w:r>
      <w:sdt>
        <w:sdtPr>
          <w:rPr>
            <w:rFonts w:ascii="Arial" w:hAnsi="Arial" w:cs="Arial"/>
            <w:sz w:val="24"/>
            <w:szCs w:val="24"/>
          </w:rPr>
          <w:id w:val="886923099"/>
          <w:citation/>
        </w:sdtPr>
        <w:sdtContent>
          <w:r w:rsidR="000B5AE1">
            <w:rPr>
              <w:rFonts w:ascii="Arial" w:hAnsi="Arial" w:cs="Arial"/>
              <w:sz w:val="24"/>
              <w:szCs w:val="24"/>
            </w:rPr>
            <w:fldChar w:fldCharType="begin"/>
          </w:r>
          <w:r w:rsidR="000B5AE1">
            <w:rPr>
              <w:rFonts w:ascii="Arial" w:hAnsi="Arial" w:cs="Arial"/>
              <w:sz w:val="24"/>
              <w:szCs w:val="24"/>
            </w:rPr>
            <w:instrText xml:space="preserve"> CITATION Bes18 \l 2057 </w:instrText>
          </w:r>
          <w:r w:rsidR="000B5AE1">
            <w:rPr>
              <w:rFonts w:ascii="Arial" w:hAnsi="Arial" w:cs="Arial"/>
              <w:sz w:val="24"/>
              <w:szCs w:val="24"/>
            </w:rPr>
            <w:fldChar w:fldCharType="separate"/>
          </w:r>
          <w:r w:rsidR="000B5AE1" w:rsidRPr="000B5AE1">
            <w:rPr>
              <w:rFonts w:ascii="Arial" w:hAnsi="Arial" w:cs="Arial"/>
              <w:noProof/>
              <w:sz w:val="24"/>
              <w:szCs w:val="24"/>
            </w:rPr>
            <w:t>(Besieux, et al., 2018)</w:t>
          </w:r>
          <w:r w:rsidR="000B5AE1">
            <w:rPr>
              <w:rFonts w:ascii="Arial" w:hAnsi="Arial" w:cs="Arial"/>
              <w:sz w:val="24"/>
              <w:szCs w:val="24"/>
            </w:rPr>
            <w:fldChar w:fldCharType="end"/>
          </w:r>
        </w:sdtContent>
      </w:sdt>
      <w:r>
        <w:rPr>
          <w:rFonts w:ascii="Arial" w:hAnsi="Arial" w:cs="Arial"/>
          <w:sz w:val="24"/>
          <w:szCs w:val="24"/>
        </w:rPr>
        <w:t>. As Tesco has a mass of different departments</w:t>
      </w:r>
      <w:r w:rsidR="00651679">
        <w:rPr>
          <w:rFonts w:ascii="Arial" w:hAnsi="Arial" w:cs="Arial"/>
          <w:sz w:val="24"/>
          <w:szCs w:val="24"/>
        </w:rPr>
        <w:t>,</w:t>
      </w:r>
      <w:r>
        <w:rPr>
          <w:rFonts w:ascii="Arial" w:hAnsi="Arial" w:cs="Arial"/>
          <w:sz w:val="24"/>
          <w:szCs w:val="24"/>
        </w:rPr>
        <w:t xml:space="preserve"> </w:t>
      </w:r>
      <w:r w:rsidR="00651679">
        <w:rPr>
          <w:rFonts w:ascii="Arial" w:hAnsi="Arial" w:cs="Arial"/>
          <w:sz w:val="24"/>
          <w:szCs w:val="24"/>
        </w:rPr>
        <w:t xml:space="preserve">engagement champions will help identify and share ideas of each team. This key role will help link managers with innovative and creative ideas of the employees for each department – ensuring their voices are heard internally.  </w:t>
      </w:r>
    </w:p>
    <w:p w14:paraId="7FB9AFA2" w14:textId="06D7E08B" w:rsidR="006955C3" w:rsidRDefault="006955C3" w:rsidP="00000DAD">
      <w:pPr>
        <w:spacing w:line="480" w:lineRule="auto"/>
        <w:rPr>
          <w:rFonts w:ascii="Arial" w:hAnsi="Arial" w:cs="Arial"/>
          <w:sz w:val="24"/>
          <w:szCs w:val="24"/>
        </w:rPr>
      </w:pPr>
    </w:p>
    <w:p w14:paraId="22CDDB16" w14:textId="77777777" w:rsidR="006955C3" w:rsidRPr="000608A0" w:rsidRDefault="006955C3" w:rsidP="00000DAD">
      <w:pPr>
        <w:spacing w:line="480" w:lineRule="auto"/>
        <w:rPr>
          <w:rFonts w:ascii="Arial" w:hAnsi="Arial" w:cs="Arial"/>
          <w:sz w:val="24"/>
          <w:szCs w:val="24"/>
        </w:rPr>
      </w:pPr>
    </w:p>
    <w:p w14:paraId="0C61A513" w14:textId="4D99DE98" w:rsidR="008300F9" w:rsidRDefault="002114F9" w:rsidP="00543F45">
      <w:pPr>
        <w:pStyle w:val="Heading1"/>
      </w:pPr>
      <w:r>
        <w:t xml:space="preserve"> </w:t>
      </w:r>
      <w:bookmarkStart w:id="27" w:name="_Toc6413425"/>
      <w:r w:rsidR="008300F9" w:rsidRPr="00E62498">
        <w:t>Employee voice focus groups</w:t>
      </w:r>
      <w:bookmarkEnd w:id="27"/>
      <w:r w:rsidR="008300F9" w:rsidRPr="00E62498">
        <w:t xml:space="preserve"> </w:t>
      </w:r>
    </w:p>
    <w:p w14:paraId="22FD4DBA" w14:textId="77777777" w:rsidR="00AF69F4" w:rsidRPr="00AF69F4" w:rsidRDefault="00AF69F4" w:rsidP="00AF69F4">
      <w:pPr>
        <w:rPr>
          <w:lang w:val="en-US" w:eastAsia="en-US"/>
        </w:rPr>
      </w:pPr>
    </w:p>
    <w:p w14:paraId="2DAD9E48" w14:textId="22876D15" w:rsidR="00E62498" w:rsidRPr="000608A0" w:rsidRDefault="008300F9" w:rsidP="000608A0">
      <w:pPr>
        <w:spacing w:line="480" w:lineRule="auto"/>
        <w:rPr>
          <w:rFonts w:ascii="Arial" w:hAnsi="Arial" w:cs="Arial"/>
          <w:sz w:val="24"/>
          <w:szCs w:val="24"/>
        </w:rPr>
      </w:pPr>
      <w:r>
        <w:rPr>
          <w:rFonts w:ascii="Arial" w:hAnsi="Arial" w:cs="Arial"/>
          <w:sz w:val="24"/>
          <w:szCs w:val="24"/>
        </w:rPr>
        <w:t>Tesco should seek out a broad network of employees, within available timeframes and resources. The focus groups should not include any direct reports or managers to ensure honest feedback</w:t>
      </w:r>
      <w:r w:rsidR="000B5AE1">
        <w:rPr>
          <w:rFonts w:ascii="Arial" w:hAnsi="Arial" w:cs="Arial"/>
          <w:sz w:val="24"/>
          <w:szCs w:val="24"/>
        </w:rPr>
        <w:t xml:space="preserve"> </w:t>
      </w:r>
      <w:sdt>
        <w:sdtPr>
          <w:rPr>
            <w:rFonts w:ascii="Arial" w:hAnsi="Arial" w:cs="Arial"/>
            <w:sz w:val="24"/>
            <w:szCs w:val="24"/>
          </w:rPr>
          <w:id w:val="103631051"/>
          <w:citation/>
        </w:sdtPr>
        <w:sdtContent>
          <w:r w:rsidR="000B5AE1">
            <w:rPr>
              <w:rFonts w:ascii="Arial" w:hAnsi="Arial" w:cs="Arial"/>
              <w:sz w:val="24"/>
              <w:szCs w:val="24"/>
            </w:rPr>
            <w:fldChar w:fldCharType="begin"/>
          </w:r>
          <w:r w:rsidR="000B5AE1">
            <w:rPr>
              <w:rFonts w:ascii="Arial" w:hAnsi="Arial" w:cs="Arial"/>
              <w:sz w:val="24"/>
              <w:szCs w:val="24"/>
            </w:rPr>
            <w:instrText xml:space="preserve"> CITATION Alf172 \l 2057 </w:instrText>
          </w:r>
          <w:r w:rsidR="000B5AE1">
            <w:rPr>
              <w:rFonts w:ascii="Arial" w:hAnsi="Arial" w:cs="Arial"/>
              <w:sz w:val="24"/>
              <w:szCs w:val="24"/>
            </w:rPr>
            <w:fldChar w:fldCharType="separate"/>
          </w:r>
          <w:r w:rsidR="000B5AE1" w:rsidRPr="000B5AE1">
            <w:rPr>
              <w:rFonts w:ascii="Arial" w:hAnsi="Arial" w:cs="Arial"/>
              <w:noProof/>
              <w:sz w:val="24"/>
              <w:szCs w:val="24"/>
            </w:rPr>
            <w:t>(Alfayad &amp; Arif, 2017)</w:t>
          </w:r>
          <w:r w:rsidR="000B5AE1">
            <w:rPr>
              <w:rFonts w:ascii="Arial" w:hAnsi="Arial" w:cs="Arial"/>
              <w:sz w:val="24"/>
              <w:szCs w:val="24"/>
            </w:rPr>
            <w:fldChar w:fldCharType="end"/>
          </w:r>
        </w:sdtContent>
      </w:sdt>
      <w:r>
        <w:rPr>
          <w:rFonts w:ascii="Arial" w:hAnsi="Arial" w:cs="Arial"/>
          <w:sz w:val="24"/>
          <w:szCs w:val="24"/>
        </w:rPr>
        <w:t xml:space="preserve">. The workshop agenda would be </w:t>
      </w:r>
      <w:r>
        <w:rPr>
          <w:rFonts w:ascii="Arial" w:hAnsi="Arial" w:cs="Arial"/>
          <w:sz w:val="24"/>
          <w:szCs w:val="24"/>
        </w:rPr>
        <w:lastRenderedPageBreak/>
        <w:t xml:space="preserve">sent out in advance to ensure employees can come prepared with feedback. Peer group feedback can be a powerful tool to engage the voice of employees. </w:t>
      </w:r>
    </w:p>
    <w:p w14:paraId="75239BE5" w14:textId="6A9BB09C" w:rsidR="00E62498" w:rsidRDefault="002114F9" w:rsidP="00543F45">
      <w:pPr>
        <w:pStyle w:val="Heading1"/>
      </w:pPr>
      <w:r w:rsidRPr="00543F45">
        <w:t xml:space="preserve"> </w:t>
      </w:r>
      <w:bookmarkStart w:id="28" w:name="_Toc6413426"/>
      <w:r w:rsidR="008300F9" w:rsidRPr="00543F45">
        <w:t>Harnessing different perspectives</w:t>
      </w:r>
      <w:bookmarkEnd w:id="28"/>
    </w:p>
    <w:p w14:paraId="71D33AEB" w14:textId="77777777" w:rsidR="00AF69F4" w:rsidRPr="00AF69F4" w:rsidRDefault="00AF69F4" w:rsidP="00AF69F4">
      <w:pPr>
        <w:rPr>
          <w:lang w:val="en-US" w:eastAsia="en-US"/>
        </w:rPr>
      </w:pPr>
    </w:p>
    <w:p w14:paraId="5518B518" w14:textId="1D7E1BE6" w:rsidR="0021176A" w:rsidRPr="000608A0" w:rsidRDefault="008300F9" w:rsidP="00000DAD">
      <w:pPr>
        <w:spacing w:line="480" w:lineRule="auto"/>
        <w:rPr>
          <w:rFonts w:ascii="Arial" w:hAnsi="Arial" w:cs="Arial"/>
          <w:sz w:val="24"/>
          <w:szCs w:val="24"/>
        </w:rPr>
      </w:pPr>
      <w:r>
        <w:rPr>
          <w:rFonts w:ascii="Arial" w:hAnsi="Arial" w:cs="Arial"/>
          <w:sz w:val="24"/>
          <w:szCs w:val="24"/>
        </w:rPr>
        <w:t xml:space="preserve">Tesco typically considers the views of its customers, external stakeholder community and investors, however the employee voice is often unheard. The development of the business story needs to be seen from every angle. Many issues on the ‘frontline’ often get disregarded as managers are too busy to deal with feedback. Creating a feedback culture that harnesses different perspectives will allow Tesco </w:t>
      </w:r>
      <w:r w:rsidR="00BA2921">
        <w:rPr>
          <w:rFonts w:ascii="Arial" w:hAnsi="Arial" w:cs="Arial"/>
          <w:sz w:val="24"/>
          <w:szCs w:val="24"/>
        </w:rPr>
        <w:t>to create a workforce that feels appreciated and heard</w:t>
      </w:r>
      <w:r w:rsidR="0021176A">
        <w:rPr>
          <w:rFonts w:ascii="Arial" w:hAnsi="Arial" w:cs="Arial"/>
          <w:sz w:val="24"/>
          <w:szCs w:val="24"/>
        </w:rPr>
        <w:t xml:space="preserve"> </w:t>
      </w:r>
      <w:sdt>
        <w:sdtPr>
          <w:rPr>
            <w:rFonts w:ascii="Arial" w:hAnsi="Arial" w:cs="Arial"/>
            <w:sz w:val="24"/>
            <w:szCs w:val="24"/>
          </w:rPr>
          <w:id w:val="-1986919976"/>
          <w:citation/>
        </w:sdtPr>
        <w:sdtContent>
          <w:r w:rsidR="0021176A">
            <w:rPr>
              <w:rFonts w:ascii="Arial" w:hAnsi="Arial" w:cs="Arial"/>
              <w:sz w:val="24"/>
              <w:szCs w:val="24"/>
            </w:rPr>
            <w:fldChar w:fldCharType="begin"/>
          </w:r>
          <w:r w:rsidR="0021176A">
            <w:rPr>
              <w:rFonts w:ascii="Arial" w:hAnsi="Arial" w:cs="Arial"/>
              <w:sz w:val="24"/>
              <w:szCs w:val="24"/>
            </w:rPr>
            <w:instrText xml:space="preserve"> CITATION HuX181 \l 2057 </w:instrText>
          </w:r>
          <w:r w:rsidR="0021176A">
            <w:rPr>
              <w:rFonts w:ascii="Arial" w:hAnsi="Arial" w:cs="Arial"/>
              <w:sz w:val="24"/>
              <w:szCs w:val="24"/>
            </w:rPr>
            <w:fldChar w:fldCharType="separate"/>
          </w:r>
          <w:r w:rsidR="0021176A" w:rsidRPr="0021176A">
            <w:rPr>
              <w:rFonts w:ascii="Arial" w:hAnsi="Arial" w:cs="Arial"/>
              <w:noProof/>
              <w:sz w:val="24"/>
              <w:szCs w:val="24"/>
            </w:rPr>
            <w:t>(Hu, et al., 2018)</w:t>
          </w:r>
          <w:r w:rsidR="0021176A">
            <w:rPr>
              <w:rFonts w:ascii="Arial" w:hAnsi="Arial" w:cs="Arial"/>
              <w:sz w:val="24"/>
              <w:szCs w:val="24"/>
            </w:rPr>
            <w:fldChar w:fldCharType="end"/>
          </w:r>
        </w:sdtContent>
      </w:sdt>
      <w:r w:rsidR="00BA2921">
        <w:rPr>
          <w:rFonts w:ascii="Arial" w:hAnsi="Arial" w:cs="Arial"/>
          <w:sz w:val="24"/>
          <w:szCs w:val="24"/>
        </w:rPr>
        <w:t xml:space="preserve">. This will have a positive impact on economic success as employees will drive better standards, customer service and work ethic. </w:t>
      </w:r>
    </w:p>
    <w:p w14:paraId="6C625F27" w14:textId="4C047734" w:rsidR="00BA2921" w:rsidRDefault="000608A0" w:rsidP="00543F45">
      <w:pPr>
        <w:pStyle w:val="Heading1"/>
      </w:pPr>
      <w:bookmarkStart w:id="29" w:name="_Toc6413427"/>
      <w:r>
        <w:t xml:space="preserve"> </w:t>
      </w:r>
      <w:r w:rsidR="00BA2921" w:rsidRPr="00E62498">
        <w:t>Innovation Leadership</w:t>
      </w:r>
      <w:bookmarkEnd w:id="29"/>
      <w:r w:rsidR="00BA2921" w:rsidRPr="00E62498">
        <w:t xml:space="preserve"> </w:t>
      </w:r>
    </w:p>
    <w:p w14:paraId="77936058" w14:textId="77777777" w:rsidR="00AF69F4" w:rsidRPr="00AF69F4" w:rsidRDefault="00AF69F4" w:rsidP="00AF69F4">
      <w:pPr>
        <w:rPr>
          <w:lang w:val="en-US" w:eastAsia="en-US"/>
        </w:rPr>
      </w:pPr>
    </w:p>
    <w:p w14:paraId="2DF2522D" w14:textId="01C3B507" w:rsidR="0021176A" w:rsidRPr="000608A0" w:rsidRDefault="00BA2921" w:rsidP="000608A0">
      <w:pPr>
        <w:spacing w:line="480" w:lineRule="auto"/>
        <w:rPr>
          <w:rFonts w:ascii="Arial" w:hAnsi="Arial" w:cs="Arial"/>
          <w:sz w:val="24"/>
          <w:szCs w:val="24"/>
        </w:rPr>
      </w:pPr>
      <w:r>
        <w:rPr>
          <w:rFonts w:ascii="Arial" w:hAnsi="Arial" w:cs="Arial"/>
          <w:sz w:val="24"/>
          <w:szCs w:val="24"/>
        </w:rPr>
        <w:t>Many retail managers have a bureaucratic style of management due to the red tape, rules and procedures that are in place. However, training shop floor managers to inspire and lead innovation will not only see Tesco gain a competitive advantage in the 21</w:t>
      </w:r>
      <w:r w:rsidRPr="00BA2921">
        <w:rPr>
          <w:rFonts w:ascii="Arial" w:hAnsi="Arial" w:cs="Arial"/>
          <w:sz w:val="24"/>
          <w:szCs w:val="24"/>
          <w:vertAlign w:val="superscript"/>
        </w:rPr>
        <w:t>st</w:t>
      </w:r>
      <w:r>
        <w:rPr>
          <w:rFonts w:ascii="Arial" w:hAnsi="Arial" w:cs="Arial"/>
          <w:sz w:val="24"/>
          <w:szCs w:val="24"/>
        </w:rPr>
        <w:t xml:space="preserve"> century it will also serve as an antecedent of innovation including knowledge sharing and employee voice. </w:t>
      </w:r>
      <w:r w:rsidR="007A648C">
        <w:rPr>
          <w:rFonts w:ascii="Arial" w:hAnsi="Arial" w:cs="Arial"/>
          <w:sz w:val="24"/>
          <w:szCs w:val="24"/>
        </w:rPr>
        <w:t xml:space="preserve">Leaders will focus on </w:t>
      </w:r>
      <w:r w:rsidR="00744121">
        <w:rPr>
          <w:rFonts w:ascii="Arial" w:hAnsi="Arial" w:cs="Arial"/>
          <w:sz w:val="24"/>
          <w:szCs w:val="24"/>
        </w:rPr>
        <w:t>managing interactions beyond the confinement of their teams, displaying organisational and employee support and using performance management techniques effectively</w:t>
      </w:r>
      <w:r w:rsidR="0021176A">
        <w:rPr>
          <w:rFonts w:ascii="Arial" w:hAnsi="Arial" w:cs="Arial"/>
          <w:sz w:val="24"/>
          <w:szCs w:val="24"/>
        </w:rPr>
        <w:t xml:space="preserve"> </w:t>
      </w:r>
      <w:sdt>
        <w:sdtPr>
          <w:rPr>
            <w:rFonts w:ascii="Arial" w:hAnsi="Arial" w:cs="Arial"/>
            <w:sz w:val="24"/>
            <w:szCs w:val="24"/>
          </w:rPr>
          <w:id w:val="100691811"/>
          <w:citation/>
        </w:sdtPr>
        <w:sdtContent>
          <w:r w:rsidR="0021176A">
            <w:rPr>
              <w:rFonts w:ascii="Arial" w:hAnsi="Arial" w:cs="Arial"/>
              <w:sz w:val="24"/>
              <w:szCs w:val="24"/>
            </w:rPr>
            <w:fldChar w:fldCharType="begin"/>
          </w:r>
          <w:r w:rsidR="0021176A">
            <w:rPr>
              <w:rFonts w:ascii="Arial" w:hAnsi="Arial" w:cs="Arial"/>
              <w:sz w:val="24"/>
              <w:szCs w:val="24"/>
            </w:rPr>
            <w:instrText xml:space="preserve"> CITATION Kre19 \l 2057 </w:instrText>
          </w:r>
          <w:r w:rsidR="0021176A">
            <w:rPr>
              <w:rFonts w:ascii="Arial" w:hAnsi="Arial" w:cs="Arial"/>
              <w:sz w:val="24"/>
              <w:szCs w:val="24"/>
            </w:rPr>
            <w:fldChar w:fldCharType="separate"/>
          </w:r>
          <w:r w:rsidR="0021176A" w:rsidRPr="0021176A">
            <w:rPr>
              <w:rFonts w:ascii="Arial" w:hAnsi="Arial" w:cs="Arial"/>
              <w:noProof/>
              <w:sz w:val="24"/>
              <w:szCs w:val="24"/>
            </w:rPr>
            <w:t>(Kremer, et al., 2019)</w:t>
          </w:r>
          <w:r w:rsidR="0021176A">
            <w:rPr>
              <w:rFonts w:ascii="Arial" w:hAnsi="Arial" w:cs="Arial"/>
              <w:sz w:val="24"/>
              <w:szCs w:val="24"/>
            </w:rPr>
            <w:fldChar w:fldCharType="end"/>
          </w:r>
        </w:sdtContent>
      </w:sdt>
      <w:r w:rsidR="00744121">
        <w:rPr>
          <w:rFonts w:ascii="Arial" w:hAnsi="Arial" w:cs="Arial"/>
          <w:sz w:val="24"/>
          <w:szCs w:val="24"/>
        </w:rPr>
        <w:t xml:space="preserve">. This type of leadership can induce co-creation, where lower level employees are responsible for decision making and are accountable for their actions. </w:t>
      </w:r>
    </w:p>
    <w:p w14:paraId="24EA1808" w14:textId="6BE410FE" w:rsidR="00E62498" w:rsidRDefault="002114F9" w:rsidP="00543F45">
      <w:pPr>
        <w:pStyle w:val="Heading1"/>
      </w:pPr>
      <w:r>
        <w:t xml:space="preserve"> </w:t>
      </w:r>
      <w:bookmarkStart w:id="30" w:name="_Toc6413428"/>
      <w:r w:rsidR="00A802EA" w:rsidRPr="002114F9">
        <w:t>The power of social media</w:t>
      </w:r>
      <w:bookmarkEnd w:id="30"/>
      <w:r w:rsidR="00A802EA" w:rsidRPr="002114F9">
        <w:t xml:space="preserve"> </w:t>
      </w:r>
    </w:p>
    <w:p w14:paraId="276CD863" w14:textId="77777777" w:rsidR="00AF69F4" w:rsidRPr="00AF69F4" w:rsidRDefault="00AF69F4" w:rsidP="00AF69F4">
      <w:pPr>
        <w:rPr>
          <w:lang w:val="en-US" w:eastAsia="en-US"/>
        </w:rPr>
      </w:pPr>
    </w:p>
    <w:p w14:paraId="226E32C5" w14:textId="1EFA3E2F" w:rsidR="00744121" w:rsidRDefault="00744121" w:rsidP="00000DAD">
      <w:pPr>
        <w:spacing w:line="480" w:lineRule="auto"/>
        <w:rPr>
          <w:rFonts w:ascii="Arial" w:hAnsi="Arial" w:cs="Arial"/>
          <w:sz w:val="24"/>
          <w:szCs w:val="24"/>
        </w:rPr>
      </w:pPr>
      <w:r>
        <w:rPr>
          <w:rFonts w:ascii="Arial" w:hAnsi="Arial" w:cs="Arial"/>
          <w:sz w:val="24"/>
          <w:szCs w:val="24"/>
        </w:rPr>
        <w:t>The nature of employee voice is changing. However, Tesco still relies on survey style feedback to hear what employees think. The trajectory of change has placed greater emphasis on individualism and fostering direct communication within workforces</w:t>
      </w:r>
      <w:r w:rsidR="0021176A">
        <w:rPr>
          <w:rFonts w:ascii="Arial" w:hAnsi="Arial" w:cs="Arial"/>
          <w:sz w:val="24"/>
          <w:szCs w:val="24"/>
        </w:rPr>
        <w:t xml:space="preserve"> </w:t>
      </w:r>
      <w:sdt>
        <w:sdtPr>
          <w:rPr>
            <w:rFonts w:ascii="Arial" w:hAnsi="Arial" w:cs="Arial"/>
            <w:sz w:val="24"/>
            <w:szCs w:val="24"/>
          </w:rPr>
          <w:id w:val="1276366019"/>
          <w:citation/>
        </w:sdtPr>
        <w:sdtContent>
          <w:r w:rsidR="0021176A">
            <w:rPr>
              <w:rFonts w:ascii="Arial" w:hAnsi="Arial" w:cs="Arial"/>
              <w:sz w:val="24"/>
              <w:szCs w:val="24"/>
            </w:rPr>
            <w:fldChar w:fldCharType="begin"/>
          </w:r>
          <w:r w:rsidR="0021176A">
            <w:rPr>
              <w:rFonts w:ascii="Arial" w:hAnsi="Arial" w:cs="Arial"/>
              <w:sz w:val="24"/>
              <w:szCs w:val="24"/>
            </w:rPr>
            <w:instrText xml:space="preserve"> CITATION Par19 \l 2057 </w:instrText>
          </w:r>
          <w:r w:rsidR="0021176A">
            <w:rPr>
              <w:rFonts w:ascii="Arial" w:hAnsi="Arial" w:cs="Arial"/>
              <w:sz w:val="24"/>
              <w:szCs w:val="24"/>
            </w:rPr>
            <w:fldChar w:fldCharType="separate"/>
          </w:r>
          <w:r w:rsidR="0021176A" w:rsidRPr="0021176A">
            <w:rPr>
              <w:rFonts w:ascii="Arial" w:hAnsi="Arial" w:cs="Arial"/>
              <w:noProof/>
              <w:sz w:val="24"/>
              <w:szCs w:val="24"/>
            </w:rPr>
            <w:t>(Parry, et al., 2019)</w:t>
          </w:r>
          <w:r w:rsidR="0021176A">
            <w:rPr>
              <w:rFonts w:ascii="Arial" w:hAnsi="Arial" w:cs="Arial"/>
              <w:sz w:val="24"/>
              <w:szCs w:val="24"/>
            </w:rPr>
            <w:fldChar w:fldCharType="end"/>
          </w:r>
        </w:sdtContent>
      </w:sdt>
      <w:r>
        <w:rPr>
          <w:rFonts w:ascii="Arial" w:hAnsi="Arial" w:cs="Arial"/>
          <w:sz w:val="24"/>
          <w:szCs w:val="24"/>
        </w:rPr>
        <w:t>. Social medi</w:t>
      </w:r>
      <w:r w:rsidR="003D2D05">
        <w:rPr>
          <w:rFonts w:ascii="Arial" w:hAnsi="Arial" w:cs="Arial"/>
          <w:sz w:val="24"/>
          <w:szCs w:val="24"/>
        </w:rPr>
        <w:t xml:space="preserve">a is a threat to trade unions, with the CIPD suggesting that by 2020, many organisations will be wholly reliant on their internal social media platforms to give employees their voice. Tesco should open up a social networking scheme that is </w:t>
      </w:r>
      <w:r w:rsidR="003D2D05" w:rsidRPr="00383062">
        <w:rPr>
          <w:rFonts w:ascii="Arial" w:hAnsi="Arial" w:cs="Arial"/>
          <w:i/>
          <w:sz w:val="24"/>
          <w:szCs w:val="24"/>
        </w:rPr>
        <w:t>only</w:t>
      </w:r>
      <w:r w:rsidR="003D2D05">
        <w:rPr>
          <w:rFonts w:ascii="Arial" w:hAnsi="Arial" w:cs="Arial"/>
          <w:sz w:val="24"/>
          <w:szCs w:val="24"/>
        </w:rPr>
        <w:t xml:space="preserve"> available to their staff by signing in with their employee number to enable a hub for innovation, idea sharing and negative feedback. </w:t>
      </w:r>
    </w:p>
    <w:p w14:paraId="01306453" w14:textId="38857010" w:rsidR="0076071B" w:rsidRDefault="0076071B" w:rsidP="00000DAD">
      <w:pPr>
        <w:spacing w:line="480" w:lineRule="auto"/>
        <w:rPr>
          <w:rFonts w:ascii="Arial" w:hAnsi="Arial" w:cs="Arial"/>
          <w:sz w:val="24"/>
          <w:szCs w:val="24"/>
        </w:rPr>
      </w:pPr>
    </w:p>
    <w:p w14:paraId="7228DA38" w14:textId="24489BCB" w:rsidR="0076071B" w:rsidRDefault="0076071B" w:rsidP="00000DAD">
      <w:pPr>
        <w:spacing w:line="480" w:lineRule="auto"/>
        <w:rPr>
          <w:rFonts w:ascii="Arial" w:hAnsi="Arial" w:cs="Arial"/>
          <w:sz w:val="24"/>
          <w:szCs w:val="24"/>
        </w:rPr>
      </w:pPr>
    </w:p>
    <w:p w14:paraId="108D818E" w14:textId="625DDF6E" w:rsidR="0076071B" w:rsidRDefault="0076071B" w:rsidP="00000DAD">
      <w:pPr>
        <w:spacing w:line="480" w:lineRule="auto"/>
        <w:rPr>
          <w:rFonts w:ascii="Arial" w:hAnsi="Arial" w:cs="Arial"/>
          <w:sz w:val="24"/>
          <w:szCs w:val="24"/>
        </w:rPr>
      </w:pPr>
    </w:p>
    <w:p w14:paraId="46517220" w14:textId="6ADD0423" w:rsidR="000608A0" w:rsidRDefault="000608A0" w:rsidP="00000DAD">
      <w:pPr>
        <w:spacing w:line="480" w:lineRule="auto"/>
        <w:rPr>
          <w:rFonts w:ascii="Arial" w:hAnsi="Arial" w:cs="Arial"/>
          <w:sz w:val="24"/>
          <w:szCs w:val="24"/>
        </w:rPr>
      </w:pPr>
    </w:p>
    <w:p w14:paraId="3BF4A3EF" w14:textId="3341CCFC" w:rsidR="000608A0" w:rsidRDefault="000608A0" w:rsidP="00000DAD">
      <w:pPr>
        <w:spacing w:line="480" w:lineRule="auto"/>
        <w:rPr>
          <w:rFonts w:ascii="Arial" w:hAnsi="Arial" w:cs="Arial"/>
          <w:sz w:val="24"/>
          <w:szCs w:val="24"/>
        </w:rPr>
      </w:pPr>
    </w:p>
    <w:p w14:paraId="7E61AC1F" w14:textId="04151388" w:rsidR="000608A0" w:rsidRDefault="000608A0" w:rsidP="00000DAD">
      <w:pPr>
        <w:spacing w:line="480" w:lineRule="auto"/>
        <w:rPr>
          <w:rFonts w:ascii="Arial" w:hAnsi="Arial" w:cs="Arial"/>
          <w:sz w:val="24"/>
          <w:szCs w:val="24"/>
        </w:rPr>
      </w:pPr>
    </w:p>
    <w:p w14:paraId="379AFC08" w14:textId="4FC39E84" w:rsidR="000608A0" w:rsidRDefault="000608A0" w:rsidP="00000DAD">
      <w:pPr>
        <w:spacing w:line="480" w:lineRule="auto"/>
        <w:rPr>
          <w:rFonts w:ascii="Arial" w:hAnsi="Arial" w:cs="Arial"/>
          <w:sz w:val="24"/>
          <w:szCs w:val="24"/>
        </w:rPr>
      </w:pPr>
    </w:p>
    <w:p w14:paraId="1EA4FF1A" w14:textId="3ADB576C" w:rsidR="000608A0" w:rsidRDefault="000608A0" w:rsidP="00000DAD">
      <w:pPr>
        <w:spacing w:line="480" w:lineRule="auto"/>
        <w:rPr>
          <w:rFonts w:ascii="Arial" w:hAnsi="Arial" w:cs="Arial"/>
          <w:sz w:val="24"/>
          <w:szCs w:val="24"/>
        </w:rPr>
      </w:pPr>
    </w:p>
    <w:p w14:paraId="0BB58EF2" w14:textId="4F39A30B" w:rsidR="000608A0" w:rsidRDefault="000608A0" w:rsidP="00000DAD">
      <w:pPr>
        <w:spacing w:line="480" w:lineRule="auto"/>
        <w:rPr>
          <w:rFonts w:ascii="Arial" w:hAnsi="Arial" w:cs="Arial"/>
          <w:sz w:val="24"/>
          <w:szCs w:val="24"/>
        </w:rPr>
      </w:pPr>
    </w:p>
    <w:p w14:paraId="7130C19F" w14:textId="77777777" w:rsidR="000608A0" w:rsidRDefault="000608A0" w:rsidP="00000DAD">
      <w:pPr>
        <w:spacing w:line="480" w:lineRule="auto"/>
        <w:rPr>
          <w:rFonts w:ascii="Arial" w:hAnsi="Arial" w:cs="Arial"/>
          <w:sz w:val="24"/>
          <w:szCs w:val="24"/>
        </w:rPr>
      </w:pPr>
    </w:p>
    <w:p w14:paraId="5DC5B788" w14:textId="17C7C56F" w:rsidR="0076071B" w:rsidRDefault="0076071B" w:rsidP="00000DAD">
      <w:pPr>
        <w:spacing w:line="480" w:lineRule="auto"/>
        <w:rPr>
          <w:rFonts w:ascii="Arial" w:hAnsi="Arial" w:cs="Arial"/>
          <w:sz w:val="24"/>
          <w:szCs w:val="24"/>
        </w:rPr>
      </w:pPr>
    </w:p>
    <w:p w14:paraId="65EDF3D6" w14:textId="77777777" w:rsidR="00AF69F4" w:rsidRDefault="00AF69F4" w:rsidP="00000DAD">
      <w:pPr>
        <w:spacing w:line="480" w:lineRule="auto"/>
        <w:rPr>
          <w:rFonts w:ascii="Arial" w:hAnsi="Arial" w:cs="Arial"/>
          <w:sz w:val="24"/>
          <w:szCs w:val="24"/>
        </w:rPr>
      </w:pPr>
    </w:p>
    <w:bookmarkStart w:id="31" w:name="_Toc6413429" w:displacedByCustomXml="next"/>
    <w:sdt>
      <w:sdtPr>
        <w:id w:val="575638425"/>
        <w:docPartObj>
          <w:docPartGallery w:val="Bibliographies"/>
          <w:docPartUnique/>
        </w:docPartObj>
      </w:sdtPr>
      <w:sdtEndPr>
        <w:rPr>
          <w:rFonts w:ascii="Arial" w:eastAsia="Times New Roman" w:hAnsi="Arial" w:cs="Arial"/>
          <w:color w:val="auto"/>
          <w:sz w:val="24"/>
          <w:szCs w:val="24"/>
          <w:lang w:val="en-GB" w:eastAsia="en-GB"/>
        </w:rPr>
      </w:sdtEndPr>
      <w:sdtContent>
        <w:p w14:paraId="1D722A54" w14:textId="51CBC3EB" w:rsidR="0076071B" w:rsidRPr="00543F45" w:rsidRDefault="0076071B" w:rsidP="0076071B">
          <w:pPr>
            <w:pStyle w:val="Heading1"/>
            <w:spacing w:line="360" w:lineRule="auto"/>
            <w:rPr>
              <w:rStyle w:val="TitleChar"/>
            </w:rPr>
          </w:pPr>
          <w:r w:rsidRPr="00543F45">
            <w:rPr>
              <w:rStyle w:val="TitleChar"/>
            </w:rPr>
            <w:t>References</w:t>
          </w:r>
          <w:bookmarkEnd w:id="31"/>
        </w:p>
        <w:sdt>
          <w:sdtPr>
            <w:rPr>
              <w:rFonts w:ascii="Arial" w:hAnsi="Arial" w:cs="Arial"/>
              <w:sz w:val="24"/>
              <w:szCs w:val="24"/>
            </w:rPr>
            <w:id w:val="-573587230"/>
            <w:bibliography/>
          </w:sdtPr>
          <w:sdtContent>
            <w:p w14:paraId="39EBDE04" w14:textId="28D315CF"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sz w:val="24"/>
                  <w:szCs w:val="24"/>
                </w:rPr>
                <w:fldChar w:fldCharType="begin"/>
              </w:r>
              <w:r w:rsidRPr="0076071B">
                <w:rPr>
                  <w:rFonts w:ascii="Arial" w:hAnsi="Arial" w:cs="Arial"/>
                  <w:sz w:val="24"/>
                  <w:szCs w:val="24"/>
                </w:rPr>
                <w:instrText xml:space="preserve"> BIBLIOGRAPHY </w:instrText>
              </w:r>
              <w:r w:rsidRPr="0076071B">
                <w:rPr>
                  <w:rFonts w:ascii="Arial" w:hAnsi="Arial" w:cs="Arial"/>
                  <w:sz w:val="24"/>
                  <w:szCs w:val="24"/>
                </w:rPr>
                <w:fldChar w:fldCharType="separate"/>
              </w:r>
              <w:r w:rsidRPr="0076071B">
                <w:rPr>
                  <w:rFonts w:ascii="Arial" w:hAnsi="Arial" w:cs="Arial"/>
                  <w:noProof/>
                  <w:sz w:val="24"/>
                  <w:szCs w:val="24"/>
                  <w:lang w:val="en-US"/>
                </w:rPr>
                <w:t xml:space="preserve">ACAS, </w:t>
              </w:r>
              <w:r w:rsidR="00AF69F4">
                <w:rPr>
                  <w:rFonts w:ascii="Arial" w:hAnsi="Arial" w:cs="Arial"/>
                  <w:noProof/>
                  <w:sz w:val="24"/>
                  <w:szCs w:val="24"/>
                  <w:lang w:val="en-US"/>
                </w:rPr>
                <w:t>(</w:t>
              </w:r>
              <w:r w:rsidRPr="0076071B">
                <w:rPr>
                  <w:rFonts w:ascii="Arial" w:hAnsi="Arial" w:cs="Arial"/>
                  <w:noProof/>
                  <w:sz w:val="24"/>
                  <w:szCs w:val="24"/>
                  <w:lang w:val="en-US"/>
                </w:rPr>
                <w:t>2019</w:t>
              </w:r>
              <w:r w:rsidR="00AF69F4">
                <w:rPr>
                  <w:rFonts w:ascii="Arial" w:hAnsi="Arial" w:cs="Arial"/>
                  <w:noProof/>
                  <w:sz w:val="24"/>
                  <w:szCs w:val="24"/>
                  <w:lang w:val="en-US"/>
                </w:rPr>
                <w:t>)</w:t>
              </w:r>
              <w:r w:rsidRPr="0076071B">
                <w:rPr>
                  <w:rFonts w:ascii="Arial" w:hAnsi="Arial" w:cs="Arial"/>
                  <w:noProof/>
                  <w:sz w:val="24"/>
                  <w:szCs w:val="24"/>
                  <w:lang w:val="en-US"/>
                </w:rPr>
                <w:t xml:space="preserve">. </w:t>
              </w:r>
              <w:r w:rsidRPr="0076071B">
                <w:rPr>
                  <w:rFonts w:ascii="Arial" w:hAnsi="Arial" w:cs="Arial"/>
                  <w:i/>
                  <w:iCs/>
                  <w:noProof/>
                  <w:sz w:val="24"/>
                  <w:szCs w:val="24"/>
                  <w:lang w:val="en-US"/>
                </w:rPr>
                <w:t xml:space="preserve">Whistle-blowing - Public Interest Disclosure. </w:t>
              </w:r>
              <w:r w:rsidRPr="0076071B">
                <w:rPr>
                  <w:rFonts w:ascii="Arial" w:hAnsi="Arial" w:cs="Arial"/>
                  <w:noProof/>
                  <w:sz w:val="24"/>
                  <w:szCs w:val="24"/>
                  <w:lang w:val="en-US"/>
                </w:rPr>
                <w:t xml:space="preserve">[Online] </w:t>
              </w:r>
              <w:r w:rsidRPr="0076071B">
                <w:rPr>
                  <w:rFonts w:ascii="Arial" w:hAnsi="Arial" w:cs="Arial"/>
                  <w:noProof/>
                  <w:sz w:val="24"/>
                  <w:szCs w:val="24"/>
                  <w:lang w:val="en-US"/>
                </w:rPr>
                <w:br/>
                <w:t xml:space="preserve">Available at: </w:t>
              </w:r>
              <w:r w:rsidRPr="0076071B">
                <w:rPr>
                  <w:rFonts w:ascii="Arial" w:hAnsi="Arial" w:cs="Arial"/>
                  <w:noProof/>
                  <w:sz w:val="24"/>
                  <w:szCs w:val="24"/>
                  <w:u w:val="single"/>
                  <w:lang w:val="en-US"/>
                </w:rPr>
                <w:t>http://www.acas.org.uk/index.aspx?articleid=1919</w:t>
              </w:r>
              <w:r w:rsidRPr="0076071B">
                <w:rPr>
                  <w:rFonts w:ascii="Arial" w:hAnsi="Arial" w:cs="Arial"/>
                  <w:noProof/>
                  <w:sz w:val="24"/>
                  <w:szCs w:val="24"/>
                  <w:lang w:val="en-US"/>
                </w:rPr>
                <w:br/>
                <w:t>[Accessed 27th March 2019].</w:t>
              </w:r>
            </w:p>
            <w:p w14:paraId="28B10E21" w14:textId="08DF7924"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Alexandra Beauregard, T., Arevshatian, L., Booth, J. &amp; Whittle, S., </w:t>
              </w:r>
              <w:r w:rsidR="00AF69F4">
                <w:rPr>
                  <w:rFonts w:ascii="Arial" w:hAnsi="Arial" w:cs="Arial"/>
                  <w:noProof/>
                  <w:sz w:val="24"/>
                  <w:szCs w:val="24"/>
                  <w:lang w:val="en-US"/>
                </w:rPr>
                <w:t>(</w:t>
              </w:r>
              <w:r w:rsidRPr="0076071B">
                <w:rPr>
                  <w:rFonts w:ascii="Arial" w:hAnsi="Arial" w:cs="Arial"/>
                  <w:noProof/>
                  <w:sz w:val="24"/>
                  <w:szCs w:val="24"/>
                  <w:lang w:val="en-US"/>
                </w:rPr>
                <w:t>2018</w:t>
              </w:r>
              <w:r w:rsidR="00AF69F4">
                <w:rPr>
                  <w:rFonts w:ascii="Arial" w:hAnsi="Arial" w:cs="Arial"/>
                  <w:noProof/>
                  <w:sz w:val="24"/>
                  <w:szCs w:val="24"/>
                  <w:lang w:val="en-US"/>
                </w:rPr>
                <w:t>)</w:t>
              </w:r>
              <w:r w:rsidRPr="0076071B">
                <w:rPr>
                  <w:rFonts w:ascii="Arial" w:hAnsi="Arial" w:cs="Arial"/>
                  <w:noProof/>
                  <w:sz w:val="24"/>
                  <w:szCs w:val="24"/>
                  <w:lang w:val="en-US"/>
                </w:rPr>
                <w:t xml:space="preserve">. Listen carefully: transgender voices in the workplace. </w:t>
              </w:r>
              <w:r w:rsidRPr="0076071B">
                <w:rPr>
                  <w:rFonts w:ascii="Arial" w:hAnsi="Arial" w:cs="Arial"/>
                  <w:i/>
                  <w:iCs/>
                  <w:noProof/>
                  <w:sz w:val="24"/>
                  <w:szCs w:val="24"/>
                  <w:lang w:val="en-US"/>
                </w:rPr>
                <w:t xml:space="preserve">The International Journal of Human Resource Management, </w:t>
              </w:r>
              <w:r w:rsidRPr="0076071B">
                <w:rPr>
                  <w:rFonts w:ascii="Arial" w:hAnsi="Arial" w:cs="Arial"/>
                  <w:noProof/>
                  <w:sz w:val="24"/>
                  <w:szCs w:val="24"/>
                  <w:lang w:val="en-US"/>
                </w:rPr>
                <w:t>29(5), pp. 857-884.</w:t>
              </w:r>
            </w:p>
            <w:p w14:paraId="2B77D730" w14:textId="5B7D0D58"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Alfayad, Z. &amp; Arif, L., </w:t>
              </w:r>
              <w:r w:rsidR="00AF69F4">
                <w:rPr>
                  <w:rFonts w:ascii="Arial" w:hAnsi="Arial" w:cs="Arial"/>
                  <w:noProof/>
                  <w:sz w:val="24"/>
                  <w:szCs w:val="24"/>
                  <w:lang w:val="en-US"/>
                </w:rPr>
                <w:t>(</w:t>
              </w:r>
              <w:r w:rsidRPr="0076071B">
                <w:rPr>
                  <w:rFonts w:ascii="Arial" w:hAnsi="Arial" w:cs="Arial"/>
                  <w:noProof/>
                  <w:sz w:val="24"/>
                  <w:szCs w:val="24"/>
                  <w:lang w:val="en-US"/>
                </w:rPr>
                <w:t>2017</w:t>
              </w:r>
              <w:r w:rsidR="00AF69F4">
                <w:rPr>
                  <w:rFonts w:ascii="Arial" w:hAnsi="Arial" w:cs="Arial"/>
                  <w:noProof/>
                  <w:sz w:val="24"/>
                  <w:szCs w:val="24"/>
                  <w:lang w:val="en-US"/>
                </w:rPr>
                <w:t>)</w:t>
              </w:r>
              <w:r w:rsidRPr="0076071B">
                <w:rPr>
                  <w:rFonts w:ascii="Arial" w:hAnsi="Arial" w:cs="Arial"/>
                  <w:noProof/>
                  <w:sz w:val="24"/>
                  <w:szCs w:val="24"/>
                  <w:lang w:val="en-US"/>
                </w:rPr>
                <w:t xml:space="preserve">. Employee voice and job satisfaction: An application of Herzberg two-factor theory. </w:t>
              </w:r>
              <w:r w:rsidRPr="0076071B">
                <w:rPr>
                  <w:rFonts w:ascii="Arial" w:hAnsi="Arial" w:cs="Arial"/>
                  <w:i/>
                  <w:iCs/>
                  <w:noProof/>
                  <w:sz w:val="24"/>
                  <w:szCs w:val="24"/>
                  <w:lang w:val="en-US"/>
                </w:rPr>
                <w:t xml:space="preserve">International Review of Management and Marketing, </w:t>
              </w:r>
              <w:r w:rsidRPr="0076071B">
                <w:rPr>
                  <w:rFonts w:ascii="Arial" w:hAnsi="Arial" w:cs="Arial"/>
                  <w:noProof/>
                  <w:sz w:val="24"/>
                  <w:szCs w:val="24"/>
                  <w:lang w:val="en-US"/>
                </w:rPr>
                <w:t>7(1), pp. 150-156.</w:t>
              </w:r>
            </w:p>
            <w:p w14:paraId="2F87260E" w14:textId="36C922EB"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lastRenderedPageBreak/>
                <w:t xml:space="preserve">Baddon, L. et al., </w:t>
              </w:r>
              <w:r w:rsidR="00AF69F4">
                <w:rPr>
                  <w:rFonts w:ascii="Arial" w:hAnsi="Arial" w:cs="Arial"/>
                  <w:noProof/>
                  <w:sz w:val="24"/>
                  <w:szCs w:val="24"/>
                  <w:lang w:val="en-US"/>
                </w:rPr>
                <w:t>(</w:t>
              </w:r>
              <w:r w:rsidRPr="0076071B">
                <w:rPr>
                  <w:rFonts w:ascii="Arial" w:hAnsi="Arial" w:cs="Arial"/>
                  <w:noProof/>
                  <w:sz w:val="24"/>
                  <w:szCs w:val="24"/>
                  <w:lang w:val="en-US"/>
                </w:rPr>
                <w:t>2017</w:t>
              </w:r>
              <w:r w:rsidR="00AF69F4">
                <w:rPr>
                  <w:rFonts w:ascii="Arial" w:hAnsi="Arial" w:cs="Arial"/>
                  <w:noProof/>
                  <w:sz w:val="24"/>
                  <w:szCs w:val="24"/>
                  <w:lang w:val="en-US"/>
                </w:rPr>
                <w:t>)</w:t>
              </w:r>
              <w:r w:rsidRPr="0076071B">
                <w:rPr>
                  <w:rFonts w:ascii="Arial" w:hAnsi="Arial" w:cs="Arial"/>
                  <w:noProof/>
                  <w:sz w:val="24"/>
                  <w:szCs w:val="24"/>
                  <w:lang w:val="en-US"/>
                </w:rPr>
                <w:t xml:space="preserve">. </w:t>
              </w:r>
              <w:r w:rsidRPr="0076071B">
                <w:rPr>
                  <w:rFonts w:ascii="Arial" w:hAnsi="Arial" w:cs="Arial"/>
                  <w:i/>
                  <w:iCs/>
                  <w:noProof/>
                  <w:sz w:val="24"/>
                  <w:szCs w:val="24"/>
                  <w:lang w:val="en-US"/>
                </w:rPr>
                <w:t xml:space="preserve">People's capitalism?: a critical analysis of profit-sharing and employee share ownership. </w:t>
              </w:r>
              <w:r w:rsidRPr="0076071B">
                <w:rPr>
                  <w:rFonts w:ascii="Arial" w:hAnsi="Arial" w:cs="Arial"/>
                  <w:noProof/>
                  <w:sz w:val="24"/>
                  <w:szCs w:val="24"/>
                  <w:lang w:val="en-US"/>
                </w:rPr>
                <w:t>1st ed. London: Routledge .</w:t>
              </w:r>
            </w:p>
            <w:p w14:paraId="6ECBA3DA"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Bailey, N., 2017. Employment, poverty and social exclusion. </w:t>
              </w:r>
              <w:r w:rsidRPr="0076071B">
                <w:rPr>
                  <w:rFonts w:ascii="Arial" w:hAnsi="Arial" w:cs="Arial"/>
                  <w:i/>
                  <w:iCs/>
                  <w:noProof/>
                  <w:sz w:val="24"/>
                  <w:szCs w:val="24"/>
                  <w:lang w:val="en-US"/>
                </w:rPr>
                <w:t xml:space="preserve">Poverty and social exclusion in the UK: Vol. 2: Volume 2-The dimensions of disadvantage, </w:t>
              </w:r>
              <w:r w:rsidRPr="0076071B">
                <w:rPr>
                  <w:rFonts w:ascii="Arial" w:hAnsi="Arial" w:cs="Arial"/>
                  <w:noProof/>
                  <w:sz w:val="24"/>
                  <w:szCs w:val="24"/>
                  <w:lang w:val="en-US"/>
                </w:rPr>
                <w:t>2(1), p. 159.</w:t>
              </w:r>
            </w:p>
            <w:p w14:paraId="1559C7F3"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Bakotić, D. &amp; Rogošić, A., 2017. Employee involvement as a key determinant of core quality management practices. </w:t>
              </w:r>
              <w:r w:rsidRPr="0076071B">
                <w:rPr>
                  <w:rFonts w:ascii="Arial" w:hAnsi="Arial" w:cs="Arial"/>
                  <w:i/>
                  <w:iCs/>
                  <w:noProof/>
                  <w:sz w:val="24"/>
                  <w:szCs w:val="24"/>
                  <w:lang w:val="en-US"/>
                </w:rPr>
                <w:t xml:space="preserve">Total Quality Management &amp; Business Excellence, </w:t>
              </w:r>
              <w:r w:rsidRPr="0076071B">
                <w:rPr>
                  <w:rFonts w:ascii="Arial" w:hAnsi="Arial" w:cs="Arial"/>
                  <w:noProof/>
                  <w:sz w:val="24"/>
                  <w:szCs w:val="24"/>
                  <w:lang w:val="en-US"/>
                </w:rPr>
                <w:t>28(11-12), pp. 1209-1226.</w:t>
              </w:r>
            </w:p>
            <w:p w14:paraId="30588288"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Bales, K., Bogg, A. &amp; Novitz, T., 2018. ‘Voice’and ‘Choice’in Modern Working Practices: Problems With the Taylor Review. </w:t>
              </w:r>
              <w:r w:rsidRPr="0076071B">
                <w:rPr>
                  <w:rFonts w:ascii="Arial" w:hAnsi="Arial" w:cs="Arial"/>
                  <w:i/>
                  <w:iCs/>
                  <w:noProof/>
                  <w:sz w:val="24"/>
                  <w:szCs w:val="24"/>
                  <w:lang w:val="en-US"/>
                </w:rPr>
                <w:t xml:space="preserve">Industrial Law Journal, </w:t>
              </w:r>
              <w:r w:rsidRPr="0076071B">
                <w:rPr>
                  <w:rFonts w:ascii="Arial" w:hAnsi="Arial" w:cs="Arial"/>
                  <w:noProof/>
                  <w:sz w:val="24"/>
                  <w:szCs w:val="24"/>
                  <w:lang w:val="en-US"/>
                </w:rPr>
                <w:t>47(1), pp. 46-75.</w:t>
              </w:r>
            </w:p>
            <w:p w14:paraId="4E94594C"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Baskaran, S., Yang, L., Yi, L. &amp; Mahadi, N., 2018. Ethically Challenged Strategic Management: Conceptualizing Personality, Love for Money and Unmet Goals. </w:t>
              </w:r>
              <w:r w:rsidRPr="0076071B">
                <w:rPr>
                  <w:rFonts w:ascii="Arial" w:hAnsi="Arial" w:cs="Arial"/>
                  <w:i/>
                  <w:iCs/>
                  <w:noProof/>
                  <w:sz w:val="24"/>
                  <w:szCs w:val="24"/>
                  <w:lang w:val="en-US"/>
                </w:rPr>
                <w:t xml:space="preserve">International Journal of Academic Research in Business and Social Sciences, </w:t>
              </w:r>
              <w:r w:rsidRPr="0076071B">
                <w:rPr>
                  <w:rFonts w:ascii="Arial" w:hAnsi="Arial" w:cs="Arial"/>
                  <w:noProof/>
                  <w:sz w:val="24"/>
                  <w:szCs w:val="24"/>
                  <w:lang w:val="en-US"/>
                </w:rPr>
                <w:t>8(4), pp. 293-311.</w:t>
              </w:r>
            </w:p>
            <w:p w14:paraId="2C3293CC"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Bell, C., Dodd, N. &amp; Mjoli, T., 2018. The Effect of Participative and Directive Leadership on Team Effectiveness among Administrative Employees in a South African Tertiary Institution. </w:t>
              </w:r>
              <w:r w:rsidRPr="0076071B">
                <w:rPr>
                  <w:rFonts w:ascii="Arial" w:hAnsi="Arial" w:cs="Arial"/>
                  <w:i/>
                  <w:iCs/>
                  <w:noProof/>
                  <w:sz w:val="24"/>
                  <w:szCs w:val="24"/>
                  <w:lang w:val="en-US"/>
                </w:rPr>
                <w:t xml:space="preserve">J Soc Sci, </w:t>
              </w:r>
              <w:r w:rsidRPr="0076071B">
                <w:rPr>
                  <w:rFonts w:ascii="Arial" w:hAnsi="Arial" w:cs="Arial"/>
                  <w:noProof/>
                  <w:sz w:val="24"/>
                  <w:szCs w:val="24"/>
                  <w:lang w:val="en-US"/>
                </w:rPr>
                <w:t>55(1-3), pp. 81-91.</w:t>
              </w:r>
            </w:p>
            <w:p w14:paraId="2B5CD51F"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Besieux, T., Baillien, E., Verbeke, A. &amp; Euwema, M., 2018. What goes around comes around: The mediation of corporate social responsibility in the relationship between transformational leadership and employee engagement.. </w:t>
              </w:r>
              <w:r w:rsidRPr="0076071B">
                <w:rPr>
                  <w:rFonts w:ascii="Arial" w:hAnsi="Arial" w:cs="Arial"/>
                  <w:i/>
                  <w:iCs/>
                  <w:noProof/>
                  <w:sz w:val="24"/>
                  <w:szCs w:val="24"/>
                  <w:lang w:val="en-US"/>
                </w:rPr>
                <w:t xml:space="preserve">Economic and Industrial Democracy, </w:t>
              </w:r>
              <w:r w:rsidRPr="0076071B">
                <w:rPr>
                  <w:rFonts w:ascii="Arial" w:hAnsi="Arial" w:cs="Arial"/>
                  <w:noProof/>
                  <w:sz w:val="24"/>
                  <w:szCs w:val="24"/>
                  <w:lang w:val="en-US"/>
                </w:rPr>
                <w:t>39(2), pp. 249-271.</w:t>
              </w:r>
            </w:p>
            <w:p w14:paraId="2368E233"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Booth, A. &amp; Melling, J., 2017. Waiting for Thatcher? Trade Unionism, Labour Politics and Shop Floor Bargaining in Postwar Britain. In: </w:t>
              </w:r>
              <w:r w:rsidRPr="0076071B">
                <w:rPr>
                  <w:rFonts w:ascii="Arial" w:hAnsi="Arial" w:cs="Arial"/>
                  <w:i/>
                  <w:iCs/>
                  <w:noProof/>
                  <w:sz w:val="24"/>
                  <w:szCs w:val="24"/>
                  <w:lang w:val="en-US"/>
                </w:rPr>
                <w:t xml:space="preserve">Managing the Modern Workplace. </w:t>
              </w:r>
              <w:r w:rsidRPr="0076071B">
                <w:rPr>
                  <w:rFonts w:ascii="Arial" w:hAnsi="Arial" w:cs="Arial"/>
                  <w:noProof/>
                  <w:sz w:val="24"/>
                  <w:szCs w:val="24"/>
                  <w:lang w:val="en-US"/>
                </w:rPr>
                <w:t>London : Routledge, pp. 125-163.</w:t>
              </w:r>
            </w:p>
            <w:p w14:paraId="09BA9380"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Boyer, C. &amp; Galupo, M., 2018. Transgender Friendship Profiles: Patterns Across Gender Identity and LGBT Affiliation. </w:t>
              </w:r>
              <w:r w:rsidRPr="0076071B">
                <w:rPr>
                  <w:rFonts w:ascii="Arial" w:hAnsi="Arial" w:cs="Arial"/>
                  <w:i/>
                  <w:iCs/>
                  <w:noProof/>
                  <w:sz w:val="24"/>
                  <w:szCs w:val="24"/>
                  <w:lang w:val="en-US"/>
                </w:rPr>
                <w:t xml:space="preserve">Gender Issues, </w:t>
              </w:r>
              <w:r w:rsidRPr="0076071B">
                <w:rPr>
                  <w:rFonts w:ascii="Arial" w:hAnsi="Arial" w:cs="Arial"/>
                  <w:noProof/>
                  <w:sz w:val="24"/>
                  <w:szCs w:val="24"/>
                  <w:lang w:val="en-US"/>
                </w:rPr>
                <w:t>35(3), pp. 236-253.</w:t>
              </w:r>
            </w:p>
            <w:p w14:paraId="55B9483A"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Brewster, C., Croucher, R. &amp; Prosser, T., 2019. Employee Voice and Participation: The European Perspective. In: </w:t>
              </w:r>
              <w:r w:rsidRPr="0076071B">
                <w:rPr>
                  <w:rFonts w:ascii="Arial" w:hAnsi="Arial" w:cs="Arial"/>
                  <w:i/>
                  <w:iCs/>
                  <w:noProof/>
                  <w:sz w:val="24"/>
                  <w:szCs w:val="24"/>
                  <w:lang w:val="en-US"/>
                </w:rPr>
                <w:t xml:space="preserve">Employee Voice at Work. </w:t>
              </w:r>
              <w:r w:rsidRPr="0076071B">
                <w:rPr>
                  <w:rFonts w:ascii="Arial" w:hAnsi="Arial" w:cs="Arial"/>
                  <w:noProof/>
                  <w:sz w:val="24"/>
                  <w:szCs w:val="24"/>
                  <w:lang w:val="en-US"/>
                </w:rPr>
                <w:t>Singapore: Springer, pp. 51-69.</w:t>
              </w:r>
            </w:p>
            <w:p w14:paraId="4014B1C9"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Bross, D., Houdart, F. &amp; Tripathi, S., 2018. None of their Business? How the United Nations is Calling on Global Companies to Lead the Way on Human Rights of LGBTI people. </w:t>
              </w:r>
              <w:r w:rsidRPr="0076071B">
                <w:rPr>
                  <w:rFonts w:ascii="Arial" w:hAnsi="Arial" w:cs="Arial"/>
                  <w:i/>
                  <w:iCs/>
                  <w:noProof/>
                  <w:sz w:val="24"/>
                  <w:szCs w:val="24"/>
                  <w:lang w:val="en-US"/>
                </w:rPr>
                <w:t xml:space="preserve">Business and Human Rights Journal, </w:t>
              </w:r>
              <w:r w:rsidRPr="0076071B">
                <w:rPr>
                  <w:rFonts w:ascii="Arial" w:hAnsi="Arial" w:cs="Arial"/>
                  <w:noProof/>
                  <w:sz w:val="24"/>
                  <w:szCs w:val="24"/>
                  <w:lang w:val="en-US"/>
                </w:rPr>
                <w:t>3(2), pp. 271-276.</w:t>
              </w:r>
            </w:p>
            <w:p w14:paraId="74F54841"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Bryson, A., Freeman, R., Gomez, R. &amp; Willman, P., 2019. The twin track model of employee voice: An Anglo-American perspective on union decline and the rise of </w:t>
              </w:r>
              <w:r w:rsidRPr="0076071B">
                <w:rPr>
                  <w:rFonts w:ascii="Arial" w:hAnsi="Arial" w:cs="Arial"/>
                  <w:noProof/>
                  <w:sz w:val="24"/>
                  <w:szCs w:val="24"/>
                  <w:lang w:val="en-US"/>
                </w:rPr>
                <w:lastRenderedPageBreak/>
                <w:t xml:space="preserve">alternative forms of voice. In: </w:t>
              </w:r>
              <w:r w:rsidRPr="0076071B">
                <w:rPr>
                  <w:rFonts w:ascii="Arial" w:hAnsi="Arial" w:cs="Arial"/>
                  <w:i/>
                  <w:iCs/>
                  <w:noProof/>
                  <w:sz w:val="24"/>
                  <w:szCs w:val="24"/>
                  <w:lang w:val="en-US"/>
                </w:rPr>
                <w:t xml:space="preserve">Employee Voice at Work. </w:t>
              </w:r>
              <w:r w:rsidRPr="0076071B">
                <w:rPr>
                  <w:rFonts w:ascii="Arial" w:hAnsi="Arial" w:cs="Arial"/>
                  <w:noProof/>
                  <w:sz w:val="24"/>
                  <w:szCs w:val="24"/>
                  <w:lang w:val="en-US"/>
                </w:rPr>
                <w:t>Singapore: Springer , pp. 23-50.</w:t>
              </w:r>
            </w:p>
            <w:p w14:paraId="00E1D676"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Bubeck, P. et al., 2018. Insights into flood</w:t>
              </w:r>
              <w:r w:rsidRPr="0076071B">
                <w:rPr>
                  <w:rFonts w:ascii="Cambria Math" w:hAnsi="Cambria Math" w:cs="Cambria Math"/>
                  <w:noProof/>
                  <w:sz w:val="24"/>
                  <w:szCs w:val="24"/>
                  <w:lang w:val="en-US"/>
                </w:rPr>
                <w:t>‐</w:t>
              </w:r>
              <w:r w:rsidRPr="0076071B">
                <w:rPr>
                  <w:rFonts w:ascii="Arial" w:hAnsi="Arial" w:cs="Arial"/>
                  <w:noProof/>
                  <w:sz w:val="24"/>
                  <w:szCs w:val="24"/>
                  <w:lang w:val="en-US"/>
                </w:rPr>
                <w:t xml:space="preserve">coping appraisals of protection motivation theory. </w:t>
              </w:r>
              <w:r w:rsidRPr="0076071B">
                <w:rPr>
                  <w:rFonts w:ascii="Arial" w:hAnsi="Arial" w:cs="Arial"/>
                  <w:i/>
                  <w:iCs/>
                  <w:noProof/>
                  <w:sz w:val="24"/>
                  <w:szCs w:val="24"/>
                  <w:lang w:val="en-US"/>
                </w:rPr>
                <w:t xml:space="preserve">Risk Analysis, </w:t>
              </w:r>
              <w:r w:rsidRPr="0076071B">
                <w:rPr>
                  <w:rFonts w:ascii="Arial" w:hAnsi="Arial" w:cs="Arial"/>
                  <w:noProof/>
                  <w:sz w:val="24"/>
                  <w:szCs w:val="24"/>
                  <w:lang w:val="en-US"/>
                </w:rPr>
                <w:t>38(6), pp. 1239-1257.</w:t>
              </w:r>
            </w:p>
            <w:p w14:paraId="72ED0F42"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Buengeler, C., Homan, A. &amp; Voelpel, S., 2016. The challenge of being a young manager: The effects of contingent reward and participative leadership on team</w:t>
              </w:r>
              <w:r w:rsidRPr="0076071B">
                <w:rPr>
                  <w:rFonts w:ascii="Cambria Math" w:hAnsi="Cambria Math" w:cs="Cambria Math"/>
                  <w:noProof/>
                  <w:sz w:val="24"/>
                  <w:szCs w:val="24"/>
                  <w:lang w:val="en-US"/>
                </w:rPr>
                <w:t>‐</w:t>
              </w:r>
              <w:r w:rsidRPr="0076071B">
                <w:rPr>
                  <w:rFonts w:ascii="Arial" w:hAnsi="Arial" w:cs="Arial"/>
                  <w:noProof/>
                  <w:sz w:val="24"/>
                  <w:szCs w:val="24"/>
                  <w:lang w:val="en-US"/>
                </w:rPr>
                <w:t xml:space="preserve">level turnover depend on leader age. </w:t>
              </w:r>
              <w:r w:rsidRPr="0076071B">
                <w:rPr>
                  <w:rFonts w:ascii="Arial" w:hAnsi="Arial" w:cs="Arial"/>
                  <w:i/>
                  <w:iCs/>
                  <w:noProof/>
                  <w:sz w:val="24"/>
                  <w:szCs w:val="24"/>
                  <w:lang w:val="en-US"/>
                </w:rPr>
                <w:t xml:space="preserve">Journal of Organizational Behavior, </w:t>
              </w:r>
              <w:r w:rsidRPr="0076071B">
                <w:rPr>
                  <w:rFonts w:ascii="Arial" w:hAnsi="Arial" w:cs="Arial"/>
                  <w:noProof/>
                  <w:sz w:val="24"/>
                  <w:szCs w:val="24"/>
                  <w:lang w:val="en-US"/>
                </w:rPr>
                <w:t>37(8), pp. 1224-1245.</w:t>
              </w:r>
            </w:p>
            <w:p w14:paraId="0B6F3F22"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Ceschi, A., Demerouti, E., Sartori, R. &amp; Weller, J., 2017. Decision-making processes in the workplace: how exhaustion, lack of resources and job demands impair them and affect performance. </w:t>
              </w:r>
              <w:r w:rsidRPr="0076071B">
                <w:rPr>
                  <w:rFonts w:ascii="Arial" w:hAnsi="Arial" w:cs="Arial"/>
                  <w:i/>
                  <w:iCs/>
                  <w:noProof/>
                  <w:sz w:val="24"/>
                  <w:szCs w:val="24"/>
                  <w:lang w:val="en-US"/>
                </w:rPr>
                <w:t xml:space="preserve">Frontiers in psychology, </w:t>
              </w:r>
              <w:r w:rsidRPr="0076071B">
                <w:rPr>
                  <w:rFonts w:ascii="Arial" w:hAnsi="Arial" w:cs="Arial"/>
                  <w:noProof/>
                  <w:sz w:val="24"/>
                  <w:szCs w:val="24"/>
                  <w:lang w:val="en-US"/>
                </w:rPr>
                <w:t>8(2), pp. 313-316.</w:t>
              </w:r>
            </w:p>
            <w:p w14:paraId="45D5A66F"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Chamberlin, M., Newton, D. &amp; LePine, J., 2018. A meta</w:t>
              </w:r>
              <w:r w:rsidRPr="0076071B">
                <w:rPr>
                  <w:rFonts w:ascii="Cambria Math" w:hAnsi="Cambria Math" w:cs="Cambria Math"/>
                  <w:noProof/>
                  <w:sz w:val="24"/>
                  <w:szCs w:val="24"/>
                  <w:lang w:val="en-US"/>
                </w:rPr>
                <w:t>‐</w:t>
              </w:r>
              <w:r w:rsidRPr="0076071B">
                <w:rPr>
                  <w:rFonts w:ascii="Arial" w:hAnsi="Arial" w:cs="Arial"/>
                  <w:noProof/>
                  <w:sz w:val="24"/>
                  <w:szCs w:val="24"/>
                  <w:lang w:val="en-US"/>
                </w:rPr>
                <w:t>analysis of empowerment and voice as transmitters of high</w:t>
              </w:r>
              <w:r w:rsidRPr="0076071B">
                <w:rPr>
                  <w:rFonts w:ascii="Cambria Math" w:hAnsi="Cambria Math" w:cs="Cambria Math"/>
                  <w:noProof/>
                  <w:sz w:val="24"/>
                  <w:szCs w:val="24"/>
                  <w:lang w:val="en-US"/>
                </w:rPr>
                <w:t>‐</w:t>
              </w:r>
              <w:r w:rsidRPr="0076071B">
                <w:rPr>
                  <w:rFonts w:ascii="Arial" w:hAnsi="Arial" w:cs="Arial"/>
                  <w:noProof/>
                  <w:sz w:val="24"/>
                  <w:szCs w:val="24"/>
                  <w:lang w:val="en-US"/>
                </w:rPr>
                <w:t xml:space="preserve">performance managerial practices to job performance. </w:t>
              </w:r>
              <w:r w:rsidRPr="0076071B">
                <w:rPr>
                  <w:rFonts w:ascii="Arial" w:hAnsi="Arial" w:cs="Arial"/>
                  <w:i/>
                  <w:iCs/>
                  <w:noProof/>
                  <w:sz w:val="24"/>
                  <w:szCs w:val="24"/>
                  <w:lang w:val="en-US"/>
                </w:rPr>
                <w:t xml:space="preserve">Journal of Organizational Behavior, </w:t>
              </w:r>
              <w:r w:rsidRPr="0076071B">
                <w:rPr>
                  <w:rFonts w:ascii="Arial" w:hAnsi="Arial" w:cs="Arial"/>
                  <w:noProof/>
                  <w:sz w:val="24"/>
                  <w:szCs w:val="24"/>
                  <w:lang w:val="en-US"/>
                </w:rPr>
                <w:t>39(10), pp. 1296-1313.</w:t>
              </w:r>
            </w:p>
            <w:p w14:paraId="305EDB2C"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Chen, V. &amp; McDonnell, B., 2019. Western Austronesian Voice. </w:t>
              </w:r>
              <w:r w:rsidRPr="0076071B">
                <w:rPr>
                  <w:rFonts w:ascii="Arial" w:hAnsi="Arial" w:cs="Arial"/>
                  <w:i/>
                  <w:iCs/>
                  <w:noProof/>
                  <w:sz w:val="24"/>
                  <w:szCs w:val="24"/>
                  <w:lang w:val="en-US"/>
                </w:rPr>
                <w:t xml:space="preserve">Annual Review of Linguistics, </w:t>
              </w:r>
              <w:r w:rsidRPr="0076071B">
                <w:rPr>
                  <w:rFonts w:ascii="Arial" w:hAnsi="Arial" w:cs="Arial"/>
                  <w:noProof/>
                  <w:sz w:val="24"/>
                  <w:szCs w:val="24"/>
                  <w:lang w:val="en-US"/>
                </w:rPr>
                <w:t>5(1), pp. 173-195.</w:t>
              </w:r>
            </w:p>
            <w:p w14:paraId="420B0193"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Cho, S. K. A. &amp; Mor Barak, M., 2017. Does diversity matter? Exploring workforce diversity, diversity management, and organizational performance in social enterprises. </w:t>
              </w:r>
              <w:r w:rsidRPr="0076071B">
                <w:rPr>
                  <w:rFonts w:ascii="Arial" w:hAnsi="Arial" w:cs="Arial"/>
                  <w:i/>
                  <w:iCs/>
                  <w:noProof/>
                  <w:sz w:val="24"/>
                  <w:szCs w:val="24"/>
                  <w:lang w:val="en-US"/>
                </w:rPr>
                <w:t xml:space="preserve">Asian Social Work and Policy Review, </w:t>
              </w:r>
              <w:r w:rsidRPr="0076071B">
                <w:rPr>
                  <w:rFonts w:ascii="Arial" w:hAnsi="Arial" w:cs="Arial"/>
                  <w:noProof/>
                  <w:sz w:val="24"/>
                  <w:szCs w:val="24"/>
                  <w:lang w:val="en-US"/>
                </w:rPr>
                <w:t>11(3), pp. 193-204.</w:t>
              </w:r>
            </w:p>
            <w:p w14:paraId="3B482F08"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CIPD, 2013. </w:t>
              </w:r>
              <w:r w:rsidRPr="0076071B">
                <w:rPr>
                  <w:rFonts w:ascii="Arial" w:hAnsi="Arial" w:cs="Arial"/>
                  <w:i/>
                  <w:iCs/>
                  <w:noProof/>
                  <w:sz w:val="24"/>
                  <w:szCs w:val="24"/>
                  <w:lang w:val="en-US"/>
                </w:rPr>
                <w:t xml:space="preserve">Social media and employee voice. </w:t>
              </w:r>
              <w:r w:rsidRPr="0076071B">
                <w:rPr>
                  <w:rFonts w:ascii="Arial" w:hAnsi="Arial" w:cs="Arial"/>
                  <w:noProof/>
                  <w:sz w:val="24"/>
                  <w:szCs w:val="24"/>
                  <w:lang w:val="en-US"/>
                </w:rPr>
                <w:t xml:space="preserve">[Online] </w:t>
              </w:r>
              <w:r w:rsidRPr="0076071B">
                <w:rPr>
                  <w:rFonts w:ascii="Arial" w:hAnsi="Arial" w:cs="Arial"/>
                  <w:noProof/>
                  <w:sz w:val="24"/>
                  <w:szCs w:val="24"/>
                  <w:lang w:val="en-US"/>
                </w:rPr>
                <w:br/>
                <w:t xml:space="preserve">Available at: </w:t>
              </w:r>
              <w:r w:rsidRPr="0076071B">
                <w:rPr>
                  <w:rFonts w:ascii="Arial" w:hAnsi="Arial" w:cs="Arial"/>
                  <w:noProof/>
                  <w:sz w:val="24"/>
                  <w:szCs w:val="24"/>
                  <w:u w:val="single"/>
                  <w:lang w:val="en-US"/>
                </w:rPr>
                <w:t>https://www.cipd.co.uk/knowledge/work/technology/employee-voice-report</w:t>
              </w:r>
              <w:r w:rsidRPr="0076071B">
                <w:rPr>
                  <w:rFonts w:ascii="Arial" w:hAnsi="Arial" w:cs="Arial"/>
                  <w:noProof/>
                  <w:sz w:val="24"/>
                  <w:szCs w:val="24"/>
                  <w:lang w:val="en-US"/>
                </w:rPr>
                <w:br/>
                <w:t>[Accessed 25th March 2019].</w:t>
              </w:r>
            </w:p>
            <w:p w14:paraId="5B411C72"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CIPD, 2018. </w:t>
              </w:r>
              <w:r w:rsidRPr="0076071B">
                <w:rPr>
                  <w:rFonts w:ascii="Arial" w:hAnsi="Arial" w:cs="Arial"/>
                  <w:i/>
                  <w:iCs/>
                  <w:noProof/>
                  <w:sz w:val="24"/>
                  <w:szCs w:val="24"/>
                  <w:lang w:val="en-US"/>
                </w:rPr>
                <w:t xml:space="preserve">Diversity and inclusion in the workplace. </w:t>
              </w:r>
              <w:r w:rsidRPr="0076071B">
                <w:rPr>
                  <w:rFonts w:ascii="Arial" w:hAnsi="Arial" w:cs="Arial"/>
                  <w:noProof/>
                  <w:sz w:val="24"/>
                  <w:szCs w:val="24"/>
                  <w:lang w:val="en-US"/>
                </w:rPr>
                <w:t xml:space="preserve">[Online] </w:t>
              </w:r>
              <w:r w:rsidRPr="0076071B">
                <w:rPr>
                  <w:rFonts w:ascii="Arial" w:hAnsi="Arial" w:cs="Arial"/>
                  <w:noProof/>
                  <w:sz w:val="24"/>
                  <w:szCs w:val="24"/>
                  <w:lang w:val="en-US"/>
                </w:rPr>
                <w:br/>
                <w:t xml:space="preserve">Available at: </w:t>
              </w:r>
              <w:r w:rsidRPr="0076071B">
                <w:rPr>
                  <w:rFonts w:ascii="Arial" w:hAnsi="Arial" w:cs="Arial"/>
                  <w:noProof/>
                  <w:sz w:val="24"/>
                  <w:szCs w:val="24"/>
                  <w:u w:val="single"/>
                  <w:lang w:val="en-US"/>
                </w:rPr>
                <w:t>https://www.cipd.co.uk/knowledge/fundamentals/relations/diversity/factsheet</w:t>
              </w:r>
              <w:r w:rsidRPr="0076071B">
                <w:rPr>
                  <w:rFonts w:ascii="Arial" w:hAnsi="Arial" w:cs="Arial"/>
                  <w:noProof/>
                  <w:sz w:val="24"/>
                  <w:szCs w:val="24"/>
                  <w:lang w:val="en-US"/>
                </w:rPr>
                <w:br/>
                <w:t>[Accessed 27th March 2019].</w:t>
              </w:r>
            </w:p>
            <w:p w14:paraId="6BED39BF"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CIPD, 2019. </w:t>
              </w:r>
              <w:r w:rsidRPr="0076071B">
                <w:rPr>
                  <w:rFonts w:ascii="Arial" w:hAnsi="Arial" w:cs="Arial"/>
                  <w:i/>
                  <w:iCs/>
                  <w:noProof/>
                  <w:sz w:val="24"/>
                  <w:szCs w:val="24"/>
                  <w:lang w:val="en-US"/>
                </w:rPr>
                <w:t xml:space="preserve">Employee voice - Whistleblowing and creating a 'speak up' culture. </w:t>
              </w:r>
              <w:r w:rsidRPr="0076071B">
                <w:rPr>
                  <w:rFonts w:ascii="Arial" w:hAnsi="Arial" w:cs="Arial"/>
                  <w:noProof/>
                  <w:sz w:val="24"/>
                  <w:szCs w:val="24"/>
                  <w:lang w:val="en-US"/>
                </w:rPr>
                <w:t xml:space="preserve">[Online] </w:t>
              </w:r>
              <w:r w:rsidRPr="0076071B">
                <w:rPr>
                  <w:rFonts w:ascii="Arial" w:hAnsi="Arial" w:cs="Arial"/>
                  <w:noProof/>
                  <w:sz w:val="24"/>
                  <w:szCs w:val="24"/>
                  <w:lang w:val="en-US"/>
                </w:rPr>
                <w:br/>
                <w:t xml:space="preserve">Available at: </w:t>
              </w:r>
              <w:r w:rsidRPr="0076071B">
                <w:rPr>
                  <w:rFonts w:ascii="Arial" w:hAnsi="Arial" w:cs="Arial"/>
                  <w:noProof/>
                  <w:sz w:val="24"/>
                  <w:szCs w:val="24"/>
                  <w:u w:val="single"/>
                  <w:lang w:val="en-US"/>
                </w:rPr>
                <w:t>https://www.cipd.co.uk/knowledge/fundamentals/relations/communication/voice-factsheet</w:t>
              </w:r>
              <w:r w:rsidRPr="0076071B">
                <w:rPr>
                  <w:rFonts w:ascii="Arial" w:hAnsi="Arial" w:cs="Arial"/>
                  <w:noProof/>
                  <w:sz w:val="24"/>
                  <w:szCs w:val="24"/>
                  <w:lang w:val="en-US"/>
                </w:rPr>
                <w:br/>
                <w:t>[Accessed 27th March 2019].</w:t>
              </w:r>
            </w:p>
            <w:p w14:paraId="06CD49A7"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lastRenderedPageBreak/>
                <w:t xml:space="preserve">Crouch, C., 2017. Membership density and trade union power. </w:t>
              </w:r>
              <w:r w:rsidRPr="0076071B">
                <w:rPr>
                  <w:rFonts w:ascii="Arial" w:hAnsi="Arial" w:cs="Arial"/>
                  <w:i/>
                  <w:iCs/>
                  <w:noProof/>
                  <w:sz w:val="24"/>
                  <w:szCs w:val="24"/>
                  <w:lang w:val="en-US"/>
                </w:rPr>
                <w:t xml:space="preserve">Transfer: European Review of Labour and Research, </w:t>
              </w:r>
              <w:r w:rsidRPr="0076071B">
                <w:rPr>
                  <w:rFonts w:ascii="Arial" w:hAnsi="Arial" w:cs="Arial"/>
                  <w:noProof/>
                  <w:sz w:val="24"/>
                  <w:szCs w:val="24"/>
                  <w:lang w:val="en-US"/>
                </w:rPr>
                <w:t>23(1), pp. 47-61.</w:t>
              </w:r>
            </w:p>
            <w:p w14:paraId="0C8F497D"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Culiberg, B. &amp; Mihelič, K., 2017. The evolution of whistleblowing studies: A critical review and research agenda. </w:t>
              </w:r>
              <w:r w:rsidRPr="0076071B">
                <w:rPr>
                  <w:rFonts w:ascii="Arial" w:hAnsi="Arial" w:cs="Arial"/>
                  <w:i/>
                  <w:iCs/>
                  <w:noProof/>
                  <w:sz w:val="24"/>
                  <w:szCs w:val="24"/>
                  <w:lang w:val="en-US"/>
                </w:rPr>
                <w:t xml:space="preserve">Journal of Business Ethics, </w:t>
              </w:r>
              <w:r w:rsidRPr="0076071B">
                <w:rPr>
                  <w:rFonts w:ascii="Arial" w:hAnsi="Arial" w:cs="Arial"/>
                  <w:noProof/>
                  <w:sz w:val="24"/>
                  <w:szCs w:val="24"/>
                  <w:lang w:val="en-US"/>
                </w:rPr>
                <w:t>146(4), pp. 787-803.</w:t>
              </w:r>
            </w:p>
            <w:p w14:paraId="7002EE43"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Donaghey, J. et al., 2019. Managerial Silencing of Employee Voice. In: </w:t>
              </w:r>
              <w:r w:rsidRPr="0076071B">
                <w:rPr>
                  <w:rFonts w:ascii="Arial" w:hAnsi="Arial" w:cs="Arial"/>
                  <w:i/>
                  <w:iCs/>
                  <w:noProof/>
                  <w:sz w:val="24"/>
                  <w:szCs w:val="24"/>
                  <w:lang w:val="en-US"/>
                </w:rPr>
                <w:t xml:space="preserve">Employee Voice at Work. </w:t>
              </w:r>
              <w:r w:rsidRPr="0076071B">
                <w:rPr>
                  <w:rFonts w:ascii="Arial" w:hAnsi="Arial" w:cs="Arial"/>
                  <w:noProof/>
                  <w:sz w:val="24"/>
                  <w:szCs w:val="24"/>
                  <w:lang w:val="en-US"/>
                </w:rPr>
                <w:t>Singapore : Springer, pp. 113-128.</w:t>
              </w:r>
            </w:p>
            <w:p w14:paraId="3B7B86D6"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Dorey, P., 2016. Weakening the Trade Unions, One Step at a Time: The Thatcher Governments’ Strategy for the Reform of Trade-Union Law, 1979–1984. </w:t>
              </w:r>
              <w:r w:rsidRPr="0076071B">
                <w:rPr>
                  <w:rFonts w:ascii="Arial" w:hAnsi="Arial" w:cs="Arial"/>
                  <w:i/>
                  <w:iCs/>
                  <w:noProof/>
                  <w:sz w:val="24"/>
                  <w:szCs w:val="24"/>
                  <w:lang w:val="en-US"/>
                </w:rPr>
                <w:t xml:space="preserve">Historical Studies in Industrial Relations, </w:t>
              </w:r>
              <w:r w:rsidRPr="0076071B">
                <w:rPr>
                  <w:rFonts w:ascii="Arial" w:hAnsi="Arial" w:cs="Arial"/>
                  <w:noProof/>
                  <w:sz w:val="24"/>
                  <w:szCs w:val="24"/>
                  <w:lang w:val="en-US"/>
                </w:rPr>
                <w:t>37(5), pp. 169-200.</w:t>
              </w:r>
            </w:p>
            <w:p w14:paraId="0CF09B62"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Ebbinghaus, B. &amp; Visser, J., 1999. When institutions matter: Union growth and decline in Western Europe, 1950–1995. </w:t>
              </w:r>
              <w:r w:rsidRPr="0076071B">
                <w:rPr>
                  <w:rFonts w:ascii="Arial" w:hAnsi="Arial" w:cs="Arial"/>
                  <w:i/>
                  <w:iCs/>
                  <w:noProof/>
                  <w:sz w:val="24"/>
                  <w:szCs w:val="24"/>
                  <w:lang w:val="en-US"/>
                </w:rPr>
                <w:t xml:space="preserve">European Sociological Review, </w:t>
              </w:r>
              <w:r w:rsidRPr="0076071B">
                <w:rPr>
                  <w:rFonts w:ascii="Arial" w:hAnsi="Arial" w:cs="Arial"/>
                  <w:noProof/>
                  <w:sz w:val="24"/>
                  <w:szCs w:val="24"/>
                  <w:lang w:val="en-US"/>
                </w:rPr>
                <w:t>15(2), pp. 135-158.</w:t>
              </w:r>
            </w:p>
            <w:p w14:paraId="0585B7B3"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Ellis, A., Nifadkar, S., Bauer, T. &amp; Erdogan, B., 2017. Newcomer adjustment: Examining the role of managers’ perception of newcomer proactive behavior during organizational socialization. </w:t>
              </w:r>
              <w:r w:rsidRPr="0076071B">
                <w:rPr>
                  <w:rFonts w:ascii="Arial" w:hAnsi="Arial" w:cs="Arial"/>
                  <w:i/>
                  <w:iCs/>
                  <w:noProof/>
                  <w:sz w:val="24"/>
                  <w:szCs w:val="24"/>
                  <w:lang w:val="en-US"/>
                </w:rPr>
                <w:t xml:space="preserve">Journal of Applied Psychology, </w:t>
              </w:r>
              <w:r w:rsidRPr="0076071B">
                <w:rPr>
                  <w:rFonts w:ascii="Arial" w:hAnsi="Arial" w:cs="Arial"/>
                  <w:noProof/>
                  <w:sz w:val="24"/>
                  <w:szCs w:val="24"/>
                  <w:lang w:val="en-US"/>
                </w:rPr>
                <w:t>102(6), p. 993.</w:t>
              </w:r>
            </w:p>
            <w:p w14:paraId="75E5113C"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Evans, S., Pyman, A. &amp; Byford, I., 2017. What are the consequences of a managerial approach to union renewal for union behaviour? A case study of USDAW. </w:t>
              </w:r>
              <w:r w:rsidRPr="0076071B">
                <w:rPr>
                  <w:rFonts w:ascii="Arial" w:hAnsi="Arial" w:cs="Arial"/>
                  <w:i/>
                  <w:iCs/>
                  <w:noProof/>
                  <w:sz w:val="24"/>
                  <w:szCs w:val="24"/>
                  <w:lang w:val="en-US"/>
                </w:rPr>
                <w:t xml:space="preserve">Employee Relations, </w:t>
              </w:r>
              <w:r w:rsidRPr="0076071B">
                <w:rPr>
                  <w:rFonts w:ascii="Arial" w:hAnsi="Arial" w:cs="Arial"/>
                  <w:noProof/>
                  <w:sz w:val="24"/>
                  <w:szCs w:val="24"/>
                  <w:lang w:val="en-US"/>
                </w:rPr>
                <w:t>39(1), pp. 2-18.</w:t>
              </w:r>
            </w:p>
            <w:p w14:paraId="6FD32860"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Freischlag, J. &amp; Faria, P., 2018. It is time for women (and men) to be brave: a consequence of the# MeToo Movement. </w:t>
              </w:r>
              <w:r w:rsidRPr="0076071B">
                <w:rPr>
                  <w:rFonts w:ascii="Arial" w:hAnsi="Arial" w:cs="Arial"/>
                  <w:i/>
                  <w:iCs/>
                  <w:noProof/>
                  <w:sz w:val="24"/>
                  <w:szCs w:val="24"/>
                  <w:lang w:val="en-US"/>
                </w:rPr>
                <w:t xml:space="preserve">Jama, </w:t>
              </w:r>
              <w:r w:rsidRPr="0076071B">
                <w:rPr>
                  <w:rFonts w:ascii="Arial" w:hAnsi="Arial" w:cs="Arial"/>
                  <w:noProof/>
                  <w:sz w:val="24"/>
                  <w:szCs w:val="24"/>
                  <w:lang w:val="en-US"/>
                </w:rPr>
                <w:t>319(17), pp. 1761-1762.</w:t>
              </w:r>
            </w:p>
            <w:p w14:paraId="12C0D534"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Goswami, S. &amp; Goswami, B., 2018. Exploring the Relationship between Workforce Diversity, Inclusion and Employee Engagement. </w:t>
              </w:r>
              <w:r w:rsidRPr="0076071B">
                <w:rPr>
                  <w:rFonts w:ascii="Arial" w:hAnsi="Arial" w:cs="Arial"/>
                  <w:i/>
                  <w:iCs/>
                  <w:noProof/>
                  <w:sz w:val="24"/>
                  <w:szCs w:val="24"/>
                  <w:lang w:val="en-US"/>
                </w:rPr>
                <w:t xml:space="preserve">Drishtikon: A Management Journal, </w:t>
              </w:r>
              <w:r w:rsidRPr="0076071B">
                <w:rPr>
                  <w:rFonts w:ascii="Arial" w:hAnsi="Arial" w:cs="Arial"/>
                  <w:noProof/>
                  <w:sz w:val="24"/>
                  <w:szCs w:val="24"/>
                  <w:lang w:val="en-US"/>
                </w:rPr>
                <w:t>9(1), pp. 23-35.</w:t>
              </w:r>
            </w:p>
            <w:p w14:paraId="0ABFD5C7"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Grainger, J. &amp; Cagle, B., 2017. “I Don’t Fit in a Box; No One Does:” Intersectionality and Gay Male Identity. </w:t>
              </w:r>
              <w:r w:rsidRPr="0076071B">
                <w:rPr>
                  <w:rFonts w:ascii="Arial" w:hAnsi="Arial" w:cs="Arial"/>
                  <w:i/>
                  <w:iCs/>
                  <w:noProof/>
                  <w:sz w:val="24"/>
                  <w:szCs w:val="24"/>
                  <w:lang w:val="en-US"/>
                </w:rPr>
                <w:t xml:space="preserve">The Winthrop McNair Research Bulletin, </w:t>
              </w:r>
              <w:r w:rsidRPr="0076071B">
                <w:rPr>
                  <w:rFonts w:ascii="Arial" w:hAnsi="Arial" w:cs="Arial"/>
                  <w:noProof/>
                  <w:sz w:val="24"/>
                  <w:szCs w:val="24"/>
                  <w:lang w:val="en-US"/>
                </w:rPr>
                <w:t>3(1), p. 5.</w:t>
              </w:r>
            </w:p>
            <w:p w14:paraId="7C78FB5F"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Hatipoglu, B. &amp; Inelmen, K., 2018. Demographic diversity in the workplace and its impact on employee voice: the role of trust in the employer. </w:t>
              </w:r>
              <w:r w:rsidRPr="0076071B">
                <w:rPr>
                  <w:rFonts w:ascii="Arial" w:hAnsi="Arial" w:cs="Arial"/>
                  <w:i/>
                  <w:iCs/>
                  <w:noProof/>
                  <w:sz w:val="24"/>
                  <w:szCs w:val="24"/>
                  <w:lang w:val="en-US"/>
                </w:rPr>
                <w:t xml:space="preserve">The International Journal of Human Resource Management, </w:t>
              </w:r>
              <w:r w:rsidRPr="0076071B">
                <w:rPr>
                  <w:rFonts w:ascii="Arial" w:hAnsi="Arial" w:cs="Arial"/>
                  <w:noProof/>
                  <w:sz w:val="24"/>
                  <w:szCs w:val="24"/>
                  <w:lang w:val="en-US"/>
                </w:rPr>
                <w:t>29(5), pp. 970-994.</w:t>
              </w:r>
            </w:p>
            <w:p w14:paraId="485061AC"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Healy, J., Nicholson, D. &amp; Pekarek, A., 2017. Should we take the gig economy seriously?. </w:t>
              </w:r>
              <w:r w:rsidRPr="0076071B">
                <w:rPr>
                  <w:rFonts w:ascii="Arial" w:hAnsi="Arial" w:cs="Arial"/>
                  <w:i/>
                  <w:iCs/>
                  <w:noProof/>
                  <w:sz w:val="24"/>
                  <w:szCs w:val="24"/>
                  <w:lang w:val="en-US"/>
                </w:rPr>
                <w:t xml:space="preserve">Labour &amp; Industry: a journal of the social and economic relations of work, </w:t>
              </w:r>
              <w:r w:rsidRPr="0076071B">
                <w:rPr>
                  <w:rFonts w:ascii="Arial" w:hAnsi="Arial" w:cs="Arial"/>
                  <w:noProof/>
                  <w:sz w:val="24"/>
                  <w:szCs w:val="24"/>
                  <w:lang w:val="en-US"/>
                </w:rPr>
                <w:t>27(3), pp. 232-248.</w:t>
              </w:r>
            </w:p>
            <w:p w14:paraId="4EBFEE8E"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Holland, P., Cooper, B. &amp; Sheehan, C., 2017. Employee voice, supervisor support, and engagement: the mediating role of trust. </w:t>
              </w:r>
              <w:r w:rsidRPr="0076071B">
                <w:rPr>
                  <w:rFonts w:ascii="Arial" w:hAnsi="Arial" w:cs="Arial"/>
                  <w:i/>
                  <w:iCs/>
                  <w:noProof/>
                  <w:sz w:val="24"/>
                  <w:szCs w:val="24"/>
                  <w:lang w:val="en-US"/>
                </w:rPr>
                <w:t xml:space="preserve">Human Resource Management, </w:t>
              </w:r>
              <w:r w:rsidRPr="0076071B">
                <w:rPr>
                  <w:rFonts w:ascii="Arial" w:hAnsi="Arial" w:cs="Arial"/>
                  <w:noProof/>
                  <w:sz w:val="24"/>
                  <w:szCs w:val="24"/>
                  <w:lang w:val="en-US"/>
                </w:rPr>
                <w:t>56(6), pp. 915-929.</w:t>
              </w:r>
            </w:p>
            <w:p w14:paraId="342FAD15"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lastRenderedPageBreak/>
                <w:t xml:space="preserve">Holland, P., Cooper, B. &amp; Sheehan, C., 2017. Employee voice, supervisor support, and engagement: the mediating role of trust. </w:t>
              </w:r>
              <w:r w:rsidRPr="0076071B">
                <w:rPr>
                  <w:rFonts w:ascii="Arial" w:hAnsi="Arial" w:cs="Arial"/>
                  <w:i/>
                  <w:iCs/>
                  <w:noProof/>
                  <w:sz w:val="24"/>
                  <w:szCs w:val="24"/>
                  <w:lang w:val="en-US"/>
                </w:rPr>
                <w:t xml:space="preserve">Human Resource Management, </w:t>
              </w:r>
              <w:r w:rsidRPr="0076071B">
                <w:rPr>
                  <w:rFonts w:ascii="Arial" w:hAnsi="Arial" w:cs="Arial"/>
                  <w:noProof/>
                  <w:sz w:val="24"/>
                  <w:szCs w:val="24"/>
                  <w:lang w:val="en-US"/>
                </w:rPr>
                <w:t>56(6), pp. 915-929.</w:t>
              </w:r>
            </w:p>
            <w:p w14:paraId="240FBCE5"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Hsieh, H. &amp; Huang, J., 2018. Exploring factors influencing employees' impression management feedback</w:t>
              </w:r>
              <w:r w:rsidRPr="0076071B">
                <w:rPr>
                  <w:rFonts w:ascii="Cambria Math" w:hAnsi="Cambria Math" w:cs="Cambria Math"/>
                  <w:noProof/>
                  <w:sz w:val="24"/>
                  <w:szCs w:val="24"/>
                  <w:lang w:val="en-US"/>
                </w:rPr>
                <w:t>‐</w:t>
              </w:r>
              <w:r w:rsidRPr="0076071B">
                <w:rPr>
                  <w:rFonts w:ascii="Arial" w:hAnsi="Arial" w:cs="Arial"/>
                  <w:noProof/>
                  <w:sz w:val="24"/>
                  <w:szCs w:val="24"/>
                  <w:lang w:val="en-US"/>
                </w:rPr>
                <w:t xml:space="preserve">seeking behavior: The role of managerial coaching skills and affective trust. </w:t>
              </w:r>
              <w:r w:rsidRPr="0076071B">
                <w:rPr>
                  <w:rFonts w:ascii="Arial" w:hAnsi="Arial" w:cs="Arial"/>
                  <w:i/>
                  <w:iCs/>
                  <w:noProof/>
                  <w:sz w:val="24"/>
                  <w:szCs w:val="24"/>
                  <w:lang w:val="en-US"/>
                </w:rPr>
                <w:t xml:space="preserve">Human Resource Development Quarterly, </w:t>
              </w:r>
              <w:r w:rsidRPr="0076071B">
                <w:rPr>
                  <w:rFonts w:ascii="Arial" w:hAnsi="Arial" w:cs="Arial"/>
                  <w:noProof/>
                  <w:sz w:val="24"/>
                  <w:szCs w:val="24"/>
                  <w:lang w:val="en-US"/>
                </w:rPr>
                <w:t>29(2), pp. 163-180.</w:t>
              </w:r>
            </w:p>
            <w:p w14:paraId="0ACE74DC"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Hsiung, H. &amp; Tsai, W., 2017. The joint moderating effects of activated negative moods and group voice climate on the relationship between power distance orientation and employee voice behavior. </w:t>
              </w:r>
              <w:r w:rsidRPr="0076071B">
                <w:rPr>
                  <w:rFonts w:ascii="Arial" w:hAnsi="Arial" w:cs="Arial"/>
                  <w:i/>
                  <w:iCs/>
                  <w:noProof/>
                  <w:sz w:val="24"/>
                  <w:szCs w:val="24"/>
                  <w:lang w:val="en-US"/>
                </w:rPr>
                <w:t xml:space="preserve">Applied Psychology, </w:t>
              </w:r>
              <w:r w:rsidRPr="0076071B">
                <w:rPr>
                  <w:rFonts w:ascii="Arial" w:hAnsi="Arial" w:cs="Arial"/>
                  <w:noProof/>
                  <w:sz w:val="24"/>
                  <w:szCs w:val="24"/>
                  <w:lang w:val="en-US"/>
                </w:rPr>
                <w:t>66(3), pp. 487-514.</w:t>
              </w:r>
            </w:p>
            <w:p w14:paraId="2D65E354"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Hughes, D. et al., 2018. Leadership, creativity, and innovation: A critical review and practical recommendations. </w:t>
              </w:r>
              <w:r w:rsidRPr="0076071B">
                <w:rPr>
                  <w:rFonts w:ascii="Arial" w:hAnsi="Arial" w:cs="Arial"/>
                  <w:i/>
                  <w:iCs/>
                  <w:noProof/>
                  <w:sz w:val="24"/>
                  <w:szCs w:val="24"/>
                  <w:lang w:val="en-US"/>
                </w:rPr>
                <w:t xml:space="preserve">The Leadership Quarterly, </w:t>
              </w:r>
              <w:r w:rsidRPr="0076071B">
                <w:rPr>
                  <w:rFonts w:ascii="Arial" w:hAnsi="Arial" w:cs="Arial"/>
                  <w:noProof/>
                  <w:sz w:val="24"/>
                  <w:szCs w:val="24"/>
                  <w:lang w:val="en-US"/>
                </w:rPr>
                <w:t>29(5), pp. 549-569.</w:t>
              </w:r>
            </w:p>
            <w:p w14:paraId="38CEEB54"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Hussain, I., Shu, R., Tangirala, S. &amp; Ekkirala, S., 2018. The voice bystander effect: How information redundancy inhibits employee voice. </w:t>
              </w:r>
              <w:r w:rsidRPr="0076071B">
                <w:rPr>
                  <w:rFonts w:ascii="Arial" w:hAnsi="Arial" w:cs="Arial"/>
                  <w:i/>
                  <w:iCs/>
                  <w:noProof/>
                  <w:sz w:val="24"/>
                  <w:szCs w:val="24"/>
                  <w:lang w:val="en-US"/>
                </w:rPr>
                <w:t xml:space="preserve">Academy of Management Journal, </w:t>
              </w:r>
              <w:r w:rsidRPr="0076071B">
                <w:rPr>
                  <w:rFonts w:ascii="Arial" w:hAnsi="Arial" w:cs="Arial"/>
                  <w:noProof/>
                  <w:sz w:val="24"/>
                  <w:szCs w:val="24"/>
                  <w:lang w:val="en-US"/>
                </w:rPr>
                <w:t>2(2), pp. 212-223.</w:t>
              </w:r>
            </w:p>
            <w:p w14:paraId="7526B8E0"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Hussain, I., Shu, R., Tangirala, S. &amp; Srinivas, E., 2017. The Voice Bystander Effect: How Diffusion of Responsibility Inhibits Employee Voice in Teams. </w:t>
              </w:r>
              <w:r w:rsidRPr="0076071B">
                <w:rPr>
                  <w:rFonts w:ascii="Arial" w:hAnsi="Arial" w:cs="Arial"/>
                  <w:i/>
                  <w:iCs/>
                  <w:noProof/>
                  <w:sz w:val="24"/>
                  <w:szCs w:val="24"/>
                  <w:lang w:val="en-US"/>
                </w:rPr>
                <w:t xml:space="preserve">Academy of Management Proceedings, </w:t>
              </w:r>
              <w:r w:rsidRPr="0076071B">
                <w:rPr>
                  <w:rFonts w:ascii="Arial" w:hAnsi="Arial" w:cs="Arial"/>
                  <w:noProof/>
                  <w:sz w:val="24"/>
                  <w:szCs w:val="24"/>
                  <w:lang w:val="en-US"/>
                </w:rPr>
                <w:t>207(1), pp. 142-171.</w:t>
              </w:r>
            </w:p>
            <w:p w14:paraId="698F4E87"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Hu, X. et al., 2018. A new look at compliance with work procedures: An engagement perspective. </w:t>
              </w:r>
              <w:r w:rsidRPr="0076071B">
                <w:rPr>
                  <w:rFonts w:ascii="Arial" w:hAnsi="Arial" w:cs="Arial"/>
                  <w:i/>
                  <w:iCs/>
                  <w:noProof/>
                  <w:sz w:val="24"/>
                  <w:szCs w:val="24"/>
                  <w:lang w:val="en-US"/>
                </w:rPr>
                <w:t xml:space="preserve">Safety science, </w:t>
              </w:r>
              <w:r w:rsidRPr="0076071B">
                <w:rPr>
                  <w:rFonts w:ascii="Arial" w:hAnsi="Arial" w:cs="Arial"/>
                  <w:noProof/>
                  <w:sz w:val="24"/>
                  <w:szCs w:val="24"/>
                  <w:lang w:val="en-US"/>
                </w:rPr>
                <w:t>105(2), pp. 46-54.</w:t>
              </w:r>
            </w:p>
            <w:p w14:paraId="39C47346"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Hu, X. &amp; Jiang, Z., 2018. Employee-oriented HRM and voice behavior: a moderated mediation model of moral identity and trust in management. </w:t>
              </w:r>
              <w:r w:rsidRPr="0076071B">
                <w:rPr>
                  <w:rFonts w:ascii="Arial" w:hAnsi="Arial" w:cs="Arial"/>
                  <w:i/>
                  <w:iCs/>
                  <w:noProof/>
                  <w:sz w:val="24"/>
                  <w:szCs w:val="24"/>
                  <w:lang w:val="en-US"/>
                </w:rPr>
                <w:t xml:space="preserve">The International Journal of Human Resource Management, </w:t>
              </w:r>
              <w:r w:rsidRPr="0076071B">
                <w:rPr>
                  <w:rFonts w:ascii="Arial" w:hAnsi="Arial" w:cs="Arial"/>
                  <w:noProof/>
                  <w:sz w:val="24"/>
                  <w:szCs w:val="24"/>
                  <w:lang w:val="en-US"/>
                </w:rPr>
                <w:t>29(5), pp. 746-771.</w:t>
              </w:r>
            </w:p>
            <w:p w14:paraId="4087234A"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Ibsen, C. &amp; Tapia, M., 2017. Trade union revitalisation: Where are we now? Where to next?. </w:t>
              </w:r>
              <w:r w:rsidRPr="0076071B">
                <w:rPr>
                  <w:rFonts w:ascii="Arial" w:hAnsi="Arial" w:cs="Arial"/>
                  <w:i/>
                  <w:iCs/>
                  <w:noProof/>
                  <w:sz w:val="24"/>
                  <w:szCs w:val="24"/>
                  <w:lang w:val="en-US"/>
                </w:rPr>
                <w:t xml:space="preserve">Journal of Industrial Relations, </w:t>
              </w:r>
              <w:r w:rsidRPr="0076071B">
                <w:rPr>
                  <w:rFonts w:ascii="Arial" w:hAnsi="Arial" w:cs="Arial"/>
                  <w:noProof/>
                  <w:sz w:val="24"/>
                  <w:szCs w:val="24"/>
                  <w:lang w:val="en-US"/>
                </w:rPr>
                <w:t>59(2), pp. 170-191.</w:t>
              </w:r>
            </w:p>
            <w:p w14:paraId="1B61A613"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Islam, M., Madsen, J. &amp; Doucouliagos, H., 2018. Does inequality constrain the power to tax? Evidence from the OECD. </w:t>
              </w:r>
              <w:r w:rsidRPr="0076071B">
                <w:rPr>
                  <w:rFonts w:ascii="Arial" w:hAnsi="Arial" w:cs="Arial"/>
                  <w:i/>
                  <w:iCs/>
                  <w:noProof/>
                  <w:sz w:val="24"/>
                  <w:szCs w:val="24"/>
                  <w:lang w:val="en-US"/>
                </w:rPr>
                <w:t xml:space="preserve">European Journal of Political Economy, </w:t>
              </w:r>
              <w:r w:rsidRPr="0076071B">
                <w:rPr>
                  <w:rFonts w:ascii="Arial" w:hAnsi="Arial" w:cs="Arial"/>
                  <w:noProof/>
                  <w:sz w:val="24"/>
                  <w:szCs w:val="24"/>
                  <w:lang w:val="en-US"/>
                </w:rPr>
                <w:t>52(2), pp. 1-17.</w:t>
              </w:r>
            </w:p>
            <w:p w14:paraId="0C2CF8BA"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Islam, T., Tariq, J. &amp; Usman, B., 2018. Transformational leadership and four-dimensional commitment: Mediating role of job characteristics and moderating role of participative and directive leadership styles. </w:t>
              </w:r>
              <w:r w:rsidRPr="0076071B">
                <w:rPr>
                  <w:rFonts w:ascii="Arial" w:hAnsi="Arial" w:cs="Arial"/>
                  <w:i/>
                  <w:iCs/>
                  <w:noProof/>
                  <w:sz w:val="24"/>
                  <w:szCs w:val="24"/>
                  <w:lang w:val="en-US"/>
                </w:rPr>
                <w:t xml:space="preserve">Journal of Management Development, </w:t>
              </w:r>
              <w:r w:rsidRPr="0076071B">
                <w:rPr>
                  <w:rFonts w:ascii="Arial" w:hAnsi="Arial" w:cs="Arial"/>
                  <w:noProof/>
                  <w:sz w:val="24"/>
                  <w:szCs w:val="24"/>
                  <w:lang w:val="en-US"/>
                </w:rPr>
                <w:t>37(9-10), pp. 666-683.</w:t>
              </w:r>
            </w:p>
            <w:p w14:paraId="344EB889"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Itzchakov, G. &amp; Kluger, A., 2017. The listening circle: a simple tool to enhance listening and reduce extremism among employees. </w:t>
              </w:r>
              <w:r w:rsidRPr="0076071B">
                <w:rPr>
                  <w:rFonts w:ascii="Arial" w:hAnsi="Arial" w:cs="Arial"/>
                  <w:i/>
                  <w:iCs/>
                  <w:noProof/>
                  <w:sz w:val="24"/>
                  <w:szCs w:val="24"/>
                  <w:lang w:val="en-US"/>
                </w:rPr>
                <w:t xml:space="preserve">Organizational Dynamics, </w:t>
              </w:r>
              <w:r w:rsidRPr="0076071B">
                <w:rPr>
                  <w:rFonts w:ascii="Arial" w:hAnsi="Arial" w:cs="Arial"/>
                  <w:noProof/>
                  <w:sz w:val="24"/>
                  <w:szCs w:val="24"/>
                  <w:lang w:val="en-US"/>
                </w:rPr>
                <w:t>46(4), pp. 220-226.</w:t>
              </w:r>
            </w:p>
            <w:p w14:paraId="4B0A25C1"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lastRenderedPageBreak/>
                <w:t xml:space="preserve">Jada, U. &amp; Mukhopadhyay, S., 2019. Empowering leadership and LMX as the mediators between leader’s personality traits and constructive voice behavior. </w:t>
              </w:r>
              <w:r w:rsidRPr="0076071B">
                <w:rPr>
                  <w:rFonts w:ascii="Arial" w:hAnsi="Arial" w:cs="Arial"/>
                  <w:i/>
                  <w:iCs/>
                  <w:noProof/>
                  <w:sz w:val="24"/>
                  <w:szCs w:val="24"/>
                  <w:lang w:val="en-US"/>
                </w:rPr>
                <w:t xml:space="preserve">International Journal of Organizational Analysis, </w:t>
              </w:r>
              <w:r w:rsidRPr="0076071B">
                <w:rPr>
                  <w:rFonts w:ascii="Arial" w:hAnsi="Arial" w:cs="Arial"/>
                  <w:noProof/>
                  <w:sz w:val="24"/>
                  <w:szCs w:val="24"/>
                  <w:lang w:val="en-US"/>
                </w:rPr>
                <w:t>27(1), pp. 74-93.</w:t>
              </w:r>
            </w:p>
            <w:p w14:paraId="5F57299D"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Javed, B., Khan, A., Bashir, S. &amp; Arjoon, S., 2017. Impact of ethical leadership on creativity: the role of psychological empowerment. </w:t>
              </w:r>
              <w:r w:rsidRPr="0076071B">
                <w:rPr>
                  <w:rFonts w:ascii="Arial" w:hAnsi="Arial" w:cs="Arial"/>
                  <w:i/>
                  <w:iCs/>
                  <w:noProof/>
                  <w:sz w:val="24"/>
                  <w:szCs w:val="24"/>
                  <w:lang w:val="en-US"/>
                </w:rPr>
                <w:t xml:space="preserve">Current Issues in Tourism, </w:t>
              </w:r>
              <w:r w:rsidRPr="0076071B">
                <w:rPr>
                  <w:rFonts w:ascii="Arial" w:hAnsi="Arial" w:cs="Arial"/>
                  <w:noProof/>
                  <w:sz w:val="24"/>
                  <w:szCs w:val="24"/>
                  <w:lang w:val="en-US"/>
                </w:rPr>
                <w:t>20(8), pp. 839-851.</w:t>
              </w:r>
            </w:p>
            <w:p w14:paraId="2DE45755"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John, P., 2017. Finding exits and voices: Albert Hirschman's contribution to the study of public services. </w:t>
              </w:r>
              <w:r w:rsidRPr="0076071B">
                <w:rPr>
                  <w:rFonts w:ascii="Arial" w:hAnsi="Arial" w:cs="Arial"/>
                  <w:i/>
                  <w:iCs/>
                  <w:noProof/>
                  <w:sz w:val="24"/>
                  <w:szCs w:val="24"/>
                  <w:lang w:val="en-US"/>
                </w:rPr>
                <w:t xml:space="preserve">International Public Management Journal, </w:t>
              </w:r>
              <w:r w:rsidRPr="0076071B">
                <w:rPr>
                  <w:rFonts w:ascii="Arial" w:hAnsi="Arial" w:cs="Arial"/>
                  <w:noProof/>
                  <w:sz w:val="24"/>
                  <w:szCs w:val="24"/>
                  <w:lang w:val="en-US"/>
                </w:rPr>
                <w:t>20(3), pp. 512-529.</w:t>
              </w:r>
            </w:p>
            <w:p w14:paraId="2BF735EA"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Jones, D., Kalmi, P., Kato, T. &amp; Mäkinen, M., 2017. Complementarities between employee involvement and financial participation: do institutional context, differing measures, and empirical methods matter?. </w:t>
              </w:r>
              <w:r w:rsidRPr="0076071B">
                <w:rPr>
                  <w:rFonts w:ascii="Arial" w:hAnsi="Arial" w:cs="Arial"/>
                  <w:i/>
                  <w:iCs/>
                  <w:noProof/>
                  <w:sz w:val="24"/>
                  <w:szCs w:val="24"/>
                  <w:lang w:val="en-US"/>
                </w:rPr>
                <w:t xml:space="preserve">ILR Review, </w:t>
              </w:r>
              <w:r w:rsidRPr="0076071B">
                <w:rPr>
                  <w:rFonts w:ascii="Arial" w:hAnsi="Arial" w:cs="Arial"/>
                  <w:noProof/>
                  <w:sz w:val="24"/>
                  <w:szCs w:val="24"/>
                  <w:lang w:val="en-US"/>
                </w:rPr>
                <w:t>70(2), pp. 395-418.</w:t>
              </w:r>
            </w:p>
            <w:p w14:paraId="45DC2A46"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Jones, P., 2017. Human rights, group rights, and peoples’ rights. In: </w:t>
              </w:r>
              <w:r w:rsidRPr="0076071B">
                <w:rPr>
                  <w:rFonts w:ascii="Arial" w:hAnsi="Arial" w:cs="Arial"/>
                  <w:i/>
                  <w:iCs/>
                  <w:noProof/>
                  <w:sz w:val="24"/>
                  <w:szCs w:val="24"/>
                  <w:lang w:val="en-US"/>
                </w:rPr>
                <w:t xml:space="preserve">Human Rights. </w:t>
              </w:r>
              <w:r w:rsidRPr="0076071B">
                <w:rPr>
                  <w:rFonts w:ascii="Arial" w:hAnsi="Arial" w:cs="Arial"/>
                  <w:noProof/>
                  <w:sz w:val="24"/>
                  <w:szCs w:val="24"/>
                  <w:lang w:val="en-US"/>
                </w:rPr>
                <w:t>London: Routledge, pp. 277-304.</w:t>
              </w:r>
            </w:p>
            <w:p w14:paraId="2A4E9839"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Jones, P. &amp; Comfort, D., 2018. Storytelling and Corporate Social Responsibility Reporting: A Case Study of Leading UK Retailers. </w:t>
              </w:r>
              <w:r w:rsidRPr="0076071B">
                <w:rPr>
                  <w:rFonts w:ascii="Arial" w:hAnsi="Arial" w:cs="Arial"/>
                  <w:i/>
                  <w:iCs/>
                  <w:noProof/>
                  <w:sz w:val="24"/>
                  <w:szCs w:val="24"/>
                  <w:lang w:val="en-US"/>
                </w:rPr>
                <w:t xml:space="preserve">European Journal of Sustainable Development Research, </w:t>
              </w:r>
              <w:r w:rsidRPr="0076071B">
                <w:rPr>
                  <w:rFonts w:ascii="Arial" w:hAnsi="Arial" w:cs="Arial"/>
                  <w:noProof/>
                  <w:sz w:val="24"/>
                  <w:szCs w:val="24"/>
                  <w:lang w:val="en-US"/>
                </w:rPr>
                <w:t>2(4), pp. 1-11.</w:t>
              </w:r>
            </w:p>
            <w:p w14:paraId="24327F8D"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Journée, R. &amp; Weber, M., 2017. Co-creation of experiences in retail: Opportunity to innovate in retail business. In: </w:t>
              </w:r>
              <w:r w:rsidRPr="0076071B">
                <w:rPr>
                  <w:rFonts w:ascii="Arial" w:hAnsi="Arial" w:cs="Arial"/>
                  <w:i/>
                  <w:iCs/>
                  <w:noProof/>
                  <w:sz w:val="24"/>
                  <w:szCs w:val="24"/>
                  <w:lang w:val="en-US"/>
                </w:rPr>
                <w:t xml:space="preserve">Managing Complexity. </w:t>
              </w:r>
              <w:r w:rsidRPr="0076071B">
                <w:rPr>
                  <w:rFonts w:ascii="Arial" w:hAnsi="Arial" w:cs="Arial"/>
                  <w:noProof/>
                  <w:sz w:val="24"/>
                  <w:szCs w:val="24"/>
                  <w:lang w:val="en-US"/>
                </w:rPr>
                <w:t>Cham: Springer, pp. 391-404.</w:t>
              </w:r>
            </w:p>
            <w:p w14:paraId="40540A95"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Kenny, K., 2018. Censored: Whistleblowers and impossible speech. </w:t>
              </w:r>
              <w:r w:rsidRPr="0076071B">
                <w:rPr>
                  <w:rFonts w:ascii="Arial" w:hAnsi="Arial" w:cs="Arial"/>
                  <w:i/>
                  <w:iCs/>
                  <w:noProof/>
                  <w:sz w:val="24"/>
                  <w:szCs w:val="24"/>
                  <w:lang w:val="en-US"/>
                </w:rPr>
                <w:t xml:space="preserve">Human relations, </w:t>
              </w:r>
              <w:r w:rsidRPr="0076071B">
                <w:rPr>
                  <w:rFonts w:ascii="Arial" w:hAnsi="Arial" w:cs="Arial"/>
                  <w:noProof/>
                  <w:sz w:val="24"/>
                  <w:szCs w:val="24"/>
                  <w:lang w:val="en-US"/>
                </w:rPr>
                <w:t>71(8), pp. 1025-1048.</w:t>
              </w:r>
            </w:p>
            <w:p w14:paraId="7326BF1B"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Kenny, K., 2019. </w:t>
              </w:r>
              <w:r w:rsidRPr="0076071B">
                <w:rPr>
                  <w:rFonts w:ascii="Arial" w:hAnsi="Arial" w:cs="Arial"/>
                  <w:i/>
                  <w:iCs/>
                  <w:noProof/>
                  <w:sz w:val="24"/>
                  <w:szCs w:val="24"/>
                  <w:lang w:val="en-US"/>
                </w:rPr>
                <w:t xml:space="preserve">Whistleblowing: Toward a new theory. </w:t>
              </w:r>
              <w:r w:rsidRPr="0076071B">
                <w:rPr>
                  <w:rFonts w:ascii="Arial" w:hAnsi="Arial" w:cs="Arial"/>
                  <w:noProof/>
                  <w:sz w:val="24"/>
                  <w:szCs w:val="24"/>
                  <w:lang w:val="en-US"/>
                </w:rPr>
                <w:t>USA: Harvard University Press.</w:t>
              </w:r>
            </w:p>
            <w:p w14:paraId="307E6BDD"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Kornelakis, A., 2018. Why are your reward strategies not working? The role of shareholder value, country context, and employee voice. </w:t>
              </w:r>
              <w:r w:rsidRPr="0076071B">
                <w:rPr>
                  <w:rFonts w:ascii="Arial" w:hAnsi="Arial" w:cs="Arial"/>
                  <w:i/>
                  <w:iCs/>
                  <w:noProof/>
                  <w:sz w:val="24"/>
                  <w:szCs w:val="24"/>
                  <w:lang w:val="en-US"/>
                </w:rPr>
                <w:t xml:space="preserve">Business Horizons, </w:t>
              </w:r>
              <w:r w:rsidRPr="0076071B">
                <w:rPr>
                  <w:rFonts w:ascii="Arial" w:hAnsi="Arial" w:cs="Arial"/>
                  <w:noProof/>
                  <w:sz w:val="24"/>
                  <w:szCs w:val="24"/>
                  <w:lang w:val="en-US"/>
                </w:rPr>
                <w:t>61(1), pp. 107-113.</w:t>
              </w:r>
            </w:p>
            <w:p w14:paraId="7CFCDD44"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Kremer, H., Villamor, I. &amp; Aguinis, H., 2019. Innovation leadership: Best-practice recommendations for promoting employee creativity, voice, and knowledge sharing. </w:t>
              </w:r>
              <w:r w:rsidRPr="0076071B">
                <w:rPr>
                  <w:rFonts w:ascii="Arial" w:hAnsi="Arial" w:cs="Arial"/>
                  <w:i/>
                  <w:iCs/>
                  <w:noProof/>
                  <w:sz w:val="24"/>
                  <w:szCs w:val="24"/>
                  <w:lang w:val="en-US"/>
                </w:rPr>
                <w:t xml:space="preserve">Business Horizons, </w:t>
              </w:r>
              <w:r w:rsidRPr="0076071B">
                <w:rPr>
                  <w:rFonts w:ascii="Arial" w:hAnsi="Arial" w:cs="Arial"/>
                  <w:noProof/>
                  <w:sz w:val="24"/>
                  <w:szCs w:val="24"/>
                  <w:lang w:val="en-US"/>
                </w:rPr>
                <w:t>62(1), pp. 65-74.</w:t>
              </w:r>
            </w:p>
            <w:p w14:paraId="0BC16DB2"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Kukreja, G. &amp; Gupta, S., 2016. Tesco Accounting Misstatements: Myopic Ideologies Overshadowing Larger Organisational Interests. </w:t>
              </w:r>
              <w:r w:rsidRPr="0076071B">
                <w:rPr>
                  <w:rFonts w:ascii="Arial" w:hAnsi="Arial" w:cs="Arial"/>
                  <w:i/>
                  <w:iCs/>
                  <w:noProof/>
                  <w:sz w:val="24"/>
                  <w:szCs w:val="24"/>
                  <w:lang w:val="en-US"/>
                </w:rPr>
                <w:t xml:space="preserve">SDMIMD Journal of Management, </w:t>
              </w:r>
              <w:r w:rsidRPr="0076071B">
                <w:rPr>
                  <w:rFonts w:ascii="Arial" w:hAnsi="Arial" w:cs="Arial"/>
                  <w:noProof/>
                  <w:sz w:val="24"/>
                  <w:szCs w:val="24"/>
                  <w:lang w:val="en-US"/>
                </w:rPr>
                <w:t>7(1), pp. 9-18.</w:t>
              </w:r>
            </w:p>
            <w:p w14:paraId="169A0009"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Kumar, D. &amp; Swetha, G., 2011. A prognostic examination of employee engagement from its historical roots. </w:t>
              </w:r>
              <w:r w:rsidRPr="0076071B">
                <w:rPr>
                  <w:rFonts w:ascii="Arial" w:hAnsi="Arial" w:cs="Arial"/>
                  <w:i/>
                  <w:iCs/>
                  <w:noProof/>
                  <w:sz w:val="24"/>
                  <w:szCs w:val="24"/>
                  <w:lang w:val="en-US"/>
                </w:rPr>
                <w:t xml:space="preserve">International Journal of Trade, Economics and Finance, </w:t>
              </w:r>
              <w:r w:rsidRPr="0076071B">
                <w:rPr>
                  <w:rFonts w:ascii="Arial" w:hAnsi="Arial" w:cs="Arial"/>
                  <w:noProof/>
                  <w:sz w:val="24"/>
                  <w:szCs w:val="24"/>
                  <w:lang w:val="en-US"/>
                </w:rPr>
                <w:t>2(3), pp. 232-236.</w:t>
              </w:r>
            </w:p>
            <w:p w14:paraId="2D001FDA"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lastRenderedPageBreak/>
                <w:t xml:space="preserve">Kwon, B. &amp; Farndale, E., 2018. Employee voice viewed through a cross-cultural lens. </w:t>
              </w:r>
              <w:r w:rsidRPr="0076071B">
                <w:rPr>
                  <w:rFonts w:ascii="Arial" w:hAnsi="Arial" w:cs="Arial"/>
                  <w:i/>
                  <w:iCs/>
                  <w:noProof/>
                  <w:sz w:val="24"/>
                  <w:szCs w:val="24"/>
                  <w:lang w:val="en-US"/>
                </w:rPr>
                <w:t xml:space="preserve">Human Resource Management Review, </w:t>
              </w:r>
              <w:r w:rsidRPr="0076071B">
                <w:rPr>
                  <w:rFonts w:ascii="Arial" w:hAnsi="Arial" w:cs="Arial"/>
                  <w:noProof/>
                  <w:sz w:val="24"/>
                  <w:szCs w:val="24"/>
                  <w:lang w:val="en-US"/>
                </w:rPr>
                <w:t>12(2), pp. 23-35.</w:t>
              </w:r>
            </w:p>
            <w:p w14:paraId="78D2CC14"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Kyu Wang, T., Fu, K. &amp; Yang, K., 2018. Do Good Workplace Relationships Encourage Employee Whistle-Blowing?. </w:t>
              </w:r>
              <w:r w:rsidRPr="0076071B">
                <w:rPr>
                  <w:rFonts w:ascii="Arial" w:hAnsi="Arial" w:cs="Arial"/>
                  <w:i/>
                  <w:iCs/>
                  <w:noProof/>
                  <w:sz w:val="24"/>
                  <w:szCs w:val="24"/>
                  <w:lang w:val="en-US"/>
                </w:rPr>
                <w:t xml:space="preserve">Public Performance &amp; Management Review, </w:t>
              </w:r>
              <w:r w:rsidRPr="0076071B">
                <w:rPr>
                  <w:rFonts w:ascii="Arial" w:hAnsi="Arial" w:cs="Arial"/>
                  <w:noProof/>
                  <w:sz w:val="24"/>
                  <w:szCs w:val="24"/>
                  <w:lang w:val="en-US"/>
                </w:rPr>
                <w:t>41(4), pp. 768-789.</w:t>
              </w:r>
            </w:p>
            <w:p w14:paraId="49EC0BF5"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Laroche, P. &amp; Salesina, M., 2017. The effects of union and nonunion forms of employee representation on high</w:t>
              </w:r>
              <w:r w:rsidRPr="0076071B">
                <w:rPr>
                  <w:rFonts w:ascii="Cambria Math" w:hAnsi="Cambria Math" w:cs="Cambria Math"/>
                  <w:noProof/>
                  <w:sz w:val="24"/>
                  <w:szCs w:val="24"/>
                  <w:lang w:val="en-US"/>
                </w:rPr>
                <w:t>‐</w:t>
              </w:r>
              <w:r w:rsidRPr="0076071B">
                <w:rPr>
                  <w:rFonts w:ascii="Arial" w:hAnsi="Arial" w:cs="Arial"/>
                  <w:noProof/>
                  <w:sz w:val="24"/>
                  <w:szCs w:val="24"/>
                  <w:lang w:val="en-US"/>
                </w:rPr>
                <w:t xml:space="preserve">performance work systems. </w:t>
              </w:r>
              <w:r w:rsidRPr="0076071B">
                <w:rPr>
                  <w:rFonts w:ascii="Arial" w:hAnsi="Arial" w:cs="Arial"/>
                  <w:i/>
                  <w:iCs/>
                  <w:noProof/>
                  <w:sz w:val="24"/>
                  <w:szCs w:val="24"/>
                  <w:lang w:val="en-US"/>
                </w:rPr>
                <w:t xml:space="preserve">Human Resource Management, </w:t>
              </w:r>
              <w:r w:rsidRPr="0076071B">
                <w:rPr>
                  <w:rFonts w:ascii="Arial" w:hAnsi="Arial" w:cs="Arial"/>
                  <w:noProof/>
                  <w:sz w:val="24"/>
                  <w:szCs w:val="24"/>
                  <w:lang w:val="en-US"/>
                </w:rPr>
                <w:t>56(1), pp. 173-189.</w:t>
              </w:r>
            </w:p>
            <w:p w14:paraId="7F939708"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Laroche, P. &amp; Salesina, M., 2017. The effects of union and nonunion forms of employee representation on high</w:t>
              </w:r>
              <w:r w:rsidRPr="0076071B">
                <w:rPr>
                  <w:rFonts w:ascii="Cambria Math" w:hAnsi="Cambria Math" w:cs="Cambria Math"/>
                  <w:noProof/>
                  <w:sz w:val="24"/>
                  <w:szCs w:val="24"/>
                  <w:lang w:val="en-US"/>
                </w:rPr>
                <w:t>‐</w:t>
              </w:r>
              <w:r w:rsidRPr="0076071B">
                <w:rPr>
                  <w:rFonts w:ascii="Arial" w:hAnsi="Arial" w:cs="Arial"/>
                  <w:noProof/>
                  <w:sz w:val="24"/>
                  <w:szCs w:val="24"/>
                  <w:lang w:val="en-US"/>
                </w:rPr>
                <w:t xml:space="preserve">performance work systems: New evidence from French microdata. </w:t>
              </w:r>
              <w:r w:rsidRPr="0076071B">
                <w:rPr>
                  <w:rFonts w:ascii="Arial" w:hAnsi="Arial" w:cs="Arial"/>
                  <w:i/>
                  <w:iCs/>
                  <w:noProof/>
                  <w:sz w:val="24"/>
                  <w:szCs w:val="24"/>
                  <w:lang w:val="en-US"/>
                </w:rPr>
                <w:t xml:space="preserve">Human Resource Management, </w:t>
              </w:r>
              <w:r w:rsidRPr="0076071B">
                <w:rPr>
                  <w:rFonts w:ascii="Arial" w:hAnsi="Arial" w:cs="Arial"/>
                  <w:noProof/>
                  <w:sz w:val="24"/>
                  <w:szCs w:val="24"/>
                  <w:lang w:val="en-US"/>
                </w:rPr>
                <w:t>56(1), pp. 173-189.</w:t>
              </w:r>
            </w:p>
            <w:p w14:paraId="5C1616B9"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Latif, N. &amp; Arif, L., 2018. Employee Engagement and Employee Voice. </w:t>
              </w:r>
              <w:r w:rsidRPr="0076071B">
                <w:rPr>
                  <w:rFonts w:ascii="Arial" w:hAnsi="Arial" w:cs="Arial"/>
                  <w:i/>
                  <w:iCs/>
                  <w:noProof/>
                  <w:sz w:val="24"/>
                  <w:szCs w:val="24"/>
                  <w:lang w:val="en-US"/>
                </w:rPr>
                <w:t xml:space="preserve">DEVELOPMENT, </w:t>
              </w:r>
              <w:r w:rsidRPr="0076071B">
                <w:rPr>
                  <w:rFonts w:ascii="Arial" w:hAnsi="Arial" w:cs="Arial"/>
                  <w:noProof/>
                  <w:sz w:val="24"/>
                  <w:szCs w:val="24"/>
                  <w:lang w:val="en-US"/>
                </w:rPr>
                <w:t>7(3), pp. 507-515.</w:t>
              </w:r>
            </w:p>
            <w:p w14:paraId="5672AB1F"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Lee, D., Choi, Y., Youn, S. &amp; Chun, J., 2017. Ethical leadership and employee moral voice: The mediating role of moral efficacy and the moderating role of leader–follower value congruence. </w:t>
              </w:r>
              <w:r w:rsidRPr="0076071B">
                <w:rPr>
                  <w:rFonts w:ascii="Arial" w:hAnsi="Arial" w:cs="Arial"/>
                  <w:i/>
                  <w:iCs/>
                  <w:noProof/>
                  <w:sz w:val="24"/>
                  <w:szCs w:val="24"/>
                  <w:lang w:val="en-US"/>
                </w:rPr>
                <w:t xml:space="preserve">Journal of Business Ethics, </w:t>
              </w:r>
              <w:r w:rsidRPr="0076071B">
                <w:rPr>
                  <w:rFonts w:ascii="Arial" w:hAnsi="Arial" w:cs="Arial"/>
                  <w:noProof/>
                  <w:sz w:val="24"/>
                  <w:szCs w:val="24"/>
                  <w:lang w:val="en-US"/>
                </w:rPr>
                <w:t>141(1), pp. 47-57.</w:t>
              </w:r>
            </w:p>
            <w:p w14:paraId="081B9E08"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Leonardi, P. &amp; Vaast, E., 2017. Social media and their affordances for organizing: A review and agenda for research. </w:t>
              </w:r>
              <w:r w:rsidRPr="0076071B">
                <w:rPr>
                  <w:rFonts w:ascii="Arial" w:hAnsi="Arial" w:cs="Arial"/>
                  <w:i/>
                  <w:iCs/>
                  <w:noProof/>
                  <w:sz w:val="24"/>
                  <w:szCs w:val="24"/>
                  <w:lang w:val="en-US"/>
                </w:rPr>
                <w:t xml:space="preserve">Academy of Management Annals, </w:t>
              </w:r>
              <w:r w:rsidRPr="0076071B">
                <w:rPr>
                  <w:rFonts w:ascii="Arial" w:hAnsi="Arial" w:cs="Arial"/>
                  <w:noProof/>
                  <w:sz w:val="24"/>
                  <w:szCs w:val="24"/>
                  <w:lang w:val="en-US"/>
                </w:rPr>
                <w:t>11(1), pp. 150-188.</w:t>
              </w:r>
            </w:p>
            <w:p w14:paraId="268A3D40"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Lewis, D. &amp; Vandekerckhove, W., 2018. Trade unions and the whistleblowing process in the UK: An opportunity for strategic expansion?. </w:t>
              </w:r>
              <w:r w:rsidRPr="0076071B">
                <w:rPr>
                  <w:rFonts w:ascii="Arial" w:hAnsi="Arial" w:cs="Arial"/>
                  <w:i/>
                  <w:iCs/>
                  <w:noProof/>
                  <w:sz w:val="24"/>
                  <w:szCs w:val="24"/>
                  <w:lang w:val="en-US"/>
                </w:rPr>
                <w:t xml:space="preserve">Journal of Business Ethics, </w:t>
              </w:r>
              <w:r w:rsidRPr="0076071B">
                <w:rPr>
                  <w:rFonts w:ascii="Arial" w:hAnsi="Arial" w:cs="Arial"/>
                  <w:noProof/>
                  <w:sz w:val="24"/>
                  <w:szCs w:val="24"/>
                  <w:lang w:val="en-US"/>
                </w:rPr>
                <w:t>148(4), pp. 835-845.</w:t>
              </w:r>
            </w:p>
            <w:p w14:paraId="205C7766"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Li, A., Liao, H., Tangirala, S. &amp; Firth, B., 2017. The content of the message matters: The differential effects of promotive and prohibitive team voice on team productivity and safety performance gains. </w:t>
              </w:r>
              <w:r w:rsidRPr="0076071B">
                <w:rPr>
                  <w:rFonts w:ascii="Arial" w:hAnsi="Arial" w:cs="Arial"/>
                  <w:i/>
                  <w:iCs/>
                  <w:noProof/>
                  <w:sz w:val="24"/>
                  <w:szCs w:val="24"/>
                  <w:lang w:val="en-US"/>
                </w:rPr>
                <w:t xml:space="preserve">Journal of Applied Psychology, </w:t>
              </w:r>
              <w:r w:rsidRPr="0076071B">
                <w:rPr>
                  <w:rFonts w:ascii="Arial" w:hAnsi="Arial" w:cs="Arial"/>
                  <w:noProof/>
                  <w:sz w:val="24"/>
                  <w:szCs w:val="24"/>
                  <w:lang w:val="en-US"/>
                </w:rPr>
                <w:t>102(8), p. 1259.</w:t>
              </w:r>
            </w:p>
            <w:p w14:paraId="165D51E8"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Li, G., Liu, H. &amp; Luo, Y., 2018. Directive versus participative leadership: Dispositional antecedents and team consequences. </w:t>
              </w:r>
              <w:r w:rsidRPr="0076071B">
                <w:rPr>
                  <w:rFonts w:ascii="Arial" w:hAnsi="Arial" w:cs="Arial"/>
                  <w:i/>
                  <w:iCs/>
                  <w:noProof/>
                  <w:sz w:val="24"/>
                  <w:szCs w:val="24"/>
                  <w:lang w:val="en-US"/>
                </w:rPr>
                <w:t xml:space="preserve">Journal of Occupational and Organizational Psychology, </w:t>
              </w:r>
              <w:r w:rsidRPr="0076071B">
                <w:rPr>
                  <w:rFonts w:ascii="Arial" w:hAnsi="Arial" w:cs="Arial"/>
                  <w:noProof/>
                  <w:sz w:val="24"/>
                  <w:szCs w:val="24"/>
                  <w:lang w:val="en-US"/>
                </w:rPr>
                <w:t>91(3), pp. 645-664.</w:t>
              </w:r>
            </w:p>
            <w:p w14:paraId="151C008F"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Lin, C., Schmid, T. &amp; Xuan, Y., 2018. Employee representation and financial leverage. </w:t>
              </w:r>
              <w:r w:rsidRPr="0076071B">
                <w:rPr>
                  <w:rFonts w:ascii="Arial" w:hAnsi="Arial" w:cs="Arial"/>
                  <w:i/>
                  <w:iCs/>
                  <w:noProof/>
                  <w:sz w:val="24"/>
                  <w:szCs w:val="24"/>
                  <w:lang w:val="en-US"/>
                </w:rPr>
                <w:t xml:space="preserve">Journal of Financial Economics, </w:t>
              </w:r>
              <w:r w:rsidRPr="0076071B">
                <w:rPr>
                  <w:rFonts w:ascii="Arial" w:hAnsi="Arial" w:cs="Arial"/>
                  <w:noProof/>
                  <w:sz w:val="24"/>
                  <w:szCs w:val="24"/>
                  <w:lang w:val="en-US"/>
                </w:rPr>
                <w:t>127(2), pp. 303-324.</w:t>
              </w:r>
            </w:p>
            <w:p w14:paraId="6E4E282A"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Lin, C., Schmid, T. &amp; Xuan, Y., 2018. Employee representation and financial leverage. </w:t>
              </w:r>
              <w:r w:rsidRPr="0076071B">
                <w:rPr>
                  <w:rFonts w:ascii="Arial" w:hAnsi="Arial" w:cs="Arial"/>
                  <w:i/>
                  <w:iCs/>
                  <w:noProof/>
                  <w:sz w:val="24"/>
                  <w:szCs w:val="24"/>
                  <w:lang w:val="en-US"/>
                </w:rPr>
                <w:t xml:space="preserve">Journal of Financial Economics, </w:t>
              </w:r>
              <w:r w:rsidRPr="0076071B">
                <w:rPr>
                  <w:rFonts w:ascii="Arial" w:hAnsi="Arial" w:cs="Arial"/>
                  <w:noProof/>
                  <w:sz w:val="24"/>
                  <w:szCs w:val="24"/>
                  <w:lang w:val="en-US"/>
                </w:rPr>
                <w:t>127(2), pp. 303-324.</w:t>
              </w:r>
            </w:p>
            <w:p w14:paraId="4767D8A1"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Lovrich Jr, N., 2015. The dangers of participative management. </w:t>
              </w:r>
              <w:r w:rsidRPr="0076071B">
                <w:rPr>
                  <w:rFonts w:ascii="Arial" w:hAnsi="Arial" w:cs="Arial"/>
                  <w:i/>
                  <w:iCs/>
                  <w:noProof/>
                  <w:sz w:val="24"/>
                  <w:szCs w:val="24"/>
                  <w:lang w:val="en-US"/>
                </w:rPr>
                <w:t xml:space="preserve">Public Personnel Administration and Labor Relations, </w:t>
              </w:r>
              <w:r w:rsidRPr="0076071B">
                <w:rPr>
                  <w:rFonts w:ascii="Arial" w:hAnsi="Arial" w:cs="Arial"/>
                  <w:noProof/>
                  <w:sz w:val="24"/>
                  <w:szCs w:val="24"/>
                  <w:lang w:val="en-US"/>
                </w:rPr>
                <w:t>76(3), pp. 57-72.</w:t>
              </w:r>
            </w:p>
            <w:p w14:paraId="75EE7E9D"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lastRenderedPageBreak/>
                <w:t xml:space="preserve">Lyddon, D., 2017. Writing Trade-Union History: The Case of the National Union of Public Employees. </w:t>
              </w:r>
              <w:r w:rsidRPr="0076071B">
                <w:rPr>
                  <w:rFonts w:ascii="Arial" w:hAnsi="Arial" w:cs="Arial"/>
                  <w:i/>
                  <w:iCs/>
                  <w:noProof/>
                  <w:sz w:val="24"/>
                  <w:szCs w:val="24"/>
                  <w:lang w:val="en-US"/>
                </w:rPr>
                <w:t xml:space="preserve">Historical Studies in Industrial Relations, </w:t>
              </w:r>
              <w:r w:rsidRPr="0076071B">
                <w:rPr>
                  <w:rFonts w:ascii="Arial" w:hAnsi="Arial" w:cs="Arial"/>
                  <w:noProof/>
                  <w:sz w:val="24"/>
                  <w:szCs w:val="24"/>
                  <w:lang w:val="en-US"/>
                </w:rPr>
                <w:t>38(1), pp. 221-254.</w:t>
              </w:r>
            </w:p>
            <w:p w14:paraId="597C3CFA"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Manning, P., 2019. </w:t>
              </w:r>
              <w:r w:rsidRPr="0076071B">
                <w:rPr>
                  <w:rFonts w:ascii="Arial" w:hAnsi="Arial" w:cs="Arial"/>
                  <w:i/>
                  <w:iCs/>
                  <w:noProof/>
                  <w:sz w:val="24"/>
                  <w:szCs w:val="24"/>
                  <w:lang w:val="en-US"/>
                </w:rPr>
                <w:t xml:space="preserve">Spinning for Labour: Trade unions and the new media environment. </w:t>
              </w:r>
              <w:r w:rsidRPr="0076071B">
                <w:rPr>
                  <w:rFonts w:ascii="Arial" w:hAnsi="Arial" w:cs="Arial"/>
                  <w:noProof/>
                  <w:sz w:val="24"/>
                  <w:szCs w:val="24"/>
                  <w:lang w:val="en-US"/>
                </w:rPr>
                <w:t>2nd ed. London: Routledge.</w:t>
              </w:r>
            </w:p>
            <w:p w14:paraId="0E3C2B0D"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Maymand, M., Abdollahi, M. &amp; Elhami, S., 2017. The Effect of Employee Voice on Work Engagement through Trust in Management. </w:t>
              </w:r>
              <w:r w:rsidRPr="0076071B">
                <w:rPr>
                  <w:rFonts w:ascii="Arial" w:hAnsi="Arial" w:cs="Arial"/>
                  <w:i/>
                  <w:iCs/>
                  <w:noProof/>
                  <w:sz w:val="24"/>
                  <w:szCs w:val="24"/>
                  <w:lang w:val="en-US"/>
                </w:rPr>
                <w:t xml:space="preserve">Journal of Administrative Management, Education and Training, </w:t>
              </w:r>
              <w:r w:rsidRPr="0076071B">
                <w:rPr>
                  <w:rFonts w:ascii="Arial" w:hAnsi="Arial" w:cs="Arial"/>
                  <w:noProof/>
                  <w:sz w:val="24"/>
                  <w:szCs w:val="24"/>
                  <w:lang w:val="en-US"/>
                </w:rPr>
                <w:t>13(2), pp. 135-142.</w:t>
              </w:r>
            </w:p>
            <w:p w14:paraId="354C383D"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McCabe, D., 2017. Conflict Resolution and Organizational Justice in the Workplace-Evidence-Based Research. </w:t>
              </w:r>
              <w:r w:rsidRPr="0076071B">
                <w:rPr>
                  <w:rFonts w:ascii="Arial" w:hAnsi="Arial" w:cs="Arial"/>
                  <w:i/>
                  <w:iCs/>
                  <w:noProof/>
                  <w:sz w:val="24"/>
                  <w:szCs w:val="24"/>
                  <w:lang w:val="en-US"/>
                </w:rPr>
                <w:t xml:space="preserve">American Society for Competitiveness, </w:t>
              </w:r>
              <w:r w:rsidRPr="0076071B">
                <w:rPr>
                  <w:rFonts w:ascii="Arial" w:hAnsi="Arial" w:cs="Arial"/>
                  <w:noProof/>
                  <w:sz w:val="24"/>
                  <w:szCs w:val="24"/>
                  <w:lang w:val="en-US"/>
                </w:rPr>
                <w:t>15(2), pp. 248-250.</w:t>
              </w:r>
            </w:p>
            <w:p w14:paraId="48163D93"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McCabe, D., 2019. The Ethical and Responsible Organization: Organizational Due Process, Employee Voice, and Procedural Justice in Human Resource Management. In: </w:t>
              </w:r>
              <w:r w:rsidRPr="0076071B">
                <w:rPr>
                  <w:rFonts w:ascii="Arial" w:hAnsi="Arial" w:cs="Arial"/>
                  <w:i/>
                  <w:iCs/>
                  <w:noProof/>
                  <w:sz w:val="24"/>
                  <w:szCs w:val="24"/>
                  <w:lang w:val="en-US"/>
                </w:rPr>
                <w:t xml:space="preserve">Responsible Organizations in the Global Context. </w:t>
              </w:r>
              <w:r w:rsidRPr="0076071B">
                <w:rPr>
                  <w:rFonts w:ascii="Arial" w:hAnsi="Arial" w:cs="Arial"/>
                  <w:noProof/>
                  <w:sz w:val="24"/>
                  <w:szCs w:val="24"/>
                  <w:lang w:val="en-US"/>
                </w:rPr>
                <w:t>Cham: Palgrave Macmillan, pp. 21-28.</w:t>
              </w:r>
            </w:p>
            <w:p w14:paraId="1844F9D6"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McCabe, D., 2019. The Ethical and Responsible Organization: Organizational Due Process, Employee Voice, and Procedural Justice in Human Resource Management. In: </w:t>
              </w:r>
              <w:r w:rsidRPr="0076071B">
                <w:rPr>
                  <w:rFonts w:ascii="Arial" w:hAnsi="Arial" w:cs="Arial"/>
                  <w:i/>
                  <w:iCs/>
                  <w:noProof/>
                  <w:sz w:val="24"/>
                  <w:szCs w:val="24"/>
                  <w:lang w:val="en-US"/>
                </w:rPr>
                <w:t xml:space="preserve">Responsible Organizations in the Global Context. </w:t>
              </w:r>
              <w:r w:rsidRPr="0076071B">
                <w:rPr>
                  <w:rFonts w:ascii="Arial" w:hAnsi="Arial" w:cs="Arial"/>
                  <w:noProof/>
                  <w:sz w:val="24"/>
                  <w:szCs w:val="24"/>
                  <w:lang w:val="en-US"/>
                </w:rPr>
                <w:t>Cham : Palgrave Macmillan, pp. 21-38.</w:t>
              </w:r>
            </w:p>
            <w:p w14:paraId="29313A85"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McCabe, D., 2019. The Ethical and Responsible Organization: Organizational Due Process, Employee Voice, and Procedural Justice in Human Resource Management. In: </w:t>
              </w:r>
              <w:r w:rsidRPr="0076071B">
                <w:rPr>
                  <w:rFonts w:ascii="Arial" w:hAnsi="Arial" w:cs="Arial"/>
                  <w:i/>
                  <w:iCs/>
                  <w:noProof/>
                  <w:sz w:val="24"/>
                  <w:szCs w:val="24"/>
                  <w:lang w:val="en-US"/>
                </w:rPr>
                <w:t xml:space="preserve">Human Resource Management. In Responsible Organizations in the Global Context. </w:t>
              </w:r>
              <w:r w:rsidRPr="0076071B">
                <w:rPr>
                  <w:rFonts w:ascii="Arial" w:hAnsi="Arial" w:cs="Arial"/>
                  <w:noProof/>
                  <w:sz w:val="24"/>
                  <w:szCs w:val="24"/>
                  <w:lang w:val="en-US"/>
                </w:rPr>
                <w:t>Cham : Palgrave Macmillan, pp. 21-38.</w:t>
              </w:r>
            </w:p>
            <w:p w14:paraId="609EC77F"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McFadden, C. &amp; Crowley-Henry, M., 2018. ‘My People’: the potential of LGBT employee networks in reducing stigmatization and providing voice. </w:t>
              </w:r>
              <w:r w:rsidRPr="0076071B">
                <w:rPr>
                  <w:rFonts w:ascii="Arial" w:hAnsi="Arial" w:cs="Arial"/>
                  <w:i/>
                  <w:iCs/>
                  <w:noProof/>
                  <w:sz w:val="24"/>
                  <w:szCs w:val="24"/>
                  <w:lang w:val="en-US"/>
                </w:rPr>
                <w:t xml:space="preserve">The International Journal of Human Resource Management, </w:t>
              </w:r>
              <w:r w:rsidRPr="0076071B">
                <w:rPr>
                  <w:rFonts w:ascii="Arial" w:hAnsi="Arial" w:cs="Arial"/>
                  <w:noProof/>
                  <w:sz w:val="24"/>
                  <w:szCs w:val="24"/>
                  <w:lang w:val="en-US"/>
                </w:rPr>
                <w:t>29(5), pp. 1056-1081.</w:t>
              </w:r>
            </w:p>
            <w:p w14:paraId="46584268"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McIlroy, J., Fishman, N. &amp; Campbell, A., 2018. </w:t>
              </w:r>
              <w:r w:rsidRPr="0076071B">
                <w:rPr>
                  <w:rFonts w:ascii="Arial" w:hAnsi="Arial" w:cs="Arial"/>
                  <w:i/>
                  <w:iCs/>
                  <w:noProof/>
                  <w:sz w:val="24"/>
                  <w:szCs w:val="24"/>
                  <w:lang w:val="en-US"/>
                </w:rPr>
                <w:t xml:space="preserve">British Trade Unions and Industrial Politics: The high tide of trade unionism. </w:t>
              </w:r>
              <w:r w:rsidRPr="0076071B">
                <w:rPr>
                  <w:rFonts w:ascii="Arial" w:hAnsi="Arial" w:cs="Arial"/>
                  <w:noProof/>
                  <w:sz w:val="24"/>
                  <w:szCs w:val="24"/>
                  <w:lang w:val="en-US"/>
                </w:rPr>
                <w:t>2nd ed. London: Routledge .</w:t>
              </w:r>
            </w:p>
            <w:p w14:paraId="42F85F81"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McIntosh, T. et al., 2017. To whistleblow or not to whistleblow: Affective and cognitive differences in reporting peers and advisors. </w:t>
              </w:r>
              <w:r w:rsidRPr="0076071B">
                <w:rPr>
                  <w:rFonts w:ascii="Arial" w:hAnsi="Arial" w:cs="Arial"/>
                  <w:i/>
                  <w:iCs/>
                  <w:noProof/>
                  <w:sz w:val="24"/>
                  <w:szCs w:val="24"/>
                  <w:lang w:val="en-US"/>
                </w:rPr>
                <w:t xml:space="preserve">Science and engineering ethics, </w:t>
              </w:r>
              <w:r w:rsidRPr="0076071B">
                <w:rPr>
                  <w:rFonts w:ascii="Arial" w:hAnsi="Arial" w:cs="Arial"/>
                  <w:noProof/>
                  <w:sz w:val="24"/>
                  <w:szCs w:val="24"/>
                  <w:lang w:val="en-US"/>
                </w:rPr>
                <w:t>23(2), pp. 1-40.</w:t>
              </w:r>
            </w:p>
            <w:p w14:paraId="4D74BBE4"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McNulty, Y. et al., 2018. Employee voice mechanisms for lesbian, gay, bisexual and transgender expatriation: the role of Employee-Resource Groups (ERGs) and allies. </w:t>
              </w:r>
              <w:r w:rsidRPr="0076071B">
                <w:rPr>
                  <w:rFonts w:ascii="Arial" w:hAnsi="Arial" w:cs="Arial"/>
                  <w:i/>
                  <w:iCs/>
                  <w:noProof/>
                  <w:sz w:val="24"/>
                  <w:szCs w:val="24"/>
                  <w:lang w:val="en-US"/>
                </w:rPr>
                <w:t xml:space="preserve">The International Journal of Human Resource Management, </w:t>
              </w:r>
              <w:r w:rsidRPr="0076071B">
                <w:rPr>
                  <w:rFonts w:ascii="Arial" w:hAnsi="Arial" w:cs="Arial"/>
                  <w:noProof/>
                  <w:sz w:val="24"/>
                  <w:szCs w:val="24"/>
                  <w:lang w:val="en-US"/>
                </w:rPr>
                <w:t>29(5), pp. 829-856.</w:t>
              </w:r>
            </w:p>
            <w:p w14:paraId="1259067A"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lastRenderedPageBreak/>
                <w:t xml:space="preserve">Merrilees, B., Miller, D. &amp; Yakimova, R., 2017. The role of staff engagement in facilitating staff-led value co-creation. </w:t>
              </w:r>
              <w:r w:rsidRPr="0076071B">
                <w:rPr>
                  <w:rFonts w:ascii="Arial" w:hAnsi="Arial" w:cs="Arial"/>
                  <w:i/>
                  <w:iCs/>
                  <w:noProof/>
                  <w:sz w:val="24"/>
                  <w:szCs w:val="24"/>
                  <w:lang w:val="en-US"/>
                </w:rPr>
                <w:t xml:space="preserve">Journal of Service Management, </w:t>
              </w:r>
              <w:r w:rsidRPr="0076071B">
                <w:rPr>
                  <w:rFonts w:ascii="Arial" w:hAnsi="Arial" w:cs="Arial"/>
                  <w:noProof/>
                  <w:sz w:val="24"/>
                  <w:szCs w:val="24"/>
                  <w:lang w:val="en-US"/>
                </w:rPr>
                <w:t>28(2), pp. 250-264.</w:t>
              </w:r>
            </w:p>
            <w:p w14:paraId="7C5A3854"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Meyer, B., 2017. Financialization, technological change, and trade union decline. </w:t>
              </w:r>
              <w:r w:rsidRPr="0076071B">
                <w:rPr>
                  <w:rFonts w:ascii="Arial" w:hAnsi="Arial" w:cs="Arial"/>
                  <w:i/>
                  <w:iCs/>
                  <w:noProof/>
                  <w:sz w:val="24"/>
                  <w:szCs w:val="24"/>
                  <w:lang w:val="en-US"/>
                </w:rPr>
                <w:t xml:space="preserve">Socio-Economic Review, </w:t>
              </w:r>
              <w:r w:rsidRPr="0076071B">
                <w:rPr>
                  <w:rFonts w:ascii="Arial" w:hAnsi="Arial" w:cs="Arial"/>
                  <w:noProof/>
                  <w:sz w:val="24"/>
                  <w:szCs w:val="24"/>
                  <w:lang w:val="en-US"/>
                </w:rPr>
                <w:t>3(2), pp. 129-132.</w:t>
              </w:r>
            </w:p>
            <w:p w14:paraId="2C2FEFB2"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Misati, E. &amp; Walumbwa, F., 2018. Authentic leaders as change agents. In: </w:t>
              </w:r>
              <w:r w:rsidRPr="0076071B">
                <w:rPr>
                  <w:rFonts w:ascii="Arial" w:hAnsi="Arial" w:cs="Arial"/>
                  <w:i/>
                  <w:iCs/>
                  <w:noProof/>
                  <w:sz w:val="24"/>
                  <w:szCs w:val="24"/>
                  <w:lang w:val="en-US"/>
                </w:rPr>
                <w:t xml:space="preserve">Handbook of Organizational Change. </w:t>
              </w:r>
              <w:r w:rsidRPr="0076071B">
                <w:rPr>
                  <w:rFonts w:ascii="Arial" w:hAnsi="Arial" w:cs="Arial"/>
                  <w:noProof/>
                  <w:sz w:val="24"/>
                  <w:szCs w:val="24"/>
                  <w:lang w:val="en-US"/>
                </w:rPr>
                <w:t>London: Routledge, pp. 138-154.</w:t>
              </w:r>
            </w:p>
            <w:p w14:paraId="460B38D6"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Murray, D., 2018. Learning to be LGBT. </w:t>
              </w:r>
              <w:r w:rsidRPr="0076071B">
                <w:rPr>
                  <w:rFonts w:ascii="Arial" w:hAnsi="Arial" w:cs="Arial"/>
                  <w:i/>
                  <w:iCs/>
                  <w:noProof/>
                  <w:sz w:val="24"/>
                  <w:szCs w:val="24"/>
                  <w:lang w:val="en-US"/>
                </w:rPr>
                <w:t xml:space="preserve">Critical Multilingualism Studies, </w:t>
              </w:r>
              <w:r w:rsidRPr="0076071B">
                <w:rPr>
                  <w:rFonts w:ascii="Arial" w:hAnsi="Arial" w:cs="Arial"/>
                  <w:noProof/>
                  <w:sz w:val="24"/>
                  <w:szCs w:val="24"/>
                  <w:lang w:val="en-US"/>
                </w:rPr>
                <w:t>6(1), pp. 56-73.</w:t>
              </w:r>
            </w:p>
            <w:p w14:paraId="379033EC"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Nechanska, E., Hughes, E. &amp; Dundon, T., 2018. Towards an integration of employee voice and silence.. </w:t>
              </w:r>
              <w:r w:rsidRPr="0076071B">
                <w:rPr>
                  <w:rFonts w:ascii="Arial" w:hAnsi="Arial" w:cs="Arial"/>
                  <w:i/>
                  <w:iCs/>
                  <w:noProof/>
                  <w:sz w:val="24"/>
                  <w:szCs w:val="24"/>
                  <w:lang w:val="en-US"/>
                </w:rPr>
                <w:t xml:space="preserve">Human Resource Management Review, </w:t>
              </w:r>
              <w:r w:rsidRPr="0076071B">
                <w:rPr>
                  <w:rFonts w:ascii="Arial" w:hAnsi="Arial" w:cs="Arial"/>
                  <w:noProof/>
                  <w:sz w:val="24"/>
                  <w:szCs w:val="24"/>
                  <w:lang w:val="en-US"/>
                </w:rPr>
                <w:t>23(2), pp. 45-52.</w:t>
              </w:r>
            </w:p>
            <w:p w14:paraId="3224B7D5"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Neeley, T. &amp; Leonardi, P., 2018. Enacting knowledge strategy through social media: P assable trust and the paradox of nonwork interactions. </w:t>
              </w:r>
              <w:r w:rsidRPr="0076071B">
                <w:rPr>
                  <w:rFonts w:ascii="Arial" w:hAnsi="Arial" w:cs="Arial"/>
                  <w:i/>
                  <w:iCs/>
                  <w:noProof/>
                  <w:sz w:val="24"/>
                  <w:szCs w:val="24"/>
                  <w:lang w:val="en-US"/>
                </w:rPr>
                <w:t xml:space="preserve">Strategic Management Journal, </w:t>
              </w:r>
              <w:r w:rsidRPr="0076071B">
                <w:rPr>
                  <w:rFonts w:ascii="Arial" w:hAnsi="Arial" w:cs="Arial"/>
                  <w:noProof/>
                  <w:sz w:val="24"/>
                  <w:szCs w:val="24"/>
                  <w:lang w:val="en-US"/>
                </w:rPr>
                <w:t>39(3), pp. 922-946.</w:t>
              </w:r>
            </w:p>
            <w:p w14:paraId="45AD2AB7"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Nelson, B., 2017. Engaging Employees Today: More Than Just Measurement. </w:t>
              </w:r>
              <w:r w:rsidRPr="0076071B">
                <w:rPr>
                  <w:rFonts w:ascii="Arial" w:hAnsi="Arial" w:cs="Arial"/>
                  <w:i/>
                  <w:iCs/>
                  <w:noProof/>
                  <w:sz w:val="24"/>
                  <w:szCs w:val="24"/>
                  <w:lang w:val="en-US"/>
                </w:rPr>
                <w:t xml:space="preserve">Leader to Leader, </w:t>
              </w:r>
              <w:r w:rsidRPr="0076071B">
                <w:rPr>
                  <w:rFonts w:ascii="Arial" w:hAnsi="Arial" w:cs="Arial"/>
                  <w:noProof/>
                  <w:sz w:val="24"/>
                  <w:szCs w:val="24"/>
                  <w:lang w:val="en-US"/>
                </w:rPr>
                <w:t>85(2), pp. 54-58.</w:t>
              </w:r>
            </w:p>
            <w:p w14:paraId="1F4C7B22"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Oc, B., Bashshur, M. R. &amp; Moore, C., 2019. Head above the parapet: How minority subordinates influence group outcomes and the consequences they face for Journal of Applied Psychology. </w:t>
              </w:r>
              <w:r w:rsidRPr="0076071B">
                <w:rPr>
                  <w:rFonts w:ascii="Arial" w:hAnsi="Arial" w:cs="Arial"/>
                  <w:i/>
                  <w:iCs/>
                  <w:noProof/>
                  <w:sz w:val="24"/>
                  <w:szCs w:val="24"/>
                  <w:lang w:val="en-US"/>
                </w:rPr>
                <w:t>Journal of Applied Psychology. Advance online publication..</w:t>
              </w:r>
            </w:p>
            <w:p w14:paraId="541C9A39"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Oduro, B., Akpabot, S., Akakpo, A. &amp; Gyasi, E., 2019. Pledge Towards Workforce Diversity and Organisational Wellbeing: A Case Study of Aviva Plc. In: </w:t>
              </w:r>
              <w:r w:rsidRPr="0076071B">
                <w:rPr>
                  <w:rFonts w:ascii="Arial" w:hAnsi="Arial" w:cs="Arial"/>
                  <w:i/>
                  <w:iCs/>
                  <w:noProof/>
                  <w:sz w:val="24"/>
                  <w:szCs w:val="24"/>
                  <w:lang w:val="en-US"/>
                </w:rPr>
                <w:t xml:space="preserve">Futures Thinking and Organizational Policy. </w:t>
              </w:r>
              <w:r w:rsidRPr="0076071B">
                <w:rPr>
                  <w:rFonts w:ascii="Arial" w:hAnsi="Arial" w:cs="Arial"/>
                  <w:noProof/>
                  <w:sz w:val="24"/>
                  <w:szCs w:val="24"/>
                  <w:lang w:val="en-US"/>
                </w:rPr>
                <w:t>Cham: Palgrave Macmillan, pp. 287-303.</w:t>
              </w:r>
            </w:p>
            <w:p w14:paraId="6855527F"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Oeij, P., Rus, D. &amp; Pot, F., 2017. Conclusion: the way forward with workplace innovation. In: </w:t>
              </w:r>
              <w:r w:rsidRPr="0076071B">
                <w:rPr>
                  <w:rFonts w:ascii="Arial" w:hAnsi="Arial" w:cs="Arial"/>
                  <w:i/>
                  <w:iCs/>
                  <w:noProof/>
                  <w:sz w:val="24"/>
                  <w:szCs w:val="24"/>
                  <w:lang w:val="en-US"/>
                </w:rPr>
                <w:t xml:space="preserve">Workplace Innovation. </w:t>
              </w:r>
              <w:r w:rsidRPr="0076071B">
                <w:rPr>
                  <w:rFonts w:ascii="Arial" w:hAnsi="Arial" w:cs="Arial"/>
                  <w:noProof/>
                  <w:sz w:val="24"/>
                  <w:szCs w:val="24"/>
                  <w:lang w:val="en-US"/>
                </w:rPr>
                <w:t>Cham: Springer, pp. 399-410.</w:t>
              </w:r>
            </w:p>
            <w:p w14:paraId="2C4AD184"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Ogbonnaya, C., Daniels, K., Connolly, S. &amp; van Veldhoven, M., 2017. Integrated and isolated impact of high-performance work practices on employee health and well-being: A comparative study. </w:t>
              </w:r>
              <w:r w:rsidRPr="0076071B">
                <w:rPr>
                  <w:rFonts w:ascii="Arial" w:hAnsi="Arial" w:cs="Arial"/>
                  <w:i/>
                  <w:iCs/>
                  <w:noProof/>
                  <w:sz w:val="24"/>
                  <w:szCs w:val="24"/>
                  <w:lang w:val="en-US"/>
                </w:rPr>
                <w:t xml:space="preserve">Journal of Occupational Health Psychology, </w:t>
              </w:r>
              <w:r w:rsidRPr="0076071B">
                <w:rPr>
                  <w:rFonts w:ascii="Arial" w:hAnsi="Arial" w:cs="Arial"/>
                  <w:noProof/>
                  <w:sz w:val="24"/>
                  <w:szCs w:val="24"/>
                  <w:lang w:val="en-US"/>
                </w:rPr>
                <w:t>22(1), pp. 98-100.</w:t>
              </w:r>
            </w:p>
            <w:p w14:paraId="4D5486B3"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Ogbonnaya, C., Daniels, K. &amp; Nielsen, K., 2017. </w:t>
              </w:r>
              <w:r w:rsidRPr="0076071B">
                <w:rPr>
                  <w:rFonts w:ascii="Arial" w:hAnsi="Arial" w:cs="Arial"/>
                  <w:i/>
                  <w:iCs/>
                  <w:noProof/>
                  <w:sz w:val="24"/>
                  <w:szCs w:val="24"/>
                  <w:lang w:val="en-US"/>
                </w:rPr>
                <w:t xml:space="preserve">How incentive pay affects employee engagement, satisfaction, and trust, </w:t>
              </w:r>
              <w:r w:rsidRPr="0076071B">
                <w:rPr>
                  <w:rFonts w:ascii="Arial" w:hAnsi="Arial" w:cs="Arial"/>
                  <w:noProof/>
                  <w:sz w:val="24"/>
                  <w:szCs w:val="24"/>
                  <w:lang w:val="en-US"/>
                </w:rPr>
                <w:t>s.l.: Harvard Business Review.</w:t>
              </w:r>
            </w:p>
            <w:p w14:paraId="3EC06163"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Opitz, M., Chaudhri, V. &amp; Wang, Y., 2018. Employee social-mediated crisis communication as opportunity or threat?. </w:t>
              </w:r>
              <w:r w:rsidRPr="0076071B">
                <w:rPr>
                  <w:rFonts w:ascii="Arial" w:hAnsi="Arial" w:cs="Arial"/>
                  <w:i/>
                  <w:iCs/>
                  <w:noProof/>
                  <w:sz w:val="24"/>
                  <w:szCs w:val="24"/>
                  <w:lang w:val="en-US"/>
                </w:rPr>
                <w:t xml:space="preserve">Corporate Communications: An International Journal, </w:t>
              </w:r>
              <w:r w:rsidRPr="0076071B">
                <w:rPr>
                  <w:rFonts w:ascii="Arial" w:hAnsi="Arial" w:cs="Arial"/>
                  <w:noProof/>
                  <w:sz w:val="24"/>
                  <w:szCs w:val="24"/>
                  <w:lang w:val="en-US"/>
                </w:rPr>
                <w:t>23(1), pp. 66-83.</w:t>
              </w:r>
            </w:p>
            <w:p w14:paraId="7564DD11"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lastRenderedPageBreak/>
                <w:t xml:space="preserve">Park, J., Lee, K. &amp; Kim, P., 2016. Participative management and perceived organizational performance: The moderating effects of innovative organizational culture. </w:t>
              </w:r>
              <w:r w:rsidRPr="0076071B">
                <w:rPr>
                  <w:rFonts w:ascii="Arial" w:hAnsi="Arial" w:cs="Arial"/>
                  <w:i/>
                  <w:iCs/>
                  <w:noProof/>
                  <w:sz w:val="24"/>
                  <w:szCs w:val="24"/>
                  <w:lang w:val="en-US"/>
                </w:rPr>
                <w:t xml:space="preserve">Public Performance &amp; Management Review, </w:t>
              </w:r>
              <w:r w:rsidRPr="0076071B">
                <w:rPr>
                  <w:rFonts w:ascii="Arial" w:hAnsi="Arial" w:cs="Arial"/>
                  <w:noProof/>
                  <w:sz w:val="24"/>
                  <w:szCs w:val="24"/>
                  <w:lang w:val="en-US"/>
                </w:rPr>
                <w:t>39(2), pp. 316-336.</w:t>
              </w:r>
            </w:p>
            <w:p w14:paraId="3981C7AB"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Parry, E., Martin, G. &amp; Dromey, J., 2019. Scenarios and Strategies for Social Media in Engaging and Giving Voice to Employees. In: </w:t>
              </w:r>
              <w:r w:rsidRPr="0076071B">
                <w:rPr>
                  <w:rFonts w:ascii="Arial" w:hAnsi="Arial" w:cs="Arial"/>
                  <w:i/>
                  <w:iCs/>
                  <w:noProof/>
                  <w:sz w:val="24"/>
                  <w:szCs w:val="24"/>
                  <w:lang w:val="en-US"/>
                </w:rPr>
                <w:t xml:space="preserve">Employee Voice at Work. </w:t>
              </w:r>
              <w:r w:rsidRPr="0076071B">
                <w:rPr>
                  <w:rFonts w:ascii="Arial" w:hAnsi="Arial" w:cs="Arial"/>
                  <w:noProof/>
                  <w:sz w:val="24"/>
                  <w:szCs w:val="24"/>
                  <w:lang w:val="en-US"/>
                </w:rPr>
                <w:t>Singapore: Springer , pp. 201-215.</w:t>
              </w:r>
            </w:p>
            <w:p w14:paraId="42D5B394"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Rasheed, M. et al., 2017. Exploring the role of employee voice between high-performance work system and organizational innovation in small and medium enterprises. </w:t>
              </w:r>
              <w:r w:rsidRPr="0076071B">
                <w:rPr>
                  <w:rFonts w:ascii="Arial" w:hAnsi="Arial" w:cs="Arial"/>
                  <w:i/>
                  <w:iCs/>
                  <w:noProof/>
                  <w:sz w:val="24"/>
                  <w:szCs w:val="24"/>
                  <w:lang w:val="en-US"/>
                </w:rPr>
                <w:t xml:space="preserve">Journal of Small Business and Enterprise Development, </w:t>
              </w:r>
              <w:r w:rsidRPr="0076071B">
                <w:rPr>
                  <w:rFonts w:ascii="Arial" w:hAnsi="Arial" w:cs="Arial"/>
                  <w:noProof/>
                  <w:sz w:val="24"/>
                  <w:szCs w:val="24"/>
                  <w:lang w:val="en-US"/>
                </w:rPr>
                <w:t>24(4), pp. 670-688.</w:t>
              </w:r>
            </w:p>
            <w:p w14:paraId="1B57010C"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Rasheed, M. et al., 2017. Exploring the role of employee voice between high-performance work system and organizational innovation in small and medium enterprises. </w:t>
              </w:r>
              <w:r w:rsidRPr="0076071B">
                <w:rPr>
                  <w:rFonts w:ascii="Arial" w:hAnsi="Arial" w:cs="Arial"/>
                  <w:i/>
                  <w:iCs/>
                  <w:noProof/>
                  <w:sz w:val="24"/>
                  <w:szCs w:val="24"/>
                  <w:lang w:val="en-US"/>
                </w:rPr>
                <w:t xml:space="preserve">Journal of Small Business and Enterprise Development, </w:t>
              </w:r>
              <w:r w:rsidRPr="0076071B">
                <w:rPr>
                  <w:rFonts w:ascii="Arial" w:hAnsi="Arial" w:cs="Arial"/>
                  <w:noProof/>
                  <w:sz w:val="24"/>
                  <w:szCs w:val="24"/>
                  <w:lang w:val="en-US"/>
                </w:rPr>
                <w:t>24(4), pp. 670-688.</w:t>
              </w:r>
            </w:p>
            <w:p w14:paraId="73CFD963"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Roselli, C., 2018. Neurobiology of gender identity and sexual orientation. </w:t>
              </w:r>
              <w:r w:rsidRPr="0076071B">
                <w:rPr>
                  <w:rFonts w:ascii="Arial" w:hAnsi="Arial" w:cs="Arial"/>
                  <w:i/>
                  <w:iCs/>
                  <w:noProof/>
                  <w:sz w:val="24"/>
                  <w:szCs w:val="24"/>
                  <w:lang w:val="en-US"/>
                </w:rPr>
                <w:t xml:space="preserve">Journal of neuroendocrinology, </w:t>
              </w:r>
              <w:r w:rsidRPr="0076071B">
                <w:rPr>
                  <w:rFonts w:ascii="Arial" w:hAnsi="Arial" w:cs="Arial"/>
                  <w:noProof/>
                  <w:sz w:val="24"/>
                  <w:szCs w:val="24"/>
                  <w:lang w:val="en-US"/>
                </w:rPr>
                <w:t>30(7), pp. 125-132.</w:t>
              </w:r>
            </w:p>
            <w:p w14:paraId="07D3955E"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Schulman, J. &amp; Erickson-Schroth, L., 2017. Mental health in sexual minority and transgender women. </w:t>
              </w:r>
              <w:r w:rsidRPr="0076071B">
                <w:rPr>
                  <w:rFonts w:ascii="Arial" w:hAnsi="Arial" w:cs="Arial"/>
                  <w:i/>
                  <w:iCs/>
                  <w:noProof/>
                  <w:sz w:val="24"/>
                  <w:szCs w:val="24"/>
                  <w:lang w:val="en-US"/>
                </w:rPr>
                <w:t xml:space="preserve">Psychiatric Clinics, </w:t>
              </w:r>
              <w:r w:rsidRPr="0076071B">
                <w:rPr>
                  <w:rFonts w:ascii="Arial" w:hAnsi="Arial" w:cs="Arial"/>
                  <w:noProof/>
                  <w:sz w:val="24"/>
                  <w:szCs w:val="24"/>
                  <w:lang w:val="en-US"/>
                </w:rPr>
                <w:t>40(2), pp. 309-319.</w:t>
              </w:r>
            </w:p>
            <w:p w14:paraId="5B15E7ED"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Sellers, P., 2017. The UK living wage: A trade union perspective. </w:t>
              </w:r>
              <w:r w:rsidRPr="0076071B">
                <w:rPr>
                  <w:rFonts w:ascii="Arial" w:hAnsi="Arial" w:cs="Arial"/>
                  <w:i/>
                  <w:iCs/>
                  <w:noProof/>
                  <w:sz w:val="24"/>
                  <w:szCs w:val="24"/>
                  <w:lang w:val="en-US"/>
                </w:rPr>
                <w:t xml:space="preserve">Employee Relations, </w:t>
              </w:r>
              <w:r w:rsidRPr="0076071B">
                <w:rPr>
                  <w:rFonts w:ascii="Arial" w:hAnsi="Arial" w:cs="Arial"/>
                  <w:noProof/>
                  <w:sz w:val="24"/>
                  <w:szCs w:val="24"/>
                  <w:lang w:val="en-US"/>
                </w:rPr>
                <w:t>36(6), pp. 790-799.</w:t>
              </w:r>
            </w:p>
            <w:p w14:paraId="726F5273"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Shin, D. &amp; Konrad, A., 2017. Causality between high-performance work systems and organizational performance. </w:t>
              </w:r>
              <w:r w:rsidRPr="0076071B">
                <w:rPr>
                  <w:rFonts w:ascii="Arial" w:hAnsi="Arial" w:cs="Arial"/>
                  <w:i/>
                  <w:iCs/>
                  <w:noProof/>
                  <w:sz w:val="24"/>
                  <w:szCs w:val="24"/>
                  <w:lang w:val="en-US"/>
                </w:rPr>
                <w:t xml:space="preserve">Journal of Management, </w:t>
              </w:r>
              <w:r w:rsidRPr="0076071B">
                <w:rPr>
                  <w:rFonts w:ascii="Arial" w:hAnsi="Arial" w:cs="Arial"/>
                  <w:noProof/>
                  <w:sz w:val="24"/>
                  <w:szCs w:val="24"/>
                  <w:lang w:val="en-US"/>
                </w:rPr>
                <w:t>43(4), pp. 973-997.</w:t>
              </w:r>
            </w:p>
            <w:p w14:paraId="33BB0070"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Simms, M., 2017. Unions and job quality in the UK: Extending interest representation within regulation institutions. </w:t>
              </w:r>
              <w:r w:rsidRPr="0076071B">
                <w:rPr>
                  <w:rFonts w:ascii="Arial" w:hAnsi="Arial" w:cs="Arial"/>
                  <w:i/>
                  <w:iCs/>
                  <w:noProof/>
                  <w:sz w:val="24"/>
                  <w:szCs w:val="24"/>
                  <w:lang w:val="en-US"/>
                </w:rPr>
                <w:t xml:space="preserve">Work and Occupations, </w:t>
              </w:r>
              <w:r w:rsidRPr="0076071B">
                <w:rPr>
                  <w:rFonts w:ascii="Arial" w:hAnsi="Arial" w:cs="Arial"/>
                  <w:noProof/>
                  <w:sz w:val="24"/>
                  <w:szCs w:val="24"/>
                  <w:lang w:val="en-US"/>
                </w:rPr>
                <w:t>44(1), pp. 47-67.</w:t>
              </w:r>
            </w:p>
            <w:p w14:paraId="280C8981"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Stern, S. &amp; Cooper, C., 2017. </w:t>
              </w:r>
              <w:r w:rsidRPr="0076071B">
                <w:rPr>
                  <w:rFonts w:ascii="Arial" w:hAnsi="Arial" w:cs="Arial"/>
                  <w:i/>
                  <w:iCs/>
                  <w:noProof/>
                  <w:sz w:val="24"/>
                  <w:szCs w:val="24"/>
                  <w:lang w:val="en-US"/>
                </w:rPr>
                <w:t xml:space="preserve">Myths of Management: What People Get Wrong about Being the Boss. </w:t>
              </w:r>
              <w:r w:rsidRPr="0076071B">
                <w:rPr>
                  <w:rFonts w:ascii="Arial" w:hAnsi="Arial" w:cs="Arial"/>
                  <w:noProof/>
                  <w:sz w:val="24"/>
                  <w:szCs w:val="24"/>
                  <w:lang w:val="en-US"/>
                </w:rPr>
                <w:t>London: Kogan Page Publishers.</w:t>
              </w:r>
            </w:p>
            <w:p w14:paraId="0403D1EA"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Stirpe, L. &amp; Zárraga-Oberty, C., 2017. Are High-Performance Work Systems always a valuable retention tool? The roles of workforce feminization and flexible work arrangements. </w:t>
              </w:r>
              <w:r w:rsidRPr="0076071B">
                <w:rPr>
                  <w:rFonts w:ascii="Arial" w:hAnsi="Arial" w:cs="Arial"/>
                  <w:i/>
                  <w:iCs/>
                  <w:noProof/>
                  <w:sz w:val="24"/>
                  <w:szCs w:val="24"/>
                  <w:lang w:val="en-US"/>
                </w:rPr>
                <w:t xml:space="preserve">European Management Journal, </w:t>
              </w:r>
              <w:r w:rsidRPr="0076071B">
                <w:rPr>
                  <w:rFonts w:ascii="Arial" w:hAnsi="Arial" w:cs="Arial"/>
                  <w:noProof/>
                  <w:sz w:val="24"/>
                  <w:szCs w:val="24"/>
                  <w:lang w:val="en-US"/>
                </w:rPr>
                <w:t>35(1), pp. 128-136.</w:t>
              </w:r>
            </w:p>
            <w:p w14:paraId="2198AC64"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Stonewall, 2018. </w:t>
              </w:r>
              <w:r w:rsidRPr="0076071B">
                <w:rPr>
                  <w:rFonts w:ascii="Arial" w:hAnsi="Arial" w:cs="Arial"/>
                  <w:i/>
                  <w:iCs/>
                  <w:noProof/>
                  <w:sz w:val="24"/>
                  <w:szCs w:val="24"/>
                  <w:lang w:val="en-US"/>
                </w:rPr>
                <w:t xml:space="preserve">LGBT in Britain - Work Report. </w:t>
              </w:r>
              <w:r w:rsidRPr="0076071B">
                <w:rPr>
                  <w:rFonts w:ascii="Arial" w:hAnsi="Arial" w:cs="Arial"/>
                  <w:noProof/>
                  <w:sz w:val="24"/>
                  <w:szCs w:val="24"/>
                  <w:lang w:val="en-US"/>
                </w:rPr>
                <w:t xml:space="preserve">[Online] </w:t>
              </w:r>
              <w:r w:rsidRPr="0076071B">
                <w:rPr>
                  <w:rFonts w:ascii="Arial" w:hAnsi="Arial" w:cs="Arial"/>
                  <w:noProof/>
                  <w:sz w:val="24"/>
                  <w:szCs w:val="24"/>
                  <w:lang w:val="en-US"/>
                </w:rPr>
                <w:br/>
                <w:t xml:space="preserve">Available at: </w:t>
              </w:r>
              <w:r w:rsidRPr="0076071B">
                <w:rPr>
                  <w:rFonts w:ascii="Arial" w:hAnsi="Arial" w:cs="Arial"/>
                  <w:noProof/>
                  <w:sz w:val="24"/>
                  <w:szCs w:val="24"/>
                  <w:u w:val="single"/>
                  <w:lang w:val="en-US"/>
                </w:rPr>
                <w:t>https://www.stonewall.org.uk/lgbt-britain-work-report</w:t>
              </w:r>
              <w:r w:rsidRPr="0076071B">
                <w:rPr>
                  <w:rFonts w:ascii="Arial" w:hAnsi="Arial" w:cs="Arial"/>
                  <w:noProof/>
                  <w:sz w:val="24"/>
                  <w:szCs w:val="24"/>
                  <w:lang w:val="en-US"/>
                </w:rPr>
                <w:br/>
                <w:t>[Accessed 27th March 2019].</w:t>
              </w:r>
            </w:p>
            <w:p w14:paraId="791A3C82"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Taylor, S., 2017. Austerity: Inequality in the UK. </w:t>
              </w:r>
              <w:r w:rsidRPr="0076071B">
                <w:rPr>
                  <w:rFonts w:ascii="Arial" w:hAnsi="Arial" w:cs="Arial"/>
                  <w:i/>
                  <w:iCs/>
                  <w:noProof/>
                  <w:sz w:val="24"/>
                  <w:szCs w:val="24"/>
                  <w:lang w:val="en-US"/>
                </w:rPr>
                <w:t xml:space="preserve">International Jounal of Housing and Human Settlement Planning, </w:t>
              </w:r>
              <w:r w:rsidRPr="0076071B">
                <w:rPr>
                  <w:rFonts w:ascii="Arial" w:hAnsi="Arial" w:cs="Arial"/>
                  <w:noProof/>
                  <w:sz w:val="24"/>
                  <w:szCs w:val="24"/>
                  <w:lang w:val="en-US"/>
                </w:rPr>
                <w:t>3(2), pp. 16-25.</w:t>
              </w:r>
            </w:p>
            <w:p w14:paraId="7E9052AA"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lastRenderedPageBreak/>
                <w:t xml:space="preserve">Tesco, 2017. </w:t>
              </w:r>
              <w:r w:rsidRPr="0076071B">
                <w:rPr>
                  <w:rFonts w:ascii="Arial" w:hAnsi="Arial" w:cs="Arial"/>
                  <w:i/>
                  <w:iCs/>
                  <w:noProof/>
                  <w:sz w:val="24"/>
                  <w:szCs w:val="24"/>
                  <w:lang w:val="en-US"/>
                </w:rPr>
                <w:t xml:space="preserve">Little Helps Plan. </w:t>
              </w:r>
              <w:r w:rsidRPr="0076071B">
                <w:rPr>
                  <w:rFonts w:ascii="Arial" w:hAnsi="Arial" w:cs="Arial"/>
                  <w:noProof/>
                  <w:sz w:val="24"/>
                  <w:szCs w:val="24"/>
                  <w:lang w:val="en-US"/>
                </w:rPr>
                <w:t xml:space="preserve">[Online] </w:t>
              </w:r>
              <w:r w:rsidRPr="0076071B">
                <w:rPr>
                  <w:rFonts w:ascii="Arial" w:hAnsi="Arial" w:cs="Arial"/>
                  <w:noProof/>
                  <w:sz w:val="24"/>
                  <w:szCs w:val="24"/>
                  <w:lang w:val="en-US"/>
                </w:rPr>
                <w:br/>
                <w:t xml:space="preserve">Available at: </w:t>
              </w:r>
              <w:r w:rsidRPr="0076071B">
                <w:rPr>
                  <w:rFonts w:ascii="Arial" w:hAnsi="Arial" w:cs="Arial"/>
                  <w:noProof/>
                  <w:sz w:val="24"/>
                  <w:szCs w:val="24"/>
                  <w:u w:val="single"/>
                  <w:lang w:val="en-US"/>
                </w:rPr>
                <w:t>https://www.tescoplc.com/media/468161/little-helps-plan_online.pdf</w:t>
              </w:r>
              <w:r w:rsidRPr="0076071B">
                <w:rPr>
                  <w:rFonts w:ascii="Arial" w:hAnsi="Arial" w:cs="Arial"/>
                  <w:noProof/>
                  <w:sz w:val="24"/>
                  <w:szCs w:val="24"/>
                  <w:lang w:val="en-US"/>
                </w:rPr>
                <w:br/>
                <w:t>[Accessed 10th April 2019].</w:t>
              </w:r>
            </w:p>
            <w:p w14:paraId="01C04550"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Tesco, 2019. </w:t>
              </w:r>
              <w:r w:rsidRPr="0076071B">
                <w:rPr>
                  <w:rFonts w:ascii="Arial" w:hAnsi="Arial" w:cs="Arial"/>
                  <w:i/>
                  <w:iCs/>
                  <w:noProof/>
                  <w:sz w:val="24"/>
                  <w:szCs w:val="24"/>
                  <w:lang w:val="en-US"/>
                </w:rPr>
                <w:t xml:space="preserve">How we work with the Usdaw union. </w:t>
              </w:r>
              <w:r w:rsidRPr="0076071B">
                <w:rPr>
                  <w:rFonts w:ascii="Arial" w:hAnsi="Arial" w:cs="Arial"/>
                  <w:noProof/>
                  <w:sz w:val="24"/>
                  <w:szCs w:val="24"/>
                  <w:lang w:val="en-US"/>
                </w:rPr>
                <w:t xml:space="preserve">[Online] </w:t>
              </w:r>
              <w:r w:rsidRPr="0076071B">
                <w:rPr>
                  <w:rFonts w:ascii="Arial" w:hAnsi="Arial" w:cs="Arial"/>
                  <w:noProof/>
                  <w:sz w:val="24"/>
                  <w:szCs w:val="24"/>
                  <w:lang w:val="en-US"/>
                </w:rPr>
                <w:br/>
                <w:t xml:space="preserve">Available at: </w:t>
              </w:r>
              <w:r w:rsidRPr="0076071B">
                <w:rPr>
                  <w:rFonts w:ascii="Arial" w:hAnsi="Arial" w:cs="Arial"/>
                  <w:noProof/>
                  <w:sz w:val="24"/>
                  <w:szCs w:val="24"/>
                  <w:u w:val="single"/>
                  <w:lang w:val="en-US"/>
                </w:rPr>
                <w:t>https://www.tescoplc.com/reports-and-policies/usdaw-partnership/</w:t>
              </w:r>
              <w:r w:rsidRPr="0076071B">
                <w:rPr>
                  <w:rFonts w:ascii="Arial" w:hAnsi="Arial" w:cs="Arial"/>
                  <w:noProof/>
                  <w:sz w:val="24"/>
                  <w:szCs w:val="24"/>
                  <w:lang w:val="en-US"/>
                </w:rPr>
                <w:br/>
                <w:t>[Accessed 25th March 2019].</w:t>
              </w:r>
            </w:p>
            <w:p w14:paraId="482FC3C9"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Tesco, 2019. </w:t>
              </w:r>
              <w:r w:rsidRPr="0076071B">
                <w:rPr>
                  <w:rFonts w:ascii="Arial" w:hAnsi="Arial" w:cs="Arial"/>
                  <w:i/>
                  <w:iCs/>
                  <w:noProof/>
                  <w:sz w:val="24"/>
                  <w:szCs w:val="24"/>
                  <w:lang w:val="en-US"/>
                </w:rPr>
                <w:t xml:space="preserve">Inclusion and diversity. </w:t>
              </w:r>
              <w:r w:rsidRPr="0076071B">
                <w:rPr>
                  <w:rFonts w:ascii="Arial" w:hAnsi="Arial" w:cs="Arial"/>
                  <w:noProof/>
                  <w:sz w:val="24"/>
                  <w:szCs w:val="24"/>
                  <w:lang w:val="en-US"/>
                </w:rPr>
                <w:t xml:space="preserve">[Online] </w:t>
              </w:r>
              <w:r w:rsidRPr="0076071B">
                <w:rPr>
                  <w:rFonts w:ascii="Arial" w:hAnsi="Arial" w:cs="Arial"/>
                  <w:noProof/>
                  <w:sz w:val="24"/>
                  <w:szCs w:val="24"/>
                  <w:lang w:val="en-US"/>
                </w:rPr>
                <w:br/>
                <w:t xml:space="preserve">Available at: </w:t>
              </w:r>
              <w:r w:rsidRPr="0076071B">
                <w:rPr>
                  <w:rFonts w:ascii="Arial" w:hAnsi="Arial" w:cs="Arial"/>
                  <w:noProof/>
                  <w:sz w:val="24"/>
                  <w:szCs w:val="24"/>
                  <w:u w:val="single"/>
                  <w:lang w:val="en-US"/>
                </w:rPr>
                <w:t>https://sustainability.tescoplc.com/sustainability/people/topics/inclusion-and-diversity/inclusion-policy/</w:t>
              </w:r>
              <w:r w:rsidRPr="0076071B">
                <w:rPr>
                  <w:rFonts w:ascii="Arial" w:hAnsi="Arial" w:cs="Arial"/>
                  <w:noProof/>
                  <w:sz w:val="24"/>
                  <w:szCs w:val="24"/>
                  <w:lang w:val="en-US"/>
                </w:rPr>
                <w:br/>
                <w:t>[Accessed 27th March 2019].</w:t>
              </w:r>
            </w:p>
            <w:p w14:paraId="6B76D8ED"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Tesco, 2019. </w:t>
              </w:r>
              <w:r w:rsidRPr="0076071B">
                <w:rPr>
                  <w:rFonts w:ascii="Arial" w:hAnsi="Arial" w:cs="Arial"/>
                  <w:i/>
                  <w:iCs/>
                  <w:noProof/>
                  <w:sz w:val="24"/>
                  <w:szCs w:val="24"/>
                  <w:lang w:val="en-US"/>
                </w:rPr>
                <w:t xml:space="preserve">Rewarding your Loyalty. </w:t>
              </w:r>
              <w:r w:rsidRPr="0076071B">
                <w:rPr>
                  <w:rFonts w:ascii="Arial" w:hAnsi="Arial" w:cs="Arial"/>
                  <w:noProof/>
                  <w:sz w:val="24"/>
                  <w:szCs w:val="24"/>
                  <w:lang w:val="en-US"/>
                </w:rPr>
                <w:t xml:space="preserve">[Online] </w:t>
              </w:r>
              <w:r w:rsidRPr="0076071B">
                <w:rPr>
                  <w:rFonts w:ascii="Arial" w:hAnsi="Arial" w:cs="Arial"/>
                  <w:noProof/>
                  <w:sz w:val="24"/>
                  <w:szCs w:val="24"/>
                  <w:lang w:val="en-US"/>
                </w:rPr>
                <w:br/>
                <w:t xml:space="preserve">Available at: </w:t>
              </w:r>
              <w:r w:rsidRPr="0076071B">
                <w:rPr>
                  <w:rFonts w:ascii="Arial" w:hAnsi="Arial" w:cs="Arial"/>
                  <w:noProof/>
                  <w:sz w:val="24"/>
                  <w:szCs w:val="24"/>
                  <w:u w:val="single"/>
                  <w:lang w:val="en-US"/>
                </w:rPr>
                <w:t>https://www.ourtesco.com/rewarding-loyalty/</w:t>
              </w:r>
              <w:r w:rsidRPr="0076071B">
                <w:rPr>
                  <w:rFonts w:ascii="Arial" w:hAnsi="Arial" w:cs="Arial"/>
                  <w:noProof/>
                  <w:sz w:val="24"/>
                  <w:szCs w:val="24"/>
                  <w:lang w:val="en-US"/>
                </w:rPr>
                <w:br/>
                <w:t>[Accessed 11th April 2019].</w:t>
              </w:r>
            </w:p>
            <w:p w14:paraId="496CE3F3"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Tesco, 2019. </w:t>
              </w:r>
              <w:r w:rsidRPr="0076071B">
                <w:rPr>
                  <w:rFonts w:ascii="Arial" w:hAnsi="Arial" w:cs="Arial"/>
                  <w:i/>
                  <w:iCs/>
                  <w:noProof/>
                  <w:sz w:val="24"/>
                  <w:szCs w:val="24"/>
                  <w:lang w:val="en-US"/>
                </w:rPr>
                <w:t xml:space="preserve">Whistleblowing policy. </w:t>
              </w:r>
              <w:r w:rsidRPr="0076071B">
                <w:rPr>
                  <w:rFonts w:ascii="Arial" w:hAnsi="Arial" w:cs="Arial"/>
                  <w:noProof/>
                  <w:sz w:val="24"/>
                  <w:szCs w:val="24"/>
                  <w:lang w:val="en-US"/>
                </w:rPr>
                <w:t xml:space="preserve">[Online] </w:t>
              </w:r>
              <w:r w:rsidRPr="0076071B">
                <w:rPr>
                  <w:rFonts w:ascii="Arial" w:hAnsi="Arial" w:cs="Arial"/>
                  <w:noProof/>
                  <w:sz w:val="24"/>
                  <w:szCs w:val="24"/>
                  <w:lang w:val="en-US"/>
                </w:rPr>
                <w:br/>
                <w:t xml:space="preserve">Available at: </w:t>
              </w:r>
              <w:r w:rsidRPr="0076071B">
                <w:rPr>
                  <w:rFonts w:ascii="Arial" w:hAnsi="Arial" w:cs="Arial"/>
                  <w:noProof/>
                  <w:sz w:val="24"/>
                  <w:szCs w:val="24"/>
                  <w:u w:val="single"/>
                  <w:lang w:val="en-US"/>
                </w:rPr>
                <w:t>https://www.tescoplc.com/reports-and-policies/whistleblowing-policy/</w:t>
              </w:r>
              <w:r w:rsidRPr="0076071B">
                <w:rPr>
                  <w:rFonts w:ascii="Arial" w:hAnsi="Arial" w:cs="Arial"/>
                  <w:noProof/>
                  <w:sz w:val="24"/>
                  <w:szCs w:val="24"/>
                  <w:lang w:val="en-US"/>
                </w:rPr>
                <w:br/>
                <w:t>[Accessed 10th April 2019].</w:t>
              </w:r>
            </w:p>
            <w:p w14:paraId="7171B1D3"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Trittin, H. &amp; Schoeneborn, D., 2017. Diversity as polyphony: Reconceptualizing diversity management from a communication-centered perspective. </w:t>
              </w:r>
              <w:r w:rsidRPr="0076071B">
                <w:rPr>
                  <w:rFonts w:ascii="Arial" w:hAnsi="Arial" w:cs="Arial"/>
                  <w:i/>
                  <w:iCs/>
                  <w:noProof/>
                  <w:sz w:val="24"/>
                  <w:szCs w:val="24"/>
                  <w:lang w:val="en-US"/>
                </w:rPr>
                <w:t xml:space="preserve">Journal of business ethics, </w:t>
              </w:r>
              <w:r w:rsidRPr="0076071B">
                <w:rPr>
                  <w:rFonts w:ascii="Arial" w:hAnsi="Arial" w:cs="Arial"/>
                  <w:noProof/>
                  <w:sz w:val="24"/>
                  <w:szCs w:val="24"/>
                  <w:lang w:val="en-US"/>
                </w:rPr>
                <w:t>144(2), pp. 305-322.</w:t>
              </w:r>
            </w:p>
            <w:p w14:paraId="31BFCF9C"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Velmurugan, T. &amp; Sankar, J., 2017. A Comparative Study on Motivation Theory with Maslow’s Hierarchy theory and Two-factor theory in Organization. </w:t>
              </w:r>
              <w:r w:rsidRPr="0076071B">
                <w:rPr>
                  <w:rFonts w:ascii="Arial" w:hAnsi="Arial" w:cs="Arial"/>
                  <w:i/>
                  <w:iCs/>
                  <w:noProof/>
                  <w:sz w:val="24"/>
                  <w:szCs w:val="24"/>
                  <w:lang w:val="en-US"/>
                </w:rPr>
                <w:t xml:space="preserve">Indo-Iranian J Sci Res, </w:t>
              </w:r>
              <w:r w:rsidRPr="0076071B">
                <w:rPr>
                  <w:rFonts w:ascii="Arial" w:hAnsi="Arial" w:cs="Arial"/>
                  <w:noProof/>
                  <w:sz w:val="24"/>
                  <w:szCs w:val="24"/>
                  <w:lang w:val="en-US"/>
                </w:rPr>
                <w:t>1(1), pp. 204-208.</w:t>
              </w:r>
            </w:p>
            <w:p w14:paraId="268C5323"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Vinen, R., 2019. A War of Position? The Thatcher Government’s Preparation for the 1984 Miners’ Strike. </w:t>
              </w:r>
              <w:r w:rsidRPr="0076071B">
                <w:rPr>
                  <w:rFonts w:ascii="Arial" w:hAnsi="Arial" w:cs="Arial"/>
                  <w:i/>
                  <w:iCs/>
                  <w:noProof/>
                  <w:sz w:val="24"/>
                  <w:szCs w:val="24"/>
                  <w:lang w:val="en-US"/>
                </w:rPr>
                <w:t xml:space="preserve">The English Historical Review, </w:t>
              </w:r>
              <w:r w:rsidRPr="0076071B">
                <w:rPr>
                  <w:rFonts w:ascii="Arial" w:hAnsi="Arial" w:cs="Arial"/>
                  <w:noProof/>
                  <w:sz w:val="24"/>
                  <w:szCs w:val="24"/>
                  <w:lang w:val="en-US"/>
                </w:rPr>
                <w:t>134(566), pp. 121-150.</w:t>
              </w:r>
            </w:p>
            <w:p w14:paraId="705E39C8"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Walden, J., Jung, E. &amp; Westerman, C., 2017. Employee communication, job engagement, and organizational commitment: A study of members of the Millennial Generation. </w:t>
              </w:r>
              <w:r w:rsidRPr="0076071B">
                <w:rPr>
                  <w:rFonts w:ascii="Arial" w:hAnsi="Arial" w:cs="Arial"/>
                  <w:i/>
                  <w:iCs/>
                  <w:noProof/>
                  <w:sz w:val="24"/>
                  <w:szCs w:val="24"/>
                  <w:lang w:val="en-US"/>
                </w:rPr>
                <w:t xml:space="preserve">Journal of Public Relations Research, </w:t>
              </w:r>
              <w:r w:rsidRPr="0076071B">
                <w:rPr>
                  <w:rFonts w:ascii="Arial" w:hAnsi="Arial" w:cs="Arial"/>
                  <w:noProof/>
                  <w:sz w:val="24"/>
                  <w:szCs w:val="24"/>
                  <w:lang w:val="en-US"/>
                </w:rPr>
                <w:t>29(2-3), pp. 73-89.</w:t>
              </w:r>
            </w:p>
            <w:p w14:paraId="69DBA637"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Watson, T., 2014. </w:t>
              </w:r>
              <w:r w:rsidRPr="0076071B">
                <w:rPr>
                  <w:rFonts w:ascii="Arial" w:hAnsi="Arial" w:cs="Arial"/>
                  <w:i/>
                  <w:iCs/>
                  <w:noProof/>
                  <w:sz w:val="24"/>
                  <w:szCs w:val="24"/>
                  <w:lang w:val="en-US"/>
                </w:rPr>
                <w:t xml:space="preserve">Perspectives. </w:t>
              </w:r>
              <w:r w:rsidRPr="0076071B">
                <w:rPr>
                  <w:rFonts w:ascii="Arial" w:hAnsi="Arial" w:cs="Arial"/>
                  <w:noProof/>
                  <w:sz w:val="24"/>
                  <w:szCs w:val="24"/>
                  <w:lang w:val="en-US"/>
                </w:rPr>
                <w:t xml:space="preserve">[Online] </w:t>
              </w:r>
              <w:r w:rsidRPr="0076071B">
                <w:rPr>
                  <w:rFonts w:ascii="Arial" w:hAnsi="Arial" w:cs="Arial"/>
                  <w:noProof/>
                  <w:sz w:val="24"/>
                  <w:szCs w:val="24"/>
                  <w:lang w:val="en-US"/>
                </w:rPr>
                <w:br/>
                <w:t xml:space="preserve">Available at: </w:t>
              </w:r>
              <w:r w:rsidRPr="0076071B">
                <w:rPr>
                  <w:rFonts w:ascii="Arial" w:hAnsi="Arial" w:cs="Arial"/>
                  <w:noProof/>
                  <w:sz w:val="24"/>
                  <w:szCs w:val="24"/>
                  <w:u w:val="single"/>
                  <w:lang w:val="en-US"/>
                </w:rPr>
                <w:t>file:///C:/Users/Jason/Downloads/Employee-voice%20(1).pdf</w:t>
              </w:r>
              <w:r w:rsidRPr="0076071B">
                <w:rPr>
                  <w:rFonts w:ascii="Arial" w:hAnsi="Arial" w:cs="Arial"/>
                  <w:noProof/>
                  <w:sz w:val="24"/>
                  <w:szCs w:val="24"/>
                  <w:lang w:val="en-US"/>
                </w:rPr>
                <w:br/>
                <w:t>[Accessed 10th April 2019].</w:t>
              </w:r>
            </w:p>
            <w:p w14:paraId="2A846FDD"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Watts, L. &amp; Buckley, M., 2017. A dual-processing model of moral whistleblowing in organizations. </w:t>
              </w:r>
              <w:r w:rsidRPr="0076071B">
                <w:rPr>
                  <w:rFonts w:ascii="Arial" w:hAnsi="Arial" w:cs="Arial"/>
                  <w:i/>
                  <w:iCs/>
                  <w:noProof/>
                  <w:sz w:val="24"/>
                  <w:szCs w:val="24"/>
                  <w:lang w:val="en-US"/>
                </w:rPr>
                <w:t xml:space="preserve">Journal of Business Ethics, </w:t>
              </w:r>
              <w:r w:rsidRPr="0076071B">
                <w:rPr>
                  <w:rFonts w:ascii="Arial" w:hAnsi="Arial" w:cs="Arial"/>
                  <w:noProof/>
                  <w:sz w:val="24"/>
                  <w:szCs w:val="24"/>
                  <w:lang w:val="en-US"/>
                </w:rPr>
                <w:t>146(3), pp. 669-683.</w:t>
              </w:r>
            </w:p>
            <w:p w14:paraId="35C429A2"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Wood, G., 2017. </w:t>
              </w:r>
              <w:r w:rsidRPr="0076071B">
                <w:rPr>
                  <w:rFonts w:ascii="Arial" w:hAnsi="Arial" w:cs="Arial"/>
                  <w:i/>
                  <w:iCs/>
                  <w:noProof/>
                  <w:sz w:val="24"/>
                  <w:szCs w:val="24"/>
                  <w:lang w:val="en-US"/>
                </w:rPr>
                <w:t xml:space="preserve">Trade unions and democracy: strategies and perspectives. </w:t>
              </w:r>
              <w:r w:rsidRPr="0076071B">
                <w:rPr>
                  <w:rFonts w:ascii="Arial" w:hAnsi="Arial" w:cs="Arial"/>
                  <w:noProof/>
                  <w:sz w:val="24"/>
                  <w:szCs w:val="24"/>
                  <w:lang w:val="en-US"/>
                </w:rPr>
                <w:t>London: Routledge.</w:t>
              </w:r>
            </w:p>
            <w:p w14:paraId="417DF61B"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lastRenderedPageBreak/>
                <w:t xml:space="preserve">Xu, J., 2017. Leadership theory in clinical practice. </w:t>
              </w:r>
              <w:r w:rsidRPr="0076071B">
                <w:rPr>
                  <w:rFonts w:ascii="Arial" w:hAnsi="Arial" w:cs="Arial"/>
                  <w:i/>
                  <w:iCs/>
                  <w:noProof/>
                  <w:sz w:val="24"/>
                  <w:szCs w:val="24"/>
                  <w:lang w:val="en-US"/>
                </w:rPr>
                <w:t xml:space="preserve">Chinese Nursing Research, </w:t>
              </w:r>
              <w:r w:rsidRPr="0076071B">
                <w:rPr>
                  <w:rFonts w:ascii="Arial" w:hAnsi="Arial" w:cs="Arial"/>
                  <w:noProof/>
                  <w:sz w:val="24"/>
                  <w:szCs w:val="24"/>
                  <w:lang w:val="en-US"/>
                </w:rPr>
                <w:t>4(4), pp. 155-157.</w:t>
              </w:r>
            </w:p>
            <w:p w14:paraId="185743E0"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Yao, T., Qiu, Q. &amp; Wei, Y., 2019. Retaining hotel employees as internal customers: Effect of organizational commitment on attitudinal and behavioral loyalty of employees. </w:t>
              </w:r>
              <w:r w:rsidRPr="0076071B">
                <w:rPr>
                  <w:rFonts w:ascii="Arial" w:hAnsi="Arial" w:cs="Arial"/>
                  <w:i/>
                  <w:iCs/>
                  <w:noProof/>
                  <w:sz w:val="24"/>
                  <w:szCs w:val="24"/>
                  <w:lang w:val="en-US"/>
                </w:rPr>
                <w:t xml:space="preserve">International Journal of Hospitality Management, </w:t>
              </w:r>
              <w:r w:rsidRPr="0076071B">
                <w:rPr>
                  <w:rFonts w:ascii="Arial" w:hAnsi="Arial" w:cs="Arial"/>
                  <w:noProof/>
                  <w:sz w:val="24"/>
                  <w:szCs w:val="24"/>
                  <w:lang w:val="en-US"/>
                </w:rPr>
                <w:t>76(3), pp. 1-8.</w:t>
              </w:r>
            </w:p>
            <w:p w14:paraId="66D3A896"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Yee, L., Sandaran, S. &amp; Razak, S., 2018. Employee Voice and the Communication of Dissent in an Organisational Setting in Malaysia: A Case Study. </w:t>
              </w:r>
              <w:r w:rsidRPr="0076071B">
                <w:rPr>
                  <w:rFonts w:ascii="Arial" w:hAnsi="Arial" w:cs="Arial"/>
                  <w:i/>
                  <w:iCs/>
                  <w:noProof/>
                  <w:sz w:val="24"/>
                  <w:szCs w:val="24"/>
                  <w:lang w:val="en-US"/>
                </w:rPr>
                <w:t xml:space="preserve">LSP International Journal, </w:t>
              </w:r>
              <w:r w:rsidRPr="0076071B">
                <w:rPr>
                  <w:rFonts w:ascii="Arial" w:hAnsi="Arial" w:cs="Arial"/>
                  <w:noProof/>
                  <w:sz w:val="24"/>
                  <w:szCs w:val="24"/>
                  <w:lang w:val="en-US"/>
                </w:rPr>
                <w:t>5(1), pp. 134-156.</w:t>
              </w:r>
            </w:p>
            <w:p w14:paraId="60F775E1"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Yeo, A. &amp; Green, M., 2017. </w:t>
              </w:r>
              <w:r w:rsidRPr="0076071B">
                <w:rPr>
                  <w:rFonts w:ascii="Arial" w:hAnsi="Arial" w:cs="Arial"/>
                  <w:i/>
                  <w:iCs/>
                  <w:noProof/>
                  <w:sz w:val="24"/>
                  <w:szCs w:val="24"/>
                  <w:lang w:val="en-US"/>
                </w:rPr>
                <w:t xml:space="preserve">Living in an Age of Mistrust: An Interdisciplinary Study of Declining Trust and how to Get it Back. </w:t>
              </w:r>
              <w:r w:rsidRPr="0076071B">
                <w:rPr>
                  <w:rFonts w:ascii="Arial" w:hAnsi="Arial" w:cs="Arial"/>
                  <w:noProof/>
                  <w:sz w:val="24"/>
                  <w:szCs w:val="24"/>
                  <w:lang w:val="en-US"/>
                </w:rPr>
                <w:t>1st ed. London: Routledge .</w:t>
              </w:r>
            </w:p>
            <w:p w14:paraId="10722E74" w14:textId="77777777" w:rsidR="0076071B" w:rsidRPr="0076071B" w:rsidRDefault="0076071B" w:rsidP="0076071B">
              <w:pPr>
                <w:pStyle w:val="Bibliography"/>
                <w:spacing w:line="360" w:lineRule="auto"/>
                <w:rPr>
                  <w:rFonts w:ascii="Arial" w:hAnsi="Arial" w:cs="Arial"/>
                  <w:noProof/>
                  <w:sz w:val="24"/>
                  <w:szCs w:val="24"/>
                  <w:lang w:val="en-US"/>
                </w:rPr>
              </w:pPr>
              <w:r w:rsidRPr="0076071B">
                <w:rPr>
                  <w:rFonts w:ascii="Arial" w:hAnsi="Arial" w:cs="Arial"/>
                  <w:noProof/>
                  <w:sz w:val="24"/>
                  <w:szCs w:val="24"/>
                  <w:lang w:val="en-US"/>
                </w:rPr>
                <w:t xml:space="preserve">Zhou, X., Liao, J., Liu, Y. &amp; Liao, S., 2017. Leader impression management and employee voice behavior: Trust and suspicion as mediators. </w:t>
              </w:r>
              <w:r w:rsidRPr="0076071B">
                <w:rPr>
                  <w:rFonts w:ascii="Arial" w:hAnsi="Arial" w:cs="Arial"/>
                  <w:i/>
                  <w:iCs/>
                  <w:noProof/>
                  <w:sz w:val="24"/>
                  <w:szCs w:val="24"/>
                  <w:lang w:val="en-US"/>
                </w:rPr>
                <w:t xml:space="preserve">Social Behavior and Personality: an international journal, </w:t>
              </w:r>
              <w:r w:rsidRPr="0076071B">
                <w:rPr>
                  <w:rFonts w:ascii="Arial" w:hAnsi="Arial" w:cs="Arial"/>
                  <w:noProof/>
                  <w:sz w:val="24"/>
                  <w:szCs w:val="24"/>
                  <w:lang w:val="en-US"/>
                </w:rPr>
                <w:t>45(11), pp. 1843-1854.</w:t>
              </w:r>
            </w:p>
            <w:p w14:paraId="3FCEABE9" w14:textId="75DA4667" w:rsidR="0076071B" w:rsidRPr="0076071B" w:rsidRDefault="0076071B" w:rsidP="0076071B">
              <w:pPr>
                <w:spacing w:line="360" w:lineRule="auto"/>
                <w:rPr>
                  <w:rFonts w:ascii="Arial" w:hAnsi="Arial" w:cs="Arial"/>
                  <w:sz w:val="24"/>
                  <w:szCs w:val="24"/>
                </w:rPr>
              </w:pPr>
              <w:r w:rsidRPr="0076071B">
                <w:rPr>
                  <w:rFonts w:ascii="Arial" w:hAnsi="Arial" w:cs="Arial"/>
                  <w:b/>
                  <w:bCs/>
                  <w:noProof/>
                  <w:sz w:val="24"/>
                  <w:szCs w:val="24"/>
                </w:rPr>
                <w:fldChar w:fldCharType="end"/>
              </w:r>
            </w:p>
          </w:sdtContent>
        </w:sdt>
      </w:sdtContent>
    </w:sdt>
    <w:p w14:paraId="3C745062" w14:textId="77777777" w:rsidR="0042487B" w:rsidRDefault="0042487B" w:rsidP="00000DAD">
      <w:pPr>
        <w:spacing w:line="480" w:lineRule="auto"/>
        <w:rPr>
          <w:rFonts w:ascii="Arial" w:hAnsi="Arial" w:cs="Arial"/>
          <w:sz w:val="24"/>
          <w:szCs w:val="24"/>
        </w:rPr>
      </w:pPr>
    </w:p>
    <w:p w14:paraId="1E0AA19C" w14:textId="16FE7FAA" w:rsidR="0076071B" w:rsidRDefault="0076071B" w:rsidP="0042487B">
      <w:pPr>
        <w:pStyle w:val="Title"/>
      </w:pPr>
      <w:r>
        <w:t xml:space="preserve">Appendices </w:t>
      </w:r>
    </w:p>
    <w:p w14:paraId="5C478258" w14:textId="77777777" w:rsidR="00E14C6A" w:rsidRPr="007907D8" w:rsidRDefault="00E14C6A" w:rsidP="0042487B">
      <w:pPr>
        <w:pStyle w:val="Heading1"/>
      </w:pPr>
      <w:bookmarkStart w:id="32" w:name="_Toc6413430"/>
      <w:r w:rsidRPr="007907D8">
        <w:t xml:space="preserve">Appendix </w:t>
      </w:r>
      <w:proofErr w:type="spellStart"/>
      <w:r w:rsidRPr="007907D8">
        <w:t>i</w:t>
      </w:r>
      <w:bookmarkEnd w:id="32"/>
      <w:proofErr w:type="spellEnd"/>
    </w:p>
    <w:p w14:paraId="3E605198" w14:textId="77777777" w:rsidR="00E14C6A" w:rsidRPr="00D55A03" w:rsidRDefault="00E14C6A" w:rsidP="0042487B">
      <w:pPr>
        <w:pStyle w:val="Heading1"/>
      </w:pPr>
      <w:bookmarkStart w:id="33" w:name="_Toc535428069"/>
      <w:bookmarkStart w:id="34" w:name="_Toc6413431"/>
      <w:r w:rsidRPr="00D55A03">
        <w:t xml:space="preserve">PESTLE analysis of </w:t>
      </w:r>
      <w:bookmarkEnd w:id="33"/>
      <w:r w:rsidRPr="00D55A03">
        <w:t>Tesco plc</w:t>
      </w:r>
      <w:bookmarkEnd w:id="34"/>
    </w:p>
    <w:p w14:paraId="10271614" w14:textId="77777777" w:rsidR="00E14C6A" w:rsidRDefault="00E14C6A" w:rsidP="00E14C6A">
      <w:pPr>
        <w:spacing w:line="480" w:lineRule="auto"/>
        <w:rPr>
          <w:rFonts w:ascii="Arial" w:hAnsi="Arial" w:cs="Arial"/>
          <w:b/>
          <w:sz w:val="24"/>
          <w:szCs w:val="24"/>
          <w:u w:val="single"/>
        </w:rPr>
      </w:pPr>
      <w:r>
        <w:rPr>
          <w:rFonts w:ascii="Arial" w:hAnsi="Arial" w:cs="Arial"/>
          <w:b/>
          <w:noProof/>
          <w:sz w:val="24"/>
          <w:szCs w:val="24"/>
          <w:u w:val="single"/>
        </w:rPr>
        <mc:AlternateContent>
          <mc:Choice Requires="wps">
            <w:drawing>
              <wp:anchor distT="0" distB="0" distL="114300" distR="114300" simplePos="0" relativeHeight="251658253" behindDoc="0" locked="0" layoutInCell="1" allowOverlap="1" wp14:anchorId="7D859ED3" wp14:editId="0A2B115F">
                <wp:simplePos x="0" y="0"/>
                <wp:positionH relativeFrom="column">
                  <wp:posOffset>3400425</wp:posOffset>
                </wp:positionH>
                <wp:positionV relativeFrom="paragraph">
                  <wp:posOffset>286385</wp:posOffset>
                </wp:positionV>
                <wp:extent cx="2543175" cy="904875"/>
                <wp:effectExtent l="0" t="0" r="28575" b="28575"/>
                <wp:wrapNone/>
                <wp:docPr id="27" name="Rectangle 27"/>
                <wp:cNvGraphicFramePr/>
                <a:graphic xmlns:a="http://schemas.openxmlformats.org/drawingml/2006/main">
                  <a:graphicData uri="http://schemas.microsoft.com/office/word/2010/wordprocessingShape">
                    <wps:wsp>
                      <wps:cNvSpPr/>
                      <wps:spPr>
                        <a:xfrm>
                          <a:off x="0" y="0"/>
                          <a:ext cx="2543175" cy="904875"/>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AA427E4" w14:textId="77777777" w:rsidR="005669D3" w:rsidRDefault="005669D3" w:rsidP="00E14C6A">
                            <w:pPr>
                              <w:jc w:val="center"/>
                              <w:rPr>
                                <w:color w:val="000000" w:themeColor="text1"/>
                              </w:rPr>
                            </w:pPr>
                            <w:r>
                              <w:rPr>
                                <w:color w:val="000000" w:themeColor="text1"/>
                              </w:rPr>
                              <w:t>BREXIT</w:t>
                            </w:r>
                          </w:p>
                          <w:p w14:paraId="469B3AC2" w14:textId="77777777" w:rsidR="005669D3" w:rsidRDefault="005669D3" w:rsidP="00E14C6A">
                            <w:pPr>
                              <w:jc w:val="center"/>
                              <w:rPr>
                                <w:color w:val="000000" w:themeColor="text1"/>
                              </w:rPr>
                            </w:pPr>
                            <w:r>
                              <w:rPr>
                                <w:color w:val="000000" w:themeColor="text1"/>
                              </w:rPr>
                              <w:t>GDPR</w:t>
                            </w:r>
                          </w:p>
                          <w:p w14:paraId="4C29F1A7" w14:textId="1C52327F" w:rsidR="005669D3" w:rsidRPr="000D60B9" w:rsidRDefault="005669D3" w:rsidP="00E14C6A">
                            <w:pPr>
                              <w:jc w:val="center"/>
                              <w:rPr>
                                <w:color w:val="000000" w:themeColor="text1"/>
                              </w:rPr>
                            </w:pPr>
                            <w:r>
                              <w:rPr>
                                <w:color w:val="000000" w:themeColor="text1"/>
                              </w:rPr>
                              <w:t xml:space="preserve">GOVERNMENT OPINION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859ED3" id="Rectangle 27" o:spid="_x0000_s1035" style="position:absolute;margin-left:267.75pt;margin-top:22.55pt;width:200.25pt;height:71.25pt;z-index:25165825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" fillcolor="#d9e2f3 [660]" strokecolor="#1f3763 [1604]" strokeweight="1pt">
                <v:textbox>
                  <w:txbxContent>
                    <w:p w14:paraId="3AA427E4" w14:textId="77777777" w:rsidR="005669D3" w:rsidRDefault="005669D3" w:rsidP="00E14C6A">
                      <w:pPr>
                        <w:jc w:val="center"/>
                        <w:rPr>
                          <w:color w:val="000000" w:themeColor="text1"/>
                        </w:rPr>
                      </w:pPr>
                      <w:r>
                        <w:rPr>
                          <w:color w:val="000000" w:themeColor="text1"/>
                        </w:rPr>
                        <w:t>BREXIT</w:t>
                      </w:r>
                    </w:p>
                    <w:p w14:paraId="469B3AC2" w14:textId="77777777" w:rsidR="005669D3" w:rsidRDefault="005669D3" w:rsidP="00E14C6A">
                      <w:pPr>
                        <w:jc w:val="center"/>
                        <w:rPr>
                          <w:color w:val="000000" w:themeColor="text1"/>
                        </w:rPr>
                      </w:pPr>
                      <w:r>
                        <w:rPr>
                          <w:color w:val="000000" w:themeColor="text1"/>
                        </w:rPr>
                        <w:t>GDPR</w:t>
                      </w:r>
                    </w:p>
                    <w:p w14:paraId="4C29F1A7" w14:textId="1C52327F" w:rsidR="005669D3" w:rsidRPr="000D60B9" w:rsidRDefault="005669D3" w:rsidP="00E14C6A">
                      <w:pPr>
                        <w:jc w:val="center"/>
                        <w:rPr>
                          <w:color w:val="000000" w:themeColor="text1"/>
                        </w:rPr>
                      </w:pPr>
                      <w:r>
                        <w:rPr>
                          <w:color w:val="000000" w:themeColor="text1"/>
                        </w:rPr>
                        <w:t xml:space="preserve">GOVERNMENT OPINION </w:t>
                      </w:r>
                    </w:p>
                  </w:txbxContent>
                </v:textbox>
              </v:rect>
            </w:pict>
          </mc:Fallback>
        </mc:AlternateContent>
      </w:r>
      <w:r>
        <w:rPr>
          <w:rFonts w:ascii="Arial" w:hAnsi="Arial" w:cs="Arial"/>
          <w:b/>
          <w:noProof/>
          <w:sz w:val="24"/>
          <w:szCs w:val="24"/>
          <w:u w:val="single"/>
        </w:rPr>
        <mc:AlternateContent>
          <mc:Choice Requires="wps">
            <w:drawing>
              <wp:anchor distT="0" distB="0" distL="114300" distR="114300" simplePos="0" relativeHeight="251658243" behindDoc="0" locked="0" layoutInCell="1" allowOverlap="1" wp14:anchorId="314621C9" wp14:editId="6A8ADF4E">
                <wp:simplePos x="0" y="0"/>
                <wp:positionH relativeFrom="margin">
                  <wp:align>left</wp:align>
                </wp:positionH>
                <wp:positionV relativeFrom="paragraph">
                  <wp:posOffset>314960</wp:posOffset>
                </wp:positionV>
                <wp:extent cx="1790700" cy="742950"/>
                <wp:effectExtent l="0" t="0" r="19050" b="19050"/>
                <wp:wrapNone/>
                <wp:docPr id="9" name="Oval 9"/>
                <wp:cNvGraphicFramePr/>
                <a:graphic xmlns:a="http://schemas.openxmlformats.org/drawingml/2006/main">
                  <a:graphicData uri="http://schemas.microsoft.com/office/word/2010/wordprocessingShape">
                    <wps:wsp>
                      <wps:cNvSpPr/>
                      <wps:spPr>
                        <a:xfrm>
                          <a:off x="0" y="0"/>
                          <a:ext cx="1790700" cy="7429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A821FF3" w14:textId="77777777" w:rsidR="005669D3" w:rsidRDefault="005669D3" w:rsidP="00E14C6A">
                            <w:pPr>
                              <w:jc w:val="center"/>
                            </w:pPr>
                            <w:r>
                              <w:t>POLITICAL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14621C9" id="Oval 9" o:spid="_x0000_s1036" style="position:absolute;margin-left:0;margin-top:24.8pt;width:141pt;height:58.5pt;z-index:251658243;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" fillcolor="#4472c4 [3204]" strokecolor="#1f3763 [1604]" strokeweight="1pt">
                <v:stroke joinstyle="miter"/>
                <v:textbox>
                  <w:txbxContent>
                    <w:p w14:paraId="2A821FF3" w14:textId="77777777" w:rsidR="005669D3" w:rsidRDefault="005669D3" w:rsidP="00E14C6A">
                      <w:pPr>
                        <w:jc w:val="center"/>
                      </w:pPr>
                      <w:r>
                        <w:t>POLITICAL</w:t>
                      </w:r>
                    </w:p>
                  </w:txbxContent>
                </v:textbox>
                <w10:wrap anchorx="margin"/>
              </v:oval>
            </w:pict>
          </mc:Fallback>
        </mc:AlternateContent>
      </w:r>
    </w:p>
    <w:p w14:paraId="4686B948" w14:textId="77777777" w:rsidR="00E14C6A" w:rsidRDefault="00E14C6A" w:rsidP="00E14C6A">
      <w:pPr>
        <w:spacing w:line="480" w:lineRule="auto"/>
        <w:rPr>
          <w:rFonts w:ascii="Arial" w:hAnsi="Arial" w:cs="Arial"/>
          <w:b/>
          <w:sz w:val="24"/>
          <w:szCs w:val="24"/>
          <w:u w:val="single"/>
        </w:rPr>
      </w:pPr>
      <w:r>
        <w:rPr>
          <w:rFonts w:ascii="Arial" w:hAnsi="Arial" w:cs="Arial"/>
          <w:b/>
          <w:noProof/>
          <w:sz w:val="24"/>
          <w:szCs w:val="24"/>
          <w:u w:val="single"/>
        </w:rPr>
        <mc:AlternateContent>
          <mc:Choice Requires="wps">
            <w:drawing>
              <wp:anchor distT="0" distB="0" distL="114300" distR="114300" simplePos="0" relativeHeight="251658248" behindDoc="0" locked="0" layoutInCell="1" allowOverlap="1" wp14:anchorId="6CA59185" wp14:editId="26CC8185">
                <wp:simplePos x="0" y="0"/>
                <wp:positionH relativeFrom="column">
                  <wp:posOffset>2257425</wp:posOffset>
                </wp:positionH>
                <wp:positionV relativeFrom="paragraph">
                  <wp:posOffset>24765</wp:posOffset>
                </wp:positionV>
                <wp:extent cx="762000" cy="419100"/>
                <wp:effectExtent l="0" t="19050" r="38100" b="38100"/>
                <wp:wrapNone/>
                <wp:docPr id="20" name="Arrow: Right 20"/>
                <wp:cNvGraphicFramePr/>
                <a:graphic xmlns:a="http://schemas.openxmlformats.org/drawingml/2006/main">
                  <a:graphicData uri="http://schemas.microsoft.com/office/word/2010/wordprocessingShape">
                    <wps:wsp>
                      <wps:cNvSpPr/>
                      <wps:spPr>
                        <a:xfrm>
                          <a:off x="0" y="0"/>
                          <a:ext cx="762000" cy="419100"/>
                        </a:xfrm>
                        <a:prstGeom prst="rightArrow">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7472DD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0" o:spid="_x0000_s1026" type="#_x0000_t13" style="position:absolute;margin-left:177.75pt;margin-top:1.95pt;width:60pt;height:33pt;z-index:251658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" adj="15660" fillcolor="#8eaadb [1940]" strokecolor="#1f3763 [1604]" strokeweight="1pt"/>
            </w:pict>
          </mc:Fallback>
        </mc:AlternateContent>
      </w:r>
    </w:p>
    <w:p w14:paraId="397EEBF4" w14:textId="77777777" w:rsidR="00E14C6A" w:rsidRDefault="00E14C6A" w:rsidP="00E14C6A">
      <w:pPr>
        <w:spacing w:line="480" w:lineRule="auto"/>
        <w:rPr>
          <w:rFonts w:ascii="Arial" w:hAnsi="Arial" w:cs="Arial"/>
          <w:b/>
          <w:sz w:val="24"/>
          <w:szCs w:val="24"/>
          <w:u w:val="single"/>
        </w:rPr>
      </w:pPr>
    </w:p>
    <w:p w14:paraId="552EBF97" w14:textId="77777777" w:rsidR="00E14C6A" w:rsidRDefault="00E14C6A" w:rsidP="00E14C6A">
      <w:pPr>
        <w:spacing w:line="480" w:lineRule="auto"/>
        <w:rPr>
          <w:rFonts w:ascii="Arial" w:hAnsi="Arial" w:cs="Arial"/>
          <w:b/>
          <w:sz w:val="24"/>
          <w:szCs w:val="24"/>
          <w:u w:val="single"/>
        </w:rPr>
      </w:pPr>
      <w:r>
        <w:rPr>
          <w:rFonts w:ascii="Arial" w:hAnsi="Arial" w:cs="Arial"/>
          <w:b/>
          <w:noProof/>
          <w:sz w:val="24"/>
          <w:szCs w:val="24"/>
          <w:u w:val="single"/>
        </w:rPr>
        <mc:AlternateContent>
          <mc:Choice Requires="wps">
            <w:drawing>
              <wp:anchor distT="0" distB="0" distL="114300" distR="114300" simplePos="0" relativeHeight="251658254" behindDoc="0" locked="0" layoutInCell="1" allowOverlap="1" wp14:anchorId="0E919BDE" wp14:editId="0315513E">
                <wp:simplePos x="0" y="0"/>
                <wp:positionH relativeFrom="column">
                  <wp:posOffset>3429000</wp:posOffset>
                </wp:positionH>
                <wp:positionV relativeFrom="paragraph">
                  <wp:posOffset>327660</wp:posOffset>
                </wp:positionV>
                <wp:extent cx="2543175" cy="904875"/>
                <wp:effectExtent l="0" t="0" r="28575" b="28575"/>
                <wp:wrapNone/>
                <wp:docPr id="28" name="Rectangle 28"/>
                <wp:cNvGraphicFramePr/>
                <a:graphic xmlns:a="http://schemas.openxmlformats.org/drawingml/2006/main">
                  <a:graphicData uri="http://schemas.microsoft.com/office/word/2010/wordprocessingShape">
                    <wps:wsp>
                      <wps:cNvSpPr/>
                      <wps:spPr>
                        <a:xfrm>
                          <a:off x="0" y="0"/>
                          <a:ext cx="2543175" cy="904875"/>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E6166DA" w14:textId="3D9705BB" w:rsidR="005669D3" w:rsidRDefault="005669D3" w:rsidP="00E14C6A">
                            <w:pPr>
                              <w:jc w:val="center"/>
                              <w:rPr>
                                <w:color w:val="000000" w:themeColor="text1"/>
                              </w:rPr>
                            </w:pPr>
                            <w:r>
                              <w:rPr>
                                <w:color w:val="000000" w:themeColor="text1"/>
                              </w:rPr>
                              <w:t xml:space="preserve">SOCIAL MOVEMENTS  </w:t>
                            </w:r>
                          </w:p>
                          <w:p w14:paraId="59B39DF9" w14:textId="77777777" w:rsidR="005669D3" w:rsidRDefault="005669D3" w:rsidP="00E14C6A">
                            <w:pPr>
                              <w:jc w:val="center"/>
                              <w:rPr>
                                <w:color w:val="000000" w:themeColor="text1"/>
                              </w:rPr>
                            </w:pPr>
                            <w:r>
                              <w:rPr>
                                <w:color w:val="000000" w:themeColor="text1"/>
                              </w:rPr>
                              <w:t xml:space="preserve">EMPLOYMENT LEVELS </w:t>
                            </w:r>
                          </w:p>
                          <w:p w14:paraId="5AC03F0F" w14:textId="77777777" w:rsidR="005669D3" w:rsidRPr="000D60B9" w:rsidRDefault="005669D3" w:rsidP="00E14C6A">
                            <w:pPr>
                              <w:jc w:val="center"/>
                              <w:rPr>
                                <w:color w:val="000000" w:themeColor="text1"/>
                              </w:rPr>
                            </w:pPr>
                            <w:r>
                              <w:rPr>
                                <w:color w:val="000000" w:themeColor="text1"/>
                              </w:rPr>
                              <w:t xml:space="preserve">GOVERNMENT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919BDE" id="Rectangle 28" o:spid="_x0000_s1037" style="position:absolute;margin-left:270pt;margin-top:25.8pt;width:200.25pt;height:71.25pt;z-index:25165825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" fillcolor="#d9e2f3 [660]" strokecolor="#1f3763 [1604]" strokeweight="1pt">
                <v:textbox>
                  <w:txbxContent>
                    <w:p w14:paraId="5E6166DA" w14:textId="3D9705BB" w:rsidR="005669D3" w:rsidRDefault="005669D3" w:rsidP="00E14C6A">
                      <w:pPr>
                        <w:jc w:val="center"/>
                        <w:rPr>
                          <w:color w:val="000000" w:themeColor="text1"/>
                        </w:rPr>
                      </w:pPr>
                      <w:r>
                        <w:rPr>
                          <w:color w:val="000000" w:themeColor="text1"/>
                        </w:rPr>
                        <w:t xml:space="preserve">SOCIAL MOVEMENTS  </w:t>
                      </w:r>
                    </w:p>
                    <w:p w14:paraId="59B39DF9" w14:textId="77777777" w:rsidR="005669D3" w:rsidRDefault="005669D3" w:rsidP="00E14C6A">
                      <w:pPr>
                        <w:jc w:val="center"/>
                        <w:rPr>
                          <w:color w:val="000000" w:themeColor="text1"/>
                        </w:rPr>
                      </w:pPr>
                      <w:r>
                        <w:rPr>
                          <w:color w:val="000000" w:themeColor="text1"/>
                        </w:rPr>
                        <w:t xml:space="preserve">EMPLOYMENT LEVELS </w:t>
                      </w:r>
                    </w:p>
                    <w:p w14:paraId="5AC03F0F" w14:textId="77777777" w:rsidR="005669D3" w:rsidRPr="000D60B9" w:rsidRDefault="005669D3" w:rsidP="00E14C6A">
                      <w:pPr>
                        <w:jc w:val="center"/>
                        <w:rPr>
                          <w:color w:val="000000" w:themeColor="text1"/>
                        </w:rPr>
                      </w:pPr>
                      <w:r>
                        <w:rPr>
                          <w:color w:val="000000" w:themeColor="text1"/>
                        </w:rPr>
                        <w:t xml:space="preserve">GOVERNMENT </w:t>
                      </w:r>
                    </w:p>
                  </w:txbxContent>
                </v:textbox>
              </v:rect>
            </w:pict>
          </mc:Fallback>
        </mc:AlternateContent>
      </w:r>
      <w:r>
        <w:rPr>
          <w:rFonts w:ascii="Arial" w:hAnsi="Arial" w:cs="Arial"/>
          <w:b/>
          <w:noProof/>
          <w:sz w:val="24"/>
          <w:szCs w:val="24"/>
          <w:u w:val="single"/>
        </w:rPr>
        <mc:AlternateContent>
          <mc:Choice Requires="wps">
            <w:drawing>
              <wp:anchor distT="0" distB="0" distL="114300" distR="114300" simplePos="0" relativeHeight="251658244" behindDoc="0" locked="0" layoutInCell="1" allowOverlap="1" wp14:anchorId="63DA76D6" wp14:editId="4F0DDC3D">
                <wp:simplePos x="0" y="0"/>
                <wp:positionH relativeFrom="margin">
                  <wp:align>left</wp:align>
                </wp:positionH>
                <wp:positionV relativeFrom="paragraph">
                  <wp:posOffset>432435</wp:posOffset>
                </wp:positionV>
                <wp:extent cx="1790700" cy="742950"/>
                <wp:effectExtent l="0" t="0" r="19050" b="19050"/>
                <wp:wrapNone/>
                <wp:docPr id="14" name="Oval 14"/>
                <wp:cNvGraphicFramePr/>
                <a:graphic xmlns:a="http://schemas.openxmlformats.org/drawingml/2006/main">
                  <a:graphicData uri="http://schemas.microsoft.com/office/word/2010/wordprocessingShape">
                    <wps:wsp>
                      <wps:cNvSpPr/>
                      <wps:spPr>
                        <a:xfrm>
                          <a:off x="0" y="0"/>
                          <a:ext cx="1790700" cy="7429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F7EE061" w14:textId="77777777" w:rsidR="005669D3" w:rsidRDefault="005669D3" w:rsidP="00E14C6A">
                            <w:pPr>
                              <w:jc w:val="center"/>
                            </w:pPr>
                            <w:r>
                              <w:t>ECONOMICAL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3DA76D6" id="Oval 14" o:spid="_x0000_s1038" style="position:absolute;margin-left:0;margin-top:34.05pt;width:141pt;height:58.5pt;z-index:25165824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" fillcolor="#4472c4 [3204]" strokecolor="#1f3763 [1604]" strokeweight="1pt">
                <v:stroke joinstyle="miter"/>
                <v:textbox>
                  <w:txbxContent>
                    <w:p w14:paraId="5F7EE061" w14:textId="77777777" w:rsidR="005669D3" w:rsidRDefault="005669D3" w:rsidP="00E14C6A">
                      <w:pPr>
                        <w:jc w:val="center"/>
                      </w:pPr>
                      <w:r>
                        <w:t>ECONOMICAL</w:t>
                      </w:r>
                    </w:p>
                  </w:txbxContent>
                </v:textbox>
                <w10:wrap anchorx="margin"/>
              </v:oval>
            </w:pict>
          </mc:Fallback>
        </mc:AlternateContent>
      </w:r>
    </w:p>
    <w:p w14:paraId="7D78D66C" w14:textId="77777777" w:rsidR="00E14C6A" w:rsidRDefault="00E14C6A" w:rsidP="00E14C6A">
      <w:pPr>
        <w:spacing w:line="480" w:lineRule="auto"/>
        <w:rPr>
          <w:rFonts w:ascii="Arial" w:hAnsi="Arial" w:cs="Arial"/>
          <w:b/>
          <w:sz w:val="24"/>
          <w:szCs w:val="24"/>
          <w:u w:val="single"/>
        </w:rPr>
      </w:pPr>
      <w:r>
        <w:rPr>
          <w:rFonts w:ascii="Arial" w:hAnsi="Arial" w:cs="Arial"/>
          <w:b/>
          <w:noProof/>
          <w:sz w:val="24"/>
          <w:szCs w:val="24"/>
          <w:u w:val="single"/>
        </w:rPr>
        <mc:AlternateContent>
          <mc:Choice Requires="wps">
            <w:drawing>
              <wp:anchor distT="0" distB="0" distL="114300" distR="114300" simplePos="0" relativeHeight="251658249" behindDoc="0" locked="0" layoutInCell="1" allowOverlap="1" wp14:anchorId="61C7019A" wp14:editId="2A954AF0">
                <wp:simplePos x="0" y="0"/>
                <wp:positionH relativeFrom="column">
                  <wp:posOffset>2257425</wp:posOffset>
                </wp:positionH>
                <wp:positionV relativeFrom="paragraph">
                  <wp:posOffset>135255</wp:posOffset>
                </wp:positionV>
                <wp:extent cx="762000" cy="419100"/>
                <wp:effectExtent l="0" t="19050" r="38100" b="38100"/>
                <wp:wrapNone/>
                <wp:docPr id="21" name="Arrow: Right 21"/>
                <wp:cNvGraphicFramePr/>
                <a:graphic xmlns:a="http://schemas.openxmlformats.org/drawingml/2006/main">
                  <a:graphicData uri="http://schemas.microsoft.com/office/word/2010/wordprocessingShape">
                    <wps:wsp>
                      <wps:cNvSpPr/>
                      <wps:spPr>
                        <a:xfrm>
                          <a:off x="0" y="0"/>
                          <a:ext cx="762000" cy="419100"/>
                        </a:xfrm>
                        <a:prstGeom prst="rightArrow">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6CFBFFD" id="Arrow: Right 21" o:spid="_x0000_s1026" type="#_x0000_t13" style="position:absolute;margin-left:177.75pt;margin-top:10.65pt;width:60pt;height:33pt;z-index:25165824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" adj="15660" fillcolor="#8eaadb [1940]" strokecolor="#1f3763 [1604]" strokeweight="1pt"/>
            </w:pict>
          </mc:Fallback>
        </mc:AlternateContent>
      </w:r>
    </w:p>
    <w:p w14:paraId="1FC6F3E2" w14:textId="77777777" w:rsidR="00E14C6A" w:rsidRDefault="00E14C6A" w:rsidP="00E14C6A">
      <w:pPr>
        <w:spacing w:line="480" w:lineRule="auto"/>
        <w:rPr>
          <w:rFonts w:ascii="Arial" w:hAnsi="Arial" w:cs="Arial"/>
          <w:b/>
          <w:sz w:val="24"/>
          <w:szCs w:val="24"/>
          <w:u w:val="single"/>
        </w:rPr>
      </w:pPr>
    </w:p>
    <w:p w14:paraId="2E86E850" w14:textId="77777777" w:rsidR="00E14C6A" w:rsidRDefault="00E14C6A" w:rsidP="00E14C6A">
      <w:pPr>
        <w:spacing w:line="480" w:lineRule="auto"/>
        <w:rPr>
          <w:rFonts w:ascii="Arial" w:hAnsi="Arial" w:cs="Arial"/>
          <w:b/>
          <w:sz w:val="24"/>
          <w:szCs w:val="24"/>
          <w:u w:val="single"/>
        </w:rPr>
      </w:pPr>
    </w:p>
    <w:p w14:paraId="088B1C48" w14:textId="77777777" w:rsidR="00E14C6A" w:rsidRDefault="00E14C6A" w:rsidP="00E14C6A">
      <w:pPr>
        <w:spacing w:line="480" w:lineRule="auto"/>
        <w:rPr>
          <w:rFonts w:ascii="Arial" w:hAnsi="Arial" w:cs="Arial"/>
          <w:b/>
          <w:sz w:val="24"/>
          <w:szCs w:val="24"/>
          <w:u w:val="single"/>
        </w:rPr>
      </w:pPr>
      <w:r>
        <w:rPr>
          <w:rFonts w:ascii="Arial" w:hAnsi="Arial" w:cs="Arial"/>
          <w:b/>
          <w:noProof/>
          <w:sz w:val="24"/>
          <w:szCs w:val="24"/>
          <w:u w:val="single"/>
        </w:rPr>
        <mc:AlternateContent>
          <mc:Choice Requires="wps">
            <w:drawing>
              <wp:anchor distT="0" distB="0" distL="114300" distR="114300" simplePos="0" relativeHeight="251658255" behindDoc="0" locked="0" layoutInCell="1" allowOverlap="1" wp14:anchorId="3C68926F" wp14:editId="12C67D7A">
                <wp:simplePos x="0" y="0"/>
                <wp:positionH relativeFrom="column">
                  <wp:posOffset>3419475</wp:posOffset>
                </wp:positionH>
                <wp:positionV relativeFrom="paragraph">
                  <wp:posOffset>3810</wp:posOffset>
                </wp:positionV>
                <wp:extent cx="2543175" cy="904875"/>
                <wp:effectExtent l="0" t="0" r="28575" b="28575"/>
                <wp:wrapNone/>
                <wp:docPr id="29" name="Rectangle 29"/>
                <wp:cNvGraphicFramePr/>
                <a:graphic xmlns:a="http://schemas.openxmlformats.org/drawingml/2006/main">
                  <a:graphicData uri="http://schemas.microsoft.com/office/word/2010/wordprocessingShape">
                    <wps:wsp>
                      <wps:cNvSpPr/>
                      <wps:spPr>
                        <a:xfrm>
                          <a:off x="0" y="0"/>
                          <a:ext cx="2543175" cy="904875"/>
                        </a:xfrm>
                        <a:prstGeom prst="rect">
                          <a:avLst/>
                        </a:prstGeom>
                        <a:solidFill>
                          <a:schemeClr val="accent1">
                            <a:lumMod val="20000"/>
                            <a:lumOff val="80000"/>
                          </a:schemeClr>
                        </a:solidFill>
                        <a:ln w="12700" cap="flat" cmpd="sng" algn="ctr">
                          <a:solidFill>
                            <a:srgbClr val="4472C4">
                              <a:shade val="50000"/>
                            </a:srgbClr>
                          </a:solidFill>
                          <a:prstDash val="solid"/>
                          <a:miter lim="800000"/>
                        </a:ln>
                        <a:effectLst/>
                      </wps:spPr>
                      <wps:txbx>
                        <w:txbxContent>
                          <w:p w14:paraId="4C05D8AD" w14:textId="77777777" w:rsidR="005669D3" w:rsidRDefault="005669D3" w:rsidP="00E14C6A">
                            <w:pPr>
                              <w:jc w:val="center"/>
                            </w:pPr>
                            <w:r>
                              <w:t xml:space="preserve">BRAND IMAGE </w:t>
                            </w:r>
                          </w:p>
                          <w:p w14:paraId="17564AAE" w14:textId="77777777" w:rsidR="005669D3" w:rsidRDefault="005669D3" w:rsidP="00E14C6A">
                            <w:pPr>
                              <w:jc w:val="center"/>
                            </w:pPr>
                            <w:r>
                              <w:t xml:space="preserve">PUBLICITY </w:t>
                            </w:r>
                          </w:p>
                          <w:p w14:paraId="647BA2EA" w14:textId="77777777" w:rsidR="005669D3" w:rsidRDefault="005669D3" w:rsidP="00E14C6A">
                            <w:pPr>
                              <w:jc w:val="center"/>
                            </w:pPr>
                            <w:r>
                              <w:t xml:space="preserve">SOCIETAL ATTITUDES </w:t>
                            </w:r>
                          </w:p>
                          <w:p w14:paraId="7625E390" w14:textId="77777777" w:rsidR="005669D3" w:rsidRDefault="005669D3" w:rsidP="00E14C6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68926F" id="Rectangle 29" o:spid="_x0000_s1039" style="position:absolute;margin-left:269.25pt;margin-top:.3pt;width:200.25pt;height:71.25pt;z-index:25165825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" fillcolor="#d9e2f3 [660]" strokecolor="#2f528f" strokeweight="1pt">
                <v:textbox>
                  <w:txbxContent>
                    <w:p w14:paraId="4C05D8AD" w14:textId="77777777" w:rsidR="005669D3" w:rsidRDefault="005669D3" w:rsidP="00E14C6A">
                      <w:pPr>
                        <w:jc w:val="center"/>
                      </w:pPr>
                      <w:r>
                        <w:t xml:space="preserve">BRAND IMAGE </w:t>
                      </w:r>
                    </w:p>
                    <w:p w14:paraId="17564AAE" w14:textId="77777777" w:rsidR="005669D3" w:rsidRDefault="005669D3" w:rsidP="00E14C6A">
                      <w:pPr>
                        <w:jc w:val="center"/>
                      </w:pPr>
                      <w:r>
                        <w:t xml:space="preserve">PUBLICITY </w:t>
                      </w:r>
                    </w:p>
                    <w:p w14:paraId="647BA2EA" w14:textId="77777777" w:rsidR="005669D3" w:rsidRDefault="005669D3" w:rsidP="00E14C6A">
                      <w:pPr>
                        <w:jc w:val="center"/>
                      </w:pPr>
                      <w:r>
                        <w:t xml:space="preserve">SOCIETAL ATTITUDES </w:t>
                      </w:r>
                    </w:p>
                    <w:p w14:paraId="7625E390" w14:textId="77777777" w:rsidR="005669D3" w:rsidRDefault="005669D3" w:rsidP="00E14C6A">
                      <w:pPr>
                        <w:jc w:val="center"/>
                      </w:pPr>
                    </w:p>
                  </w:txbxContent>
                </v:textbox>
              </v:rect>
            </w:pict>
          </mc:Fallback>
        </mc:AlternateContent>
      </w:r>
      <w:r>
        <w:rPr>
          <w:rFonts w:ascii="Arial" w:hAnsi="Arial" w:cs="Arial"/>
          <w:b/>
          <w:noProof/>
          <w:sz w:val="24"/>
          <w:szCs w:val="24"/>
          <w:u w:val="single"/>
        </w:rPr>
        <mc:AlternateContent>
          <mc:Choice Requires="wps">
            <w:drawing>
              <wp:anchor distT="0" distB="0" distL="114300" distR="114300" simplePos="0" relativeHeight="251658250" behindDoc="0" locked="0" layoutInCell="1" allowOverlap="1" wp14:anchorId="63C859EE" wp14:editId="182EEA89">
                <wp:simplePos x="0" y="0"/>
                <wp:positionH relativeFrom="column">
                  <wp:posOffset>2266950</wp:posOffset>
                </wp:positionH>
                <wp:positionV relativeFrom="paragraph">
                  <wp:posOffset>208915</wp:posOffset>
                </wp:positionV>
                <wp:extent cx="762000" cy="419100"/>
                <wp:effectExtent l="0" t="19050" r="38100" b="38100"/>
                <wp:wrapNone/>
                <wp:docPr id="22" name="Arrow: Right 22"/>
                <wp:cNvGraphicFramePr/>
                <a:graphic xmlns:a="http://schemas.openxmlformats.org/drawingml/2006/main">
                  <a:graphicData uri="http://schemas.microsoft.com/office/word/2010/wordprocessingShape">
                    <wps:wsp>
                      <wps:cNvSpPr/>
                      <wps:spPr>
                        <a:xfrm>
                          <a:off x="0" y="0"/>
                          <a:ext cx="762000" cy="419100"/>
                        </a:xfrm>
                        <a:prstGeom prst="rightArrow">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65B3A29" id="Arrow: Right 22" o:spid="_x0000_s1026" type="#_x0000_t13" style="position:absolute;margin-left:178.5pt;margin-top:16.45pt;width:60pt;height:33pt;z-index:25165825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" adj="15660" fillcolor="#8eaadb [1940]" strokecolor="#1f3763 [1604]" strokeweight="1pt"/>
            </w:pict>
          </mc:Fallback>
        </mc:AlternateContent>
      </w:r>
      <w:r>
        <w:rPr>
          <w:rFonts w:ascii="Arial" w:hAnsi="Arial" w:cs="Arial"/>
          <w:b/>
          <w:noProof/>
          <w:sz w:val="24"/>
          <w:szCs w:val="24"/>
          <w:u w:val="single"/>
        </w:rPr>
        <mc:AlternateContent>
          <mc:Choice Requires="wps">
            <w:drawing>
              <wp:anchor distT="0" distB="0" distL="114300" distR="114300" simplePos="0" relativeHeight="251658247" behindDoc="0" locked="0" layoutInCell="1" allowOverlap="1" wp14:anchorId="5AE852E6" wp14:editId="1DC12630">
                <wp:simplePos x="0" y="0"/>
                <wp:positionH relativeFrom="margin">
                  <wp:align>left</wp:align>
                </wp:positionH>
                <wp:positionV relativeFrom="paragraph">
                  <wp:posOffset>42545</wp:posOffset>
                </wp:positionV>
                <wp:extent cx="1790700" cy="742950"/>
                <wp:effectExtent l="0" t="0" r="19050" b="19050"/>
                <wp:wrapNone/>
                <wp:docPr id="17" name="Oval 17"/>
                <wp:cNvGraphicFramePr/>
                <a:graphic xmlns:a="http://schemas.openxmlformats.org/drawingml/2006/main">
                  <a:graphicData uri="http://schemas.microsoft.com/office/word/2010/wordprocessingShape">
                    <wps:wsp>
                      <wps:cNvSpPr/>
                      <wps:spPr>
                        <a:xfrm>
                          <a:off x="0" y="0"/>
                          <a:ext cx="1790700" cy="7429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37CE76D" w14:textId="77777777" w:rsidR="005669D3" w:rsidRDefault="005669D3" w:rsidP="00E14C6A">
                            <w:pPr>
                              <w:jc w:val="center"/>
                            </w:pPr>
                            <w:r>
                              <w:t>SOCIAL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5AE852E6" id="Oval 17" o:spid="_x0000_s1040" style="position:absolute;margin-left:0;margin-top:3.35pt;width:141pt;height:58.5pt;z-index:251658247;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" fillcolor="#4472c4 [3204]" strokecolor="#1f3763 [1604]" strokeweight="1pt">
                <v:stroke joinstyle="miter"/>
                <v:textbox>
                  <w:txbxContent>
                    <w:p w14:paraId="337CE76D" w14:textId="77777777" w:rsidR="005669D3" w:rsidRDefault="005669D3" w:rsidP="00E14C6A">
                      <w:pPr>
                        <w:jc w:val="center"/>
                      </w:pPr>
                      <w:r>
                        <w:t>SOCIAL</w:t>
                      </w:r>
                    </w:p>
                  </w:txbxContent>
                </v:textbox>
                <w10:wrap anchorx="margin"/>
              </v:oval>
            </w:pict>
          </mc:Fallback>
        </mc:AlternateContent>
      </w:r>
    </w:p>
    <w:p w14:paraId="5BC8BA1D" w14:textId="77777777" w:rsidR="00E14C6A" w:rsidRDefault="00E14C6A" w:rsidP="00E14C6A">
      <w:pPr>
        <w:spacing w:line="480" w:lineRule="auto"/>
        <w:rPr>
          <w:rFonts w:ascii="Arial" w:hAnsi="Arial" w:cs="Arial"/>
          <w:b/>
          <w:sz w:val="24"/>
          <w:szCs w:val="24"/>
          <w:u w:val="single"/>
        </w:rPr>
      </w:pPr>
    </w:p>
    <w:p w14:paraId="3E98E112" w14:textId="77777777" w:rsidR="00E14C6A" w:rsidRDefault="00E14C6A" w:rsidP="00E14C6A">
      <w:pPr>
        <w:spacing w:line="480" w:lineRule="auto"/>
        <w:rPr>
          <w:rFonts w:ascii="Arial" w:hAnsi="Arial" w:cs="Arial"/>
          <w:b/>
          <w:sz w:val="24"/>
          <w:szCs w:val="24"/>
          <w:u w:val="single"/>
        </w:rPr>
      </w:pPr>
    </w:p>
    <w:p w14:paraId="09FF5705" w14:textId="77777777" w:rsidR="00E14C6A" w:rsidRDefault="00E14C6A" w:rsidP="00E14C6A">
      <w:pPr>
        <w:spacing w:line="480" w:lineRule="auto"/>
        <w:rPr>
          <w:rFonts w:ascii="Arial" w:hAnsi="Arial" w:cs="Arial"/>
          <w:b/>
          <w:sz w:val="24"/>
          <w:szCs w:val="24"/>
          <w:u w:val="single"/>
        </w:rPr>
      </w:pPr>
      <w:r>
        <w:rPr>
          <w:rFonts w:ascii="Arial" w:hAnsi="Arial" w:cs="Arial"/>
          <w:b/>
          <w:noProof/>
          <w:sz w:val="24"/>
          <w:szCs w:val="24"/>
          <w:u w:val="single"/>
        </w:rPr>
        <mc:AlternateContent>
          <mc:Choice Requires="wps">
            <w:drawing>
              <wp:anchor distT="0" distB="0" distL="114300" distR="114300" simplePos="0" relativeHeight="251658256" behindDoc="0" locked="0" layoutInCell="1" allowOverlap="1" wp14:anchorId="15E2B0BE" wp14:editId="34A3306E">
                <wp:simplePos x="0" y="0"/>
                <wp:positionH relativeFrom="column">
                  <wp:posOffset>3438525</wp:posOffset>
                </wp:positionH>
                <wp:positionV relativeFrom="paragraph">
                  <wp:posOffset>57150</wp:posOffset>
                </wp:positionV>
                <wp:extent cx="2543175" cy="904875"/>
                <wp:effectExtent l="0" t="0" r="28575" b="28575"/>
                <wp:wrapNone/>
                <wp:docPr id="30" name="Rectangle 30"/>
                <wp:cNvGraphicFramePr/>
                <a:graphic xmlns:a="http://schemas.openxmlformats.org/drawingml/2006/main">
                  <a:graphicData uri="http://schemas.microsoft.com/office/word/2010/wordprocessingShape">
                    <wps:wsp>
                      <wps:cNvSpPr/>
                      <wps:spPr>
                        <a:xfrm>
                          <a:off x="0" y="0"/>
                          <a:ext cx="2543175" cy="904875"/>
                        </a:xfrm>
                        <a:prstGeom prst="rect">
                          <a:avLst/>
                        </a:prstGeom>
                        <a:solidFill>
                          <a:schemeClr val="tx2">
                            <a:lumMod val="20000"/>
                            <a:lumOff val="80000"/>
                          </a:schemeClr>
                        </a:solidFill>
                        <a:ln w="12700" cap="flat" cmpd="sng" algn="ctr">
                          <a:solidFill>
                            <a:srgbClr val="4472C4">
                              <a:shade val="50000"/>
                            </a:srgbClr>
                          </a:solidFill>
                          <a:prstDash val="solid"/>
                          <a:miter lim="800000"/>
                        </a:ln>
                        <a:effectLst/>
                      </wps:spPr>
                      <wps:txbx>
                        <w:txbxContent>
                          <w:p w14:paraId="44964025" w14:textId="77777777" w:rsidR="005669D3" w:rsidRDefault="005669D3" w:rsidP="00E14C6A">
                            <w:pPr>
                              <w:jc w:val="center"/>
                            </w:pPr>
                            <w:r>
                              <w:t xml:space="preserve">RISE OF THE APP MARKET </w:t>
                            </w:r>
                          </w:p>
                          <w:p w14:paraId="5327B58A" w14:textId="77777777" w:rsidR="005669D3" w:rsidRDefault="005669D3" w:rsidP="00E14C6A">
                            <w:pPr>
                              <w:jc w:val="center"/>
                            </w:pPr>
                            <w:r>
                              <w:t xml:space="preserve">TECHNOLOGICAL ADVANCES </w:t>
                            </w:r>
                          </w:p>
                          <w:p w14:paraId="356C50C4" w14:textId="5D592297" w:rsidR="005669D3" w:rsidRDefault="005669D3" w:rsidP="00E14C6A">
                            <w:pPr>
                              <w:jc w:val="center"/>
                            </w:pPr>
                            <w:r>
                              <w:t xml:space="preserve">SOCIAL MEDIA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E2B0BE" id="Rectangle 30" o:spid="_x0000_s1041" style="position:absolute;margin-left:270.75pt;margin-top:4.5pt;width:200.25pt;height:71.25pt;z-index:251658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" fillcolor="#d5dce4 [671]" strokecolor="#2f528f" strokeweight="1pt">
                <v:textbox>
                  <w:txbxContent>
                    <w:p w14:paraId="44964025" w14:textId="77777777" w:rsidR="005669D3" w:rsidRDefault="005669D3" w:rsidP="00E14C6A">
                      <w:pPr>
                        <w:jc w:val="center"/>
                      </w:pPr>
                      <w:r>
                        <w:t xml:space="preserve">RISE OF THE APP MARKET </w:t>
                      </w:r>
                    </w:p>
                    <w:p w14:paraId="5327B58A" w14:textId="77777777" w:rsidR="005669D3" w:rsidRDefault="005669D3" w:rsidP="00E14C6A">
                      <w:pPr>
                        <w:jc w:val="center"/>
                      </w:pPr>
                      <w:r>
                        <w:t xml:space="preserve">TECHNOLOGICAL ADVANCES </w:t>
                      </w:r>
                    </w:p>
                    <w:p w14:paraId="356C50C4" w14:textId="5D592297" w:rsidR="005669D3" w:rsidRDefault="005669D3" w:rsidP="00E14C6A">
                      <w:pPr>
                        <w:jc w:val="center"/>
                      </w:pPr>
                      <w:r>
                        <w:t xml:space="preserve">SOCIAL MEDIA </w:t>
                      </w:r>
                    </w:p>
                  </w:txbxContent>
                </v:textbox>
              </v:rect>
            </w:pict>
          </mc:Fallback>
        </mc:AlternateContent>
      </w:r>
      <w:r>
        <w:rPr>
          <w:rFonts w:ascii="Arial" w:hAnsi="Arial" w:cs="Arial"/>
          <w:b/>
          <w:noProof/>
          <w:sz w:val="24"/>
          <w:szCs w:val="24"/>
          <w:u w:val="single"/>
        </w:rPr>
        <mc:AlternateContent>
          <mc:Choice Requires="wps">
            <w:drawing>
              <wp:anchor distT="0" distB="0" distL="114300" distR="114300" simplePos="0" relativeHeight="251658251" behindDoc="0" locked="0" layoutInCell="1" allowOverlap="1" wp14:anchorId="7385C9C5" wp14:editId="6E9A744A">
                <wp:simplePos x="0" y="0"/>
                <wp:positionH relativeFrom="column">
                  <wp:posOffset>2286000</wp:posOffset>
                </wp:positionH>
                <wp:positionV relativeFrom="paragraph">
                  <wp:posOffset>295910</wp:posOffset>
                </wp:positionV>
                <wp:extent cx="762000" cy="419100"/>
                <wp:effectExtent l="0" t="19050" r="38100" b="38100"/>
                <wp:wrapNone/>
                <wp:docPr id="23" name="Arrow: Right 23"/>
                <wp:cNvGraphicFramePr/>
                <a:graphic xmlns:a="http://schemas.openxmlformats.org/drawingml/2006/main">
                  <a:graphicData uri="http://schemas.microsoft.com/office/word/2010/wordprocessingShape">
                    <wps:wsp>
                      <wps:cNvSpPr/>
                      <wps:spPr>
                        <a:xfrm>
                          <a:off x="0" y="0"/>
                          <a:ext cx="762000" cy="419100"/>
                        </a:xfrm>
                        <a:prstGeom prst="rightArrow">
                          <a:avLst/>
                        </a:prstGeom>
                        <a:solidFill>
                          <a:schemeClr val="accent1">
                            <a:lumMod val="60000"/>
                            <a:lumOff val="40000"/>
                          </a:schemeClr>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9B4E43" id="Arrow: Right 23" o:spid="_x0000_s1026" type="#_x0000_t13" style="position:absolute;margin-left:180pt;margin-top:23.3pt;width:60pt;height:33pt;z-index:25165825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" adj="15660" fillcolor="#8eaadb [1940]" strokecolor="#2f528f" strokeweight="1pt"/>
            </w:pict>
          </mc:Fallback>
        </mc:AlternateContent>
      </w:r>
      <w:r>
        <w:rPr>
          <w:rFonts w:ascii="Arial" w:hAnsi="Arial" w:cs="Arial"/>
          <w:b/>
          <w:noProof/>
          <w:sz w:val="24"/>
          <w:szCs w:val="24"/>
          <w:u w:val="single"/>
        </w:rPr>
        <mc:AlternateContent>
          <mc:Choice Requires="wps">
            <w:drawing>
              <wp:anchor distT="0" distB="0" distL="114300" distR="114300" simplePos="0" relativeHeight="251658245" behindDoc="0" locked="0" layoutInCell="1" allowOverlap="1" wp14:anchorId="366C201D" wp14:editId="6D18BB4B">
                <wp:simplePos x="0" y="0"/>
                <wp:positionH relativeFrom="margin">
                  <wp:align>left</wp:align>
                </wp:positionH>
                <wp:positionV relativeFrom="paragraph">
                  <wp:posOffset>161925</wp:posOffset>
                </wp:positionV>
                <wp:extent cx="1790700" cy="742950"/>
                <wp:effectExtent l="0" t="0" r="19050" b="19050"/>
                <wp:wrapNone/>
                <wp:docPr id="15" name="Oval 15"/>
                <wp:cNvGraphicFramePr/>
                <a:graphic xmlns:a="http://schemas.openxmlformats.org/drawingml/2006/main">
                  <a:graphicData uri="http://schemas.microsoft.com/office/word/2010/wordprocessingShape">
                    <wps:wsp>
                      <wps:cNvSpPr/>
                      <wps:spPr>
                        <a:xfrm>
                          <a:off x="0" y="0"/>
                          <a:ext cx="1790700" cy="7429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51BB201" w14:textId="05C7F3AF" w:rsidR="005669D3" w:rsidRDefault="005669D3" w:rsidP="00E14C6A">
                            <w:pPr>
                              <w:jc w:val="center"/>
                            </w:pPr>
                            <w:r>
                              <w:t xml:space="preserve">TECHNOLOGY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66C201D" id="Oval 15" o:spid="_x0000_s1042" style="position:absolute;margin-left:0;margin-top:12.75pt;width:141pt;height:58.5pt;z-index:251658245;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" fillcolor="#4472c4 [3204]" strokecolor="#1f3763 [1604]" strokeweight="1pt">
                <v:stroke joinstyle="miter"/>
                <v:textbox>
                  <w:txbxContent>
                    <w:p w14:paraId="551BB201" w14:textId="05C7F3AF" w:rsidR="005669D3" w:rsidRDefault="005669D3" w:rsidP="00E14C6A">
                      <w:pPr>
                        <w:jc w:val="center"/>
                      </w:pPr>
                      <w:r>
                        <w:t xml:space="preserve">TECHNOLOGY </w:t>
                      </w:r>
                    </w:p>
                  </w:txbxContent>
                </v:textbox>
                <w10:wrap anchorx="margin"/>
              </v:oval>
            </w:pict>
          </mc:Fallback>
        </mc:AlternateContent>
      </w:r>
    </w:p>
    <w:p w14:paraId="23BA0860" w14:textId="77777777" w:rsidR="00E14C6A" w:rsidRDefault="00E14C6A" w:rsidP="00E14C6A">
      <w:pPr>
        <w:spacing w:line="480" w:lineRule="auto"/>
        <w:rPr>
          <w:rFonts w:ascii="Arial" w:hAnsi="Arial" w:cs="Arial"/>
          <w:b/>
          <w:sz w:val="24"/>
          <w:szCs w:val="24"/>
          <w:u w:val="single"/>
        </w:rPr>
      </w:pPr>
    </w:p>
    <w:p w14:paraId="32E00F23" w14:textId="77777777" w:rsidR="00E14C6A" w:rsidRDefault="00E14C6A" w:rsidP="00E14C6A">
      <w:pPr>
        <w:spacing w:line="480" w:lineRule="auto"/>
        <w:rPr>
          <w:rFonts w:ascii="Arial" w:hAnsi="Arial" w:cs="Arial"/>
          <w:b/>
          <w:sz w:val="24"/>
          <w:szCs w:val="24"/>
          <w:u w:val="single"/>
        </w:rPr>
      </w:pPr>
    </w:p>
    <w:p w14:paraId="58B17766" w14:textId="77777777" w:rsidR="00E14C6A" w:rsidRDefault="00E14C6A" w:rsidP="00E14C6A">
      <w:pPr>
        <w:spacing w:line="480" w:lineRule="auto"/>
        <w:rPr>
          <w:rFonts w:ascii="Arial" w:hAnsi="Arial" w:cs="Arial"/>
          <w:b/>
          <w:sz w:val="24"/>
          <w:szCs w:val="24"/>
          <w:u w:val="single"/>
        </w:rPr>
      </w:pPr>
      <w:r>
        <w:rPr>
          <w:rFonts w:ascii="Arial" w:hAnsi="Arial" w:cs="Arial"/>
          <w:b/>
          <w:noProof/>
          <w:sz w:val="24"/>
          <w:szCs w:val="24"/>
          <w:u w:val="single"/>
        </w:rPr>
        <mc:AlternateContent>
          <mc:Choice Requires="wps">
            <w:drawing>
              <wp:anchor distT="0" distB="0" distL="114300" distR="114300" simplePos="0" relativeHeight="251658257" behindDoc="0" locked="0" layoutInCell="1" allowOverlap="1" wp14:anchorId="68D62661" wp14:editId="7A8B3412">
                <wp:simplePos x="0" y="0"/>
                <wp:positionH relativeFrom="column">
                  <wp:posOffset>3476625</wp:posOffset>
                </wp:positionH>
                <wp:positionV relativeFrom="paragraph">
                  <wp:posOffset>252730</wp:posOffset>
                </wp:positionV>
                <wp:extent cx="2543175" cy="904875"/>
                <wp:effectExtent l="0" t="0" r="28575" b="28575"/>
                <wp:wrapNone/>
                <wp:docPr id="31" name="Rectangle 31"/>
                <wp:cNvGraphicFramePr/>
                <a:graphic xmlns:a="http://schemas.openxmlformats.org/drawingml/2006/main">
                  <a:graphicData uri="http://schemas.microsoft.com/office/word/2010/wordprocessingShape">
                    <wps:wsp>
                      <wps:cNvSpPr/>
                      <wps:spPr>
                        <a:xfrm>
                          <a:off x="0" y="0"/>
                          <a:ext cx="2543175" cy="904875"/>
                        </a:xfrm>
                        <a:prstGeom prst="rect">
                          <a:avLst/>
                        </a:prstGeom>
                        <a:solidFill>
                          <a:schemeClr val="tx2">
                            <a:lumMod val="20000"/>
                            <a:lumOff val="80000"/>
                          </a:schemeClr>
                        </a:solidFill>
                        <a:ln w="12700" cap="flat" cmpd="sng" algn="ctr">
                          <a:solidFill>
                            <a:srgbClr val="4472C4">
                              <a:shade val="50000"/>
                            </a:srgbClr>
                          </a:solidFill>
                          <a:prstDash val="solid"/>
                          <a:miter lim="800000"/>
                        </a:ln>
                        <a:effectLst/>
                      </wps:spPr>
                      <wps:txbx>
                        <w:txbxContent>
                          <w:p w14:paraId="740F8F5B" w14:textId="77777777" w:rsidR="005669D3" w:rsidRDefault="005669D3" w:rsidP="00E14C6A">
                            <w:pPr>
                              <w:jc w:val="center"/>
                            </w:pPr>
                            <w:r>
                              <w:t>LAWS AND REGULATION CHANGES – BREXIT</w:t>
                            </w:r>
                          </w:p>
                          <w:p w14:paraId="13FB8DCC" w14:textId="77777777" w:rsidR="005669D3" w:rsidRDefault="005669D3" w:rsidP="00E14C6A">
                            <w:pPr>
                              <w:jc w:val="center"/>
                            </w:pPr>
                            <w:r>
                              <w:t>GDPR</w:t>
                            </w:r>
                          </w:p>
                          <w:p w14:paraId="347B88C7" w14:textId="77777777" w:rsidR="005669D3" w:rsidRDefault="005669D3" w:rsidP="00E14C6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D62661" id="Rectangle 31" o:spid="_x0000_s1043" style="position:absolute;margin-left:273.75pt;margin-top:19.9pt;width:200.25pt;height:71.25pt;z-index:25165825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" fillcolor="#d5dce4 [671]" strokecolor="#2f528f" strokeweight="1pt">
                <v:textbox>
                  <w:txbxContent>
                    <w:p w14:paraId="740F8F5B" w14:textId="77777777" w:rsidR="005669D3" w:rsidRDefault="005669D3" w:rsidP="00E14C6A">
                      <w:pPr>
                        <w:jc w:val="center"/>
                      </w:pPr>
                      <w:r>
                        <w:t>LAWS AND REGULATION CHANGES – BREXIT</w:t>
                      </w:r>
                    </w:p>
                    <w:p w14:paraId="13FB8DCC" w14:textId="77777777" w:rsidR="005669D3" w:rsidRDefault="005669D3" w:rsidP="00E14C6A">
                      <w:pPr>
                        <w:jc w:val="center"/>
                      </w:pPr>
                      <w:r>
                        <w:t>GDPR</w:t>
                      </w:r>
                    </w:p>
                    <w:p w14:paraId="347B88C7" w14:textId="77777777" w:rsidR="005669D3" w:rsidRDefault="005669D3" w:rsidP="00E14C6A">
                      <w:pPr>
                        <w:jc w:val="center"/>
                      </w:pPr>
                    </w:p>
                  </w:txbxContent>
                </v:textbox>
              </v:rect>
            </w:pict>
          </mc:Fallback>
        </mc:AlternateContent>
      </w:r>
      <w:r>
        <w:rPr>
          <w:rFonts w:ascii="Arial" w:hAnsi="Arial" w:cs="Arial"/>
          <w:b/>
          <w:noProof/>
          <w:sz w:val="24"/>
          <w:szCs w:val="24"/>
          <w:u w:val="single"/>
        </w:rPr>
        <mc:AlternateContent>
          <mc:Choice Requires="wps">
            <w:drawing>
              <wp:anchor distT="0" distB="0" distL="114300" distR="114300" simplePos="0" relativeHeight="251658246" behindDoc="0" locked="0" layoutInCell="1" allowOverlap="1" wp14:anchorId="495998C4" wp14:editId="0D46655B">
                <wp:simplePos x="0" y="0"/>
                <wp:positionH relativeFrom="margin">
                  <wp:align>left</wp:align>
                </wp:positionH>
                <wp:positionV relativeFrom="paragraph">
                  <wp:posOffset>219710</wp:posOffset>
                </wp:positionV>
                <wp:extent cx="1790700" cy="742950"/>
                <wp:effectExtent l="0" t="0" r="19050" b="19050"/>
                <wp:wrapNone/>
                <wp:docPr id="16" name="Oval 16"/>
                <wp:cNvGraphicFramePr/>
                <a:graphic xmlns:a="http://schemas.openxmlformats.org/drawingml/2006/main">
                  <a:graphicData uri="http://schemas.microsoft.com/office/word/2010/wordprocessingShape">
                    <wps:wsp>
                      <wps:cNvSpPr/>
                      <wps:spPr>
                        <a:xfrm>
                          <a:off x="0" y="0"/>
                          <a:ext cx="1790700" cy="7429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C91EFC7" w14:textId="77777777" w:rsidR="005669D3" w:rsidRDefault="005669D3" w:rsidP="00E14C6A">
                            <w:pPr>
                              <w:jc w:val="center"/>
                            </w:pPr>
                            <w:r>
                              <w:t xml:space="preserve">LEGAL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95998C4" id="Oval 16" o:spid="_x0000_s1044" style="position:absolute;margin-left:0;margin-top:17.3pt;width:141pt;height:58.5pt;z-index:25165824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" fillcolor="#4472c4 [3204]" strokecolor="#1f3763 [1604]" strokeweight="1pt">
                <v:stroke joinstyle="miter"/>
                <v:textbox>
                  <w:txbxContent>
                    <w:p w14:paraId="2C91EFC7" w14:textId="77777777" w:rsidR="005669D3" w:rsidRDefault="005669D3" w:rsidP="00E14C6A">
                      <w:pPr>
                        <w:jc w:val="center"/>
                      </w:pPr>
                      <w:r>
                        <w:t xml:space="preserve">LEGAL </w:t>
                      </w:r>
                    </w:p>
                  </w:txbxContent>
                </v:textbox>
                <w10:wrap anchorx="margin"/>
              </v:oval>
            </w:pict>
          </mc:Fallback>
        </mc:AlternateContent>
      </w:r>
    </w:p>
    <w:p w14:paraId="2B3E5B0C" w14:textId="77777777" w:rsidR="00E14C6A" w:rsidRDefault="00E14C6A" w:rsidP="00E14C6A">
      <w:pPr>
        <w:spacing w:line="480" w:lineRule="auto"/>
        <w:rPr>
          <w:rFonts w:ascii="Arial" w:hAnsi="Arial" w:cs="Arial"/>
          <w:b/>
          <w:sz w:val="24"/>
          <w:szCs w:val="24"/>
          <w:u w:val="single"/>
        </w:rPr>
      </w:pPr>
      <w:r>
        <w:rPr>
          <w:rFonts w:ascii="Arial" w:hAnsi="Arial" w:cs="Arial"/>
          <w:b/>
          <w:noProof/>
          <w:sz w:val="24"/>
          <w:szCs w:val="24"/>
          <w:u w:val="single"/>
        </w:rPr>
        <mc:AlternateContent>
          <mc:Choice Requires="wps">
            <w:drawing>
              <wp:anchor distT="0" distB="0" distL="114300" distR="114300" simplePos="0" relativeHeight="251658252" behindDoc="0" locked="0" layoutInCell="1" allowOverlap="1" wp14:anchorId="60AB18D7" wp14:editId="1EE4E692">
                <wp:simplePos x="0" y="0"/>
                <wp:positionH relativeFrom="column">
                  <wp:posOffset>2333625</wp:posOffset>
                </wp:positionH>
                <wp:positionV relativeFrom="paragraph">
                  <wp:posOffset>28575</wp:posOffset>
                </wp:positionV>
                <wp:extent cx="762000" cy="419100"/>
                <wp:effectExtent l="0" t="19050" r="38100" b="38100"/>
                <wp:wrapNone/>
                <wp:docPr id="24" name="Arrow: Right 24"/>
                <wp:cNvGraphicFramePr/>
                <a:graphic xmlns:a="http://schemas.openxmlformats.org/drawingml/2006/main">
                  <a:graphicData uri="http://schemas.microsoft.com/office/word/2010/wordprocessingShape">
                    <wps:wsp>
                      <wps:cNvSpPr/>
                      <wps:spPr>
                        <a:xfrm>
                          <a:off x="0" y="0"/>
                          <a:ext cx="762000" cy="419100"/>
                        </a:xfrm>
                        <a:prstGeom prst="rightArrow">
                          <a:avLst/>
                        </a:prstGeom>
                        <a:solidFill>
                          <a:schemeClr val="accent1">
                            <a:lumMod val="60000"/>
                            <a:lumOff val="40000"/>
                          </a:schemeClr>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FC7A5A2" id="Arrow: Right 24" o:spid="_x0000_s1026" type="#_x0000_t13" style="position:absolute;margin-left:183.75pt;margin-top:2.25pt;width:60pt;height:33pt;z-index:2516582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" adj="15660" fillcolor="#8eaadb [1940]" strokecolor="#2f528f" strokeweight="1pt"/>
            </w:pict>
          </mc:Fallback>
        </mc:AlternateContent>
      </w:r>
    </w:p>
    <w:p w14:paraId="1237B0C8" w14:textId="77777777" w:rsidR="00E14C6A" w:rsidRDefault="00E14C6A" w:rsidP="00E14C6A">
      <w:pPr>
        <w:spacing w:line="480" w:lineRule="auto"/>
        <w:rPr>
          <w:rFonts w:ascii="Arial" w:hAnsi="Arial" w:cs="Arial"/>
          <w:b/>
          <w:sz w:val="24"/>
          <w:szCs w:val="24"/>
          <w:u w:val="single"/>
        </w:rPr>
      </w:pPr>
    </w:p>
    <w:p w14:paraId="4B1566B6" w14:textId="0F1237B3" w:rsidR="0076071B" w:rsidRDefault="0076071B" w:rsidP="00000DAD">
      <w:pPr>
        <w:spacing w:line="480" w:lineRule="auto"/>
        <w:rPr>
          <w:rFonts w:ascii="Arial" w:hAnsi="Arial" w:cs="Arial"/>
          <w:sz w:val="24"/>
          <w:szCs w:val="24"/>
        </w:rPr>
      </w:pPr>
    </w:p>
    <w:p w14:paraId="48EF90DD" w14:textId="29954906" w:rsidR="0076071B" w:rsidRDefault="0076071B" w:rsidP="00000DAD">
      <w:pPr>
        <w:spacing w:line="480" w:lineRule="auto"/>
        <w:rPr>
          <w:rFonts w:ascii="Arial" w:hAnsi="Arial" w:cs="Arial"/>
          <w:sz w:val="24"/>
          <w:szCs w:val="24"/>
        </w:rPr>
      </w:pPr>
    </w:p>
    <w:p w14:paraId="5F1F43BE" w14:textId="4D76C4B0" w:rsidR="0076071B" w:rsidRDefault="0076071B" w:rsidP="00000DAD">
      <w:pPr>
        <w:spacing w:line="480" w:lineRule="auto"/>
        <w:rPr>
          <w:rFonts w:ascii="Arial" w:hAnsi="Arial" w:cs="Arial"/>
          <w:sz w:val="24"/>
          <w:szCs w:val="24"/>
        </w:rPr>
      </w:pPr>
    </w:p>
    <w:p w14:paraId="606466A8" w14:textId="06C32941" w:rsidR="0076071B" w:rsidRDefault="0076071B" w:rsidP="00000DAD">
      <w:pPr>
        <w:spacing w:line="480" w:lineRule="auto"/>
        <w:rPr>
          <w:rFonts w:ascii="Arial" w:hAnsi="Arial" w:cs="Arial"/>
          <w:sz w:val="24"/>
          <w:szCs w:val="24"/>
        </w:rPr>
      </w:pPr>
    </w:p>
    <w:p w14:paraId="08125D83" w14:textId="439A1539" w:rsidR="0076071B" w:rsidRDefault="0076071B" w:rsidP="00000DAD">
      <w:pPr>
        <w:spacing w:line="480" w:lineRule="auto"/>
        <w:rPr>
          <w:rFonts w:ascii="Arial" w:hAnsi="Arial" w:cs="Arial"/>
          <w:sz w:val="24"/>
          <w:szCs w:val="24"/>
        </w:rPr>
      </w:pPr>
    </w:p>
    <w:p w14:paraId="092D131D" w14:textId="2142E620" w:rsidR="0076071B" w:rsidRDefault="0076071B" w:rsidP="00000DAD">
      <w:pPr>
        <w:spacing w:line="480" w:lineRule="auto"/>
        <w:rPr>
          <w:rFonts w:ascii="Arial" w:hAnsi="Arial" w:cs="Arial"/>
          <w:sz w:val="24"/>
          <w:szCs w:val="24"/>
        </w:rPr>
      </w:pPr>
    </w:p>
    <w:p w14:paraId="6EB002BE" w14:textId="77777777" w:rsidR="00E14C6A" w:rsidRDefault="00E14C6A" w:rsidP="00000DAD">
      <w:pPr>
        <w:spacing w:line="480" w:lineRule="auto"/>
        <w:rPr>
          <w:rFonts w:ascii="Arial" w:hAnsi="Arial" w:cs="Arial"/>
          <w:sz w:val="24"/>
          <w:szCs w:val="24"/>
        </w:rPr>
      </w:pPr>
    </w:p>
    <w:p w14:paraId="2F624B05" w14:textId="7166169A" w:rsidR="0076071B" w:rsidRDefault="0076071B" w:rsidP="0042487B">
      <w:pPr>
        <w:pStyle w:val="Heading1"/>
      </w:pPr>
      <w:bookmarkStart w:id="35" w:name="_Toc6413432"/>
      <w:r>
        <w:t>Appendix ii</w:t>
      </w:r>
      <w:bookmarkEnd w:id="35"/>
    </w:p>
    <w:bookmarkStart w:id="36" w:name="_Toc535427548"/>
    <w:bookmarkStart w:id="37" w:name="_Toc535428071"/>
    <w:bookmarkStart w:id="38" w:name="_Toc6413433"/>
    <w:p w14:paraId="201B7521" w14:textId="77777777" w:rsidR="00E14C6A" w:rsidRPr="00A97E47" w:rsidRDefault="00E14C6A" w:rsidP="0042487B">
      <w:pPr>
        <w:pStyle w:val="Heading1"/>
      </w:pPr>
      <w:sdt>
        <w:sdtPr>
          <w:alias w:val="Pricing:"/>
          <w:tag w:val="Pricing:"/>
          <w:id w:val="1527065974"/>
          <w:placeholder>
            <w:docPart w:val="5704A5E4740C4E33809EF650724F4AE2"/>
          </w:placeholder>
          <w:temporary/>
          <w:showingPlcHdr/>
          <w15:appearance w15:val="hidden"/>
        </w:sdtPr>
        <w:sdtContent>
          <w:r w:rsidRPr="00D55A03">
            <w:t>Pricing</w:t>
          </w:r>
        </w:sdtContent>
      </w:sdt>
      <w:bookmarkEnd w:id="36"/>
      <w:bookmarkEnd w:id="37"/>
      <w:bookmarkEnd w:id="38"/>
    </w:p>
    <w:tbl>
      <w:tblPr>
        <w:tblStyle w:val="ProposalTable"/>
        <w:tblW w:w="5000" w:type="pct"/>
        <w:tblLook w:val="04E0" w:firstRow="1" w:lastRow="1" w:firstColumn="1" w:lastColumn="0" w:noHBand="0" w:noVBand="1"/>
        <w:tblDescription w:val="Pricing summary"/>
      </w:tblPr>
      <w:tblGrid>
        <w:gridCol w:w="7025"/>
        <w:gridCol w:w="1991"/>
      </w:tblGrid>
      <w:tr w:rsidR="00E14C6A" w:rsidRPr="008C599C" w14:paraId="619FB4E6" w14:textId="77777777" w:rsidTr="00543F45">
        <w:trPr>
          <w:cnfStyle w:val="100000000000" w:firstRow="1" w:lastRow="0" w:firstColumn="0" w:lastColumn="0" w:oddVBand="0" w:evenVBand="0" w:oddHBand="0" w:evenHBand="0" w:firstRowFirstColumn="0" w:firstRowLastColumn="0" w:lastRowFirstColumn="0" w:lastRowLastColumn="0"/>
        </w:trPr>
        <w:tc>
          <w:tcPr>
            <w:tcW w:w="3896" w:type="pct"/>
          </w:tcPr>
          <w:p w14:paraId="5869281C" w14:textId="74497C76" w:rsidR="00E14C6A" w:rsidRPr="008C599C" w:rsidRDefault="00E14C6A" w:rsidP="00543F45">
            <w:pPr>
              <w:rPr>
                <w:rFonts w:ascii="Arial" w:hAnsi="Arial" w:cs="Arial"/>
                <w:b w:val="0"/>
                <w:bCs/>
                <w:sz w:val="24"/>
                <w:szCs w:val="24"/>
              </w:rPr>
            </w:pPr>
            <w:r>
              <w:rPr>
                <w:rFonts w:ascii="Arial" w:hAnsi="Arial" w:cs="Arial"/>
                <w:bCs/>
                <w:sz w:val="24"/>
                <w:szCs w:val="24"/>
              </w:rPr>
              <w:t xml:space="preserve">Pricing </w:t>
            </w:r>
          </w:p>
        </w:tc>
        <w:tc>
          <w:tcPr>
            <w:tcW w:w="1104" w:type="pct"/>
          </w:tcPr>
          <w:p w14:paraId="5534B20E" w14:textId="77777777" w:rsidR="00E14C6A" w:rsidRPr="008C599C" w:rsidRDefault="00E14C6A" w:rsidP="00543F45">
            <w:pPr>
              <w:pStyle w:val="TableTextDecimal"/>
              <w:rPr>
                <w:rFonts w:ascii="Arial" w:hAnsi="Arial" w:cs="Arial"/>
                <w:b w:val="0"/>
                <w:bCs/>
                <w:sz w:val="24"/>
                <w:szCs w:val="24"/>
              </w:rPr>
            </w:pPr>
          </w:p>
        </w:tc>
      </w:tr>
      <w:tr w:rsidR="00E14C6A" w:rsidRPr="008C599C" w14:paraId="5C8D573D" w14:textId="77777777" w:rsidTr="00543F45">
        <w:tc>
          <w:tcPr>
            <w:tcW w:w="3896" w:type="pct"/>
          </w:tcPr>
          <w:p w14:paraId="219D304A" w14:textId="77777777" w:rsidR="00E14C6A" w:rsidRDefault="00E14C6A" w:rsidP="00E14C6A">
            <w:pPr>
              <w:rPr>
                <w:rFonts w:ascii="Arial" w:hAnsi="Arial" w:cs="Arial"/>
                <w:sz w:val="24"/>
                <w:szCs w:val="24"/>
              </w:rPr>
            </w:pPr>
            <w:r>
              <w:rPr>
                <w:rFonts w:ascii="Arial" w:hAnsi="Arial" w:cs="Arial"/>
                <w:sz w:val="24"/>
                <w:szCs w:val="24"/>
              </w:rPr>
              <w:t xml:space="preserve">Aligning the employee voice to the collective voice </w:t>
            </w:r>
          </w:p>
          <w:p w14:paraId="122E6EF5" w14:textId="77777777" w:rsidR="00E14C6A" w:rsidRDefault="00E14C6A" w:rsidP="00E14C6A">
            <w:pPr>
              <w:rPr>
                <w:rFonts w:ascii="Arial" w:hAnsi="Arial" w:cs="Arial"/>
                <w:sz w:val="24"/>
                <w:szCs w:val="24"/>
              </w:rPr>
            </w:pPr>
            <w:r>
              <w:rPr>
                <w:rFonts w:ascii="Arial" w:hAnsi="Arial" w:cs="Arial"/>
                <w:sz w:val="24"/>
                <w:szCs w:val="24"/>
              </w:rPr>
              <w:t>Allowing union representatives / employees to join meetings at store level:</w:t>
            </w:r>
          </w:p>
          <w:p w14:paraId="1C4964D7" w14:textId="77777777" w:rsidR="006519FA" w:rsidRDefault="00E14C6A" w:rsidP="006519FA">
            <w:pPr>
              <w:rPr>
                <w:rFonts w:ascii="Arial" w:hAnsi="Arial" w:cs="Arial"/>
                <w:sz w:val="24"/>
                <w:szCs w:val="24"/>
              </w:rPr>
            </w:pPr>
            <w:r>
              <w:rPr>
                <w:rFonts w:ascii="Arial" w:hAnsi="Arial" w:cs="Arial"/>
                <w:sz w:val="24"/>
                <w:szCs w:val="24"/>
              </w:rPr>
              <w:t>50 hours allocation per store per month @ £9 per hour</w:t>
            </w:r>
          </w:p>
          <w:p w14:paraId="357E73F3" w14:textId="77777777" w:rsidR="006519FA" w:rsidRDefault="006519FA" w:rsidP="006519FA">
            <w:pPr>
              <w:rPr>
                <w:rFonts w:ascii="Arial" w:hAnsi="Arial" w:cs="Arial"/>
                <w:sz w:val="24"/>
                <w:szCs w:val="24"/>
              </w:rPr>
            </w:pPr>
            <w:r>
              <w:rPr>
                <w:rFonts w:ascii="Arial" w:hAnsi="Arial" w:cs="Arial"/>
                <w:sz w:val="24"/>
                <w:szCs w:val="24"/>
              </w:rPr>
              <w:t>£450 per store</w:t>
            </w:r>
          </w:p>
          <w:p w14:paraId="65812E66" w14:textId="77777777" w:rsidR="006519FA" w:rsidRDefault="006519FA" w:rsidP="006519FA">
            <w:pPr>
              <w:rPr>
                <w:rFonts w:ascii="Arial" w:hAnsi="Arial" w:cs="Arial"/>
                <w:sz w:val="24"/>
                <w:szCs w:val="24"/>
              </w:rPr>
            </w:pPr>
            <w:r>
              <w:rPr>
                <w:rFonts w:ascii="Arial" w:hAnsi="Arial" w:cs="Arial"/>
                <w:sz w:val="24"/>
                <w:szCs w:val="24"/>
              </w:rPr>
              <w:t xml:space="preserve">X12 months </w:t>
            </w:r>
          </w:p>
          <w:p w14:paraId="5ABFCAB8" w14:textId="7FA12E7B" w:rsidR="006519FA" w:rsidRDefault="006519FA" w:rsidP="006519FA">
            <w:pPr>
              <w:rPr>
                <w:rFonts w:ascii="Arial" w:hAnsi="Arial" w:cs="Arial"/>
                <w:sz w:val="24"/>
                <w:szCs w:val="24"/>
              </w:rPr>
            </w:pPr>
            <w:r>
              <w:rPr>
                <w:rFonts w:ascii="Arial" w:hAnsi="Arial" w:cs="Arial"/>
                <w:sz w:val="24"/>
                <w:szCs w:val="24"/>
              </w:rPr>
              <w:t>£5400 annually</w:t>
            </w:r>
          </w:p>
          <w:p w14:paraId="501E0E95" w14:textId="014AC47E" w:rsidR="006519FA" w:rsidRDefault="006519FA" w:rsidP="006519FA">
            <w:pPr>
              <w:rPr>
                <w:rFonts w:ascii="Arial" w:hAnsi="Arial" w:cs="Arial"/>
                <w:sz w:val="24"/>
                <w:szCs w:val="24"/>
              </w:rPr>
            </w:pPr>
            <w:r>
              <w:rPr>
                <w:rFonts w:ascii="Arial" w:hAnsi="Arial" w:cs="Arial"/>
                <w:sz w:val="24"/>
                <w:szCs w:val="24"/>
              </w:rPr>
              <w:lastRenderedPageBreak/>
              <w:t>(superstore and extra format only – 731 stores)</w:t>
            </w:r>
          </w:p>
          <w:p w14:paraId="26E569FC" w14:textId="77777777" w:rsidR="00897CF9" w:rsidRDefault="00897CF9" w:rsidP="00E14C6A">
            <w:pPr>
              <w:rPr>
                <w:rFonts w:ascii="Arial" w:hAnsi="Arial" w:cs="Arial"/>
                <w:sz w:val="24"/>
                <w:szCs w:val="24"/>
              </w:rPr>
            </w:pPr>
          </w:p>
          <w:p w14:paraId="039FB51E" w14:textId="3B86CBF8" w:rsidR="00E14C6A" w:rsidRPr="008C599C" w:rsidRDefault="00897CF9" w:rsidP="00E14C6A">
            <w:pPr>
              <w:rPr>
                <w:rFonts w:ascii="Arial" w:hAnsi="Arial" w:cs="Arial"/>
                <w:sz w:val="24"/>
                <w:szCs w:val="24"/>
              </w:rPr>
            </w:pPr>
            <w:r>
              <w:rPr>
                <w:rFonts w:ascii="Arial" w:hAnsi="Arial" w:cs="Arial"/>
                <w:sz w:val="24"/>
                <w:szCs w:val="24"/>
              </w:rPr>
              <w:t xml:space="preserve">Time </w:t>
            </w:r>
            <w:r w:rsidR="00E14C6A">
              <w:rPr>
                <w:rFonts w:ascii="Arial" w:hAnsi="Arial" w:cs="Arial"/>
                <w:sz w:val="24"/>
                <w:szCs w:val="24"/>
              </w:rPr>
              <w:t xml:space="preserve"> </w:t>
            </w:r>
          </w:p>
        </w:tc>
        <w:tc>
          <w:tcPr>
            <w:tcW w:w="1104" w:type="pct"/>
          </w:tcPr>
          <w:p w14:paraId="20F3FD44" w14:textId="77777777" w:rsidR="00E14C6A" w:rsidRDefault="00E14C6A" w:rsidP="00543F45">
            <w:pPr>
              <w:pStyle w:val="TableTextDecimal"/>
              <w:rPr>
                <w:rFonts w:ascii="Arial" w:hAnsi="Arial" w:cs="Arial"/>
                <w:sz w:val="24"/>
                <w:szCs w:val="24"/>
              </w:rPr>
            </w:pPr>
          </w:p>
          <w:p w14:paraId="41FE1098" w14:textId="77777777" w:rsidR="00E14C6A" w:rsidRDefault="00E14C6A" w:rsidP="00543F45">
            <w:pPr>
              <w:pStyle w:val="TableTextDecimal"/>
              <w:rPr>
                <w:rFonts w:ascii="Arial" w:hAnsi="Arial" w:cs="Arial"/>
                <w:sz w:val="24"/>
                <w:szCs w:val="24"/>
              </w:rPr>
            </w:pPr>
          </w:p>
          <w:p w14:paraId="31D95B7D" w14:textId="77777777" w:rsidR="00E14C6A" w:rsidRDefault="00E14C6A" w:rsidP="00543F45">
            <w:pPr>
              <w:pStyle w:val="TableTextDecimal"/>
              <w:rPr>
                <w:rFonts w:ascii="Arial" w:hAnsi="Arial" w:cs="Arial"/>
                <w:sz w:val="24"/>
                <w:szCs w:val="24"/>
              </w:rPr>
            </w:pPr>
          </w:p>
          <w:p w14:paraId="26BB9A77" w14:textId="55EB3011" w:rsidR="006519FA" w:rsidRDefault="006519FA" w:rsidP="00543F45">
            <w:pPr>
              <w:pStyle w:val="TableTextDecimal"/>
              <w:rPr>
                <w:rFonts w:ascii="Arial" w:hAnsi="Arial" w:cs="Arial"/>
                <w:sz w:val="24"/>
                <w:szCs w:val="24"/>
              </w:rPr>
            </w:pPr>
            <w:r>
              <w:rPr>
                <w:rFonts w:ascii="Arial" w:hAnsi="Arial" w:cs="Arial"/>
                <w:sz w:val="24"/>
                <w:szCs w:val="24"/>
              </w:rPr>
              <w:t>£3, 947, 000</w:t>
            </w:r>
          </w:p>
          <w:p w14:paraId="52E24493" w14:textId="77777777" w:rsidR="006519FA" w:rsidRDefault="006519FA" w:rsidP="00543F45">
            <w:pPr>
              <w:pStyle w:val="TableTextDecimal"/>
              <w:rPr>
                <w:rFonts w:ascii="Arial" w:hAnsi="Arial" w:cs="Arial"/>
                <w:sz w:val="24"/>
                <w:szCs w:val="24"/>
              </w:rPr>
            </w:pPr>
          </w:p>
          <w:p w14:paraId="20FB1CD2" w14:textId="06219F20" w:rsidR="006519FA" w:rsidRPr="008C599C" w:rsidRDefault="006519FA" w:rsidP="00543F45">
            <w:pPr>
              <w:pStyle w:val="TableTextDecimal"/>
              <w:rPr>
                <w:rFonts w:ascii="Arial" w:hAnsi="Arial" w:cs="Arial"/>
                <w:sz w:val="24"/>
                <w:szCs w:val="24"/>
              </w:rPr>
            </w:pPr>
          </w:p>
        </w:tc>
      </w:tr>
      <w:tr w:rsidR="00E14C6A" w:rsidRPr="008C599C" w14:paraId="49E95E22" w14:textId="77777777" w:rsidTr="00543F45">
        <w:tc>
          <w:tcPr>
            <w:tcW w:w="3896" w:type="pct"/>
          </w:tcPr>
          <w:p w14:paraId="278B3C73" w14:textId="77777777" w:rsidR="00E14C6A" w:rsidRDefault="00E14C6A" w:rsidP="00543F45">
            <w:pPr>
              <w:rPr>
                <w:rFonts w:ascii="Arial" w:hAnsi="Arial" w:cs="Arial"/>
                <w:sz w:val="24"/>
                <w:szCs w:val="24"/>
              </w:rPr>
            </w:pPr>
            <w:r>
              <w:rPr>
                <w:rFonts w:ascii="Arial" w:hAnsi="Arial" w:cs="Arial"/>
                <w:sz w:val="24"/>
                <w:szCs w:val="24"/>
              </w:rPr>
              <w:t xml:space="preserve">Engagement champions (one per store – every format) </w:t>
            </w:r>
          </w:p>
          <w:p w14:paraId="496890E5" w14:textId="77777777" w:rsidR="00E14C6A" w:rsidRDefault="00E14C6A" w:rsidP="00543F45">
            <w:pPr>
              <w:rPr>
                <w:rFonts w:ascii="Arial" w:hAnsi="Arial" w:cs="Arial"/>
                <w:sz w:val="24"/>
                <w:szCs w:val="24"/>
              </w:rPr>
            </w:pPr>
            <w:r>
              <w:rPr>
                <w:rFonts w:ascii="Arial" w:hAnsi="Arial" w:cs="Arial"/>
                <w:sz w:val="24"/>
                <w:szCs w:val="24"/>
              </w:rPr>
              <w:t xml:space="preserve">Engagement training per person </w:t>
            </w:r>
          </w:p>
          <w:p w14:paraId="21CDDE86" w14:textId="77777777" w:rsidR="006519FA" w:rsidRDefault="006519FA" w:rsidP="00543F45">
            <w:pPr>
              <w:rPr>
                <w:rFonts w:ascii="Arial" w:hAnsi="Arial" w:cs="Arial"/>
                <w:sz w:val="24"/>
                <w:szCs w:val="24"/>
              </w:rPr>
            </w:pPr>
          </w:p>
          <w:p w14:paraId="5772FEE4" w14:textId="3A9FDC29" w:rsidR="00E14C6A" w:rsidRDefault="00E14C6A" w:rsidP="00543F45">
            <w:pPr>
              <w:rPr>
                <w:rFonts w:ascii="Arial" w:hAnsi="Arial" w:cs="Arial"/>
                <w:sz w:val="24"/>
                <w:szCs w:val="24"/>
              </w:rPr>
            </w:pPr>
            <w:r>
              <w:rPr>
                <w:rFonts w:ascii="Arial" w:hAnsi="Arial" w:cs="Arial"/>
                <w:sz w:val="24"/>
                <w:szCs w:val="24"/>
              </w:rPr>
              <w:t>£</w:t>
            </w:r>
            <w:r w:rsidR="00897CF9">
              <w:rPr>
                <w:rFonts w:ascii="Arial" w:hAnsi="Arial" w:cs="Arial"/>
                <w:sz w:val="24"/>
                <w:szCs w:val="24"/>
              </w:rPr>
              <w:t xml:space="preserve">450 </w:t>
            </w:r>
            <w:r>
              <w:rPr>
                <w:rFonts w:ascii="Arial" w:hAnsi="Arial" w:cs="Arial"/>
                <w:sz w:val="24"/>
                <w:szCs w:val="24"/>
              </w:rPr>
              <w:t xml:space="preserve">  </w:t>
            </w:r>
          </w:p>
          <w:p w14:paraId="1AC7C76F" w14:textId="77777777" w:rsidR="00897CF9" w:rsidRDefault="00897CF9" w:rsidP="00543F45">
            <w:pPr>
              <w:rPr>
                <w:rFonts w:ascii="Arial" w:hAnsi="Arial" w:cs="Arial"/>
                <w:sz w:val="24"/>
                <w:szCs w:val="24"/>
              </w:rPr>
            </w:pPr>
          </w:p>
          <w:p w14:paraId="50F7BEF3" w14:textId="287AA98B" w:rsidR="00897CF9" w:rsidRDefault="00897CF9" w:rsidP="00543F45">
            <w:pPr>
              <w:rPr>
                <w:rFonts w:ascii="Arial" w:hAnsi="Arial" w:cs="Arial"/>
                <w:sz w:val="24"/>
                <w:szCs w:val="24"/>
              </w:rPr>
            </w:pPr>
            <w:r>
              <w:rPr>
                <w:rFonts w:ascii="Arial" w:hAnsi="Arial" w:cs="Arial"/>
                <w:sz w:val="24"/>
                <w:szCs w:val="24"/>
              </w:rPr>
              <w:t>Time</w:t>
            </w:r>
          </w:p>
          <w:p w14:paraId="00F6E103" w14:textId="7D3AB9D3" w:rsidR="00897CF9" w:rsidRPr="008C599C" w:rsidRDefault="00897CF9" w:rsidP="00543F45">
            <w:pPr>
              <w:rPr>
                <w:rFonts w:ascii="Arial" w:hAnsi="Arial" w:cs="Arial"/>
                <w:sz w:val="24"/>
                <w:szCs w:val="24"/>
              </w:rPr>
            </w:pPr>
          </w:p>
        </w:tc>
        <w:tc>
          <w:tcPr>
            <w:tcW w:w="1104" w:type="pct"/>
          </w:tcPr>
          <w:p w14:paraId="1A22EE22" w14:textId="77777777" w:rsidR="00E14C6A" w:rsidRDefault="00E14C6A" w:rsidP="00543F45">
            <w:pPr>
              <w:pStyle w:val="TableTextDecimal"/>
              <w:rPr>
                <w:rFonts w:ascii="Arial" w:hAnsi="Arial" w:cs="Arial"/>
                <w:sz w:val="24"/>
                <w:szCs w:val="24"/>
              </w:rPr>
            </w:pPr>
          </w:p>
          <w:p w14:paraId="7E3D3A4D" w14:textId="77777777" w:rsidR="00E14C6A" w:rsidRDefault="00E14C6A" w:rsidP="00543F45">
            <w:pPr>
              <w:pStyle w:val="TableTextDecimal"/>
              <w:rPr>
                <w:rFonts w:ascii="Arial" w:hAnsi="Arial" w:cs="Arial"/>
                <w:sz w:val="24"/>
                <w:szCs w:val="24"/>
              </w:rPr>
            </w:pPr>
          </w:p>
          <w:p w14:paraId="2FFF34DA" w14:textId="77777777" w:rsidR="006519FA" w:rsidRDefault="006519FA" w:rsidP="00543F45">
            <w:pPr>
              <w:pStyle w:val="TableTextDecimal"/>
              <w:rPr>
                <w:rFonts w:ascii="Arial" w:hAnsi="Arial" w:cs="Arial"/>
                <w:sz w:val="24"/>
                <w:szCs w:val="24"/>
              </w:rPr>
            </w:pPr>
          </w:p>
          <w:p w14:paraId="7832A4CE" w14:textId="77481544" w:rsidR="006519FA" w:rsidRPr="008C599C" w:rsidRDefault="006519FA" w:rsidP="00543F45">
            <w:pPr>
              <w:pStyle w:val="TableTextDecimal"/>
              <w:rPr>
                <w:rFonts w:ascii="Arial" w:hAnsi="Arial" w:cs="Arial"/>
                <w:sz w:val="24"/>
                <w:szCs w:val="24"/>
              </w:rPr>
            </w:pPr>
            <w:r>
              <w:rPr>
                <w:rFonts w:ascii="Arial" w:hAnsi="Arial" w:cs="Arial"/>
                <w:sz w:val="24"/>
                <w:szCs w:val="24"/>
              </w:rPr>
              <w:t>£330, 690</w:t>
            </w:r>
          </w:p>
        </w:tc>
      </w:tr>
      <w:tr w:rsidR="00E14C6A" w:rsidRPr="008C599C" w14:paraId="458154AF" w14:textId="77777777" w:rsidTr="00543F45">
        <w:tc>
          <w:tcPr>
            <w:tcW w:w="3896" w:type="pct"/>
          </w:tcPr>
          <w:p w14:paraId="3A760389" w14:textId="77777777" w:rsidR="00897CF9" w:rsidRDefault="00897CF9" w:rsidP="00543F45">
            <w:pPr>
              <w:rPr>
                <w:rFonts w:ascii="Arial" w:hAnsi="Arial" w:cs="Arial"/>
                <w:sz w:val="24"/>
                <w:szCs w:val="24"/>
              </w:rPr>
            </w:pPr>
            <w:r>
              <w:rPr>
                <w:rFonts w:ascii="Arial" w:hAnsi="Arial" w:cs="Arial"/>
                <w:sz w:val="24"/>
                <w:szCs w:val="24"/>
              </w:rPr>
              <w:t xml:space="preserve">Employee voice support groups </w:t>
            </w:r>
          </w:p>
          <w:p w14:paraId="04FF32D7" w14:textId="04C6FFDC" w:rsidR="00897CF9" w:rsidRDefault="00897CF9" w:rsidP="00543F45">
            <w:pPr>
              <w:rPr>
                <w:rFonts w:ascii="Arial" w:hAnsi="Arial" w:cs="Arial"/>
                <w:sz w:val="24"/>
                <w:szCs w:val="24"/>
              </w:rPr>
            </w:pPr>
            <w:r>
              <w:rPr>
                <w:rFonts w:ascii="Arial" w:hAnsi="Arial" w:cs="Arial"/>
                <w:sz w:val="24"/>
                <w:szCs w:val="24"/>
              </w:rPr>
              <w:t>50 groups run half yearly nationwide (instore)</w:t>
            </w:r>
          </w:p>
          <w:p w14:paraId="61523D89" w14:textId="2B0FADD4" w:rsidR="00897CF9" w:rsidRDefault="00897CF9" w:rsidP="00543F45">
            <w:pPr>
              <w:rPr>
                <w:rFonts w:ascii="Arial" w:hAnsi="Arial" w:cs="Arial"/>
                <w:sz w:val="24"/>
                <w:szCs w:val="24"/>
              </w:rPr>
            </w:pPr>
          </w:p>
          <w:p w14:paraId="138C5790" w14:textId="6250AD87" w:rsidR="00897CF9" w:rsidRDefault="00897CF9" w:rsidP="00543F45">
            <w:pPr>
              <w:rPr>
                <w:rFonts w:ascii="Arial" w:hAnsi="Arial" w:cs="Arial"/>
                <w:sz w:val="24"/>
                <w:szCs w:val="24"/>
              </w:rPr>
            </w:pPr>
            <w:r>
              <w:rPr>
                <w:rFonts w:ascii="Arial" w:hAnsi="Arial" w:cs="Arial"/>
                <w:sz w:val="24"/>
                <w:szCs w:val="24"/>
              </w:rPr>
              <w:t>Time</w:t>
            </w:r>
          </w:p>
          <w:p w14:paraId="49ACCF22" w14:textId="059331DB" w:rsidR="00897CF9" w:rsidRDefault="00897CF9" w:rsidP="00543F45">
            <w:pPr>
              <w:rPr>
                <w:rFonts w:ascii="Arial" w:hAnsi="Arial" w:cs="Arial"/>
                <w:sz w:val="24"/>
                <w:szCs w:val="24"/>
              </w:rPr>
            </w:pPr>
          </w:p>
          <w:p w14:paraId="7AEC649D" w14:textId="5EB0F0C5" w:rsidR="00897CF9" w:rsidRDefault="00897CF9" w:rsidP="00543F45">
            <w:pPr>
              <w:rPr>
                <w:rFonts w:ascii="Arial" w:hAnsi="Arial" w:cs="Arial"/>
                <w:sz w:val="24"/>
                <w:szCs w:val="24"/>
              </w:rPr>
            </w:pPr>
            <w:r>
              <w:rPr>
                <w:rFonts w:ascii="Arial" w:hAnsi="Arial" w:cs="Arial"/>
                <w:sz w:val="24"/>
                <w:szCs w:val="24"/>
              </w:rPr>
              <w:t xml:space="preserve">50 x £2000 </w:t>
            </w:r>
          </w:p>
          <w:p w14:paraId="4511A0A4" w14:textId="207E34D8" w:rsidR="00897CF9" w:rsidRDefault="00897CF9" w:rsidP="00543F45">
            <w:pPr>
              <w:rPr>
                <w:rFonts w:ascii="Arial" w:hAnsi="Arial" w:cs="Arial"/>
                <w:sz w:val="24"/>
                <w:szCs w:val="24"/>
              </w:rPr>
            </w:pPr>
            <w:r>
              <w:rPr>
                <w:rFonts w:ascii="Arial" w:hAnsi="Arial" w:cs="Arial"/>
                <w:sz w:val="24"/>
                <w:szCs w:val="24"/>
              </w:rPr>
              <w:t xml:space="preserve">X2 </w:t>
            </w:r>
          </w:p>
          <w:p w14:paraId="5AAEE239" w14:textId="4D4E234B" w:rsidR="00E14C6A" w:rsidRPr="008C599C" w:rsidRDefault="00E14C6A" w:rsidP="00543F45">
            <w:pPr>
              <w:rPr>
                <w:rFonts w:ascii="Arial" w:hAnsi="Arial" w:cs="Arial"/>
                <w:sz w:val="24"/>
                <w:szCs w:val="24"/>
              </w:rPr>
            </w:pPr>
            <w:r>
              <w:rPr>
                <w:rFonts w:ascii="Arial" w:hAnsi="Arial" w:cs="Arial"/>
                <w:sz w:val="24"/>
                <w:szCs w:val="24"/>
              </w:rPr>
              <w:t xml:space="preserve"> </w:t>
            </w:r>
          </w:p>
        </w:tc>
        <w:tc>
          <w:tcPr>
            <w:tcW w:w="1104" w:type="pct"/>
          </w:tcPr>
          <w:p w14:paraId="022987EB" w14:textId="77777777" w:rsidR="00E14C6A" w:rsidRDefault="00E14C6A" w:rsidP="00543F45">
            <w:pPr>
              <w:pStyle w:val="TableTextDecimal"/>
              <w:rPr>
                <w:rFonts w:ascii="Arial" w:hAnsi="Arial" w:cs="Arial"/>
                <w:sz w:val="24"/>
                <w:szCs w:val="24"/>
              </w:rPr>
            </w:pPr>
          </w:p>
          <w:p w14:paraId="5A3F0ECF" w14:textId="77777777" w:rsidR="00E14C6A" w:rsidRDefault="00E14C6A" w:rsidP="00543F45">
            <w:pPr>
              <w:pStyle w:val="TableTextDecimal"/>
              <w:rPr>
                <w:rFonts w:ascii="Arial" w:hAnsi="Arial" w:cs="Arial"/>
                <w:sz w:val="24"/>
                <w:szCs w:val="24"/>
              </w:rPr>
            </w:pPr>
          </w:p>
          <w:p w14:paraId="29ABF922" w14:textId="06027DAE" w:rsidR="00897CF9" w:rsidRPr="008C599C" w:rsidRDefault="00897CF9" w:rsidP="00543F45">
            <w:pPr>
              <w:pStyle w:val="TableTextDecimal"/>
              <w:rPr>
                <w:rFonts w:ascii="Arial" w:hAnsi="Arial" w:cs="Arial"/>
                <w:sz w:val="24"/>
                <w:szCs w:val="24"/>
              </w:rPr>
            </w:pPr>
            <w:r>
              <w:rPr>
                <w:rFonts w:ascii="Arial" w:hAnsi="Arial" w:cs="Arial"/>
                <w:sz w:val="24"/>
                <w:szCs w:val="24"/>
              </w:rPr>
              <w:t>£200, 000</w:t>
            </w:r>
          </w:p>
        </w:tc>
      </w:tr>
      <w:tr w:rsidR="00E14C6A" w:rsidRPr="008C599C" w14:paraId="7796CB6B" w14:textId="77777777" w:rsidTr="00543F45">
        <w:tc>
          <w:tcPr>
            <w:tcW w:w="3896" w:type="pct"/>
          </w:tcPr>
          <w:p w14:paraId="0DA5170D" w14:textId="77777777" w:rsidR="00E14C6A" w:rsidRDefault="00897CF9" w:rsidP="00543F45">
            <w:pPr>
              <w:rPr>
                <w:rFonts w:ascii="Arial" w:hAnsi="Arial" w:cs="Arial"/>
                <w:sz w:val="24"/>
                <w:szCs w:val="24"/>
              </w:rPr>
            </w:pPr>
            <w:r>
              <w:rPr>
                <w:rFonts w:ascii="Arial" w:hAnsi="Arial" w:cs="Arial"/>
                <w:sz w:val="24"/>
                <w:szCs w:val="24"/>
              </w:rPr>
              <w:t xml:space="preserve">Harnessing different perspectives </w:t>
            </w:r>
          </w:p>
          <w:p w14:paraId="61340A34" w14:textId="24784442" w:rsidR="00897CF9" w:rsidRDefault="00897CF9" w:rsidP="00543F45">
            <w:pPr>
              <w:rPr>
                <w:rFonts w:ascii="Arial" w:hAnsi="Arial" w:cs="Arial"/>
                <w:sz w:val="24"/>
                <w:szCs w:val="24"/>
              </w:rPr>
            </w:pPr>
          </w:p>
          <w:p w14:paraId="5012A503" w14:textId="6B766490" w:rsidR="00897CF9" w:rsidRDefault="00897CF9" w:rsidP="00543F45">
            <w:pPr>
              <w:rPr>
                <w:rFonts w:ascii="Arial" w:hAnsi="Arial" w:cs="Arial"/>
                <w:sz w:val="24"/>
                <w:szCs w:val="24"/>
              </w:rPr>
            </w:pPr>
            <w:r>
              <w:rPr>
                <w:rFonts w:ascii="Arial" w:hAnsi="Arial" w:cs="Arial"/>
                <w:sz w:val="24"/>
                <w:szCs w:val="24"/>
              </w:rPr>
              <w:t xml:space="preserve">Diversity training for all managers </w:t>
            </w:r>
          </w:p>
          <w:p w14:paraId="37FCCFF0" w14:textId="78C20C1E" w:rsidR="00897CF9" w:rsidRDefault="00897CF9" w:rsidP="00543F45">
            <w:pPr>
              <w:rPr>
                <w:rFonts w:ascii="Arial" w:hAnsi="Arial" w:cs="Arial"/>
                <w:sz w:val="24"/>
                <w:szCs w:val="24"/>
              </w:rPr>
            </w:pPr>
          </w:p>
          <w:p w14:paraId="4757C43F" w14:textId="0F0B3BC0" w:rsidR="00897CF9" w:rsidRDefault="00897CF9" w:rsidP="00543F45">
            <w:pPr>
              <w:rPr>
                <w:rFonts w:ascii="Arial" w:hAnsi="Arial" w:cs="Arial"/>
                <w:sz w:val="24"/>
                <w:szCs w:val="24"/>
              </w:rPr>
            </w:pPr>
            <w:r>
              <w:rPr>
                <w:rFonts w:ascii="Arial" w:hAnsi="Arial" w:cs="Arial"/>
                <w:sz w:val="24"/>
                <w:szCs w:val="24"/>
              </w:rPr>
              <w:t>Time spent on PDP</w:t>
            </w:r>
          </w:p>
          <w:p w14:paraId="7E3C9459" w14:textId="117218F4" w:rsidR="00897CF9" w:rsidRPr="008C599C" w:rsidRDefault="00897CF9" w:rsidP="00543F45">
            <w:pPr>
              <w:rPr>
                <w:rFonts w:ascii="Arial" w:hAnsi="Arial" w:cs="Arial"/>
                <w:sz w:val="24"/>
                <w:szCs w:val="24"/>
              </w:rPr>
            </w:pPr>
          </w:p>
        </w:tc>
        <w:tc>
          <w:tcPr>
            <w:tcW w:w="1104" w:type="pct"/>
          </w:tcPr>
          <w:p w14:paraId="75142579" w14:textId="77777777" w:rsidR="00E14C6A" w:rsidRDefault="00E14C6A" w:rsidP="00543F45">
            <w:pPr>
              <w:pStyle w:val="TableTextDecimal"/>
              <w:rPr>
                <w:rFonts w:ascii="Arial" w:hAnsi="Arial" w:cs="Arial"/>
                <w:sz w:val="24"/>
                <w:szCs w:val="24"/>
              </w:rPr>
            </w:pPr>
          </w:p>
          <w:p w14:paraId="20EE78A3" w14:textId="5B449757" w:rsidR="00E14C6A" w:rsidRPr="008C599C" w:rsidRDefault="00897CF9" w:rsidP="00543F45">
            <w:pPr>
              <w:pStyle w:val="TableTextDecimal"/>
              <w:rPr>
                <w:rFonts w:ascii="Arial" w:hAnsi="Arial" w:cs="Arial"/>
                <w:sz w:val="24"/>
                <w:szCs w:val="24"/>
              </w:rPr>
            </w:pPr>
            <w:r>
              <w:rPr>
                <w:rFonts w:ascii="Arial" w:hAnsi="Arial" w:cs="Arial"/>
                <w:sz w:val="24"/>
                <w:szCs w:val="24"/>
              </w:rPr>
              <w:t>£375, 000</w:t>
            </w:r>
          </w:p>
        </w:tc>
      </w:tr>
      <w:tr w:rsidR="00E14C6A" w:rsidRPr="008C599C" w14:paraId="3507F946" w14:textId="77777777" w:rsidTr="00543F45">
        <w:tc>
          <w:tcPr>
            <w:tcW w:w="3896" w:type="pct"/>
          </w:tcPr>
          <w:p w14:paraId="0DF1AFCC" w14:textId="77777777" w:rsidR="00897CF9" w:rsidRDefault="00897CF9" w:rsidP="00543F45">
            <w:pPr>
              <w:rPr>
                <w:rFonts w:ascii="Arial" w:hAnsi="Arial" w:cs="Arial"/>
                <w:sz w:val="24"/>
                <w:szCs w:val="24"/>
              </w:rPr>
            </w:pPr>
            <w:r>
              <w:rPr>
                <w:rFonts w:ascii="Arial" w:hAnsi="Arial" w:cs="Arial"/>
                <w:sz w:val="24"/>
                <w:szCs w:val="24"/>
              </w:rPr>
              <w:t xml:space="preserve">Leadership development training </w:t>
            </w:r>
          </w:p>
          <w:p w14:paraId="59CF2FFD" w14:textId="77777777" w:rsidR="00897CF9" w:rsidRDefault="00897CF9" w:rsidP="00543F45">
            <w:pPr>
              <w:rPr>
                <w:rFonts w:ascii="Arial" w:hAnsi="Arial" w:cs="Arial"/>
                <w:sz w:val="24"/>
                <w:szCs w:val="24"/>
              </w:rPr>
            </w:pPr>
          </w:p>
          <w:p w14:paraId="305BD743" w14:textId="77777777" w:rsidR="00E14C6A" w:rsidRDefault="00897CF9" w:rsidP="00543F45">
            <w:pPr>
              <w:rPr>
                <w:rFonts w:ascii="Arial" w:hAnsi="Arial" w:cs="Arial"/>
                <w:sz w:val="24"/>
                <w:szCs w:val="24"/>
              </w:rPr>
            </w:pPr>
            <w:r>
              <w:rPr>
                <w:rFonts w:ascii="Arial" w:hAnsi="Arial" w:cs="Arial"/>
                <w:sz w:val="24"/>
                <w:szCs w:val="24"/>
              </w:rPr>
              <w:t xml:space="preserve">Innovation specific </w:t>
            </w:r>
            <w:r w:rsidR="00E14C6A">
              <w:rPr>
                <w:rFonts w:ascii="Arial" w:hAnsi="Arial" w:cs="Arial"/>
                <w:sz w:val="24"/>
                <w:szCs w:val="24"/>
              </w:rPr>
              <w:t xml:space="preserve"> </w:t>
            </w:r>
          </w:p>
          <w:p w14:paraId="0704FA09" w14:textId="77777777" w:rsidR="00897CF9" w:rsidRDefault="00897CF9" w:rsidP="00543F45">
            <w:pPr>
              <w:rPr>
                <w:rFonts w:ascii="Arial" w:hAnsi="Arial" w:cs="Arial"/>
                <w:sz w:val="24"/>
                <w:szCs w:val="24"/>
              </w:rPr>
            </w:pPr>
          </w:p>
          <w:p w14:paraId="2AD271D3" w14:textId="720957B3" w:rsidR="00897CF9" w:rsidRDefault="00897CF9" w:rsidP="00543F45">
            <w:pPr>
              <w:rPr>
                <w:rFonts w:ascii="Arial" w:hAnsi="Arial" w:cs="Arial"/>
                <w:sz w:val="24"/>
                <w:szCs w:val="24"/>
              </w:rPr>
            </w:pPr>
            <w:r>
              <w:rPr>
                <w:rFonts w:ascii="Arial" w:hAnsi="Arial" w:cs="Arial"/>
                <w:sz w:val="24"/>
                <w:szCs w:val="24"/>
              </w:rPr>
              <w:t xml:space="preserve">Time spent on PDP </w:t>
            </w:r>
          </w:p>
        </w:tc>
        <w:tc>
          <w:tcPr>
            <w:tcW w:w="1104" w:type="pct"/>
          </w:tcPr>
          <w:p w14:paraId="66658065" w14:textId="77777777" w:rsidR="00E14C6A" w:rsidRDefault="00E14C6A" w:rsidP="00543F45">
            <w:pPr>
              <w:pStyle w:val="TableTextDecimal"/>
              <w:rPr>
                <w:rFonts w:ascii="Arial" w:hAnsi="Arial" w:cs="Arial"/>
                <w:sz w:val="24"/>
                <w:szCs w:val="24"/>
              </w:rPr>
            </w:pPr>
          </w:p>
          <w:p w14:paraId="5EFB8D3D" w14:textId="77777777" w:rsidR="00E14C6A" w:rsidRDefault="00E14C6A" w:rsidP="00543F45">
            <w:pPr>
              <w:pStyle w:val="TableTextDecimal"/>
              <w:rPr>
                <w:rFonts w:ascii="Arial" w:hAnsi="Arial" w:cs="Arial"/>
                <w:sz w:val="24"/>
                <w:szCs w:val="24"/>
              </w:rPr>
            </w:pPr>
          </w:p>
          <w:p w14:paraId="7366423C" w14:textId="4FE85012" w:rsidR="00E14C6A" w:rsidRDefault="00E14C6A" w:rsidP="00543F45">
            <w:pPr>
              <w:pStyle w:val="TableTextDecimal"/>
              <w:rPr>
                <w:rFonts w:ascii="Arial" w:hAnsi="Arial" w:cs="Arial"/>
                <w:sz w:val="24"/>
                <w:szCs w:val="24"/>
              </w:rPr>
            </w:pPr>
            <w:r>
              <w:rPr>
                <w:rFonts w:ascii="Arial" w:hAnsi="Arial" w:cs="Arial"/>
                <w:sz w:val="24"/>
                <w:szCs w:val="24"/>
              </w:rPr>
              <w:t>£</w:t>
            </w:r>
            <w:r w:rsidR="00897CF9">
              <w:rPr>
                <w:rFonts w:ascii="Arial" w:hAnsi="Arial" w:cs="Arial"/>
                <w:sz w:val="24"/>
                <w:szCs w:val="24"/>
              </w:rPr>
              <w:t>325, 000</w:t>
            </w:r>
          </w:p>
        </w:tc>
      </w:tr>
      <w:tr w:rsidR="00E14C6A" w:rsidRPr="008C599C" w14:paraId="2EA6FE6A" w14:textId="77777777" w:rsidTr="00543F45">
        <w:tc>
          <w:tcPr>
            <w:tcW w:w="3896" w:type="pct"/>
          </w:tcPr>
          <w:p w14:paraId="7183DA83" w14:textId="77777777" w:rsidR="00E14C6A" w:rsidRDefault="00897CF9" w:rsidP="00543F45">
            <w:pPr>
              <w:rPr>
                <w:rFonts w:ascii="Arial" w:hAnsi="Arial" w:cs="Arial"/>
                <w:sz w:val="24"/>
                <w:szCs w:val="24"/>
              </w:rPr>
            </w:pPr>
            <w:r>
              <w:rPr>
                <w:rFonts w:ascii="Arial" w:hAnsi="Arial" w:cs="Arial"/>
                <w:sz w:val="24"/>
                <w:szCs w:val="24"/>
              </w:rPr>
              <w:t xml:space="preserve">Social media development </w:t>
            </w:r>
            <w:r w:rsidR="00E14C6A">
              <w:rPr>
                <w:rFonts w:ascii="Arial" w:hAnsi="Arial" w:cs="Arial"/>
                <w:sz w:val="24"/>
                <w:szCs w:val="24"/>
              </w:rPr>
              <w:t xml:space="preserve"> </w:t>
            </w:r>
          </w:p>
          <w:p w14:paraId="6A501C7E" w14:textId="77777777" w:rsidR="00897CF9" w:rsidRDefault="00897CF9" w:rsidP="00543F45">
            <w:pPr>
              <w:rPr>
                <w:rFonts w:ascii="Arial" w:hAnsi="Arial" w:cs="Arial"/>
                <w:sz w:val="24"/>
                <w:szCs w:val="24"/>
              </w:rPr>
            </w:pPr>
          </w:p>
          <w:p w14:paraId="5FB1FD83" w14:textId="0254B0B4" w:rsidR="00897CF9" w:rsidRDefault="00897CF9" w:rsidP="00543F45">
            <w:pPr>
              <w:rPr>
                <w:rFonts w:ascii="Arial" w:hAnsi="Arial" w:cs="Arial"/>
                <w:sz w:val="24"/>
                <w:szCs w:val="24"/>
              </w:rPr>
            </w:pPr>
            <w:r>
              <w:rPr>
                <w:rFonts w:ascii="Arial" w:hAnsi="Arial" w:cs="Arial"/>
                <w:sz w:val="24"/>
                <w:szCs w:val="24"/>
              </w:rPr>
              <w:t>Development of software £150, 000</w:t>
            </w:r>
          </w:p>
          <w:p w14:paraId="17EDC807" w14:textId="77777777" w:rsidR="00897CF9" w:rsidRDefault="00897CF9" w:rsidP="00543F45">
            <w:pPr>
              <w:rPr>
                <w:rFonts w:ascii="Arial" w:hAnsi="Arial" w:cs="Arial"/>
                <w:sz w:val="24"/>
                <w:szCs w:val="24"/>
              </w:rPr>
            </w:pPr>
          </w:p>
          <w:p w14:paraId="15B574D4" w14:textId="55D3A4B9" w:rsidR="00897CF9" w:rsidRDefault="00897CF9" w:rsidP="00543F45">
            <w:pPr>
              <w:rPr>
                <w:rFonts w:ascii="Arial" w:hAnsi="Arial" w:cs="Arial"/>
                <w:sz w:val="24"/>
                <w:szCs w:val="24"/>
              </w:rPr>
            </w:pPr>
            <w:r>
              <w:rPr>
                <w:rFonts w:ascii="Arial" w:hAnsi="Arial" w:cs="Arial"/>
                <w:sz w:val="24"/>
                <w:szCs w:val="24"/>
              </w:rPr>
              <w:t xml:space="preserve">Staff costs and training (20 people) </w:t>
            </w:r>
          </w:p>
          <w:p w14:paraId="22250018" w14:textId="77777777" w:rsidR="00897CF9" w:rsidRDefault="00897CF9" w:rsidP="00543F45">
            <w:pPr>
              <w:rPr>
                <w:rFonts w:ascii="Arial" w:hAnsi="Arial" w:cs="Arial"/>
                <w:sz w:val="24"/>
                <w:szCs w:val="24"/>
              </w:rPr>
            </w:pPr>
          </w:p>
          <w:p w14:paraId="03B88531" w14:textId="5C9C70DD" w:rsidR="00897CF9" w:rsidRDefault="00897CF9" w:rsidP="00543F45">
            <w:pPr>
              <w:rPr>
                <w:rFonts w:ascii="Arial" w:hAnsi="Arial" w:cs="Arial"/>
                <w:sz w:val="24"/>
                <w:szCs w:val="24"/>
              </w:rPr>
            </w:pPr>
            <w:r>
              <w:rPr>
                <w:rFonts w:ascii="Arial" w:hAnsi="Arial" w:cs="Arial"/>
                <w:sz w:val="24"/>
                <w:szCs w:val="24"/>
              </w:rPr>
              <w:lastRenderedPageBreak/>
              <w:t xml:space="preserve">Annual salary each £29, 000) - £580, 000 </w:t>
            </w:r>
          </w:p>
          <w:p w14:paraId="4C3B1FA7" w14:textId="77777777" w:rsidR="00897CF9" w:rsidRDefault="00897CF9" w:rsidP="00543F45">
            <w:pPr>
              <w:rPr>
                <w:rFonts w:ascii="Arial" w:hAnsi="Arial" w:cs="Arial"/>
                <w:sz w:val="24"/>
                <w:szCs w:val="24"/>
              </w:rPr>
            </w:pPr>
          </w:p>
          <w:p w14:paraId="0C163158" w14:textId="77777777" w:rsidR="00897CF9" w:rsidRDefault="00897CF9" w:rsidP="00543F45">
            <w:pPr>
              <w:rPr>
                <w:rFonts w:ascii="Arial" w:hAnsi="Arial" w:cs="Arial"/>
                <w:sz w:val="24"/>
                <w:szCs w:val="24"/>
              </w:rPr>
            </w:pPr>
            <w:r>
              <w:rPr>
                <w:rFonts w:ascii="Arial" w:hAnsi="Arial" w:cs="Arial"/>
                <w:sz w:val="24"/>
                <w:szCs w:val="24"/>
              </w:rPr>
              <w:t xml:space="preserve">Training £175, 000 </w:t>
            </w:r>
          </w:p>
          <w:p w14:paraId="35DB4D04" w14:textId="5A0BA718" w:rsidR="00897CF9" w:rsidRDefault="00897CF9" w:rsidP="00543F45">
            <w:pPr>
              <w:rPr>
                <w:rFonts w:ascii="Arial" w:hAnsi="Arial" w:cs="Arial"/>
                <w:sz w:val="24"/>
                <w:szCs w:val="24"/>
              </w:rPr>
            </w:pPr>
          </w:p>
        </w:tc>
        <w:tc>
          <w:tcPr>
            <w:tcW w:w="1104" w:type="pct"/>
          </w:tcPr>
          <w:p w14:paraId="3926670C" w14:textId="77777777" w:rsidR="00E14C6A" w:rsidRDefault="00E14C6A" w:rsidP="00543F45">
            <w:pPr>
              <w:pStyle w:val="TableTextDecimal"/>
              <w:rPr>
                <w:rFonts w:ascii="Arial" w:hAnsi="Arial" w:cs="Arial"/>
                <w:sz w:val="24"/>
                <w:szCs w:val="24"/>
              </w:rPr>
            </w:pPr>
          </w:p>
          <w:p w14:paraId="1357E274" w14:textId="77777777" w:rsidR="00E14C6A" w:rsidRDefault="00E14C6A" w:rsidP="00543F45">
            <w:pPr>
              <w:pStyle w:val="TableTextDecimal"/>
              <w:rPr>
                <w:rFonts w:ascii="Arial" w:hAnsi="Arial" w:cs="Arial"/>
                <w:sz w:val="24"/>
                <w:szCs w:val="24"/>
              </w:rPr>
            </w:pPr>
          </w:p>
          <w:p w14:paraId="1FA268B0" w14:textId="77777777" w:rsidR="00897CF9" w:rsidRDefault="00897CF9" w:rsidP="00543F45">
            <w:pPr>
              <w:pStyle w:val="TableTextDecimal"/>
              <w:rPr>
                <w:rFonts w:ascii="Arial" w:hAnsi="Arial" w:cs="Arial"/>
                <w:sz w:val="24"/>
                <w:szCs w:val="24"/>
              </w:rPr>
            </w:pPr>
          </w:p>
          <w:p w14:paraId="1DF2DA93" w14:textId="77777777" w:rsidR="00897CF9" w:rsidRDefault="00897CF9" w:rsidP="00543F45">
            <w:pPr>
              <w:pStyle w:val="TableTextDecimal"/>
              <w:rPr>
                <w:rFonts w:ascii="Arial" w:hAnsi="Arial" w:cs="Arial"/>
                <w:sz w:val="24"/>
                <w:szCs w:val="24"/>
              </w:rPr>
            </w:pPr>
          </w:p>
          <w:p w14:paraId="1482B458" w14:textId="77777777" w:rsidR="00897CF9" w:rsidRDefault="00897CF9" w:rsidP="00543F45">
            <w:pPr>
              <w:pStyle w:val="TableTextDecimal"/>
              <w:rPr>
                <w:rFonts w:ascii="Arial" w:hAnsi="Arial" w:cs="Arial"/>
                <w:sz w:val="24"/>
                <w:szCs w:val="24"/>
              </w:rPr>
            </w:pPr>
          </w:p>
          <w:p w14:paraId="114C13F9" w14:textId="31044A2F" w:rsidR="00897CF9" w:rsidRDefault="00897CF9" w:rsidP="00543F45">
            <w:pPr>
              <w:pStyle w:val="TableTextDecimal"/>
              <w:rPr>
                <w:rFonts w:ascii="Arial" w:hAnsi="Arial" w:cs="Arial"/>
                <w:sz w:val="24"/>
                <w:szCs w:val="24"/>
              </w:rPr>
            </w:pPr>
            <w:r>
              <w:rPr>
                <w:rFonts w:ascii="Arial" w:hAnsi="Arial" w:cs="Arial"/>
                <w:sz w:val="24"/>
                <w:szCs w:val="24"/>
              </w:rPr>
              <w:lastRenderedPageBreak/>
              <w:t>£</w:t>
            </w:r>
            <w:r w:rsidR="006519FA">
              <w:rPr>
                <w:rFonts w:ascii="Arial" w:hAnsi="Arial" w:cs="Arial"/>
                <w:sz w:val="24"/>
                <w:szCs w:val="24"/>
              </w:rPr>
              <w:t>905, 000</w:t>
            </w:r>
          </w:p>
        </w:tc>
      </w:tr>
      <w:tr w:rsidR="00E14C6A" w:rsidRPr="008C599C" w14:paraId="42F348AC" w14:textId="77777777" w:rsidTr="00543F45">
        <w:trPr>
          <w:cnfStyle w:val="010000000000" w:firstRow="0" w:lastRow="1" w:firstColumn="0" w:lastColumn="0" w:oddVBand="0" w:evenVBand="0" w:oddHBand="0" w:evenHBand="0" w:firstRowFirstColumn="0" w:firstRowLastColumn="0" w:lastRowFirstColumn="0" w:lastRowLastColumn="0"/>
        </w:trPr>
        <w:tc>
          <w:tcPr>
            <w:tcW w:w="3896" w:type="pct"/>
            <w:shd w:val="clear" w:color="auto" w:fill="2F5496" w:themeFill="accent1" w:themeFillShade="BF"/>
          </w:tcPr>
          <w:p w14:paraId="1796EB34" w14:textId="77777777" w:rsidR="00E14C6A" w:rsidRPr="008C599C" w:rsidRDefault="00E14C6A" w:rsidP="00543F45">
            <w:pPr>
              <w:rPr>
                <w:rFonts w:ascii="Arial" w:hAnsi="Arial" w:cs="Arial"/>
                <w:sz w:val="24"/>
                <w:szCs w:val="24"/>
              </w:rPr>
            </w:pPr>
            <w:sdt>
              <w:sdtPr>
                <w:rPr>
                  <w:rFonts w:ascii="Arial" w:hAnsi="Arial" w:cs="Arial"/>
                  <w:sz w:val="24"/>
                  <w:szCs w:val="24"/>
                </w:rPr>
                <w:alias w:val="Total:"/>
                <w:tag w:val="Total:"/>
                <w:id w:val="10892442"/>
                <w:placeholder>
                  <w:docPart w:val="38A83066284642CC8D80CAAFF906123A"/>
                </w:placeholder>
                <w:temporary/>
                <w:showingPlcHdr/>
                <w15:appearance w15:val="hidden"/>
              </w:sdtPr>
              <w:sdtContent>
                <w:r w:rsidRPr="008C599C">
                  <w:rPr>
                    <w:rFonts w:ascii="Arial" w:hAnsi="Arial" w:cs="Arial"/>
                    <w:sz w:val="24"/>
                    <w:szCs w:val="24"/>
                  </w:rPr>
                  <w:t>Total</w:t>
                </w:r>
              </w:sdtContent>
            </w:sdt>
          </w:p>
        </w:tc>
        <w:tc>
          <w:tcPr>
            <w:tcW w:w="1104" w:type="pct"/>
            <w:shd w:val="clear" w:color="auto" w:fill="2F5496" w:themeFill="accent1" w:themeFillShade="BF"/>
          </w:tcPr>
          <w:p w14:paraId="13C9E217" w14:textId="7A7C93DF" w:rsidR="00E14C6A" w:rsidRPr="008C599C" w:rsidRDefault="00E14C6A" w:rsidP="00543F45">
            <w:pPr>
              <w:pStyle w:val="TableTextDecimal"/>
              <w:rPr>
                <w:rFonts w:ascii="Arial" w:hAnsi="Arial" w:cs="Arial"/>
                <w:sz w:val="24"/>
                <w:szCs w:val="24"/>
              </w:rPr>
            </w:pPr>
            <w:r w:rsidRPr="00A97E47">
              <w:rPr>
                <w:rFonts w:ascii="Arial" w:hAnsi="Arial" w:cs="Arial"/>
                <w:color w:val="FFFFFF" w:themeColor="background1"/>
                <w:sz w:val="24"/>
                <w:szCs w:val="24"/>
              </w:rPr>
              <w:t>£</w:t>
            </w:r>
            <w:r w:rsidR="006519FA">
              <w:rPr>
                <w:rFonts w:ascii="Arial" w:hAnsi="Arial" w:cs="Arial"/>
                <w:color w:val="FFFFFF" w:themeColor="background1"/>
                <w:sz w:val="24"/>
                <w:szCs w:val="24"/>
              </w:rPr>
              <w:t>6, 082, 000</w:t>
            </w:r>
          </w:p>
        </w:tc>
      </w:tr>
    </w:tbl>
    <w:p w14:paraId="747DFB37" w14:textId="77777777" w:rsidR="00E14C6A" w:rsidRPr="00744121" w:rsidRDefault="00E14C6A" w:rsidP="00000DAD">
      <w:pPr>
        <w:spacing w:line="480" w:lineRule="auto"/>
        <w:rPr>
          <w:rFonts w:ascii="Arial" w:hAnsi="Arial" w:cs="Arial"/>
          <w:sz w:val="24"/>
          <w:szCs w:val="24"/>
        </w:rPr>
      </w:pPr>
    </w:p>
    <w:sectPr w:rsidR="00E14C6A" w:rsidRPr="00744121" w:rsidSect="0021176A">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265A52" w14:textId="77777777" w:rsidR="005669D3" w:rsidRDefault="005669D3" w:rsidP="0021176A">
      <w:r>
        <w:separator/>
      </w:r>
    </w:p>
  </w:endnote>
  <w:endnote w:type="continuationSeparator" w:id="0">
    <w:p w14:paraId="376580DA" w14:textId="77777777" w:rsidR="005669D3" w:rsidRDefault="005669D3" w:rsidP="0021176A">
      <w:r>
        <w:continuationSeparator/>
      </w:r>
    </w:p>
  </w:endnote>
  <w:endnote w:type="continuationNotice" w:id="1">
    <w:p w14:paraId="2BAF0E9F" w14:textId="77777777" w:rsidR="005669D3" w:rsidRDefault="005669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90764727"/>
      <w:docPartObj>
        <w:docPartGallery w:val="Page Numbers (Bottom of Page)"/>
        <w:docPartUnique/>
      </w:docPartObj>
    </w:sdtPr>
    <w:sdtEndPr>
      <w:rPr>
        <w:noProof/>
      </w:rPr>
    </w:sdtEndPr>
    <w:sdtContent>
      <w:p w14:paraId="17F45FA3" w14:textId="1628DAAC" w:rsidR="005669D3" w:rsidRDefault="005669D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694A2A" w14:textId="77777777" w:rsidR="005669D3" w:rsidRDefault="005669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5ADEF7" w14:textId="77777777" w:rsidR="005669D3" w:rsidRDefault="005669D3" w:rsidP="0021176A">
      <w:r>
        <w:separator/>
      </w:r>
    </w:p>
  </w:footnote>
  <w:footnote w:type="continuationSeparator" w:id="0">
    <w:p w14:paraId="46E14075" w14:textId="77777777" w:rsidR="005669D3" w:rsidRDefault="005669D3" w:rsidP="0021176A">
      <w:r>
        <w:continuationSeparator/>
      </w:r>
    </w:p>
  </w:footnote>
  <w:footnote w:type="continuationNotice" w:id="1">
    <w:p w14:paraId="292FCE23" w14:textId="77777777" w:rsidR="005669D3" w:rsidRDefault="005669D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866DC"/>
    <w:multiLevelType w:val="hybridMultilevel"/>
    <w:tmpl w:val="516C21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F04AE9"/>
    <w:multiLevelType w:val="hybridMultilevel"/>
    <w:tmpl w:val="412A5992"/>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2" w15:restartNumberingAfterBreak="0">
    <w:nsid w:val="1FE82CE0"/>
    <w:multiLevelType w:val="multilevel"/>
    <w:tmpl w:val="04603D4C"/>
    <w:lvl w:ilvl="0">
      <w:start w:val="1"/>
      <w:numFmt w:val="decimal"/>
      <w:lvlText w:val="%1."/>
      <w:lvlJc w:val="left"/>
      <w:pPr>
        <w:ind w:left="720" w:hanging="360"/>
      </w:pPr>
      <w:rPr>
        <w:rFonts w:hint="default"/>
        <w:b/>
      </w:rPr>
    </w:lvl>
    <w:lvl w:ilv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B033A0D"/>
    <w:multiLevelType w:val="multilevel"/>
    <w:tmpl w:val="96F0EA8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C021EE4"/>
    <w:multiLevelType w:val="multilevel"/>
    <w:tmpl w:val="77A2F26C"/>
    <w:lvl w:ilvl="0">
      <w:start w:val="4"/>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5" w15:restartNumberingAfterBreak="0">
    <w:nsid w:val="531D44D2"/>
    <w:multiLevelType w:val="hybridMultilevel"/>
    <w:tmpl w:val="DB0AA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5"/>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334"/>
    <w:rsid w:val="00000DAD"/>
    <w:rsid w:val="000034DA"/>
    <w:rsid w:val="00007E63"/>
    <w:rsid w:val="00040A96"/>
    <w:rsid w:val="000545CC"/>
    <w:rsid w:val="0005520D"/>
    <w:rsid w:val="000608A0"/>
    <w:rsid w:val="0006226D"/>
    <w:rsid w:val="00076FBC"/>
    <w:rsid w:val="000A1A88"/>
    <w:rsid w:val="000A7E8E"/>
    <w:rsid w:val="000B5AE1"/>
    <w:rsid w:val="000C463D"/>
    <w:rsid w:val="00147130"/>
    <w:rsid w:val="0016399F"/>
    <w:rsid w:val="00174831"/>
    <w:rsid w:val="001866F8"/>
    <w:rsid w:val="0019390B"/>
    <w:rsid w:val="001A2DD6"/>
    <w:rsid w:val="001D1C07"/>
    <w:rsid w:val="00210DAF"/>
    <w:rsid w:val="002114F9"/>
    <w:rsid w:val="0021176A"/>
    <w:rsid w:val="00215334"/>
    <w:rsid w:val="00216F50"/>
    <w:rsid w:val="0023476D"/>
    <w:rsid w:val="002549C5"/>
    <w:rsid w:val="002773F0"/>
    <w:rsid w:val="00280B5F"/>
    <w:rsid w:val="00283AB3"/>
    <w:rsid w:val="002E0C51"/>
    <w:rsid w:val="00305552"/>
    <w:rsid w:val="00311D0F"/>
    <w:rsid w:val="00315240"/>
    <w:rsid w:val="003226C4"/>
    <w:rsid w:val="00361222"/>
    <w:rsid w:val="003628BB"/>
    <w:rsid w:val="00383062"/>
    <w:rsid w:val="00383C64"/>
    <w:rsid w:val="00384C61"/>
    <w:rsid w:val="00393317"/>
    <w:rsid w:val="003C073D"/>
    <w:rsid w:val="003C5DBA"/>
    <w:rsid w:val="003D2D05"/>
    <w:rsid w:val="003D3F56"/>
    <w:rsid w:val="003E0543"/>
    <w:rsid w:val="0041166D"/>
    <w:rsid w:val="0042487B"/>
    <w:rsid w:val="00437B5B"/>
    <w:rsid w:val="004539B6"/>
    <w:rsid w:val="004733B4"/>
    <w:rsid w:val="00487FCD"/>
    <w:rsid w:val="004B1709"/>
    <w:rsid w:val="004C2AF2"/>
    <w:rsid w:val="004C2BFC"/>
    <w:rsid w:val="004C43BD"/>
    <w:rsid w:val="004C6704"/>
    <w:rsid w:val="004D6199"/>
    <w:rsid w:val="004E099D"/>
    <w:rsid w:val="004E3BDE"/>
    <w:rsid w:val="0051204B"/>
    <w:rsid w:val="0051265B"/>
    <w:rsid w:val="00515547"/>
    <w:rsid w:val="00520136"/>
    <w:rsid w:val="005237D8"/>
    <w:rsid w:val="005253A0"/>
    <w:rsid w:val="00543F45"/>
    <w:rsid w:val="00544F0A"/>
    <w:rsid w:val="00551C6B"/>
    <w:rsid w:val="00554E80"/>
    <w:rsid w:val="005669D3"/>
    <w:rsid w:val="005A2B6C"/>
    <w:rsid w:val="005C2D0C"/>
    <w:rsid w:val="005E59C4"/>
    <w:rsid w:val="005E70DE"/>
    <w:rsid w:val="006207B6"/>
    <w:rsid w:val="00651679"/>
    <w:rsid w:val="006519FA"/>
    <w:rsid w:val="00652EEB"/>
    <w:rsid w:val="0067210F"/>
    <w:rsid w:val="00690C52"/>
    <w:rsid w:val="006955C3"/>
    <w:rsid w:val="00697CF3"/>
    <w:rsid w:val="006B79D3"/>
    <w:rsid w:val="00702F44"/>
    <w:rsid w:val="0072710D"/>
    <w:rsid w:val="00741E2F"/>
    <w:rsid w:val="00744121"/>
    <w:rsid w:val="0076071B"/>
    <w:rsid w:val="007A648C"/>
    <w:rsid w:val="007B1EDC"/>
    <w:rsid w:val="007B3551"/>
    <w:rsid w:val="007C35DC"/>
    <w:rsid w:val="007D70D7"/>
    <w:rsid w:val="007F43E7"/>
    <w:rsid w:val="00804EF3"/>
    <w:rsid w:val="00811491"/>
    <w:rsid w:val="008234E6"/>
    <w:rsid w:val="008300F9"/>
    <w:rsid w:val="00832AB8"/>
    <w:rsid w:val="00833217"/>
    <w:rsid w:val="00836A42"/>
    <w:rsid w:val="0083728E"/>
    <w:rsid w:val="00846F2F"/>
    <w:rsid w:val="00851FC4"/>
    <w:rsid w:val="00852F70"/>
    <w:rsid w:val="00875B2D"/>
    <w:rsid w:val="00880DC0"/>
    <w:rsid w:val="00887394"/>
    <w:rsid w:val="00897CF9"/>
    <w:rsid w:val="008B4168"/>
    <w:rsid w:val="008B7FAA"/>
    <w:rsid w:val="008C77C6"/>
    <w:rsid w:val="008D29C8"/>
    <w:rsid w:val="008D749E"/>
    <w:rsid w:val="008F6FC2"/>
    <w:rsid w:val="0090112C"/>
    <w:rsid w:val="009107AD"/>
    <w:rsid w:val="0091382A"/>
    <w:rsid w:val="00960C18"/>
    <w:rsid w:val="009746F6"/>
    <w:rsid w:val="009B4EF9"/>
    <w:rsid w:val="009D1280"/>
    <w:rsid w:val="009F15D3"/>
    <w:rsid w:val="00A207BE"/>
    <w:rsid w:val="00A44FC6"/>
    <w:rsid w:val="00A4733B"/>
    <w:rsid w:val="00A62BB3"/>
    <w:rsid w:val="00A73C82"/>
    <w:rsid w:val="00A74B54"/>
    <w:rsid w:val="00A776E4"/>
    <w:rsid w:val="00A802EA"/>
    <w:rsid w:val="00AA2002"/>
    <w:rsid w:val="00AC3A6E"/>
    <w:rsid w:val="00AD5F90"/>
    <w:rsid w:val="00AE1710"/>
    <w:rsid w:val="00AE3473"/>
    <w:rsid w:val="00AF5CEE"/>
    <w:rsid w:val="00AF69F4"/>
    <w:rsid w:val="00B15183"/>
    <w:rsid w:val="00B36048"/>
    <w:rsid w:val="00BA2921"/>
    <w:rsid w:val="00BB7D59"/>
    <w:rsid w:val="00BC2A46"/>
    <w:rsid w:val="00C01B84"/>
    <w:rsid w:val="00C117F1"/>
    <w:rsid w:val="00C13EE9"/>
    <w:rsid w:val="00C22144"/>
    <w:rsid w:val="00C23EA5"/>
    <w:rsid w:val="00C25F5B"/>
    <w:rsid w:val="00CB7F74"/>
    <w:rsid w:val="00D07D8D"/>
    <w:rsid w:val="00D07D90"/>
    <w:rsid w:val="00D14300"/>
    <w:rsid w:val="00D302FB"/>
    <w:rsid w:val="00D32656"/>
    <w:rsid w:val="00D36964"/>
    <w:rsid w:val="00D47317"/>
    <w:rsid w:val="00D82BE4"/>
    <w:rsid w:val="00DA253D"/>
    <w:rsid w:val="00E014AC"/>
    <w:rsid w:val="00E11261"/>
    <w:rsid w:val="00E14C6A"/>
    <w:rsid w:val="00E323A6"/>
    <w:rsid w:val="00E323DA"/>
    <w:rsid w:val="00E60A92"/>
    <w:rsid w:val="00E62498"/>
    <w:rsid w:val="00E80022"/>
    <w:rsid w:val="00E94CE7"/>
    <w:rsid w:val="00EB367B"/>
    <w:rsid w:val="00EC547A"/>
    <w:rsid w:val="00ED52CC"/>
    <w:rsid w:val="00EE19F8"/>
    <w:rsid w:val="00EF2B08"/>
    <w:rsid w:val="00EF6E68"/>
    <w:rsid w:val="00F12FD1"/>
    <w:rsid w:val="00F3748D"/>
    <w:rsid w:val="00F64E85"/>
    <w:rsid w:val="00F70C4A"/>
    <w:rsid w:val="00F80068"/>
    <w:rsid w:val="00F82727"/>
    <w:rsid w:val="00FC0056"/>
    <w:rsid w:val="00FC3FEB"/>
    <w:rsid w:val="00FD33D5"/>
    <w:rsid w:val="00FD5CB0"/>
    <w:rsid w:val="00FE18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58472"/>
  <w15:chartTrackingRefBased/>
  <w15:docId w15:val="{BBB154C4-B6D3-47EB-A082-7C3988718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5334"/>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76071B"/>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paragraph" w:styleId="Heading2">
    <w:name w:val="heading 2"/>
    <w:basedOn w:val="Normal"/>
    <w:next w:val="Normal"/>
    <w:link w:val="Heading2Char"/>
    <w:uiPriority w:val="9"/>
    <w:unhideWhenUsed/>
    <w:qFormat/>
    <w:rsid w:val="00E14C6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6F50"/>
    <w:pPr>
      <w:ind w:left="720"/>
      <w:contextualSpacing/>
    </w:pPr>
  </w:style>
  <w:style w:type="paragraph" w:styleId="NoSpacing">
    <w:name w:val="No Spacing"/>
    <w:link w:val="NoSpacingChar"/>
    <w:uiPriority w:val="1"/>
    <w:qFormat/>
    <w:rsid w:val="0021176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1176A"/>
    <w:rPr>
      <w:rFonts w:eastAsiaTheme="minorEastAsia"/>
      <w:lang w:val="en-US"/>
    </w:rPr>
  </w:style>
  <w:style w:type="paragraph" w:styleId="Header">
    <w:name w:val="header"/>
    <w:basedOn w:val="Normal"/>
    <w:link w:val="HeaderChar"/>
    <w:uiPriority w:val="99"/>
    <w:unhideWhenUsed/>
    <w:rsid w:val="0021176A"/>
    <w:pPr>
      <w:tabs>
        <w:tab w:val="center" w:pos="4513"/>
        <w:tab w:val="right" w:pos="9026"/>
      </w:tabs>
    </w:pPr>
  </w:style>
  <w:style w:type="character" w:customStyle="1" w:styleId="HeaderChar">
    <w:name w:val="Header Char"/>
    <w:basedOn w:val="DefaultParagraphFont"/>
    <w:link w:val="Header"/>
    <w:uiPriority w:val="99"/>
    <w:rsid w:val="0021176A"/>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21176A"/>
    <w:pPr>
      <w:tabs>
        <w:tab w:val="center" w:pos="4513"/>
        <w:tab w:val="right" w:pos="9026"/>
      </w:tabs>
    </w:pPr>
  </w:style>
  <w:style w:type="character" w:customStyle="1" w:styleId="FooterChar">
    <w:name w:val="Footer Char"/>
    <w:basedOn w:val="DefaultParagraphFont"/>
    <w:link w:val="Footer"/>
    <w:uiPriority w:val="99"/>
    <w:rsid w:val="0021176A"/>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4C2AF2"/>
    <w:rPr>
      <w:color w:val="0563C1" w:themeColor="hyperlink"/>
      <w:u w:val="single"/>
    </w:rPr>
  </w:style>
  <w:style w:type="character" w:styleId="UnresolvedMention">
    <w:name w:val="Unresolved Mention"/>
    <w:basedOn w:val="DefaultParagraphFont"/>
    <w:uiPriority w:val="99"/>
    <w:semiHidden/>
    <w:unhideWhenUsed/>
    <w:rsid w:val="004C2AF2"/>
    <w:rPr>
      <w:color w:val="605E5C"/>
      <w:shd w:val="clear" w:color="auto" w:fill="E1DFDD"/>
    </w:rPr>
  </w:style>
  <w:style w:type="paragraph" w:styleId="BalloonText">
    <w:name w:val="Balloon Text"/>
    <w:basedOn w:val="Normal"/>
    <w:link w:val="BalloonTextChar"/>
    <w:uiPriority w:val="99"/>
    <w:semiHidden/>
    <w:unhideWhenUsed/>
    <w:rsid w:val="00C13EE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3EE9"/>
    <w:rPr>
      <w:rFonts w:ascii="Segoe UI" w:eastAsia="Times New Roman" w:hAnsi="Segoe UI" w:cs="Segoe UI"/>
      <w:sz w:val="18"/>
      <w:szCs w:val="18"/>
      <w:lang w:eastAsia="en-GB"/>
    </w:rPr>
  </w:style>
  <w:style w:type="character" w:customStyle="1" w:styleId="Heading1Char">
    <w:name w:val="Heading 1 Char"/>
    <w:basedOn w:val="DefaultParagraphFont"/>
    <w:link w:val="Heading1"/>
    <w:uiPriority w:val="9"/>
    <w:rsid w:val="0076071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6071B"/>
  </w:style>
  <w:style w:type="character" w:customStyle="1" w:styleId="Heading2Char">
    <w:name w:val="Heading 2 Char"/>
    <w:basedOn w:val="DefaultParagraphFont"/>
    <w:link w:val="Heading2"/>
    <w:uiPriority w:val="9"/>
    <w:rsid w:val="00E14C6A"/>
    <w:rPr>
      <w:rFonts w:asciiTheme="majorHAnsi" w:eastAsiaTheme="majorEastAsia" w:hAnsiTheme="majorHAnsi" w:cstheme="majorBidi"/>
      <w:color w:val="2F5496" w:themeColor="accent1" w:themeShade="BF"/>
      <w:sz w:val="26"/>
      <w:szCs w:val="26"/>
      <w:lang w:eastAsia="en-GB"/>
    </w:rPr>
  </w:style>
  <w:style w:type="paragraph" w:styleId="Subtitle">
    <w:name w:val="Subtitle"/>
    <w:basedOn w:val="Normal"/>
    <w:next w:val="Normal"/>
    <w:link w:val="SubtitleChar"/>
    <w:uiPriority w:val="11"/>
    <w:qFormat/>
    <w:rsid w:val="00E14C6A"/>
    <w:pPr>
      <w:numPr>
        <w:ilvl w:val="1"/>
      </w:numPr>
      <w:spacing w:after="160" w:line="259"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SubtitleChar">
    <w:name w:val="Subtitle Char"/>
    <w:basedOn w:val="DefaultParagraphFont"/>
    <w:link w:val="Subtitle"/>
    <w:uiPriority w:val="11"/>
    <w:rsid w:val="00E14C6A"/>
    <w:rPr>
      <w:rFonts w:eastAsiaTheme="minorEastAsia"/>
      <w:color w:val="5A5A5A" w:themeColor="text1" w:themeTint="A5"/>
      <w:spacing w:val="15"/>
    </w:rPr>
  </w:style>
  <w:style w:type="table" w:customStyle="1" w:styleId="ProposalTable">
    <w:name w:val="Proposal Table"/>
    <w:basedOn w:val="TableNormal"/>
    <w:uiPriority w:val="99"/>
    <w:rsid w:val="00E14C6A"/>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paragraph" w:customStyle="1" w:styleId="TableTextDecimal">
    <w:name w:val="Table Text Decimal"/>
    <w:basedOn w:val="Normal"/>
    <w:uiPriority w:val="12"/>
    <w:qFormat/>
    <w:rsid w:val="00E14C6A"/>
    <w:pPr>
      <w:tabs>
        <w:tab w:val="decimal" w:pos="936"/>
      </w:tabs>
      <w:spacing w:before="120" w:after="120"/>
    </w:pPr>
    <w:rPr>
      <w:rFonts w:asciiTheme="minorHAnsi" w:eastAsiaTheme="minorHAnsi" w:hAnsiTheme="minorHAnsi" w:cstheme="minorBidi"/>
      <w:color w:val="404040" w:themeColor="text1" w:themeTint="BF"/>
      <w:sz w:val="18"/>
      <w:szCs w:val="18"/>
      <w:lang w:val="en-US" w:eastAsia="ja-JP"/>
    </w:rPr>
  </w:style>
  <w:style w:type="paragraph" w:styleId="Title">
    <w:name w:val="Title"/>
    <w:basedOn w:val="Normal"/>
    <w:next w:val="Normal"/>
    <w:link w:val="TitleChar"/>
    <w:uiPriority w:val="10"/>
    <w:qFormat/>
    <w:rsid w:val="006519F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19FA"/>
    <w:rPr>
      <w:rFonts w:asciiTheme="majorHAnsi" w:eastAsiaTheme="majorEastAsia" w:hAnsiTheme="majorHAnsi" w:cstheme="majorBidi"/>
      <w:spacing w:val="-10"/>
      <w:kern w:val="28"/>
      <w:sz w:val="56"/>
      <w:szCs w:val="56"/>
      <w:lang w:eastAsia="en-GB"/>
    </w:rPr>
  </w:style>
  <w:style w:type="paragraph" w:styleId="TOCHeading">
    <w:name w:val="TOC Heading"/>
    <w:basedOn w:val="Heading1"/>
    <w:next w:val="Normal"/>
    <w:uiPriority w:val="39"/>
    <w:unhideWhenUsed/>
    <w:qFormat/>
    <w:rsid w:val="00AF69F4"/>
    <w:pPr>
      <w:outlineLvl w:val="9"/>
    </w:pPr>
  </w:style>
  <w:style w:type="paragraph" w:styleId="TOC1">
    <w:name w:val="toc 1"/>
    <w:basedOn w:val="Normal"/>
    <w:next w:val="Normal"/>
    <w:autoRedefine/>
    <w:uiPriority w:val="39"/>
    <w:unhideWhenUsed/>
    <w:rsid w:val="00AF69F4"/>
    <w:pPr>
      <w:spacing w:after="100"/>
    </w:pPr>
  </w:style>
  <w:style w:type="paragraph" w:styleId="TOC2">
    <w:name w:val="toc 2"/>
    <w:basedOn w:val="Normal"/>
    <w:next w:val="Normal"/>
    <w:autoRedefine/>
    <w:uiPriority w:val="39"/>
    <w:unhideWhenUsed/>
    <w:rsid w:val="00AF69F4"/>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6064">
      <w:bodyDiv w:val="1"/>
      <w:marLeft w:val="0"/>
      <w:marRight w:val="0"/>
      <w:marTop w:val="0"/>
      <w:marBottom w:val="0"/>
      <w:divBdr>
        <w:top w:val="none" w:sz="0" w:space="0" w:color="auto"/>
        <w:left w:val="none" w:sz="0" w:space="0" w:color="auto"/>
        <w:bottom w:val="none" w:sz="0" w:space="0" w:color="auto"/>
        <w:right w:val="none" w:sz="0" w:space="0" w:color="auto"/>
      </w:divBdr>
    </w:div>
    <w:div w:id="16590302">
      <w:bodyDiv w:val="1"/>
      <w:marLeft w:val="0"/>
      <w:marRight w:val="0"/>
      <w:marTop w:val="0"/>
      <w:marBottom w:val="0"/>
      <w:divBdr>
        <w:top w:val="none" w:sz="0" w:space="0" w:color="auto"/>
        <w:left w:val="none" w:sz="0" w:space="0" w:color="auto"/>
        <w:bottom w:val="none" w:sz="0" w:space="0" w:color="auto"/>
        <w:right w:val="none" w:sz="0" w:space="0" w:color="auto"/>
      </w:divBdr>
    </w:div>
    <w:div w:id="27923079">
      <w:bodyDiv w:val="1"/>
      <w:marLeft w:val="0"/>
      <w:marRight w:val="0"/>
      <w:marTop w:val="0"/>
      <w:marBottom w:val="0"/>
      <w:divBdr>
        <w:top w:val="none" w:sz="0" w:space="0" w:color="auto"/>
        <w:left w:val="none" w:sz="0" w:space="0" w:color="auto"/>
        <w:bottom w:val="none" w:sz="0" w:space="0" w:color="auto"/>
        <w:right w:val="none" w:sz="0" w:space="0" w:color="auto"/>
      </w:divBdr>
    </w:div>
    <w:div w:id="35740753">
      <w:bodyDiv w:val="1"/>
      <w:marLeft w:val="0"/>
      <w:marRight w:val="0"/>
      <w:marTop w:val="0"/>
      <w:marBottom w:val="0"/>
      <w:divBdr>
        <w:top w:val="none" w:sz="0" w:space="0" w:color="auto"/>
        <w:left w:val="none" w:sz="0" w:space="0" w:color="auto"/>
        <w:bottom w:val="none" w:sz="0" w:space="0" w:color="auto"/>
        <w:right w:val="none" w:sz="0" w:space="0" w:color="auto"/>
      </w:divBdr>
    </w:div>
    <w:div w:id="35815057">
      <w:bodyDiv w:val="1"/>
      <w:marLeft w:val="0"/>
      <w:marRight w:val="0"/>
      <w:marTop w:val="0"/>
      <w:marBottom w:val="0"/>
      <w:divBdr>
        <w:top w:val="none" w:sz="0" w:space="0" w:color="auto"/>
        <w:left w:val="none" w:sz="0" w:space="0" w:color="auto"/>
        <w:bottom w:val="none" w:sz="0" w:space="0" w:color="auto"/>
        <w:right w:val="none" w:sz="0" w:space="0" w:color="auto"/>
      </w:divBdr>
    </w:div>
    <w:div w:id="78914073">
      <w:bodyDiv w:val="1"/>
      <w:marLeft w:val="0"/>
      <w:marRight w:val="0"/>
      <w:marTop w:val="0"/>
      <w:marBottom w:val="0"/>
      <w:divBdr>
        <w:top w:val="none" w:sz="0" w:space="0" w:color="auto"/>
        <w:left w:val="none" w:sz="0" w:space="0" w:color="auto"/>
        <w:bottom w:val="none" w:sz="0" w:space="0" w:color="auto"/>
        <w:right w:val="none" w:sz="0" w:space="0" w:color="auto"/>
      </w:divBdr>
    </w:div>
    <w:div w:id="84814511">
      <w:bodyDiv w:val="1"/>
      <w:marLeft w:val="0"/>
      <w:marRight w:val="0"/>
      <w:marTop w:val="0"/>
      <w:marBottom w:val="0"/>
      <w:divBdr>
        <w:top w:val="none" w:sz="0" w:space="0" w:color="auto"/>
        <w:left w:val="none" w:sz="0" w:space="0" w:color="auto"/>
        <w:bottom w:val="none" w:sz="0" w:space="0" w:color="auto"/>
        <w:right w:val="none" w:sz="0" w:space="0" w:color="auto"/>
      </w:divBdr>
    </w:div>
    <w:div w:id="119223807">
      <w:bodyDiv w:val="1"/>
      <w:marLeft w:val="0"/>
      <w:marRight w:val="0"/>
      <w:marTop w:val="0"/>
      <w:marBottom w:val="0"/>
      <w:divBdr>
        <w:top w:val="none" w:sz="0" w:space="0" w:color="auto"/>
        <w:left w:val="none" w:sz="0" w:space="0" w:color="auto"/>
        <w:bottom w:val="none" w:sz="0" w:space="0" w:color="auto"/>
        <w:right w:val="none" w:sz="0" w:space="0" w:color="auto"/>
      </w:divBdr>
    </w:div>
    <w:div w:id="126971845">
      <w:bodyDiv w:val="1"/>
      <w:marLeft w:val="0"/>
      <w:marRight w:val="0"/>
      <w:marTop w:val="0"/>
      <w:marBottom w:val="0"/>
      <w:divBdr>
        <w:top w:val="none" w:sz="0" w:space="0" w:color="auto"/>
        <w:left w:val="none" w:sz="0" w:space="0" w:color="auto"/>
        <w:bottom w:val="none" w:sz="0" w:space="0" w:color="auto"/>
        <w:right w:val="none" w:sz="0" w:space="0" w:color="auto"/>
      </w:divBdr>
    </w:div>
    <w:div w:id="160433977">
      <w:bodyDiv w:val="1"/>
      <w:marLeft w:val="0"/>
      <w:marRight w:val="0"/>
      <w:marTop w:val="0"/>
      <w:marBottom w:val="0"/>
      <w:divBdr>
        <w:top w:val="none" w:sz="0" w:space="0" w:color="auto"/>
        <w:left w:val="none" w:sz="0" w:space="0" w:color="auto"/>
        <w:bottom w:val="none" w:sz="0" w:space="0" w:color="auto"/>
        <w:right w:val="none" w:sz="0" w:space="0" w:color="auto"/>
      </w:divBdr>
    </w:div>
    <w:div w:id="161160801">
      <w:bodyDiv w:val="1"/>
      <w:marLeft w:val="0"/>
      <w:marRight w:val="0"/>
      <w:marTop w:val="0"/>
      <w:marBottom w:val="0"/>
      <w:divBdr>
        <w:top w:val="none" w:sz="0" w:space="0" w:color="auto"/>
        <w:left w:val="none" w:sz="0" w:space="0" w:color="auto"/>
        <w:bottom w:val="none" w:sz="0" w:space="0" w:color="auto"/>
        <w:right w:val="none" w:sz="0" w:space="0" w:color="auto"/>
      </w:divBdr>
    </w:div>
    <w:div w:id="164250023">
      <w:bodyDiv w:val="1"/>
      <w:marLeft w:val="0"/>
      <w:marRight w:val="0"/>
      <w:marTop w:val="0"/>
      <w:marBottom w:val="0"/>
      <w:divBdr>
        <w:top w:val="none" w:sz="0" w:space="0" w:color="auto"/>
        <w:left w:val="none" w:sz="0" w:space="0" w:color="auto"/>
        <w:bottom w:val="none" w:sz="0" w:space="0" w:color="auto"/>
        <w:right w:val="none" w:sz="0" w:space="0" w:color="auto"/>
      </w:divBdr>
    </w:div>
    <w:div w:id="172574272">
      <w:bodyDiv w:val="1"/>
      <w:marLeft w:val="0"/>
      <w:marRight w:val="0"/>
      <w:marTop w:val="0"/>
      <w:marBottom w:val="0"/>
      <w:divBdr>
        <w:top w:val="none" w:sz="0" w:space="0" w:color="auto"/>
        <w:left w:val="none" w:sz="0" w:space="0" w:color="auto"/>
        <w:bottom w:val="none" w:sz="0" w:space="0" w:color="auto"/>
        <w:right w:val="none" w:sz="0" w:space="0" w:color="auto"/>
      </w:divBdr>
    </w:div>
    <w:div w:id="233394130">
      <w:bodyDiv w:val="1"/>
      <w:marLeft w:val="0"/>
      <w:marRight w:val="0"/>
      <w:marTop w:val="0"/>
      <w:marBottom w:val="0"/>
      <w:divBdr>
        <w:top w:val="none" w:sz="0" w:space="0" w:color="auto"/>
        <w:left w:val="none" w:sz="0" w:space="0" w:color="auto"/>
        <w:bottom w:val="none" w:sz="0" w:space="0" w:color="auto"/>
        <w:right w:val="none" w:sz="0" w:space="0" w:color="auto"/>
      </w:divBdr>
    </w:div>
    <w:div w:id="257636971">
      <w:bodyDiv w:val="1"/>
      <w:marLeft w:val="0"/>
      <w:marRight w:val="0"/>
      <w:marTop w:val="0"/>
      <w:marBottom w:val="0"/>
      <w:divBdr>
        <w:top w:val="none" w:sz="0" w:space="0" w:color="auto"/>
        <w:left w:val="none" w:sz="0" w:space="0" w:color="auto"/>
        <w:bottom w:val="none" w:sz="0" w:space="0" w:color="auto"/>
        <w:right w:val="none" w:sz="0" w:space="0" w:color="auto"/>
      </w:divBdr>
    </w:div>
    <w:div w:id="260115936">
      <w:bodyDiv w:val="1"/>
      <w:marLeft w:val="0"/>
      <w:marRight w:val="0"/>
      <w:marTop w:val="0"/>
      <w:marBottom w:val="0"/>
      <w:divBdr>
        <w:top w:val="none" w:sz="0" w:space="0" w:color="auto"/>
        <w:left w:val="none" w:sz="0" w:space="0" w:color="auto"/>
        <w:bottom w:val="none" w:sz="0" w:space="0" w:color="auto"/>
        <w:right w:val="none" w:sz="0" w:space="0" w:color="auto"/>
      </w:divBdr>
    </w:div>
    <w:div w:id="329866885">
      <w:bodyDiv w:val="1"/>
      <w:marLeft w:val="0"/>
      <w:marRight w:val="0"/>
      <w:marTop w:val="0"/>
      <w:marBottom w:val="0"/>
      <w:divBdr>
        <w:top w:val="none" w:sz="0" w:space="0" w:color="auto"/>
        <w:left w:val="none" w:sz="0" w:space="0" w:color="auto"/>
        <w:bottom w:val="none" w:sz="0" w:space="0" w:color="auto"/>
        <w:right w:val="none" w:sz="0" w:space="0" w:color="auto"/>
      </w:divBdr>
    </w:div>
    <w:div w:id="330572716">
      <w:bodyDiv w:val="1"/>
      <w:marLeft w:val="0"/>
      <w:marRight w:val="0"/>
      <w:marTop w:val="0"/>
      <w:marBottom w:val="0"/>
      <w:divBdr>
        <w:top w:val="none" w:sz="0" w:space="0" w:color="auto"/>
        <w:left w:val="none" w:sz="0" w:space="0" w:color="auto"/>
        <w:bottom w:val="none" w:sz="0" w:space="0" w:color="auto"/>
        <w:right w:val="none" w:sz="0" w:space="0" w:color="auto"/>
      </w:divBdr>
    </w:div>
    <w:div w:id="349723964">
      <w:bodyDiv w:val="1"/>
      <w:marLeft w:val="0"/>
      <w:marRight w:val="0"/>
      <w:marTop w:val="0"/>
      <w:marBottom w:val="0"/>
      <w:divBdr>
        <w:top w:val="none" w:sz="0" w:space="0" w:color="auto"/>
        <w:left w:val="none" w:sz="0" w:space="0" w:color="auto"/>
        <w:bottom w:val="none" w:sz="0" w:space="0" w:color="auto"/>
        <w:right w:val="none" w:sz="0" w:space="0" w:color="auto"/>
      </w:divBdr>
    </w:div>
    <w:div w:id="371616801">
      <w:bodyDiv w:val="1"/>
      <w:marLeft w:val="0"/>
      <w:marRight w:val="0"/>
      <w:marTop w:val="0"/>
      <w:marBottom w:val="0"/>
      <w:divBdr>
        <w:top w:val="none" w:sz="0" w:space="0" w:color="auto"/>
        <w:left w:val="none" w:sz="0" w:space="0" w:color="auto"/>
        <w:bottom w:val="none" w:sz="0" w:space="0" w:color="auto"/>
        <w:right w:val="none" w:sz="0" w:space="0" w:color="auto"/>
      </w:divBdr>
    </w:div>
    <w:div w:id="374083009">
      <w:bodyDiv w:val="1"/>
      <w:marLeft w:val="0"/>
      <w:marRight w:val="0"/>
      <w:marTop w:val="0"/>
      <w:marBottom w:val="0"/>
      <w:divBdr>
        <w:top w:val="none" w:sz="0" w:space="0" w:color="auto"/>
        <w:left w:val="none" w:sz="0" w:space="0" w:color="auto"/>
        <w:bottom w:val="none" w:sz="0" w:space="0" w:color="auto"/>
        <w:right w:val="none" w:sz="0" w:space="0" w:color="auto"/>
      </w:divBdr>
    </w:div>
    <w:div w:id="380785802">
      <w:bodyDiv w:val="1"/>
      <w:marLeft w:val="0"/>
      <w:marRight w:val="0"/>
      <w:marTop w:val="0"/>
      <w:marBottom w:val="0"/>
      <w:divBdr>
        <w:top w:val="none" w:sz="0" w:space="0" w:color="auto"/>
        <w:left w:val="none" w:sz="0" w:space="0" w:color="auto"/>
        <w:bottom w:val="none" w:sz="0" w:space="0" w:color="auto"/>
        <w:right w:val="none" w:sz="0" w:space="0" w:color="auto"/>
      </w:divBdr>
    </w:div>
    <w:div w:id="381639743">
      <w:bodyDiv w:val="1"/>
      <w:marLeft w:val="0"/>
      <w:marRight w:val="0"/>
      <w:marTop w:val="0"/>
      <w:marBottom w:val="0"/>
      <w:divBdr>
        <w:top w:val="none" w:sz="0" w:space="0" w:color="auto"/>
        <w:left w:val="none" w:sz="0" w:space="0" w:color="auto"/>
        <w:bottom w:val="none" w:sz="0" w:space="0" w:color="auto"/>
        <w:right w:val="none" w:sz="0" w:space="0" w:color="auto"/>
      </w:divBdr>
    </w:div>
    <w:div w:id="385687736">
      <w:bodyDiv w:val="1"/>
      <w:marLeft w:val="0"/>
      <w:marRight w:val="0"/>
      <w:marTop w:val="0"/>
      <w:marBottom w:val="0"/>
      <w:divBdr>
        <w:top w:val="none" w:sz="0" w:space="0" w:color="auto"/>
        <w:left w:val="none" w:sz="0" w:space="0" w:color="auto"/>
        <w:bottom w:val="none" w:sz="0" w:space="0" w:color="auto"/>
        <w:right w:val="none" w:sz="0" w:space="0" w:color="auto"/>
      </w:divBdr>
    </w:div>
    <w:div w:id="412436731">
      <w:bodyDiv w:val="1"/>
      <w:marLeft w:val="0"/>
      <w:marRight w:val="0"/>
      <w:marTop w:val="0"/>
      <w:marBottom w:val="0"/>
      <w:divBdr>
        <w:top w:val="none" w:sz="0" w:space="0" w:color="auto"/>
        <w:left w:val="none" w:sz="0" w:space="0" w:color="auto"/>
        <w:bottom w:val="none" w:sz="0" w:space="0" w:color="auto"/>
        <w:right w:val="none" w:sz="0" w:space="0" w:color="auto"/>
      </w:divBdr>
    </w:div>
    <w:div w:id="423766566">
      <w:bodyDiv w:val="1"/>
      <w:marLeft w:val="0"/>
      <w:marRight w:val="0"/>
      <w:marTop w:val="0"/>
      <w:marBottom w:val="0"/>
      <w:divBdr>
        <w:top w:val="none" w:sz="0" w:space="0" w:color="auto"/>
        <w:left w:val="none" w:sz="0" w:space="0" w:color="auto"/>
        <w:bottom w:val="none" w:sz="0" w:space="0" w:color="auto"/>
        <w:right w:val="none" w:sz="0" w:space="0" w:color="auto"/>
      </w:divBdr>
    </w:div>
    <w:div w:id="467941494">
      <w:bodyDiv w:val="1"/>
      <w:marLeft w:val="0"/>
      <w:marRight w:val="0"/>
      <w:marTop w:val="0"/>
      <w:marBottom w:val="0"/>
      <w:divBdr>
        <w:top w:val="none" w:sz="0" w:space="0" w:color="auto"/>
        <w:left w:val="none" w:sz="0" w:space="0" w:color="auto"/>
        <w:bottom w:val="none" w:sz="0" w:space="0" w:color="auto"/>
        <w:right w:val="none" w:sz="0" w:space="0" w:color="auto"/>
      </w:divBdr>
    </w:div>
    <w:div w:id="470287814">
      <w:bodyDiv w:val="1"/>
      <w:marLeft w:val="0"/>
      <w:marRight w:val="0"/>
      <w:marTop w:val="0"/>
      <w:marBottom w:val="0"/>
      <w:divBdr>
        <w:top w:val="none" w:sz="0" w:space="0" w:color="auto"/>
        <w:left w:val="none" w:sz="0" w:space="0" w:color="auto"/>
        <w:bottom w:val="none" w:sz="0" w:space="0" w:color="auto"/>
        <w:right w:val="none" w:sz="0" w:space="0" w:color="auto"/>
      </w:divBdr>
    </w:div>
    <w:div w:id="491873892">
      <w:bodyDiv w:val="1"/>
      <w:marLeft w:val="0"/>
      <w:marRight w:val="0"/>
      <w:marTop w:val="0"/>
      <w:marBottom w:val="0"/>
      <w:divBdr>
        <w:top w:val="none" w:sz="0" w:space="0" w:color="auto"/>
        <w:left w:val="none" w:sz="0" w:space="0" w:color="auto"/>
        <w:bottom w:val="none" w:sz="0" w:space="0" w:color="auto"/>
        <w:right w:val="none" w:sz="0" w:space="0" w:color="auto"/>
      </w:divBdr>
    </w:div>
    <w:div w:id="545217871">
      <w:bodyDiv w:val="1"/>
      <w:marLeft w:val="0"/>
      <w:marRight w:val="0"/>
      <w:marTop w:val="0"/>
      <w:marBottom w:val="0"/>
      <w:divBdr>
        <w:top w:val="none" w:sz="0" w:space="0" w:color="auto"/>
        <w:left w:val="none" w:sz="0" w:space="0" w:color="auto"/>
        <w:bottom w:val="none" w:sz="0" w:space="0" w:color="auto"/>
        <w:right w:val="none" w:sz="0" w:space="0" w:color="auto"/>
      </w:divBdr>
    </w:div>
    <w:div w:id="579949866">
      <w:bodyDiv w:val="1"/>
      <w:marLeft w:val="0"/>
      <w:marRight w:val="0"/>
      <w:marTop w:val="0"/>
      <w:marBottom w:val="0"/>
      <w:divBdr>
        <w:top w:val="none" w:sz="0" w:space="0" w:color="auto"/>
        <w:left w:val="none" w:sz="0" w:space="0" w:color="auto"/>
        <w:bottom w:val="none" w:sz="0" w:space="0" w:color="auto"/>
        <w:right w:val="none" w:sz="0" w:space="0" w:color="auto"/>
      </w:divBdr>
    </w:div>
    <w:div w:id="584723470">
      <w:bodyDiv w:val="1"/>
      <w:marLeft w:val="0"/>
      <w:marRight w:val="0"/>
      <w:marTop w:val="0"/>
      <w:marBottom w:val="0"/>
      <w:divBdr>
        <w:top w:val="none" w:sz="0" w:space="0" w:color="auto"/>
        <w:left w:val="none" w:sz="0" w:space="0" w:color="auto"/>
        <w:bottom w:val="none" w:sz="0" w:space="0" w:color="auto"/>
        <w:right w:val="none" w:sz="0" w:space="0" w:color="auto"/>
      </w:divBdr>
    </w:div>
    <w:div w:id="587156985">
      <w:bodyDiv w:val="1"/>
      <w:marLeft w:val="0"/>
      <w:marRight w:val="0"/>
      <w:marTop w:val="0"/>
      <w:marBottom w:val="0"/>
      <w:divBdr>
        <w:top w:val="none" w:sz="0" w:space="0" w:color="auto"/>
        <w:left w:val="none" w:sz="0" w:space="0" w:color="auto"/>
        <w:bottom w:val="none" w:sz="0" w:space="0" w:color="auto"/>
        <w:right w:val="none" w:sz="0" w:space="0" w:color="auto"/>
      </w:divBdr>
    </w:div>
    <w:div w:id="590046552">
      <w:bodyDiv w:val="1"/>
      <w:marLeft w:val="0"/>
      <w:marRight w:val="0"/>
      <w:marTop w:val="0"/>
      <w:marBottom w:val="0"/>
      <w:divBdr>
        <w:top w:val="none" w:sz="0" w:space="0" w:color="auto"/>
        <w:left w:val="none" w:sz="0" w:space="0" w:color="auto"/>
        <w:bottom w:val="none" w:sz="0" w:space="0" w:color="auto"/>
        <w:right w:val="none" w:sz="0" w:space="0" w:color="auto"/>
      </w:divBdr>
    </w:div>
    <w:div w:id="596719286">
      <w:bodyDiv w:val="1"/>
      <w:marLeft w:val="0"/>
      <w:marRight w:val="0"/>
      <w:marTop w:val="0"/>
      <w:marBottom w:val="0"/>
      <w:divBdr>
        <w:top w:val="none" w:sz="0" w:space="0" w:color="auto"/>
        <w:left w:val="none" w:sz="0" w:space="0" w:color="auto"/>
        <w:bottom w:val="none" w:sz="0" w:space="0" w:color="auto"/>
        <w:right w:val="none" w:sz="0" w:space="0" w:color="auto"/>
      </w:divBdr>
    </w:div>
    <w:div w:id="601958937">
      <w:bodyDiv w:val="1"/>
      <w:marLeft w:val="0"/>
      <w:marRight w:val="0"/>
      <w:marTop w:val="0"/>
      <w:marBottom w:val="0"/>
      <w:divBdr>
        <w:top w:val="none" w:sz="0" w:space="0" w:color="auto"/>
        <w:left w:val="none" w:sz="0" w:space="0" w:color="auto"/>
        <w:bottom w:val="none" w:sz="0" w:space="0" w:color="auto"/>
        <w:right w:val="none" w:sz="0" w:space="0" w:color="auto"/>
      </w:divBdr>
    </w:div>
    <w:div w:id="608589038">
      <w:bodyDiv w:val="1"/>
      <w:marLeft w:val="0"/>
      <w:marRight w:val="0"/>
      <w:marTop w:val="0"/>
      <w:marBottom w:val="0"/>
      <w:divBdr>
        <w:top w:val="none" w:sz="0" w:space="0" w:color="auto"/>
        <w:left w:val="none" w:sz="0" w:space="0" w:color="auto"/>
        <w:bottom w:val="none" w:sz="0" w:space="0" w:color="auto"/>
        <w:right w:val="none" w:sz="0" w:space="0" w:color="auto"/>
      </w:divBdr>
    </w:div>
    <w:div w:id="614606254">
      <w:bodyDiv w:val="1"/>
      <w:marLeft w:val="0"/>
      <w:marRight w:val="0"/>
      <w:marTop w:val="0"/>
      <w:marBottom w:val="0"/>
      <w:divBdr>
        <w:top w:val="none" w:sz="0" w:space="0" w:color="auto"/>
        <w:left w:val="none" w:sz="0" w:space="0" w:color="auto"/>
        <w:bottom w:val="none" w:sz="0" w:space="0" w:color="auto"/>
        <w:right w:val="none" w:sz="0" w:space="0" w:color="auto"/>
      </w:divBdr>
    </w:div>
    <w:div w:id="636645848">
      <w:bodyDiv w:val="1"/>
      <w:marLeft w:val="0"/>
      <w:marRight w:val="0"/>
      <w:marTop w:val="0"/>
      <w:marBottom w:val="0"/>
      <w:divBdr>
        <w:top w:val="none" w:sz="0" w:space="0" w:color="auto"/>
        <w:left w:val="none" w:sz="0" w:space="0" w:color="auto"/>
        <w:bottom w:val="none" w:sz="0" w:space="0" w:color="auto"/>
        <w:right w:val="none" w:sz="0" w:space="0" w:color="auto"/>
      </w:divBdr>
    </w:div>
    <w:div w:id="664430223">
      <w:bodyDiv w:val="1"/>
      <w:marLeft w:val="0"/>
      <w:marRight w:val="0"/>
      <w:marTop w:val="0"/>
      <w:marBottom w:val="0"/>
      <w:divBdr>
        <w:top w:val="none" w:sz="0" w:space="0" w:color="auto"/>
        <w:left w:val="none" w:sz="0" w:space="0" w:color="auto"/>
        <w:bottom w:val="none" w:sz="0" w:space="0" w:color="auto"/>
        <w:right w:val="none" w:sz="0" w:space="0" w:color="auto"/>
      </w:divBdr>
    </w:div>
    <w:div w:id="674765249">
      <w:bodyDiv w:val="1"/>
      <w:marLeft w:val="0"/>
      <w:marRight w:val="0"/>
      <w:marTop w:val="0"/>
      <w:marBottom w:val="0"/>
      <w:divBdr>
        <w:top w:val="none" w:sz="0" w:space="0" w:color="auto"/>
        <w:left w:val="none" w:sz="0" w:space="0" w:color="auto"/>
        <w:bottom w:val="none" w:sz="0" w:space="0" w:color="auto"/>
        <w:right w:val="none" w:sz="0" w:space="0" w:color="auto"/>
      </w:divBdr>
    </w:div>
    <w:div w:id="709964290">
      <w:bodyDiv w:val="1"/>
      <w:marLeft w:val="0"/>
      <w:marRight w:val="0"/>
      <w:marTop w:val="0"/>
      <w:marBottom w:val="0"/>
      <w:divBdr>
        <w:top w:val="none" w:sz="0" w:space="0" w:color="auto"/>
        <w:left w:val="none" w:sz="0" w:space="0" w:color="auto"/>
        <w:bottom w:val="none" w:sz="0" w:space="0" w:color="auto"/>
        <w:right w:val="none" w:sz="0" w:space="0" w:color="auto"/>
      </w:divBdr>
    </w:div>
    <w:div w:id="736704912">
      <w:bodyDiv w:val="1"/>
      <w:marLeft w:val="0"/>
      <w:marRight w:val="0"/>
      <w:marTop w:val="0"/>
      <w:marBottom w:val="0"/>
      <w:divBdr>
        <w:top w:val="none" w:sz="0" w:space="0" w:color="auto"/>
        <w:left w:val="none" w:sz="0" w:space="0" w:color="auto"/>
        <w:bottom w:val="none" w:sz="0" w:space="0" w:color="auto"/>
        <w:right w:val="none" w:sz="0" w:space="0" w:color="auto"/>
      </w:divBdr>
    </w:div>
    <w:div w:id="740257756">
      <w:bodyDiv w:val="1"/>
      <w:marLeft w:val="0"/>
      <w:marRight w:val="0"/>
      <w:marTop w:val="0"/>
      <w:marBottom w:val="0"/>
      <w:divBdr>
        <w:top w:val="none" w:sz="0" w:space="0" w:color="auto"/>
        <w:left w:val="none" w:sz="0" w:space="0" w:color="auto"/>
        <w:bottom w:val="none" w:sz="0" w:space="0" w:color="auto"/>
        <w:right w:val="none" w:sz="0" w:space="0" w:color="auto"/>
      </w:divBdr>
    </w:div>
    <w:div w:id="766462668">
      <w:bodyDiv w:val="1"/>
      <w:marLeft w:val="0"/>
      <w:marRight w:val="0"/>
      <w:marTop w:val="0"/>
      <w:marBottom w:val="0"/>
      <w:divBdr>
        <w:top w:val="none" w:sz="0" w:space="0" w:color="auto"/>
        <w:left w:val="none" w:sz="0" w:space="0" w:color="auto"/>
        <w:bottom w:val="none" w:sz="0" w:space="0" w:color="auto"/>
        <w:right w:val="none" w:sz="0" w:space="0" w:color="auto"/>
      </w:divBdr>
    </w:div>
    <w:div w:id="772436593">
      <w:bodyDiv w:val="1"/>
      <w:marLeft w:val="0"/>
      <w:marRight w:val="0"/>
      <w:marTop w:val="0"/>
      <w:marBottom w:val="0"/>
      <w:divBdr>
        <w:top w:val="none" w:sz="0" w:space="0" w:color="auto"/>
        <w:left w:val="none" w:sz="0" w:space="0" w:color="auto"/>
        <w:bottom w:val="none" w:sz="0" w:space="0" w:color="auto"/>
        <w:right w:val="none" w:sz="0" w:space="0" w:color="auto"/>
      </w:divBdr>
    </w:div>
    <w:div w:id="805199139">
      <w:bodyDiv w:val="1"/>
      <w:marLeft w:val="0"/>
      <w:marRight w:val="0"/>
      <w:marTop w:val="0"/>
      <w:marBottom w:val="0"/>
      <w:divBdr>
        <w:top w:val="none" w:sz="0" w:space="0" w:color="auto"/>
        <w:left w:val="none" w:sz="0" w:space="0" w:color="auto"/>
        <w:bottom w:val="none" w:sz="0" w:space="0" w:color="auto"/>
        <w:right w:val="none" w:sz="0" w:space="0" w:color="auto"/>
      </w:divBdr>
    </w:div>
    <w:div w:id="813444781">
      <w:bodyDiv w:val="1"/>
      <w:marLeft w:val="0"/>
      <w:marRight w:val="0"/>
      <w:marTop w:val="0"/>
      <w:marBottom w:val="0"/>
      <w:divBdr>
        <w:top w:val="none" w:sz="0" w:space="0" w:color="auto"/>
        <w:left w:val="none" w:sz="0" w:space="0" w:color="auto"/>
        <w:bottom w:val="none" w:sz="0" w:space="0" w:color="auto"/>
        <w:right w:val="none" w:sz="0" w:space="0" w:color="auto"/>
      </w:divBdr>
    </w:div>
    <w:div w:id="814223984">
      <w:bodyDiv w:val="1"/>
      <w:marLeft w:val="0"/>
      <w:marRight w:val="0"/>
      <w:marTop w:val="0"/>
      <w:marBottom w:val="0"/>
      <w:divBdr>
        <w:top w:val="none" w:sz="0" w:space="0" w:color="auto"/>
        <w:left w:val="none" w:sz="0" w:space="0" w:color="auto"/>
        <w:bottom w:val="none" w:sz="0" w:space="0" w:color="auto"/>
        <w:right w:val="none" w:sz="0" w:space="0" w:color="auto"/>
      </w:divBdr>
    </w:div>
    <w:div w:id="827132079">
      <w:bodyDiv w:val="1"/>
      <w:marLeft w:val="0"/>
      <w:marRight w:val="0"/>
      <w:marTop w:val="0"/>
      <w:marBottom w:val="0"/>
      <w:divBdr>
        <w:top w:val="none" w:sz="0" w:space="0" w:color="auto"/>
        <w:left w:val="none" w:sz="0" w:space="0" w:color="auto"/>
        <w:bottom w:val="none" w:sz="0" w:space="0" w:color="auto"/>
        <w:right w:val="none" w:sz="0" w:space="0" w:color="auto"/>
      </w:divBdr>
    </w:div>
    <w:div w:id="836074732">
      <w:bodyDiv w:val="1"/>
      <w:marLeft w:val="0"/>
      <w:marRight w:val="0"/>
      <w:marTop w:val="0"/>
      <w:marBottom w:val="0"/>
      <w:divBdr>
        <w:top w:val="none" w:sz="0" w:space="0" w:color="auto"/>
        <w:left w:val="none" w:sz="0" w:space="0" w:color="auto"/>
        <w:bottom w:val="none" w:sz="0" w:space="0" w:color="auto"/>
        <w:right w:val="none" w:sz="0" w:space="0" w:color="auto"/>
      </w:divBdr>
    </w:div>
    <w:div w:id="836531441">
      <w:bodyDiv w:val="1"/>
      <w:marLeft w:val="0"/>
      <w:marRight w:val="0"/>
      <w:marTop w:val="0"/>
      <w:marBottom w:val="0"/>
      <w:divBdr>
        <w:top w:val="none" w:sz="0" w:space="0" w:color="auto"/>
        <w:left w:val="none" w:sz="0" w:space="0" w:color="auto"/>
        <w:bottom w:val="none" w:sz="0" w:space="0" w:color="auto"/>
        <w:right w:val="none" w:sz="0" w:space="0" w:color="auto"/>
      </w:divBdr>
    </w:div>
    <w:div w:id="836532171">
      <w:bodyDiv w:val="1"/>
      <w:marLeft w:val="0"/>
      <w:marRight w:val="0"/>
      <w:marTop w:val="0"/>
      <w:marBottom w:val="0"/>
      <w:divBdr>
        <w:top w:val="none" w:sz="0" w:space="0" w:color="auto"/>
        <w:left w:val="none" w:sz="0" w:space="0" w:color="auto"/>
        <w:bottom w:val="none" w:sz="0" w:space="0" w:color="auto"/>
        <w:right w:val="none" w:sz="0" w:space="0" w:color="auto"/>
      </w:divBdr>
    </w:div>
    <w:div w:id="845828864">
      <w:bodyDiv w:val="1"/>
      <w:marLeft w:val="0"/>
      <w:marRight w:val="0"/>
      <w:marTop w:val="0"/>
      <w:marBottom w:val="0"/>
      <w:divBdr>
        <w:top w:val="none" w:sz="0" w:space="0" w:color="auto"/>
        <w:left w:val="none" w:sz="0" w:space="0" w:color="auto"/>
        <w:bottom w:val="none" w:sz="0" w:space="0" w:color="auto"/>
        <w:right w:val="none" w:sz="0" w:space="0" w:color="auto"/>
      </w:divBdr>
    </w:div>
    <w:div w:id="860512895">
      <w:bodyDiv w:val="1"/>
      <w:marLeft w:val="0"/>
      <w:marRight w:val="0"/>
      <w:marTop w:val="0"/>
      <w:marBottom w:val="0"/>
      <w:divBdr>
        <w:top w:val="none" w:sz="0" w:space="0" w:color="auto"/>
        <w:left w:val="none" w:sz="0" w:space="0" w:color="auto"/>
        <w:bottom w:val="none" w:sz="0" w:space="0" w:color="auto"/>
        <w:right w:val="none" w:sz="0" w:space="0" w:color="auto"/>
      </w:divBdr>
    </w:div>
    <w:div w:id="866649240">
      <w:bodyDiv w:val="1"/>
      <w:marLeft w:val="0"/>
      <w:marRight w:val="0"/>
      <w:marTop w:val="0"/>
      <w:marBottom w:val="0"/>
      <w:divBdr>
        <w:top w:val="none" w:sz="0" w:space="0" w:color="auto"/>
        <w:left w:val="none" w:sz="0" w:space="0" w:color="auto"/>
        <w:bottom w:val="none" w:sz="0" w:space="0" w:color="auto"/>
        <w:right w:val="none" w:sz="0" w:space="0" w:color="auto"/>
      </w:divBdr>
    </w:div>
    <w:div w:id="873007194">
      <w:bodyDiv w:val="1"/>
      <w:marLeft w:val="0"/>
      <w:marRight w:val="0"/>
      <w:marTop w:val="0"/>
      <w:marBottom w:val="0"/>
      <w:divBdr>
        <w:top w:val="none" w:sz="0" w:space="0" w:color="auto"/>
        <w:left w:val="none" w:sz="0" w:space="0" w:color="auto"/>
        <w:bottom w:val="none" w:sz="0" w:space="0" w:color="auto"/>
        <w:right w:val="none" w:sz="0" w:space="0" w:color="auto"/>
      </w:divBdr>
    </w:div>
    <w:div w:id="904217070">
      <w:bodyDiv w:val="1"/>
      <w:marLeft w:val="0"/>
      <w:marRight w:val="0"/>
      <w:marTop w:val="0"/>
      <w:marBottom w:val="0"/>
      <w:divBdr>
        <w:top w:val="none" w:sz="0" w:space="0" w:color="auto"/>
        <w:left w:val="none" w:sz="0" w:space="0" w:color="auto"/>
        <w:bottom w:val="none" w:sz="0" w:space="0" w:color="auto"/>
        <w:right w:val="none" w:sz="0" w:space="0" w:color="auto"/>
      </w:divBdr>
    </w:div>
    <w:div w:id="918713656">
      <w:bodyDiv w:val="1"/>
      <w:marLeft w:val="0"/>
      <w:marRight w:val="0"/>
      <w:marTop w:val="0"/>
      <w:marBottom w:val="0"/>
      <w:divBdr>
        <w:top w:val="none" w:sz="0" w:space="0" w:color="auto"/>
        <w:left w:val="none" w:sz="0" w:space="0" w:color="auto"/>
        <w:bottom w:val="none" w:sz="0" w:space="0" w:color="auto"/>
        <w:right w:val="none" w:sz="0" w:space="0" w:color="auto"/>
      </w:divBdr>
    </w:div>
    <w:div w:id="928121637">
      <w:bodyDiv w:val="1"/>
      <w:marLeft w:val="0"/>
      <w:marRight w:val="0"/>
      <w:marTop w:val="0"/>
      <w:marBottom w:val="0"/>
      <w:divBdr>
        <w:top w:val="none" w:sz="0" w:space="0" w:color="auto"/>
        <w:left w:val="none" w:sz="0" w:space="0" w:color="auto"/>
        <w:bottom w:val="none" w:sz="0" w:space="0" w:color="auto"/>
        <w:right w:val="none" w:sz="0" w:space="0" w:color="auto"/>
      </w:divBdr>
    </w:div>
    <w:div w:id="940182293">
      <w:bodyDiv w:val="1"/>
      <w:marLeft w:val="0"/>
      <w:marRight w:val="0"/>
      <w:marTop w:val="0"/>
      <w:marBottom w:val="0"/>
      <w:divBdr>
        <w:top w:val="none" w:sz="0" w:space="0" w:color="auto"/>
        <w:left w:val="none" w:sz="0" w:space="0" w:color="auto"/>
        <w:bottom w:val="none" w:sz="0" w:space="0" w:color="auto"/>
        <w:right w:val="none" w:sz="0" w:space="0" w:color="auto"/>
      </w:divBdr>
    </w:div>
    <w:div w:id="955137332">
      <w:bodyDiv w:val="1"/>
      <w:marLeft w:val="0"/>
      <w:marRight w:val="0"/>
      <w:marTop w:val="0"/>
      <w:marBottom w:val="0"/>
      <w:divBdr>
        <w:top w:val="none" w:sz="0" w:space="0" w:color="auto"/>
        <w:left w:val="none" w:sz="0" w:space="0" w:color="auto"/>
        <w:bottom w:val="none" w:sz="0" w:space="0" w:color="auto"/>
        <w:right w:val="none" w:sz="0" w:space="0" w:color="auto"/>
      </w:divBdr>
    </w:div>
    <w:div w:id="958530471">
      <w:bodyDiv w:val="1"/>
      <w:marLeft w:val="0"/>
      <w:marRight w:val="0"/>
      <w:marTop w:val="0"/>
      <w:marBottom w:val="0"/>
      <w:divBdr>
        <w:top w:val="none" w:sz="0" w:space="0" w:color="auto"/>
        <w:left w:val="none" w:sz="0" w:space="0" w:color="auto"/>
        <w:bottom w:val="none" w:sz="0" w:space="0" w:color="auto"/>
        <w:right w:val="none" w:sz="0" w:space="0" w:color="auto"/>
      </w:divBdr>
    </w:div>
    <w:div w:id="1010567322">
      <w:bodyDiv w:val="1"/>
      <w:marLeft w:val="0"/>
      <w:marRight w:val="0"/>
      <w:marTop w:val="0"/>
      <w:marBottom w:val="0"/>
      <w:divBdr>
        <w:top w:val="none" w:sz="0" w:space="0" w:color="auto"/>
        <w:left w:val="none" w:sz="0" w:space="0" w:color="auto"/>
        <w:bottom w:val="none" w:sz="0" w:space="0" w:color="auto"/>
        <w:right w:val="none" w:sz="0" w:space="0" w:color="auto"/>
      </w:divBdr>
    </w:div>
    <w:div w:id="1011956759">
      <w:bodyDiv w:val="1"/>
      <w:marLeft w:val="0"/>
      <w:marRight w:val="0"/>
      <w:marTop w:val="0"/>
      <w:marBottom w:val="0"/>
      <w:divBdr>
        <w:top w:val="none" w:sz="0" w:space="0" w:color="auto"/>
        <w:left w:val="none" w:sz="0" w:space="0" w:color="auto"/>
        <w:bottom w:val="none" w:sz="0" w:space="0" w:color="auto"/>
        <w:right w:val="none" w:sz="0" w:space="0" w:color="auto"/>
      </w:divBdr>
    </w:div>
    <w:div w:id="1026058903">
      <w:bodyDiv w:val="1"/>
      <w:marLeft w:val="0"/>
      <w:marRight w:val="0"/>
      <w:marTop w:val="0"/>
      <w:marBottom w:val="0"/>
      <w:divBdr>
        <w:top w:val="none" w:sz="0" w:space="0" w:color="auto"/>
        <w:left w:val="none" w:sz="0" w:space="0" w:color="auto"/>
        <w:bottom w:val="none" w:sz="0" w:space="0" w:color="auto"/>
        <w:right w:val="none" w:sz="0" w:space="0" w:color="auto"/>
      </w:divBdr>
    </w:div>
    <w:div w:id="1038092732">
      <w:bodyDiv w:val="1"/>
      <w:marLeft w:val="0"/>
      <w:marRight w:val="0"/>
      <w:marTop w:val="0"/>
      <w:marBottom w:val="0"/>
      <w:divBdr>
        <w:top w:val="none" w:sz="0" w:space="0" w:color="auto"/>
        <w:left w:val="none" w:sz="0" w:space="0" w:color="auto"/>
        <w:bottom w:val="none" w:sz="0" w:space="0" w:color="auto"/>
        <w:right w:val="none" w:sz="0" w:space="0" w:color="auto"/>
      </w:divBdr>
    </w:div>
    <w:div w:id="1044597927">
      <w:bodyDiv w:val="1"/>
      <w:marLeft w:val="0"/>
      <w:marRight w:val="0"/>
      <w:marTop w:val="0"/>
      <w:marBottom w:val="0"/>
      <w:divBdr>
        <w:top w:val="none" w:sz="0" w:space="0" w:color="auto"/>
        <w:left w:val="none" w:sz="0" w:space="0" w:color="auto"/>
        <w:bottom w:val="none" w:sz="0" w:space="0" w:color="auto"/>
        <w:right w:val="none" w:sz="0" w:space="0" w:color="auto"/>
      </w:divBdr>
    </w:div>
    <w:div w:id="1050301408">
      <w:bodyDiv w:val="1"/>
      <w:marLeft w:val="0"/>
      <w:marRight w:val="0"/>
      <w:marTop w:val="0"/>
      <w:marBottom w:val="0"/>
      <w:divBdr>
        <w:top w:val="none" w:sz="0" w:space="0" w:color="auto"/>
        <w:left w:val="none" w:sz="0" w:space="0" w:color="auto"/>
        <w:bottom w:val="none" w:sz="0" w:space="0" w:color="auto"/>
        <w:right w:val="none" w:sz="0" w:space="0" w:color="auto"/>
      </w:divBdr>
    </w:div>
    <w:div w:id="1070465163">
      <w:bodyDiv w:val="1"/>
      <w:marLeft w:val="0"/>
      <w:marRight w:val="0"/>
      <w:marTop w:val="0"/>
      <w:marBottom w:val="0"/>
      <w:divBdr>
        <w:top w:val="none" w:sz="0" w:space="0" w:color="auto"/>
        <w:left w:val="none" w:sz="0" w:space="0" w:color="auto"/>
        <w:bottom w:val="none" w:sz="0" w:space="0" w:color="auto"/>
        <w:right w:val="none" w:sz="0" w:space="0" w:color="auto"/>
      </w:divBdr>
    </w:div>
    <w:div w:id="1118254699">
      <w:bodyDiv w:val="1"/>
      <w:marLeft w:val="0"/>
      <w:marRight w:val="0"/>
      <w:marTop w:val="0"/>
      <w:marBottom w:val="0"/>
      <w:divBdr>
        <w:top w:val="none" w:sz="0" w:space="0" w:color="auto"/>
        <w:left w:val="none" w:sz="0" w:space="0" w:color="auto"/>
        <w:bottom w:val="none" w:sz="0" w:space="0" w:color="auto"/>
        <w:right w:val="none" w:sz="0" w:space="0" w:color="auto"/>
      </w:divBdr>
    </w:div>
    <w:div w:id="1122655835">
      <w:bodyDiv w:val="1"/>
      <w:marLeft w:val="0"/>
      <w:marRight w:val="0"/>
      <w:marTop w:val="0"/>
      <w:marBottom w:val="0"/>
      <w:divBdr>
        <w:top w:val="none" w:sz="0" w:space="0" w:color="auto"/>
        <w:left w:val="none" w:sz="0" w:space="0" w:color="auto"/>
        <w:bottom w:val="none" w:sz="0" w:space="0" w:color="auto"/>
        <w:right w:val="none" w:sz="0" w:space="0" w:color="auto"/>
      </w:divBdr>
    </w:div>
    <w:div w:id="1141459701">
      <w:bodyDiv w:val="1"/>
      <w:marLeft w:val="0"/>
      <w:marRight w:val="0"/>
      <w:marTop w:val="0"/>
      <w:marBottom w:val="0"/>
      <w:divBdr>
        <w:top w:val="none" w:sz="0" w:space="0" w:color="auto"/>
        <w:left w:val="none" w:sz="0" w:space="0" w:color="auto"/>
        <w:bottom w:val="none" w:sz="0" w:space="0" w:color="auto"/>
        <w:right w:val="none" w:sz="0" w:space="0" w:color="auto"/>
      </w:divBdr>
    </w:div>
    <w:div w:id="1214539386">
      <w:bodyDiv w:val="1"/>
      <w:marLeft w:val="0"/>
      <w:marRight w:val="0"/>
      <w:marTop w:val="0"/>
      <w:marBottom w:val="0"/>
      <w:divBdr>
        <w:top w:val="none" w:sz="0" w:space="0" w:color="auto"/>
        <w:left w:val="none" w:sz="0" w:space="0" w:color="auto"/>
        <w:bottom w:val="none" w:sz="0" w:space="0" w:color="auto"/>
        <w:right w:val="none" w:sz="0" w:space="0" w:color="auto"/>
      </w:divBdr>
    </w:div>
    <w:div w:id="1231187299">
      <w:bodyDiv w:val="1"/>
      <w:marLeft w:val="0"/>
      <w:marRight w:val="0"/>
      <w:marTop w:val="0"/>
      <w:marBottom w:val="0"/>
      <w:divBdr>
        <w:top w:val="none" w:sz="0" w:space="0" w:color="auto"/>
        <w:left w:val="none" w:sz="0" w:space="0" w:color="auto"/>
        <w:bottom w:val="none" w:sz="0" w:space="0" w:color="auto"/>
        <w:right w:val="none" w:sz="0" w:space="0" w:color="auto"/>
      </w:divBdr>
    </w:div>
    <w:div w:id="1269241427">
      <w:bodyDiv w:val="1"/>
      <w:marLeft w:val="0"/>
      <w:marRight w:val="0"/>
      <w:marTop w:val="0"/>
      <w:marBottom w:val="0"/>
      <w:divBdr>
        <w:top w:val="none" w:sz="0" w:space="0" w:color="auto"/>
        <w:left w:val="none" w:sz="0" w:space="0" w:color="auto"/>
        <w:bottom w:val="none" w:sz="0" w:space="0" w:color="auto"/>
        <w:right w:val="none" w:sz="0" w:space="0" w:color="auto"/>
      </w:divBdr>
    </w:div>
    <w:div w:id="1304582967">
      <w:bodyDiv w:val="1"/>
      <w:marLeft w:val="0"/>
      <w:marRight w:val="0"/>
      <w:marTop w:val="0"/>
      <w:marBottom w:val="0"/>
      <w:divBdr>
        <w:top w:val="none" w:sz="0" w:space="0" w:color="auto"/>
        <w:left w:val="none" w:sz="0" w:space="0" w:color="auto"/>
        <w:bottom w:val="none" w:sz="0" w:space="0" w:color="auto"/>
        <w:right w:val="none" w:sz="0" w:space="0" w:color="auto"/>
      </w:divBdr>
    </w:div>
    <w:div w:id="1306007871">
      <w:bodyDiv w:val="1"/>
      <w:marLeft w:val="0"/>
      <w:marRight w:val="0"/>
      <w:marTop w:val="0"/>
      <w:marBottom w:val="0"/>
      <w:divBdr>
        <w:top w:val="none" w:sz="0" w:space="0" w:color="auto"/>
        <w:left w:val="none" w:sz="0" w:space="0" w:color="auto"/>
        <w:bottom w:val="none" w:sz="0" w:space="0" w:color="auto"/>
        <w:right w:val="none" w:sz="0" w:space="0" w:color="auto"/>
      </w:divBdr>
    </w:div>
    <w:div w:id="1320579209">
      <w:bodyDiv w:val="1"/>
      <w:marLeft w:val="0"/>
      <w:marRight w:val="0"/>
      <w:marTop w:val="0"/>
      <w:marBottom w:val="0"/>
      <w:divBdr>
        <w:top w:val="none" w:sz="0" w:space="0" w:color="auto"/>
        <w:left w:val="none" w:sz="0" w:space="0" w:color="auto"/>
        <w:bottom w:val="none" w:sz="0" w:space="0" w:color="auto"/>
        <w:right w:val="none" w:sz="0" w:space="0" w:color="auto"/>
      </w:divBdr>
    </w:div>
    <w:div w:id="1328291230">
      <w:bodyDiv w:val="1"/>
      <w:marLeft w:val="0"/>
      <w:marRight w:val="0"/>
      <w:marTop w:val="0"/>
      <w:marBottom w:val="0"/>
      <w:divBdr>
        <w:top w:val="none" w:sz="0" w:space="0" w:color="auto"/>
        <w:left w:val="none" w:sz="0" w:space="0" w:color="auto"/>
        <w:bottom w:val="none" w:sz="0" w:space="0" w:color="auto"/>
        <w:right w:val="none" w:sz="0" w:space="0" w:color="auto"/>
      </w:divBdr>
    </w:div>
    <w:div w:id="1344820669">
      <w:bodyDiv w:val="1"/>
      <w:marLeft w:val="0"/>
      <w:marRight w:val="0"/>
      <w:marTop w:val="0"/>
      <w:marBottom w:val="0"/>
      <w:divBdr>
        <w:top w:val="none" w:sz="0" w:space="0" w:color="auto"/>
        <w:left w:val="none" w:sz="0" w:space="0" w:color="auto"/>
        <w:bottom w:val="none" w:sz="0" w:space="0" w:color="auto"/>
        <w:right w:val="none" w:sz="0" w:space="0" w:color="auto"/>
      </w:divBdr>
    </w:div>
    <w:div w:id="1352300891">
      <w:bodyDiv w:val="1"/>
      <w:marLeft w:val="0"/>
      <w:marRight w:val="0"/>
      <w:marTop w:val="0"/>
      <w:marBottom w:val="0"/>
      <w:divBdr>
        <w:top w:val="none" w:sz="0" w:space="0" w:color="auto"/>
        <w:left w:val="none" w:sz="0" w:space="0" w:color="auto"/>
        <w:bottom w:val="none" w:sz="0" w:space="0" w:color="auto"/>
        <w:right w:val="none" w:sz="0" w:space="0" w:color="auto"/>
      </w:divBdr>
    </w:div>
    <w:div w:id="1354918200">
      <w:bodyDiv w:val="1"/>
      <w:marLeft w:val="0"/>
      <w:marRight w:val="0"/>
      <w:marTop w:val="0"/>
      <w:marBottom w:val="0"/>
      <w:divBdr>
        <w:top w:val="none" w:sz="0" w:space="0" w:color="auto"/>
        <w:left w:val="none" w:sz="0" w:space="0" w:color="auto"/>
        <w:bottom w:val="none" w:sz="0" w:space="0" w:color="auto"/>
        <w:right w:val="none" w:sz="0" w:space="0" w:color="auto"/>
      </w:divBdr>
    </w:div>
    <w:div w:id="1364286500">
      <w:bodyDiv w:val="1"/>
      <w:marLeft w:val="0"/>
      <w:marRight w:val="0"/>
      <w:marTop w:val="0"/>
      <w:marBottom w:val="0"/>
      <w:divBdr>
        <w:top w:val="none" w:sz="0" w:space="0" w:color="auto"/>
        <w:left w:val="none" w:sz="0" w:space="0" w:color="auto"/>
        <w:bottom w:val="none" w:sz="0" w:space="0" w:color="auto"/>
        <w:right w:val="none" w:sz="0" w:space="0" w:color="auto"/>
      </w:divBdr>
    </w:div>
    <w:div w:id="1376661282">
      <w:bodyDiv w:val="1"/>
      <w:marLeft w:val="0"/>
      <w:marRight w:val="0"/>
      <w:marTop w:val="0"/>
      <w:marBottom w:val="0"/>
      <w:divBdr>
        <w:top w:val="none" w:sz="0" w:space="0" w:color="auto"/>
        <w:left w:val="none" w:sz="0" w:space="0" w:color="auto"/>
        <w:bottom w:val="none" w:sz="0" w:space="0" w:color="auto"/>
        <w:right w:val="none" w:sz="0" w:space="0" w:color="auto"/>
      </w:divBdr>
    </w:div>
    <w:div w:id="1390306050">
      <w:bodyDiv w:val="1"/>
      <w:marLeft w:val="0"/>
      <w:marRight w:val="0"/>
      <w:marTop w:val="0"/>
      <w:marBottom w:val="0"/>
      <w:divBdr>
        <w:top w:val="none" w:sz="0" w:space="0" w:color="auto"/>
        <w:left w:val="none" w:sz="0" w:space="0" w:color="auto"/>
        <w:bottom w:val="none" w:sz="0" w:space="0" w:color="auto"/>
        <w:right w:val="none" w:sz="0" w:space="0" w:color="auto"/>
      </w:divBdr>
    </w:div>
    <w:div w:id="1395280968">
      <w:bodyDiv w:val="1"/>
      <w:marLeft w:val="0"/>
      <w:marRight w:val="0"/>
      <w:marTop w:val="0"/>
      <w:marBottom w:val="0"/>
      <w:divBdr>
        <w:top w:val="none" w:sz="0" w:space="0" w:color="auto"/>
        <w:left w:val="none" w:sz="0" w:space="0" w:color="auto"/>
        <w:bottom w:val="none" w:sz="0" w:space="0" w:color="auto"/>
        <w:right w:val="none" w:sz="0" w:space="0" w:color="auto"/>
      </w:divBdr>
    </w:div>
    <w:div w:id="1434593797">
      <w:bodyDiv w:val="1"/>
      <w:marLeft w:val="0"/>
      <w:marRight w:val="0"/>
      <w:marTop w:val="0"/>
      <w:marBottom w:val="0"/>
      <w:divBdr>
        <w:top w:val="none" w:sz="0" w:space="0" w:color="auto"/>
        <w:left w:val="none" w:sz="0" w:space="0" w:color="auto"/>
        <w:bottom w:val="none" w:sz="0" w:space="0" w:color="auto"/>
        <w:right w:val="none" w:sz="0" w:space="0" w:color="auto"/>
      </w:divBdr>
    </w:div>
    <w:div w:id="1450662129">
      <w:bodyDiv w:val="1"/>
      <w:marLeft w:val="0"/>
      <w:marRight w:val="0"/>
      <w:marTop w:val="0"/>
      <w:marBottom w:val="0"/>
      <w:divBdr>
        <w:top w:val="none" w:sz="0" w:space="0" w:color="auto"/>
        <w:left w:val="none" w:sz="0" w:space="0" w:color="auto"/>
        <w:bottom w:val="none" w:sz="0" w:space="0" w:color="auto"/>
        <w:right w:val="none" w:sz="0" w:space="0" w:color="auto"/>
      </w:divBdr>
    </w:div>
    <w:div w:id="1470172181">
      <w:bodyDiv w:val="1"/>
      <w:marLeft w:val="0"/>
      <w:marRight w:val="0"/>
      <w:marTop w:val="0"/>
      <w:marBottom w:val="0"/>
      <w:divBdr>
        <w:top w:val="none" w:sz="0" w:space="0" w:color="auto"/>
        <w:left w:val="none" w:sz="0" w:space="0" w:color="auto"/>
        <w:bottom w:val="none" w:sz="0" w:space="0" w:color="auto"/>
        <w:right w:val="none" w:sz="0" w:space="0" w:color="auto"/>
      </w:divBdr>
    </w:div>
    <w:div w:id="1473599591">
      <w:bodyDiv w:val="1"/>
      <w:marLeft w:val="0"/>
      <w:marRight w:val="0"/>
      <w:marTop w:val="0"/>
      <w:marBottom w:val="0"/>
      <w:divBdr>
        <w:top w:val="none" w:sz="0" w:space="0" w:color="auto"/>
        <w:left w:val="none" w:sz="0" w:space="0" w:color="auto"/>
        <w:bottom w:val="none" w:sz="0" w:space="0" w:color="auto"/>
        <w:right w:val="none" w:sz="0" w:space="0" w:color="auto"/>
      </w:divBdr>
    </w:div>
    <w:div w:id="1488323626">
      <w:bodyDiv w:val="1"/>
      <w:marLeft w:val="0"/>
      <w:marRight w:val="0"/>
      <w:marTop w:val="0"/>
      <w:marBottom w:val="0"/>
      <w:divBdr>
        <w:top w:val="none" w:sz="0" w:space="0" w:color="auto"/>
        <w:left w:val="none" w:sz="0" w:space="0" w:color="auto"/>
        <w:bottom w:val="none" w:sz="0" w:space="0" w:color="auto"/>
        <w:right w:val="none" w:sz="0" w:space="0" w:color="auto"/>
      </w:divBdr>
    </w:div>
    <w:div w:id="1494295828">
      <w:bodyDiv w:val="1"/>
      <w:marLeft w:val="0"/>
      <w:marRight w:val="0"/>
      <w:marTop w:val="0"/>
      <w:marBottom w:val="0"/>
      <w:divBdr>
        <w:top w:val="none" w:sz="0" w:space="0" w:color="auto"/>
        <w:left w:val="none" w:sz="0" w:space="0" w:color="auto"/>
        <w:bottom w:val="none" w:sz="0" w:space="0" w:color="auto"/>
        <w:right w:val="none" w:sz="0" w:space="0" w:color="auto"/>
      </w:divBdr>
    </w:div>
    <w:div w:id="1497107526">
      <w:bodyDiv w:val="1"/>
      <w:marLeft w:val="0"/>
      <w:marRight w:val="0"/>
      <w:marTop w:val="0"/>
      <w:marBottom w:val="0"/>
      <w:divBdr>
        <w:top w:val="none" w:sz="0" w:space="0" w:color="auto"/>
        <w:left w:val="none" w:sz="0" w:space="0" w:color="auto"/>
        <w:bottom w:val="none" w:sz="0" w:space="0" w:color="auto"/>
        <w:right w:val="none" w:sz="0" w:space="0" w:color="auto"/>
      </w:divBdr>
    </w:div>
    <w:div w:id="1497499539">
      <w:bodyDiv w:val="1"/>
      <w:marLeft w:val="0"/>
      <w:marRight w:val="0"/>
      <w:marTop w:val="0"/>
      <w:marBottom w:val="0"/>
      <w:divBdr>
        <w:top w:val="none" w:sz="0" w:space="0" w:color="auto"/>
        <w:left w:val="none" w:sz="0" w:space="0" w:color="auto"/>
        <w:bottom w:val="none" w:sz="0" w:space="0" w:color="auto"/>
        <w:right w:val="none" w:sz="0" w:space="0" w:color="auto"/>
      </w:divBdr>
    </w:div>
    <w:div w:id="1502158773">
      <w:bodyDiv w:val="1"/>
      <w:marLeft w:val="0"/>
      <w:marRight w:val="0"/>
      <w:marTop w:val="0"/>
      <w:marBottom w:val="0"/>
      <w:divBdr>
        <w:top w:val="none" w:sz="0" w:space="0" w:color="auto"/>
        <w:left w:val="none" w:sz="0" w:space="0" w:color="auto"/>
        <w:bottom w:val="none" w:sz="0" w:space="0" w:color="auto"/>
        <w:right w:val="none" w:sz="0" w:space="0" w:color="auto"/>
      </w:divBdr>
    </w:div>
    <w:div w:id="1523520329">
      <w:bodyDiv w:val="1"/>
      <w:marLeft w:val="0"/>
      <w:marRight w:val="0"/>
      <w:marTop w:val="0"/>
      <w:marBottom w:val="0"/>
      <w:divBdr>
        <w:top w:val="none" w:sz="0" w:space="0" w:color="auto"/>
        <w:left w:val="none" w:sz="0" w:space="0" w:color="auto"/>
        <w:bottom w:val="none" w:sz="0" w:space="0" w:color="auto"/>
        <w:right w:val="none" w:sz="0" w:space="0" w:color="auto"/>
      </w:divBdr>
    </w:div>
    <w:div w:id="1539320323">
      <w:bodyDiv w:val="1"/>
      <w:marLeft w:val="0"/>
      <w:marRight w:val="0"/>
      <w:marTop w:val="0"/>
      <w:marBottom w:val="0"/>
      <w:divBdr>
        <w:top w:val="none" w:sz="0" w:space="0" w:color="auto"/>
        <w:left w:val="none" w:sz="0" w:space="0" w:color="auto"/>
        <w:bottom w:val="none" w:sz="0" w:space="0" w:color="auto"/>
        <w:right w:val="none" w:sz="0" w:space="0" w:color="auto"/>
      </w:divBdr>
    </w:div>
    <w:div w:id="1544318928">
      <w:bodyDiv w:val="1"/>
      <w:marLeft w:val="0"/>
      <w:marRight w:val="0"/>
      <w:marTop w:val="0"/>
      <w:marBottom w:val="0"/>
      <w:divBdr>
        <w:top w:val="none" w:sz="0" w:space="0" w:color="auto"/>
        <w:left w:val="none" w:sz="0" w:space="0" w:color="auto"/>
        <w:bottom w:val="none" w:sz="0" w:space="0" w:color="auto"/>
        <w:right w:val="none" w:sz="0" w:space="0" w:color="auto"/>
      </w:divBdr>
    </w:div>
    <w:div w:id="1544638896">
      <w:bodyDiv w:val="1"/>
      <w:marLeft w:val="0"/>
      <w:marRight w:val="0"/>
      <w:marTop w:val="0"/>
      <w:marBottom w:val="0"/>
      <w:divBdr>
        <w:top w:val="none" w:sz="0" w:space="0" w:color="auto"/>
        <w:left w:val="none" w:sz="0" w:space="0" w:color="auto"/>
        <w:bottom w:val="none" w:sz="0" w:space="0" w:color="auto"/>
        <w:right w:val="none" w:sz="0" w:space="0" w:color="auto"/>
      </w:divBdr>
    </w:div>
    <w:div w:id="1564439942">
      <w:bodyDiv w:val="1"/>
      <w:marLeft w:val="0"/>
      <w:marRight w:val="0"/>
      <w:marTop w:val="0"/>
      <w:marBottom w:val="0"/>
      <w:divBdr>
        <w:top w:val="none" w:sz="0" w:space="0" w:color="auto"/>
        <w:left w:val="none" w:sz="0" w:space="0" w:color="auto"/>
        <w:bottom w:val="none" w:sz="0" w:space="0" w:color="auto"/>
        <w:right w:val="none" w:sz="0" w:space="0" w:color="auto"/>
      </w:divBdr>
    </w:div>
    <w:div w:id="1565800276">
      <w:bodyDiv w:val="1"/>
      <w:marLeft w:val="0"/>
      <w:marRight w:val="0"/>
      <w:marTop w:val="0"/>
      <w:marBottom w:val="0"/>
      <w:divBdr>
        <w:top w:val="none" w:sz="0" w:space="0" w:color="auto"/>
        <w:left w:val="none" w:sz="0" w:space="0" w:color="auto"/>
        <w:bottom w:val="none" w:sz="0" w:space="0" w:color="auto"/>
        <w:right w:val="none" w:sz="0" w:space="0" w:color="auto"/>
      </w:divBdr>
    </w:div>
    <w:div w:id="1570731146">
      <w:bodyDiv w:val="1"/>
      <w:marLeft w:val="0"/>
      <w:marRight w:val="0"/>
      <w:marTop w:val="0"/>
      <w:marBottom w:val="0"/>
      <w:divBdr>
        <w:top w:val="none" w:sz="0" w:space="0" w:color="auto"/>
        <w:left w:val="none" w:sz="0" w:space="0" w:color="auto"/>
        <w:bottom w:val="none" w:sz="0" w:space="0" w:color="auto"/>
        <w:right w:val="none" w:sz="0" w:space="0" w:color="auto"/>
      </w:divBdr>
    </w:div>
    <w:div w:id="1632907569">
      <w:bodyDiv w:val="1"/>
      <w:marLeft w:val="0"/>
      <w:marRight w:val="0"/>
      <w:marTop w:val="0"/>
      <w:marBottom w:val="0"/>
      <w:divBdr>
        <w:top w:val="none" w:sz="0" w:space="0" w:color="auto"/>
        <w:left w:val="none" w:sz="0" w:space="0" w:color="auto"/>
        <w:bottom w:val="none" w:sz="0" w:space="0" w:color="auto"/>
        <w:right w:val="none" w:sz="0" w:space="0" w:color="auto"/>
      </w:divBdr>
    </w:div>
    <w:div w:id="1645041465">
      <w:bodyDiv w:val="1"/>
      <w:marLeft w:val="0"/>
      <w:marRight w:val="0"/>
      <w:marTop w:val="0"/>
      <w:marBottom w:val="0"/>
      <w:divBdr>
        <w:top w:val="none" w:sz="0" w:space="0" w:color="auto"/>
        <w:left w:val="none" w:sz="0" w:space="0" w:color="auto"/>
        <w:bottom w:val="none" w:sz="0" w:space="0" w:color="auto"/>
        <w:right w:val="none" w:sz="0" w:space="0" w:color="auto"/>
      </w:divBdr>
    </w:div>
    <w:div w:id="1646884786">
      <w:bodyDiv w:val="1"/>
      <w:marLeft w:val="0"/>
      <w:marRight w:val="0"/>
      <w:marTop w:val="0"/>
      <w:marBottom w:val="0"/>
      <w:divBdr>
        <w:top w:val="none" w:sz="0" w:space="0" w:color="auto"/>
        <w:left w:val="none" w:sz="0" w:space="0" w:color="auto"/>
        <w:bottom w:val="none" w:sz="0" w:space="0" w:color="auto"/>
        <w:right w:val="none" w:sz="0" w:space="0" w:color="auto"/>
      </w:divBdr>
    </w:div>
    <w:div w:id="1655253794">
      <w:bodyDiv w:val="1"/>
      <w:marLeft w:val="0"/>
      <w:marRight w:val="0"/>
      <w:marTop w:val="0"/>
      <w:marBottom w:val="0"/>
      <w:divBdr>
        <w:top w:val="none" w:sz="0" w:space="0" w:color="auto"/>
        <w:left w:val="none" w:sz="0" w:space="0" w:color="auto"/>
        <w:bottom w:val="none" w:sz="0" w:space="0" w:color="auto"/>
        <w:right w:val="none" w:sz="0" w:space="0" w:color="auto"/>
      </w:divBdr>
    </w:div>
    <w:div w:id="1695956272">
      <w:bodyDiv w:val="1"/>
      <w:marLeft w:val="0"/>
      <w:marRight w:val="0"/>
      <w:marTop w:val="0"/>
      <w:marBottom w:val="0"/>
      <w:divBdr>
        <w:top w:val="none" w:sz="0" w:space="0" w:color="auto"/>
        <w:left w:val="none" w:sz="0" w:space="0" w:color="auto"/>
        <w:bottom w:val="none" w:sz="0" w:space="0" w:color="auto"/>
        <w:right w:val="none" w:sz="0" w:space="0" w:color="auto"/>
      </w:divBdr>
    </w:div>
    <w:div w:id="1719544875">
      <w:bodyDiv w:val="1"/>
      <w:marLeft w:val="0"/>
      <w:marRight w:val="0"/>
      <w:marTop w:val="0"/>
      <w:marBottom w:val="0"/>
      <w:divBdr>
        <w:top w:val="none" w:sz="0" w:space="0" w:color="auto"/>
        <w:left w:val="none" w:sz="0" w:space="0" w:color="auto"/>
        <w:bottom w:val="none" w:sz="0" w:space="0" w:color="auto"/>
        <w:right w:val="none" w:sz="0" w:space="0" w:color="auto"/>
      </w:divBdr>
    </w:div>
    <w:div w:id="1751123175">
      <w:bodyDiv w:val="1"/>
      <w:marLeft w:val="0"/>
      <w:marRight w:val="0"/>
      <w:marTop w:val="0"/>
      <w:marBottom w:val="0"/>
      <w:divBdr>
        <w:top w:val="none" w:sz="0" w:space="0" w:color="auto"/>
        <w:left w:val="none" w:sz="0" w:space="0" w:color="auto"/>
        <w:bottom w:val="none" w:sz="0" w:space="0" w:color="auto"/>
        <w:right w:val="none" w:sz="0" w:space="0" w:color="auto"/>
      </w:divBdr>
    </w:div>
    <w:div w:id="1754160335">
      <w:bodyDiv w:val="1"/>
      <w:marLeft w:val="0"/>
      <w:marRight w:val="0"/>
      <w:marTop w:val="0"/>
      <w:marBottom w:val="0"/>
      <w:divBdr>
        <w:top w:val="none" w:sz="0" w:space="0" w:color="auto"/>
        <w:left w:val="none" w:sz="0" w:space="0" w:color="auto"/>
        <w:bottom w:val="none" w:sz="0" w:space="0" w:color="auto"/>
        <w:right w:val="none" w:sz="0" w:space="0" w:color="auto"/>
      </w:divBdr>
    </w:div>
    <w:div w:id="1758018032">
      <w:bodyDiv w:val="1"/>
      <w:marLeft w:val="0"/>
      <w:marRight w:val="0"/>
      <w:marTop w:val="0"/>
      <w:marBottom w:val="0"/>
      <w:divBdr>
        <w:top w:val="none" w:sz="0" w:space="0" w:color="auto"/>
        <w:left w:val="none" w:sz="0" w:space="0" w:color="auto"/>
        <w:bottom w:val="none" w:sz="0" w:space="0" w:color="auto"/>
        <w:right w:val="none" w:sz="0" w:space="0" w:color="auto"/>
      </w:divBdr>
    </w:div>
    <w:div w:id="1772511053">
      <w:bodyDiv w:val="1"/>
      <w:marLeft w:val="0"/>
      <w:marRight w:val="0"/>
      <w:marTop w:val="0"/>
      <w:marBottom w:val="0"/>
      <w:divBdr>
        <w:top w:val="none" w:sz="0" w:space="0" w:color="auto"/>
        <w:left w:val="none" w:sz="0" w:space="0" w:color="auto"/>
        <w:bottom w:val="none" w:sz="0" w:space="0" w:color="auto"/>
        <w:right w:val="none" w:sz="0" w:space="0" w:color="auto"/>
      </w:divBdr>
    </w:div>
    <w:div w:id="1775898191">
      <w:bodyDiv w:val="1"/>
      <w:marLeft w:val="0"/>
      <w:marRight w:val="0"/>
      <w:marTop w:val="0"/>
      <w:marBottom w:val="0"/>
      <w:divBdr>
        <w:top w:val="none" w:sz="0" w:space="0" w:color="auto"/>
        <w:left w:val="none" w:sz="0" w:space="0" w:color="auto"/>
        <w:bottom w:val="none" w:sz="0" w:space="0" w:color="auto"/>
        <w:right w:val="none" w:sz="0" w:space="0" w:color="auto"/>
      </w:divBdr>
    </w:div>
    <w:div w:id="1777366742">
      <w:bodyDiv w:val="1"/>
      <w:marLeft w:val="0"/>
      <w:marRight w:val="0"/>
      <w:marTop w:val="0"/>
      <w:marBottom w:val="0"/>
      <w:divBdr>
        <w:top w:val="none" w:sz="0" w:space="0" w:color="auto"/>
        <w:left w:val="none" w:sz="0" w:space="0" w:color="auto"/>
        <w:bottom w:val="none" w:sz="0" w:space="0" w:color="auto"/>
        <w:right w:val="none" w:sz="0" w:space="0" w:color="auto"/>
      </w:divBdr>
    </w:div>
    <w:div w:id="1787651904">
      <w:bodyDiv w:val="1"/>
      <w:marLeft w:val="0"/>
      <w:marRight w:val="0"/>
      <w:marTop w:val="0"/>
      <w:marBottom w:val="0"/>
      <w:divBdr>
        <w:top w:val="none" w:sz="0" w:space="0" w:color="auto"/>
        <w:left w:val="none" w:sz="0" w:space="0" w:color="auto"/>
        <w:bottom w:val="none" w:sz="0" w:space="0" w:color="auto"/>
        <w:right w:val="none" w:sz="0" w:space="0" w:color="auto"/>
      </w:divBdr>
    </w:div>
    <w:div w:id="1793132936">
      <w:bodyDiv w:val="1"/>
      <w:marLeft w:val="0"/>
      <w:marRight w:val="0"/>
      <w:marTop w:val="0"/>
      <w:marBottom w:val="0"/>
      <w:divBdr>
        <w:top w:val="none" w:sz="0" w:space="0" w:color="auto"/>
        <w:left w:val="none" w:sz="0" w:space="0" w:color="auto"/>
        <w:bottom w:val="none" w:sz="0" w:space="0" w:color="auto"/>
        <w:right w:val="none" w:sz="0" w:space="0" w:color="auto"/>
      </w:divBdr>
    </w:div>
    <w:div w:id="1840729863">
      <w:bodyDiv w:val="1"/>
      <w:marLeft w:val="0"/>
      <w:marRight w:val="0"/>
      <w:marTop w:val="0"/>
      <w:marBottom w:val="0"/>
      <w:divBdr>
        <w:top w:val="none" w:sz="0" w:space="0" w:color="auto"/>
        <w:left w:val="none" w:sz="0" w:space="0" w:color="auto"/>
        <w:bottom w:val="none" w:sz="0" w:space="0" w:color="auto"/>
        <w:right w:val="none" w:sz="0" w:space="0" w:color="auto"/>
      </w:divBdr>
    </w:div>
    <w:div w:id="1844776419">
      <w:bodyDiv w:val="1"/>
      <w:marLeft w:val="0"/>
      <w:marRight w:val="0"/>
      <w:marTop w:val="0"/>
      <w:marBottom w:val="0"/>
      <w:divBdr>
        <w:top w:val="none" w:sz="0" w:space="0" w:color="auto"/>
        <w:left w:val="none" w:sz="0" w:space="0" w:color="auto"/>
        <w:bottom w:val="none" w:sz="0" w:space="0" w:color="auto"/>
        <w:right w:val="none" w:sz="0" w:space="0" w:color="auto"/>
      </w:divBdr>
    </w:div>
    <w:div w:id="1850292119">
      <w:bodyDiv w:val="1"/>
      <w:marLeft w:val="0"/>
      <w:marRight w:val="0"/>
      <w:marTop w:val="0"/>
      <w:marBottom w:val="0"/>
      <w:divBdr>
        <w:top w:val="none" w:sz="0" w:space="0" w:color="auto"/>
        <w:left w:val="none" w:sz="0" w:space="0" w:color="auto"/>
        <w:bottom w:val="none" w:sz="0" w:space="0" w:color="auto"/>
        <w:right w:val="none" w:sz="0" w:space="0" w:color="auto"/>
      </w:divBdr>
    </w:div>
    <w:div w:id="1855879857">
      <w:bodyDiv w:val="1"/>
      <w:marLeft w:val="0"/>
      <w:marRight w:val="0"/>
      <w:marTop w:val="0"/>
      <w:marBottom w:val="0"/>
      <w:divBdr>
        <w:top w:val="none" w:sz="0" w:space="0" w:color="auto"/>
        <w:left w:val="none" w:sz="0" w:space="0" w:color="auto"/>
        <w:bottom w:val="none" w:sz="0" w:space="0" w:color="auto"/>
        <w:right w:val="none" w:sz="0" w:space="0" w:color="auto"/>
      </w:divBdr>
    </w:div>
    <w:div w:id="1887133065">
      <w:bodyDiv w:val="1"/>
      <w:marLeft w:val="0"/>
      <w:marRight w:val="0"/>
      <w:marTop w:val="0"/>
      <w:marBottom w:val="0"/>
      <w:divBdr>
        <w:top w:val="none" w:sz="0" w:space="0" w:color="auto"/>
        <w:left w:val="none" w:sz="0" w:space="0" w:color="auto"/>
        <w:bottom w:val="none" w:sz="0" w:space="0" w:color="auto"/>
        <w:right w:val="none" w:sz="0" w:space="0" w:color="auto"/>
      </w:divBdr>
    </w:div>
    <w:div w:id="1890066349">
      <w:bodyDiv w:val="1"/>
      <w:marLeft w:val="0"/>
      <w:marRight w:val="0"/>
      <w:marTop w:val="0"/>
      <w:marBottom w:val="0"/>
      <w:divBdr>
        <w:top w:val="none" w:sz="0" w:space="0" w:color="auto"/>
        <w:left w:val="none" w:sz="0" w:space="0" w:color="auto"/>
        <w:bottom w:val="none" w:sz="0" w:space="0" w:color="auto"/>
        <w:right w:val="none" w:sz="0" w:space="0" w:color="auto"/>
      </w:divBdr>
    </w:div>
    <w:div w:id="1908883237">
      <w:bodyDiv w:val="1"/>
      <w:marLeft w:val="0"/>
      <w:marRight w:val="0"/>
      <w:marTop w:val="0"/>
      <w:marBottom w:val="0"/>
      <w:divBdr>
        <w:top w:val="none" w:sz="0" w:space="0" w:color="auto"/>
        <w:left w:val="none" w:sz="0" w:space="0" w:color="auto"/>
        <w:bottom w:val="none" w:sz="0" w:space="0" w:color="auto"/>
        <w:right w:val="none" w:sz="0" w:space="0" w:color="auto"/>
      </w:divBdr>
    </w:div>
    <w:div w:id="1910455178">
      <w:bodyDiv w:val="1"/>
      <w:marLeft w:val="0"/>
      <w:marRight w:val="0"/>
      <w:marTop w:val="0"/>
      <w:marBottom w:val="0"/>
      <w:divBdr>
        <w:top w:val="none" w:sz="0" w:space="0" w:color="auto"/>
        <w:left w:val="none" w:sz="0" w:space="0" w:color="auto"/>
        <w:bottom w:val="none" w:sz="0" w:space="0" w:color="auto"/>
        <w:right w:val="none" w:sz="0" w:space="0" w:color="auto"/>
      </w:divBdr>
    </w:div>
    <w:div w:id="1913545839">
      <w:bodyDiv w:val="1"/>
      <w:marLeft w:val="0"/>
      <w:marRight w:val="0"/>
      <w:marTop w:val="0"/>
      <w:marBottom w:val="0"/>
      <w:divBdr>
        <w:top w:val="none" w:sz="0" w:space="0" w:color="auto"/>
        <w:left w:val="none" w:sz="0" w:space="0" w:color="auto"/>
        <w:bottom w:val="none" w:sz="0" w:space="0" w:color="auto"/>
        <w:right w:val="none" w:sz="0" w:space="0" w:color="auto"/>
      </w:divBdr>
    </w:div>
    <w:div w:id="1927762596">
      <w:bodyDiv w:val="1"/>
      <w:marLeft w:val="0"/>
      <w:marRight w:val="0"/>
      <w:marTop w:val="0"/>
      <w:marBottom w:val="0"/>
      <w:divBdr>
        <w:top w:val="none" w:sz="0" w:space="0" w:color="auto"/>
        <w:left w:val="none" w:sz="0" w:space="0" w:color="auto"/>
        <w:bottom w:val="none" w:sz="0" w:space="0" w:color="auto"/>
        <w:right w:val="none" w:sz="0" w:space="0" w:color="auto"/>
      </w:divBdr>
    </w:div>
    <w:div w:id="1956208957">
      <w:bodyDiv w:val="1"/>
      <w:marLeft w:val="0"/>
      <w:marRight w:val="0"/>
      <w:marTop w:val="0"/>
      <w:marBottom w:val="0"/>
      <w:divBdr>
        <w:top w:val="none" w:sz="0" w:space="0" w:color="auto"/>
        <w:left w:val="none" w:sz="0" w:space="0" w:color="auto"/>
        <w:bottom w:val="none" w:sz="0" w:space="0" w:color="auto"/>
        <w:right w:val="none" w:sz="0" w:space="0" w:color="auto"/>
      </w:divBdr>
    </w:div>
    <w:div w:id="1965847276">
      <w:bodyDiv w:val="1"/>
      <w:marLeft w:val="0"/>
      <w:marRight w:val="0"/>
      <w:marTop w:val="0"/>
      <w:marBottom w:val="0"/>
      <w:divBdr>
        <w:top w:val="none" w:sz="0" w:space="0" w:color="auto"/>
        <w:left w:val="none" w:sz="0" w:space="0" w:color="auto"/>
        <w:bottom w:val="none" w:sz="0" w:space="0" w:color="auto"/>
        <w:right w:val="none" w:sz="0" w:space="0" w:color="auto"/>
      </w:divBdr>
    </w:div>
    <w:div w:id="1990481417">
      <w:bodyDiv w:val="1"/>
      <w:marLeft w:val="0"/>
      <w:marRight w:val="0"/>
      <w:marTop w:val="0"/>
      <w:marBottom w:val="0"/>
      <w:divBdr>
        <w:top w:val="none" w:sz="0" w:space="0" w:color="auto"/>
        <w:left w:val="none" w:sz="0" w:space="0" w:color="auto"/>
        <w:bottom w:val="none" w:sz="0" w:space="0" w:color="auto"/>
        <w:right w:val="none" w:sz="0" w:space="0" w:color="auto"/>
      </w:divBdr>
    </w:div>
    <w:div w:id="2037072282">
      <w:bodyDiv w:val="1"/>
      <w:marLeft w:val="0"/>
      <w:marRight w:val="0"/>
      <w:marTop w:val="0"/>
      <w:marBottom w:val="0"/>
      <w:divBdr>
        <w:top w:val="none" w:sz="0" w:space="0" w:color="auto"/>
        <w:left w:val="none" w:sz="0" w:space="0" w:color="auto"/>
        <w:bottom w:val="none" w:sz="0" w:space="0" w:color="auto"/>
        <w:right w:val="none" w:sz="0" w:space="0" w:color="auto"/>
      </w:divBdr>
    </w:div>
    <w:div w:id="2044361054">
      <w:bodyDiv w:val="1"/>
      <w:marLeft w:val="0"/>
      <w:marRight w:val="0"/>
      <w:marTop w:val="0"/>
      <w:marBottom w:val="0"/>
      <w:divBdr>
        <w:top w:val="none" w:sz="0" w:space="0" w:color="auto"/>
        <w:left w:val="none" w:sz="0" w:space="0" w:color="auto"/>
        <w:bottom w:val="none" w:sz="0" w:space="0" w:color="auto"/>
        <w:right w:val="none" w:sz="0" w:space="0" w:color="auto"/>
      </w:divBdr>
    </w:div>
    <w:div w:id="2071227808">
      <w:bodyDiv w:val="1"/>
      <w:marLeft w:val="0"/>
      <w:marRight w:val="0"/>
      <w:marTop w:val="0"/>
      <w:marBottom w:val="0"/>
      <w:divBdr>
        <w:top w:val="none" w:sz="0" w:space="0" w:color="auto"/>
        <w:left w:val="none" w:sz="0" w:space="0" w:color="auto"/>
        <w:bottom w:val="none" w:sz="0" w:space="0" w:color="auto"/>
        <w:right w:val="none" w:sz="0" w:space="0" w:color="auto"/>
      </w:divBdr>
    </w:div>
    <w:div w:id="2086297819">
      <w:bodyDiv w:val="1"/>
      <w:marLeft w:val="0"/>
      <w:marRight w:val="0"/>
      <w:marTop w:val="0"/>
      <w:marBottom w:val="0"/>
      <w:divBdr>
        <w:top w:val="none" w:sz="0" w:space="0" w:color="auto"/>
        <w:left w:val="none" w:sz="0" w:space="0" w:color="auto"/>
        <w:bottom w:val="none" w:sz="0" w:space="0" w:color="auto"/>
        <w:right w:val="none" w:sz="0" w:space="0" w:color="auto"/>
      </w:divBdr>
    </w:div>
    <w:div w:id="2087727972">
      <w:bodyDiv w:val="1"/>
      <w:marLeft w:val="0"/>
      <w:marRight w:val="0"/>
      <w:marTop w:val="0"/>
      <w:marBottom w:val="0"/>
      <w:divBdr>
        <w:top w:val="none" w:sz="0" w:space="0" w:color="auto"/>
        <w:left w:val="none" w:sz="0" w:space="0" w:color="auto"/>
        <w:bottom w:val="none" w:sz="0" w:space="0" w:color="auto"/>
        <w:right w:val="none" w:sz="0" w:space="0" w:color="auto"/>
      </w:divBdr>
    </w:div>
    <w:div w:id="2095778774">
      <w:bodyDiv w:val="1"/>
      <w:marLeft w:val="0"/>
      <w:marRight w:val="0"/>
      <w:marTop w:val="0"/>
      <w:marBottom w:val="0"/>
      <w:divBdr>
        <w:top w:val="none" w:sz="0" w:space="0" w:color="auto"/>
        <w:left w:val="none" w:sz="0" w:space="0" w:color="auto"/>
        <w:bottom w:val="none" w:sz="0" w:space="0" w:color="auto"/>
        <w:right w:val="none" w:sz="0" w:space="0" w:color="auto"/>
      </w:divBdr>
    </w:div>
    <w:div w:id="2110347422">
      <w:bodyDiv w:val="1"/>
      <w:marLeft w:val="0"/>
      <w:marRight w:val="0"/>
      <w:marTop w:val="0"/>
      <w:marBottom w:val="0"/>
      <w:divBdr>
        <w:top w:val="none" w:sz="0" w:space="0" w:color="auto"/>
        <w:left w:val="none" w:sz="0" w:space="0" w:color="auto"/>
        <w:bottom w:val="none" w:sz="0" w:space="0" w:color="auto"/>
        <w:right w:val="none" w:sz="0" w:space="0" w:color="auto"/>
      </w:divBdr>
    </w:div>
    <w:div w:id="2117828527">
      <w:bodyDiv w:val="1"/>
      <w:marLeft w:val="0"/>
      <w:marRight w:val="0"/>
      <w:marTop w:val="0"/>
      <w:marBottom w:val="0"/>
      <w:divBdr>
        <w:top w:val="none" w:sz="0" w:space="0" w:color="auto"/>
        <w:left w:val="none" w:sz="0" w:space="0" w:color="auto"/>
        <w:bottom w:val="none" w:sz="0" w:space="0" w:color="auto"/>
        <w:right w:val="none" w:sz="0" w:space="0" w:color="auto"/>
      </w:divBdr>
    </w:div>
    <w:div w:id="2131779470">
      <w:bodyDiv w:val="1"/>
      <w:marLeft w:val="0"/>
      <w:marRight w:val="0"/>
      <w:marTop w:val="0"/>
      <w:marBottom w:val="0"/>
      <w:divBdr>
        <w:top w:val="none" w:sz="0" w:space="0" w:color="auto"/>
        <w:left w:val="none" w:sz="0" w:space="0" w:color="auto"/>
        <w:bottom w:val="none" w:sz="0" w:space="0" w:color="auto"/>
        <w:right w:val="none" w:sz="0" w:space="0" w:color="auto"/>
      </w:divBdr>
    </w:div>
    <w:div w:id="2132356842">
      <w:bodyDiv w:val="1"/>
      <w:marLeft w:val="0"/>
      <w:marRight w:val="0"/>
      <w:marTop w:val="0"/>
      <w:marBottom w:val="0"/>
      <w:divBdr>
        <w:top w:val="none" w:sz="0" w:space="0" w:color="auto"/>
        <w:left w:val="none" w:sz="0" w:space="0" w:color="auto"/>
        <w:bottom w:val="none" w:sz="0" w:space="0" w:color="auto"/>
        <w:right w:val="none" w:sz="0" w:space="0" w:color="auto"/>
      </w:divBdr>
    </w:div>
    <w:div w:id="2136630037">
      <w:bodyDiv w:val="1"/>
      <w:marLeft w:val="0"/>
      <w:marRight w:val="0"/>
      <w:marTop w:val="0"/>
      <w:marBottom w:val="0"/>
      <w:divBdr>
        <w:top w:val="none" w:sz="0" w:space="0" w:color="auto"/>
        <w:left w:val="none" w:sz="0" w:space="0" w:color="auto"/>
        <w:bottom w:val="none" w:sz="0" w:space="0" w:color="auto"/>
        <w:right w:val="none" w:sz="0" w:space="0" w:color="auto"/>
      </w:divBdr>
    </w:div>
    <w:div w:id="2136898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jpeg"/><Relationship Id="rId17" Type="http://schemas.microsoft.com/office/2007/relationships/diagramDrawing" Target="diagrams/drawing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flickr.com/photos/lewishamdreamer/5925718195/" TargetMode="External"/><Relationship Id="rId5" Type="http://schemas.openxmlformats.org/officeDocument/2006/relationships/settings" Target="settings.xml"/><Relationship Id="rId15" Type="http://schemas.openxmlformats.org/officeDocument/2006/relationships/diagramQuickStyle" Target="diagrams/quickStyle1.xml"/><Relationship Id="rId10" Type="http://schemas.openxmlformats.org/officeDocument/2006/relationships/image" Target="media/image2.jp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BC74052-B5C3-481C-8B06-7E7106F15CAB}"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2D4F4771-48F0-4D0A-B088-E363842C36A4}">
      <dgm:prSet phldrT="[Text]"/>
      <dgm:spPr/>
      <dgm:t>
        <a:bodyPr/>
        <a:lstStyle/>
        <a:p>
          <a:r>
            <a:rPr lang="en-GB"/>
            <a:t>Engaged teams 21% greater profitability </a:t>
          </a:r>
        </a:p>
      </dgm:t>
    </dgm:pt>
    <dgm:pt modelId="{AA4F534A-07A0-4EB2-8566-87733F6F26CC}" type="parTrans" cxnId="{3CB2893C-81E5-4E1A-8CBE-4FFA7893475A}">
      <dgm:prSet/>
      <dgm:spPr/>
      <dgm:t>
        <a:bodyPr/>
        <a:lstStyle/>
        <a:p>
          <a:endParaRPr lang="en-GB"/>
        </a:p>
      </dgm:t>
    </dgm:pt>
    <dgm:pt modelId="{17A4220F-C72C-4E13-A2BD-C7303F9A1727}" type="sibTrans" cxnId="{3CB2893C-81E5-4E1A-8CBE-4FFA7893475A}">
      <dgm:prSet/>
      <dgm:spPr/>
      <dgm:t>
        <a:bodyPr/>
        <a:lstStyle/>
        <a:p>
          <a:endParaRPr lang="en-GB"/>
        </a:p>
      </dgm:t>
    </dgm:pt>
    <dgm:pt modelId="{D98D6FF1-DDDC-468B-82AC-DACF37B712D1}">
      <dgm:prSet phldrT="[Text]"/>
      <dgm:spPr/>
      <dgm:t>
        <a:bodyPr/>
        <a:lstStyle/>
        <a:p>
          <a:r>
            <a:rPr lang="en-GB"/>
            <a:t>88% of HR leaders think that ongoing feedback provides successful outcomes</a:t>
          </a:r>
        </a:p>
      </dgm:t>
    </dgm:pt>
    <dgm:pt modelId="{54D4367F-5C53-45EA-B3A5-1C8FBAB93B1A}" type="parTrans" cxnId="{DEED56BE-6A6C-4A75-85ED-3BCDD2349A5E}">
      <dgm:prSet/>
      <dgm:spPr/>
      <dgm:t>
        <a:bodyPr/>
        <a:lstStyle/>
        <a:p>
          <a:endParaRPr lang="en-GB"/>
        </a:p>
      </dgm:t>
    </dgm:pt>
    <dgm:pt modelId="{CF3BA960-EF16-4949-8877-62D77462A0AC}" type="sibTrans" cxnId="{DEED56BE-6A6C-4A75-85ED-3BCDD2349A5E}">
      <dgm:prSet/>
      <dgm:spPr/>
      <dgm:t>
        <a:bodyPr/>
        <a:lstStyle/>
        <a:p>
          <a:endParaRPr lang="en-GB"/>
        </a:p>
      </dgm:t>
    </dgm:pt>
    <dgm:pt modelId="{5A43BBB5-C884-4A19-865C-AB3198A3D003}">
      <dgm:prSet phldrT="[Text]"/>
      <dgm:spPr/>
      <dgm:t>
        <a:bodyPr/>
        <a:lstStyle/>
        <a:p>
          <a:r>
            <a:rPr lang="en-GB"/>
            <a:t>People will perform 4.6 times more when they feel their voice is heard </a:t>
          </a:r>
        </a:p>
      </dgm:t>
    </dgm:pt>
    <dgm:pt modelId="{3EF5C0F9-D358-4629-A91C-CCDE10F380E3}" type="parTrans" cxnId="{7C43BDD8-C53D-47D7-A9C9-88777717E060}">
      <dgm:prSet/>
      <dgm:spPr/>
      <dgm:t>
        <a:bodyPr/>
        <a:lstStyle/>
        <a:p>
          <a:endParaRPr lang="en-GB"/>
        </a:p>
      </dgm:t>
    </dgm:pt>
    <dgm:pt modelId="{93BB53B1-EC03-402E-8287-B4113497C8F0}" type="sibTrans" cxnId="{7C43BDD8-C53D-47D7-A9C9-88777717E060}">
      <dgm:prSet/>
      <dgm:spPr/>
      <dgm:t>
        <a:bodyPr/>
        <a:lstStyle/>
        <a:p>
          <a:endParaRPr lang="en-GB"/>
        </a:p>
      </dgm:t>
    </dgm:pt>
    <dgm:pt modelId="{DBAA289A-B8AC-420F-8595-C70C224B726D}">
      <dgm:prSet phldrT="[Text]"/>
      <dgm:spPr/>
      <dgm:t>
        <a:bodyPr/>
        <a:lstStyle/>
        <a:p>
          <a:r>
            <a:rPr lang="en-GB"/>
            <a:t>98% of employees believe that showing empathy is the key to retention </a:t>
          </a:r>
        </a:p>
      </dgm:t>
    </dgm:pt>
    <dgm:pt modelId="{38CF3107-1FDF-4D35-8B1D-DE3B21095108}" type="parTrans" cxnId="{9A54A269-262E-4CE0-938F-679942692A00}">
      <dgm:prSet/>
      <dgm:spPr/>
      <dgm:t>
        <a:bodyPr/>
        <a:lstStyle/>
        <a:p>
          <a:endParaRPr lang="en-GB"/>
        </a:p>
      </dgm:t>
    </dgm:pt>
    <dgm:pt modelId="{4E6D9DEC-8317-4939-B602-0E88FBE5567B}" type="sibTrans" cxnId="{9A54A269-262E-4CE0-938F-679942692A00}">
      <dgm:prSet/>
      <dgm:spPr/>
      <dgm:t>
        <a:bodyPr/>
        <a:lstStyle/>
        <a:p>
          <a:endParaRPr lang="en-GB"/>
        </a:p>
      </dgm:t>
    </dgm:pt>
    <dgm:pt modelId="{49589F2B-736F-453D-BD3C-728D56537485}">
      <dgm:prSet phldrT="[Text]"/>
      <dgm:spPr/>
      <dgm:t>
        <a:bodyPr/>
        <a:lstStyle/>
        <a:p>
          <a:r>
            <a:rPr lang="en-GB"/>
            <a:t>Disengaged employees costed US companies $550bn</a:t>
          </a:r>
        </a:p>
      </dgm:t>
    </dgm:pt>
    <dgm:pt modelId="{46561524-CF40-43FB-A498-1DADEB6167EA}" type="parTrans" cxnId="{97700376-10AD-4780-83AA-839F7660A170}">
      <dgm:prSet/>
      <dgm:spPr/>
      <dgm:t>
        <a:bodyPr/>
        <a:lstStyle/>
        <a:p>
          <a:endParaRPr lang="en-GB"/>
        </a:p>
      </dgm:t>
    </dgm:pt>
    <dgm:pt modelId="{50C35299-6532-44BA-A202-2348B08B6AEF}" type="sibTrans" cxnId="{97700376-10AD-4780-83AA-839F7660A170}">
      <dgm:prSet/>
      <dgm:spPr/>
      <dgm:t>
        <a:bodyPr/>
        <a:lstStyle/>
        <a:p>
          <a:endParaRPr lang="en-GB"/>
        </a:p>
      </dgm:t>
    </dgm:pt>
    <dgm:pt modelId="{6E32401D-7115-44A5-B182-41BFE6EC3003}" type="pres">
      <dgm:prSet presAssocID="{BBC74052-B5C3-481C-8B06-7E7106F15CAB}" presName="diagram" presStyleCnt="0">
        <dgm:presLayoutVars>
          <dgm:dir/>
          <dgm:resizeHandles val="exact"/>
        </dgm:presLayoutVars>
      </dgm:prSet>
      <dgm:spPr/>
    </dgm:pt>
    <dgm:pt modelId="{FEA4F270-2E96-4488-835B-579DFBCF6AA1}" type="pres">
      <dgm:prSet presAssocID="{2D4F4771-48F0-4D0A-B088-E363842C36A4}" presName="node" presStyleLbl="node1" presStyleIdx="0" presStyleCnt="5">
        <dgm:presLayoutVars>
          <dgm:bulletEnabled val="1"/>
        </dgm:presLayoutVars>
      </dgm:prSet>
      <dgm:spPr/>
    </dgm:pt>
    <dgm:pt modelId="{EF793773-4697-43C6-8F24-8DC152B9A1A5}" type="pres">
      <dgm:prSet presAssocID="{17A4220F-C72C-4E13-A2BD-C7303F9A1727}" presName="sibTrans" presStyleCnt="0"/>
      <dgm:spPr/>
    </dgm:pt>
    <dgm:pt modelId="{38E4225F-2469-4443-9659-9D6CB0E56FEE}" type="pres">
      <dgm:prSet presAssocID="{D98D6FF1-DDDC-468B-82AC-DACF37B712D1}" presName="node" presStyleLbl="node1" presStyleIdx="1" presStyleCnt="5">
        <dgm:presLayoutVars>
          <dgm:bulletEnabled val="1"/>
        </dgm:presLayoutVars>
      </dgm:prSet>
      <dgm:spPr/>
    </dgm:pt>
    <dgm:pt modelId="{2E4C7292-0774-4468-9421-B5A4A7B0C2C7}" type="pres">
      <dgm:prSet presAssocID="{CF3BA960-EF16-4949-8877-62D77462A0AC}" presName="sibTrans" presStyleCnt="0"/>
      <dgm:spPr/>
    </dgm:pt>
    <dgm:pt modelId="{8F0970B6-92A3-45DD-9666-DC3EB23FBD5A}" type="pres">
      <dgm:prSet presAssocID="{5A43BBB5-C884-4A19-865C-AB3198A3D003}" presName="node" presStyleLbl="node1" presStyleIdx="2" presStyleCnt="5">
        <dgm:presLayoutVars>
          <dgm:bulletEnabled val="1"/>
        </dgm:presLayoutVars>
      </dgm:prSet>
      <dgm:spPr/>
    </dgm:pt>
    <dgm:pt modelId="{3B4C57B8-6BE3-43F3-B926-7EEADA0D7E69}" type="pres">
      <dgm:prSet presAssocID="{93BB53B1-EC03-402E-8287-B4113497C8F0}" presName="sibTrans" presStyleCnt="0"/>
      <dgm:spPr/>
    </dgm:pt>
    <dgm:pt modelId="{8EBE1D1B-5906-497C-A680-C73220542FE2}" type="pres">
      <dgm:prSet presAssocID="{DBAA289A-B8AC-420F-8595-C70C224B726D}" presName="node" presStyleLbl="node1" presStyleIdx="3" presStyleCnt="5">
        <dgm:presLayoutVars>
          <dgm:bulletEnabled val="1"/>
        </dgm:presLayoutVars>
      </dgm:prSet>
      <dgm:spPr/>
    </dgm:pt>
    <dgm:pt modelId="{3CFD1960-9270-4CB4-8EA4-90854DBA76BB}" type="pres">
      <dgm:prSet presAssocID="{4E6D9DEC-8317-4939-B602-0E88FBE5567B}" presName="sibTrans" presStyleCnt="0"/>
      <dgm:spPr/>
    </dgm:pt>
    <dgm:pt modelId="{0ED14F54-79EC-4DFB-BB37-FCA02E9C126D}" type="pres">
      <dgm:prSet presAssocID="{49589F2B-736F-453D-BD3C-728D56537485}" presName="node" presStyleLbl="node1" presStyleIdx="4" presStyleCnt="5">
        <dgm:presLayoutVars>
          <dgm:bulletEnabled val="1"/>
        </dgm:presLayoutVars>
      </dgm:prSet>
      <dgm:spPr/>
    </dgm:pt>
  </dgm:ptLst>
  <dgm:cxnLst>
    <dgm:cxn modelId="{6E651C16-B520-4D28-92D4-862EEE501324}" type="presOf" srcId="{BBC74052-B5C3-481C-8B06-7E7106F15CAB}" destId="{6E32401D-7115-44A5-B182-41BFE6EC3003}" srcOrd="0" destOrd="0" presId="urn:microsoft.com/office/officeart/2005/8/layout/default"/>
    <dgm:cxn modelId="{3CB2893C-81E5-4E1A-8CBE-4FFA7893475A}" srcId="{BBC74052-B5C3-481C-8B06-7E7106F15CAB}" destId="{2D4F4771-48F0-4D0A-B088-E363842C36A4}" srcOrd="0" destOrd="0" parTransId="{AA4F534A-07A0-4EB2-8566-87733F6F26CC}" sibTransId="{17A4220F-C72C-4E13-A2BD-C7303F9A1727}"/>
    <dgm:cxn modelId="{9A54A269-262E-4CE0-938F-679942692A00}" srcId="{BBC74052-B5C3-481C-8B06-7E7106F15CAB}" destId="{DBAA289A-B8AC-420F-8595-C70C224B726D}" srcOrd="3" destOrd="0" parTransId="{38CF3107-1FDF-4D35-8B1D-DE3B21095108}" sibTransId="{4E6D9DEC-8317-4939-B602-0E88FBE5567B}"/>
    <dgm:cxn modelId="{FAB9E171-BB95-4C6A-ABE9-8650F31D6326}" type="presOf" srcId="{2D4F4771-48F0-4D0A-B088-E363842C36A4}" destId="{FEA4F270-2E96-4488-835B-579DFBCF6AA1}" srcOrd="0" destOrd="0" presId="urn:microsoft.com/office/officeart/2005/8/layout/default"/>
    <dgm:cxn modelId="{97700376-10AD-4780-83AA-839F7660A170}" srcId="{BBC74052-B5C3-481C-8B06-7E7106F15CAB}" destId="{49589F2B-736F-453D-BD3C-728D56537485}" srcOrd="4" destOrd="0" parTransId="{46561524-CF40-43FB-A498-1DADEB6167EA}" sibTransId="{50C35299-6532-44BA-A202-2348B08B6AEF}"/>
    <dgm:cxn modelId="{242AB37A-E044-4DF0-814D-78110CB7340D}" type="presOf" srcId="{49589F2B-736F-453D-BD3C-728D56537485}" destId="{0ED14F54-79EC-4DFB-BB37-FCA02E9C126D}" srcOrd="0" destOrd="0" presId="urn:microsoft.com/office/officeart/2005/8/layout/default"/>
    <dgm:cxn modelId="{09EF30BE-3F02-436D-93FD-46A8A360FDAB}" type="presOf" srcId="{D98D6FF1-DDDC-468B-82AC-DACF37B712D1}" destId="{38E4225F-2469-4443-9659-9D6CB0E56FEE}" srcOrd="0" destOrd="0" presId="urn:microsoft.com/office/officeart/2005/8/layout/default"/>
    <dgm:cxn modelId="{DEED56BE-6A6C-4A75-85ED-3BCDD2349A5E}" srcId="{BBC74052-B5C3-481C-8B06-7E7106F15CAB}" destId="{D98D6FF1-DDDC-468B-82AC-DACF37B712D1}" srcOrd="1" destOrd="0" parTransId="{54D4367F-5C53-45EA-B3A5-1C8FBAB93B1A}" sibTransId="{CF3BA960-EF16-4949-8877-62D77462A0AC}"/>
    <dgm:cxn modelId="{7C43BDD8-C53D-47D7-A9C9-88777717E060}" srcId="{BBC74052-B5C3-481C-8B06-7E7106F15CAB}" destId="{5A43BBB5-C884-4A19-865C-AB3198A3D003}" srcOrd="2" destOrd="0" parTransId="{3EF5C0F9-D358-4629-A91C-CCDE10F380E3}" sibTransId="{93BB53B1-EC03-402E-8287-B4113497C8F0}"/>
    <dgm:cxn modelId="{193B2BEB-8426-485E-A20F-3B228BC7FFFD}" type="presOf" srcId="{DBAA289A-B8AC-420F-8595-C70C224B726D}" destId="{8EBE1D1B-5906-497C-A680-C73220542FE2}" srcOrd="0" destOrd="0" presId="urn:microsoft.com/office/officeart/2005/8/layout/default"/>
    <dgm:cxn modelId="{1B91E0ED-1114-4571-8800-98E729931170}" type="presOf" srcId="{5A43BBB5-C884-4A19-865C-AB3198A3D003}" destId="{8F0970B6-92A3-45DD-9666-DC3EB23FBD5A}" srcOrd="0" destOrd="0" presId="urn:microsoft.com/office/officeart/2005/8/layout/default"/>
    <dgm:cxn modelId="{84FD708E-BC27-4A53-BD07-C781AAAE204D}" type="presParOf" srcId="{6E32401D-7115-44A5-B182-41BFE6EC3003}" destId="{FEA4F270-2E96-4488-835B-579DFBCF6AA1}" srcOrd="0" destOrd="0" presId="urn:microsoft.com/office/officeart/2005/8/layout/default"/>
    <dgm:cxn modelId="{F46B982D-ED8D-4F51-B5BF-173B2256428B}" type="presParOf" srcId="{6E32401D-7115-44A5-B182-41BFE6EC3003}" destId="{EF793773-4697-43C6-8F24-8DC152B9A1A5}" srcOrd="1" destOrd="0" presId="urn:microsoft.com/office/officeart/2005/8/layout/default"/>
    <dgm:cxn modelId="{0CC43BA9-D6E6-4BB2-BBE9-9D590CE7D1E4}" type="presParOf" srcId="{6E32401D-7115-44A5-B182-41BFE6EC3003}" destId="{38E4225F-2469-4443-9659-9D6CB0E56FEE}" srcOrd="2" destOrd="0" presId="urn:microsoft.com/office/officeart/2005/8/layout/default"/>
    <dgm:cxn modelId="{27B52175-313A-4CC0-93D5-C15DE9412DAF}" type="presParOf" srcId="{6E32401D-7115-44A5-B182-41BFE6EC3003}" destId="{2E4C7292-0774-4468-9421-B5A4A7B0C2C7}" srcOrd="3" destOrd="0" presId="urn:microsoft.com/office/officeart/2005/8/layout/default"/>
    <dgm:cxn modelId="{AEA91175-B7F5-4E6A-9649-E324A6F1E39B}" type="presParOf" srcId="{6E32401D-7115-44A5-B182-41BFE6EC3003}" destId="{8F0970B6-92A3-45DD-9666-DC3EB23FBD5A}" srcOrd="4" destOrd="0" presId="urn:microsoft.com/office/officeart/2005/8/layout/default"/>
    <dgm:cxn modelId="{F8EC9D2C-486A-435F-A35A-A8F154F8716D}" type="presParOf" srcId="{6E32401D-7115-44A5-B182-41BFE6EC3003}" destId="{3B4C57B8-6BE3-43F3-B926-7EEADA0D7E69}" srcOrd="5" destOrd="0" presId="urn:microsoft.com/office/officeart/2005/8/layout/default"/>
    <dgm:cxn modelId="{5F2AA42E-E1E3-4545-B17E-026650FFF202}" type="presParOf" srcId="{6E32401D-7115-44A5-B182-41BFE6EC3003}" destId="{8EBE1D1B-5906-497C-A680-C73220542FE2}" srcOrd="6" destOrd="0" presId="urn:microsoft.com/office/officeart/2005/8/layout/default"/>
    <dgm:cxn modelId="{84459478-CB17-4BA6-8552-DDCD780EDF4C}" type="presParOf" srcId="{6E32401D-7115-44A5-B182-41BFE6EC3003}" destId="{3CFD1960-9270-4CB4-8EA4-90854DBA76BB}" srcOrd="7" destOrd="0" presId="urn:microsoft.com/office/officeart/2005/8/layout/default"/>
    <dgm:cxn modelId="{39C9ABB7-64F0-4CCC-B8CB-FD6DCA449231}" type="presParOf" srcId="{6E32401D-7115-44A5-B182-41BFE6EC3003}" destId="{0ED14F54-79EC-4DFB-BB37-FCA02E9C126D}" srcOrd="8" destOrd="0" presId="urn:microsoft.com/office/officeart/2005/8/layout/default"/>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EA4F270-2E96-4488-835B-579DFBCF6AA1}">
      <dsp:nvSpPr>
        <dsp:cNvPr id="0" name=""/>
        <dsp:cNvSpPr/>
      </dsp:nvSpPr>
      <dsp:spPr>
        <a:xfrm>
          <a:off x="0" y="485774"/>
          <a:ext cx="1714499" cy="10287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Engaged teams 21% greater profitability </a:t>
          </a:r>
        </a:p>
      </dsp:txBody>
      <dsp:txXfrm>
        <a:off x="0" y="485774"/>
        <a:ext cx="1714499" cy="1028700"/>
      </dsp:txXfrm>
    </dsp:sp>
    <dsp:sp modelId="{38E4225F-2469-4443-9659-9D6CB0E56FEE}">
      <dsp:nvSpPr>
        <dsp:cNvPr id="0" name=""/>
        <dsp:cNvSpPr/>
      </dsp:nvSpPr>
      <dsp:spPr>
        <a:xfrm>
          <a:off x="1885950" y="485774"/>
          <a:ext cx="1714499" cy="10287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88% of HR leaders think that ongoing feedback provides successful outcomes</a:t>
          </a:r>
        </a:p>
      </dsp:txBody>
      <dsp:txXfrm>
        <a:off x="1885950" y="485774"/>
        <a:ext cx="1714499" cy="1028700"/>
      </dsp:txXfrm>
    </dsp:sp>
    <dsp:sp modelId="{8F0970B6-92A3-45DD-9666-DC3EB23FBD5A}">
      <dsp:nvSpPr>
        <dsp:cNvPr id="0" name=""/>
        <dsp:cNvSpPr/>
      </dsp:nvSpPr>
      <dsp:spPr>
        <a:xfrm>
          <a:off x="3771900" y="485774"/>
          <a:ext cx="1714499" cy="10287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People will perform 4.6 times more when they feel their voice is heard </a:t>
          </a:r>
        </a:p>
      </dsp:txBody>
      <dsp:txXfrm>
        <a:off x="3771900" y="485774"/>
        <a:ext cx="1714499" cy="1028700"/>
      </dsp:txXfrm>
    </dsp:sp>
    <dsp:sp modelId="{8EBE1D1B-5906-497C-A680-C73220542FE2}">
      <dsp:nvSpPr>
        <dsp:cNvPr id="0" name=""/>
        <dsp:cNvSpPr/>
      </dsp:nvSpPr>
      <dsp:spPr>
        <a:xfrm>
          <a:off x="942975" y="1685925"/>
          <a:ext cx="1714499" cy="10287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98% of employees believe that showing empathy is the key to retention </a:t>
          </a:r>
        </a:p>
      </dsp:txBody>
      <dsp:txXfrm>
        <a:off x="942975" y="1685925"/>
        <a:ext cx="1714499" cy="1028700"/>
      </dsp:txXfrm>
    </dsp:sp>
    <dsp:sp modelId="{0ED14F54-79EC-4DFB-BB37-FCA02E9C126D}">
      <dsp:nvSpPr>
        <dsp:cNvPr id="0" name=""/>
        <dsp:cNvSpPr/>
      </dsp:nvSpPr>
      <dsp:spPr>
        <a:xfrm>
          <a:off x="2828925" y="1685925"/>
          <a:ext cx="1714499" cy="10287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Disengaged employees costed US companies $550bn</a:t>
          </a:r>
        </a:p>
      </dsp:txBody>
      <dsp:txXfrm>
        <a:off x="2828925" y="1685925"/>
        <a:ext cx="1714499" cy="1028700"/>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704A5E4740C4E33809EF650724F4AE2"/>
        <w:category>
          <w:name w:val="General"/>
          <w:gallery w:val="placeholder"/>
        </w:category>
        <w:types>
          <w:type w:val="bbPlcHdr"/>
        </w:types>
        <w:behaviors>
          <w:behavior w:val="content"/>
        </w:behaviors>
        <w:guid w:val="{3BB55710-28A0-42A7-A928-8B7AF1144CDD}"/>
      </w:docPartPr>
      <w:docPartBody>
        <w:p w:rsidR="00A90950" w:rsidRDefault="00A90950" w:rsidP="00A90950">
          <w:pPr>
            <w:pStyle w:val="5704A5E4740C4E33809EF650724F4AE2"/>
          </w:pPr>
          <w:r>
            <w:t>Pricing</w:t>
          </w:r>
        </w:p>
      </w:docPartBody>
    </w:docPart>
    <w:docPart>
      <w:docPartPr>
        <w:name w:val="38A83066284642CC8D80CAAFF906123A"/>
        <w:category>
          <w:name w:val="General"/>
          <w:gallery w:val="placeholder"/>
        </w:category>
        <w:types>
          <w:type w:val="bbPlcHdr"/>
        </w:types>
        <w:behaviors>
          <w:behavior w:val="content"/>
        </w:behaviors>
        <w:guid w:val="{6DE5F911-F02F-43AE-A774-5E7AFA07F565}"/>
      </w:docPartPr>
      <w:docPartBody>
        <w:p w:rsidR="00A90950" w:rsidRDefault="00A90950" w:rsidP="00A90950">
          <w:pPr>
            <w:pStyle w:val="38A83066284642CC8D80CAAFF906123A"/>
          </w:pPr>
          <w:r>
            <w:t>Total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950"/>
    <w:rsid w:val="00A909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704A5E4740C4E33809EF650724F4AE2">
    <w:name w:val="5704A5E4740C4E33809EF650724F4AE2"/>
    <w:rsid w:val="00A90950"/>
  </w:style>
  <w:style w:type="paragraph" w:customStyle="1" w:styleId="2BD648C5F72042EA8E1EA83B7CF2FF1A">
    <w:name w:val="2BD648C5F72042EA8E1EA83B7CF2FF1A"/>
    <w:rsid w:val="00A90950"/>
  </w:style>
  <w:style w:type="paragraph" w:customStyle="1" w:styleId="2DAB7B476A21498EA820C68EDDC3790D">
    <w:name w:val="2DAB7B476A21498EA820C68EDDC3790D"/>
    <w:rsid w:val="00A90950"/>
  </w:style>
  <w:style w:type="paragraph" w:customStyle="1" w:styleId="38A83066284642CC8D80CAAFF906123A">
    <w:name w:val="38A83066284642CC8D80CAAFF906123A"/>
    <w:rsid w:val="00A9095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2019-04-16T00:00:00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Tes191</b:Tag>
    <b:SourceType>InternetSite</b:SourceType>
    <b:Guid>{08463B4E-794D-4F56-8872-DADA08668AB7}</b:Guid>
    <b:Title>How we work with the Usdaw union</b:Title>
    <b:Year>2019</b:Year>
    <b:Author>
      <b:Author>
        <b:NameList>
          <b:Person>
            <b:Last>Tesco</b:Last>
          </b:Person>
        </b:NameList>
      </b:Author>
    </b:Author>
    <b:YearAccessed>2019</b:YearAccessed>
    <b:MonthAccessed>March</b:MonthAccessed>
    <b:DayAccessed>25th</b:DayAccessed>
    <b:URL>https://www.tescoplc.com/reports-and-policies/usdaw-partnership/</b:URL>
    <b:RefOrder>29</b:RefOrder>
  </b:Source>
  <b:Source>
    <b:Tag>Bry19</b:Tag>
    <b:SourceType>BookSection</b:SourceType>
    <b:Guid>{57D9597C-F270-4CBD-9031-86087F98C5D0}</b:Guid>
    <b:Title>The twin track model of employee voice: An Anglo-American perspective on union decline and the rise of alternative forms of voice</b:Title>
    <b:Year>2019</b:Year>
    <b:Author>
      <b:Author>
        <b:NameList>
          <b:Person>
            <b:Last>Bryson</b:Last>
            <b:First>A</b:First>
          </b:Person>
          <b:Person>
            <b:Last>Freeman</b:Last>
            <b:First>R</b:First>
          </b:Person>
          <b:Person>
            <b:Last>Gomez</b:Last>
            <b:First>R</b:First>
          </b:Person>
          <b:Person>
            <b:Last>Willman</b:Last>
            <b:First>P</b:First>
          </b:Person>
        </b:NameList>
      </b:Author>
    </b:Author>
    <b:BookTitle>Employee Voice at Work</b:BookTitle>
    <b:Pages>23-50</b:Pages>
    <b:City>Singapore</b:City>
    <b:Publisher>Springer </b:Publisher>
    <b:RefOrder>66</b:RefOrder>
  </b:Source>
  <b:Source>
    <b:Tag>Yeo171</b:Tag>
    <b:SourceType>Book</b:SourceType>
    <b:Guid>{4765E3B9-2EBD-4475-9B7A-27E5E4EE0982}</b:Guid>
    <b:Title>Living in an Age of Mistrust: An Interdisciplinary Study of Declining Trust and how to Get it Back</b:Title>
    <b:Year>2017</b:Year>
    <b:City>London</b:City>
    <b:Publisher>Routledge </b:Publisher>
    <b:Author>
      <b:Author>
        <b:NameList>
          <b:Person>
            <b:Last>Yeo</b:Last>
            <b:First>A.I</b:First>
          </b:Person>
          <b:Person>
            <b:Last>Green</b:Last>
            <b:First>M.N</b:First>
          </b:Person>
        </b:NameList>
      </b:Author>
    </b:Author>
    <b:Edition>1st</b:Edition>
    <b:RefOrder>27</b:RefOrder>
  </b:Source>
  <b:Source>
    <b:Tag>Isl18</b:Tag>
    <b:SourceType>JournalArticle</b:SourceType>
    <b:Guid>{00F91600-FE74-4329-8D8A-97DD60B556C7}</b:Guid>
    <b:Title>Does inequality constrain the power to tax? Evidence from the OECD</b:Title>
    <b:Year>2018</b:Year>
    <b:Author>
      <b:Author>
        <b:NameList>
          <b:Person>
            <b:Last>Islam</b:Last>
            <b:First>M.R</b:First>
          </b:Person>
          <b:Person>
            <b:Last>Madsen</b:Last>
            <b:First>J.B</b:First>
          </b:Person>
          <b:Person>
            <b:Last>Doucouliagos</b:Last>
            <b:First>H</b:First>
          </b:Person>
        </b:NameList>
      </b:Author>
    </b:Author>
    <b:JournalName>European Journal of Political Economy</b:JournalName>
    <b:Pages>1-17</b:Pages>
    <b:Volume>52</b:Volume>
    <b:Issue>2</b:Issue>
    <b:RefOrder>28</b:RefOrder>
  </b:Source>
  <b:Source>
    <b:Tag>Cro17</b:Tag>
    <b:SourceType>JournalArticle</b:SourceType>
    <b:Guid>{51744475-DE11-4452-BA8A-0830E20D89D1}</b:Guid>
    <b:Author>
      <b:Author>
        <b:NameList>
          <b:Person>
            <b:Last>Crouch</b:Last>
            <b:First>C</b:First>
          </b:Person>
        </b:NameList>
      </b:Author>
    </b:Author>
    <b:Title>Membership density and trade union power</b:Title>
    <b:JournalName>Transfer: European Review of Labour and Research</b:JournalName>
    <b:Year>2017</b:Year>
    <b:Pages>47-61</b:Pages>
    <b:Volume>23</b:Volume>
    <b:Issue>1</b:Issue>
    <b:RefOrder>67</b:RefOrder>
  </b:Source>
  <b:Source>
    <b:Tag>Sim17</b:Tag>
    <b:SourceType>JournalArticle</b:SourceType>
    <b:Guid>{BDFAC749-CD6F-44CE-8482-3CA708DF5221}</b:Guid>
    <b:Author>
      <b:Author>
        <b:NameList>
          <b:Person>
            <b:Last>Simms</b:Last>
            <b:First>M</b:First>
          </b:Person>
        </b:NameList>
      </b:Author>
    </b:Author>
    <b:Title>Unions and job quality in the UK: Extending interest representation within regulation institutions</b:Title>
    <b:JournalName>Work and Occupations</b:JournalName>
    <b:Year>2017</b:Year>
    <b:Pages>47-67</b:Pages>
    <b:Volume>44</b:Volume>
    <b:Issue>1</b:Issue>
    <b:RefOrder>68</b:RefOrder>
  </b:Source>
  <b:Source>
    <b:Tag>Lew18</b:Tag>
    <b:SourceType>JournalArticle</b:SourceType>
    <b:Guid>{21956B8D-6AA8-42EC-89E2-668F6BA75F4A}</b:Guid>
    <b:Author>
      <b:Author>
        <b:NameList>
          <b:Person>
            <b:Last>Lewis</b:Last>
            <b:First>D</b:First>
          </b:Person>
          <b:Person>
            <b:Last>Vandekerckhove</b:Last>
            <b:First>W</b:First>
          </b:Person>
        </b:NameList>
      </b:Author>
    </b:Author>
    <b:Title>Trade unions and the whistleblowing process in the UK: An opportunity for strategic expansion?</b:Title>
    <b:JournalName>Journal of Business Ethics</b:JournalName>
    <b:Year>2018</b:Year>
    <b:Pages>835-845</b:Pages>
    <b:Volume>148</b:Volume>
    <b:Issue>4</b:Issue>
    <b:RefOrder>69</b:RefOrder>
  </b:Source>
  <b:Source>
    <b:Tag>Kwo18</b:Tag>
    <b:SourceType>JournalArticle</b:SourceType>
    <b:Guid>{6C766B0C-FF12-43F6-BD04-3B916534EC2F}</b:Guid>
    <b:Author>
      <b:Author>
        <b:NameList>
          <b:Person>
            <b:Last>Kwon</b:Last>
            <b:First>B</b:First>
          </b:Person>
          <b:Person>
            <b:Last>Farndale</b:Last>
            <b:First>E</b:First>
          </b:Person>
        </b:NameList>
      </b:Author>
    </b:Author>
    <b:Title>Employee voice viewed through a cross-cultural lens</b:Title>
    <b:JournalName>Human Resource Management Review</b:JournalName>
    <b:Year>2018</b:Year>
    <b:Pages>23-35</b:Pages>
    <b:Volume>12</b:Volume>
    <b:Issue>2</b:Issue>
    <b:RefOrder>7</b:RefOrder>
  </b:Source>
  <b:Source>
    <b:Tag>Opi18</b:Tag>
    <b:SourceType>JournalArticle</b:SourceType>
    <b:Guid>{125398D9-8C06-4837-9037-BEAA17D57EF4}</b:Guid>
    <b:Author>
      <b:Author>
        <b:NameList>
          <b:Person>
            <b:Last>Opitz</b:Last>
            <b:First>M</b:First>
          </b:Person>
          <b:Person>
            <b:Last>Chaudhri</b:Last>
            <b:First>V</b:First>
          </b:Person>
          <b:Person>
            <b:Last>Wang</b:Last>
            <b:First>Y</b:First>
          </b:Person>
        </b:NameList>
      </b:Author>
    </b:Author>
    <b:Title>Employee social-mediated crisis communication as opportunity or threat?</b:Title>
    <b:JournalName>Corporate Communications: An International Journal</b:JournalName>
    <b:Year>2018</b:Year>
    <b:Pages>66-83</b:Pages>
    <b:Volume>23</b:Volume>
    <b:Issue>1</b:Issue>
    <b:RefOrder>70</b:RefOrder>
  </b:Source>
  <b:Source>
    <b:Tag>Leo17</b:Tag>
    <b:SourceType>JournalArticle</b:SourceType>
    <b:Guid>{A73FEEFB-EA29-4154-975D-C0C69879EFD5}</b:Guid>
    <b:Author>
      <b:Author>
        <b:NameList>
          <b:Person>
            <b:Last>Leonardi</b:Last>
            <b:First>P.M</b:First>
          </b:Person>
          <b:Person>
            <b:Last>Vaast</b:Last>
            <b:First>E</b:First>
          </b:Person>
        </b:NameList>
      </b:Author>
    </b:Author>
    <b:Title>Social media and their affordances for organizing: A review and agenda for research</b:Title>
    <b:JournalName>Academy of Management Annals</b:JournalName>
    <b:Year>2017</b:Year>
    <b:Pages>150-188</b:Pages>
    <b:Volume>11</b:Volume>
    <b:Issue>1</b:Issue>
    <b:RefOrder>71</b:RefOrder>
  </b:Source>
  <b:Source>
    <b:Tag>Nee18</b:Tag>
    <b:SourceType>JournalArticle</b:SourceType>
    <b:Guid>{7AE47C1F-E21E-4E14-BBCE-DB67D899E588}</b:Guid>
    <b:Author>
      <b:Author>
        <b:NameList>
          <b:Person>
            <b:Last>Neeley</b:Last>
            <b:First>T.B</b:First>
          </b:Person>
          <b:Person>
            <b:Last>Leonardi</b:Last>
            <b:First>P.M</b:First>
          </b:Person>
        </b:NameList>
      </b:Author>
    </b:Author>
    <b:Title>Enacting knowledge strategy through social media: P assable trust and the paradox of nonwork interactions</b:Title>
    <b:JournalName>Strategic Management Journal</b:JournalName>
    <b:Year>2018</b:Year>
    <b:Pages>922-946</b:Pages>
    <b:Volume>39</b:Volume>
    <b:Issue>3</b:Issue>
    <b:RefOrder>52</b:RefOrder>
  </b:Source>
  <b:Source>
    <b:Tag>CIP133</b:Tag>
    <b:SourceType>DocumentFromInternetSite</b:SourceType>
    <b:Guid>{82E7D9D8-7576-4B11-BFEA-06C5304A2533}</b:Guid>
    <b:Author>
      <b:Author>
        <b:NameList>
          <b:Person>
            <b:Last>CIPD</b:Last>
          </b:Person>
        </b:NameList>
      </b:Author>
    </b:Author>
    <b:Title>Social media and employee voice</b:Title>
    <b:Year>2013</b:Year>
    <b:Month>March</b:Month>
    <b:Day>22nd</b:Day>
    <b:YearAccessed>2019</b:YearAccessed>
    <b:MonthAccessed>March</b:MonthAccessed>
    <b:DayAccessed>25th</b:DayAccessed>
    <b:URL>https://www.cipd.co.uk/knowledge/work/technology/employee-voice-report</b:URL>
    <b:RefOrder>72</b:RefOrder>
  </b:Source>
  <b:Source>
    <b:Tag>Woo171</b:Tag>
    <b:SourceType>Book</b:SourceType>
    <b:Guid>{9B87D86B-46DD-4B3C-AD32-D26317A37F3B}</b:Guid>
    <b:Title>Trade unions and democracy: strategies and perspectives</b:Title>
    <b:Year>2017</b:Year>
    <b:Author>
      <b:Author>
        <b:NameList>
          <b:Person>
            <b:Last>Wood</b:Last>
            <b:First>G</b:First>
          </b:Person>
        </b:NameList>
      </b:Author>
    </b:Author>
    <b:City>London</b:City>
    <b:Publisher>Routledge</b:Publisher>
    <b:RefOrder>26</b:RefOrder>
  </b:Source>
  <b:Source>
    <b:Tag>Wal171</b:Tag>
    <b:SourceType>JournalArticle</b:SourceType>
    <b:Guid>{1FA77C5A-FC16-4790-BC31-C4208AB7568C}</b:Guid>
    <b:Title>Employee communication, job engagement, and organizational commitment: A study of members of the Millennial Generation</b:Title>
    <b:Year>2017</b:Year>
    <b:Author>
      <b:Author>
        <b:NameList>
          <b:Person>
            <b:Last>Walden</b:Last>
            <b:First>J</b:First>
          </b:Person>
          <b:Person>
            <b:Last>Jung</b:Last>
            <b:First>E.H</b:First>
          </b:Person>
          <b:Person>
            <b:Last>Westerman</b:Last>
            <b:First>C.Y</b:First>
          </b:Person>
        </b:NameList>
      </b:Author>
    </b:Author>
    <b:JournalName>Journal of Public Relations Research</b:JournalName>
    <b:Pages>73-89</b:Pages>
    <b:Volume>29</b:Volume>
    <b:Issue>2-3</b:Issue>
    <b:RefOrder>12</b:RefOrder>
  </b:Source>
  <b:Source>
    <b:Tag>Hol17</b:Tag>
    <b:SourceType>JournalArticle</b:SourceType>
    <b:Guid>{E90542F9-03C7-4A17-A5CD-06AD76D3C242}</b:Guid>
    <b:Author>
      <b:Author>
        <b:NameList>
          <b:Person>
            <b:Last>Holland</b:Last>
            <b:First>P</b:First>
          </b:Person>
          <b:Person>
            <b:Last>Cooper</b:Last>
            <b:First>B</b:First>
          </b:Person>
          <b:Person>
            <b:Last>Sheehan</b:Last>
            <b:First>C</b:First>
          </b:Person>
        </b:NameList>
      </b:Author>
    </b:Author>
    <b:Title>Employee voice, supervisor support, and engagement: the mediating role of trust</b:Title>
    <b:JournalName>Human Resource Management</b:JournalName>
    <b:Year>2017</b:Year>
    <b:Pages>915-929</b:Pages>
    <b:Volume>56</b:Volume>
    <b:Issue>6</b:Issue>
    <b:RefOrder>13</b:RefOrder>
  </b:Source>
  <b:Source>
    <b:Tag>CIP191</b:Tag>
    <b:SourceType>DocumentFromInternetSite</b:SourceType>
    <b:Guid>{1B3DD957-797E-46A1-BEEA-8F0E9489BD4A}</b:Guid>
    <b:Author>
      <b:Author>
        <b:NameList>
          <b:Person>
            <b:Last>CIPD</b:Last>
          </b:Person>
        </b:NameList>
      </b:Author>
    </b:Author>
    <b:Title>Employee voice - Whistleblowing and creating a 'speak up' culture </b:Title>
    <b:Year>2019</b:Year>
    <b:Month>January </b:Month>
    <b:Day>31st </b:Day>
    <b:YearAccessed>2019</b:YearAccessed>
    <b:MonthAccessed>March</b:MonthAccessed>
    <b:DayAccessed>27th</b:DayAccessed>
    <b:URL>https://www.cipd.co.uk/knowledge/fundamentals/relations/communication/voice-factsheet</b:URL>
    <b:RefOrder>73</b:RefOrder>
  </b:Source>
  <b:Source>
    <b:Tag>ACA19</b:Tag>
    <b:SourceType>InternetSite</b:SourceType>
    <b:Guid>{058AFA1D-974A-4F53-9401-8B139D18AF26}</b:Guid>
    <b:Author>
      <b:Author>
        <b:NameList>
          <b:Person>
            <b:Last>ACAS</b:Last>
          </b:Person>
        </b:NameList>
      </b:Author>
    </b:Author>
    <b:Title>Whistle-blowing - Public Interest Disclosure</b:Title>
    <b:Year>2019</b:Year>
    <b:YearAccessed>2019</b:YearAccessed>
    <b:MonthAccessed>March </b:MonthAccessed>
    <b:DayAccessed>27th</b:DayAccessed>
    <b:URL>http://www.acas.org.uk/index.aspx?articleid=1919</b:URL>
    <b:RefOrder>41</b:RefOrder>
  </b:Source>
  <b:Source>
    <b:Tag>Ken19</b:Tag>
    <b:SourceType>Book</b:SourceType>
    <b:Guid>{45567DDF-0140-407F-8CEE-13E5E4DE8C7F}</b:Guid>
    <b:Title>Whistleblowing: Toward a new theory</b:Title>
    <b:Year>2019</b:Year>
    <b:Author>
      <b:Author>
        <b:NameList>
          <b:Person>
            <b:Last>Kenny</b:Last>
            <b:First>K</b:First>
          </b:Person>
        </b:NameList>
      </b:Author>
    </b:Author>
    <b:City>USA</b:City>
    <b:Publisher>Harvard University Press</b:Publisher>
    <b:RefOrder>42</b:RefOrder>
  </b:Source>
  <b:Source>
    <b:Tag>Cul17</b:Tag>
    <b:SourceType>JournalArticle</b:SourceType>
    <b:Guid>{15299591-EF60-4AA5-9880-571138B57A4F}</b:Guid>
    <b:Title>The evolution of whistleblowing studies: A critical review and research agenda</b:Title>
    <b:Year>2017</b:Year>
    <b:Author>
      <b:Author>
        <b:NameList>
          <b:Person>
            <b:Last>Culiberg</b:Last>
            <b:First>B</b:First>
          </b:Person>
          <b:Person>
            <b:Last>Mihelič</b:Last>
            <b:First>K.K</b:First>
          </b:Person>
        </b:NameList>
      </b:Author>
    </b:Author>
    <b:JournalName>Journal of Business Ethics</b:JournalName>
    <b:Pages>787-803</b:Pages>
    <b:Volume>146</b:Volume>
    <b:Issue>4</b:Issue>
    <b:RefOrder>40</b:RefOrder>
  </b:Source>
  <b:Source>
    <b:Tag>Wat17</b:Tag>
    <b:SourceType>JournalArticle</b:SourceType>
    <b:Guid>{E21B2E37-7FB8-46A0-AEB2-E51A54D700AD}</b:Guid>
    <b:Author>
      <b:Author>
        <b:NameList>
          <b:Person>
            <b:Last>Watts</b:Last>
            <b:First>L.L</b:First>
          </b:Person>
          <b:Person>
            <b:Last>Buckley</b:Last>
            <b:First>M.R</b:First>
          </b:Person>
        </b:NameList>
      </b:Author>
    </b:Author>
    <b:Title>A dual-processing model of moral whistleblowing in organizations</b:Title>
    <b:JournalName>Journal of Business Ethics</b:JournalName>
    <b:Year>2017</b:Year>
    <b:Pages>669-683</b:Pages>
    <b:Volume>146</b:Volume>
    <b:Issue>3</b:Issue>
    <b:RefOrder>44</b:RefOrder>
  </b:Source>
  <b:Source>
    <b:Tag>Cho17</b:Tag>
    <b:SourceType>JournalArticle</b:SourceType>
    <b:Guid>{B1EAE9E0-E7B0-4DF7-897E-4B5307517C69}</b:Guid>
    <b:Author>
      <b:Author>
        <b:NameList>
          <b:Person>
            <b:Last>Cho</b:Last>
            <b:First>S.,</b:First>
            <b:Middle>Kim, A</b:Middle>
          </b:Person>
          <b:Person>
            <b:Last>Mor Barak</b:Last>
            <b:First>M.E</b:First>
          </b:Person>
        </b:NameList>
      </b:Author>
    </b:Author>
    <b:Title>Does diversity matter? Exploring workforce diversity, diversity management, and organizational performance in social enterprises</b:Title>
    <b:JournalName>Asian Social Work and Policy Review</b:JournalName>
    <b:Year>2017</b:Year>
    <b:Pages>193-204</b:Pages>
    <b:Volume>11</b:Volume>
    <b:Issue>3</b:Issue>
    <b:RefOrder>74</b:RefOrder>
  </b:Source>
  <b:Source>
    <b:Tag>Odu19</b:Tag>
    <b:SourceType>BookSection</b:SourceType>
    <b:Guid>{59F21B56-C82C-402E-BA17-7D6E0DE2D58D}</b:Guid>
    <b:Title>Pledge Towards Workforce Diversity and Organisational Wellbeing: A Case Study of Aviva Plc</b:Title>
    <b:Year>2019</b:Year>
    <b:Pages>287-303</b:Pages>
    <b:Author>
      <b:Author>
        <b:NameList>
          <b:Person>
            <b:Last>Oduro</b:Last>
            <b:First>B</b:First>
          </b:Person>
          <b:Person>
            <b:Last>Akpabot</b:Last>
            <b:First>S</b:First>
          </b:Person>
          <b:Person>
            <b:Last>Akakpo</b:Last>
            <b:First>A</b:First>
          </b:Person>
          <b:Person>
            <b:Last>Gyasi</b:Last>
            <b:First>E.A</b:First>
          </b:Person>
        </b:NameList>
      </b:Author>
    </b:Author>
    <b:BookTitle>Futures Thinking and Organizational Policy</b:BookTitle>
    <b:City>Cham</b:City>
    <b:Publisher>Palgrave Macmillan</b:Publisher>
    <b:RefOrder>75</b:RefOrder>
  </b:Source>
  <b:Source>
    <b:Tag>CIP182</b:Tag>
    <b:SourceType>DocumentFromInternetSite</b:SourceType>
    <b:Guid>{9484F4AD-643C-4C47-B2F7-7D1490D72D60}</b:Guid>
    <b:Title>Diversity and inclusion in the workplace</b:Title>
    <b:Year>2018</b:Year>
    <b:Author>
      <b:Author>
        <b:NameList>
          <b:Person>
            <b:Last>CIPD</b:Last>
          </b:Person>
        </b:NameList>
      </b:Author>
    </b:Author>
    <b:Month>June </b:Month>
    <b:Day>21st </b:Day>
    <b:YearAccessed>2019</b:YearAccessed>
    <b:MonthAccessed>March </b:MonthAccessed>
    <b:DayAccessed>27th </b:DayAccessed>
    <b:URL>https://www.cipd.co.uk/knowledge/fundamentals/relations/diversity/factsheet</b:URL>
    <b:RefOrder>55</b:RefOrder>
  </b:Source>
  <b:Source>
    <b:Tag>Sto18</b:Tag>
    <b:SourceType>DocumentFromInternetSite</b:SourceType>
    <b:Guid>{4D659C55-3F34-4E8F-BF53-4E6678863579}</b:Guid>
    <b:Author>
      <b:Author>
        <b:NameList>
          <b:Person>
            <b:Last>Stonewall</b:Last>
          </b:Person>
        </b:NameList>
      </b:Author>
    </b:Author>
    <b:Title>LGBT in Britain - Work Report</b:Title>
    <b:Year>2018</b:Year>
    <b:Month>April</b:Month>
    <b:Day>25th </b:Day>
    <b:YearAccessed>2019</b:YearAccessed>
    <b:MonthAccessed>March </b:MonthAccessed>
    <b:DayAccessed>27th </b:DayAccessed>
    <b:URL>https://www.stonewall.org.uk/lgbt-britain-work-report</b:URL>
    <b:RefOrder>35</b:RefOrder>
  </b:Source>
  <b:Source>
    <b:Tag>Tes192</b:Tag>
    <b:SourceType>InternetSite</b:SourceType>
    <b:Guid>{ECE18FBD-00DD-47C2-817D-640E09D6BB90}</b:Guid>
    <b:Author>
      <b:Author>
        <b:NameList>
          <b:Person>
            <b:Last>Tesco</b:Last>
          </b:Person>
        </b:NameList>
      </b:Author>
    </b:Author>
    <b:Title>Inclusion and diversity</b:Title>
    <b:Year>2019</b:Year>
    <b:YearAccessed>2019</b:YearAccessed>
    <b:MonthAccessed>March </b:MonthAccessed>
    <b:DayAccessed>27th </b:DayAccessed>
    <b:URL>https://sustainability.tescoplc.com/sustainability/people/topics/inclusion-and-diversity/inclusion-policy/</b:URL>
    <b:RefOrder>32</b:RefOrder>
  </b:Source>
  <b:Source>
    <b:Tag>Jon17</b:Tag>
    <b:SourceType>JournalArticle</b:SourceType>
    <b:Guid>{3E69800E-7BC9-4BE8-8B83-F6B88C5B77BD}</b:Guid>
    <b:Title>Complementarities between employee involvement and financial participation: do institutional context, differing measures, and empirical methods matter?</b:Title>
    <b:Year>2017</b:Year>
    <b:Author>
      <b:Author>
        <b:NameList>
          <b:Person>
            <b:Last>Jones</b:Last>
            <b:First>D.C</b:First>
          </b:Person>
          <b:Person>
            <b:Last>Kalmi</b:Last>
            <b:First>P</b:First>
          </b:Person>
          <b:Person>
            <b:Last>Kato</b:Last>
            <b:First>T</b:First>
          </b:Person>
          <b:Person>
            <b:Last>Mäkinen</b:Last>
            <b:First>M</b:First>
          </b:Person>
        </b:NameList>
      </b:Author>
    </b:Author>
    <b:JournalName>ILR Review</b:JournalName>
    <b:Pages>395-418</b:Pages>
    <b:Volume>70</b:Volume>
    <b:Issue>2</b:Issue>
    <b:RefOrder>76</b:RefOrder>
  </b:Source>
  <b:Source>
    <b:Tag>Lin18</b:Tag>
    <b:SourceType>JournalArticle</b:SourceType>
    <b:Guid>{94C2B3B8-E70A-4253-8BDA-1DEF0457881E}</b:Guid>
    <b:Author>
      <b:Author>
        <b:NameList>
          <b:Person>
            <b:Last>Lin</b:Last>
            <b:First>C</b:First>
          </b:Person>
          <b:Person>
            <b:Last>Schmid</b:Last>
            <b:First>T</b:First>
          </b:Person>
          <b:Person>
            <b:Last>Xuan</b:Last>
            <b:First>Y</b:First>
          </b:Person>
        </b:NameList>
      </b:Author>
    </b:Author>
    <b:Title>Employee representation and financial leverage</b:Title>
    <b:JournalName>Journal of Financial Economics</b:JournalName>
    <b:Year>2018</b:Year>
    <b:Pages>303-324</b:Pages>
    <b:Volume>127</b:Volume>
    <b:Issue>2</b:Issue>
    <b:RefOrder>77</b:RefOrder>
  </b:Source>
  <b:Source>
    <b:Tag>Gos18</b:Tag>
    <b:SourceType>JournalArticle</b:SourceType>
    <b:Guid>{BD818F27-7488-4ED5-98F4-A19FDBC5C224}</b:Guid>
    <b:Author>
      <b:Author>
        <b:NameList>
          <b:Person>
            <b:Last>Goswami</b:Last>
            <b:First>S</b:First>
          </b:Person>
          <b:Person>
            <b:Last>Goswami</b:Last>
            <b:First>B.K</b:First>
          </b:Person>
        </b:NameList>
      </b:Author>
    </b:Author>
    <b:Title>Exploring the Relationship between Workforce Diversity, Inclusion and Employee Engagement</b:Title>
    <b:JournalName>Drishtikon: A Management Journal</b:JournalName>
    <b:Year>2018</b:Year>
    <b:Pages>23-35</b:Pages>
    <b:Volume>9</b:Volume>
    <b:Issue>1</b:Issue>
    <b:RefOrder>78</b:RefOrder>
  </b:Source>
  <b:Source>
    <b:Tag>May171</b:Tag>
    <b:SourceType>JournalArticle</b:SourceType>
    <b:Guid>{7AEF2562-62F5-46EE-AE40-D64BAD32003D}</b:Guid>
    <b:Author>
      <b:Author>
        <b:NameList>
          <b:Person>
            <b:Last>Maymand</b:Last>
            <b:First>M.M</b:First>
          </b:Person>
          <b:Person>
            <b:Last>Abdollahi</b:Last>
            <b:First>M</b:First>
          </b:Person>
          <b:Person>
            <b:Last>Elhami</b:Last>
            <b:First>S</b:First>
          </b:Person>
        </b:NameList>
      </b:Author>
    </b:Author>
    <b:Title>The Effect of Employee Voice on Work Engagement through Trust in Management</b:Title>
    <b:JournalName>Journal of Administrative Management, Education and Training</b:JournalName>
    <b:Year>2017</b:Year>
    <b:Pages>135-142</b:Pages>
    <b:Volume>13</b:Volume>
    <b:Issue>2</b:Issue>
    <b:RefOrder>79</b:RefOrder>
  </b:Source>
  <b:Source>
    <b:Tag>Yao19</b:Tag>
    <b:SourceType>JournalArticle</b:SourceType>
    <b:Guid>{C3409027-0AEC-49BE-939B-2ADD2791B444}</b:Guid>
    <b:Author>
      <b:Author>
        <b:NameList>
          <b:Person>
            <b:Last>Yao</b:Last>
            <b:First>T</b:First>
          </b:Person>
          <b:Person>
            <b:Last>Qiu</b:Last>
            <b:First>Q</b:First>
          </b:Person>
          <b:Person>
            <b:Last>Wei</b:Last>
            <b:First>Y</b:First>
          </b:Person>
        </b:NameList>
      </b:Author>
    </b:Author>
    <b:Title>Retaining hotel employees as internal customers: Effect of organizational commitment on attitudinal and behavioral loyalty of employees</b:Title>
    <b:JournalName>International Journal of Hospitality Management</b:JournalName>
    <b:Year>2019</b:Year>
    <b:Pages>1-8</b:Pages>
    <b:Volume>76</b:Volume>
    <b:Issue>3</b:Issue>
    <b:RefOrder>80</b:RefOrder>
  </b:Source>
  <b:Source>
    <b:Tag>Vel17</b:Tag>
    <b:SourceType>JournalArticle</b:SourceType>
    <b:Guid>{17CAE5D8-F109-4AE2-95B0-B1EDCCF5A091}</b:Guid>
    <b:Author>
      <b:Author>
        <b:NameList>
          <b:Person>
            <b:Last>Velmurugan</b:Last>
            <b:First>T.A</b:First>
          </b:Person>
          <b:Person>
            <b:Last>Sankar</b:Last>
            <b:First>J.G</b:First>
          </b:Person>
        </b:NameList>
      </b:Author>
    </b:Author>
    <b:Title>A Comparative Study on Motivation Theory with Maslow’s Hierarchy theory and Two-factor theory in Organization</b:Title>
    <b:JournalName>Indo-Iranian J Sci Res</b:JournalName>
    <b:Year>2017</b:Year>
    <b:Pages>204-208</b:Pages>
    <b:Volume>1</b:Volume>
    <b:Issue>1</b:Issue>
    <b:RefOrder>81</b:RefOrder>
  </b:Source>
  <b:Source>
    <b:Tag>Bas18</b:Tag>
    <b:SourceType>JournalArticle</b:SourceType>
    <b:Guid>{4C46CFA9-9548-40FC-B633-2FAD60B00A75}</b:Guid>
    <b:Author>
      <b:Author>
        <b:NameList>
          <b:Person>
            <b:Last>Baskaran</b:Last>
            <b:First>S</b:First>
          </b:Person>
          <b:Person>
            <b:Last>Yang</b:Last>
            <b:First>L.R</b:First>
          </b:Person>
          <b:Person>
            <b:Last>Yi</b:Last>
            <b:First>L.X</b:First>
          </b:Person>
          <b:Person>
            <b:Last>Mahadi</b:Last>
            <b:First>N</b:First>
          </b:Person>
        </b:NameList>
      </b:Author>
    </b:Author>
    <b:Title>Ethically Challenged Strategic Management: Conceptualizing Personality, Love for Money and Unmet Goals</b:Title>
    <b:JournalName>International Journal of Academic Research in Business and Social Sciences</b:JournalName>
    <b:Year>2018</b:Year>
    <b:Pages>293-311</b:Pages>
    <b:Volume>8</b:Volume>
    <b:Issue>4</b:Issue>
    <b:RefOrder>82</b:RefOrder>
  </b:Source>
  <b:Source>
    <b:Tag>Bad17</b:Tag>
    <b:SourceType>Book</b:SourceType>
    <b:Guid>{19D27AB2-0433-46C4-A77D-55EB435E83AC}</b:Guid>
    <b:Title>People's capitalism?: a critical analysis of profit-sharing and employee share ownership</b:Title>
    <b:Year>2017</b:Year>
    <b:Author>
      <b:Author>
        <b:NameList>
          <b:Person>
            <b:Last>Baddon</b:Last>
            <b:First>L</b:First>
          </b:Person>
          <b:Person>
            <b:Last>Ramsay</b:Last>
            <b:First>H</b:First>
          </b:Person>
          <b:Person>
            <b:Last>Hunter</b:Last>
            <b:First>L</b:First>
          </b:Person>
          <b:Person>
            <b:Last>Hyman</b:Last>
            <b:First>J</b:First>
          </b:Person>
          <b:Person>
            <b:Last>Leopold</b:Last>
            <b:First>J</b:First>
          </b:Person>
        </b:NameList>
      </b:Author>
    </b:Author>
    <b:City>London</b:City>
    <b:Publisher>Routledge </b:Publisher>
    <b:Edition>1st</b:Edition>
    <b:RefOrder>49</b:RefOrder>
  </b:Source>
  <b:Source>
    <b:Tag>Don19</b:Tag>
    <b:SourceType>BookSection</b:SourceType>
    <b:Guid>{9C95583E-BA98-4ECA-A400-8E0C05B39646}</b:Guid>
    <b:Title>Managerial Silencing of Employee Voice</b:Title>
    <b:Year>2019</b:Year>
    <b:Author>
      <b:Author>
        <b:NameList>
          <b:Person>
            <b:Last>Donaghey</b:Last>
            <b:First>J</b:First>
          </b:Person>
          <b:Person>
            <b:Last>Dundon</b:Last>
            <b:First>T</b:First>
          </b:Person>
          <b:Person>
            <b:Last>Cullinane</b:Last>
            <b:First>N</b:First>
          </b:Person>
          <b:Person>
            <b:Last>Dobbins</b:Last>
            <b:First>T</b:First>
          </b:Person>
          <b:Person>
            <b:Last>Hickland</b:Last>
            <b:First>E</b:First>
          </b:Person>
        </b:NameList>
      </b:Author>
    </b:Author>
    <b:BookTitle>Employee Voice at Work</b:BookTitle>
    <b:Pages>113-128</b:Pages>
    <b:City>Singapore </b:City>
    <b:Publisher>Springer</b:Publisher>
    <b:RefOrder>60</b:RefOrder>
  </b:Source>
  <b:Source>
    <b:Tag>HuX18</b:Tag>
    <b:SourceType>JournalArticle</b:SourceType>
    <b:Guid>{2789BC15-681D-4EF5-9276-C8A5FDBC73C8}</b:Guid>
    <b:Title>Employee-oriented HRM and voice behavior: a moderated mediation model of moral identity and trust in management</b:Title>
    <b:Year>2018</b:Year>
    <b:Pages>746-771</b:Pages>
    <b:Author>
      <b:Author>
        <b:NameList>
          <b:Person>
            <b:Last>Hu</b:Last>
            <b:First>X</b:First>
          </b:Person>
          <b:Person>
            <b:Last>Jiang</b:Last>
            <b:First>Z</b:First>
          </b:Person>
        </b:NameList>
      </b:Author>
    </b:Author>
    <b:JournalName>The International Journal of Human Resource Management</b:JournalName>
    <b:Volume>29</b:Volume>
    <b:Issue>5</b:Issue>
    <b:RefOrder>83</b:RefOrder>
  </b:Source>
  <b:Source>
    <b:Tag>Lov15</b:Tag>
    <b:SourceType>JournalArticle</b:SourceType>
    <b:Guid>{933D467C-504E-46BE-8755-183C53995B3B}</b:Guid>
    <b:Author>
      <b:Author>
        <b:NameList>
          <b:Person>
            <b:Last>Lovrich Jr</b:Last>
            <b:First>N.P</b:First>
          </b:Person>
        </b:NameList>
      </b:Author>
    </b:Author>
    <b:Title>The dangers of participative management</b:Title>
    <b:JournalName>Public Personnel Administration and Labor Relations</b:JournalName>
    <b:Year>2015</b:Year>
    <b:Pages>57-72</b:Pages>
    <b:Volume>76</b:Volume>
    <b:Issue>3</b:Issue>
    <b:RefOrder>24</b:RefOrder>
  </b:Source>
  <b:Source>
    <b:Tag>Par16</b:Tag>
    <b:SourceType>JournalArticle</b:SourceType>
    <b:Guid>{C0D0106A-CA79-46DB-9557-600826403BB3}</b:Guid>
    <b:Author>
      <b:Author>
        <b:NameList>
          <b:Person>
            <b:Last>Park</b:Last>
            <b:First>J</b:First>
          </b:Person>
          <b:Person>
            <b:Last>Lee</b:Last>
            <b:First>K.H</b:First>
          </b:Person>
          <b:Person>
            <b:Last>Kim</b:Last>
            <b:First>P.S</b:First>
          </b:Person>
        </b:NameList>
      </b:Author>
    </b:Author>
    <b:Title>Participative management and perceived organizational performance: The moderating effects of innovative organizational culture</b:Title>
    <b:JournalName>Public Performance &amp; Management Review</b:JournalName>
    <b:Year>2016</b:Year>
    <b:Pages>316-336</b:Pages>
    <b:Volume>39</b:Volume>
    <b:Issue>2</b:Issue>
    <b:RefOrder>23</b:RefOrder>
  </b:Source>
  <b:Source>
    <b:Tag>Hol171</b:Tag>
    <b:SourceType>JournalArticle</b:SourceType>
    <b:Guid>{7B2900DD-5C09-4CB8-9063-4A3A363F3045}</b:Guid>
    <b:Author>
      <b:Author>
        <b:NameList>
          <b:Person>
            <b:Last>Holland</b:Last>
            <b:First>P</b:First>
          </b:Person>
          <b:Person>
            <b:Last>Cooper</b:Last>
            <b:First>B</b:First>
          </b:Person>
          <b:Person>
            <b:Last>Sheehan</b:Last>
            <b:First>C</b:First>
          </b:Person>
        </b:NameList>
      </b:Author>
    </b:Author>
    <b:Title>Employee voice, supervisor support, and engagement: the mediating role of trust</b:Title>
    <b:JournalName>Human Resource Management</b:JournalName>
    <b:Year>2017</b:Year>
    <b:Pages>915-929</b:Pages>
    <b:Volume>56</b:Volume>
    <b:Issue>6</b:Issue>
    <b:RefOrder>18</b:RefOrder>
  </b:Source>
  <b:Source>
    <b:Tag>Ras17</b:Tag>
    <b:SourceType>JournalArticle</b:SourceType>
    <b:Guid>{D9866BE7-AE6B-4F0A-9310-B0FF81BCCBCC}</b:Guid>
    <b:Author>
      <b:Author>
        <b:NameList>
          <b:Person>
            <b:Last>Rasheed</b:Last>
            <b:First>M.A</b:First>
          </b:Person>
          <b:Person>
            <b:Last>Shahzad</b:Last>
            <b:First>K</b:First>
          </b:Person>
          <b:Person>
            <b:Last>Conroy</b:Last>
            <b:First>C</b:First>
          </b:Person>
          <b:Person>
            <b:Last>Nadeem</b:Last>
            <b:First>S</b:First>
          </b:Person>
          <b:Person>
            <b:Last>Siddique</b:Last>
            <b:First>M.U</b:First>
          </b:Person>
        </b:NameList>
      </b:Author>
    </b:Author>
    <b:Title>Exploring the role of employee voice between high-performance work system and organizational innovation in small and medium enterprises</b:Title>
    <b:JournalName>Journal of Small Business and Enterprise Development</b:JournalName>
    <b:Year>2017</b:Year>
    <b:Pages>670-688</b:Pages>
    <b:Volume>24</b:Volume>
    <b:Issue>4</b:Issue>
    <b:RefOrder>22</b:RefOrder>
  </b:Source>
  <b:Source>
    <b:Tag>Ale18</b:Tag>
    <b:SourceType>JournalArticle</b:SourceType>
    <b:Guid>{0F0931ED-0CA4-4C2F-8C79-EB8B8C0E980B}</b:Guid>
    <b:Author>
      <b:Author>
        <b:NameList>
          <b:Person>
            <b:Last>Alexandra Beauregard</b:Last>
            <b:First>T</b:First>
          </b:Person>
          <b:Person>
            <b:Last>Arevshatian</b:Last>
            <b:First>L</b:First>
          </b:Person>
          <b:Person>
            <b:Last>Booth</b:Last>
            <b:First>J.E</b:First>
          </b:Person>
          <b:Person>
            <b:Last>Whittle</b:Last>
            <b:First>S</b:First>
          </b:Person>
        </b:NameList>
      </b:Author>
    </b:Author>
    <b:Title>Listen carefully: transgender voices in the workplace</b:Title>
    <b:JournalName>The International Journal of Human Resource Management</b:JournalName>
    <b:Year>2018</b:Year>
    <b:Pages>857-884</b:Pages>
    <b:Volume>29</b:Volume>
    <b:Issue>5</b:Issue>
    <b:RefOrder>39</b:RefOrder>
  </b:Source>
  <b:Source>
    <b:Tag>Tri17</b:Tag>
    <b:SourceType>JournalArticle</b:SourceType>
    <b:Guid>{C90397F3-6982-44ED-BB6F-7023B8F7802B}</b:Guid>
    <b:Author>
      <b:Author>
        <b:NameList>
          <b:Person>
            <b:Last>Trittin</b:Last>
            <b:First>H</b:First>
          </b:Person>
          <b:Person>
            <b:Last>Schoeneborn</b:Last>
            <b:First>D</b:First>
          </b:Person>
        </b:NameList>
      </b:Author>
    </b:Author>
    <b:Title>Diversity as polyphony: Reconceptualizing diversity management from a communication-centered perspective</b:Title>
    <b:JournalName>Journal of business ethics</b:JournalName>
    <b:Year>2017</b:Year>
    <b:Pages>305-322</b:Pages>
    <b:Volume>144</b:Volume>
    <b:Issue>2</b:Issue>
    <b:RefOrder>84</b:RefOrder>
  </b:Source>
  <b:Source>
    <b:Tag>Hat18</b:Tag>
    <b:SourceType>JournalArticle</b:SourceType>
    <b:Guid>{5C5441FE-E064-4716-B8B8-12E7032E6E88}</b:Guid>
    <b:Author>
      <b:Author>
        <b:NameList>
          <b:Person>
            <b:Last>Hatipoglu</b:Last>
            <b:First>B</b:First>
          </b:Person>
          <b:Person>
            <b:Last>Inelmen</b:Last>
            <b:First>K</b:First>
          </b:Person>
        </b:NameList>
      </b:Author>
    </b:Author>
    <b:Title>Demographic diversity in the workplace and its impact on employee voice: the role of trust in the employer</b:Title>
    <b:JournalName>The International Journal of Human Resource Management</b:JournalName>
    <b:Year>2018</b:Year>
    <b:Pages>970-994</b:Pages>
    <b:Volume>29</b:Volume>
    <b:Issue>5</b:Issue>
    <b:RefOrder>85</b:RefOrder>
  </b:Source>
  <b:Source>
    <b:Tag>Mur18</b:Tag>
    <b:SourceType>JournalArticle</b:SourceType>
    <b:Guid>{357F6727-83D8-450D-9F82-AE50BAF58BEC}</b:Guid>
    <b:Author>
      <b:Author>
        <b:NameList>
          <b:Person>
            <b:Last>Murray</b:Last>
            <b:First>D.A</b:First>
          </b:Person>
        </b:NameList>
      </b:Author>
    </b:Author>
    <b:Title>Learning to be LGBT</b:Title>
    <b:JournalName>Critical Multilingualism Studies</b:JournalName>
    <b:Year>2018</b:Year>
    <b:Pages>56-73</b:Pages>
    <b:Volume>6</b:Volume>
    <b:Issue>1</b:Issue>
    <b:RefOrder>36</b:RefOrder>
  </b:Source>
  <b:Source>
    <b:Tag>Bue16</b:Tag>
    <b:SourceType>JournalArticle</b:SourceType>
    <b:Guid>{13DDB0DA-3373-4058-BFF8-EEFEEF110F2A}</b:Guid>
    <b:Title>The challenge of being a young manager: The effects of contingent reward and participative leadership on team‐level turnover depend on leader age</b:Title>
    <b:Year>2016</b:Year>
    <b:Author>
      <b:Author>
        <b:NameList>
          <b:Person>
            <b:Last>Buengeler</b:Last>
            <b:First>C</b:First>
          </b:Person>
          <b:Person>
            <b:Last>Homan</b:Last>
            <b:First>A.C</b:First>
          </b:Person>
          <b:Person>
            <b:Last>Voelpel</b:Last>
            <b:First>S.C</b:First>
          </b:Person>
        </b:NameList>
      </b:Author>
    </b:Author>
    <b:JournalName>Journal of Organizational Behavior</b:JournalName>
    <b:Pages>1224-1245</b:Pages>
    <b:Volume>37</b:Volume>
    <b:Issue>8</b:Issue>
    <b:RefOrder>86</b:RefOrder>
  </b:Source>
  <b:Source>
    <b:Tag>XuJ17</b:Tag>
    <b:SourceType>JournalArticle</b:SourceType>
    <b:Guid>{707F8189-5C3F-4AB3-9B52-FDA4AD791F65}</b:Guid>
    <b:Author>
      <b:Author>
        <b:NameList>
          <b:Person>
            <b:Last>Xu</b:Last>
            <b:First>J.H</b:First>
          </b:Person>
        </b:NameList>
      </b:Author>
    </b:Author>
    <b:Title>Leadership theory in clinical practice</b:Title>
    <b:JournalName>Chinese Nursing Research</b:JournalName>
    <b:Year>2017</b:Year>
    <b:Pages>155-157</b:Pages>
    <b:Volume>4</b:Volume>
    <b:Issue>4</b:Issue>
    <b:RefOrder>87</b:RefOrder>
  </b:Source>
  <b:Source>
    <b:Tag>LiG18</b:Tag>
    <b:SourceType>JournalArticle</b:SourceType>
    <b:Guid>{B272F000-B01E-4CAB-8DCE-BE5265716E6C}</b:Guid>
    <b:Author>
      <b:Author>
        <b:NameList>
          <b:Person>
            <b:Last>Li</b:Last>
            <b:First>G</b:First>
          </b:Person>
          <b:Person>
            <b:Last>Liu</b:Last>
            <b:First>H</b:First>
          </b:Person>
          <b:Person>
            <b:Last>Luo</b:Last>
            <b:First>Y</b:First>
          </b:Person>
        </b:NameList>
      </b:Author>
    </b:Author>
    <b:Title>Directive versus participative leadership: Dispositional antecedents and team consequences</b:Title>
    <b:JournalName>Journal of Occupational and Organizational Psychology</b:JournalName>
    <b:Year>2018</b:Year>
    <b:Pages>645-664</b:Pages>
    <b:Volume>91</b:Volume>
    <b:Issue>3</b:Issue>
    <b:RefOrder>25</b:RefOrder>
  </b:Source>
  <b:Source>
    <b:Tag>Bel18</b:Tag>
    <b:SourceType>JournalArticle</b:SourceType>
    <b:Guid>{6A9BC3B0-2642-43A5-BFE4-1A80307DA631}</b:Guid>
    <b:Author>
      <b:Author>
        <b:NameList>
          <b:Person>
            <b:Last>Bell</b:Last>
            <b:First>C</b:First>
          </b:Person>
          <b:Person>
            <b:Last>Dodd</b:Last>
            <b:First>N</b:First>
          </b:Person>
          <b:Person>
            <b:Last>Mjoli</b:Last>
            <b:First>T</b:First>
          </b:Person>
        </b:NameList>
      </b:Author>
    </b:Author>
    <b:Title>The Effect of Participative and Directive Leadership on Team Effectiveness among Administrative Employees in a South African Tertiary Institution</b:Title>
    <b:JournalName>J Soc Sci</b:JournalName>
    <b:Year>2018</b:Year>
    <b:Pages>81-91</b:Pages>
    <b:Volume>55</b:Volume>
    <b:Issue>1-3</b:Issue>
    <b:RefOrder>88</b:RefOrder>
  </b:Source>
  <b:Source>
    <b:Tag>Isl181</b:Tag>
    <b:SourceType>JournalArticle</b:SourceType>
    <b:Guid>{ED2BE69F-5E28-4E19-87B0-0C33993D0560}</b:Guid>
    <b:Author>
      <b:Author>
        <b:NameList>
          <b:Person>
            <b:Last>Islam</b:Last>
            <b:First>T</b:First>
          </b:Person>
          <b:Person>
            <b:Last>Tariq</b:Last>
            <b:First>J</b:First>
          </b:Person>
          <b:Person>
            <b:Last>Usman</b:Last>
            <b:First>B</b:First>
          </b:Person>
        </b:NameList>
      </b:Author>
    </b:Author>
    <b:Title>Transformational leadership and four-dimensional commitment: Mediating role of job characteristics and moderating role of participative and directive leadership styles</b:Title>
    <b:JournalName>Journal of Management Development</b:JournalName>
    <b:Year>2018</b:Year>
    <b:Pages>666-683</b:Pages>
    <b:Volume>37</b:Volume>
    <b:Issue>9-10</b:Issue>
    <b:RefOrder>89</b:RefOrder>
  </b:Source>
  <b:Source>
    <b:Tag>McF18</b:Tag>
    <b:SourceType>JournalArticle</b:SourceType>
    <b:Guid>{BCA037F1-CD8A-4CB4-A11F-84226380CCE3}</b:Guid>
    <b:Author>
      <b:Author>
        <b:NameList>
          <b:Person>
            <b:Last>McFadden</b:Last>
            <b:First>C</b:First>
          </b:Person>
          <b:Person>
            <b:Last>Crowley-Henry</b:Last>
            <b:First>M</b:First>
          </b:Person>
        </b:NameList>
      </b:Author>
    </b:Author>
    <b:Title>‘My People’: the potential of LGBT employee networks in reducing stigmatization and providing voice</b:Title>
    <b:JournalName>The International Journal of Human Resource Management</b:JournalName>
    <b:Year>2018</b:Year>
    <b:Pages>1056-1081</b:Pages>
    <b:Volume>29</b:Volume>
    <b:Issue>5</b:Issue>
    <b:RefOrder>90</b:RefOrder>
  </b:Source>
  <b:Source>
    <b:Tag>McN18</b:Tag>
    <b:SourceType>JournalArticle</b:SourceType>
    <b:Guid>{E120AB4B-8573-4111-85EF-F73AF5F7889A}</b:Guid>
    <b:Author>
      <b:Author>
        <b:NameList>
          <b:Person>
            <b:Last>McNulty</b:Last>
            <b:First>Y</b:First>
          </b:Person>
          <b:Person>
            <b:Last>McPhail</b:Last>
            <b:First>R</b:First>
          </b:Person>
          <b:Person>
            <b:Last>Inversi</b:Last>
            <b:First>C</b:First>
          </b:Person>
          <b:Person>
            <b:Last>Dundon</b:Last>
            <b:First>T</b:First>
          </b:Person>
          <b:Person>
            <b:Last>Nechanska</b:Last>
            <b:First>E</b:First>
          </b:Person>
        </b:NameList>
      </b:Author>
    </b:Author>
    <b:Title>Employee voice mechanisms for lesbian, gay, bisexual and transgender expatriation: the role of Employee-Resource Groups (ERGs) and allies</b:Title>
    <b:JournalName>The International Journal of Human Resource Management</b:JournalName>
    <b:Year>2018</b:Year>
    <b:Pages>829-856</b:Pages>
    <b:Volume>29</b:Volume>
    <b:Issue>5</b:Issue>
    <b:RefOrder>91</b:RefOrder>
  </b:Source>
  <b:Source>
    <b:Tag>Sch173</b:Tag>
    <b:SourceType>JournalArticle</b:SourceType>
    <b:Guid>{54CD2271-593F-4DDF-BE3D-ED90507D3F7F}</b:Guid>
    <b:Author>
      <b:Author>
        <b:NameList>
          <b:Person>
            <b:Last>Schulman</b:Last>
            <b:First>J.K</b:First>
          </b:Person>
          <b:Person>
            <b:Last>Erickson-Schroth</b:Last>
            <b:First>L</b:First>
          </b:Person>
        </b:NameList>
      </b:Author>
    </b:Author>
    <b:Title>Mental health in sexual minority and transgender women</b:Title>
    <b:JournalName>Psychiatric Clinics</b:JournalName>
    <b:Year>2017</b:Year>
    <b:Pages>309-319</b:Pages>
    <b:Volume>40</b:Volume>
    <b:Issue>2</b:Issue>
    <b:RefOrder>92</b:RefOrder>
  </b:Source>
  <b:Source>
    <b:Tag>Gra17</b:Tag>
    <b:SourceType>JournalArticle</b:SourceType>
    <b:Guid>{B8DACBF6-EF2C-4E40-93F4-F314034A07BB}</b:Guid>
    <b:Author>
      <b:Author>
        <b:NameList>
          <b:Person>
            <b:Last>Grainger</b:Last>
            <b:First>J.L</b:First>
          </b:Person>
          <b:Person>
            <b:Last>Cagle</b:Last>
            <b:First>B.E</b:First>
          </b:Person>
        </b:NameList>
      </b:Author>
    </b:Author>
    <b:Title>“I Don’t Fit in a Box; No One Does:” Intersectionality and Gay Male Identity</b:Title>
    <b:JournalName>The Winthrop McNair Research Bulletin</b:JournalName>
    <b:Year>2017</b:Year>
    <b:Pages>5</b:Pages>
    <b:Volume>3</b:Volume>
    <b:Issue>1</b:Issue>
    <b:RefOrder>93</b:RefOrder>
  </b:Source>
  <b:Source>
    <b:Tag>Ogb17</b:Tag>
    <b:SourceType>Report</b:SourceType>
    <b:Guid>{CB4B52BA-618A-43B4-A54F-8EE7409629FD}</b:Guid>
    <b:Author>
      <b:Author>
        <b:NameList>
          <b:Person>
            <b:Last>Ogbonnaya</b:Last>
            <b:First>C</b:First>
          </b:Person>
          <b:Person>
            <b:Last>Daniels</b:Last>
            <b:First>K</b:First>
          </b:Person>
          <b:Person>
            <b:Last>Nielsen</b:Last>
            <b:First>K</b:First>
          </b:Person>
        </b:NameList>
      </b:Author>
    </b:Author>
    <b:Title>How incentive pay affects employee engagement, satisfaction, and trust</b:Title>
    <b:Year>2017</b:Year>
    <b:Publisher>Harvard Business Review</b:Publisher>
    <b:RefOrder>94</b:RefOrder>
  </b:Source>
  <b:Source>
    <b:Tag>Joh171</b:Tag>
    <b:SourceType>JournalArticle</b:SourceType>
    <b:Guid>{DACA535B-0DCF-4527-8C31-3A3E971A25F3}</b:Guid>
    <b:Title>Finding exits and voices: Albert Hirschman's contribution to the study of public services</b:Title>
    <b:Year>2017</b:Year>
    <b:Author>
      <b:Author>
        <b:NameList>
          <b:Person>
            <b:Last>John</b:Last>
            <b:First>P</b:First>
          </b:Person>
        </b:NameList>
      </b:Author>
    </b:Author>
    <b:JournalName>International Public Management Journal</b:JournalName>
    <b:Pages>512-529</b:Pages>
    <b:Volume>20</b:Volume>
    <b:Issue>3</b:Issue>
    <b:RefOrder>10</b:RefOrder>
  </b:Source>
  <b:Source>
    <b:Tag>Lin181</b:Tag>
    <b:SourceType>JournalArticle</b:SourceType>
    <b:Guid>{D71C5576-CE26-4A5B-95F7-53F2DF5E0741}</b:Guid>
    <b:Author>
      <b:Author>
        <b:NameList>
          <b:Person>
            <b:Last>Lin</b:Last>
            <b:First>C</b:First>
          </b:Person>
          <b:Person>
            <b:Last>Schmid</b:Last>
            <b:First>T</b:First>
          </b:Person>
          <b:Person>
            <b:Last>Xuan</b:Last>
            <b:First>Y</b:First>
          </b:Person>
        </b:NameList>
      </b:Author>
    </b:Author>
    <b:Title>Employee representation and financial leverage</b:Title>
    <b:JournalName>Journal of Financial Economics</b:JournalName>
    <b:Year>2018</b:Year>
    <b:Pages>303-324</b:Pages>
    <b:Volume>127</b:Volume>
    <b:Issue>2</b:Issue>
    <b:RefOrder>95</b:RefOrder>
  </b:Source>
  <b:Source>
    <b:Tag>Kum11</b:Tag>
    <b:SourceType>JournalArticle</b:SourceType>
    <b:Guid>{642BF07B-258A-4562-B456-96B1B5AD4C83}</b:Guid>
    <b:Author>
      <b:Author>
        <b:NameList>
          <b:Person>
            <b:Last>Kumar</b:Last>
            <b:First>D.P</b:First>
          </b:Person>
          <b:Person>
            <b:Last>Swetha</b:Last>
            <b:First>G</b:First>
          </b:Person>
        </b:NameList>
      </b:Author>
    </b:Author>
    <b:Title>A prognostic examination of employee engagement from its historical roots</b:Title>
    <b:JournalName>International Journal of Trade, Economics and Finance</b:JournalName>
    <b:Year>2011</b:Year>
    <b:Pages>232-236</b:Pages>
    <b:Volume>2</b:Volume>
    <b:Issue>3</b:Issue>
    <b:RefOrder>96</b:RefOrder>
  </b:Source>
  <b:Source>
    <b:Tag>Ebb99</b:Tag>
    <b:SourceType>JournalArticle</b:SourceType>
    <b:Guid>{8FFA16EF-5A0A-4084-AF67-B659DE80A5C3}</b:Guid>
    <b:Author>
      <b:Author>
        <b:NameList>
          <b:Person>
            <b:Last>Ebbinghaus</b:Last>
            <b:First>B</b:First>
          </b:Person>
          <b:Person>
            <b:Last>Visser</b:Last>
            <b:First>J</b:First>
          </b:Person>
        </b:NameList>
      </b:Author>
    </b:Author>
    <b:Title>When institutions matter: Union growth and decline in Western Europe, 1950–1995</b:Title>
    <b:JournalName>European Sociological Review</b:JournalName>
    <b:Year>1999</b:Year>
    <b:Pages>135-158</b:Pages>
    <b:Volume>15</b:Volume>
    <b:Issue>2</b:Issue>
    <b:RefOrder>11</b:RefOrder>
  </b:Source>
  <b:Source>
    <b:Tag>Boo17</b:Tag>
    <b:SourceType>BookSection</b:SourceType>
    <b:Guid>{ED926212-68A7-4E1E-9C43-F06103F1B427}</b:Guid>
    <b:Author>
      <b:Author>
        <b:NameList>
          <b:Person>
            <b:Last>Booth</b:Last>
            <b:First>A</b:First>
          </b:Person>
          <b:Person>
            <b:Last>Melling</b:Last>
            <b:First>J</b:First>
          </b:Person>
        </b:NameList>
      </b:Author>
    </b:Author>
    <b:Title>Waiting for Thatcher? Trade Unionism, Labour Politics and Shop Floor Bargaining in Postwar Britain</b:Title>
    <b:Year>2017</b:Year>
    <b:Pages>125-163</b:Pages>
    <b:BookTitle>Managing the Modern Workplace</b:BookTitle>
    <b:City>London </b:City>
    <b:Publisher>Routledge</b:Publisher>
    <b:RefOrder>97</b:RefOrder>
  </b:Source>
  <b:Source>
    <b:Tag>McI18</b:Tag>
    <b:SourceType>Book</b:SourceType>
    <b:Guid>{8BC156CF-BC83-4447-A289-5BD90901D3D7}</b:Guid>
    <b:Author>
      <b:Author>
        <b:NameList>
          <b:Person>
            <b:Last>McIlroy</b:Last>
            <b:First>J</b:First>
          </b:Person>
          <b:Person>
            <b:Last>Fishman</b:Last>
            <b:First>N</b:First>
          </b:Person>
          <b:Person>
            <b:Last>Campbell</b:Last>
            <b:First>A</b:First>
          </b:Person>
        </b:NameList>
      </b:Author>
    </b:Author>
    <b:Title>British Trade Unions and Industrial Politics: The high tide of trade unionism</b:Title>
    <b:Year>2018</b:Year>
    <b:City>London</b:City>
    <b:Publisher>Routledge </b:Publisher>
    <b:Edition>2nd </b:Edition>
    <b:RefOrder>98</b:RefOrder>
  </b:Source>
  <b:Source>
    <b:Tag>Vin19</b:Tag>
    <b:SourceType>JournalArticle</b:SourceType>
    <b:Guid>{B471EC8F-51A3-4915-B7FF-C9AB9D8D3B5B}</b:Guid>
    <b:Title>A War of Position? The Thatcher Government’s Preparation for the 1984 Miners’ Strike</b:Title>
    <b:Year>2019</b:Year>
    <b:Author>
      <b:Author>
        <b:NameList>
          <b:Person>
            <b:Last>Vinen</b:Last>
            <b:First>R</b:First>
          </b:Person>
        </b:NameList>
      </b:Author>
    </b:Author>
    <b:JournalName>The English Historical Review</b:JournalName>
    <b:Pages>121-150</b:Pages>
    <b:Volume>134</b:Volume>
    <b:Issue>566</b:Issue>
    <b:RefOrder>99</b:RefOrder>
  </b:Source>
  <b:Source>
    <b:Tag>Dor161</b:Tag>
    <b:SourceType>JournalArticle</b:SourceType>
    <b:Guid>{221AF4BD-38BE-4779-B689-0172E9755F54}</b:Guid>
    <b:Author>
      <b:Author>
        <b:NameList>
          <b:Person>
            <b:Last>Dorey</b:Last>
            <b:First>P</b:First>
          </b:Person>
        </b:NameList>
      </b:Author>
    </b:Author>
    <b:Title>Weakening the Trade Unions, One Step at a Time: The Thatcher Governments’ Strategy for the Reform of Trade-Union Law, 1979–1984</b:Title>
    <b:JournalName>Historical Studies in Industrial Relations</b:JournalName>
    <b:Year>2016</b:Year>
    <b:Pages>169-200</b:Pages>
    <b:Volume>37</b:Volume>
    <b:Issue>5</b:Issue>
    <b:RefOrder>100</b:RefOrder>
  </b:Source>
  <b:Source>
    <b:Tag>Man19</b:Tag>
    <b:SourceType>Book</b:SourceType>
    <b:Guid>{5472486D-8094-40A0-B263-EB53D0899C18}</b:Guid>
    <b:Author>
      <b:Author>
        <b:NameList>
          <b:Person>
            <b:Last>Manning</b:Last>
            <b:First>P</b:First>
          </b:Person>
        </b:NameList>
      </b:Author>
    </b:Author>
    <b:Title>Spinning for Labour: Trade unions and the new media environment</b:Title>
    <b:Year>2019</b:Year>
    <b:City>London</b:City>
    <b:Publisher>Routledge</b:Publisher>
    <b:Edition>2nd</b:Edition>
    <b:RefOrder>101</b:RefOrder>
  </b:Source>
  <b:Source>
    <b:Tag>Lyd17</b:Tag>
    <b:SourceType>JournalArticle</b:SourceType>
    <b:Guid>{47FEC28C-6FFC-4629-A38A-58AE1E9360D8}</b:Guid>
    <b:Title>Writing Trade-Union History: The Case of the National Union of Public Employees</b:Title>
    <b:Year>2017</b:Year>
    <b:Author>
      <b:Author>
        <b:NameList>
          <b:Person>
            <b:Last>Lyddon</b:Last>
            <b:First>D</b:First>
          </b:Person>
        </b:NameList>
      </b:Author>
    </b:Author>
    <b:JournalName>Historical Studies in Industrial Relations</b:JournalName>
    <b:Pages>221-254</b:Pages>
    <b:Volume>38</b:Volume>
    <b:Issue>1</b:Issue>
    <b:RefOrder>102</b:RefOrder>
  </b:Source>
  <b:Source>
    <b:Tag>McC19</b:Tag>
    <b:SourceType>BookSection</b:SourceType>
    <b:Guid>{85928438-7FF5-43D6-B7F1-59E8ED0883E5}</b:Guid>
    <b:Title>The Ethical and Responsible Organization: Organizational Due Process, Employee Voice, and Procedural Justice in Human Resource Management</b:Title>
    <b:Year>2019</b:Year>
    <b:Pages>21-28</b:Pages>
    <b:Author>
      <b:Author>
        <b:NameList>
          <b:Person>
            <b:Last>McCabe</b:Last>
            <b:First>D.M</b:First>
          </b:Person>
        </b:NameList>
      </b:Author>
    </b:Author>
    <b:BookTitle>Responsible Organizations in the Global Context</b:BookTitle>
    <b:City>Cham</b:City>
    <b:Publisher>Palgrave Macmillan</b:Publisher>
    <b:RefOrder>103</b:RefOrder>
  </b:Source>
  <b:Source>
    <b:Tag>McC171</b:Tag>
    <b:SourceType>JournalArticle</b:SourceType>
    <b:Guid>{71222B02-8E98-41F1-A4AC-DC10715806CF}</b:Guid>
    <b:Title>Conflict Resolution and Organizational Justice in the Workplace-Evidence-Based Research</b:Title>
    <b:Year>2017</b:Year>
    <b:Pages>248-250</b:Pages>
    <b:Author>
      <b:Author>
        <b:NameList>
          <b:Person>
            <b:Last>McCabe</b:Last>
            <b:First>D.M</b:First>
          </b:Person>
        </b:NameList>
      </b:Author>
    </b:Author>
    <b:JournalName>American Society for Competitiveness</b:JournalName>
    <b:Volume>15</b:Volume>
    <b:Issue>2</b:Issue>
    <b:RefOrder>104</b:RefOrder>
  </b:Source>
  <b:Source>
    <b:Tag>Yee181</b:Tag>
    <b:SourceType>JournalArticle</b:SourceType>
    <b:Guid>{A6F01363-C61E-452C-BBFD-385F0165D645}</b:Guid>
    <b:Author>
      <b:Author>
        <b:NameList>
          <b:Person>
            <b:Last>Yee</b:Last>
            <b:First>L.S</b:First>
          </b:Person>
          <b:Person>
            <b:Last>Sandaran</b:Last>
            <b:First>S.C</b:First>
          </b:Person>
          <b:Person>
            <b:Last>Razak</b:Last>
            <b:First>S.S.A</b:First>
          </b:Person>
        </b:NameList>
      </b:Author>
    </b:Author>
    <b:Title>Employee Voice and the Communication of Dissent in an Organisational Setting in Malaysia: A Case Study</b:Title>
    <b:JournalName>LSP International Journal</b:JournalName>
    <b:Year>2018</b:Year>
    <b:Pages>134-156</b:Pages>
    <b:Volume>5</b:Volume>
    <b:Issue>1</b:Issue>
    <b:RefOrder>105</b:RefOrder>
  </b:Source>
  <b:Source>
    <b:Tag>Zho17</b:Tag>
    <b:SourceType>JournalArticle</b:SourceType>
    <b:Guid>{412FFF70-359F-446C-863A-59EA8569DB85}</b:Guid>
    <b:Author>
      <b:Author>
        <b:NameList>
          <b:Person>
            <b:Last>Zhou</b:Last>
            <b:First>X</b:First>
          </b:Person>
          <b:Person>
            <b:Last>Liao</b:Last>
            <b:First>J.Q</b:First>
          </b:Person>
          <b:Person>
            <b:Last>Liu</b:Last>
            <b:First>Y</b:First>
          </b:Person>
          <b:Person>
            <b:Last>Liao</b:Last>
            <b:First>S</b:First>
          </b:Person>
        </b:NameList>
      </b:Author>
    </b:Author>
    <b:Title>Leader impression management and employee voice behavior: Trust and suspicion as mediators</b:Title>
    <b:JournalName>Social Behavior and Personality: an international journal</b:JournalName>
    <b:Year>2017</b:Year>
    <b:Pages>1843-1854</b:Pages>
    <b:Volume>45</b:Volume>
    <b:Issue>11</b:Issue>
    <b:RefOrder>106</b:RefOrder>
  </b:Source>
  <b:Source>
    <b:Tag>Jad19</b:Tag>
    <b:SourceType>JournalArticle</b:SourceType>
    <b:Guid>{D9A9B955-E2D5-458C-8547-EA1D7336062C}</b:Guid>
    <b:Author>
      <b:Author>
        <b:NameList>
          <b:Person>
            <b:Last>Jada</b:Last>
            <b:First>U.R</b:First>
          </b:Person>
          <b:Person>
            <b:Last>Mukhopadhyay</b:Last>
            <b:First>S</b:First>
          </b:Person>
        </b:NameList>
      </b:Author>
    </b:Author>
    <b:Title>Empowering leadership and LMX as the mediators between leader’s personality traits and constructive voice behavior</b:Title>
    <b:JournalName>International Journal of Organizational Analysis</b:JournalName>
    <b:Year>2019</b:Year>
    <b:Pages>74-93</b:Pages>
    <b:Volume>27</b:Volume>
    <b:Issue>1</b:Issue>
    <b:RefOrder>107</b:RefOrder>
  </b:Source>
  <b:Source>
    <b:Tag>McC191</b:Tag>
    <b:SourceType>BookSection</b:SourceType>
    <b:Guid>{0DC5A30F-F005-444B-BF94-08B8AA4685B1}</b:Guid>
    <b:Author>
      <b:Author>
        <b:NameList>
          <b:Person>
            <b:Last>McCabe</b:Last>
            <b:First>D.M</b:First>
          </b:Person>
        </b:NameList>
      </b:Author>
    </b:Author>
    <b:Title>The Ethical and Responsible Organization: Organizational Due Process, Employee Voice, and Procedural Justice in Human Resource Management</b:Title>
    <b:Year>2019</b:Year>
    <b:Pages>21-38</b:Pages>
    <b:BookTitle>Responsible Organizations in the Global Context</b:BookTitle>
    <b:City>Cham </b:City>
    <b:Publisher>Palgrave Macmillan</b:Publisher>
    <b:RefOrder>108</b:RefOrder>
  </b:Source>
  <b:Source>
    <b:Tag>Lat18</b:Tag>
    <b:SourceType>JournalArticle</b:SourceType>
    <b:Guid>{47C756A0-FE0F-42E2-A0D8-1A2F5EE1FE3C}</b:Guid>
    <b:Title>Employee Engagement and Employee Voice</b:Title>
    <b:Year>2018</b:Year>
    <b:Pages>507-515</b:Pages>
    <b:Author>
      <b:Author>
        <b:NameList>
          <b:Person>
            <b:Last>Latif</b:Last>
            <b:First>N.Z.A</b:First>
          </b:Person>
          <b:Person>
            <b:Last>Arif</b:Last>
            <b:First>L.S.M</b:First>
          </b:Person>
        </b:NameList>
      </b:Author>
    </b:Author>
    <b:JournalName>DEVELOPMENT</b:JournalName>
    <b:Volume>7</b:Volume>
    <b:Issue>3</b:Issue>
    <b:RefOrder>109</b:RefOrder>
  </b:Source>
  <b:Source>
    <b:Tag>Lar17</b:Tag>
    <b:SourceType>JournalArticle</b:SourceType>
    <b:Guid>{F57231E2-78B8-470F-A492-E53C671AF0C1}</b:Guid>
    <b:Author>
      <b:Author>
        <b:NameList>
          <b:Person>
            <b:Last>Laroche</b:Last>
            <b:First>P</b:First>
          </b:Person>
          <b:Person>
            <b:Last>Salesina</b:Last>
            <b:First>M</b:First>
          </b:Person>
        </b:NameList>
      </b:Author>
    </b:Author>
    <b:Title>The effects of union and nonunion forms of employee representation on high‐performance work systems</b:Title>
    <b:JournalName>Human Resource Management</b:JournalName>
    <b:Year>2017</b:Year>
    <b:Pages>173-189</b:Pages>
    <b:Volume>56</b:Volume>
    <b:Issue>1</b:Issue>
    <b:RefOrder>110</b:RefOrder>
  </b:Source>
  <b:Source>
    <b:Tag>Cha181</b:Tag>
    <b:SourceType>JournalArticle</b:SourceType>
    <b:Guid>{BFAD5587-61B8-44B4-AE54-55C9E7F6B8B1}</b:Guid>
    <b:Author>
      <b:Author>
        <b:NameList>
          <b:Person>
            <b:Last>Chamberlin</b:Last>
            <b:First>M</b:First>
          </b:Person>
          <b:Person>
            <b:Last>Newton</b:Last>
            <b:First>D.W</b:First>
          </b:Person>
          <b:Person>
            <b:Last>LePine</b:Last>
            <b:First>J.A</b:First>
          </b:Person>
        </b:NameList>
      </b:Author>
    </b:Author>
    <b:Title>A meta‐analysis of empowerment and voice as transmitters of high‐performance managerial practices to job performance</b:Title>
    <b:JournalName>Journal of Organizational Behavior</b:JournalName>
    <b:Year>2018</b:Year>
    <b:Pages>1296-1313</b:Pages>
    <b:Volume>39</b:Volume>
    <b:Issue>10</b:Issue>
    <b:RefOrder>111</b:RefOrder>
  </b:Source>
  <b:Source>
    <b:Tag>Hus18</b:Tag>
    <b:SourceType>JournalArticle</b:SourceType>
    <b:Guid>{715FD2C0-07DC-494F-B63A-42DDEE3C8097}</b:Guid>
    <b:Author>
      <b:Author>
        <b:NameList>
          <b:Person>
            <b:Last>Hussain</b:Last>
            <b:First>I</b:First>
          </b:Person>
          <b:Person>
            <b:Last>Shu</b:Last>
            <b:First>R</b:First>
          </b:Person>
          <b:Person>
            <b:Last>Tangirala</b:Last>
            <b:First>S</b:First>
          </b:Person>
          <b:Person>
            <b:Last>Ekkirala</b:Last>
            <b:First>S</b:First>
          </b:Person>
        </b:NameList>
      </b:Author>
    </b:Author>
    <b:Title>The voice bystander effect: How information redundancy inhibits employee voice</b:Title>
    <b:JournalName>Academy of Management Journal</b:JournalName>
    <b:Year>2018</b:Year>
    <b:Pages>212-223</b:Pages>
    <b:Volume>2</b:Volume>
    <b:Issue>2</b:Issue>
    <b:RefOrder>19</b:RefOrder>
  </b:Source>
  <b:Source>
    <b:Tag>Hus17</b:Tag>
    <b:SourceType>JournalArticle</b:SourceType>
    <b:Guid>{4E5031AC-46CE-4686-AFF7-0882464FB94B}</b:Guid>
    <b:Author>
      <b:Author>
        <b:NameList>
          <b:Person>
            <b:Last>Hussain</b:Last>
            <b:First>I</b:First>
          </b:Person>
          <b:Person>
            <b:Last>Shu</b:Last>
            <b:First>R</b:First>
          </b:Person>
          <b:Person>
            <b:Last>Tangirala</b:Last>
            <b:First>S</b:First>
          </b:Person>
          <b:Person>
            <b:Last>Srinivas</b:Last>
            <b:First>E.S</b:First>
          </b:Person>
        </b:NameList>
      </b:Author>
    </b:Author>
    <b:Title>The Voice Bystander Effect: How Diffusion of Responsibility Inhibits Employee Voice in Teams</b:Title>
    <b:JournalName>Academy of Management Proceedings</b:JournalName>
    <b:Year>2017</b:Year>
    <b:Pages>142-171</b:Pages>
    <b:Volume>207</b:Volume>
    <b:Issue>1</b:Issue>
    <b:RefOrder>20</b:RefOrder>
  </b:Source>
  <b:Source>
    <b:Tag>Mis181</b:Tag>
    <b:SourceType>BookSection</b:SourceType>
    <b:Guid>{EBA906D8-527C-4FCC-8C38-1E290D00D165}</b:Guid>
    <b:Title>Authentic leaders as change agents</b:Title>
    <b:Year>2018</b:Year>
    <b:Pages>138-154</b:Pages>
    <b:Author>
      <b:Author>
        <b:NameList>
          <b:Person>
            <b:Last>Misati</b:Last>
            <b:First>E</b:First>
          </b:Person>
          <b:Person>
            <b:Last>Walumbwa</b:Last>
            <b:First>F.O</b:First>
          </b:Person>
        </b:NameList>
      </b:Author>
    </b:Author>
    <b:City>London</b:City>
    <b:Publisher>Routledge</b:Publisher>
    <b:BookTitle>Handbook of Organizational Change</b:BookTitle>
    <b:RefOrder>112</b:RefOrder>
  </b:Source>
  <b:Source>
    <b:Tag>Kor18</b:Tag>
    <b:SourceType>JournalArticle</b:SourceType>
    <b:Guid>{56FB1786-0FA4-4BC5-86DF-4E9D2C04CC96}</b:Guid>
    <b:Title>Why are your reward strategies not working? The role of shareholder value, country context, and employee voice</b:Title>
    <b:Year>2018</b:Year>
    <b:Pages>107-113</b:Pages>
    <b:Author>
      <b:Author>
        <b:NameList>
          <b:Person>
            <b:Last>Kornelakis</b:Last>
            <b:First>A</b:First>
          </b:Person>
        </b:NameList>
      </b:Author>
    </b:Author>
    <b:JournalName>Business Horizons</b:JournalName>
    <b:Volume>61</b:Volume>
    <b:Issue>1</b:Issue>
    <b:RefOrder>113</b:RefOrder>
  </b:Source>
  <b:Source>
    <b:Tag>Tow14</b:Tag>
    <b:SourceType>DocumentFromInternetSite</b:SourceType>
    <b:Guid>{2120A608-253D-4EF9-8A88-509153EA2F75}</b:Guid>
    <b:Title>Perspectives</b:Title>
    <b:Year>2014</b:Year>
    <b:Author>
      <b:Author>
        <b:NameList>
          <b:Person>
            <b:Last>Watson</b:Last>
            <b:First>Towers</b:First>
          </b:Person>
        </b:NameList>
      </b:Author>
    </b:Author>
    <b:Month>February </b:Month>
    <b:YearAccessed>2019</b:YearAccessed>
    <b:MonthAccessed>April </b:MonthAccessed>
    <b:DayAccessed>10th </b:DayAccessed>
    <b:URL>file:///C:/Users/Jason/Downloads/Employee-voice%20(1).pdf</b:URL>
    <b:RefOrder>56</b:RefOrder>
  </b:Source>
  <b:Source>
    <b:Tag>Nel17</b:Tag>
    <b:SourceType>JournalArticle</b:SourceType>
    <b:Guid>{88D13D5A-6587-48CE-B695-6162880C0B26}</b:Guid>
    <b:Title>Engaging Employees Today: More Than Just Measurement</b:Title>
    <b:Year>2017</b:Year>
    <b:Author>
      <b:Author>
        <b:NameList>
          <b:Person>
            <b:Last>Nelson</b:Last>
            <b:First>B</b:First>
          </b:Person>
        </b:NameList>
      </b:Author>
    </b:Author>
    <b:JournalName> Leader to Leader</b:JournalName>
    <b:Pages>54-58</b:Pages>
    <b:Volume>85</b:Volume>
    <b:Issue>2</b:Issue>
    <b:RefOrder>58</b:RefOrder>
  </b:Source>
  <b:Source>
    <b:Tag>Bak171</b:Tag>
    <b:SourceType>JournalArticle</b:SourceType>
    <b:Guid>{10FB82A6-9BAE-4928-A6AB-2D4814DDB951}</b:Guid>
    <b:Author>
      <b:Author>
        <b:NameList>
          <b:Person>
            <b:Last>Bakotić</b:Last>
            <b:First>D</b:First>
          </b:Person>
          <b:Person>
            <b:Last>Rogošić</b:Last>
            <b:First>A</b:First>
          </b:Person>
        </b:NameList>
      </b:Author>
    </b:Author>
    <b:Title>Employee involvement as a key determinant of core quality management practices</b:Title>
    <b:JournalName>Total Quality Management &amp; Business Excellence</b:JournalName>
    <b:Year>2017</b:Year>
    <b:Pages>1209-1226</b:Pages>
    <b:Volume>28</b:Volume>
    <b:Issue>11-12</b:Issue>
    <b:RefOrder>59</b:RefOrder>
  </b:Source>
  <b:Source>
    <b:Tag>Hsi18</b:Tag>
    <b:SourceType>JournalArticle</b:SourceType>
    <b:Guid>{C9D8E306-6F04-4071-8900-5E6D3D402581}</b:Guid>
    <b:Author>
      <b:Author>
        <b:NameList>
          <b:Person>
            <b:Last>Hsieh</b:Last>
            <b:First>H.H</b:First>
          </b:Person>
          <b:Person>
            <b:Last>Huang</b:Last>
            <b:First>J.T</b:First>
          </b:Person>
        </b:NameList>
      </b:Author>
    </b:Author>
    <b:Title>Exploring factors influencing employees' impression management feedback‐seeking behavior: The role of managerial coaching skills and affective trust</b:Title>
    <b:JournalName>Human Resource Development Quarterly</b:JournalName>
    <b:Year>2018</b:Year>
    <b:Pages>163-180</b:Pages>
    <b:Volume>29</b:Volume>
    <b:Issue>2</b:Issue>
    <b:RefOrder>57</b:RefOrder>
  </b:Source>
  <b:Source>
    <b:Tag>Nec18</b:Tag>
    <b:SourceType>JournalArticle</b:SourceType>
    <b:Guid>{4D162F9F-6C68-464C-804F-7FCB075FC158}</b:Guid>
    <b:Author>
      <b:Author>
        <b:NameList>
          <b:Person>
            <b:Last>Nechanska</b:Last>
            <b:First>E</b:First>
          </b:Person>
          <b:Person>
            <b:Last>Hughes</b:Last>
            <b:First>E</b:First>
          </b:Person>
          <b:Person>
            <b:Last>Dundon</b:Last>
            <b:First>T</b:First>
          </b:Person>
        </b:NameList>
      </b:Author>
    </b:Author>
    <b:Title>Towards an integration of employee voice and silence.</b:Title>
    <b:JournalName>Human Resource Management Review</b:JournalName>
    <b:Year>2018</b:Year>
    <b:Pages>45-52</b:Pages>
    <b:Volume>23</b:Volume>
    <b:Issue>2</b:Issue>
    <b:RefOrder>61</b:RefOrder>
  </b:Source>
  <b:Source>
    <b:Tag>Bes18</b:Tag>
    <b:SourceType>JournalArticle</b:SourceType>
    <b:Guid>{DAB45E6C-E572-4DBB-9842-4C006126839E}</b:Guid>
    <b:Author>
      <b:Author>
        <b:NameList>
          <b:Person>
            <b:Last>Besieux</b:Last>
            <b:First>T</b:First>
          </b:Person>
          <b:Person>
            <b:Last>Baillien</b:Last>
            <b:First>E</b:First>
          </b:Person>
          <b:Person>
            <b:Last>Verbeke</b:Last>
            <b:First>A.L</b:First>
          </b:Person>
          <b:Person>
            <b:Last>Euwema</b:Last>
            <b:First>M.C</b:First>
          </b:Person>
        </b:NameList>
      </b:Author>
    </b:Author>
    <b:Title>What goes around comes around: The mediation of corporate social responsibility in the relationship between transformational leadership and employee engagement.</b:Title>
    <b:JournalName>Economic and Industrial Democracy</b:JournalName>
    <b:Year>2018</b:Year>
    <b:Pages>249-271</b:Pages>
    <b:Volume>39</b:Volume>
    <b:Issue>2</b:Issue>
    <b:RefOrder>62</b:RefOrder>
  </b:Source>
  <b:Source>
    <b:Tag>Alf172</b:Tag>
    <b:SourceType>JournalArticle</b:SourceType>
    <b:Guid>{84EDCAF7-7FA7-4574-AB85-B59179844506}</b:Guid>
    <b:Author>
      <b:Author>
        <b:NameList>
          <b:Person>
            <b:Last>Alfayad</b:Last>
            <b:First>Z</b:First>
          </b:Person>
          <b:Person>
            <b:Last>Arif</b:Last>
            <b:First>L.S.M</b:First>
          </b:Person>
        </b:NameList>
      </b:Author>
    </b:Author>
    <b:Title>Employee voice and job satisfaction: An application of Herzberg two-factor theory</b:Title>
    <b:JournalName>International Review of Management and Marketing</b:JournalName>
    <b:Year>2017</b:Year>
    <b:Pages>150-156</b:Pages>
    <b:Volume>7</b:Volume>
    <b:Issue>1</b:Issue>
    <b:RefOrder>14</b:RefOrder>
  </b:Source>
  <b:Source>
    <b:Tag>HuX181</b:Tag>
    <b:SourceType>JournalArticle</b:SourceType>
    <b:Guid>{15510DC1-3968-4634-8DD1-FA351D367C6F}</b:Guid>
    <b:Author>
      <b:Author>
        <b:NameList>
          <b:Person>
            <b:Last>Hu</b:Last>
            <b:First>X</b:First>
          </b:Person>
          <b:Person>
            <b:Last>Griffin</b:Last>
            <b:First>M</b:First>
          </b:Person>
          <b:Person>
            <b:Last>Yeo</b:Last>
            <b:First>G</b:First>
          </b:Person>
          <b:Person>
            <b:Last>Kanse</b:Last>
            <b:First>L</b:First>
          </b:Person>
          <b:Person>
            <b:Last>Hodkiewicz</b:Last>
            <b:First>M</b:First>
          </b:Person>
          <b:Person>
            <b:Last>Parkes</b:Last>
            <b:First>K</b:First>
          </b:Person>
        </b:NameList>
      </b:Author>
    </b:Author>
    <b:Title>A new look at compliance with work procedures: An engagement perspective</b:Title>
    <b:JournalName>Safety science</b:JournalName>
    <b:Year>2018</b:Year>
    <b:Pages>46-54</b:Pages>
    <b:Volume>105</b:Volume>
    <b:Issue>2</b:Issue>
    <b:RefOrder>63</b:RefOrder>
  </b:Source>
  <b:Source>
    <b:Tag>Kre19</b:Tag>
    <b:SourceType>JournalArticle</b:SourceType>
    <b:Guid>{28EC3555-356A-424C-8C26-3DBB387B140C}</b:Guid>
    <b:Author>
      <b:Author>
        <b:NameList>
          <b:Person>
            <b:Last>Kremer</b:Last>
            <b:First>H</b:First>
          </b:Person>
          <b:Person>
            <b:Last>Villamor</b:Last>
            <b:First>I</b:First>
          </b:Person>
          <b:Person>
            <b:Last>Aguinis</b:Last>
            <b:First>H</b:First>
          </b:Person>
        </b:NameList>
      </b:Author>
    </b:Author>
    <b:Title>Innovation leadership: Best-practice recommendations for promoting employee creativity, voice, and knowledge sharing</b:Title>
    <b:JournalName>Business Horizons</b:JournalName>
    <b:Year>2019</b:Year>
    <b:Pages>65-74</b:Pages>
    <b:Volume>62</b:Volume>
    <b:Issue>1</b:Issue>
    <b:RefOrder>64</b:RefOrder>
  </b:Source>
  <b:Source>
    <b:Tag>Par19</b:Tag>
    <b:SourceType>BookSection</b:SourceType>
    <b:Guid>{139BB2B6-E959-499E-A6E9-A462C254328A}</b:Guid>
    <b:Title>Scenarios and Strategies for Social Media in Engaging and Giving Voice to Employees</b:Title>
    <b:Year>2019</b:Year>
    <b:Pages>201-215</b:Pages>
    <b:Author>
      <b:Author>
        <b:NameList>
          <b:Person>
            <b:Last>Parry</b:Last>
            <b:First>E</b:First>
          </b:Person>
          <b:Person>
            <b:Last>Martin</b:Last>
            <b:First>G</b:First>
          </b:Person>
          <b:Person>
            <b:Last>Dromey</b:Last>
            <b:First>J</b:First>
          </b:Person>
        </b:NameList>
      </b:Author>
    </b:Author>
    <b:BookTitle>Employee Voice at Work</b:BookTitle>
    <b:City>Singapore</b:City>
    <b:Publisher>Springer </b:Publisher>
    <b:RefOrder>65</b:RefOrder>
  </b:Source>
  <b:Source>
    <b:Tag>Jon182</b:Tag>
    <b:SourceType>JournalArticle</b:SourceType>
    <b:Guid>{877B0A88-DA39-41C4-82C4-777B4051BD16}</b:Guid>
    <b:Author>
      <b:Author>
        <b:NameList>
          <b:Person>
            <b:Last>Jones</b:Last>
            <b:First>P</b:First>
          </b:Person>
          <b:Person>
            <b:Last>Comfort</b:Last>
            <b:First>D</b:First>
          </b:Person>
        </b:NameList>
      </b:Author>
    </b:Author>
    <b:Title>Storytelling and Corporate Social Responsibility Reporting: A Case Study of Leading UK Retailers</b:Title>
    <b:JournalName>European Journal of Sustainable Development Research</b:JournalName>
    <b:Year>2018</b:Year>
    <b:Pages>1-11</b:Pages>
    <b:Volume>2</b:Volume>
    <b:Issue>4</b:Issue>
    <b:RefOrder>1</b:RefOrder>
  </b:Source>
  <b:Source>
    <b:Tag>Jou17</b:Tag>
    <b:SourceType>BookSection</b:SourceType>
    <b:Guid>{C4927DF5-D595-4475-BD8A-4A6F26156B8F}</b:Guid>
    <b:Title>Co-creation of experiences in retail: Opportunity to innovate in retail business</b:Title>
    <b:Year>2017</b:Year>
    <b:Pages>391-404</b:Pages>
    <b:Author>
      <b:Author>
        <b:NameList>
          <b:Person>
            <b:Last>Journée</b:Last>
            <b:First>R</b:First>
          </b:Person>
          <b:Person>
            <b:Last>Weber</b:Last>
            <b:First>M</b:First>
          </b:Person>
        </b:NameList>
      </b:Author>
    </b:Author>
    <b:BookTitle>Managing Complexity</b:BookTitle>
    <b:City>Cham</b:City>
    <b:Publisher>Springer</b:Publisher>
    <b:RefOrder>3</b:RefOrder>
  </b:Source>
  <b:Source>
    <b:Tag>Itz17</b:Tag>
    <b:SourceType>JournalArticle</b:SourceType>
    <b:Guid>{817F23C6-3DB1-4123-8BD0-AE5FE8F768AF}</b:Guid>
    <b:Title>The listening circle: a simple tool to enhance listening and reduce extremism among employees</b:Title>
    <b:Year>2017</b:Year>
    <b:Pages>220-226</b:Pages>
    <b:Author>
      <b:Author>
        <b:NameList>
          <b:Person>
            <b:Last>Itzchakov</b:Last>
            <b:First>G</b:First>
          </b:Person>
          <b:Person>
            <b:Last>Kluger</b:Last>
            <b:First>A.N</b:First>
          </b:Person>
        </b:NameList>
      </b:Author>
    </b:Author>
    <b:JournalName>Organizational Dynamics</b:JournalName>
    <b:Volume>46</b:Volume>
    <b:Issue>4</b:Issue>
    <b:RefOrder>5</b:RefOrder>
  </b:Source>
  <b:Source>
    <b:Tag>Ces17</b:Tag>
    <b:SourceType>JournalArticle</b:SourceType>
    <b:Guid>{821E1247-92F2-42FF-98A8-181E015152BF}</b:Guid>
    <b:Author>
      <b:Author>
        <b:NameList>
          <b:Person>
            <b:Last>Ceschi</b:Last>
            <b:First>A</b:First>
          </b:Person>
          <b:Person>
            <b:Last>Demerouti</b:Last>
            <b:First>E</b:First>
          </b:Person>
          <b:Person>
            <b:Last>Sartori</b:Last>
            <b:First>R</b:First>
          </b:Person>
          <b:Person>
            <b:Last>Weller</b:Last>
            <b:First>J</b:First>
          </b:Person>
        </b:NameList>
      </b:Author>
    </b:Author>
    <b:Title>Decision-making processes in the workplace: how exhaustion, lack of resources and job demands impair them and affect performance</b:Title>
    <b:JournalName>Frontiers in psychology</b:JournalName>
    <b:Year>2017</b:Year>
    <b:Pages>313-316</b:Pages>
    <b:Volume>8</b:Volume>
    <b:Issue>2</b:Issue>
    <b:RefOrder>114</b:RefOrder>
  </b:Source>
  <b:Source>
    <b:Tag>Mer17</b:Tag>
    <b:SourceType>JournalArticle</b:SourceType>
    <b:Guid>{AA229C68-8EF1-431A-9F3F-05E3DDE20CAA}</b:Guid>
    <b:Author>
      <b:Author>
        <b:NameList>
          <b:Person>
            <b:Last>Merrilees</b:Last>
            <b:First>B</b:First>
          </b:Person>
          <b:Person>
            <b:Last>Miller</b:Last>
            <b:First>D</b:First>
          </b:Person>
          <b:Person>
            <b:Last>Yakimova</b:Last>
            <b:First>R</b:First>
          </b:Person>
        </b:NameList>
      </b:Author>
    </b:Author>
    <b:Title>The role of staff engagement in facilitating staff-led value co-creation</b:Title>
    <b:JournalName>Journal of Service Management</b:JournalName>
    <b:Year>2017</b:Year>
    <b:Pages>250-264</b:Pages>
    <b:Volume>28</b:Volume>
    <b:Issue>2</b:Issue>
    <b:RefOrder>115</b:RefOrder>
  </b:Source>
  <b:Source>
    <b:Tag>Shi17</b:Tag>
    <b:SourceType>JournalArticle</b:SourceType>
    <b:Guid>{42A8183C-38E6-4BDD-9F42-F1F77847D516}</b:Guid>
    <b:Author>
      <b:Author>
        <b:NameList>
          <b:Person>
            <b:Last>Shin</b:Last>
            <b:First>D</b:First>
          </b:Person>
          <b:Person>
            <b:Last>Konrad</b:Last>
            <b:First>A.M</b:First>
          </b:Person>
        </b:NameList>
      </b:Author>
    </b:Author>
    <b:Title>Causality between high-performance work systems and organizational performance</b:Title>
    <b:JournalName>Journal of Management</b:JournalName>
    <b:Year>2017</b:Year>
    <b:Pages>973-997</b:Pages>
    <b:Volume>43</b:Volume>
    <b:Issue>4</b:Issue>
    <b:RefOrder>116</b:RefOrder>
  </b:Source>
  <b:Source>
    <b:Tag>Ogb171</b:Tag>
    <b:SourceType>JournalArticle</b:SourceType>
    <b:Guid>{FE728314-289B-41FA-9DB5-30F7AAC61A9E}</b:Guid>
    <b:Author>
      <b:Author>
        <b:NameList>
          <b:Person>
            <b:Last>Ogbonnaya</b:Last>
            <b:First>C</b:First>
          </b:Person>
          <b:Person>
            <b:Last>Daniels</b:Last>
            <b:First>K</b:First>
          </b:Person>
          <b:Person>
            <b:Last>Connolly</b:Last>
            <b:First>S</b:First>
          </b:Person>
          <b:Person>
            <b:Last>van Veldhoven</b:Last>
            <b:First>M</b:First>
          </b:Person>
        </b:NameList>
      </b:Author>
    </b:Author>
    <b:Title>Integrated and isolated impact of high-performance work practices on employee health and well-being: A comparative study</b:Title>
    <b:JournalName>Journal of Occupational Health Psychology</b:JournalName>
    <b:Year>2017</b:Year>
    <b:Pages>98-100</b:Pages>
    <b:Volume>22</b:Volume>
    <b:Issue>1</b:Issue>
    <b:RefOrder>117</b:RefOrder>
  </b:Source>
  <b:Source>
    <b:Tag>Sti17</b:Tag>
    <b:SourceType>JournalArticle</b:SourceType>
    <b:Guid>{6EA76F09-9030-4945-9FA7-7628C541D38A}</b:Guid>
    <b:Author>
      <b:Author>
        <b:NameList>
          <b:Person>
            <b:Last>Stirpe</b:Last>
            <b:First>L</b:First>
          </b:Person>
          <b:Person>
            <b:Last>Zárraga-Oberty</b:Last>
            <b:First>C</b:First>
          </b:Person>
        </b:NameList>
      </b:Author>
    </b:Author>
    <b:Title>Are High-Performance Work Systems always a valuable retention tool? The roles of workforce feminization and flexible work arrangements</b:Title>
    <b:JournalName>European Management Journal</b:JournalName>
    <b:Year>2017</b:Year>
    <b:Pages>128-136</b:Pages>
    <b:Volume>35</b:Volume>
    <b:Issue>1</b:Issue>
    <b:RefOrder>118</b:RefOrder>
  </b:Source>
  <b:Source>
    <b:Tag>Lar171</b:Tag>
    <b:SourceType>JournalArticle</b:SourceType>
    <b:Guid>{6C84EBDE-183B-4E34-AB0A-01D6A28CF5E4}</b:Guid>
    <b:Author>
      <b:Author>
        <b:NameList>
          <b:Person>
            <b:Last>Laroche</b:Last>
            <b:First>P</b:First>
          </b:Person>
          <b:Person>
            <b:Last>Salesina</b:Last>
            <b:First>M</b:First>
          </b:Person>
        </b:NameList>
      </b:Author>
    </b:Author>
    <b:Title>The effects of union and nonunion forms of employee representation on high‐performance work systems: New evidence from French microdata</b:Title>
    <b:JournalName>Human Resource Management</b:JournalName>
    <b:Year>2017</b:Year>
    <b:Pages>173-189</b:Pages>
    <b:Volume>56</b:Volume>
    <b:Issue>1</b:Issue>
    <b:RefOrder>119</b:RefOrder>
  </b:Source>
  <b:Source>
    <b:Tag>Ell17</b:Tag>
    <b:SourceType>JournalArticle</b:SourceType>
    <b:Guid>{BE710A5C-04F3-4461-80CD-D86EFD7FA709}</b:Guid>
    <b:Author>
      <b:Author>
        <b:NameList>
          <b:Person>
            <b:Last>Ellis</b:Last>
            <b:First>A.M</b:First>
          </b:Person>
          <b:Person>
            <b:Last>Nifadkar</b:Last>
            <b:First>S.S</b:First>
          </b:Person>
          <b:Person>
            <b:Last>Bauer</b:Last>
            <b:First>T.N</b:First>
          </b:Person>
          <b:Person>
            <b:Last>Erdogan</b:Last>
            <b:First>B</b:First>
          </b:Person>
        </b:NameList>
      </b:Author>
    </b:Author>
    <b:Title>Newcomer adjustment: Examining the role of managers’ perception of newcomer proactive behavior during organizational socialization</b:Title>
    <b:JournalName>Journal of Applied Psychology</b:JournalName>
    <b:Year>2017</b:Year>
    <b:Pages>993</b:Pages>
    <b:Volume>102</b:Volume>
    <b:Issue>6</b:Issue>
    <b:RefOrder>21</b:RefOrder>
  </b:Source>
  <b:Source>
    <b:Tag>Jav17</b:Tag>
    <b:SourceType>JournalArticle</b:SourceType>
    <b:Guid>{AD8BC135-9F2A-4508-93EB-33B4F925FAC7}</b:Guid>
    <b:Author>
      <b:Author>
        <b:NameList>
          <b:Person>
            <b:Last>Javed</b:Last>
            <b:First>B</b:First>
          </b:Person>
          <b:Person>
            <b:Last>Khan</b:Last>
            <b:First>A.A</b:First>
          </b:Person>
          <b:Person>
            <b:Last>Bashir</b:Last>
            <b:First>S</b:First>
          </b:Person>
          <b:Person>
            <b:Last>Arjoon</b:Last>
            <b:First>S</b:First>
          </b:Person>
        </b:NameList>
      </b:Author>
    </b:Author>
    <b:Title>Impact of ethical leadership on creativity: the role of psychological empowerment</b:Title>
    <b:JournalName>Current Issues in Tourism</b:JournalName>
    <b:Year>2017</b:Year>
    <b:Pages>839-851</b:Pages>
    <b:Volume>20</b:Volume>
    <b:Issue>8</b:Issue>
    <b:RefOrder>120</b:RefOrder>
  </b:Source>
  <b:Source>
    <b:Tag>Hug18</b:Tag>
    <b:SourceType>JournalArticle</b:SourceType>
    <b:Guid>{D3DC8AFE-4C74-4AA7-A6CD-E214DD2D326A}</b:Guid>
    <b:Author>
      <b:Author>
        <b:NameList>
          <b:Person>
            <b:Last>Hughes</b:Last>
            <b:First>D.J</b:First>
          </b:Person>
          <b:Person>
            <b:Last>Lee</b:Last>
            <b:First>A</b:First>
          </b:Person>
          <b:Person>
            <b:Last>Tian</b:Last>
            <b:First>A.W</b:First>
          </b:Person>
          <b:Person>
            <b:Last>Newman</b:Last>
            <b:First>A</b:First>
          </b:Person>
          <b:Person>
            <b:Last>Legood</b:Last>
            <b:First>A</b:First>
          </b:Person>
        </b:NameList>
      </b:Author>
    </b:Author>
    <b:Title>Leadership, creativity, and innovation: A critical review and practical recommendations</b:Title>
    <b:JournalName>The Leadership Quarterly</b:JournalName>
    <b:Year>2018</b:Year>
    <b:Pages>549-569</b:Pages>
    <b:Volume>29</b:Volume>
    <b:Issue>5</b:Issue>
    <b:RefOrder>121</b:RefOrder>
  </b:Source>
  <b:Source>
    <b:Tag>Bre19</b:Tag>
    <b:SourceType>BookSection</b:SourceType>
    <b:Guid>{0715ADEB-876F-4607-827D-9745264ECA24}</b:Guid>
    <b:Title>Employee Voice and Participation: The European Perspective</b:Title>
    <b:Year>2019</b:Year>
    <b:Pages>51-69</b:Pages>
    <b:Author>
      <b:Author>
        <b:NameList>
          <b:Person>
            <b:Last>Brewster</b:Last>
            <b:First>C</b:First>
          </b:Person>
          <b:Person>
            <b:Last>Croucher</b:Last>
            <b:First>R</b:First>
          </b:Person>
          <b:Person>
            <b:Last>Prosser</b:Last>
            <b:First>T</b:First>
          </b:Person>
        </b:NameList>
      </b:Author>
    </b:Author>
    <b:BookTitle>Employee Voice at Work</b:BookTitle>
    <b:City>Singapore</b:City>
    <b:Publisher>Springer</b:Publisher>
    <b:RefOrder>2</b:RefOrder>
  </b:Source>
  <b:Source>
    <b:Tag>Sel17</b:Tag>
    <b:SourceType>JournalArticle</b:SourceType>
    <b:Guid>{18E03FB7-38F4-456C-AA30-E98BAC6A3272}</b:Guid>
    <b:Title>The UK living wage: A trade union perspective</b:Title>
    <b:Year>2017</b:Year>
    <b:Pages>790-799</b:Pages>
    <b:Author>
      <b:Author>
        <b:NameList>
          <b:Person>
            <b:Last>Sellers</b:Last>
            <b:First>P.J</b:First>
          </b:Person>
        </b:NameList>
      </b:Author>
    </b:Author>
    <b:JournalName>Employee Relations</b:JournalName>
    <b:Volume>36</b:Volume>
    <b:Issue>6</b:Issue>
    <b:RefOrder>31</b:RefOrder>
  </b:Source>
  <b:Source>
    <b:Tag>Eva17</b:Tag>
    <b:SourceType>JournalArticle</b:SourceType>
    <b:Guid>{3B2B9A92-79EF-4167-9D83-A87B17CF21C3}</b:Guid>
    <b:Author>
      <b:Author>
        <b:NameList>
          <b:Person>
            <b:Last>Evans</b:Last>
            <b:First>S</b:First>
          </b:Person>
          <b:Person>
            <b:Last>Pyman</b:Last>
            <b:First>A</b:First>
          </b:Person>
          <b:Person>
            <b:Last>Byford</b:Last>
            <b:First>I</b:First>
          </b:Person>
        </b:NameList>
      </b:Author>
    </b:Author>
    <b:Title>What are the consequences of a managerial approach to union renewal for union behaviour? A case study of USDAW</b:Title>
    <b:JournalName>Employee Relations</b:JournalName>
    <b:Year>2017</b:Year>
    <b:Pages>2-18</b:Pages>
    <b:Volume>39</b:Volume>
    <b:Issue>1</b:Issue>
    <b:RefOrder>30</b:RefOrder>
  </b:Source>
  <b:Source>
    <b:Tag>Ibs17</b:Tag>
    <b:SourceType>JournalArticle</b:SourceType>
    <b:Guid>{0699CAEE-6F05-483B-80A7-B3A52A4E52C5}</b:Guid>
    <b:Author>
      <b:Author>
        <b:NameList>
          <b:Person>
            <b:Last>Ibsen</b:Last>
            <b:First>C.L</b:First>
          </b:Person>
          <b:Person>
            <b:Last>Tapia</b:Last>
            <b:First>M</b:First>
          </b:Person>
        </b:NameList>
      </b:Author>
    </b:Author>
    <b:Title>Trade union revitalisation: Where are we now? Where to next?</b:Title>
    <b:JournalName>Journal of Industrial Relations</b:JournalName>
    <b:Year>2017</b:Year>
    <b:Pages>170-191</b:Pages>
    <b:Volume>59</b:Volume>
    <b:Issue>2</b:Issue>
    <b:RefOrder>122</b:RefOrder>
  </b:Source>
  <b:Source>
    <b:Tag>Mey17</b:Tag>
    <b:SourceType>JournalArticle</b:SourceType>
    <b:Guid>{45DA6C73-46B8-4854-90AF-D61A76399435}</b:Guid>
    <b:Author>
      <b:Author>
        <b:NameList>
          <b:Person>
            <b:Last>Meyer</b:Last>
            <b:First>B</b:First>
          </b:Person>
        </b:NameList>
      </b:Author>
    </b:Author>
    <b:Title>Financialization, technological change, and trade union decline</b:Title>
    <b:JournalName>Socio-Economic Review</b:JournalName>
    <b:Year>2017</b:Year>
    <b:Pages>129-132</b:Pages>
    <b:Volume>3</b:Volume>
    <b:Issue>2</b:Issue>
    <b:RefOrder>123</b:RefOrder>
  </b:Source>
  <b:Source>
    <b:Tag>Tay17</b:Tag>
    <b:SourceType>JournalArticle</b:SourceType>
    <b:Guid>{8FAD1195-2121-4EA1-A291-1BD4BB3FD739}</b:Guid>
    <b:Author>
      <b:Author>
        <b:NameList>
          <b:Person>
            <b:Last>Taylor</b:Last>
            <b:First>S.P</b:First>
          </b:Person>
        </b:NameList>
      </b:Author>
    </b:Author>
    <b:Title>Austerity: Inequality in the UK</b:Title>
    <b:JournalName>International Jounal of Housing and Human Settlement Planning</b:JournalName>
    <b:Year>2017</b:Year>
    <b:Pages>16-25</b:Pages>
    <b:Volume>3</b:Volume>
    <b:Issue>2</b:Issue>
    <b:RefOrder>124</b:RefOrder>
  </b:Source>
  <b:Source>
    <b:Tag>Bai17</b:Tag>
    <b:SourceType>JournalArticle</b:SourceType>
    <b:Guid>{50B58F1A-A554-4DDA-8063-ADC2E907CC63}</b:Guid>
    <b:Author>
      <b:Author>
        <b:NameList>
          <b:Person>
            <b:Last>Bailey</b:Last>
            <b:First>N</b:First>
          </b:Person>
        </b:NameList>
      </b:Author>
    </b:Author>
    <b:Title>Employment, poverty and social exclusion</b:Title>
    <b:JournalName>Poverty and social exclusion in the UK: Vol. 2: Volume 2-The dimensions of disadvantage</b:JournalName>
    <b:Year>2017</b:Year>
    <b:Pages>159</b:Pages>
    <b:Volume>2</b:Volume>
    <b:Issue>1</b:Issue>
    <b:RefOrder>125</b:RefOrder>
  </b:Source>
  <b:Source>
    <b:Tag>Jon171</b:Tag>
    <b:SourceType>BookSection</b:SourceType>
    <b:Guid>{2825F374-3A34-4A23-B3E0-05135F8F084C}</b:Guid>
    <b:Title>Human rights, group rights, and peoples’ rights</b:Title>
    <b:Year>2017</b:Year>
    <b:Pages>277-304</b:Pages>
    <b:Author>
      <b:Author>
        <b:NameList>
          <b:Person>
            <b:Last>Jones</b:Last>
            <b:First>P</b:First>
          </b:Person>
        </b:NameList>
      </b:Author>
    </b:Author>
    <b:BookTitle>Human Rights</b:BookTitle>
    <b:City>London</b:City>
    <b:Publisher>Routledge</b:Publisher>
    <b:RefOrder>126</b:RefOrder>
  </b:Source>
  <b:Source>
    <b:Tag>OcB19</b:Tag>
    <b:SourceType>JournalArticle</b:SourceType>
    <b:Guid>{EDD0790E-1236-4BE4-AD8F-CFFEB9AF73BF}</b:Guid>
    <b:Title>Head above the parapet: How minority subordinates influence group outcomes and the consequences they face for Journal of Applied Psychology</b:Title>
    <b:Year>2019</b:Year>
    <b:Author>
      <b:Author>
        <b:NameList>
          <b:Person>
            <b:Last>Oc</b:Last>
            <b:First>B</b:First>
          </b:Person>
          <b:Person>
            <b:Last>Bashshur</b:Last>
            <b:First>M.</b:First>
            <b:Middle>R</b:Middle>
          </b:Person>
          <b:Person>
            <b:Last>Moore</b:Last>
            <b:First>C</b:First>
          </b:Person>
        </b:NameList>
      </b:Author>
    </b:Author>
    <b:JournalName>Journal of Applied Psychology. Advance online publication.</b:JournalName>
    <b:RefOrder>127</b:RefOrder>
  </b:Source>
  <b:Source>
    <b:Tag>Bro181</b:Tag>
    <b:SourceType>JournalArticle</b:SourceType>
    <b:Guid>{FAB05E86-3446-484A-B353-24DD7F747F01}</b:Guid>
    <b:Author>
      <b:Author>
        <b:NameList>
          <b:Person>
            <b:Last>Bross</b:Last>
            <b:First>D</b:First>
          </b:Person>
          <b:Person>
            <b:Last>Houdart</b:Last>
            <b:First>F</b:First>
          </b:Person>
          <b:Person>
            <b:Last>Tripathi</b:Last>
            <b:First>S</b:First>
          </b:Person>
        </b:NameList>
      </b:Author>
    </b:Author>
    <b:Title>None of their Business? How the United Nations is Calling on Global Companies to Lead the Way on Human Rights of LGBTI people</b:Title>
    <b:JournalName>Business and Human Rights Journal</b:JournalName>
    <b:Year>2018</b:Year>
    <b:Pages>271-276</b:Pages>
    <b:Volume>3</b:Volume>
    <b:Issue>2</b:Issue>
    <b:RefOrder>34</b:RefOrder>
  </b:Source>
  <b:Source>
    <b:Tag>Ros18</b:Tag>
    <b:SourceType>JournalArticle</b:SourceType>
    <b:Guid>{24F4C7D5-D78D-47DA-8898-3FA0896EFC94}</b:Guid>
    <b:Author>
      <b:Author>
        <b:NameList>
          <b:Person>
            <b:Last>Roselli</b:Last>
            <b:First>C.E</b:First>
          </b:Person>
        </b:NameList>
      </b:Author>
    </b:Author>
    <b:Title>Neurobiology of gender identity and sexual orientation</b:Title>
    <b:JournalName>Journal of neuroendocrinology</b:JournalName>
    <b:Year>2018</b:Year>
    <b:Pages>125-132</b:Pages>
    <b:Volume>30</b:Volume>
    <b:Issue>7</b:Issue>
    <b:RefOrder>37</b:RefOrder>
  </b:Source>
  <b:Source>
    <b:Tag>Boy181</b:Tag>
    <b:SourceType>JournalArticle</b:SourceType>
    <b:Guid>{A3B6BB73-89FE-4EF7-B20C-286E44270A2D}</b:Guid>
    <b:Author>
      <b:Author>
        <b:NameList>
          <b:Person>
            <b:Last>Boyer</b:Last>
            <b:First>C.R</b:First>
          </b:Person>
          <b:Person>
            <b:Last>Galupo</b:Last>
            <b:First>M.P</b:First>
          </b:Person>
        </b:NameList>
      </b:Author>
    </b:Author>
    <b:Title>Transgender Friendship Profiles: Patterns Across Gender Identity and LGBT Affiliation</b:Title>
    <b:JournalName>Gender Issues</b:JournalName>
    <b:Year>2018</b:Year>
    <b:Pages>236-253</b:Pages>
    <b:Volume>35</b:Volume>
    <b:Issue>3</b:Issue>
    <b:RefOrder>38</b:RefOrder>
  </b:Source>
  <b:Source>
    <b:Tag>Kyu18</b:Tag>
    <b:SourceType>JournalArticle</b:SourceType>
    <b:Guid>{275671F3-CE2D-405D-A530-FC41D4EAD53F}</b:Guid>
    <b:Author>
      <b:Author>
        <b:NameList>
          <b:Person>
            <b:Last>Kyu Wang</b:Last>
            <b:First>T</b:First>
          </b:Person>
          <b:Person>
            <b:Last>Fu</b:Last>
            <b:First>K.J</b:First>
          </b:Person>
          <b:Person>
            <b:Last>Yang</b:Last>
            <b:First>K</b:First>
          </b:Person>
        </b:NameList>
      </b:Author>
    </b:Author>
    <b:Title>Do Good Workplace Relationships Encourage Employee Whistle-Blowing?</b:Title>
    <b:JournalName>Public Performance &amp; Management Review</b:JournalName>
    <b:Year>2018</b:Year>
    <b:Pages>768-789</b:Pages>
    <b:Volume>41</b:Volume>
    <b:Issue>4</b:Issue>
    <b:RefOrder>128</b:RefOrder>
  </b:Source>
  <b:Source>
    <b:Tag>McI17</b:Tag>
    <b:SourceType>JournalArticle</b:SourceType>
    <b:Guid>{6C924DEB-3AC3-43F3-9685-A0451336CEBC}</b:Guid>
    <b:Author>
      <b:Author>
        <b:NameList>
          <b:Person>
            <b:Last>McIntosh</b:Last>
            <b:First>T</b:First>
          </b:Person>
          <b:Person>
            <b:Last>Higgs</b:Last>
            <b:First>C</b:First>
          </b:Person>
          <b:Person>
            <b:Last>Turner</b:Last>
            <b:First>M</b:First>
          </b:Person>
          <b:Person>
            <b:Last>Partlow</b:Last>
            <b:First>P</b:First>
          </b:Person>
          <b:Person>
            <b:Last>Steele</b:Last>
            <b:First>L</b:First>
          </b:Person>
          <b:Person>
            <b:Last>MacDougall</b:Last>
            <b:First>A.E</b:First>
          </b:Person>
          <b:Person>
            <b:Last>Connelly</b:Last>
            <b:First>S</b:First>
          </b:Person>
          <b:Person>
            <b:Last>Mumford</b:Last>
            <b:First>M.D</b:First>
          </b:Person>
        </b:NameList>
      </b:Author>
    </b:Author>
    <b:Title>To whistleblow or not to whistleblow: Affective and cognitive differences in reporting peers and advisors</b:Title>
    <b:JournalName>Science and engineering ethics</b:JournalName>
    <b:Year>2017</b:Year>
    <b:Pages>1-40</b:Pages>
    <b:Volume>23</b:Volume>
    <b:Issue>2</b:Issue>
    <b:RefOrder>43</b:RefOrder>
  </b:Source>
  <b:Source>
    <b:Tag>Ste17</b:Tag>
    <b:SourceType>Book</b:SourceType>
    <b:Guid>{6217895F-C1EE-4ED5-9051-A8845406DBA1}</b:Guid>
    <b:Title>Myths of Management: What People Get Wrong about Being the Boss</b:Title>
    <b:Year>2017</b:Year>
    <b:Author>
      <b:Author>
        <b:NameList>
          <b:Person>
            <b:Last>Stern</b:Last>
            <b:First>S</b:First>
          </b:Person>
          <b:Person>
            <b:Last>Cooper</b:Last>
            <b:First>C</b:First>
          </b:Person>
        </b:NameList>
      </b:Author>
    </b:Author>
    <b:City>London</b:City>
    <b:Publisher>Kogan Page Publishers</b:Publisher>
    <b:RefOrder>4</b:RefOrder>
  </b:Source>
  <b:Source>
    <b:Tag>Che19</b:Tag>
    <b:SourceType>JournalArticle</b:SourceType>
    <b:Guid>{F1530B4F-657E-463F-996E-D487B8F617E2}</b:Guid>
    <b:Title>Western Austronesian Voice</b:Title>
    <b:Year>2019</b:Year>
    <b:Author>
      <b:Author>
        <b:NameList>
          <b:Person>
            <b:Last>Chen</b:Last>
            <b:First>V</b:First>
          </b:Person>
          <b:Person>
            <b:Last>McDonnell</b:Last>
            <b:First>B</b:First>
          </b:Person>
        </b:NameList>
      </b:Author>
    </b:Author>
    <b:JournalName>Annual Review of Linguistics</b:JournalName>
    <b:Pages>173-195</b:Pages>
    <b:Volume>5</b:Volume>
    <b:Issue>1</b:Issue>
    <b:RefOrder>6</b:RefOrder>
  </b:Source>
  <b:Source>
    <b:Tag>Hsi17</b:Tag>
    <b:SourceType>JournalArticle</b:SourceType>
    <b:Guid>{CB052EE8-EDD7-4ABA-B3A2-51247AED4F5F}</b:Guid>
    <b:Author>
      <b:Author>
        <b:NameList>
          <b:Person>
            <b:Last>Hsiung</b:Last>
            <b:First>H.H</b:First>
          </b:Person>
          <b:Person>
            <b:Last>Tsai</b:Last>
            <b:First>W.C</b:First>
          </b:Person>
        </b:NameList>
      </b:Author>
    </b:Author>
    <b:Title>The joint moderating effects of activated negative moods and group voice climate on the relationship between power distance orientation and employee voice behavior</b:Title>
    <b:JournalName>Applied Psychology</b:JournalName>
    <b:Year>2017</b:Year>
    <b:Pages>487-514</b:Pages>
    <b:Volume>66</b:Volume>
    <b:Issue>3</b:Issue>
    <b:RefOrder>8</b:RefOrder>
  </b:Source>
  <b:Source>
    <b:Tag>Ras171</b:Tag>
    <b:SourceType>JournalArticle</b:SourceType>
    <b:Guid>{7CFFC2FE-F883-4E56-8D09-A638DD3EFE3E}</b:Guid>
    <b:Author>
      <b:Author>
        <b:NameList>
          <b:Person>
            <b:Last>Rasheed</b:Last>
            <b:First>M.A</b:First>
          </b:Person>
          <b:Person>
            <b:Last>Shahzad</b:Last>
            <b:First>K</b:First>
          </b:Person>
          <b:Person>
            <b:Last>Conroy</b:Last>
            <b:First>C</b:First>
          </b:Person>
          <b:Person>
            <b:Last>Nadeem</b:Last>
            <b:First>S</b:First>
          </b:Person>
          <b:Person>
            <b:Last>Siddique</b:Last>
            <b:First>M.U</b:First>
          </b:Person>
        </b:NameList>
      </b:Author>
    </b:Author>
    <b:Title>Exploring the role of employee voice between high-performance work system and organizational innovation in small and medium enterprises</b:Title>
    <b:JournalName>Journal of Small Business and Enterprise Development</b:JournalName>
    <b:Year>2017</b:Year>
    <b:Pages>670-688</b:Pages>
    <b:Volume>24</b:Volume>
    <b:Issue>4</b:Issue>
    <b:RefOrder>129</b:RefOrder>
  </b:Source>
  <b:Source>
    <b:Tag>Oei17</b:Tag>
    <b:SourceType>BookSection</b:SourceType>
    <b:Guid>{703CA18A-F059-4E7F-86FF-EA335A82CF07}</b:Guid>
    <b:Author>
      <b:Author>
        <b:NameList>
          <b:Person>
            <b:Last>Oeij</b:Last>
            <b:First>P.R</b:First>
          </b:Person>
          <b:Person>
            <b:Last>Rus</b:Last>
            <b:First>D</b:First>
          </b:Person>
          <b:Person>
            <b:Last>Pot</b:Last>
            <b:First>F.D</b:First>
          </b:Person>
        </b:NameList>
      </b:Author>
    </b:Author>
    <b:Title>Conclusion: the way forward with workplace innovation</b:Title>
    <b:Year>2017</b:Year>
    <b:Pages>399-410</b:Pages>
    <b:BookTitle>Workplace Innovation</b:BookTitle>
    <b:City>Cham</b:City>
    <b:Publisher>Springer</b:Publisher>
    <b:RefOrder>130</b:RefOrder>
  </b:Source>
  <b:Source>
    <b:Tag>McC192</b:Tag>
    <b:SourceType>BookSection</b:SourceType>
    <b:Guid>{8D81046D-0D1D-401A-9BA8-5AD839470E4F}</b:Guid>
    <b:Author>
      <b:Author>
        <b:NameList>
          <b:Person>
            <b:Last>McCabe</b:Last>
            <b:First>D.M</b:First>
          </b:Person>
        </b:NameList>
      </b:Author>
    </b:Author>
    <b:Title>The Ethical and Responsible Organization: Organizational Due Process, Employee Voice, and Procedural Justice in Human Resource Management</b:Title>
    <b:BookTitle>Human Resource Management. In Responsible Organizations in the Global Context</b:BookTitle>
    <b:Year>2019</b:Year>
    <b:Pages>21-38</b:Pages>
    <b:City>Cham </b:City>
    <b:Publisher>Palgrave Macmillan</b:Publisher>
    <b:RefOrder>15</b:RefOrder>
  </b:Source>
  <b:Source>
    <b:Tag>Lee17</b:Tag>
    <b:SourceType>JournalArticle</b:SourceType>
    <b:Guid>{3B18B4A0-1AFC-4051-BA99-22D1CDE86C0A}</b:Guid>
    <b:Title>Ethical leadership and employee moral voice: The mediating role of moral efficacy and the moderating role of leader–follower value congruence</b:Title>
    <b:Year>2017</b:Year>
    <b:Pages>47-57</b:Pages>
    <b:Author>
      <b:Author>
        <b:NameList>
          <b:Person>
            <b:Last>Lee</b:Last>
            <b:First>D</b:First>
          </b:Person>
          <b:Person>
            <b:Last>Choi</b:Last>
            <b:First>Y</b:First>
          </b:Person>
          <b:Person>
            <b:Last>Youn</b:Last>
            <b:First>S</b:First>
          </b:Person>
          <b:Person>
            <b:Last>Chun</b:Last>
            <b:First>J.U</b:First>
          </b:Person>
        </b:NameList>
      </b:Author>
    </b:Author>
    <b:JournalName>Journal of Business Ethics</b:JournalName>
    <b:Volume>141</b:Volume>
    <b:Issue>1</b:Issue>
    <b:RefOrder>16</b:RefOrder>
  </b:Source>
  <b:Source>
    <b:Tag>LiA17</b:Tag>
    <b:SourceType>JournalArticle</b:SourceType>
    <b:Guid>{0BC97517-251C-4B88-8F97-4C38E20BBD3B}</b:Guid>
    <b:Author>
      <b:Author>
        <b:NameList>
          <b:Person>
            <b:Last>Li</b:Last>
            <b:First>A.N</b:First>
          </b:Person>
          <b:Person>
            <b:Last>Liao</b:Last>
            <b:First>H</b:First>
          </b:Person>
          <b:Person>
            <b:Last>Tangirala</b:Last>
            <b:First>S</b:First>
          </b:Person>
          <b:Person>
            <b:Last>Firth</b:Last>
            <b:First>B.M</b:First>
          </b:Person>
        </b:NameList>
      </b:Author>
    </b:Author>
    <b:Title>The content of the message matters: The differential effects of promotive and prohibitive team voice on team productivity and safety performance gains</b:Title>
    <b:JournalName>Journal of Applied Psychology</b:JournalName>
    <b:Year>2017</b:Year>
    <b:Pages>1259</b:Pages>
    <b:Volume>102</b:Volume>
    <b:Issue>8</b:Issue>
    <b:RefOrder>17</b:RefOrder>
  </b:Source>
  <b:Source>
    <b:Tag>Tes17</b:Tag>
    <b:SourceType>DocumentFromInternetSite</b:SourceType>
    <b:Guid>{04AFBE5A-DED8-4F42-B713-628E3B17B1E4}</b:Guid>
    <b:Title>Little Helps Plan</b:Title>
    <b:Year>2017</b:Year>
    <b:Author>
      <b:Author>
        <b:NameList>
          <b:Person>
            <b:Last>Tesco</b:Last>
          </b:Person>
        </b:NameList>
      </b:Author>
    </b:Author>
    <b:Month>October</b:Month>
    <b:YearAccessed>2019</b:YearAccessed>
    <b:MonthAccessed>April</b:MonthAccessed>
    <b:DayAccessed>10th</b:DayAccessed>
    <b:URL>https://www.tescoplc.com/media/468161/little-helps-plan_online.pdf</b:URL>
    <b:RefOrder>33</b:RefOrder>
  </b:Source>
  <b:Source>
    <b:Tag>Fre18</b:Tag>
    <b:SourceType>JournalArticle</b:SourceType>
    <b:Guid>{CDBD0DA3-F3A6-4613-9304-B72080E45FDB}</b:Guid>
    <b:Title>It is time for women (and men) to be brave: a consequence of the# MeToo Movement</b:Title>
    <b:Year>2018</b:Year>
    <b:Author>
      <b:Author>
        <b:NameList>
          <b:Person>
            <b:Last>Freischlag</b:Last>
            <b:First>J.A</b:First>
          </b:Person>
          <b:Person>
            <b:Last>Faria</b:Last>
            <b:First>P</b:First>
          </b:Person>
        </b:NameList>
      </b:Author>
    </b:Author>
    <b:JournalName>Jama</b:JournalName>
    <b:Pages>1761-1762</b:Pages>
    <b:Volume>319</b:Volume>
    <b:Issue>17</b:Issue>
    <b:RefOrder>51</b:RefOrder>
  </b:Source>
  <b:Source>
    <b:Tag>Hea17</b:Tag>
    <b:SourceType>JournalArticle</b:SourceType>
    <b:Guid>{A2DF71C7-65CC-4709-8C89-07DF429AB81A}</b:Guid>
    <b:Author>
      <b:Author>
        <b:NameList>
          <b:Person>
            <b:Last>Healy</b:Last>
            <b:First>J</b:First>
          </b:Person>
          <b:Person>
            <b:Last>Nicholson</b:Last>
            <b:First>D</b:First>
          </b:Person>
          <b:Person>
            <b:Last>Pekarek</b:Last>
            <b:First>A</b:First>
          </b:Person>
        </b:NameList>
      </b:Author>
    </b:Author>
    <b:Title>Should we take the gig economy seriously?</b:Title>
    <b:JournalName>Labour &amp; Industry: a journal of the social and economic relations of work</b:JournalName>
    <b:Year>2017</b:Year>
    <b:Pages>232-248</b:Pages>
    <b:Volume>27</b:Volume>
    <b:Issue>3</b:Issue>
    <b:RefOrder>53</b:RefOrder>
  </b:Source>
  <b:Source>
    <b:Tag>Kuk16</b:Tag>
    <b:SourceType>JournalArticle</b:SourceType>
    <b:Guid>{8FC19358-5D4A-4154-8A9B-9B6D718799A2}</b:Guid>
    <b:Author>
      <b:Author>
        <b:NameList>
          <b:Person>
            <b:Last>Kukreja</b:Last>
            <b:First>G</b:First>
          </b:Person>
          <b:Person>
            <b:Last>Gupta</b:Last>
            <b:First>S</b:First>
          </b:Person>
        </b:NameList>
      </b:Author>
    </b:Author>
    <b:Title>Tesco Accounting Misstatements: Myopic Ideologies Overshadowing Larger Organisational Interests</b:Title>
    <b:JournalName>SDMIMD Journal of Management</b:JournalName>
    <b:Year>2016</b:Year>
    <b:Pages>9-18</b:Pages>
    <b:Volume>7</b:Volume>
    <b:Issue>1</b:Issue>
    <b:RefOrder>45</b:RefOrder>
  </b:Source>
  <b:Source>
    <b:Tag>Ken18</b:Tag>
    <b:SourceType>JournalArticle</b:SourceType>
    <b:Guid>{E940DA6E-BFEA-4F10-BFE5-155A16810B0A}</b:Guid>
    <b:Author>
      <b:Author>
        <b:NameList>
          <b:Person>
            <b:Last>Kenny</b:Last>
            <b:First>K</b:First>
          </b:Person>
        </b:NameList>
      </b:Author>
    </b:Author>
    <b:Title>Censored: Whistleblowers and impossible speech</b:Title>
    <b:JournalName>Human relations</b:JournalName>
    <b:Year>2018</b:Year>
    <b:Pages>1025-1048</b:Pages>
    <b:Volume>71</b:Volume>
    <b:Issue>8</b:Issue>
    <b:RefOrder>47</b:RefOrder>
  </b:Source>
  <b:Source>
    <b:Tag>Tes193</b:Tag>
    <b:SourceType>InternetSite</b:SourceType>
    <b:Guid>{6FC433F4-41F3-4856-9399-D723100E5D72}</b:Guid>
    <b:Title>Whistleblowing policy</b:Title>
    <b:Year>2019</b:Year>
    <b:Author>
      <b:Author>
        <b:NameList>
          <b:Person>
            <b:Last>Tesco</b:Last>
          </b:Person>
        </b:NameList>
      </b:Author>
    </b:Author>
    <b:YearAccessed>2019</b:YearAccessed>
    <b:MonthAccessed>April</b:MonthAccessed>
    <b:DayAccessed>10th </b:DayAccessed>
    <b:URL>https://www.tescoplc.com/reports-and-policies/whistleblowing-policy/</b:URL>
    <b:RefOrder>46</b:RefOrder>
  </b:Source>
  <b:Source>
    <b:Tag>Tes194</b:Tag>
    <b:SourceType>InternetSite</b:SourceType>
    <b:Guid>{FDA01E43-BB1E-4A9C-8EA6-FE5564686DF1}</b:Guid>
    <b:Author>
      <b:Author>
        <b:NameList>
          <b:Person>
            <b:Last>Tesco</b:Last>
          </b:Person>
        </b:NameList>
      </b:Author>
    </b:Author>
    <b:Title>Rewarding your Loyalty</b:Title>
    <b:Year>2019</b:Year>
    <b:YearAccessed>2019</b:YearAccessed>
    <b:MonthAccessed>April</b:MonthAccessed>
    <b:DayAccessed>11th</b:DayAccessed>
    <b:URL>https://www.ourtesco.com/rewarding-loyalty/</b:URL>
    <b:RefOrder>48</b:RefOrder>
  </b:Source>
  <b:Source>
    <b:Tag>Bub18</b:Tag>
    <b:SourceType>JournalArticle</b:SourceType>
    <b:Guid>{78FE9279-A7BE-41FD-A808-147FC1D74E3A}</b:Guid>
    <b:Title>Insights into flood‐coping appraisals of protection motivation theory</b:Title>
    <b:Year>2018</b:Year>
    <b:Author>
      <b:Author>
        <b:NameList>
          <b:Person>
            <b:Last>Bubeck</b:Last>
            <b:First>P</b:First>
          </b:Person>
          <b:Person>
            <b:Last>Wouter Botzen</b:Last>
            <b:First>W.J</b:First>
          </b:Person>
          <b:Person>
            <b:Last>Laudan</b:Last>
            <b:First>J</b:First>
          </b:Person>
          <b:Person>
            <b:Last>Aerts</b:Last>
            <b:First>J.C</b:First>
          </b:Person>
          <b:Person>
            <b:Last>Thieken</b:Last>
            <b:First>A.H</b:First>
          </b:Person>
        </b:NameList>
      </b:Author>
    </b:Author>
    <b:JournalName>Risk Analysis</b:JournalName>
    <b:Pages>1239-1257</b:Pages>
    <b:Volume>38</b:Volume>
    <b:Issue>6</b:Issue>
    <b:RefOrder>50</b:RefOrder>
  </b:Source>
  <b:Source>
    <b:Tag>Bal18</b:Tag>
    <b:SourceType>JournalArticle</b:SourceType>
    <b:Guid>{C47505B3-2716-4DF0-9E7F-A07E65692CED}</b:Guid>
    <b:Author>
      <b:Author>
        <b:NameList>
          <b:Person>
            <b:Last>Bales</b:Last>
            <b:First>K</b:First>
          </b:Person>
          <b:Person>
            <b:Last>Bogg</b:Last>
            <b:First>A</b:First>
          </b:Person>
          <b:Person>
            <b:Last>Novitz</b:Last>
            <b:First>T</b:First>
          </b:Person>
        </b:NameList>
      </b:Author>
    </b:Author>
    <b:Title>‘Voice’and ‘Choice’in Modern Working Practices: Problems With the Taylor Review</b:Title>
    <b:JournalName>Industrial Law Journal</b:JournalName>
    <b:Year>2018</b:Year>
    <b:Pages>46-75</b:Pages>
    <b:Volume>47</b:Volume>
    <b:Issue>1</b:Issue>
    <b:RefOrder>54</b:RefOrder>
  </b:Source>
  <b:Source>
    <b:Tag>For19</b:Tag>
    <b:SourceType>DocumentFromInternetSite</b:SourceType>
    <b:Guid>{932E852E-03DE-43DD-82D8-CA0867B8F59C}</b:Guid>
    <b:Title>10 Timely Statistics About The Connection Between Employee Engagement And Wellness</b:Title>
    <b:Year>2019</b:Year>
    <b:Author>
      <b:Author>
        <b:NameList>
          <b:Person>
            <b:Last>Forbes</b:Last>
          </b:Person>
        </b:NameList>
      </b:Author>
    </b:Author>
    <b:Month>January </b:Month>
    <b:YearAccessed>2019</b:YearAccessed>
    <b:MonthAccessed>April </b:MonthAccessed>
    <b:DayAccessed>10th</b:DayAccessed>
    <b:URL>https://www.forbes.com/sites/nazbeheshti/2019/01/16/10-timely-statistics-about-the-connection-between-employee-engagement-and-wellness/#4c49d88f22a0</b:URL>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56257CC-850C-414A-8101-35BC5B71A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6981</TotalTime>
  <Pages>38</Pages>
  <Words>9541</Words>
  <Characters>54390</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Company>Tesco plc</Company>
  <LinksUpToDate>false</LinksUpToDate>
  <CharactersWithSpaces>63804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McGuckin</dc:creator>
  <cp:keywords/>
  <dc:description/>
  <cp:lastModifiedBy>jason jenkins</cp:lastModifiedBy>
  <cp:revision>34</cp:revision>
  <dcterms:created xsi:type="dcterms:W3CDTF">2019-03-25T16:37:00Z</dcterms:created>
  <dcterms:modified xsi:type="dcterms:W3CDTF">2019-04-17T16:31:00Z</dcterms:modified>
</cp:coreProperties>
</file>