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36A95" w14:textId="77777777" w:rsidR="00F16157" w:rsidRDefault="005E06D6" w:rsidP="00230F35">
      <w:pPr>
        <w:pStyle w:val="NormalWeb"/>
        <w:spacing w:before="0" w:beforeAutospacing="0" w:after="0" w:afterAutospacing="0"/>
        <w:ind w:left="-180" w:right="-334"/>
      </w:pPr>
      <w:r>
        <w:rPr>
          <w:noProof/>
          <w:lang w:eastAsia="en-GB"/>
        </w:rPr>
        <w:drawing>
          <wp:inline distT="0" distB="0" distL="0" distR="0" wp14:anchorId="093FBD14" wp14:editId="6D454BB4">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7B1D355" w14:textId="77777777" w:rsidR="00F16157" w:rsidRDefault="00F16157" w:rsidP="00230F35">
      <w:pPr>
        <w:pStyle w:val="NormalWeb"/>
        <w:spacing w:before="0" w:beforeAutospacing="0" w:after="0" w:afterAutospacing="0"/>
        <w:ind w:left="-180" w:right="-334"/>
      </w:pPr>
    </w:p>
    <w:p w14:paraId="14467BF2" w14:textId="77777777" w:rsidR="00F16157" w:rsidRDefault="00F16157" w:rsidP="00230F35">
      <w:pPr>
        <w:pStyle w:val="NormalWeb"/>
        <w:spacing w:before="0" w:beforeAutospacing="0" w:after="0" w:afterAutospacing="0"/>
        <w:ind w:left="-180" w:right="-334"/>
      </w:pPr>
    </w:p>
    <w:p w14:paraId="74A2764E" w14:textId="77777777" w:rsidR="00F16157" w:rsidRDefault="00F16157" w:rsidP="00230F35">
      <w:pPr>
        <w:pStyle w:val="NormalWeb"/>
        <w:spacing w:before="0" w:beforeAutospacing="0" w:after="0" w:afterAutospacing="0"/>
        <w:ind w:left="-180" w:right="-334"/>
      </w:pPr>
    </w:p>
    <w:p w14:paraId="6F0DA124" w14:textId="77777777" w:rsidR="00F16157" w:rsidRDefault="00F16157" w:rsidP="00230F35">
      <w:pPr>
        <w:pStyle w:val="NormalWeb"/>
        <w:spacing w:before="0" w:beforeAutospacing="0" w:after="0" w:afterAutospacing="0"/>
        <w:ind w:left="-180" w:right="-334"/>
      </w:pPr>
    </w:p>
    <w:p w14:paraId="084CCFC1" w14:textId="77777777" w:rsidR="00F16157" w:rsidRDefault="00F16157" w:rsidP="00230F35">
      <w:pPr>
        <w:pStyle w:val="NormalWeb"/>
        <w:spacing w:before="0" w:beforeAutospacing="0" w:after="0" w:afterAutospacing="0"/>
        <w:ind w:left="-180" w:right="-334"/>
      </w:pPr>
    </w:p>
    <w:p w14:paraId="78EBE50D" w14:textId="77777777" w:rsidR="00F1615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E5376D">
        <w:rPr>
          <w:rFonts w:ascii="Arial" w:hAnsi="Arial" w:cs="Arial"/>
          <w:b/>
          <w:sz w:val="28"/>
          <w:szCs w:val="28"/>
          <w:lang w:val="cy-GB"/>
        </w:rPr>
        <w:t>/Distance Learning</w:t>
      </w:r>
    </w:p>
    <w:p w14:paraId="5EA87566" w14:textId="77777777" w:rsidR="00F16157" w:rsidRDefault="00F16157" w:rsidP="00230F35">
      <w:pPr>
        <w:pStyle w:val="NormalWeb"/>
        <w:spacing w:before="0" w:beforeAutospacing="0" w:after="0" w:afterAutospacing="0"/>
        <w:ind w:left="-180" w:right="-334"/>
        <w:jc w:val="center"/>
        <w:rPr>
          <w:rFonts w:ascii="Arial" w:hAnsi="Arial" w:cs="Arial"/>
          <w:b/>
          <w:sz w:val="28"/>
          <w:szCs w:val="28"/>
          <w:lang w:val="cy-GB"/>
        </w:rPr>
      </w:pPr>
    </w:p>
    <w:p w14:paraId="0CBF110C" w14:textId="77777777" w:rsidR="00F16157"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75A8608B" w14:textId="77777777" w:rsidR="00F16157" w:rsidRDefault="00F16157" w:rsidP="00230F35">
      <w:pPr>
        <w:pStyle w:val="NormalWeb"/>
        <w:spacing w:before="0" w:beforeAutospacing="0" w:after="0" w:afterAutospacing="0"/>
        <w:ind w:left="-180" w:right="-334"/>
        <w:jc w:val="center"/>
        <w:rPr>
          <w:rFonts w:ascii="Arial" w:hAnsi="Arial" w:cs="Arial"/>
          <w:b/>
          <w:sz w:val="28"/>
          <w:szCs w:val="28"/>
        </w:rPr>
      </w:pPr>
    </w:p>
    <w:p w14:paraId="18FDAD70" w14:textId="77777777" w:rsidR="00F16157" w:rsidRDefault="00F16157" w:rsidP="002E67CE">
      <w:pPr>
        <w:rPr>
          <w:rFonts w:ascii="Arial" w:hAnsi="Arial" w:cs="Arial"/>
          <w:sz w:val="28"/>
          <w:szCs w:val="28"/>
          <w:lang w:val="cy-GB"/>
        </w:rPr>
      </w:pPr>
    </w:p>
    <w:p w14:paraId="6952522B" w14:textId="77777777" w:rsidR="00F16157" w:rsidRDefault="00F16157" w:rsidP="002E67CE">
      <w:pPr>
        <w:rPr>
          <w:rFonts w:ascii="Arial" w:hAnsi="Arial" w:cs="Arial"/>
          <w:sz w:val="28"/>
          <w:szCs w:val="28"/>
          <w:lang w:val="cy-GB"/>
        </w:rPr>
      </w:pPr>
    </w:p>
    <w:p w14:paraId="56F35E61" w14:textId="77777777" w:rsidR="00F16157" w:rsidRDefault="002E67CE" w:rsidP="002E67CE">
      <w:pPr>
        <w:pStyle w:val="Heading3"/>
        <w:jc w:val="center"/>
        <w:rPr>
          <w:lang w:val="cy-GB"/>
        </w:rPr>
      </w:pPr>
      <w:r>
        <w:rPr>
          <w:lang w:val="cy-GB"/>
        </w:rPr>
        <w:t>THIS SHEET MUST BE THE FIRST PAGE OF THE ASSIGNMENT YOU ARE SUBMITTING  (DO NOT SEND AS A SEPARATE FILE)</w:t>
      </w:r>
    </w:p>
    <w:p w14:paraId="6938911E" w14:textId="162728CB" w:rsidR="00F16157" w:rsidRDefault="00F16157" w:rsidP="002E67CE">
      <w:pPr>
        <w:pStyle w:val="Heading3"/>
        <w:jc w:val="center"/>
        <w:rPr>
          <w:lang w:val="cy-GB"/>
        </w:rPr>
      </w:pPr>
    </w:p>
    <w:p w14:paraId="51788E06"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2"/>
        <w:gridCol w:w="423"/>
        <w:gridCol w:w="1500"/>
        <w:gridCol w:w="286"/>
        <w:gridCol w:w="1795"/>
      </w:tblGrid>
      <w:tr w:rsidR="00E57529" w:rsidRPr="00230F35" w14:paraId="17A8BF89" w14:textId="77777777" w:rsidTr="00A745B6">
        <w:trPr>
          <w:trHeight w:val="614"/>
        </w:trPr>
        <w:tc>
          <w:tcPr>
            <w:tcW w:w="8856" w:type="dxa"/>
            <w:gridSpan w:val="5"/>
          </w:tcPr>
          <w:p w14:paraId="3A2424E9"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2E8ECA0F" w14:textId="77777777" w:rsidTr="00A745B6">
        <w:trPr>
          <w:trHeight w:val="718"/>
        </w:trPr>
        <w:tc>
          <w:tcPr>
            <w:tcW w:w="8856" w:type="dxa"/>
            <w:gridSpan w:val="5"/>
          </w:tcPr>
          <w:p w14:paraId="095D3C51" w14:textId="77777777" w:rsidR="00F16157"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32417F">
              <w:rPr>
                <w:rFonts w:ascii="Arial" w:hAnsi="Arial" w:cs="Arial"/>
                <w:sz w:val="22"/>
                <w:szCs w:val="22"/>
              </w:rPr>
              <w:t xml:space="preserve"> </w:t>
            </w:r>
            <w:r w:rsidR="0032417F" w:rsidRPr="00E75D06">
              <w:rPr>
                <w:rFonts w:ascii="Arial" w:hAnsi="Arial" w:cs="Arial"/>
                <w:sz w:val="22"/>
                <w:szCs w:val="22"/>
              </w:rPr>
              <w:t>Hilda Hermann</w:t>
            </w:r>
          </w:p>
          <w:p w14:paraId="04D75301" w14:textId="77777777" w:rsidR="00F16157" w:rsidRDefault="00F16157" w:rsidP="002F467C">
            <w:pPr>
              <w:pStyle w:val="NormalWeb"/>
              <w:spacing w:before="0" w:beforeAutospacing="0" w:after="0" w:afterAutospacing="0"/>
              <w:ind w:right="34"/>
              <w:rPr>
                <w:rFonts w:ascii="Arial" w:hAnsi="Arial" w:cs="Arial"/>
                <w:sz w:val="22"/>
                <w:szCs w:val="22"/>
              </w:rPr>
            </w:pPr>
          </w:p>
          <w:p w14:paraId="18ED4D68" w14:textId="77777777" w:rsidR="00F16157" w:rsidRDefault="00F16157" w:rsidP="002F467C">
            <w:pPr>
              <w:pStyle w:val="NormalWeb"/>
              <w:spacing w:before="0" w:beforeAutospacing="0" w:after="0" w:afterAutospacing="0"/>
              <w:ind w:right="34"/>
              <w:rPr>
                <w:rFonts w:ascii="Arial" w:hAnsi="Arial" w:cs="Arial"/>
                <w:sz w:val="22"/>
                <w:szCs w:val="22"/>
              </w:rPr>
            </w:pPr>
          </w:p>
          <w:p w14:paraId="298A0281" w14:textId="5397F8D2" w:rsidR="00F16157" w:rsidRDefault="00F16157" w:rsidP="002F467C">
            <w:pPr>
              <w:pStyle w:val="NormalWeb"/>
              <w:spacing w:before="0" w:beforeAutospacing="0" w:after="0" w:afterAutospacing="0"/>
              <w:ind w:right="34"/>
              <w:rPr>
                <w:rFonts w:ascii="Arial" w:hAnsi="Arial" w:cs="Arial"/>
                <w:sz w:val="22"/>
                <w:szCs w:val="22"/>
              </w:rPr>
            </w:pPr>
          </w:p>
          <w:p w14:paraId="62BF3E5C" w14:textId="77777777"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75D06">
              <w:rPr>
                <w:rFonts w:ascii="Arial" w:hAnsi="Arial" w:cs="Arial"/>
                <w:sz w:val="22"/>
                <w:szCs w:val="22"/>
              </w:rPr>
              <w:t>1706721@student.uwtsd.ac.uk</w:t>
            </w:r>
          </w:p>
        </w:tc>
      </w:tr>
      <w:tr w:rsidR="00CE3B79" w:rsidRPr="00230F35" w14:paraId="14A32620" w14:textId="77777777" w:rsidTr="00A745B6">
        <w:trPr>
          <w:trHeight w:val="849"/>
        </w:trPr>
        <w:tc>
          <w:tcPr>
            <w:tcW w:w="4788" w:type="dxa"/>
          </w:tcPr>
          <w:p w14:paraId="6CC6AE61" w14:textId="3D3C336D"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708CC">
              <w:rPr>
                <w:rFonts w:ascii="Arial" w:hAnsi="Arial" w:cs="Arial"/>
                <w:sz w:val="22"/>
                <w:szCs w:val="22"/>
              </w:rPr>
              <w:t xml:space="preserve"> </w:t>
            </w:r>
            <w:r w:rsidR="000E487C">
              <w:rPr>
                <w:rFonts w:ascii="Arial" w:hAnsi="Arial" w:cs="Arial"/>
                <w:sz w:val="22"/>
                <w:szCs w:val="22"/>
              </w:rPr>
              <w:t>HPCA700</w:t>
            </w:r>
            <w:r w:rsidR="00C75BA7">
              <w:rPr>
                <w:rFonts w:ascii="Arial" w:hAnsi="Arial" w:cs="Arial"/>
                <w:sz w:val="22"/>
                <w:szCs w:val="22"/>
              </w:rPr>
              <w:t>9</w:t>
            </w:r>
          </w:p>
          <w:p w14:paraId="481988EE" w14:textId="77777777" w:rsidR="00F16157" w:rsidRDefault="00F16157" w:rsidP="002F467C">
            <w:pPr>
              <w:pStyle w:val="NormalWeb"/>
              <w:spacing w:before="0" w:beforeAutospacing="0" w:after="0" w:afterAutospacing="0"/>
              <w:ind w:right="34"/>
              <w:rPr>
                <w:rFonts w:ascii="Arial" w:hAnsi="Arial" w:cs="Arial"/>
                <w:sz w:val="22"/>
                <w:szCs w:val="22"/>
              </w:rPr>
            </w:pPr>
          </w:p>
          <w:p w14:paraId="5DC8365F" w14:textId="77777777" w:rsidR="00F16157" w:rsidRDefault="00F16157" w:rsidP="002F467C">
            <w:pPr>
              <w:pStyle w:val="NormalWeb"/>
              <w:spacing w:before="0" w:beforeAutospacing="0" w:after="0" w:afterAutospacing="0"/>
              <w:ind w:right="34"/>
              <w:rPr>
                <w:rFonts w:ascii="Arial" w:hAnsi="Arial" w:cs="Arial"/>
                <w:sz w:val="22"/>
                <w:szCs w:val="22"/>
              </w:rPr>
            </w:pPr>
          </w:p>
          <w:p w14:paraId="6CE47EA3" w14:textId="77777777" w:rsidR="00F16157" w:rsidRDefault="00F16157" w:rsidP="002F467C">
            <w:pPr>
              <w:pStyle w:val="NormalWeb"/>
              <w:spacing w:before="0" w:beforeAutospacing="0" w:after="0" w:afterAutospacing="0"/>
              <w:ind w:right="34"/>
              <w:rPr>
                <w:rFonts w:ascii="Arial" w:hAnsi="Arial" w:cs="Arial"/>
                <w:sz w:val="22"/>
                <w:szCs w:val="22"/>
              </w:rPr>
            </w:pPr>
          </w:p>
          <w:p w14:paraId="5C289FBB" w14:textId="26BA1CC9"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E75D06">
              <w:rPr>
                <w:rFonts w:ascii="Arial" w:hAnsi="Arial" w:cs="Arial"/>
                <w:sz w:val="22"/>
                <w:szCs w:val="22"/>
              </w:rPr>
              <w:t xml:space="preserve"> </w:t>
            </w:r>
            <w:r w:rsidR="00C75BA7">
              <w:rPr>
                <w:rFonts w:ascii="Arial" w:hAnsi="Arial" w:cs="Arial"/>
                <w:sz w:val="22"/>
                <w:szCs w:val="22"/>
              </w:rPr>
              <w:t>Skyscapes, Cosmology and Archaeology</w:t>
            </w:r>
          </w:p>
          <w:p w14:paraId="3892CC59"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16676767" w14:textId="77777777"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63702A8" w14:textId="17F6A007" w:rsidR="00F16157" w:rsidRDefault="00F16157" w:rsidP="002F467C">
            <w:pPr>
              <w:pStyle w:val="NormalWeb"/>
              <w:spacing w:before="0" w:beforeAutospacing="0" w:after="0" w:afterAutospacing="0"/>
              <w:ind w:right="34"/>
              <w:rPr>
                <w:rFonts w:ascii="Arial" w:hAnsi="Arial" w:cs="Arial"/>
                <w:sz w:val="22"/>
                <w:szCs w:val="22"/>
              </w:rPr>
            </w:pPr>
          </w:p>
          <w:p w14:paraId="72B63564" w14:textId="77777777" w:rsidR="0032417F" w:rsidRPr="00230F35" w:rsidRDefault="0032417F"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1706721</w:t>
            </w:r>
          </w:p>
        </w:tc>
        <w:tc>
          <w:tcPr>
            <w:tcW w:w="1802" w:type="dxa"/>
          </w:tcPr>
          <w:p w14:paraId="42972037" w14:textId="77777777"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06BDA52" w14:textId="3ABBBA38" w:rsidR="00F16157" w:rsidRDefault="00F16157" w:rsidP="002F467C">
            <w:pPr>
              <w:pStyle w:val="NormalWeb"/>
              <w:spacing w:before="0" w:beforeAutospacing="0" w:after="0" w:afterAutospacing="0"/>
              <w:ind w:right="34"/>
              <w:rPr>
                <w:rFonts w:ascii="Arial" w:hAnsi="Arial" w:cs="Arial"/>
                <w:sz w:val="22"/>
                <w:szCs w:val="22"/>
              </w:rPr>
            </w:pPr>
          </w:p>
          <w:p w14:paraId="532B2CF8"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636B9E32" w14:textId="77777777" w:rsidTr="00A745B6">
        <w:trPr>
          <w:trHeight w:val="1139"/>
        </w:trPr>
        <w:tc>
          <w:tcPr>
            <w:tcW w:w="8856" w:type="dxa"/>
            <w:gridSpan w:val="5"/>
          </w:tcPr>
          <w:p w14:paraId="12692743" w14:textId="031836D0" w:rsidR="00F16157" w:rsidRDefault="00CE3B79" w:rsidP="00062614">
            <w:pPr>
              <w:shd w:val="clear" w:color="auto" w:fill="FFFFFF" w:themeFill="background1"/>
              <w:spacing w:line="276" w:lineRule="auto"/>
              <w:jc w:val="both"/>
              <w:rPr>
                <w:rFonts w:ascii="Arial" w:hAnsi="Arial" w:cs="Arial"/>
                <w:sz w:val="22"/>
                <w:szCs w:val="22"/>
              </w:rPr>
            </w:pPr>
            <w:r w:rsidRPr="00230F35">
              <w:rPr>
                <w:rFonts w:ascii="Arial" w:hAnsi="Arial" w:cs="Arial"/>
                <w:sz w:val="22"/>
                <w:szCs w:val="22"/>
              </w:rPr>
              <w:t>Assignment title:</w:t>
            </w:r>
            <w:r w:rsidR="00523020">
              <w:rPr>
                <w:rFonts w:ascii="Arial" w:hAnsi="Arial" w:cs="Arial"/>
                <w:sz w:val="22"/>
                <w:szCs w:val="22"/>
              </w:rPr>
              <w:t xml:space="preserve"> </w:t>
            </w:r>
            <w:r w:rsidR="001507C9">
              <w:rPr>
                <w:rFonts w:ascii="Arial" w:hAnsi="Arial" w:cs="Arial"/>
                <w:sz w:val="22"/>
                <w:szCs w:val="22"/>
              </w:rPr>
              <w:t>Rock-art as celestial signposts? A skyscape study of rock-art at Tormain Hill, Ratho</w:t>
            </w:r>
          </w:p>
          <w:p w14:paraId="67A7B76C" w14:textId="77777777" w:rsidR="00F16157" w:rsidRDefault="00F16157" w:rsidP="00062614">
            <w:pPr>
              <w:shd w:val="clear" w:color="auto" w:fill="FFFFFF" w:themeFill="background1"/>
              <w:spacing w:line="276" w:lineRule="auto"/>
              <w:jc w:val="both"/>
              <w:rPr>
                <w:rFonts w:ascii="Arial" w:hAnsi="Arial" w:cs="Arial"/>
                <w:sz w:val="22"/>
                <w:szCs w:val="22"/>
              </w:rPr>
            </w:pPr>
          </w:p>
          <w:p w14:paraId="3A6918CF" w14:textId="77777777" w:rsidR="00F16157" w:rsidRDefault="00F16157" w:rsidP="002F467C">
            <w:pPr>
              <w:pStyle w:val="NormalWeb"/>
              <w:spacing w:before="0" w:beforeAutospacing="0" w:after="0" w:afterAutospacing="0"/>
              <w:ind w:right="34"/>
              <w:rPr>
                <w:rFonts w:ascii="Arial" w:hAnsi="Arial" w:cs="Arial"/>
                <w:sz w:val="22"/>
                <w:szCs w:val="22"/>
              </w:rPr>
            </w:pPr>
          </w:p>
          <w:p w14:paraId="4CF80F31" w14:textId="2834A0B3" w:rsidR="00F16157" w:rsidRDefault="00F16157" w:rsidP="002F467C">
            <w:pPr>
              <w:pStyle w:val="NormalWeb"/>
              <w:spacing w:before="0" w:beforeAutospacing="0" w:after="0" w:afterAutospacing="0"/>
              <w:ind w:right="34"/>
              <w:rPr>
                <w:rFonts w:ascii="Arial" w:hAnsi="Arial" w:cs="Arial"/>
                <w:sz w:val="22"/>
                <w:szCs w:val="22"/>
              </w:rPr>
            </w:pPr>
            <w:bookmarkStart w:id="0" w:name="_GoBack"/>
            <w:bookmarkEnd w:id="0"/>
          </w:p>
          <w:p w14:paraId="6CE99A8F" w14:textId="0D616C2A" w:rsidR="00D67BF8" w:rsidRPr="00230F35" w:rsidRDefault="00B42501" w:rsidP="00A9782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32417F">
              <w:rPr>
                <w:rFonts w:ascii="Arial" w:hAnsi="Arial" w:cs="Arial"/>
                <w:sz w:val="22"/>
                <w:szCs w:val="22"/>
              </w:rPr>
              <w:t xml:space="preserve"> </w:t>
            </w:r>
            <w:r w:rsidR="009C3074">
              <w:rPr>
                <w:rFonts w:ascii="Arial" w:hAnsi="Arial" w:cs="Arial"/>
                <w:sz w:val="22"/>
                <w:szCs w:val="22"/>
              </w:rPr>
              <w:t>2</w:t>
            </w:r>
            <w:r w:rsidR="00A9782B">
              <w:rPr>
                <w:rFonts w:ascii="Arial" w:hAnsi="Arial" w:cs="Arial"/>
                <w:sz w:val="22"/>
                <w:szCs w:val="22"/>
              </w:rPr>
              <w:t>9</w:t>
            </w:r>
            <w:r w:rsidR="009C3074">
              <w:rPr>
                <w:rFonts w:ascii="Arial" w:hAnsi="Arial" w:cs="Arial"/>
                <w:sz w:val="22"/>
                <w:szCs w:val="22"/>
              </w:rPr>
              <w:t>-07</w:t>
            </w:r>
            <w:r w:rsidR="0032417F">
              <w:rPr>
                <w:rFonts w:ascii="Arial" w:hAnsi="Arial" w:cs="Arial"/>
                <w:sz w:val="22"/>
                <w:szCs w:val="22"/>
              </w:rPr>
              <w:t>-201</w:t>
            </w:r>
            <w:r w:rsidR="00C75BA7">
              <w:rPr>
                <w:rFonts w:ascii="Arial" w:hAnsi="Arial" w:cs="Arial"/>
                <w:sz w:val="22"/>
                <w:szCs w:val="22"/>
              </w:rPr>
              <w:t>9</w:t>
            </w:r>
          </w:p>
        </w:tc>
      </w:tr>
      <w:tr w:rsidR="00230F35" w:rsidRPr="00230F35" w14:paraId="5C9A530A" w14:textId="77777777" w:rsidTr="00A745B6">
        <w:trPr>
          <w:trHeight w:val="978"/>
        </w:trPr>
        <w:tc>
          <w:tcPr>
            <w:tcW w:w="8856" w:type="dxa"/>
            <w:gridSpan w:val="5"/>
            <w:tcBorders>
              <w:bottom w:val="single" w:sz="4" w:space="0" w:color="000000"/>
            </w:tcBorders>
          </w:tcPr>
          <w:p w14:paraId="32A0C460" w14:textId="32F7BC03" w:rsidR="00230F35" w:rsidRPr="00230F35" w:rsidRDefault="00230F35" w:rsidP="000E487C">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E75D06">
              <w:rPr>
                <w:rFonts w:ascii="Arial" w:hAnsi="Arial" w:cs="Arial"/>
                <w:sz w:val="22"/>
                <w:szCs w:val="22"/>
              </w:rPr>
              <w:t xml:space="preserve"> </w:t>
            </w:r>
            <w:r w:rsidR="00BE1B15" w:rsidRPr="00230F35">
              <w:rPr>
                <w:rFonts w:ascii="Arial" w:hAnsi="Arial" w:cs="Arial"/>
                <w:sz w:val="22"/>
                <w:szCs w:val="22"/>
              </w:rPr>
              <w:fldChar w:fldCharType="begin">
                <w:ffData>
                  <w:name w:val="Check14"/>
                  <w:enabled/>
                  <w:calcOnExit w:val="0"/>
                  <w:checkBox>
                    <w:sizeAuto/>
                    <w:default w:val="0"/>
                  </w:checkBox>
                </w:ffData>
              </w:fldChar>
            </w:r>
            <w:r w:rsidR="00BE1B15" w:rsidRPr="00230F35">
              <w:rPr>
                <w:rFonts w:ascii="Arial" w:hAnsi="Arial" w:cs="Arial"/>
                <w:sz w:val="22"/>
                <w:szCs w:val="22"/>
              </w:rPr>
              <w:instrText xml:space="preserve"> FORMCHECKBOX </w:instrText>
            </w:r>
            <w:r w:rsidR="00530D39">
              <w:rPr>
                <w:rFonts w:ascii="Arial" w:hAnsi="Arial" w:cs="Arial"/>
                <w:sz w:val="22"/>
                <w:szCs w:val="22"/>
              </w:rPr>
            </w:r>
            <w:r w:rsidR="00530D39">
              <w:rPr>
                <w:rFonts w:ascii="Arial" w:hAnsi="Arial" w:cs="Arial"/>
                <w:sz w:val="22"/>
                <w:szCs w:val="22"/>
              </w:rPr>
              <w:fldChar w:fldCharType="separate"/>
            </w:r>
            <w:r w:rsidR="00BE1B15" w:rsidRPr="00230F35">
              <w:rPr>
                <w:rFonts w:ascii="Arial" w:hAnsi="Arial" w:cs="Arial"/>
                <w:sz w:val="22"/>
                <w:szCs w:val="22"/>
              </w:rPr>
              <w:fldChar w:fldCharType="end"/>
            </w:r>
            <w:r w:rsidR="000E487C" w:rsidRPr="00230F35">
              <w:rPr>
                <w:rFonts w:ascii="Arial" w:hAnsi="Arial" w:cs="Arial"/>
                <w:sz w:val="22"/>
                <w:szCs w:val="22"/>
              </w:rPr>
              <w:t xml:space="preserve">      </w:t>
            </w:r>
            <w:r w:rsidR="000E487C">
              <w:rPr>
                <w:rFonts w:ascii="Arial" w:hAnsi="Arial" w:cs="Arial"/>
                <w:sz w:val="22"/>
                <w:szCs w:val="22"/>
              </w:rPr>
              <w:t>2</w:t>
            </w:r>
            <w:r w:rsidR="000E487C">
              <w:rPr>
                <w:rFonts w:ascii="Arial" w:hAnsi="Arial" w:cs="Arial"/>
                <w:sz w:val="22"/>
                <w:szCs w:val="22"/>
                <w:vertAlign w:val="superscript"/>
              </w:rPr>
              <w:t>nd</w:t>
            </w:r>
            <w:r w:rsidR="000E487C" w:rsidRPr="00230F35">
              <w:rPr>
                <w:rFonts w:ascii="Arial" w:hAnsi="Arial" w:cs="Arial"/>
                <w:sz w:val="22"/>
                <w:szCs w:val="22"/>
              </w:rPr>
              <w:t xml:space="preserve">  </w:t>
            </w:r>
            <w:r w:rsidR="000E487C"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000E487C" w:rsidRPr="00230F35">
              <w:rPr>
                <w:rFonts w:ascii="Arial" w:hAnsi="Arial" w:cs="Arial"/>
                <w:sz w:val="22"/>
                <w:szCs w:val="22"/>
              </w:rPr>
              <w:instrText xml:space="preserve"> FORMCHECKBOX </w:instrText>
            </w:r>
            <w:r w:rsidR="00530D39">
              <w:rPr>
                <w:rFonts w:ascii="Arial" w:hAnsi="Arial" w:cs="Arial"/>
                <w:sz w:val="22"/>
                <w:szCs w:val="22"/>
              </w:rPr>
            </w:r>
            <w:r w:rsidR="00530D39">
              <w:rPr>
                <w:rFonts w:ascii="Arial" w:hAnsi="Arial" w:cs="Arial"/>
                <w:sz w:val="22"/>
                <w:szCs w:val="22"/>
              </w:rPr>
              <w:fldChar w:fldCharType="separate"/>
            </w:r>
            <w:r w:rsidR="000E487C" w:rsidRPr="00230F35">
              <w:rPr>
                <w:rFonts w:ascii="Arial" w:hAnsi="Arial" w:cs="Arial"/>
                <w:sz w:val="22"/>
                <w:szCs w:val="22"/>
              </w:rPr>
              <w:fldChar w:fldCharType="end"/>
            </w:r>
            <w:bookmarkEnd w:id="1"/>
            <w:r w:rsidR="000E487C" w:rsidRPr="00230F35">
              <w:rPr>
                <w:rFonts w:ascii="Arial" w:hAnsi="Arial" w:cs="Arial"/>
                <w:sz w:val="22"/>
                <w:szCs w:val="22"/>
              </w:rPr>
              <w:t xml:space="preserve">      </w:t>
            </w:r>
            <w:r w:rsidR="000E487C">
              <w:rPr>
                <w:rFonts w:ascii="Arial" w:hAnsi="Arial" w:cs="Arial"/>
                <w:sz w:val="22"/>
                <w:szCs w:val="22"/>
              </w:rPr>
              <w:t>3</w:t>
            </w:r>
            <w:r w:rsidR="000E487C">
              <w:rPr>
                <w:rFonts w:ascii="Arial" w:hAnsi="Arial" w:cs="Arial"/>
                <w:sz w:val="22"/>
                <w:szCs w:val="22"/>
                <w:vertAlign w:val="superscript"/>
              </w:rPr>
              <w:t>rd</w:t>
            </w:r>
            <w:r w:rsidRPr="00230F35">
              <w:rPr>
                <w:rFonts w:ascii="Arial" w:hAnsi="Arial" w:cs="Arial"/>
                <w:sz w:val="22"/>
                <w:szCs w:val="22"/>
              </w:rPr>
              <w:t xml:space="preserve">  </w:t>
            </w:r>
            <w:r w:rsidR="00C75BA7" w:rsidRPr="00230F35">
              <w:rPr>
                <w:rFonts w:ascii="Arial" w:hAnsi="Arial" w:cs="Arial"/>
                <w:sz w:val="22"/>
                <w:szCs w:val="22"/>
              </w:rPr>
              <w:fldChar w:fldCharType="begin">
                <w:ffData>
                  <w:name w:val="Check15"/>
                  <w:enabled/>
                  <w:calcOnExit w:val="0"/>
                  <w:checkBox>
                    <w:sizeAuto/>
                    <w:default w:val="0"/>
                  </w:checkBox>
                </w:ffData>
              </w:fldChar>
            </w:r>
            <w:r w:rsidR="00C75BA7" w:rsidRPr="00230F35">
              <w:rPr>
                <w:rFonts w:ascii="Arial" w:hAnsi="Arial" w:cs="Arial"/>
                <w:sz w:val="22"/>
                <w:szCs w:val="22"/>
              </w:rPr>
              <w:instrText xml:space="preserve"> FORMCHECKBOX </w:instrText>
            </w:r>
            <w:r w:rsidR="00530D39">
              <w:rPr>
                <w:rFonts w:ascii="Arial" w:hAnsi="Arial" w:cs="Arial"/>
                <w:sz w:val="22"/>
                <w:szCs w:val="22"/>
              </w:rPr>
            </w:r>
            <w:r w:rsidR="00530D39">
              <w:rPr>
                <w:rFonts w:ascii="Arial" w:hAnsi="Arial" w:cs="Arial"/>
                <w:sz w:val="22"/>
                <w:szCs w:val="22"/>
              </w:rPr>
              <w:fldChar w:fldCharType="separate"/>
            </w:r>
            <w:r w:rsidR="00C75BA7" w:rsidRPr="00230F35">
              <w:rPr>
                <w:rFonts w:ascii="Arial" w:hAnsi="Arial" w:cs="Arial"/>
                <w:sz w:val="22"/>
                <w:szCs w:val="22"/>
              </w:rPr>
              <w:fldChar w:fldCharType="end"/>
            </w:r>
            <w:r w:rsidR="00C75BA7" w:rsidRPr="00230F35">
              <w:rPr>
                <w:rFonts w:ascii="Arial" w:hAnsi="Arial" w:cs="Arial"/>
                <w:sz w:val="22"/>
                <w:szCs w:val="22"/>
              </w:rPr>
              <w:t xml:space="preserve"> </w:t>
            </w:r>
            <w:r w:rsidR="00BE1B15" w:rsidRPr="00230F35">
              <w:rPr>
                <w:rFonts w:ascii="Arial" w:hAnsi="Arial" w:cs="Arial"/>
                <w:sz w:val="22"/>
                <w:szCs w:val="22"/>
              </w:rPr>
              <w:t xml:space="preserve"> </w:t>
            </w:r>
            <w:r w:rsidR="00BE1B15">
              <w:rPr>
                <w:rFonts w:ascii="Arial" w:hAnsi="Arial" w:cs="Arial"/>
                <w:sz w:val="22"/>
                <w:szCs w:val="22"/>
              </w:rPr>
              <w:t xml:space="preserve">  </w:t>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C75BA7" w:rsidRPr="00E75D06">
              <w:rPr>
                <w:rFonts w:ascii="Arial" w:hAnsi="Arial" w:cs="Arial"/>
                <w:sz w:val="32"/>
                <w:szCs w:val="32"/>
              </w:rPr>
              <w:sym w:font="Wingdings" w:char="F0FC"/>
            </w:r>
            <w:r w:rsidR="00C75BA7" w:rsidRPr="00230F35">
              <w:rPr>
                <w:rFonts w:ascii="Arial" w:hAnsi="Arial" w:cs="Arial"/>
                <w:sz w:val="22"/>
                <w:szCs w:val="22"/>
              </w:rPr>
              <w:t xml:space="preserve"> </w:t>
            </w:r>
            <w:r w:rsidR="00C75BA7">
              <w:rPr>
                <w:rFonts w:ascii="Arial" w:hAnsi="Arial" w:cs="Arial"/>
                <w:sz w:val="22"/>
                <w:szCs w:val="22"/>
              </w:rPr>
              <w:t xml:space="preserve">   </w:t>
            </w:r>
            <w:r w:rsidRPr="00230F35">
              <w:rPr>
                <w:rFonts w:ascii="Arial" w:hAnsi="Arial" w:cs="Arial"/>
                <w:sz w:val="22"/>
                <w:szCs w:val="22"/>
              </w:rPr>
              <w:t>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00530D39">
              <w:rPr>
                <w:rFonts w:ascii="Arial" w:hAnsi="Arial" w:cs="Arial"/>
                <w:sz w:val="22"/>
                <w:szCs w:val="22"/>
              </w:rPr>
            </w:r>
            <w:r w:rsidR="00530D39">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00530D39">
              <w:rPr>
                <w:rFonts w:ascii="Arial" w:hAnsi="Arial" w:cs="Arial"/>
                <w:sz w:val="22"/>
                <w:szCs w:val="22"/>
              </w:rPr>
            </w:r>
            <w:r w:rsidR="00530D39">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184F337A" w14:textId="77777777" w:rsidTr="00A745B6">
        <w:trPr>
          <w:trHeight w:val="978"/>
        </w:trPr>
        <w:tc>
          <w:tcPr>
            <w:tcW w:w="8856" w:type="dxa"/>
            <w:gridSpan w:val="5"/>
            <w:shd w:val="clear" w:color="auto" w:fill="D9D9D9"/>
          </w:tcPr>
          <w:p w14:paraId="2643C153" w14:textId="77777777" w:rsidR="00F16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A5C4B23" w14:textId="77777777" w:rsidR="00F16157" w:rsidRDefault="00F16157" w:rsidP="002F467C">
            <w:pPr>
              <w:pStyle w:val="NormalWeb"/>
              <w:spacing w:before="0" w:beforeAutospacing="0" w:after="0" w:afterAutospacing="0"/>
              <w:ind w:right="34"/>
              <w:rPr>
                <w:rFonts w:ascii="Arial" w:hAnsi="Arial" w:cs="Arial"/>
                <w:sz w:val="22"/>
                <w:szCs w:val="22"/>
              </w:rPr>
            </w:pPr>
          </w:p>
          <w:p w14:paraId="58DB463A" w14:textId="77777777" w:rsidR="00F16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r w:rsidR="00707DBB">
              <w:rPr>
                <w:rFonts w:ascii="Arial" w:hAnsi="Arial" w:cs="Arial"/>
                <w:sz w:val="22"/>
                <w:szCs w:val="22"/>
              </w:rPr>
              <w:t>………...</w:t>
            </w:r>
            <w:r w:rsidR="00C951C9">
              <w:rPr>
                <w:rFonts w:ascii="Arial" w:hAnsi="Arial" w:cs="Arial"/>
                <w:sz w:val="22"/>
                <w:szCs w:val="22"/>
              </w:rPr>
              <w:t xml:space="preserve"> </w:t>
            </w:r>
            <w:r w:rsidR="00707DBB">
              <w:rPr>
                <w:rFonts w:ascii="Arial" w:hAnsi="Arial" w:cs="Arial"/>
                <w:sz w:val="22"/>
                <w:szCs w:val="22"/>
              </w:rPr>
              <w:t xml:space="preserve">Hilda </w:t>
            </w:r>
            <w:r w:rsidR="00C951C9">
              <w:rPr>
                <w:rFonts w:ascii="Arial" w:hAnsi="Arial" w:cs="Arial"/>
                <w:sz w:val="22"/>
                <w:szCs w:val="22"/>
              </w:rPr>
              <w:t>Hermann</w:t>
            </w:r>
          </w:p>
          <w:p w14:paraId="1C88228B" w14:textId="77777777" w:rsidR="00F16157" w:rsidRDefault="00F16157" w:rsidP="002F467C">
            <w:pPr>
              <w:pStyle w:val="NormalWeb"/>
              <w:spacing w:before="0" w:beforeAutospacing="0" w:after="0" w:afterAutospacing="0"/>
              <w:ind w:right="34"/>
              <w:rPr>
                <w:rFonts w:ascii="Arial" w:hAnsi="Arial" w:cs="Arial"/>
                <w:sz w:val="22"/>
                <w:szCs w:val="22"/>
              </w:rPr>
            </w:pPr>
          </w:p>
          <w:p w14:paraId="6F21F6A9" w14:textId="77777777" w:rsidR="00F16157"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r w:rsidR="00E75D06" w:rsidRPr="00E75D06">
              <w:rPr>
                <w:rFonts w:ascii="Arial" w:hAnsi="Arial" w:cs="Arial"/>
                <w:sz w:val="32"/>
                <w:szCs w:val="32"/>
              </w:rPr>
              <w:sym w:font="Wingdings" w:char="F0FC"/>
            </w:r>
          </w:p>
          <w:p w14:paraId="3756CEFB" w14:textId="2DA1E27D" w:rsidR="00F16157" w:rsidRDefault="00F16157" w:rsidP="00B462B1">
            <w:pPr>
              <w:pStyle w:val="NormalWeb"/>
              <w:spacing w:before="0" w:beforeAutospacing="0" w:after="0" w:afterAutospacing="0"/>
              <w:ind w:right="34"/>
              <w:rPr>
                <w:rFonts w:ascii="Calibri" w:hAnsi="Calibri" w:cs="Calibri"/>
                <w:b/>
                <w:sz w:val="44"/>
                <w:szCs w:val="44"/>
              </w:rPr>
            </w:pPr>
          </w:p>
          <w:p w14:paraId="05009833"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lastRenderedPageBreak/>
              <w:t>(as a substitute for your signature) to confirm that you agree to the above declaration.</w:t>
            </w:r>
          </w:p>
        </w:tc>
      </w:tr>
      <w:tr w:rsidR="00590E9A" w:rsidRPr="00230F35" w14:paraId="71D94369" w14:textId="77777777" w:rsidTr="00A745B6">
        <w:trPr>
          <w:trHeight w:val="3972"/>
        </w:trPr>
        <w:tc>
          <w:tcPr>
            <w:tcW w:w="8856" w:type="dxa"/>
            <w:gridSpan w:val="5"/>
          </w:tcPr>
          <w:p w14:paraId="367AA240" w14:textId="77777777" w:rsidR="00F16157" w:rsidRDefault="00F16157" w:rsidP="00A745B6">
            <w:pPr>
              <w:rPr>
                <w:rFonts w:ascii="Arial" w:hAnsi="Arial"/>
                <w:b/>
              </w:rPr>
            </w:pPr>
          </w:p>
          <w:p w14:paraId="29A467DF" w14:textId="19AF425D" w:rsidR="00F16157" w:rsidRDefault="00F16157" w:rsidP="00A745B6">
            <w:pPr>
              <w:rPr>
                <w:rFonts w:ascii="Arial" w:hAnsi="Arial"/>
                <w:b/>
              </w:rPr>
            </w:pPr>
          </w:p>
          <w:p w14:paraId="02DB9819"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53A07929" w14:textId="77777777" w:rsidTr="00022345">
              <w:tc>
                <w:tcPr>
                  <w:tcW w:w="6970" w:type="dxa"/>
                </w:tcPr>
                <w:p w14:paraId="7391A221" w14:textId="77777777" w:rsidR="00F16157" w:rsidRDefault="00F16157" w:rsidP="009C1A08">
                  <w:pPr>
                    <w:rPr>
                      <w:rFonts w:ascii="Arial" w:hAnsi="Arial"/>
                      <w:sz w:val="20"/>
                      <w:szCs w:val="20"/>
                    </w:rPr>
                  </w:pPr>
                </w:p>
                <w:p w14:paraId="4090B9C5" w14:textId="3505BC9B" w:rsidR="00F16157" w:rsidRDefault="00F16157" w:rsidP="009C1A08">
                  <w:pPr>
                    <w:rPr>
                      <w:rFonts w:ascii="Arial" w:hAnsi="Arial"/>
                      <w:sz w:val="20"/>
                      <w:szCs w:val="20"/>
                    </w:rPr>
                  </w:pPr>
                </w:p>
                <w:p w14:paraId="3D66BA12"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B338C77" w14:textId="77777777" w:rsidR="00A745B6" w:rsidRPr="00116CE6" w:rsidRDefault="00A745B6" w:rsidP="009C1A08">
                  <w:pPr>
                    <w:rPr>
                      <w:rFonts w:ascii="Arial" w:hAnsi="Arial"/>
                      <w:sz w:val="20"/>
                      <w:szCs w:val="20"/>
                    </w:rPr>
                  </w:pPr>
                </w:p>
              </w:tc>
            </w:tr>
            <w:tr w:rsidR="00A745B6" w:rsidRPr="00116CE6" w14:paraId="69710533" w14:textId="77777777" w:rsidTr="00022345">
              <w:tc>
                <w:tcPr>
                  <w:tcW w:w="6970" w:type="dxa"/>
                </w:tcPr>
                <w:p w14:paraId="38216073" w14:textId="77777777" w:rsidR="00F16157" w:rsidRDefault="00F16157" w:rsidP="009C1A08">
                  <w:pPr>
                    <w:rPr>
                      <w:rFonts w:ascii="Arial" w:hAnsi="Arial"/>
                      <w:sz w:val="20"/>
                      <w:szCs w:val="20"/>
                    </w:rPr>
                  </w:pPr>
                </w:p>
                <w:p w14:paraId="2E3F2C24" w14:textId="737DE2F5" w:rsidR="00F16157" w:rsidRDefault="00F16157" w:rsidP="009C1A08">
                  <w:pPr>
                    <w:rPr>
                      <w:rFonts w:ascii="Arial" w:hAnsi="Arial"/>
                      <w:sz w:val="20"/>
                      <w:szCs w:val="20"/>
                    </w:rPr>
                  </w:pPr>
                </w:p>
                <w:p w14:paraId="28FD06DB"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488D227E" w14:textId="77777777" w:rsidR="00A745B6" w:rsidRPr="00116CE6" w:rsidRDefault="00A745B6" w:rsidP="009C1A08">
                  <w:pPr>
                    <w:rPr>
                      <w:rFonts w:ascii="Arial" w:hAnsi="Arial"/>
                      <w:sz w:val="20"/>
                      <w:szCs w:val="20"/>
                    </w:rPr>
                  </w:pPr>
                </w:p>
              </w:tc>
            </w:tr>
            <w:tr w:rsidR="00A745B6" w:rsidRPr="00116CE6" w14:paraId="43E0E123" w14:textId="77777777" w:rsidTr="00022345">
              <w:tc>
                <w:tcPr>
                  <w:tcW w:w="6970" w:type="dxa"/>
                </w:tcPr>
                <w:p w14:paraId="3F78C046" w14:textId="77777777" w:rsidR="00F16157" w:rsidRDefault="00F16157" w:rsidP="009C1A08">
                  <w:pPr>
                    <w:rPr>
                      <w:rFonts w:ascii="Arial" w:hAnsi="Arial"/>
                      <w:sz w:val="20"/>
                      <w:szCs w:val="20"/>
                    </w:rPr>
                  </w:pPr>
                </w:p>
                <w:p w14:paraId="7779D816" w14:textId="16750D3B" w:rsidR="00F16157" w:rsidRDefault="00F16157" w:rsidP="009C1A08">
                  <w:pPr>
                    <w:rPr>
                      <w:rFonts w:ascii="Arial" w:hAnsi="Arial"/>
                      <w:sz w:val="20"/>
                      <w:szCs w:val="20"/>
                    </w:rPr>
                  </w:pPr>
                </w:p>
                <w:p w14:paraId="0DFCC086"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863B343" w14:textId="77777777" w:rsidR="00A745B6" w:rsidRPr="00116CE6" w:rsidRDefault="00A745B6" w:rsidP="009C1A08">
                  <w:pPr>
                    <w:rPr>
                      <w:rFonts w:ascii="Arial" w:hAnsi="Arial"/>
                      <w:sz w:val="20"/>
                      <w:szCs w:val="20"/>
                    </w:rPr>
                  </w:pPr>
                </w:p>
              </w:tc>
            </w:tr>
            <w:tr w:rsidR="00A745B6" w:rsidRPr="00116CE6" w14:paraId="03087122" w14:textId="77777777" w:rsidTr="00022345">
              <w:tc>
                <w:tcPr>
                  <w:tcW w:w="6970" w:type="dxa"/>
                </w:tcPr>
                <w:p w14:paraId="23895512" w14:textId="77777777" w:rsidR="00F16157" w:rsidRDefault="00F16157" w:rsidP="009C1A08">
                  <w:pPr>
                    <w:rPr>
                      <w:rFonts w:ascii="Arial" w:hAnsi="Arial"/>
                      <w:sz w:val="20"/>
                      <w:szCs w:val="20"/>
                    </w:rPr>
                  </w:pPr>
                </w:p>
                <w:p w14:paraId="1D385596" w14:textId="77777777" w:rsidR="00F16157" w:rsidRDefault="00F16157" w:rsidP="009C1A08">
                  <w:pPr>
                    <w:rPr>
                      <w:rFonts w:ascii="Arial" w:hAnsi="Arial"/>
                      <w:sz w:val="20"/>
                      <w:szCs w:val="20"/>
                    </w:rPr>
                  </w:pPr>
                </w:p>
                <w:p w14:paraId="34729AAA" w14:textId="77777777" w:rsidR="00F16157" w:rsidRDefault="00A745B6" w:rsidP="009C1A08">
                  <w:pPr>
                    <w:rPr>
                      <w:rFonts w:ascii="Arial" w:hAnsi="Arial"/>
                      <w:b/>
                      <w:sz w:val="20"/>
                      <w:szCs w:val="20"/>
                    </w:rPr>
                  </w:pPr>
                  <w:r w:rsidRPr="00022345">
                    <w:rPr>
                      <w:rFonts w:ascii="Arial" w:hAnsi="Arial"/>
                      <w:b/>
                      <w:sz w:val="20"/>
                      <w:szCs w:val="20"/>
                    </w:rPr>
                    <w:t>Final Mark</w:t>
                  </w:r>
                </w:p>
                <w:p w14:paraId="2645C854" w14:textId="15382680" w:rsidR="00F16157" w:rsidRDefault="00F16157" w:rsidP="009C1A08">
                  <w:pPr>
                    <w:rPr>
                      <w:rFonts w:ascii="Arial" w:hAnsi="Arial"/>
                      <w:b/>
                      <w:sz w:val="20"/>
                      <w:szCs w:val="20"/>
                    </w:rPr>
                  </w:pPr>
                </w:p>
                <w:p w14:paraId="2BA43843" w14:textId="77777777" w:rsidR="00A745B6" w:rsidRPr="00116CE6" w:rsidRDefault="00A745B6" w:rsidP="009C1A08">
                  <w:pPr>
                    <w:rPr>
                      <w:rFonts w:ascii="Arial" w:hAnsi="Arial"/>
                      <w:sz w:val="20"/>
                      <w:szCs w:val="20"/>
                    </w:rPr>
                  </w:pPr>
                </w:p>
              </w:tc>
              <w:tc>
                <w:tcPr>
                  <w:tcW w:w="1660" w:type="dxa"/>
                </w:tcPr>
                <w:p w14:paraId="5E2315CE" w14:textId="77777777" w:rsidR="00A745B6" w:rsidRPr="00116CE6" w:rsidRDefault="00A745B6" w:rsidP="009C1A08">
                  <w:pPr>
                    <w:rPr>
                      <w:rFonts w:ascii="Arial" w:hAnsi="Arial"/>
                      <w:sz w:val="20"/>
                      <w:szCs w:val="20"/>
                    </w:rPr>
                  </w:pPr>
                </w:p>
              </w:tc>
            </w:tr>
          </w:tbl>
          <w:p w14:paraId="2629A929" w14:textId="77777777" w:rsidR="00F16157" w:rsidRDefault="00F16157" w:rsidP="00A745B6">
            <w:pPr>
              <w:pStyle w:val="NormalWeb"/>
              <w:spacing w:before="0" w:beforeAutospacing="0" w:after="0" w:afterAutospacing="0"/>
              <w:ind w:left="142" w:right="34"/>
              <w:rPr>
                <w:rFonts w:ascii="Arial" w:hAnsi="Arial" w:cs="Arial"/>
                <w:b/>
                <w:sz w:val="22"/>
                <w:szCs w:val="22"/>
              </w:rPr>
            </w:pPr>
          </w:p>
          <w:p w14:paraId="3D667908" w14:textId="77777777" w:rsidR="00F16157" w:rsidRDefault="00F16157" w:rsidP="00A745B6">
            <w:pPr>
              <w:pStyle w:val="NormalWeb"/>
              <w:spacing w:before="0" w:beforeAutospacing="0" w:after="0" w:afterAutospacing="0"/>
              <w:ind w:left="142" w:right="34"/>
              <w:rPr>
                <w:rFonts w:ascii="Arial" w:hAnsi="Arial" w:cs="Arial"/>
                <w:b/>
                <w:sz w:val="22"/>
                <w:szCs w:val="22"/>
              </w:rPr>
            </w:pPr>
          </w:p>
          <w:p w14:paraId="560F2746" w14:textId="77777777" w:rsidR="00F16157"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962099B" w14:textId="77777777" w:rsidR="00F16157" w:rsidRDefault="00F16157" w:rsidP="00A745B6">
            <w:pPr>
              <w:pStyle w:val="NormalWeb"/>
              <w:spacing w:before="0" w:beforeAutospacing="0" w:after="0" w:afterAutospacing="0"/>
              <w:ind w:left="142" w:right="34"/>
              <w:rPr>
                <w:rFonts w:ascii="Arial" w:hAnsi="Arial" w:cs="Arial"/>
                <w:sz w:val="22"/>
                <w:szCs w:val="22"/>
              </w:rPr>
            </w:pPr>
          </w:p>
          <w:p w14:paraId="1E628678" w14:textId="77777777" w:rsidR="00F16157" w:rsidRDefault="00F16157" w:rsidP="002F467C">
            <w:pPr>
              <w:pStyle w:val="NormalWeb"/>
              <w:spacing w:before="0" w:beforeAutospacing="0" w:after="0" w:afterAutospacing="0"/>
              <w:rPr>
                <w:rFonts w:ascii="Arial" w:hAnsi="Arial" w:cs="Arial"/>
                <w:b/>
                <w:sz w:val="22"/>
                <w:szCs w:val="22"/>
              </w:rPr>
            </w:pPr>
          </w:p>
          <w:p w14:paraId="0712027D" w14:textId="77777777" w:rsidR="00F16157" w:rsidRDefault="00F16157" w:rsidP="002F467C">
            <w:pPr>
              <w:pStyle w:val="NormalWeb"/>
              <w:spacing w:before="0" w:beforeAutospacing="0" w:after="0" w:afterAutospacing="0"/>
              <w:rPr>
                <w:rFonts w:ascii="Arial" w:hAnsi="Arial" w:cs="Arial"/>
                <w:b/>
                <w:sz w:val="22"/>
                <w:szCs w:val="22"/>
              </w:rPr>
            </w:pPr>
          </w:p>
          <w:p w14:paraId="44CD5B7F" w14:textId="77777777" w:rsidR="00F16157" w:rsidRDefault="00F16157" w:rsidP="002F467C">
            <w:pPr>
              <w:pStyle w:val="NormalWeb"/>
              <w:spacing w:before="0" w:beforeAutospacing="0" w:after="0" w:afterAutospacing="0"/>
              <w:rPr>
                <w:rFonts w:ascii="Arial" w:hAnsi="Arial" w:cs="Arial"/>
                <w:b/>
                <w:sz w:val="22"/>
                <w:szCs w:val="22"/>
              </w:rPr>
            </w:pPr>
          </w:p>
          <w:p w14:paraId="775FBCF5" w14:textId="77777777" w:rsidR="00F16157" w:rsidRDefault="00F16157" w:rsidP="002F467C">
            <w:pPr>
              <w:pStyle w:val="NormalWeb"/>
              <w:spacing w:before="0" w:beforeAutospacing="0" w:after="0" w:afterAutospacing="0"/>
              <w:rPr>
                <w:rFonts w:ascii="Arial" w:hAnsi="Arial" w:cs="Arial"/>
                <w:b/>
                <w:sz w:val="22"/>
                <w:szCs w:val="22"/>
              </w:rPr>
            </w:pPr>
          </w:p>
          <w:p w14:paraId="153BEFEE" w14:textId="77777777" w:rsidR="00F16157" w:rsidRDefault="00F16157" w:rsidP="002F467C">
            <w:pPr>
              <w:pStyle w:val="NormalWeb"/>
              <w:spacing w:before="0" w:beforeAutospacing="0" w:after="0" w:afterAutospacing="0"/>
              <w:rPr>
                <w:rFonts w:ascii="Arial" w:hAnsi="Arial" w:cs="Arial"/>
                <w:b/>
                <w:sz w:val="22"/>
                <w:szCs w:val="22"/>
              </w:rPr>
            </w:pPr>
          </w:p>
          <w:p w14:paraId="0438379C" w14:textId="77777777" w:rsidR="00F16157" w:rsidRDefault="00F16157" w:rsidP="002F467C">
            <w:pPr>
              <w:pStyle w:val="NormalWeb"/>
              <w:spacing w:before="0" w:beforeAutospacing="0" w:after="0" w:afterAutospacing="0"/>
              <w:rPr>
                <w:rFonts w:ascii="Arial" w:hAnsi="Arial" w:cs="Arial"/>
                <w:b/>
                <w:sz w:val="22"/>
                <w:szCs w:val="22"/>
              </w:rPr>
            </w:pPr>
          </w:p>
          <w:p w14:paraId="37703A4E" w14:textId="77777777" w:rsidR="00F16157" w:rsidRDefault="00F16157" w:rsidP="002F467C">
            <w:pPr>
              <w:pStyle w:val="NormalWeb"/>
              <w:spacing w:before="0" w:beforeAutospacing="0" w:after="0" w:afterAutospacing="0"/>
              <w:rPr>
                <w:rFonts w:ascii="Arial" w:hAnsi="Arial" w:cs="Arial"/>
                <w:b/>
                <w:sz w:val="22"/>
                <w:szCs w:val="22"/>
              </w:rPr>
            </w:pPr>
          </w:p>
          <w:p w14:paraId="188124EF" w14:textId="77777777" w:rsidR="00F16157" w:rsidRDefault="00F16157" w:rsidP="002F467C">
            <w:pPr>
              <w:pStyle w:val="NormalWeb"/>
              <w:spacing w:before="0" w:beforeAutospacing="0" w:after="0" w:afterAutospacing="0"/>
              <w:rPr>
                <w:rFonts w:ascii="Arial" w:hAnsi="Arial" w:cs="Arial"/>
                <w:b/>
                <w:sz w:val="22"/>
                <w:szCs w:val="22"/>
              </w:rPr>
            </w:pPr>
          </w:p>
          <w:p w14:paraId="677988B1" w14:textId="77777777" w:rsidR="00F16157" w:rsidRDefault="00F16157" w:rsidP="002F467C">
            <w:pPr>
              <w:pStyle w:val="NormalWeb"/>
              <w:spacing w:before="0" w:beforeAutospacing="0" w:after="0" w:afterAutospacing="0"/>
              <w:rPr>
                <w:rFonts w:ascii="Arial" w:hAnsi="Arial" w:cs="Arial"/>
                <w:b/>
                <w:sz w:val="22"/>
                <w:szCs w:val="22"/>
              </w:rPr>
            </w:pPr>
          </w:p>
          <w:p w14:paraId="06541763" w14:textId="77777777" w:rsidR="00F16157" w:rsidRDefault="00F16157" w:rsidP="002F467C">
            <w:pPr>
              <w:pStyle w:val="NormalWeb"/>
              <w:spacing w:before="0" w:beforeAutospacing="0" w:after="0" w:afterAutospacing="0"/>
              <w:rPr>
                <w:rFonts w:ascii="Arial" w:hAnsi="Arial" w:cs="Arial"/>
                <w:b/>
                <w:sz w:val="22"/>
                <w:szCs w:val="22"/>
              </w:rPr>
            </w:pPr>
          </w:p>
          <w:p w14:paraId="3C7DDDA5" w14:textId="77777777" w:rsidR="00F16157"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7F8C02C9" w14:textId="77777777" w:rsidR="00F16157" w:rsidRDefault="00F16157" w:rsidP="002F467C">
            <w:pPr>
              <w:pStyle w:val="NormalWeb"/>
              <w:spacing w:before="0" w:beforeAutospacing="0" w:after="0" w:afterAutospacing="0"/>
              <w:rPr>
                <w:rFonts w:ascii="Arial" w:hAnsi="Arial" w:cs="Arial"/>
                <w:b/>
                <w:sz w:val="22"/>
                <w:szCs w:val="22"/>
              </w:rPr>
            </w:pPr>
          </w:p>
          <w:p w14:paraId="43ACD9A2" w14:textId="77777777" w:rsidR="00F16157"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72062C2A" w14:textId="3953CFB5" w:rsidR="00F16157" w:rsidRDefault="00F16157" w:rsidP="00043549">
            <w:pPr>
              <w:pStyle w:val="NormalWeb"/>
              <w:rPr>
                <w:rFonts w:ascii="Arial" w:hAnsi="Arial" w:cs="Arial"/>
                <w:sz w:val="22"/>
                <w:szCs w:val="22"/>
              </w:rPr>
            </w:pPr>
          </w:p>
          <w:p w14:paraId="5925FBC2" w14:textId="77777777" w:rsidR="00B56E7B" w:rsidRPr="00001C3B" w:rsidRDefault="00B56E7B" w:rsidP="00043549">
            <w:pPr>
              <w:pStyle w:val="NormalWeb"/>
              <w:rPr>
                <w:rFonts w:ascii="Arial" w:hAnsi="Arial" w:cs="Arial"/>
                <w:sz w:val="22"/>
                <w:szCs w:val="22"/>
              </w:rPr>
            </w:pPr>
          </w:p>
        </w:tc>
      </w:tr>
      <w:tr w:rsidR="00EC7546" w:rsidRPr="00230F35" w14:paraId="79B22FB7" w14:textId="77777777" w:rsidTr="00A745B6">
        <w:trPr>
          <w:trHeight w:val="492"/>
        </w:trPr>
        <w:tc>
          <w:tcPr>
            <w:tcW w:w="6768" w:type="dxa"/>
            <w:gridSpan w:val="3"/>
          </w:tcPr>
          <w:p w14:paraId="36FC1299"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7F62505E"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7AE8392B" w14:textId="77777777" w:rsidTr="002F467C">
        <w:tc>
          <w:tcPr>
            <w:tcW w:w="8856" w:type="dxa"/>
            <w:gridSpan w:val="5"/>
          </w:tcPr>
          <w:p w14:paraId="5F5421CD" w14:textId="77777777" w:rsidR="00F16157" w:rsidRDefault="00F16157" w:rsidP="002F467C">
            <w:pPr>
              <w:pStyle w:val="NormalWeb"/>
              <w:spacing w:before="0" w:beforeAutospacing="0" w:after="0" w:afterAutospacing="0"/>
              <w:ind w:right="-334"/>
              <w:rPr>
                <w:rFonts w:ascii="Arial" w:hAnsi="Arial" w:cs="Arial"/>
                <w:bCs/>
                <w:i/>
                <w:sz w:val="22"/>
                <w:szCs w:val="22"/>
              </w:rPr>
            </w:pPr>
          </w:p>
          <w:p w14:paraId="7C03BD5E" w14:textId="77777777" w:rsidR="00F16157" w:rsidRDefault="00F16157" w:rsidP="002F467C">
            <w:pPr>
              <w:pStyle w:val="NormalWeb"/>
              <w:spacing w:before="0" w:beforeAutospacing="0" w:after="0" w:afterAutospacing="0"/>
              <w:ind w:right="-334"/>
              <w:rPr>
                <w:rFonts w:ascii="Arial" w:hAnsi="Arial" w:cs="Arial"/>
                <w:bCs/>
                <w:i/>
                <w:sz w:val="22"/>
                <w:szCs w:val="22"/>
              </w:rPr>
            </w:pPr>
          </w:p>
          <w:p w14:paraId="21382E80" w14:textId="77777777" w:rsidR="00F16157"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6E95ACB7" w14:textId="77777777" w:rsidR="00F16157" w:rsidRDefault="00F16157" w:rsidP="002F467C">
            <w:pPr>
              <w:pStyle w:val="NormalWeb"/>
              <w:spacing w:before="0" w:beforeAutospacing="0" w:after="0" w:afterAutospacing="0"/>
              <w:ind w:right="-334"/>
              <w:rPr>
                <w:rFonts w:ascii="Arial" w:hAnsi="Arial" w:cs="Arial"/>
                <w:b/>
                <w:bCs/>
                <w:sz w:val="22"/>
                <w:szCs w:val="22"/>
              </w:rPr>
            </w:pPr>
          </w:p>
          <w:p w14:paraId="035CA2FF" w14:textId="77777777" w:rsidR="00F16157" w:rsidRDefault="00F16157" w:rsidP="002F467C">
            <w:pPr>
              <w:pStyle w:val="NormalWeb"/>
              <w:spacing w:before="0" w:beforeAutospacing="0" w:after="0" w:afterAutospacing="0"/>
              <w:ind w:right="-334"/>
              <w:rPr>
                <w:rFonts w:ascii="Arial" w:hAnsi="Arial" w:cs="Arial"/>
                <w:b/>
                <w:bCs/>
                <w:sz w:val="22"/>
                <w:szCs w:val="22"/>
              </w:rPr>
            </w:pPr>
          </w:p>
          <w:p w14:paraId="443B0DC0" w14:textId="77777777" w:rsidR="00F16157" w:rsidRDefault="00F16157" w:rsidP="002F467C">
            <w:pPr>
              <w:pStyle w:val="NormalWeb"/>
              <w:spacing w:before="0" w:beforeAutospacing="0" w:after="0" w:afterAutospacing="0"/>
              <w:ind w:right="-334"/>
              <w:rPr>
                <w:rFonts w:ascii="Arial" w:hAnsi="Arial" w:cs="Arial"/>
                <w:b/>
                <w:bCs/>
                <w:sz w:val="22"/>
                <w:szCs w:val="22"/>
              </w:rPr>
            </w:pPr>
          </w:p>
          <w:p w14:paraId="13E5B07C" w14:textId="77777777" w:rsidR="00F16157"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EADA7E3" w14:textId="77777777" w:rsidR="00F16157" w:rsidRDefault="00F16157" w:rsidP="002F467C">
            <w:pPr>
              <w:pStyle w:val="NormalWeb"/>
              <w:spacing w:before="0" w:beforeAutospacing="0" w:after="0" w:afterAutospacing="0"/>
              <w:ind w:right="-334"/>
              <w:rPr>
                <w:rFonts w:ascii="Arial" w:hAnsi="Arial" w:cs="Arial"/>
                <w:bCs/>
                <w:sz w:val="22"/>
                <w:szCs w:val="22"/>
              </w:rPr>
            </w:pPr>
          </w:p>
          <w:p w14:paraId="6DB04017" w14:textId="77777777" w:rsidR="00F16157" w:rsidRDefault="00F16157" w:rsidP="002F467C">
            <w:pPr>
              <w:pStyle w:val="NormalWeb"/>
              <w:spacing w:before="0" w:beforeAutospacing="0" w:after="0" w:afterAutospacing="0"/>
              <w:ind w:right="-334"/>
              <w:rPr>
                <w:rFonts w:ascii="Arial" w:hAnsi="Arial" w:cs="Arial"/>
                <w:bCs/>
                <w:sz w:val="22"/>
                <w:szCs w:val="22"/>
              </w:rPr>
            </w:pPr>
          </w:p>
          <w:p w14:paraId="330D2B55" w14:textId="77777777" w:rsidR="00F16157" w:rsidRDefault="00F16157" w:rsidP="002F467C">
            <w:pPr>
              <w:pStyle w:val="NormalWeb"/>
              <w:spacing w:before="0" w:beforeAutospacing="0" w:after="0" w:afterAutospacing="0"/>
              <w:ind w:right="-334"/>
              <w:rPr>
                <w:rFonts w:ascii="Arial" w:hAnsi="Arial" w:cs="Arial"/>
                <w:bCs/>
                <w:sz w:val="22"/>
                <w:szCs w:val="22"/>
              </w:rPr>
            </w:pPr>
          </w:p>
          <w:p w14:paraId="1D97914B" w14:textId="77777777" w:rsidR="00F16157" w:rsidRDefault="00F16157" w:rsidP="002F467C">
            <w:pPr>
              <w:pStyle w:val="NormalWeb"/>
              <w:spacing w:before="0" w:beforeAutospacing="0" w:after="0" w:afterAutospacing="0"/>
              <w:ind w:right="-334"/>
              <w:rPr>
                <w:rFonts w:ascii="Arial" w:hAnsi="Arial" w:cs="Arial"/>
                <w:bCs/>
                <w:sz w:val="22"/>
                <w:szCs w:val="22"/>
              </w:rPr>
            </w:pPr>
          </w:p>
          <w:p w14:paraId="7E02CA44" w14:textId="77777777" w:rsidR="00F16157" w:rsidRDefault="00F16157" w:rsidP="002F467C">
            <w:pPr>
              <w:pStyle w:val="NormalWeb"/>
              <w:spacing w:before="0" w:beforeAutospacing="0" w:after="0" w:afterAutospacing="0"/>
              <w:ind w:right="-334"/>
              <w:rPr>
                <w:rFonts w:ascii="Arial" w:hAnsi="Arial" w:cs="Arial"/>
                <w:bCs/>
                <w:sz w:val="22"/>
                <w:szCs w:val="22"/>
              </w:rPr>
            </w:pPr>
          </w:p>
          <w:p w14:paraId="5AADA31E" w14:textId="77777777" w:rsidR="00F16157" w:rsidRDefault="00F16157" w:rsidP="002F467C">
            <w:pPr>
              <w:pStyle w:val="NormalWeb"/>
              <w:spacing w:before="0" w:beforeAutospacing="0" w:after="0" w:afterAutospacing="0"/>
              <w:ind w:right="-334"/>
              <w:rPr>
                <w:rFonts w:ascii="Arial" w:hAnsi="Arial" w:cs="Arial"/>
                <w:bCs/>
                <w:sz w:val="22"/>
                <w:szCs w:val="22"/>
              </w:rPr>
            </w:pPr>
          </w:p>
          <w:p w14:paraId="59607FA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2578A91" w14:textId="77777777" w:rsidR="00F16157" w:rsidRDefault="00F16157" w:rsidP="002F467C">
            <w:pPr>
              <w:pStyle w:val="NormalWeb"/>
              <w:spacing w:before="0" w:beforeAutospacing="0" w:after="0" w:afterAutospacing="0"/>
              <w:ind w:right="-334"/>
              <w:rPr>
                <w:rFonts w:ascii="Arial" w:hAnsi="Arial" w:cs="Arial"/>
                <w:bCs/>
                <w:sz w:val="22"/>
                <w:szCs w:val="22"/>
              </w:rPr>
            </w:pPr>
          </w:p>
          <w:p w14:paraId="4C45B02D" w14:textId="77777777" w:rsidR="00F16157" w:rsidRDefault="00F16157" w:rsidP="002F467C">
            <w:pPr>
              <w:pStyle w:val="NormalWeb"/>
              <w:spacing w:before="0" w:beforeAutospacing="0" w:after="0" w:afterAutospacing="0"/>
              <w:ind w:right="-334"/>
              <w:rPr>
                <w:rFonts w:ascii="Arial" w:hAnsi="Arial" w:cs="Arial"/>
                <w:bCs/>
                <w:sz w:val="22"/>
                <w:szCs w:val="22"/>
              </w:rPr>
            </w:pPr>
          </w:p>
          <w:p w14:paraId="036BC042" w14:textId="77777777" w:rsidR="00F16157" w:rsidRDefault="00F16157" w:rsidP="002F467C">
            <w:pPr>
              <w:pStyle w:val="NormalWeb"/>
              <w:spacing w:before="0" w:beforeAutospacing="0" w:after="0" w:afterAutospacing="0"/>
              <w:ind w:right="-334"/>
              <w:rPr>
                <w:rFonts w:ascii="Arial" w:hAnsi="Arial" w:cs="Arial"/>
                <w:bCs/>
                <w:sz w:val="22"/>
                <w:szCs w:val="22"/>
              </w:rPr>
            </w:pPr>
          </w:p>
          <w:p w14:paraId="7A2DFE4D" w14:textId="77777777" w:rsidR="00F16157" w:rsidRDefault="00F16157" w:rsidP="002F467C">
            <w:pPr>
              <w:pStyle w:val="NormalWeb"/>
              <w:spacing w:before="0" w:beforeAutospacing="0" w:after="0" w:afterAutospacing="0"/>
              <w:ind w:right="-334"/>
              <w:rPr>
                <w:rFonts w:ascii="Arial" w:hAnsi="Arial" w:cs="Arial"/>
                <w:bCs/>
                <w:sz w:val="22"/>
                <w:szCs w:val="22"/>
              </w:rPr>
            </w:pPr>
          </w:p>
          <w:p w14:paraId="57BB66D0" w14:textId="77777777" w:rsidR="00F16157" w:rsidRDefault="00F16157" w:rsidP="002F467C">
            <w:pPr>
              <w:pStyle w:val="NormalWeb"/>
              <w:spacing w:before="0" w:beforeAutospacing="0" w:after="0" w:afterAutospacing="0"/>
              <w:ind w:right="-334"/>
              <w:rPr>
                <w:rFonts w:ascii="Arial" w:hAnsi="Arial" w:cs="Arial"/>
                <w:bCs/>
                <w:sz w:val="22"/>
                <w:szCs w:val="22"/>
              </w:rPr>
            </w:pPr>
          </w:p>
          <w:p w14:paraId="31247AC6" w14:textId="77777777" w:rsidR="00F16157" w:rsidRDefault="00F16157" w:rsidP="002F467C">
            <w:pPr>
              <w:pStyle w:val="NormalWeb"/>
              <w:spacing w:before="0" w:beforeAutospacing="0" w:after="0" w:afterAutospacing="0"/>
              <w:ind w:right="-334"/>
              <w:rPr>
                <w:rFonts w:ascii="Arial" w:hAnsi="Arial" w:cs="Arial"/>
                <w:bCs/>
                <w:sz w:val="22"/>
                <w:szCs w:val="22"/>
              </w:rPr>
            </w:pPr>
          </w:p>
          <w:p w14:paraId="4B64144D" w14:textId="77777777" w:rsidR="00F16157" w:rsidRDefault="00F16157" w:rsidP="002F467C">
            <w:pPr>
              <w:pStyle w:val="NormalWeb"/>
              <w:spacing w:before="0" w:beforeAutospacing="0" w:after="0" w:afterAutospacing="0"/>
              <w:ind w:right="-334"/>
              <w:rPr>
                <w:rFonts w:ascii="Arial" w:hAnsi="Arial" w:cs="Arial"/>
                <w:bCs/>
                <w:sz w:val="22"/>
                <w:szCs w:val="22"/>
              </w:rPr>
            </w:pPr>
          </w:p>
          <w:p w14:paraId="4CF9390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96BA689" w14:textId="77777777" w:rsidR="00F16157" w:rsidRDefault="00F16157" w:rsidP="002F467C">
            <w:pPr>
              <w:pStyle w:val="NormalWeb"/>
              <w:spacing w:before="0" w:beforeAutospacing="0" w:after="0" w:afterAutospacing="0"/>
              <w:ind w:right="-334"/>
              <w:rPr>
                <w:rFonts w:ascii="Arial" w:hAnsi="Arial" w:cs="Arial"/>
                <w:bCs/>
                <w:sz w:val="22"/>
                <w:szCs w:val="22"/>
              </w:rPr>
            </w:pPr>
          </w:p>
          <w:p w14:paraId="40A2915A" w14:textId="77777777" w:rsidR="00F16157" w:rsidRDefault="00F16157" w:rsidP="002F467C">
            <w:pPr>
              <w:pStyle w:val="NormalWeb"/>
              <w:spacing w:before="0" w:beforeAutospacing="0" w:after="0" w:afterAutospacing="0"/>
              <w:ind w:right="-334"/>
              <w:rPr>
                <w:rFonts w:ascii="Arial" w:hAnsi="Arial" w:cs="Arial"/>
                <w:bCs/>
                <w:sz w:val="22"/>
                <w:szCs w:val="22"/>
              </w:rPr>
            </w:pPr>
          </w:p>
          <w:p w14:paraId="11E0CA70" w14:textId="77777777" w:rsidR="00F16157" w:rsidRDefault="00F16157" w:rsidP="002F467C">
            <w:pPr>
              <w:pStyle w:val="NormalWeb"/>
              <w:spacing w:before="0" w:beforeAutospacing="0" w:after="0" w:afterAutospacing="0"/>
              <w:ind w:right="-334"/>
              <w:rPr>
                <w:rFonts w:ascii="Arial" w:hAnsi="Arial" w:cs="Arial"/>
                <w:bCs/>
                <w:sz w:val="22"/>
                <w:szCs w:val="22"/>
              </w:rPr>
            </w:pPr>
          </w:p>
          <w:p w14:paraId="6C540FAA" w14:textId="77777777" w:rsidR="00F16157" w:rsidRDefault="00F16157" w:rsidP="002F467C">
            <w:pPr>
              <w:pStyle w:val="NormalWeb"/>
              <w:spacing w:before="0" w:beforeAutospacing="0" w:after="0" w:afterAutospacing="0"/>
              <w:ind w:right="-334"/>
              <w:rPr>
                <w:rFonts w:ascii="Arial" w:hAnsi="Arial" w:cs="Arial"/>
                <w:bCs/>
                <w:sz w:val="22"/>
                <w:szCs w:val="22"/>
              </w:rPr>
            </w:pPr>
          </w:p>
          <w:p w14:paraId="77C2D70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D043EE0" w14:textId="77777777" w:rsidR="00F16157" w:rsidRDefault="00F16157" w:rsidP="002F467C">
            <w:pPr>
              <w:pStyle w:val="NormalWeb"/>
              <w:spacing w:before="0" w:beforeAutospacing="0" w:after="0" w:afterAutospacing="0"/>
              <w:ind w:right="-334"/>
              <w:rPr>
                <w:rFonts w:ascii="Arial" w:hAnsi="Arial" w:cs="Arial"/>
                <w:bCs/>
                <w:sz w:val="22"/>
                <w:szCs w:val="22"/>
              </w:rPr>
            </w:pPr>
          </w:p>
          <w:p w14:paraId="08C0AF38" w14:textId="77777777" w:rsidR="00F16157" w:rsidRDefault="00F16157" w:rsidP="002F467C">
            <w:pPr>
              <w:pStyle w:val="NormalWeb"/>
              <w:spacing w:before="0" w:beforeAutospacing="0" w:after="0" w:afterAutospacing="0"/>
              <w:ind w:right="-334"/>
              <w:rPr>
                <w:rFonts w:ascii="Arial" w:hAnsi="Arial" w:cs="Arial"/>
                <w:bCs/>
                <w:sz w:val="22"/>
                <w:szCs w:val="22"/>
              </w:rPr>
            </w:pPr>
          </w:p>
          <w:p w14:paraId="72B3E86B" w14:textId="06ED01B4" w:rsidR="00F16157" w:rsidRDefault="00F16157" w:rsidP="002F467C">
            <w:pPr>
              <w:pStyle w:val="NormalWeb"/>
              <w:spacing w:before="0" w:beforeAutospacing="0" w:after="0" w:afterAutospacing="0"/>
              <w:ind w:right="-334"/>
              <w:rPr>
                <w:rFonts w:ascii="Arial" w:hAnsi="Arial" w:cs="Arial"/>
                <w:bCs/>
                <w:sz w:val="22"/>
                <w:szCs w:val="22"/>
              </w:rPr>
            </w:pPr>
          </w:p>
          <w:p w14:paraId="630EB2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56A19829" w14:textId="77777777" w:rsidTr="008D674F">
        <w:trPr>
          <w:trHeight w:val="720"/>
        </w:trPr>
        <w:tc>
          <w:tcPr>
            <w:tcW w:w="5211" w:type="dxa"/>
            <w:gridSpan w:val="2"/>
          </w:tcPr>
          <w:p w14:paraId="39E620D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sidR="00B56E7B">
              <w:rPr>
                <w:rFonts w:ascii="Arial" w:hAnsi="Arial" w:cs="Arial"/>
                <w:bCs/>
                <w:sz w:val="22"/>
                <w:szCs w:val="22"/>
              </w:rPr>
              <w:t>:</w:t>
            </w:r>
          </w:p>
        </w:tc>
        <w:tc>
          <w:tcPr>
            <w:tcW w:w="3645" w:type="dxa"/>
            <w:gridSpan w:val="3"/>
          </w:tcPr>
          <w:p w14:paraId="4C8648B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1A0F4BAC" w14:textId="77777777" w:rsidTr="009C1A08">
        <w:trPr>
          <w:trHeight w:val="720"/>
        </w:trPr>
        <w:tc>
          <w:tcPr>
            <w:tcW w:w="8856" w:type="dxa"/>
            <w:gridSpan w:val="5"/>
          </w:tcPr>
          <w:p w14:paraId="037F8C02" w14:textId="77777777" w:rsidR="00F16157"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6A1F2856" w14:textId="77777777" w:rsidR="00F16157" w:rsidRDefault="00F16157" w:rsidP="00230F35">
            <w:pPr>
              <w:rPr>
                <w:rFonts w:ascii="Arial" w:hAnsi="Arial" w:cs="Arial"/>
                <w:b/>
                <w:sz w:val="22"/>
                <w:szCs w:val="22"/>
              </w:rPr>
            </w:pPr>
          </w:p>
          <w:p w14:paraId="45DB7F07" w14:textId="77777777" w:rsidR="00F16157" w:rsidRDefault="00F16157" w:rsidP="002F467C">
            <w:pPr>
              <w:pStyle w:val="NormalWeb"/>
              <w:spacing w:before="0" w:beforeAutospacing="0" w:after="0" w:afterAutospacing="0"/>
              <w:ind w:right="-334"/>
              <w:rPr>
                <w:rFonts w:ascii="Arial" w:hAnsi="Arial" w:cs="Arial"/>
                <w:bCs/>
                <w:sz w:val="22"/>
                <w:szCs w:val="22"/>
              </w:rPr>
            </w:pPr>
          </w:p>
          <w:p w14:paraId="29895B8A" w14:textId="77777777" w:rsidR="00F16157" w:rsidRDefault="00F16157" w:rsidP="002F467C">
            <w:pPr>
              <w:pStyle w:val="NormalWeb"/>
              <w:spacing w:before="0" w:beforeAutospacing="0" w:after="0" w:afterAutospacing="0"/>
              <w:ind w:right="-334"/>
              <w:rPr>
                <w:rFonts w:ascii="Arial" w:hAnsi="Arial" w:cs="Arial"/>
                <w:bCs/>
                <w:sz w:val="22"/>
                <w:szCs w:val="22"/>
              </w:rPr>
            </w:pPr>
          </w:p>
          <w:p w14:paraId="10A512D3" w14:textId="77777777" w:rsidR="00F16157" w:rsidRDefault="00F16157" w:rsidP="002F467C">
            <w:pPr>
              <w:pStyle w:val="NormalWeb"/>
              <w:spacing w:before="0" w:beforeAutospacing="0" w:after="0" w:afterAutospacing="0"/>
              <w:ind w:right="-334"/>
              <w:rPr>
                <w:rFonts w:ascii="Arial" w:hAnsi="Arial" w:cs="Arial"/>
                <w:bCs/>
                <w:sz w:val="22"/>
                <w:szCs w:val="22"/>
              </w:rPr>
            </w:pPr>
          </w:p>
          <w:p w14:paraId="257AA0FE" w14:textId="77777777" w:rsidR="00F16157" w:rsidRDefault="00F16157" w:rsidP="002F467C">
            <w:pPr>
              <w:pStyle w:val="NormalWeb"/>
              <w:spacing w:before="0" w:beforeAutospacing="0" w:after="0" w:afterAutospacing="0"/>
              <w:ind w:right="-334"/>
              <w:rPr>
                <w:rFonts w:ascii="Arial" w:hAnsi="Arial" w:cs="Arial"/>
                <w:bCs/>
                <w:sz w:val="22"/>
                <w:szCs w:val="22"/>
              </w:rPr>
            </w:pPr>
          </w:p>
          <w:p w14:paraId="27CFF5FB" w14:textId="77777777" w:rsidR="00F16157" w:rsidRDefault="00F16157" w:rsidP="002F467C">
            <w:pPr>
              <w:pStyle w:val="NormalWeb"/>
              <w:spacing w:before="0" w:beforeAutospacing="0" w:after="0" w:afterAutospacing="0"/>
              <w:ind w:right="-334"/>
              <w:rPr>
                <w:rFonts w:ascii="Arial" w:hAnsi="Arial" w:cs="Arial"/>
                <w:bCs/>
                <w:sz w:val="22"/>
                <w:szCs w:val="22"/>
              </w:rPr>
            </w:pPr>
          </w:p>
          <w:p w14:paraId="656FADC8" w14:textId="77777777" w:rsidR="00F16157" w:rsidRDefault="00F16157" w:rsidP="002F467C">
            <w:pPr>
              <w:pStyle w:val="NormalWeb"/>
              <w:spacing w:before="0" w:beforeAutospacing="0" w:after="0" w:afterAutospacing="0"/>
              <w:ind w:right="-334"/>
              <w:rPr>
                <w:rFonts w:ascii="Arial" w:hAnsi="Arial" w:cs="Arial"/>
                <w:bCs/>
                <w:sz w:val="22"/>
                <w:szCs w:val="22"/>
              </w:rPr>
            </w:pPr>
          </w:p>
          <w:p w14:paraId="701C630A" w14:textId="77777777" w:rsidR="00F16157" w:rsidRDefault="00F16157" w:rsidP="002F467C">
            <w:pPr>
              <w:pStyle w:val="NormalWeb"/>
              <w:spacing w:before="0" w:beforeAutospacing="0" w:after="0" w:afterAutospacing="0"/>
              <w:ind w:right="-334"/>
              <w:rPr>
                <w:rFonts w:ascii="Arial" w:hAnsi="Arial" w:cs="Arial"/>
                <w:bCs/>
                <w:sz w:val="22"/>
                <w:szCs w:val="22"/>
              </w:rPr>
            </w:pPr>
          </w:p>
          <w:p w14:paraId="7AFD54C5" w14:textId="77777777" w:rsidR="00F16157" w:rsidRDefault="00F16157" w:rsidP="002F467C">
            <w:pPr>
              <w:pStyle w:val="NormalWeb"/>
              <w:spacing w:before="0" w:beforeAutospacing="0" w:after="0" w:afterAutospacing="0"/>
              <w:ind w:right="-334"/>
              <w:rPr>
                <w:rFonts w:ascii="Arial" w:hAnsi="Arial" w:cs="Arial"/>
                <w:bCs/>
                <w:sz w:val="22"/>
                <w:szCs w:val="22"/>
              </w:rPr>
            </w:pPr>
          </w:p>
          <w:p w14:paraId="0C107411" w14:textId="77777777" w:rsidR="00F16157" w:rsidRDefault="00F16157" w:rsidP="002F467C">
            <w:pPr>
              <w:pStyle w:val="NormalWeb"/>
              <w:spacing w:before="0" w:beforeAutospacing="0" w:after="0" w:afterAutospacing="0"/>
              <w:ind w:right="-334"/>
              <w:rPr>
                <w:rFonts w:ascii="Arial" w:hAnsi="Arial" w:cs="Arial"/>
                <w:bCs/>
                <w:sz w:val="22"/>
                <w:szCs w:val="22"/>
              </w:rPr>
            </w:pPr>
          </w:p>
          <w:p w14:paraId="1D1083A7" w14:textId="77777777" w:rsidR="00F16157" w:rsidRDefault="00F16157" w:rsidP="002F467C">
            <w:pPr>
              <w:pStyle w:val="NormalWeb"/>
              <w:spacing w:before="0" w:beforeAutospacing="0" w:after="0" w:afterAutospacing="0"/>
              <w:ind w:right="-334"/>
              <w:rPr>
                <w:rFonts w:ascii="Arial" w:hAnsi="Arial" w:cs="Arial"/>
                <w:bCs/>
                <w:sz w:val="22"/>
                <w:szCs w:val="22"/>
              </w:rPr>
            </w:pPr>
          </w:p>
          <w:p w14:paraId="6E416659" w14:textId="77777777" w:rsidR="00F16157" w:rsidRDefault="00F16157" w:rsidP="002F467C">
            <w:pPr>
              <w:pStyle w:val="NormalWeb"/>
              <w:spacing w:before="0" w:beforeAutospacing="0" w:after="0" w:afterAutospacing="0"/>
              <w:ind w:right="-334"/>
              <w:rPr>
                <w:rFonts w:ascii="Arial" w:hAnsi="Arial" w:cs="Arial"/>
                <w:bCs/>
                <w:sz w:val="22"/>
                <w:szCs w:val="22"/>
              </w:rPr>
            </w:pPr>
          </w:p>
          <w:p w14:paraId="5E7644BE" w14:textId="77777777" w:rsidR="00F16157" w:rsidRDefault="00F16157" w:rsidP="002F467C">
            <w:pPr>
              <w:pStyle w:val="NormalWeb"/>
              <w:spacing w:before="0" w:beforeAutospacing="0" w:after="0" w:afterAutospacing="0"/>
              <w:ind w:right="-334"/>
              <w:rPr>
                <w:rFonts w:ascii="Arial" w:hAnsi="Arial" w:cs="Arial"/>
                <w:bCs/>
                <w:sz w:val="22"/>
                <w:szCs w:val="22"/>
              </w:rPr>
            </w:pPr>
          </w:p>
          <w:p w14:paraId="5E004AAF" w14:textId="77777777" w:rsidR="00F16157" w:rsidRDefault="00F16157" w:rsidP="002F467C">
            <w:pPr>
              <w:pStyle w:val="NormalWeb"/>
              <w:spacing w:before="0" w:beforeAutospacing="0" w:after="0" w:afterAutospacing="0"/>
              <w:ind w:right="-334"/>
              <w:rPr>
                <w:rFonts w:ascii="Arial" w:hAnsi="Arial" w:cs="Arial"/>
                <w:bCs/>
                <w:sz w:val="22"/>
                <w:szCs w:val="22"/>
              </w:rPr>
            </w:pPr>
          </w:p>
          <w:p w14:paraId="62DEA87F" w14:textId="77777777" w:rsidR="00F16157" w:rsidRDefault="00F16157" w:rsidP="002F467C">
            <w:pPr>
              <w:pStyle w:val="NormalWeb"/>
              <w:spacing w:before="0" w:beforeAutospacing="0" w:after="0" w:afterAutospacing="0"/>
              <w:ind w:right="-334"/>
              <w:rPr>
                <w:rFonts w:ascii="Arial" w:hAnsi="Arial" w:cs="Arial"/>
                <w:bCs/>
                <w:sz w:val="22"/>
                <w:szCs w:val="22"/>
              </w:rPr>
            </w:pPr>
          </w:p>
          <w:p w14:paraId="4C3DFA35" w14:textId="77777777" w:rsidR="00F16157" w:rsidRDefault="00F16157" w:rsidP="002F467C">
            <w:pPr>
              <w:pStyle w:val="NormalWeb"/>
              <w:spacing w:before="0" w:beforeAutospacing="0" w:after="0" w:afterAutospacing="0"/>
              <w:ind w:right="-334"/>
              <w:rPr>
                <w:rFonts w:ascii="Arial" w:hAnsi="Arial" w:cs="Arial"/>
                <w:bCs/>
                <w:sz w:val="22"/>
                <w:szCs w:val="22"/>
              </w:rPr>
            </w:pPr>
          </w:p>
          <w:p w14:paraId="17C3A20A" w14:textId="77777777" w:rsidR="00F16157" w:rsidRDefault="00F16157" w:rsidP="002F467C">
            <w:pPr>
              <w:pStyle w:val="NormalWeb"/>
              <w:spacing w:before="0" w:beforeAutospacing="0" w:after="0" w:afterAutospacing="0"/>
              <w:ind w:right="-334"/>
              <w:rPr>
                <w:rFonts w:ascii="Arial" w:hAnsi="Arial" w:cs="Arial"/>
                <w:bCs/>
                <w:sz w:val="22"/>
                <w:szCs w:val="22"/>
              </w:rPr>
            </w:pPr>
          </w:p>
          <w:p w14:paraId="00B4ACE8" w14:textId="77777777" w:rsidR="00F16157" w:rsidRDefault="00F16157" w:rsidP="002F467C">
            <w:pPr>
              <w:pStyle w:val="NormalWeb"/>
              <w:spacing w:before="0" w:beforeAutospacing="0" w:after="0" w:afterAutospacing="0"/>
              <w:ind w:right="-334"/>
              <w:rPr>
                <w:rFonts w:ascii="Arial" w:hAnsi="Arial" w:cs="Arial"/>
                <w:bCs/>
                <w:sz w:val="22"/>
                <w:szCs w:val="22"/>
              </w:rPr>
            </w:pPr>
          </w:p>
          <w:p w14:paraId="1898141E" w14:textId="77777777" w:rsidR="00F16157" w:rsidRDefault="00F16157" w:rsidP="002F467C">
            <w:pPr>
              <w:pStyle w:val="NormalWeb"/>
              <w:spacing w:before="0" w:beforeAutospacing="0" w:after="0" w:afterAutospacing="0"/>
              <w:ind w:right="-334"/>
              <w:rPr>
                <w:rFonts w:ascii="Arial" w:hAnsi="Arial" w:cs="Arial"/>
                <w:bCs/>
                <w:sz w:val="22"/>
                <w:szCs w:val="22"/>
              </w:rPr>
            </w:pPr>
          </w:p>
          <w:p w14:paraId="2E59F81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A26B58A" w14:textId="1D487A59" w:rsidR="00F16157" w:rsidRDefault="00F16157" w:rsidP="002F467C">
            <w:pPr>
              <w:pStyle w:val="NormalWeb"/>
              <w:spacing w:before="0" w:beforeAutospacing="0" w:after="0" w:afterAutospacing="0"/>
              <w:ind w:right="-334"/>
              <w:rPr>
                <w:rFonts w:ascii="Arial" w:hAnsi="Arial" w:cs="Arial"/>
                <w:bCs/>
                <w:sz w:val="22"/>
                <w:szCs w:val="22"/>
              </w:rPr>
            </w:pPr>
          </w:p>
          <w:p w14:paraId="4C8FE3A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117277C4" w14:textId="77777777" w:rsidTr="00230F35">
        <w:trPr>
          <w:trHeight w:val="720"/>
        </w:trPr>
        <w:tc>
          <w:tcPr>
            <w:tcW w:w="5211" w:type="dxa"/>
            <w:gridSpan w:val="2"/>
          </w:tcPr>
          <w:p w14:paraId="57D6C579"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5629171"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F695A44" w14:textId="77777777" w:rsidR="00CE08F2" w:rsidRDefault="00CE08F2" w:rsidP="00FA07E9">
      <w:pPr>
        <w:pStyle w:val="NormalWeb"/>
        <w:spacing w:before="0" w:beforeAutospacing="0" w:after="0" w:afterAutospacing="0"/>
        <w:ind w:right="-334"/>
        <w:rPr>
          <w:rFonts w:ascii="Trebuchet MS" w:hAnsi="Trebuchet MS" w:cs="Tahoma"/>
          <w:bCs/>
          <w:sz w:val="24"/>
          <w:szCs w:val="24"/>
        </w:rPr>
        <w:sectPr w:rsidR="00CE08F2" w:rsidSect="00B462B1">
          <w:headerReference w:type="even" r:id="rId9"/>
          <w:headerReference w:type="default" r:id="rId10"/>
          <w:footerReference w:type="even" r:id="rId11"/>
          <w:footerReference w:type="default" r:id="rId12"/>
          <w:headerReference w:type="first" r:id="rId13"/>
          <w:footerReference w:type="first" r:id="rId14"/>
          <w:pgSz w:w="12240" w:h="15840"/>
          <w:pgMar w:top="567" w:right="1797" w:bottom="567" w:left="1797" w:header="567" w:footer="720" w:gutter="0"/>
          <w:pgNumType w:start="1"/>
          <w:cols w:space="720"/>
        </w:sectPr>
      </w:pPr>
    </w:p>
    <w:p w14:paraId="4BD9C7D5" w14:textId="51546F4A" w:rsidR="00114CD9" w:rsidRPr="00BE6616" w:rsidRDefault="000426CD" w:rsidP="000426CD">
      <w:pPr>
        <w:spacing w:line="276" w:lineRule="auto"/>
        <w:rPr>
          <w:rFonts w:asciiTheme="minorHAnsi" w:hAnsiTheme="minorHAnsi" w:cstheme="minorHAnsi"/>
          <w:b/>
          <w:sz w:val="28"/>
          <w:szCs w:val="28"/>
        </w:rPr>
      </w:pPr>
      <w:r w:rsidRPr="00BE6616">
        <w:rPr>
          <w:rFonts w:asciiTheme="minorHAnsi" w:hAnsiTheme="minorHAnsi" w:cstheme="minorHAnsi"/>
          <w:b/>
          <w:sz w:val="28"/>
          <w:szCs w:val="28"/>
        </w:rPr>
        <w:lastRenderedPageBreak/>
        <w:t>R</w:t>
      </w:r>
      <w:r w:rsidR="00F661C3">
        <w:rPr>
          <w:rFonts w:asciiTheme="minorHAnsi" w:hAnsiTheme="minorHAnsi" w:cstheme="minorHAnsi"/>
          <w:b/>
          <w:sz w:val="28"/>
          <w:szCs w:val="28"/>
        </w:rPr>
        <w:t>ock-art as celestial signposts?</w:t>
      </w:r>
    </w:p>
    <w:p w14:paraId="006B8F7D" w14:textId="7CD4227F" w:rsidR="000426CD" w:rsidRPr="00BE6616" w:rsidRDefault="000426CD" w:rsidP="000426CD">
      <w:pPr>
        <w:spacing w:line="276" w:lineRule="auto"/>
        <w:rPr>
          <w:rFonts w:asciiTheme="minorHAnsi" w:hAnsiTheme="minorHAnsi" w:cstheme="minorHAnsi"/>
          <w:b/>
          <w:sz w:val="28"/>
          <w:szCs w:val="28"/>
        </w:rPr>
      </w:pPr>
      <w:r w:rsidRPr="00BE6616">
        <w:rPr>
          <w:rFonts w:asciiTheme="minorHAnsi" w:hAnsiTheme="minorHAnsi" w:cstheme="minorHAnsi"/>
          <w:b/>
          <w:sz w:val="28"/>
          <w:szCs w:val="28"/>
        </w:rPr>
        <w:t>A skyscape study of rock-art at Tormain Hill, Ratho</w:t>
      </w:r>
    </w:p>
    <w:p w14:paraId="396C4F01" w14:textId="18621420" w:rsidR="000426CD" w:rsidRPr="00BE6616" w:rsidRDefault="000426CD" w:rsidP="000426CD">
      <w:pPr>
        <w:spacing w:line="276" w:lineRule="auto"/>
        <w:rPr>
          <w:rFonts w:asciiTheme="minorHAnsi" w:hAnsiTheme="minorHAnsi" w:cstheme="minorHAnsi"/>
          <w:sz w:val="20"/>
          <w:szCs w:val="20"/>
        </w:rPr>
      </w:pPr>
      <w:r w:rsidRPr="00BE6616">
        <w:rPr>
          <w:rFonts w:asciiTheme="minorHAnsi" w:hAnsiTheme="minorHAnsi" w:cstheme="minorHAnsi"/>
          <w:sz w:val="20"/>
          <w:szCs w:val="20"/>
        </w:rPr>
        <w:t>Word count:</w:t>
      </w:r>
      <w:r w:rsidR="000E57C8">
        <w:rPr>
          <w:rFonts w:asciiTheme="minorHAnsi" w:hAnsiTheme="minorHAnsi" w:cstheme="minorHAnsi"/>
          <w:sz w:val="20"/>
          <w:szCs w:val="20"/>
        </w:rPr>
        <w:t xml:space="preserve"> 3 649</w:t>
      </w:r>
    </w:p>
    <w:p w14:paraId="0B1FB3BB" w14:textId="77777777" w:rsidR="000426CD" w:rsidRPr="00BE6616" w:rsidRDefault="000426CD" w:rsidP="00151CBF">
      <w:pPr>
        <w:spacing w:line="276" w:lineRule="auto"/>
        <w:rPr>
          <w:rFonts w:asciiTheme="minorHAnsi" w:hAnsiTheme="minorHAnsi" w:cstheme="minorHAnsi"/>
          <w:b/>
          <w:sz w:val="22"/>
          <w:szCs w:val="22"/>
        </w:rPr>
      </w:pPr>
    </w:p>
    <w:p w14:paraId="5A3ECE1F" w14:textId="77777777" w:rsidR="000426CD" w:rsidRPr="00BE6616" w:rsidRDefault="000426CD" w:rsidP="00151CBF">
      <w:pPr>
        <w:spacing w:line="276" w:lineRule="auto"/>
        <w:rPr>
          <w:rFonts w:asciiTheme="minorHAnsi" w:hAnsiTheme="minorHAnsi" w:cstheme="minorHAnsi"/>
          <w:b/>
          <w:sz w:val="22"/>
          <w:szCs w:val="22"/>
        </w:rPr>
      </w:pPr>
      <w:r w:rsidRPr="00BE6616">
        <w:rPr>
          <w:rFonts w:asciiTheme="minorHAnsi" w:hAnsiTheme="minorHAnsi" w:cstheme="minorHAnsi"/>
          <w:b/>
          <w:sz w:val="22"/>
          <w:szCs w:val="22"/>
        </w:rPr>
        <w:t>Introduction</w:t>
      </w:r>
    </w:p>
    <w:p w14:paraId="36765627" w14:textId="3AB75EA0"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 xml:space="preserve">The aim of this research is to explore Tormain Hill’s outcrop rock-art for any significant </w:t>
      </w:r>
      <w:r w:rsidR="003451C8">
        <w:rPr>
          <w:rFonts w:asciiTheme="minorHAnsi" w:hAnsiTheme="minorHAnsi" w:cstheme="minorHAnsi"/>
          <w:sz w:val="22"/>
          <w:szCs w:val="22"/>
        </w:rPr>
        <w:t xml:space="preserve">points of engagement </w:t>
      </w:r>
      <w:r w:rsidRPr="00BE6616">
        <w:rPr>
          <w:rFonts w:asciiTheme="minorHAnsi" w:hAnsiTheme="minorHAnsi" w:cstheme="minorHAnsi"/>
          <w:sz w:val="22"/>
          <w:szCs w:val="22"/>
        </w:rPr>
        <w:t>with the skyscape that may indicate some form of intentional site selection and celestial signposting by its creators. While definitive dating of the rock-art is evasive, previous archaeological research indicates that the area was used by Neolithic and Bronze Age communities, which makes it contemporaneous with other rock-art sites.</w:t>
      </w:r>
      <w:r w:rsidRPr="00BE6616">
        <w:rPr>
          <w:rStyle w:val="FootnoteReference"/>
          <w:rFonts w:asciiTheme="minorHAnsi" w:hAnsiTheme="minorHAnsi" w:cstheme="minorHAnsi"/>
          <w:sz w:val="22"/>
          <w:szCs w:val="22"/>
        </w:rPr>
        <w:footnoteReference w:id="1"/>
      </w:r>
      <w:r w:rsidRPr="00BE6616">
        <w:rPr>
          <w:rFonts w:asciiTheme="minorHAnsi" w:hAnsiTheme="minorHAnsi" w:cstheme="minorHAnsi"/>
          <w:sz w:val="22"/>
          <w:szCs w:val="22"/>
        </w:rPr>
        <w:t xml:space="preserve"> Using evidence from the literature review, the period 3500</w:t>
      </w:r>
      <w:r w:rsidRPr="00BE6616">
        <w:rPr>
          <w:rFonts w:asciiTheme="minorHAnsi" w:hAnsiTheme="minorHAnsi" w:cstheme="minorHAnsi"/>
          <w:sz w:val="22"/>
          <w:szCs w:val="22"/>
        </w:rPr>
        <w:sym w:font="Symbol" w:char="F02D"/>
      </w:r>
      <w:r w:rsidRPr="00BE6616">
        <w:rPr>
          <w:rFonts w:asciiTheme="minorHAnsi" w:hAnsiTheme="minorHAnsi" w:cstheme="minorHAnsi"/>
          <w:sz w:val="22"/>
          <w:szCs w:val="22"/>
        </w:rPr>
        <w:t xml:space="preserve">3000 BCE was selected as the </w:t>
      </w:r>
      <w:r w:rsidR="003451C8">
        <w:rPr>
          <w:rFonts w:asciiTheme="minorHAnsi" w:hAnsiTheme="minorHAnsi" w:cstheme="minorHAnsi"/>
          <w:sz w:val="22"/>
          <w:szCs w:val="22"/>
        </w:rPr>
        <w:t xml:space="preserve">chronological </w:t>
      </w:r>
      <w:r w:rsidRPr="00BE6616">
        <w:rPr>
          <w:rFonts w:asciiTheme="minorHAnsi" w:hAnsiTheme="minorHAnsi" w:cstheme="minorHAnsi"/>
          <w:sz w:val="22"/>
          <w:szCs w:val="22"/>
        </w:rPr>
        <w:t xml:space="preserve">baseline. The wider topic of spatial identity will also be addressed in terms of the external, infinite and continuous space in which the </w:t>
      </w:r>
      <w:r w:rsidR="005E0C81">
        <w:rPr>
          <w:rFonts w:asciiTheme="minorHAnsi" w:hAnsiTheme="minorHAnsi" w:cstheme="minorHAnsi"/>
          <w:sz w:val="22"/>
          <w:szCs w:val="22"/>
        </w:rPr>
        <w:t>outcrop</w:t>
      </w:r>
      <w:r w:rsidRPr="00BE6616">
        <w:rPr>
          <w:rFonts w:asciiTheme="minorHAnsi" w:hAnsiTheme="minorHAnsi" w:cstheme="minorHAnsi"/>
          <w:sz w:val="22"/>
          <w:szCs w:val="22"/>
        </w:rPr>
        <w:t xml:space="preserve"> </w:t>
      </w:r>
      <w:r w:rsidR="005E0C81">
        <w:rPr>
          <w:rFonts w:asciiTheme="minorHAnsi" w:hAnsiTheme="minorHAnsi" w:cstheme="minorHAnsi"/>
          <w:sz w:val="22"/>
          <w:szCs w:val="22"/>
        </w:rPr>
        <w:t>is</w:t>
      </w:r>
      <w:r w:rsidRPr="00BE6616">
        <w:rPr>
          <w:rFonts w:asciiTheme="minorHAnsi" w:hAnsiTheme="minorHAnsi" w:cstheme="minorHAnsi"/>
          <w:sz w:val="22"/>
          <w:szCs w:val="22"/>
        </w:rPr>
        <w:t xml:space="preserve"> set; the use of space on the </w:t>
      </w:r>
      <w:r w:rsidR="00656A28">
        <w:rPr>
          <w:rFonts w:asciiTheme="minorHAnsi" w:hAnsiTheme="minorHAnsi" w:cstheme="minorHAnsi"/>
          <w:sz w:val="22"/>
          <w:szCs w:val="22"/>
        </w:rPr>
        <w:t>rock</w:t>
      </w:r>
      <w:r w:rsidRPr="00BE6616">
        <w:rPr>
          <w:rFonts w:asciiTheme="minorHAnsi" w:hAnsiTheme="minorHAnsi" w:cstheme="minorHAnsi"/>
          <w:sz w:val="22"/>
          <w:szCs w:val="22"/>
        </w:rPr>
        <w:t xml:space="preserve">, which is finite and non-continuous; and the structure and symmetry found in </w:t>
      </w:r>
      <w:r w:rsidR="005E0C81">
        <w:rPr>
          <w:rFonts w:asciiTheme="minorHAnsi" w:hAnsiTheme="minorHAnsi" w:cstheme="minorHAnsi"/>
          <w:sz w:val="22"/>
          <w:szCs w:val="22"/>
        </w:rPr>
        <w:t xml:space="preserve">the </w:t>
      </w:r>
      <w:r w:rsidR="00C579D7">
        <w:rPr>
          <w:rFonts w:asciiTheme="minorHAnsi" w:hAnsiTheme="minorHAnsi" w:cstheme="minorHAnsi"/>
          <w:sz w:val="22"/>
          <w:szCs w:val="22"/>
        </w:rPr>
        <w:t>engraved</w:t>
      </w:r>
      <w:r w:rsidR="005E0C81">
        <w:rPr>
          <w:rFonts w:asciiTheme="minorHAnsi" w:hAnsiTheme="minorHAnsi" w:cstheme="minorHAnsi"/>
          <w:sz w:val="22"/>
          <w:szCs w:val="22"/>
        </w:rPr>
        <w:t xml:space="preserve"> </w:t>
      </w:r>
      <w:r w:rsidRPr="00BE6616">
        <w:rPr>
          <w:rFonts w:asciiTheme="minorHAnsi" w:hAnsiTheme="minorHAnsi" w:cstheme="minorHAnsi"/>
          <w:sz w:val="22"/>
          <w:szCs w:val="22"/>
        </w:rPr>
        <w:t>cup-and-ring marks.</w:t>
      </w:r>
      <w:r w:rsidRPr="00BE6616">
        <w:rPr>
          <w:rStyle w:val="FootnoteReference"/>
          <w:rFonts w:asciiTheme="minorHAnsi" w:hAnsiTheme="minorHAnsi" w:cstheme="minorHAnsi"/>
          <w:sz w:val="22"/>
          <w:szCs w:val="22"/>
        </w:rPr>
        <w:footnoteReference w:id="2"/>
      </w:r>
    </w:p>
    <w:p w14:paraId="74D3D64E" w14:textId="77777777" w:rsidR="000426CD" w:rsidRPr="00BE6616" w:rsidRDefault="000426CD" w:rsidP="00151CBF">
      <w:pPr>
        <w:spacing w:line="276" w:lineRule="auto"/>
        <w:rPr>
          <w:rFonts w:asciiTheme="minorHAnsi" w:hAnsiTheme="minorHAnsi" w:cstheme="minorHAnsi"/>
          <w:sz w:val="22"/>
          <w:szCs w:val="22"/>
        </w:rPr>
      </w:pPr>
    </w:p>
    <w:p w14:paraId="7DD15AC1" w14:textId="6A4FB149"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Eight prehistoric carved rocks are sited on the summit of a knoll situated on a prominent whinstone ridge to the south-west of Ratho known as Tormain Hill</w:t>
      </w:r>
      <w:r w:rsidR="00C579D7">
        <w:rPr>
          <w:rFonts w:asciiTheme="minorHAnsi" w:hAnsiTheme="minorHAnsi" w:cstheme="minorHAnsi"/>
          <w:sz w:val="22"/>
          <w:szCs w:val="22"/>
        </w:rPr>
        <w:t xml:space="preserve">, </w:t>
      </w:r>
      <w:r w:rsidRPr="00BE6616">
        <w:rPr>
          <w:rFonts w:asciiTheme="minorHAnsi" w:hAnsiTheme="minorHAnsi" w:cstheme="minorHAnsi"/>
          <w:sz w:val="22"/>
          <w:szCs w:val="22"/>
        </w:rPr>
        <w:t xml:space="preserve">named possibly from the Gaelic </w:t>
      </w:r>
      <w:r w:rsidRPr="00BE6616">
        <w:rPr>
          <w:rFonts w:asciiTheme="minorHAnsi" w:hAnsiTheme="minorHAnsi" w:cstheme="minorHAnsi"/>
          <w:i/>
          <w:sz w:val="22"/>
          <w:szCs w:val="22"/>
        </w:rPr>
        <w:t>tòrr meadhon</w:t>
      </w:r>
      <w:r w:rsidRPr="00BE6616">
        <w:rPr>
          <w:rFonts w:asciiTheme="minorHAnsi" w:hAnsiTheme="minorHAnsi" w:cstheme="minorHAnsi"/>
          <w:sz w:val="22"/>
          <w:szCs w:val="22"/>
        </w:rPr>
        <w:t>, meaning ‘mid-/middle-hill’.</w:t>
      </w:r>
      <w:r w:rsidRPr="00BE6616">
        <w:rPr>
          <w:rStyle w:val="FootnoteReference"/>
          <w:rFonts w:asciiTheme="minorHAnsi" w:hAnsiTheme="minorHAnsi" w:cstheme="minorHAnsi"/>
          <w:sz w:val="22"/>
          <w:szCs w:val="22"/>
        </w:rPr>
        <w:footnoteReference w:id="3"/>
      </w:r>
      <w:r w:rsidRPr="00BE6616">
        <w:rPr>
          <w:rFonts w:asciiTheme="minorHAnsi" w:hAnsiTheme="minorHAnsi" w:cstheme="minorHAnsi"/>
          <w:sz w:val="22"/>
          <w:szCs w:val="22"/>
        </w:rPr>
        <w:t xml:space="preserve"> The rocks are set on bedrock at ground leve</w:t>
      </w:r>
      <w:r w:rsidR="00C579D7">
        <w:rPr>
          <w:rFonts w:asciiTheme="minorHAnsi" w:hAnsiTheme="minorHAnsi" w:cstheme="minorHAnsi"/>
          <w:sz w:val="22"/>
          <w:szCs w:val="22"/>
        </w:rPr>
        <w:t>l, or on boulders or outcrop</w:t>
      </w:r>
      <w:r w:rsidRPr="00BE6616">
        <w:rPr>
          <w:rFonts w:asciiTheme="minorHAnsi" w:hAnsiTheme="minorHAnsi" w:cstheme="minorHAnsi"/>
          <w:sz w:val="22"/>
          <w:szCs w:val="22"/>
        </w:rPr>
        <w:t xml:space="preserve"> bedrock above ground level, over an area approximately 10 x 5 m.</w:t>
      </w:r>
      <w:r w:rsidRPr="00BE6616">
        <w:rPr>
          <w:rStyle w:val="FootnoteReference"/>
          <w:rFonts w:asciiTheme="minorHAnsi" w:hAnsiTheme="minorHAnsi" w:cstheme="minorHAnsi"/>
          <w:sz w:val="22"/>
          <w:szCs w:val="22"/>
        </w:rPr>
        <w:footnoteReference w:id="4"/>
      </w:r>
      <w:r w:rsidRPr="00BE6616">
        <w:rPr>
          <w:rFonts w:asciiTheme="minorHAnsi" w:hAnsiTheme="minorHAnsi" w:cstheme="minorHAnsi"/>
          <w:sz w:val="22"/>
          <w:szCs w:val="22"/>
        </w:rPr>
        <w:t xml:space="preserve"> The setting is in mature open woodland with grass cover, accessed by a footpath running the length of the ridge. Both the outcrop’s position in the landscape and the engraved stones’ near-horizontal aspect open up to the sky. As such, the stones do not appear to have an intervisibility role, and are obscure even from a short distance.</w:t>
      </w:r>
    </w:p>
    <w:p w14:paraId="737D2AE5" w14:textId="277A5E3D" w:rsidR="006534ED" w:rsidRPr="00BE6616" w:rsidRDefault="006534ED" w:rsidP="00151CBF">
      <w:pPr>
        <w:spacing w:line="276" w:lineRule="auto"/>
        <w:rPr>
          <w:rFonts w:asciiTheme="minorHAnsi" w:hAnsiTheme="minorHAnsi" w:cstheme="minorHAnsi"/>
          <w:sz w:val="22"/>
          <w:szCs w:val="22"/>
        </w:rPr>
      </w:pPr>
      <w:r w:rsidRPr="00BE6616">
        <w:rPr>
          <w:rFonts w:asciiTheme="minorHAnsi" w:hAnsiTheme="minorHAnsi" w:cstheme="minorHAnsi"/>
          <w:noProof/>
          <w:sz w:val="22"/>
          <w:szCs w:val="22"/>
          <w:lang w:eastAsia="en-GB"/>
        </w:rPr>
        <w:drawing>
          <wp:anchor distT="0" distB="0" distL="114300" distR="114300" simplePos="0" relativeHeight="251669504" behindDoc="1" locked="0" layoutInCell="1" allowOverlap="1" wp14:anchorId="3AF478DF" wp14:editId="5F880510">
            <wp:simplePos x="0" y="0"/>
            <wp:positionH relativeFrom="margin">
              <wp:align>left</wp:align>
            </wp:positionH>
            <wp:positionV relativeFrom="paragraph">
              <wp:posOffset>129245</wp:posOffset>
            </wp:positionV>
            <wp:extent cx="3251200" cy="2438400"/>
            <wp:effectExtent l="0" t="0" r="6350" b="0"/>
            <wp:wrapTight wrapText="bothSides">
              <wp:wrapPolygon edited="0">
                <wp:start x="0" y="0"/>
                <wp:lineTo x="0" y="21431"/>
                <wp:lineTo x="21516" y="21431"/>
                <wp:lineTo x="215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ormain facing N.jpg"/>
                    <pic:cNvPicPr/>
                  </pic:nvPicPr>
                  <pic:blipFill>
                    <a:blip r:embed="rId15">
                      <a:extLst>
                        <a:ext uri="{28A0092B-C50C-407E-A947-70E740481C1C}">
                          <a14:useLocalDpi xmlns:a14="http://schemas.microsoft.com/office/drawing/2010/main" val="0"/>
                        </a:ext>
                      </a:extLst>
                    </a:blip>
                    <a:stretch>
                      <a:fillRect/>
                    </a:stretch>
                  </pic:blipFill>
                  <pic:spPr>
                    <a:xfrm>
                      <a:off x="0" y="0"/>
                      <a:ext cx="3251200" cy="2438400"/>
                    </a:xfrm>
                    <a:prstGeom prst="rect">
                      <a:avLst/>
                    </a:prstGeom>
                  </pic:spPr>
                </pic:pic>
              </a:graphicData>
            </a:graphic>
            <wp14:sizeRelH relativeFrom="page">
              <wp14:pctWidth>0</wp14:pctWidth>
            </wp14:sizeRelH>
            <wp14:sizeRelV relativeFrom="page">
              <wp14:pctHeight>0</wp14:pctHeight>
            </wp14:sizeRelV>
          </wp:anchor>
        </w:drawing>
      </w:r>
    </w:p>
    <w:p w14:paraId="303BE60A" w14:textId="438D86D4" w:rsidR="000426CD" w:rsidRPr="00BE6616" w:rsidRDefault="000426CD" w:rsidP="00151CBF">
      <w:pPr>
        <w:spacing w:line="276" w:lineRule="auto"/>
        <w:rPr>
          <w:rFonts w:asciiTheme="minorHAnsi" w:hAnsiTheme="minorHAnsi" w:cstheme="minorHAnsi"/>
          <w:sz w:val="22"/>
          <w:szCs w:val="22"/>
        </w:rPr>
      </w:pPr>
    </w:p>
    <w:p w14:paraId="04F4C888" w14:textId="77777777" w:rsidR="000426CD" w:rsidRPr="00BE6616" w:rsidRDefault="000426CD" w:rsidP="00151CBF">
      <w:pPr>
        <w:spacing w:line="276" w:lineRule="auto"/>
        <w:rPr>
          <w:rFonts w:asciiTheme="minorHAnsi" w:hAnsiTheme="minorHAnsi" w:cstheme="minorHAnsi"/>
          <w:sz w:val="22"/>
          <w:szCs w:val="22"/>
        </w:rPr>
      </w:pPr>
    </w:p>
    <w:p w14:paraId="3DBDB40A" w14:textId="77777777" w:rsidR="000426CD" w:rsidRPr="00BE6616" w:rsidRDefault="000426CD" w:rsidP="00151CBF">
      <w:pPr>
        <w:spacing w:line="276" w:lineRule="auto"/>
        <w:rPr>
          <w:rFonts w:asciiTheme="minorHAnsi" w:hAnsiTheme="minorHAnsi" w:cstheme="minorHAnsi"/>
          <w:sz w:val="22"/>
          <w:szCs w:val="22"/>
        </w:rPr>
      </w:pPr>
    </w:p>
    <w:p w14:paraId="31B0CB09" w14:textId="77777777" w:rsidR="000426CD" w:rsidRPr="00BE6616" w:rsidRDefault="000426CD" w:rsidP="00151CBF">
      <w:pPr>
        <w:spacing w:line="276" w:lineRule="auto"/>
        <w:rPr>
          <w:rFonts w:asciiTheme="minorHAnsi" w:hAnsiTheme="minorHAnsi" w:cstheme="minorHAnsi"/>
          <w:sz w:val="22"/>
          <w:szCs w:val="22"/>
        </w:rPr>
      </w:pPr>
    </w:p>
    <w:p w14:paraId="6669E538" w14:textId="77777777" w:rsidR="000426CD" w:rsidRPr="00BE6616" w:rsidRDefault="000426CD" w:rsidP="00151CBF">
      <w:pPr>
        <w:spacing w:line="276" w:lineRule="auto"/>
        <w:rPr>
          <w:rFonts w:asciiTheme="minorHAnsi" w:hAnsiTheme="minorHAnsi" w:cstheme="minorHAnsi"/>
          <w:sz w:val="22"/>
          <w:szCs w:val="22"/>
        </w:rPr>
      </w:pPr>
    </w:p>
    <w:p w14:paraId="4F155A21" w14:textId="77777777" w:rsidR="00E5481C" w:rsidRPr="00BE6616" w:rsidRDefault="00E5481C" w:rsidP="00151CBF">
      <w:pPr>
        <w:spacing w:line="276" w:lineRule="auto"/>
        <w:rPr>
          <w:rFonts w:asciiTheme="minorHAnsi" w:hAnsiTheme="minorHAnsi" w:cstheme="minorHAnsi"/>
          <w:sz w:val="22"/>
          <w:szCs w:val="22"/>
        </w:rPr>
      </w:pPr>
    </w:p>
    <w:p w14:paraId="012F93C9" w14:textId="77777777" w:rsidR="00E5481C" w:rsidRPr="00BE6616" w:rsidRDefault="00E5481C" w:rsidP="00151CBF">
      <w:pPr>
        <w:spacing w:line="276" w:lineRule="auto"/>
        <w:rPr>
          <w:rFonts w:asciiTheme="minorHAnsi" w:hAnsiTheme="minorHAnsi" w:cstheme="minorHAnsi"/>
          <w:sz w:val="22"/>
          <w:szCs w:val="22"/>
        </w:rPr>
      </w:pPr>
    </w:p>
    <w:p w14:paraId="194539CC" w14:textId="77777777" w:rsidR="00E5481C" w:rsidRPr="00BE6616" w:rsidRDefault="00E5481C" w:rsidP="00151CBF">
      <w:pPr>
        <w:spacing w:line="276" w:lineRule="auto"/>
        <w:rPr>
          <w:rFonts w:asciiTheme="minorHAnsi" w:hAnsiTheme="minorHAnsi" w:cstheme="minorHAnsi"/>
          <w:sz w:val="22"/>
          <w:szCs w:val="22"/>
        </w:rPr>
      </w:pPr>
    </w:p>
    <w:p w14:paraId="0FC70E4C" w14:textId="77777777" w:rsidR="00E5481C" w:rsidRDefault="00E5481C" w:rsidP="00151CBF">
      <w:pPr>
        <w:spacing w:line="276" w:lineRule="auto"/>
        <w:rPr>
          <w:rFonts w:asciiTheme="minorHAnsi" w:hAnsiTheme="minorHAnsi" w:cstheme="minorHAnsi"/>
          <w:sz w:val="22"/>
          <w:szCs w:val="22"/>
        </w:rPr>
      </w:pPr>
    </w:p>
    <w:p w14:paraId="0602770A" w14:textId="77777777" w:rsidR="00FC758D" w:rsidRPr="00FC758D" w:rsidRDefault="00FC758D" w:rsidP="00151CBF">
      <w:pPr>
        <w:spacing w:line="276" w:lineRule="auto"/>
        <w:rPr>
          <w:rFonts w:asciiTheme="minorHAnsi" w:hAnsiTheme="minorHAnsi" w:cstheme="minorHAnsi"/>
          <w:sz w:val="12"/>
          <w:szCs w:val="12"/>
        </w:rPr>
      </w:pPr>
    </w:p>
    <w:p w14:paraId="0E572BAB" w14:textId="56F8131F" w:rsidR="000426CD" w:rsidRPr="00BE6616" w:rsidRDefault="000426CD" w:rsidP="00FC758D">
      <w:pPr>
        <w:rPr>
          <w:rFonts w:asciiTheme="minorHAnsi" w:hAnsiTheme="minorHAnsi" w:cstheme="minorHAnsi"/>
          <w:b/>
          <w:sz w:val="22"/>
          <w:szCs w:val="22"/>
        </w:rPr>
      </w:pPr>
      <w:r w:rsidRPr="00BE6616">
        <w:rPr>
          <w:rFonts w:asciiTheme="minorHAnsi" w:hAnsiTheme="minorHAnsi" w:cstheme="minorHAnsi"/>
          <w:i/>
          <w:sz w:val="22"/>
          <w:szCs w:val="22"/>
        </w:rPr>
        <w:t>Figure 1</w:t>
      </w:r>
      <w:r w:rsidRPr="00BE6616">
        <w:rPr>
          <w:rFonts w:asciiTheme="minorHAnsi" w:hAnsiTheme="minorHAnsi" w:cstheme="minorHAnsi"/>
          <w:sz w:val="22"/>
          <w:szCs w:val="22"/>
        </w:rPr>
        <w:t xml:space="preserve">: </w:t>
      </w:r>
      <w:r w:rsidR="006534ED" w:rsidRPr="00BE6616">
        <w:rPr>
          <w:rFonts w:asciiTheme="minorHAnsi" w:hAnsiTheme="minorHAnsi" w:cstheme="minorHAnsi"/>
          <w:sz w:val="22"/>
          <w:szCs w:val="22"/>
        </w:rPr>
        <w:t>Tormain Hill rock-art site facing North</w:t>
      </w:r>
      <w:r w:rsidR="00C579D7">
        <w:rPr>
          <w:rFonts w:asciiTheme="minorHAnsi" w:hAnsiTheme="minorHAnsi" w:cstheme="minorHAnsi"/>
          <w:sz w:val="22"/>
          <w:szCs w:val="22"/>
        </w:rPr>
        <w:t>.</w:t>
      </w:r>
      <w:r w:rsidR="006534ED" w:rsidRPr="00BE6616">
        <w:rPr>
          <w:rFonts w:asciiTheme="minorHAnsi" w:hAnsiTheme="minorHAnsi" w:cstheme="minorHAnsi"/>
          <w:sz w:val="22"/>
          <w:szCs w:val="22"/>
        </w:rPr>
        <w:t xml:space="preserve"> Tormain 1 </w:t>
      </w:r>
      <w:r w:rsidR="00C579D7">
        <w:rPr>
          <w:rFonts w:asciiTheme="minorHAnsi" w:hAnsiTheme="minorHAnsi" w:cstheme="minorHAnsi"/>
          <w:sz w:val="22"/>
          <w:szCs w:val="22"/>
        </w:rPr>
        <w:t xml:space="preserve">is </w:t>
      </w:r>
      <w:r w:rsidR="006534ED" w:rsidRPr="00BE6616">
        <w:rPr>
          <w:rFonts w:asciiTheme="minorHAnsi" w:hAnsiTheme="minorHAnsi" w:cstheme="minorHAnsi"/>
          <w:sz w:val="22"/>
          <w:szCs w:val="22"/>
        </w:rPr>
        <w:t>in the foreground</w:t>
      </w:r>
      <w:r w:rsidR="00C579D7">
        <w:rPr>
          <w:rFonts w:asciiTheme="minorHAnsi" w:hAnsiTheme="minorHAnsi" w:cstheme="minorHAnsi"/>
          <w:sz w:val="22"/>
          <w:szCs w:val="22"/>
        </w:rPr>
        <w:t>.</w:t>
      </w:r>
      <w:r w:rsidR="00777A00" w:rsidRPr="00BE6616">
        <w:rPr>
          <w:rFonts w:asciiTheme="minorHAnsi" w:hAnsiTheme="minorHAnsi" w:cstheme="minorHAnsi"/>
          <w:sz w:val="22"/>
          <w:szCs w:val="22"/>
        </w:rPr>
        <w:t xml:space="preserve"> (</w:t>
      </w:r>
      <w:r w:rsidR="00E5481C" w:rsidRPr="00BE6616">
        <w:rPr>
          <w:rFonts w:asciiTheme="minorHAnsi" w:hAnsiTheme="minorHAnsi" w:cstheme="minorHAnsi"/>
          <w:sz w:val="22"/>
          <w:szCs w:val="22"/>
        </w:rPr>
        <w:t xml:space="preserve">Creative Commons, </w:t>
      </w:r>
      <w:r w:rsidR="00777A00" w:rsidRPr="00BE6616">
        <w:rPr>
          <w:rFonts w:asciiTheme="minorHAnsi" w:hAnsiTheme="minorHAnsi" w:cstheme="minorHAnsi"/>
          <w:sz w:val="22"/>
          <w:szCs w:val="22"/>
        </w:rPr>
        <w:t>M</w:t>
      </w:r>
      <w:r w:rsidR="00E5481C" w:rsidRPr="00BE6616">
        <w:rPr>
          <w:rFonts w:asciiTheme="minorHAnsi" w:hAnsiTheme="minorHAnsi" w:cstheme="minorHAnsi"/>
          <w:sz w:val="22"/>
          <w:szCs w:val="22"/>
        </w:rPr>
        <w:t>.</w:t>
      </w:r>
      <w:r w:rsidR="00777A00" w:rsidRPr="00BE6616">
        <w:rPr>
          <w:rFonts w:asciiTheme="minorHAnsi" w:hAnsiTheme="minorHAnsi" w:cstheme="minorHAnsi"/>
          <w:sz w:val="22"/>
          <w:szCs w:val="22"/>
        </w:rPr>
        <w:t>J</w:t>
      </w:r>
      <w:r w:rsidR="00E5481C" w:rsidRPr="00BE6616">
        <w:rPr>
          <w:rFonts w:asciiTheme="minorHAnsi" w:hAnsiTheme="minorHAnsi" w:cstheme="minorHAnsi"/>
          <w:sz w:val="22"/>
          <w:szCs w:val="22"/>
        </w:rPr>
        <w:t>.</w:t>
      </w:r>
      <w:r w:rsidR="00777A00" w:rsidRPr="00BE6616">
        <w:rPr>
          <w:rFonts w:asciiTheme="minorHAnsi" w:hAnsiTheme="minorHAnsi" w:cstheme="minorHAnsi"/>
          <w:sz w:val="22"/>
          <w:szCs w:val="22"/>
        </w:rPr>
        <w:t xml:space="preserve"> Richardson</w:t>
      </w:r>
      <w:r w:rsidR="00E5481C" w:rsidRPr="00BE6616">
        <w:rPr>
          <w:rFonts w:asciiTheme="minorHAnsi" w:hAnsiTheme="minorHAnsi" w:cstheme="minorHAnsi"/>
          <w:sz w:val="22"/>
          <w:szCs w:val="22"/>
        </w:rPr>
        <w:t>)</w:t>
      </w:r>
      <w:r w:rsidR="006534ED" w:rsidRPr="00BE6616">
        <w:rPr>
          <w:rFonts w:asciiTheme="minorHAnsi" w:hAnsiTheme="minorHAnsi" w:cstheme="minorHAnsi"/>
          <w:sz w:val="22"/>
          <w:szCs w:val="22"/>
        </w:rPr>
        <w:t>.</w:t>
      </w:r>
      <w:r w:rsidRPr="00BE6616">
        <w:rPr>
          <w:rFonts w:asciiTheme="minorHAnsi" w:hAnsiTheme="minorHAnsi" w:cstheme="minorHAnsi"/>
          <w:b/>
          <w:sz w:val="22"/>
          <w:szCs w:val="22"/>
        </w:rPr>
        <w:br w:type="page"/>
      </w:r>
    </w:p>
    <w:p w14:paraId="4132F345" w14:textId="77777777" w:rsidR="000426CD" w:rsidRPr="00BE6616" w:rsidRDefault="000426CD" w:rsidP="00151CBF">
      <w:pPr>
        <w:spacing w:line="276" w:lineRule="auto"/>
        <w:rPr>
          <w:rFonts w:asciiTheme="minorHAnsi" w:hAnsiTheme="minorHAnsi" w:cstheme="minorHAnsi"/>
          <w:b/>
          <w:sz w:val="22"/>
          <w:szCs w:val="22"/>
        </w:rPr>
      </w:pPr>
      <w:r w:rsidRPr="00BE6616">
        <w:rPr>
          <w:rFonts w:asciiTheme="minorHAnsi" w:hAnsiTheme="minorHAnsi" w:cstheme="minorHAnsi"/>
          <w:b/>
          <w:sz w:val="22"/>
          <w:szCs w:val="22"/>
        </w:rPr>
        <w:lastRenderedPageBreak/>
        <w:t>Literature review</w:t>
      </w:r>
    </w:p>
    <w:p w14:paraId="5AAB8817" w14:textId="7EBAE173"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In h</w:t>
      </w:r>
      <w:r w:rsidR="00B21F7D">
        <w:rPr>
          <w:rFonts w:asciiTheme="minorHAnsi" w:hAnsiTheme="minorHAnsi" w:cstheme="minorHAnsi"/>
          <w:sz w:val="22"/>
          <w:szCs w:val="22"/>
        </w:rPr>
        <w:t>is book on the prehistoric rock-</w:t>
      </w:r>
      <w:r w:rsidRPr="00BE6616">
        <w:rPr>
          <w:rFonts w:asciiTheme="minorHAnsi" w:hAnsiTheme="minorHAnsi" w:cstheme="minorHAnsi"/>
          <w:sz w:val="22"/>
          <w:szCs w:val="22"/>
        </w:rPr>
        <w:t xml:space="preserve">art of Galloway and the Isle of Man, Ronald Morris offers 104 possible explanations for the functions of </w:t>
      </w:r>
      <w:r w:rsidR="00CF1FE6">
        <w:rPr>
          <w:rFonts w:asciiTheme="minorHAnsi" w:hAnsiTheme="minorHAnsi" w:cstheme="minorHAnsi"/>
          <w:sz w:val="22"/>
          <w:szCs w:val="22"/>
        </w:rPr>
        <w:t xml:space="preserve">rock </w:t>
      </w:r>
      <w:r w:rsidRPr="00BE6616">
        <w:rPr>
          <w:rFonts w:asciiTheme="minorHAnsi" w:hAnsiTheme="minorHAnsi" w:cstheme="minorHAnsi"/>
          <w:sz w:val="22"/>
          <w:szCs w:val="22"/>
        </w:rPr>
        <w:t xml:space="preserve">carvings, of which </w:t>
      </w:r>
      <w:r w:rsidR="00CF1FE6">
        <w:rPr>
          <w:rFonts w:asciiTheme="minorHAnsi" w:hAnsiTheme="minorHAnsi" w:cstheme="minorHAnsi"/>
          <w:sz w:val="22"/>
          <w:szCs w:val="22"/>
        </w:rPr>
        <w:t xml:space="preserve">only </w:t>
      </w:r>
      <w:r w:rsidR="00F243B4" w:rsidRPr="00BE6616">
        <w:rPr>
          <w:rFonts w:asciiTheme="minorHAnsi" w:hAnsiTheme="minorHAnsi" w:cstheme="minorHAnsi"/>
          <w:sz w:val="22"/>
          <w:szCs w:val="22"/>
        </w:rPr>
        <w:t>11</w:t>
      </w:r>
      <w:r w:rsidRPr="00BE6616">
        <w:rPr>
          <w:rFonts w:asciiTheme="minorHAnsi" w:hAnsiTheme="minorHAnsi" w:cstheme="minorHAnsi"/>
          <w:sz w:val="22"/>
          <w:szCs w:val="22"/>
        </w:rPr>
        <w:t xml:space="preserve"> are celestially related.</w:t>
      </w:r>
      <w:r w:rsidRPr="00BE6616">
        <w:rPr>
          <w:rStyle w:val="FootnoteReference"/>
          <w:rFonts w:asciiTheme="minorHAnsi" w:hAnsiTheme="minorHAnsi" w:cstheme="minorHAnsi"/>
          <w:sz w:val="22"/>
          <w:szCs w:val="22"/>
        </w:rPr>
        <w:footnoteReference w:id="5"/>
      </w:r>
      <w:r w:rsidRPr="00BE6616">
        <w:rPr>
          <w:rFonts w:asciiTheme="minorHAnsi" w:hAnsiTheme="minorHAnsi" w:cstheme="minorHAnsi"/>
          <w:sz w:val="22"/>
          <w:szCs w:val="22"/>
        </w:rPr>
        <w:t xml:space="preserve"> This reflects the general tendency among the reviewed literature to overlook or dismiss the possibility of celestial connections. While Stan Beckensall contends that no</w:t>
      </w:r>
      <w:r w:rsidR="00B21F7D">
        <w:rPr>
          <w:rFonts w:asciiTheme="minorHAnsi" w:hAnsiTheme="minorHAnsi" w:cstheme="minorHAnsi"/>
          <w:sz w:val="22"/>
          <w:szCs w:val="22"/>
        </w:rPr>
        <w:t>-one can know what message rock-</w:t>
      </w:r>
      <w:r w:rsidRPr="00BE6616">
        <w:rPr>
          <w:rFonts w:asciiTheme="minorHAnsi" w:hAnsiTheme="minorHAnsi" w:cstheme="minorHAnsi"/>
          <w:sz w:val="22"/>
          <w:szCs w:val="22"/>
        </w:rPr>
        <w:t>art conveyed to which group of prehistoric people, he has noted that, in some parts of the world, it offers a pictorial record of human a</w:t>
      </w:r>
      <w:r w:rsidR="00B21F7D">
        <w:rPr>
          <w:rFonts w:asciiTheme="minorHAnsi" w:hAnsiTheme="minorHAnsi" w:cstheme="minorHAnsi"/>
          <w:sz w:val="22"/>
          <w:szCs w:val="22"/>
        </w:rPr>
        <w:t>ctivities,</w:t>
      </w:r>
      <w:r w:rsidR="00CF1FE6">
        <w:rPr>
          <w:rFonts w:asciiTheme="minorHAnsi" w:hAnsiTheme="minorHAnsi" w:cstheme="minorHAnsi"/>
          <w:sz w:val="22"/>
          <w:szCs w:val="22"/>
        </w:rPr>
        <w:t xml:space="preserve"> but that ‘</w:t>
      </w:r>
      <w:r w:rsidR="00B21F7D">
        <w:rPr>
          <w:rFonts w:asciiTheme="minorHAnsi" w:hAnsiTheme="minorHAnsi" w:cstheme="minorHAnsi"/>
          <w:sz w:val="22"/>
          <w:szCs w:val="22"/>
        </w:rPr>
        <w:t>in Britain rock-</w:t>
      </w:r>
      <w:r w:rsidRPr="00BE6616">
        <w:rPr>
          <w:rFonts w:asciiTheme="minorHAnsi" w:hAnsiTheme="minorHAnsi" w:cstheme="minorHAnsi"/>
          <w:sz w:val="22"/>
          <w:szCs w:val="22"/>
        </w:rPr>
        <w:t>art consists almost entirely of abstract symbols’.</w:t>
      </w:r>
      <w:r w:rsidRPr="00BE6616">
        <w:rPr>
          <w:rStyle w:val="FootnoteReference"/>
          <w:rFonts w:asciiTheme="minorHAnsi" w:hAnsiTheme="minorHAnsi" w:cstheme="minorHAnsi"/>
          <w:sz w:val="22"/>
          <w:szCs w:val="22"/>
        </w:rPr>
        <w:footnoteReference w:id="6"/>
      </w:r>
      <w:r w:rsidRPr="00BE6616">
        <w:rPr>
          <w:rFonts w:asciiTheme="minorHAnsi" w:hAnsiTheme="minorHAnsi" w:cstheme="minorHAnsi"/>
          <w:sz w:val="22"/>
          <w:szCs w:val="22"/>
        </w:rPr>
        <w:t xml:space="preserve"> He goes on to highlight </w:t>
      </w:r>
      <w:r w:rsidR="00CF1FE6">
        <w:rPr>
          <w:rFonts w:asciiTheme="minorHAnsi" w:hAnsiTheme="minorHAnsi" w:cstheme="minorHAnsi"/>
          <w:sz w:val="22"/>
          <w:szCs w:val="22"/>
        </w:rPr>
        <w:t xml:space="preserve">the point </w:t>
      </w:r>
      <w:r w:rsidRPr="00BE6616">
        <w:rPr>
          <w:rFonts w:asciiTheme="minorHAnsi" w:hAnsiTheme="minorHAnsi" w:cstheme="minorHAnsi"/>
          <w:sz w:val="22"/>
          <w:szCs w:val="22"/>
        </w:rPr>
        <w:t>that ritual and secular activities may not have been separated in earlier societies, and that the use of the same motifs to mark special places in the landscape, in graves and on standing stones may reveal different ways of thinking about them.</w:t>
      </w:r>
      <w:r w:rsidRPr="00BE6616">
        <w:rPr>
          <w:rStyle w:val="FootnoteReference"/>
          <w:rFonts w:asciiTheme="minorHAnsi" w:hAnsiTheme="minorHAnsi" w:cstheme="minorHAnsi"/>
          <w:sz w:val="22"/>
          <w:szCs w:val="22"/>
        </w:rPr>
        <w:footnoteReference w:id="7"/>
      </w:r>
      <w:r w:rsidRPr="00BE6616">
        <w:rPr>
          <w:rFonts w:asciiTheme="minorHAnsi" w:hAnsiTheme="minorHAnsi" w:cstheme="minorHAnsi"/>
          <w:sz w:val="22"/>
          <w:szCs w:val="22"/>
        </w:rPr>
        <w:t xml:space="preserve"> Whereas cup-and-ring engravings on </w:t>
      </w:r>
      <w:r w:rsidR="00BC722E">
        <w:rPr>
          <w:rFonts w:asciiTheme="minorHAnsi" w:hAnsiTheme="minorHAnsi" w:cstheme="minorHAnsi"/>
          <w:sz w:val="22"/>
          <w:szCs w:val="22"/>
        </w:rPr>
        <w:t>outcrop</w:t>
      </w:r>
      <w:r w:rsidRPr="00BE6616">
        <w:rPr>
          <w:rFonts w:asciiTheme="minorHAnsi" w:hAnsiTheme="minorHAnsi" w:cstheme="minorHAnsi"/>
          <w:sz w:val="22"/>
          <w:szCs w:val="22"/>
        </w:rPr>
        <w:t xml:space="preserve"> rock are common in many countries, Jackson suggests that it is only its context that most like</w:t>
      </w:r>
      <w:r w:rsidR="00BC722E">
        <w:rPr>
          <w:rFonts w:asciiTheme="minorHAnsi" w:hAnsiTheme="minorHAnsi" w:cstheme="minorHAnsi"/>
          <w:sz w:val="22"/>
          <w:szCs w:val="22"/>
        </w:rPr>
        <w:t>ly gives it a specific identity,</w:t>
      </w:r>
      <w:r w:rsidRPr="00BE6616">
        <w:rPr>
          <w:rFonts w:asciiTheme="minorHAnsi" w:hAnsiTheme="minorHAnsi" w:cstheme="minorHAnsi"/>
          <w:sz w:val="22"/>
          <w:szCs w:val="22"/>
        </w:rPr>
        <w:t xml:space="preserve"> and possibly meaning to its creator.</w:t>
      </w:r>
      <w:r w:rsidRPr="00BE6616">
        <w:rPr>
          <w:rStyle w:val="FootnoteReference"/>
          <w:rFonts w:asciiTheme="minorHAnsi" w:hAnsiTheme="minorHAnsi" w:cstheme="minorHAnsi"/>
          <w:sz w:val="22"/>
          <w:szCs w:val="22"/>
        </w:rPr>
        <w:footnoteReference w:id="8"/>
      </w:r>
    </w:p>
    <w:p w14:paraId="0190B506" w14:textId="77777777" w:rsidR="000426CD" w:rsidRPr="00BE6616" w:rsidRDefault="000426CD" w:rsidP="00151CBF">
      <w:pPr>
        <w:spacing w:line="276" w:lineRule="auto"/>
        <w:rPr>
          <w:rFonts w:asciiTheme="minorHAnsi" w:hAnsiTheme="minorHAnsi" w:cstheme="minorHAnsi"/>
          <w:sz w:val="22"/>
          <w:szCs w:val="22"/>
        </w:rPr>
      </w:pPr>
    </w:p>
    <w:p w14:paraId="17D35FEB" w14:textId="5295C317" w:rsidR="00F243B4" w:rsidRPr="00BE6616" w:rsidRDefault="00F243B4"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 xml:space="preserve">In Morris’s collation of his </w:t>
      </w:r>
      <w:r w:rsidR="00BC722E">
        <w:rPr>
          <w:rFonts w:asciiTheme="minorHAnsi" w:hAnsiTheme="minorHAnsi" w:cstheme="minorHAnsi"/>
          <w:sz w:val="22"/>
          <w:szCs w:val="22"/>
        </w:rPr>
        <w:t xml:space="preserve">rock-art </w:t>
      </w:r>
      <w:r w:rsidRPr="00BE6616">
        <w:rPr>
          <w:rFonts w:asciiTheme="minorHAnsi" w:hAnsiTheme="minorHAnsi" w:cstheme="minorHAnsi"/>
          <w:sz w:val="22"/>
          <w:szCs w:val="22"/>
        </w:rPr>
        <w:t>research findings from across Scotla</w:t>
      </w:r>
      <w:r w:rsidR="00BC722E">
        <w:rPr>
          <w:rFonts w:asciiTheme="minorHAnsi" w:hAnsiTheme="minorHAnsi" w:cstheme="minorHAnsi"/>
          <w:sz w:val="22"/>
          <w:szCs w:val="22"/>
        </w:rPr>
        <w:t>nd, he identified that only one-in-</w:t>
      </w:r>
      <w:r w:rsidRPr="00BE6616">
        <w:rPr>
          <w:rFonts w:asciiTheme="minorHAnsi" w:hAnsiTheme="minorHAnsi" w:cstheme="minorHAnsi"/>
          <w:sz w:val="22"/>
          <w:szCs w:val="22"/>
        </w:rPr>
        <w:t>eight of the carved surfaces sloped at an angle of over 20°, and that many are near-horizontal, which he suggests is noteworthy as carvings sloping at over 50° are common in other countries</w:t>
      </w:r>
      <w:r w:rsidR="00BC722E">
        <w:rPr>
          <w:rFonts w:asciiTheme="minorHAnsi" w:hAnsiTheme="minorHAnsi" w:cstheme="minorHAnsi"/>
          <w:sz w:val="22"/>
          <w:szCs w:val="22"/>
        </w:rPr>
        <w:t>.</w:t>
      </w:r>
      <w:r w:rsidR="00BC722E" w:rsidRPr="00BE6616">
        <w:rPr>
          <w:rStyle w:val="FootnoteReference"/>
          <w:rFonts w:asciiTheme="minorHAnsi" w:hAnsiTheme="minorHAnsi" w:cstheme="minorHAnsi"/>
          <w:sz w:val="22"/>
          <w:szCs w:val="22"/>
        </w:rPr>
        <w:footnoteReference w:id="9"/>
      </w:r>
      <w:r w:rsidR="00BC722E">
        <w:t xml:space="preserve"> </w:t>
      </w:r>
      <w:r w:rsidR="00BC722E">
        <w:rPr>
          <w:rFonts w:asciiTheme="minorHAnsi" w:hAnsiTheme="minorHAnsi" w:cstheme="minorHAnsi"/>
          <w:sz w:val="22"/>
          <w:szCs w:val="22"/>
        </w:rPr>
        <w:t>However, he</w:t>
      </w:r>
      <w:r w:rsidRPr="00BE6616">
        <w:rPr>
          <w:rFonts w:asciiTheme="minorHAnsi" w:hAnsiTheme="minorHAnsi" w:cstheme="minorHAnsi"/>
          <w:sz w:val="22"/>
          <w:szCs w:val="22"/>
        </w:rPr>
        <w:t xml:space="preserve"> offers no explanation for this. Morris also highlights the tendency for rock-art sites to be situated at 100</w:t>
      </w:r>
      <w:r w:rsidRPr="00BE6616">
        <w:rPr>
          <w:rFonts w:asciiTheme="minorHAnsi" w:hAnsiTheme="minorHAnsi" w:cstheme="minorHAnsi"/>
          <w:sz w:val="22"/>
          <w:szCs w:val="22"/>
        </w:rPr>
        <w:sym w:font="Symbol" w:char="F02D"/>
      </w:r>
      <w:r w:rsidRPr="00BE6616">
        <w:rPr>
          <w:rFonts w:asciiTheme="minorHAnsi" w:hAnsiTheme="minorHAnsi" w:cstheme="minorHAnsi"/>
          <w:sz w:val="22"/>
          <w:szCs w:val="22"/>
        </w:rPr>
        <w:t>200 m above sea-level, often with a sea view and ‘practically always in a very open situation’ – all criteria which are met by the Tormain</w:t>
      </w:r>
      <w:r w:rsidR="00EE1DB0">
        <w:rPr>
          <w:rFonts w:asciiTheme="minorHAnsi" w:hAnsiTheme="minorHAnsi" w:cstheme="minorHAnsi"/>
          <w:sz w:val="22"/>
          <w:szCs w:val="22"/>
        </w:rPr>
        <w:t xml:space="preserve"> Hill</w:t>
      </w:r>
      <w:r w:rsidRPr="00BE6616">
        <w:rPr>
          <w:rFonts w:asciiTheme="minorHAnsi" w:hAnsiTheme="minorHAnsi" w:cstheme="minorHAnsi"/>
          <w:sz w:val="22"/>
          <w:szCs w:val="22"/>
        </w:rPr>
        <w:t xml:space="preserve"> site.</w:t>
      </w:r>
      <w:r w:rsidRPr="00BE6616">
        <w:rPr>
          <w:rStyle w:val="FootnoteReference"/>
          <w:rFonts w:asciiTheme="minorHAnsi" w:hAnsiTheme="minorHAnsi" w:cstheme="minorHAnsi"/>
          <w:sz w:val="22"/>
          <w:szCs w:val="22"/>
        </w:rPr>
        <w:footnoteReference w:id="10"/>
      </w:r>
      <w:r w:rsidRPr="00BE6616">
        <w:rPr>
          <w:rFonts w:asciiTheme="minorHAnsi" w:hAnsiTheme="minorHAnsi" w:cstheme="minorHAnsi"/>
          <w:sz w:val="22"/>
          <w:szCs w:val="22"/>
        </w:rPr>
        <w:t xml:space="preserve"> Listing 1 967 carvings from 270 sites, he claims these </w:t>
      </w:r>
      <w:r w:rsidR="00BC722E">
        <w:rPr>
          <w:rFonts w:asciiTheme="minorHAnsi" w:hAnsiTheme="minorHAnsi" w:cstheme="minorHAnsi"/>
          <w:sz w:val="22"/>
          <w:szCs w:val="22"/>
        </w:rPr>
        <w:t>examples are</w:t>
      </w:r>
      <w:r w:rsidRPr="00BE6616">
        <w:rPr>
          <w:rFonts w:asciiTheme="minorHAnsi" w:hAnsiTheme="minorHAnsi" w:cstheme="minorHAnsi"/>
          <w:sz w:val="22"/>
          <w:szCs w:val="22"/>
        </w:rPr>
        <w:t xml:space="preserve"> more comple</w:t>
      </w:r>
      <w:r w:rsidR="00BC722E">
        <w:rPr>
          <w:rFonts w:asciiTheme="minorHAnsi" w:hAnsiTheme="minorHAnsi" w:cstheme="minorHAnsi"/>
          <w:sz w:val="22"/>
          <w:szCs w:val="22"/>
        </w:rPr>
        <w:t>x than the simple cup marks or dumb-bells</w:t>
      </w:r>
      <w:r w:rsidRPr="00BE6616">
        <w:rPr>
          <w:rFonts w:asciiTheme="minorHAnsi" w:hAnsiTheme="minorHAnsi" w:cstheme="minorHAnsi"/>
          <w:sz w:val="22"/>
          <w:szCs w:val="22"/>
        </w:rPr>
        <w:t xml:space="preserve"> (joined cups), and that ‘there are at least twice as many other sites where only cup marks or dumb-bells are to be found’.</w:t>
      </w:r>
      <w:r w:rsidRPr="00BE6616">
        <w:rPr>
          <w:rStyle w:val="FootnoteReference"/>
          <w:rFonts w:asciiTheme="minorHAnsi" w:hAnsiTheme="minorHAnsi" w:cstheme="minorHAnsi"/>
          <w:sz w:val="22"/>
          <w:szCs w:val="22"/>
        </w:rPr>
        <w:footnoteReference w:id="11"/>
      </w:r>
    </w:p>
    <w:p w14:paraId="1022884B" w14:textId="77777777" w:rsidR="00F243B4" w:rsidRPr="00BE6616" w:rsidRDefault="00F243B4" w:rsidP="00151CBF">
      <w:pPr>
        <w:spacing w:line="276" w:lineRule="auto"/>
        <w:rPr>
          <w:rFonts w:asciiTheme="minorHAnsi" w:hAnsiTheme="minorHAnsi" w:cstheme="minorHAnsi"/>
          <w:sz w:val="22"/>
          <w:szCs w:val="22"/>
        </w:rPr>
      </w:pPr>
    </w:p>
    <w:p w14:paraId="7C40DD84" w14:textId="02AC9BDB" w:rsidR="000426CD" w:rsidRPr="00BE6616" w:rsidRDefault="00BC722E" w:rsidP="004058E0">
      <w:pPr>
        <w:spacing w:line="276" w:lineRule="auto"/>
        <w:jc w:val="both"/>
        <w:rPr>
          <w:rFonts w:asciiTheme="minorHAnsi" w:hAnsiTheme="minorHAnsi" w:cstheme="minorHAnsi"/>
          <w:sz w:val="22"/>
          <w:szCs w:val="22"/>
        </w:rPr>
      </w:pPr>
      <w:r>
        <w:rPr>
          <w:rFonts w:asciiTheme="minorHAnsi" w:hAnsiTheme="minorHAnsi" w:cstheme="minorHAnsi"/>
          <w:sz w:val="22"/>
          <w:szCs w:val="22"/>
        </w:rPr>
        <w:t>Writing</w:t>
      </w:r>
      <w:r w:rsidR="000426CD" w:rsidRPr="00BE6616">
        <w:rPr>
          <w:rFonts w:asciiTheme="minorHAnsi" w:hAnsiTheme="minorHAnsi" w:cstheme="minorHAnsi"/>
          <w:sz w:val="22"/>
          <w:szCs w:val="22"/>
        </w:rPr>
        <w:t xml:space="preserve"> in 1864, </w:t>
      </w:r>
      <w:r w:rsidR="00CD537D">
        <w:rPr>
          <w:rFonts w:asciiTheme="minorHAnsi" w:hAnsiTheme="minorHAnsi" w:cstheme="minorHAnsi"/>
          <w:sz w:val="22"/>
          <w:szCs w:val="22"/>
        </w:rPr>
        <w:t xml:space="preserve">the physician </w:t>
      </w:r>
      <w:r w:rsidR="000426CD" w:rsidRPr="00BE6616">
        <w:rPr>
          <w:rFonts w:asciiTheme="minorHAnsi" w:hAnsiTheme="minorHAnsi" w:cstheme="minorHAnsi"/>
          <w:sz w:val="22"/>
          <w:szCs w:val="22"/>
        </w:rPr>
        <w:t>James Y. Simpson</w:t>
      </w:r>
      <w:r w:rsidR="00CD537D">
        <w:rPr>
          <w:rFonts w:asciiTheme="minorHAnsi" w:hAnsiTheme="minorHAnsi" w:cstheme="minorHAnsi"/>
          <w:sz w:val="22"/>
          <w:szCs w:val="22"/>
        </w:rPr>
        <w:t xml:space="preserve"> </w:t>
      </w:r>
      <w:r>
        <w:rPr>
          <w:rFonts w:asciiTheme="minorHAnsi" w:hAnsiTheme="minorHAnsi" w:cstheme="minorHAnsi"/>
          <w:sz w:val="22"/>
          <w:szCs w:val="22"/>
        </w:rPr>
        <w:t>published</w:t>
      </w:r>
      <w:r w:rsidR="000426CD" w:rsidRPr="00BE6616">
        <w:rPr>
          <w:rFonts w:asciiTheme="minorHAnsi" w:hAnsiTheme="minorHAnsi" w:cstheme="minorHAnsi"/>
          <w:sz w:val="22"/>
          <w:szCs w:val="22"/>
        </w:rPr>
        <w:t xml:space="preserve"> one of the earliest works on rock engravings and provided recordings and observations of all the </w:t>
      </w:r>
      <w:r>
        <w:rPr>
          <w:rFonts w:asciiTheme="minorHAnsi" w:hAnsiTheme="minorHAnsi" w:cstheme="minorHAnsi"/>
          <w:sz w:val="22"/>
          <w:szCs w:val="22"/>
        </w:rPr>
        <w:t xml:space="preserve">known engraved </w:t>
      </w:r>
      <w:r w:rsidR="000426CD" w:rsidRPr="00BE6616">
        <w:rPr>
          <w:rFonts w:asciiTheme="minorHAnsi" w:hAnsiTheme="minorHAnsi" w:cstheme="minorHAnsi"/>
          <w:sz w:val="22"/>
          <w:szCs w:val="22"/>
        </w:rPr>
        <w:t>rocks in Scotland at that time.</w:t>
      </w:r>
      <w:r w:rsidR="000426CD" w:rsidRPr="00BE6616">
        <w:rPr>
          <w:rStyle w:val="FootnoteReference"/>
          <w:rFonts w:asciiTheme="minorHAnsi" w:hAnsiTheme="minorHAnsi" w:cstheme="minorHAnsi"/>
          <w:sz w:val="22"/>
          <w:szCs w:val="22"/>
        </w:rPr>
        <w:footnoteReference w:id="12"/>
      </w:r>
      <w:r w:rsidR="000426CD" w:rsidRPr="00BE6616">
        <w:rPr>
          <w:rFonts w:asciiTheme="minorHAnsi" w:hAnsiTheme="minorHAnsi" w:cstheme="minorHAnsi"/>
          <w:sz w:val="22"/>
          <w:szCs w:val="22"/>
        </w:rPr>
        <w:t xml:space="preserve"> However, as </w:t>
      </w:r>
      <w:r>
        <w:rPr>
          <w:rFonts w:asciiTheme="minorHAnsi" w:hAnsiTheme="minorHAnsi" w:cstheme="minorHAnsi"/>
          <w:sz w:val="22"/>
          <w:szCs w:val="22"/>
        </w:rPr>
        <w:t xml:space="preserve">Peter </w:t>
      </w:r>
      <w:r w:rsidR="000426CD" w:rsidRPr="00BE6616">
        <w:rPr>
          <w:rFonts w:asciiTheme="minorHAnsi" w:hAnsiTheme="minorHAnsi" w:cstheme="minorHAnsi"/>
          <w:sz w:val="22"/>
          <w:szCs w:val="22"/>
        </w:rPr>
        <w:t xml:space="preserve">Jackson points out, Simpson merged </w:t>
      </w:r>
      <w:r>
        <w:rPr>
          <w:rFonts w:asciiTheme="minorHAnsi" w:hAnsiTheme="minorHAnsi" w:cstheme="minorHAnsi"/>
          <w:sz w:val="22"/>
          <w:szCs w:val="22"/>
        </w:rPr>
        <w:t xml:space="preserve">his </w:t>
      </w:r>
      <w:r w:rsidR="000426CD" w:rsidRPr="00BE6616">
        <w:rPr>
          <w:rFonts w:asciiTheme="minorHAnsi" w:hAnsiTheme="minorHAnsi" w:cstheme="minorHAnsi"/>
          <w:sz w:val="22"/>
          <w:szCs w:val="22"/>
        </w:rPr>
        <w:t>discussion of natural rock carvings with the quite distinct passage grave carvings, which are considered megalithic art.</w:t>
      </w:r>
      <w:r w:rsidR="000426CD" w:rsidRPr="00BE6616">
        <w:rPr>
          <w:rStyle w:val="FootnoteReference"/>
          <w:rFonts w:asciiTheme="minorHAnsi" w:hAnsiTheme="minorHAnsi" w:cstheme="minorHAnsi"/>
          <w:sz w:val="22"/>
          <w:szCs w:val="22"/>
        </w:rPr>
        <w:footnoteReference w:id="13"/>
      </w:r>
      <w:r w:rsidR="00F243B4" w:rsidRPr="00BE6616">
        <w:rPr>
          <w:rFonts w:asciiTheme="minorHAnsi" w:hAnsiTheme="minorHAnsi" w:cstheme="minorHAnsi"/>
          <w:sz w:val="22"/>
          <w:szCs w:val="22"/>
        </w:rPr>
        <w:t xml:space="preserve"> </w:t>
      </w:r>
      <w:r w:rsidR="000426CD" w:rsidRPr="00BE6616">
        <w:rPr>
          <w:rFonts w:asciiTheme="minorHAnsi" w:hAnsiTheme="minorHAnsi" w:cstheme="minorHAnsi"/>
          <w:sz w:val="22"/>
          <w:szCs w:val="22"/>
        </w:rPr>
        <w:t>As mentioned in the introduction to this paper, dating rock-art is readily acknowledged to be elusive. Previously considered solely a Bronze Age phenomenon, it is now generally thought of as Neolithic, with its use extending into the Bronze Age.</w:t>
      </w:r>
      <w:r w:rsidR="000426CD" w:rsidRPr="00BE6616">
        <w:rPr>
          <w:rStyle w:val="FootnoteReference"/>
          <w:rFonts w:asciiTheme="minorHAnsi" w:hAnsiTheme="minorHAnsi" w:cstheme="minorHAnsi"/>
          <w:sz w:val="22"/>
          <w:szCs w:val="22"/>
        </w:rPr>
        <w:footnoteReference w:id="14"/>
      </w:r>
      <w:r w:rsidR="000426CD" w:rsidRPr="00BE6616">
        <w:rPr>
          <w:rFonts w:asciiTheme="minorHAnsi" w:hAnsiTheme="minorHAnsi" w:cstheme="minorHAnsi"/>
          <w:sz w:val="22"/>
          <w:szCs w:val="22"/>
        </w:rPr>
        <w:t xml:space="preserve"> Simpson and Thawley, among others, acknowledge cup-and-ring markings in Irish passage graves as evidence for the origins of the carvings on natural rock.</w:t>
      </w:r>
      <w:r w:rsidR="000426CD" w:rsidRPr="00BE6616">
        <w:rPr>
          <w:rStyle w:val="FootnoteReference"/>
          <w:rFonts w:asciiTheme="minorHAnsi" w:hAnsiTheme="minorHAnsi" w:cstheme="minorHAnsi"/>
          <w:sz w:val="22"/>
          <w:szCs w:val="22"/>
        </w:rPr>
        <w:footnoteReference w:id="15"/>
      </w:r>
      <w:r w:rsidR="000426CD" w:rsidRPr="00BE6616">
        <w:rPr>
          <w:rFonts w:asciiTheme="minorHAnsi" w:hAnsiTheme="minorHAnsi" w:cstheme="minorHAnsi"/>
          <w:sz w:val="22"/>
          <w:szCs w:val="22"/>
        </w:rPr>
        <w:t xml:space="preserve"> The cup-and-ring markings found at Newgrange give a date of 3200 BC</w:t>
      </w:r>
      <w:r w:rsidR="008D49BB">
        <w:rPr>
          <w:rFonts w:asciiTheme="minorHAnsi" w:hAnsiTheme="minorHAnsi" w:cstheme="minorHAnsi"/>
          <w:sz w:val="22"/>
          <w:szCs w:val="22"/>
        </w:rPr>
        <w:t>E</w:t>
      </w:r>
      <w:r w:rsidR="000426CD" w:rsidRPr="00BE6616">
        <w:rPr>
          <w:rFonts w:asciiTheme="minorHAnsi" w:hAnsiTheme="minorHAnsi" w:cstheme="minorHAnsi"/>
          <w:sz w:val="22"/>
          <w:szCs w:val="22"/>
        </w:rPr>
        <w:t xml:space="preserve">, which aligns with estimates made by James Simpson in the 1860s who, writing about those who ‘first sculpted our rocks and stones with rude and </w:t>
      </w:r>
      <w:r w:rsidR="000426CD" w:rsidRPr="00BE6616">
        <w:rPr>
          <w:rFonts w:asciiTheme="minorHAnsi" w:hAnsiTheme="minorHAnsi" w:cstheme="minorHAnsi"/>
          <w:sz w:val="22"/>
          <w:szCs w:val="22"/>
        </w:rPr>
        <w:lastRenderedPageBreak/>
        <w:t>archaic cups and rings’ suggested that ‘the adoption and even more extended use of these form of ornamental and possibly religious symbols passed down in all likelihood … to the inhabitants of the Bronze Age with its era of cremation and urn burial, and thence onward to other and later times’.</w:t>
      </w:r>
      <w:r w:rsidR="000426CD" w:rsidRPr="00BE6616">
        <w:rPr>
          <w:rStyle w:val="FootnoteReference"/>
          <w:rFonts w:asciiTheme="minorHAnsi" w:hAnsiTheme="minorHAnsi" w:cstheme="minorHAnsi"/>
          <w:sz w:val="22"/>
          <w:szCs w:val="22"/>
        </w:rPr>
        <w:footnoteReference w:id="16"/>
      </w:r>
      <w:r w:rsidR="000426CD" w:rsidRPr="00BE6616">
        <w:rPr>
          <w:rFonts w:asciiTheme="minorHAnsi" w:hAnsiTheme="minorHAnsi" w:cstheme="minorHAnsi"/>
          <w:sz w:val="22"/>
          <w:szCs w:val="22"/>
        </w:rPr>
        <w:t xml:space="preserve"> Baildon notes that the carvings show no evidence of Bronze Age ornament, thereby assuming they must have been created earlier and then adopted by the Bronze Age.</w:t>
      </w:r>
      <w:r w:rsidR="000426CD" w:rsidRPr="00BE6616">
        <w:rPr>
          <w:rStyle w:val="FootnoteReference"/>
          <w:rFonts w:asciiTheme="minorHAnsi" w:hAnsiTheme="minorHAnsi" w:cstheme="minorHAnsi"/>
          <w:sz w:val="22"/>
          <w:szCs w:val="22"/>
        </w:rPr>
        <w:footnoteReference w:id="17"/>
      </w:r>
      <w:r w:rsidR="000426CD" w:rsidRPr="00BE6616">
        <w:rPr>
          <w:rFonts w:asciiTheme="minorHAnsi" w:hAnsiTheme="minorHAnsi" w:cstheme="minorHAnsi"/>
          <w:sz w:val="22"/>
          <w:szCs w:val="22"/>
        </w:rPr>
        <w:t xml:space="preserve"> Of interest to skyscape research</w:t>
      </w:r>
      <w:r w:rsidR="008D49BB">
        <w:rPr>
          <w:rFonts w:asciiTheme="minorHAnsi" w:hAnsiTheme="minorHAnsi" w:cstheme="minorHAnsi"/>
          <w:sz w:val="22"/>
          <w:szCs w:val="22"/>
        </w:rPr>
        <w:t>ers</w:t>
      </w:r>
      <w:r w:rsidR="000426CD" w:rsidRPr="00BE6616">
        <w:rPr>
          <w:rFonts w:asciiTheme="minorHAnsi" w:hAnsiTheme="minorHAnsi" w:cstheme="minorHAnsi"/>
          <w:sz w:val="22"/>
          <w:szCs w:val="22"/>
        </w:rPr>
        <w:t xml:space="preserve"> is Jackson’s note of </w:t>
      </w:r>
      <w:r w:rsidR="008D49BB">
        <w:rPr>
          <w:rFonts w:asciiTheme="minorHAnsi" w:hAnsiTheme="minorHAnsi" w:cstheme="minorHAnsi"/>
          <w:sz w:val="22"/>
          <w:szCs w:val="22"/>
        </w:rPr>
        <w:t>an</w:t>
      </w:r>
      <w:r w:rsidR="000426CD" w:rsidRPr="00BE6616">
        <w:rPr>
          <w:rFonts w:asciiTheme="minorHAnsi" w:hAnsiTheme="minorHAnsi" w:cstheme="minorHAnsi"/>
          <w:sz w:val="22"/>
          <w:szCs w:val="22"/>
        </w:rPr>
        <w:t xml:space="preserve"> absence of cup-and-ring symbols at B</w:t>
      </w:r>
      <w:r w:rsidR="0085004D">
        <w:rPr>
          <w:rFonts w:asciiTheme="minorHAnsi" w:hAnsiTheme="minorHAnsi" w:cstheme="minorHAnsi"/>
          <w:sz w:val="22"/>
          <w:szCs w:val="22"/>
        </w:rPr>
        <w:t>a</w:t>
      </w:r>
      <w:r w:rsidR="000426CD" w:rsidRPr="00BE6616">
        <w:rPr>
          <w:rFonts w:asciiTheme="minorHAnsi" w:hAnsiTheme="minorHAnsi" w:cstheme="minorHAnsi"/>
          <w:sz w:val="22"/>
          <w:szCs w:val="22"/>
        </w:rPr>
        <w:t>l</w:t>
      </w:r>
      <w:r w:rsidR="0085004D">
        <w:rPr>
          <w:rFonts w:asciiTheme="minorHAnsi" w:hAnsiTheme="minorHAnsi" w:cstheme="minorHAnsi"/>
          <w:sz w:val="22"/>
          <w:szCs w:val="22"/>
        </w:rPr>
        <w:t>l</w:t>
      </w:r>
      <w:r w:rsidR="000426CD" w:rsidRPr="00BE6616">
        <w:rPr>
          <w:rFonts w:asciiTheme="minorHAnsi" w:hAnsiTheme="minorHAnsi" w:cstheme="minorHAnsi"/>
          <w:sz w:val="22"/>
          <w:szCs w:val="22"/>
        </w:rPr>
        <w:t>ochr</w:t>
      </w:r>
      <w:r w:rsidR="0085004D">
        <w:rPr>
          <w:rFonts w:asciiTheme="minorHAnsi" w:hAnsiTheme="minorHAnsi" w:cstheme="minorHAnsi"/>
          <w:sz w:val="22"/>
          <w:szCs w:val="22"/>
        </w:rPr>
        <w:t>o</w:t>
      </w:r>
      <w:r w:rsidR="000426CD" w:rsidRPr="00BE6616">
        <w:rPr>
          <w:rFonts w:asciiTheme="minorHAnsi" w:hAnsiTheme="minorHAnsi" w:cstheme="minorHAnsi"/>
          <w:sz w:val="22"/>
          <w:szCs w:val="22"/>
        </w:rPr>
        <w:t>y and Calanais, both of which are acknowledged astronomical sites.</w:t>
      </w:r>
      <w:r w:rsidR="000426CD" w:rsidRPr="00BE6616">
        <w:rPr>
          <w:rStyle w:val="FootnoteReference"/>
          <w:rFonts w:asciiTheme="minorHAnsi" w:hAnsiTheme="minorHAnsi" w:cstheme="minorHAnsi"/>
          <w:sz w:val="22"/>
          <w:szCs w:val="22"/>
        </w:rPr>
        <w:footnoteReference w:id="18"/>
      </w:r>
    </w:p>
    <w:p w14:paraId="5F7F09E3" w14:textId="77777777" w:rsidR="000426CD" w:rsidRPr="00BE6616" w:rsidRDefault="000426CD" w:rsidP="00151CBF">
      <w:pPr>
        <w:spacing w:line="276" w:lineRule="auto"/>
        <w:rPr>
          <w:rFonts w:asciiTheme="minorHAnsi" w:hAnsiTheme="minorHAnsi" w:cstheme="minorHAnsi"/>
          <w:sz w:val="22"/>
          <w:szCs w:val="22"/>
        </w:rPr>
      </w:pPr>
    </w:p>
    <w:p w14:paraId="27AB29E6" w14:textId="70DAD78A"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 xml:space="preserve">According to </w:t>
      </w:r>
      <w:r w:rsidR="008D49BB">
        <w:rPr>
          <w:rFonts w:asciiTheme="minorHAnsi" w:hAnsiTheme="minorHAnsi" w:cstheme="minorHAnsi"/>
          <w:sz w:val="22"/>
          <w:szCs w:val="22"/>
        </w:rPr>
        <w:t xml:space="preserve">John </w:t>
      </w:r>
      <w:r w:rsidRPr="00BE6616">
        <w:rPr>
          <w:rFonts w:asciiTheme="minorHAnsi" w:hAnsiTheme="minorHAnsi" w:cstheme="minorHAnsi"/>
          <w:sz w:val="22"/>
          <w:szCs w:val="22"/>
        </w:rPr>
        <w:t xml:space="preserve">Coles and </w:t>
      </w:r>
      <w:r w:rsidR="008D49BB">
        <w:rPr>
          <w:rFonts w:asciiTheme="minorHAnsi" w:hAnsiTheme="minorHAnsi" w:cstheme="minorHAnsi"/>
          <w:sz w:val="22"/>
          <w:szCs w:val="22"/>
        </w:rPr>
        <w:t xml:space="preserve">A.F. </w:t>
      </w:r>
      <w:r w:rsidRPr="00BE6616">
        <w:rPr>
          <w:rFonts w:asciiTheme="minorHAnsi" w:hAnsiTheme="minorHAnsi" w:cstheme="minorHAnsi"/>
          <w:sz w:val="22"/>
          <w:szCs w:val="22"/>
        </w:rPr>
        <w:t xml:space="preserve">Harding, many </w:t>
      </w:r>
      <w:r w:rsidR="00656A28">
        <w:rPr>
          <w:rFonts w:asciiTheme="minorHAnsi" w:hAnsiTheme="minorHAnsi" w:cstheme="minorHAnsi"/>
          <w:sz w:val="22"/>
          <w:szCs w:val="22"/>
        </w:rPr>
        <w:t xml:space="preserve">Bronze Age </w:t>
      </w:r>
      <w:r w:rsidRPr="00BE6616">
        <w:rPr>
          <w:rFonts w:asciiTheme="minorHAnsi" w:hAnsiTheme="minorHAnsi" w:cstheme="minorHAnsi"/>
          <w:sz w:val="22"/>
          <w:szCs w:val="22"/>
        </w:rPr>
        <w:t xml:space="preserve">barrow graves reflect the cup-and-ring in their design and a similar spatial pattern in their grouping, and it is thought that this relation may also apply to other structures </w:t>
      </w:r>
      <w:r w:rsidR="00656A28">
        <w:rPr>
          <w:rFonts w:asciiTheme="minorHAnsi" w:hAnsiTheme="minorHAnsi" w:cstheme="minorHAnsi"/>
          <w:sz w:val="22"/>
          <w:szCs w:val="22"/>
        </w:rPr>
        <w:t>such as</w:t>
      </w:r>
      <w:r w:rsidRPr="00BE6616">
        <w:rPr>
          <w:rFonts w:asciiTheme="minorHAnsi" w:hAnsiTheme="minorHAnsi" w:cstheme="minorHAnsi"/>
          <w:sz w:val="22"/>
          <w:szCs w:val="22"/>
        </w:rPr>
        <w:t xml:space="preserve"> henges</w:t>
      </w:r>
      <w:r w:rsidR="00656A28">
        <w:rPr>
          <w:rFonts w:asciiTheme="minorHAnsi" w:hAnsiTheme="minorHAnsi" w:cstheme="minorHAnsi"/>
          <w:sz w:val="22"/>
          <w:szCs w:val="22"/>
        </w:rPr>
        <w:t xml:space="preserve"> and </w:t>
      </w:r>
      <w:r w:rsidRPr="00BE6616">
        <w:rPr>
          <w:rFonts w:asciiTheme="minorHAnsi" w:hAnsiTheme="minorHAnsi" w:cstheme="minorHAnsi"/>
          <w:sz w:val="22"/>
          <w:szCs w:val="22"/>
        </w:rPr>
        <w:t>stone circles.</w:t>
      </w:r>
      <w:r w:rsidRPr="00BE6616">
        <w:rPr>
          <w:rStyle w:val="FootnoteReference"/>
          <w:rFonts w:asciiTheme="minorHAnsi" w:hAnsiTheme="minorHAnsi" w:cstheme="minorHAnsi"/>
          <w:sz w:val="22"/>
          <w:szCs w:val="22"/>
        </w:rPr>
        <w:footnoteReference w:id="19"/>
      </w:r>
      <w:r w:rsidRPr="00BE6616">
        <w:rPr>
          <w:rFonts w:asciiTheme="minorHAnsi" w:hAnsiTheme="minorHAnsi" w:cstheme="minorHAnsi"/>
          <w:sz w:val="22"/>
          <w:szCs w:val="22"/>
        </w:rPr>
        <w:t xml:space="preserve"> For </w:t>
      </w:r>
      <w:r w:rsidR="00656A28">
        <w:rPr>
          <w:rFonts w:asciiTheme="minorHAnsi" w:hAnsiTheme="minorHAnsi" w:cstheme="minorHAnsi"/>
          <w:sz w:val="22"/>
          <w:szCs w:val="22"/>
        </w:rPr>
        <w:t xml:space="preserve">Richard </w:t>
      </w:r>
      <w:r w:rsidRPr="00BE6616">
        <w:rPr>
          <w:rFonts w:asciiTheme="minorHAnsi" w:hAnsiTheme="minorHAnsi" w:cstheme="minorHAnsi"/>
          <w:sz w:val="22"/>
          <w:szCs w:val="22"/>
        </w:rPr>
        <w:t>Bradley, in the context of monument building, ‘circular constructions reflect a perception of space that extends outwards from the individual and upwards into the sky’, suggesting that this could also be represented in cup-and-ring rock-art.</w:t>
      </w:r>
      <w:r w:rsidRPr="00BE6616">
        <w:rPr>
          <w:rStyle w:val="FootnoteReference"/>
          <w:rFonts w:asciiTheme="minorHAnsi" w:hAnsiTheme="minorHAnsi" w:cstheme="minorHAnsi"/>
          <w:sz w:val="22"/>
          <w:szCs w:val="22"/>
        </w:rPr>
        <w:footnoteReference w:id="20"/>
      </w:r>
      <w:r w:rsidRPr="00BE6616">
        <w:rPr>
          <w:rFonts w:asciiTheme="minorHAnsi" w:hAnsiTheme="minorHAnsi" w:cstheme="minorHAnsi"/>
          <w:sz w:val="22"/>
          <w:szCs w:val="22"/>
        </w:rPr>
        <w:t xml:space="preserve"> This alludes to a three-level spatial identity: the external, infinite and continuous space in which the </w:t>
      </w:r>
      <w:r w:rsidR="00656A28">
        <w:rPr>
          <w:rFonts w:asciiTheme="minorHAnsi" w:hAnsiTheme="minorHAnsi" w:cstheme="minorHAnsi"/>
          <w:sz w:val="22"/>
          <w:szCs w:val="22"/>
        </w:rPr>
        <w:t>outcrop</w:t>
      </w:r>
      <w:r w:rsidRPr="00BE6616">
        <w:rPr>
          <w:rFonts w:asciiTheme="minorHAnsi" w:hAnsiTheme="minorHAnsi" w:cstheme="minorHAnsi"/>
          <w:sz w:val="22"/>
          <w:szCs w:val="22"/>
        </w:rPr>
        <w:t xml:space="preserve"> is set, in positions which frequently had a panoramic view (emphasising the infinite space); the use of space on the </w:t>
      </w:r>
      <w:r w:rsidR="00656A28">
        <w:rPr>
          <w:rFonts w:asciiTheme="minorHAnsi" w:hAnsiTheme="minorHAnsi" w:cstheme="minorHAnsi"/>
          <w:sz w:val="22"/>
          <w:szCs w:val="22"/>
        </w:rPr>
        <w:t>rock</w:t>
      </w:r>
      <w:r w:rsidRPr="00BE6616">
        <w:rPr>
          <w:rFonts w:asciiTheme="minorHAnsi" w:hAnsiTheme="minorHAnsi" w:cstheme="minorHAnsi"/>
          <w:sz w:val="22"/>
          <w:szCs w:val="22"/>
        </w:rPr>
        <w:t>, which is finite and non-continuous; and high degree of structure and symmetry in the cup-and-ring marks.</w:t>
      </w:r>
      <w:r w:rsidRPr="00BE6616">
        <w:rPr>
          <w:rStyle w:val="FootnoteReference"/>
          <w:rFonts w:asciiTheme="minorHAnsi" w:hAnsiTheme="minorHAnsi" w:cstheme="minorHAnsi"/>
          <w:sz w:val="22"/>
          <w:szCs w:val="22"/>
        </w:rPr>
        <w:footnoteReference w:id="21"/>
      </w:r>
      <w:r w:rsidRPr="00BE6616">
        <w:rPr>
          <w:rFonts w:asciiTheme="minorHAnsi" w:hAnsiTheme="minorHAnsi" w:cstheme="minorHAnsi"/>
          <w:sz w:val="22"/>
          <w:szCs w:val="22"/>
        </w:rPr>
        <w:t xml:space="preserve"> This circular concept suggested that it would be appropriate to investigate the Tormain site in </w:t>
      </w:r>
      <w:r w:rsidR="00656A28">
        <w:rPr>
          <w:rFonts w:asciiTheme="minorHAnsi" w:hAnsiTheme="minorHAnsi" w:cstheme="minorHAnsi"/>
          <w:sz w:val="22"/>
          <w:szCs w:val="22"/>
        </w:rPr>
        <w:t>a similar</w:t>
      </w:r>
      <w:r w:rsidRPr="00BE6616">
        <w:rPr>
          <w:rFonts w:asciiTheme="minorHAnsi" w:hAnsiTheme="minorHAnsi" w:cstheme="minorHAnsi"/>
          <w:sz w:val="22"/>
          <w:szCs w:val="22"/>
        </w:rPr>
        <w:t xml:space="preserve"> way</w:t>
      </w:r>
      <w:r w:rsidR="000A30DC">
        <w:rPr>
          <w:rFonts w:asciiTheme="minorHAnsi" w:hAnsiTheme="minorHAnsi" w:cstheme="minorHAnsi"/>
          <w:sz w:val="22"/>
          <w:szCs w:val="22"/>
        </w:rPr>
        <w:t xml:space="preserve">, but </w:t>
      </w:r>
      <w:r w:rsidRPr="00BE6616">
        <w:rPr>
          <w:rFonts w:asciiTheme="minorHAnsi" w:hAnsiTheme="minorHAnsi" w:cstheme="minorHAnsi"/>
          <w:sz w:val="22"/>
          <w:szCs w:val="22"/>
        </w:rPr>
        <w:t>from a skyscape perspective</w:t>
      </w:r>
      <w:r w:rsidR="000A30DC">
        <w:rPr>
          <w:rFonts w:asciiTheme="minorHAnsi" w:hAnsiTheme="minorHAnsi" w:cstheme="minorHAnsi"/>
          <w:sz w:val="22"/>
          <w:szCs w:val="22"/>
        </w:rPr>
        <w:t>, since, a</w:t>
      </w:r>
      <w:r w:rsidR="0021579D">
        <w:rPr>
          <w:rFonts w:asciiTheme="minorHAnsi" w:hAnsiTheme="minorHAnsi" w:cstheme="minorHAnsi"/>
          <w:sz w:val="22"/>
          <w:szCs w:val="22"/>
        </w:rPr>
        <w:t>s Ruggles points out, attempts to ascribe meaning to designs are speculative in the absence of contextual evidence.</w:t>
      </w:r>
      <w:r w:rsidR="0021579D">
        <w:rPr>
          <w:rStyle w:val="FootnoteReference"/>
          <w:rFonts w:asciiTheme="minorHAnsi" w:hAnsiTheme="minorHAnsi" w:cstheme="minorHAnsi"/>
          <w:sz w:val="22"/>
          <w:szCs w:val="22"/>
        </w:rPr>
        <w:footnoteReference w:id="22"/>
      </w:r>
    </w:p>
    <w:p w14:paraId="6C732DA0" w14:textId="77777777" w:rsidR="000426CD" w:rsidRPr="00BE6616" w:rsidRDefault="000426CD" w:rsidP="00151CBF">
      <w:pPr>
        <w:spacing w:line="276" w:lineRule="auto"/>
        <w:rPr>
          <w:rFonts w:asciiTheme="minorHAnsi" w:hAnsiTheme="minorHAnsi" w:cstheme="minorHAnsi"/>
          <w:sz w:val="22"/>
          <w:szCs w:val="22"/>
        </w:rPr>
      </w:pPr>
    </w:p>
    <w:p w14:paraId="19AA417F" w14:textId="53B93321"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 xml:space="preserve">The most recent survey of the Tormain </w:t>
      </w:r>
      <w:r w:rsidR="006020F3">
        <w:rPr>
          <w:rFonts w:asciiTheme="minorHAnsi" w:hAnsiTheme="minorHAnsi" w:cstheme="minorHAnsi"/>
          <w:sz w:val="22"/>
          <w:szCs w:val="22"/>
        </w:rPr>
        <w:t xml:space="preserve">Hill </w:t>
      </w:r>
      <w:r w:rsidRPr="00BE6616">
        <w:rPr>
          <w:rFonts w:asciiTheme="minorHAnsi" w:hAnsiTheme="minorHAnsi" w:cstheme="minorHAnsi"/>
          <w:sz w:val="22"/>
          <w:szCs w:val="22"/>
        </w:rPr>
        <w:t>rock-art panels was completed in 2019 by the Scottish Rock Art Project (ScRAP), which is currently researching, identifying and recording rock-art sites across Scotland.</w:t>
      </w:r>
      <w:r w:rsidRPr="00BE6616">
        <w:rPr>
          <w:rStyle w:val="FootnoteReference"/>
          <w:rFonts w:asciiTheme="minorHAnsi" w:hAnsiTheme="minorHAnsi" w:cstheme="minorHAnsi"/>
          <w:sz w:val="22"/>
          <w:szCs w:val="22"/>
        </w:rPr>
        <w:footnoteReference w:id="23"/>
      </w:r>
      <w:r w:rsidRPr="00BE6616">
        <w:rPr>
          <w:rFonts w:asciiTheme="minorHAnsi" w:hAnsiTheme="minorHAnsi" w:cstheme="minorHAnsi"/>
          <w:sz w:val="22"/>
          <w:szCs w:val="22"/>
        </w:rPr>
        <w:t xml:space="preserve"> </w:t>
      </w:r>
      <w:r w:rsidR="009F1944">
        <w:rPr>
          <w:rFonts w:asciiTheme="minorHAnsi" w:hAnsiTheme="minorHAnsi" w:cstheme="minorHAnsi"/>
          <w:sz w:val="22"/>
          <w:szCs w:val="22"/>
        </w:rPr>
        <w:t>With</w:t>
      </w:r>
      <w:r w:rsidRPr="00BE6616">
        <w:rPr>
          <w:rFonts w:asciiTheme="minorHAnsi" w:hAnsiTheme="minorHAnsi" w:cstheme="minorHAnsi"/>
          <w:sz w:val="22"/>
          <w:szCs w:val="22"/>
        </w:rPr>
        <w:t xml:space="preserve"> more verified data on Scottish rock-art </w:t>
      </w:r>
      <w:r w:rsidR="009F1944">
        <w:rPr>
          <w:rFonts w:asciiTheme="minorHAnsi" w:hAnsiTheme="minorHAnsi" w:cstheme="minorHAnsi"/>
          <w:sz w:val="22"/>
          <w:szCs w:val="22"/>
        </w:rPr>
        <w:t>becoming</w:t>
      </w:r>
      <w:r w:rsidRPr="00BE6616">
        <w:rPr>
          <w:rFonts w:asciiTheme="minorHAnsi" w:hAnsiTheme="minorHAnsi" w:cstheme="minorHAnsi"/>
          <w:sz w:val="22"/>
          <w:szCs w:val="22"/>
        </w:rPr>
        <w:t xml:space="preserve"> available</w:t>
      </w:r>
      <w:r w:rsidR="009F1944">
        <w:rPr>
          <w:rFonts w:asciiTheme="minorHAnsi" w:hAnsiTheme="minorHAnsi" w:cstheme="minorHAnsi"/>
          <w:sz w:val="22"/>
          <w:szCs w:val="22"/>
        </w:rPr>
        <w:t>, there will be opportunities for</w:t>
      </w:r>
      <w:r w:rsidRPr="00BE6616">
        <w:rPr>
          <w:rFonts w:asciiTheme="minorHAnsi" w:hAnsiTheme="minorHAnsi" w:cstheme="minorHAnsi"/>
          <w:sz w:val="22"/>
          <w:szCs w:val="22"/>
        </w:rPr>
        <w:t xml:space="preserve"> further skyscape analys</w:t>
      </w:r>
      <w:r w:rsidR="009F1944">
        <w:rPr>
          <w:rFonts w:asciiTheme="minorHAnsi" w:hAnsiTheme="minorHAnsi" w:cstheme="minorHAnsi"/>
          <w:sz w:val="22"/>
          <w:szCs w:val="22"/>
        </w:rPr>
        <w:t>e</w:t>
      </w:r>
      <w:r w:rsidRPr="00BE6616">
        <w:rPr>
          <w:rFonts w:asciiTheme="minorHAnsi" w:hAnsiTheme="minorHAnsi" w:cstheme="minorHAnsi"/>
          <w:sz w:val="22"/>
          <w:szCs w:val="22"/>
        </w:rPr>
        <w:t>s</w:t>
      </w:r>
      <w:r w:rsidR="009F1944">
        <w:rPr>
          <w:rFonts w:asciiTheme="minorHAnsi" w:hAnsiTheme="minorHAnsi" w:cstheme="minorHAnsi"/>
          <w:sz w:val="22"/>
          <w:szCs w:val="22"/>
        </w:rPr>
        <w:t xml:space="preserve"> to add</w:t>
      </w:r>
      <w:r w:rsidRPr="00BE6616">
        <w:rPr>
          <w:rFonts w:asciiTheme="minorHAnsi" w:hAnsiTheme="minorHAnsi" w:cstheme="minorHAnsi"/>
          <w:sz w:val="22"/>
          <w:szCs w:val="22"/>
        </w:rPr>
        <w:t xml:space="preserve"> to the archaeological record.</w:t>
      </w:r>
    </w:p>
    <w:p w14:paraId="339F6E0B" w14:textId="184ECE18" w:rsidR="000426CD" w:rsidRPr="00BE6616" w:rsidRDefault="000426CD" w:rsidP="00151CBF">
      <w:pPr>
        <w:spacing w:line="276" w:lineRule="auto"/>
        <w:rPr>
          <w:rFonts w:asciiTheme="minorHAnsi" w:hAnsiTheme="minorHAnsi" w:cstheme="minorHAnsi"/>
          <w:b/>
          <w:sz w:val="22"/>
          <w:szCs w:val="22"/>
        </w:rPr>
      </w:pPr>
    </w:p>
    <w:p w14:paraId="064D6BB9" w14:textId="77777777" w:rsidR="000426CD" w:rsidRPr="00BE6616" w:rsidRDefault="000426CD" w:rsidP="00151CBF">
      <w:pPr>
        <w:spacing w:line="276" w:lineRule="auto"/>
        <w:rPr>
          <w:rFonts w:asciiTheme="minorHAnsi" w:hAnsiTheme="minorHAnsi" w:cstheme="minorHAnsi"/>
          <w:b/>
          <w:sz w:val="22"/>
          <w:szCs w:val="22"/>
        </w:rPr>
      </w:pPr>
      <w:r w:rsidRPr="00BE6616">
        <w:rPr>
          <w:rFonts w:asciiTheme="minorHAnsi" w:hAnsiTheme="minorHAnsi" w:cstheme="minorHAnsi"/>
          <w:b/>
          <w:sz w:val="22"/>
          <w:szCs w:val="22"/>
        </w:rPr>
        <w:t>Methodology</w:t>
      </w:r>
    </w:p>
    <w:p w14:paraId="632A55DF" w14:textId="20AE5ABE"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 xml:space="preserve">With the idea of exploring connections between the Tormain Hill rock-art and the sky, the methodology considered three </w:t>
      </w:r>
      <w:r w:rsidR="00FA2240">
        <w:rPr>
          <w:rFonts w:asciiTheme="minorHAnsi" w:hAnsiTheme="minorHAnsi" w:cstheme="minorHAnsi"/>
          <w:sz w:val="22"/>
          <w:szCs w:val="22"/>
        </w:rPr>
        <w:t>aspects</w:t>
      </w:r>
      <w:r w:rsidRPr="00BE6616">
        <w:rPr>
          <w:rFonts w:asciiTheme="minorHAnsi" w:hAnsiTheme="minorHAnsi" w:cstheme="minorHAnsi"/>
          <w:sz w:val="22"/>
          <w:szCs w:val="22"/>
        </w:rPr>
        <w:t xml:space="preserve">: (a) </w:t>
      </w:r>
      <w:r w:rsidR="00FA2240">
        <w:rPr>
          <w:rFonts w:asciiTheme="minorHAnsi" w:hAnsiTheme="minorHAnsi" w:cstheme="minorHAnsi"/>
          <w:sz w:val="22"/>
          <w:szCs w:val="22"/>
        </w:rPr>
        <w:t xml:space="preserve">conducting </w:t>
      </w:r>
      <w:r w:rsidRPr="00BE6616">
        <w:rPr>
          <w:rFonts w:asciiTheme="minorHAnsi" w:hAnsiTheme="minorHAnsi" w:cstheme="minorHAnsi"/>
          <w:sz w:val="22"/>
          <w:szCs w:val="22"/>
        </w:rPr>
        <w:t>a horizon survey of celestial rising and setting points in relation to the site, conscious of estimate dating; (b) identifying any linear relationships to other potentially meaningful sites located below the horizon line but within the observable viewshed; and (c) considering any potential connections between the site’s rock-art imagery and the skyscape.</w:t>
      </w:r>
    </w:p>
    <w:p w14:paraId="3672E613" w14:textId="77777777" w:rsidR="00FA2240" w:rsidRDefault="00FA2240">
      <w:pPr>
        <w:rPr>
          <w:rFonts w:asciiTheme="minorHAnsi" w:hAnsiTheme="minorHAnsi" w:cstheme="minorHAnsi"/>
          <w:i/>
          <w:sz w:val="22"/>
          <w:szCs w:val="22"/>
        </w:rPr>
      </w:pPr>
      <w:r>
        <w:rPr>
          <w:rFonts w:asciiTheme="minorHAnsi" w:hAnsiTheme="minorHAnsi" w:cstheme="minorHAnsi"/>
          <w:i/>
          <w:sz w:val="22"/>
          <w:szCs w:val="22"/>
        </w:rPr>
        <w:br w:type="page"/>
      </w:r>
    </w:p>
    <w:p w14:paraId="63E36D68" w14:textId="3B7945AE" w:rsidR="000426CD" w:rsidRPr="00BE6616" w:rsidRDefault="000426CD" w:rsidP="00151CBF">
      <w:pPr>
        <w:spacing w:line="276" w:lineRule="auto"/>
        <w:rPr>
          <w:rFonts w:asciiTheme="minorHAnsi" w:hAnsiTheme="minorHAnsi" w:cstheme="minorHAnsi"/>
          <w:i/>
          <w:sz w:val="22"/>
          <w:szCs w:val="22"/>
        </w:rPr>
      </w:pPr>
      <w:r w:rsidRPr="00BE6616">
        <w:rPr>
          <w:rFonts w:asciiTheme="minorHAnsi" w:hAnsiTheme="minorHAnsi" w:cstheme="minorHAnsi"/>
          <w:i/>
          <w:sz w:val="22"/>
          <w:szCs w:val="22"/>
        </w:rPr>
        <w:lastRenderedPageBreak/>
        <w:t>Horizon survey</w:t>
      </w:r>
    </w:p>
    <w:p w14:paraId="26E90999" w14:textId="63B971AE"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The methodology used followed Ruggles’</w:t>
      </w:r>
      <w:r w:rsidR="00E61A76">
        <w:rPr>
          <w:rFonts w:asciiTheme="minorHAnsi" w:hAnsiTheme="minorHAnsi" w:cstheme="minorHAnsi"/>
          <w:sz w:val="22"/>
          <w:szCs w:val="22"/>
        </w:rPr>
        <w:t>s</w:t>
      </w:r>
      <w:r w:rsidRPr="00BE6616">
        <w:rPr>
          <w:rFonts w:asciiTheme="minorHAnsi" w:hAnsiTheme="minorHAnsi" w:cstheme="minorHAnsi"/>
          <w:sz w:val="22"/>
          <w:szCs w:val="22"/>
        </w:rPr>
        <w:t xml:space="preserve"> guidelines for horizon surveys.</w:t>
      </w:r>
      <w:r w:rsidRPr="00BE6616">
        <w:rPr>
          <w:rStyle w:val="FootnoteReference"/>
          <w:rFonts w:asciiTheme="minorHAnsi" w:hAnsiTheme="minorHAnsi" w:cstheme="minorHAnsi"/>
          <w:sz w:val="22"/>
          <w:szCs w:val="22"/>
        </w:rPr>
        <w:footnoteReference w:id="24"/>
      </w:r>
      <w:r w:rsidRPr="00BE6616">
        <w:rPr>
          <w:rFonts w:asciiTheme="minorHAnsi" w:hAnsiTheme="minorHAnsi" w:cstheme="minorHAnsi"/>
          <w:sz w:val="22"/>
          <w:szCs w:val="22"/>
        </w:rPr>
        <w:t xml:space="preserve"> Before any data was recorded, several visits were made to Tormain Hill between April and June 2019 to observe the sky, the site and its situation within the landscape at different times of the day and in varying weather conditions. Photographs were taken at the site and sketches of the visible skyline were made where this was not obstructed by vegetation. Location and elevation co-ordinates were recorded using a handheld GPS, and a tandem compass-clinometer was used to determine azimuths and horizon-point altitudes.</w:t>
      </w:r>
      <w:r w:rsidRPr="00BE6616">
        <w:rPr>
          <w:rStyle w:val="FootnoteReference"/>
          <w:rFonts w:asciiTheme="minorHAnsi" w:hAnsiTheme="minorHAnsi" w:cstheme="minorHAnsi"/>
          <w:sz w:val="22"/>
          <w:szCs w:val="22"/>
        </w:rPr>
        <w:footnoteReference w:id="25"/>
      </w:r>
      <w:r w:rsidRPr="00BE6616">
        <w:rPr>
          <w:rFonts w:asciiTheme="minorHAnsi" w:hAnsiTheme="minorHAnsi" w:cstheme="minorHAnsi"/>
          <w:sz w:val="22"/>
          <w:szCs w:val="22"/>
        </w:rPr>
        <w:t xml:space="preserve"> Ranging rods were used to mark out azimuths and, from a standing position, reverse measurements of the cardinal points were taken to check for magnetic anomalies before measuring the horizon at every 10° of azimuth (magnetic) where there were no visibility constraints. Data was also recorded for specific landscape features, and the aspect and slope of each rock-art panel was noted. A 360° panorama was generated using </w:t>
      </w:r>
      <w:r w:rsidR="00E61A76">
        <w:rPr>
          <w:rFonts w:asciiTheme="minorHAnsi" w:hAnsiTheme="minorHAnsi" w:cstheme="minorHAnsi"/>
          <w:i/>
          <w:sz w:val="22"/>
          <w:szCs w:val="22"/>
        </w:rPr>
        <w:t>H</w:t>
      </w:r>
      <w:r w:rsidRPr="00BE6616">
        <w:rPr>
          <w:rFonts w:asciiTheme="minorHAnsi" w:hAnsiTheme="minorHAnsi" w:cstheme="minorHAnsi"/>
          <w:i/>
          <w:sz w:val="22"/>
          <w:szCs w:val="22"/>
        </w:rPr>
        <w:t>ey</w:t>
      </w:r>
      <w:r w:rsidR="00E61A76">
        <w:rPr>
          <w:rFonts w:asciiTheme="minorHAnsi" w:hAnsiTheme="minorHAnsi" w:cstheme="minorHAnsi"/>
          <w:i/>
          <w:sz w:val="22"/>
          <w:szCs w:val="22"/>
        </w:rPr>
        <w:t>W</w:t>
      </w:r>
      <w:r w:rsidRPr="00BE6616">
        <w:rPr>
          <w:rFonts w:asciiTheme="minorHAnsi" w:hAnsiTheme="minorHAnsi" w:cstheme="minorHAnsi"/>
          <w:i/>
          <w:sz w:val="22"/>
          <w:szCs w:val="22"/>
        </w:rPr>
        <w:t>hats</w:t>
      </w:r>
      <w:r w:rsidR="00E61A76">
        <w:rPr>
          <w:rFonts w:asciiTheme="minorHAnsi" w:hAnsiTheme="minorHAnsi" w:cstheme="minorHAnsi"/>
          <w:i/>
          <w:sz w:val="22"/>
          <w:szCs w:val="22"/>
        </w:rPr>
        <w:t>T</w:t>
      </w:r>
      <w:r w:rsidRPr="00BE6616">
        <w:rPr>
          <w:rFonts w:asciiTheme="minorHAnsi" w:hAnsiTheme="minorHAnsi" w:cstheme="minorHAnsi"/>
          <w:i/>
          <w:sz w:val="22"/>
          <w:szCs w:val="22"/>
        </w:rPr>
        <w:t xml:space="preserve">hat </w:t>
      </w:r>
      <w:r w:rsidRPr="00BE6616">
        <w:rPr>
          <w:rFonts w:asciiTheme="minorHAnsi" w:hAnsiTheme="minorHAnsi" w:cstheme="minorHAnsi"/>
          <w:sz w:val="22"/>
          <w:szCs w:val="22"/>
        </w:rPr>
        <w:t xml:space="preserve">(Appendix </w:t>
      </w:r>
      <w:r w:rsidR="00BE6616" w:rsidRPr="00BE6616">
        <w:rPr>
          <w:rFonts w:asciiTheme="minorHAnsi" w:hAnsiTheme="minorHAnsi" w:cstheme="minorHAnsi"/>
          <w:sz w:val="22"/>
          <w:szCs w:val="22"/>
        </w:rPr>
        <w:t>1</w:t>
      </w:r>
      <w:r w:rsidRPr="00BE6616">
        <w:rPr>
          <w:rFonts w:asciiTheme="minorHAnsi" w:hAnsiTheme="minorHAnsi" w:cstheme="minorHAnsi"/>
          <w:sz w:val="22"/>
          <w:szCs w:val="22"/>
        </w:rPr>
        <w:t>), which enabled parts of the horizon profile that had been obscured by vegetation to be identified, and data recorded at the site to be checked.</w:t>
      </w:r>
      <w:r w:rsidRPr="00BE6616">
        <w:rPr>
          <w:rStyle w:val="FootnoteReference"/>
          <w:rFonts w:asciiTheme="minorHAnsi" w:hAnsiTheme="minorHAnsi" w:cstheme="minorHAnsi"/>
          <w:sz w:val="22"/>
          <w:szCs w:val="22"/>
        </w:rPr>
        <w:footnoteReference w:id="26"/>
      </w:r>
      <w:r w:rsidRPr="00BE6616">
        <w:rPr>
          <w:rFonts w:asciiTheme="minorHAnsi" w:hAnsiTheme="minorHAnsi" w:cstheme="minorHAnsi"/>
          <w:sz w:val="22"/>
          <w:szCs w:val="22"/>
        </w:rPr>
        <w:t xml:space="preserve"> Magnetic azimuths were corrected to true azimuths using the value obtained from the National Oceanic and Atmospheric Administration (NOAA) declination calculator.</w:t>
      </w:r>
      <w:r w:rsidRPr="00BE6616">
        <w:rPr>
          <w:rStyle w:val="FootnoteReference"/>
          <w:rFonts w:asciiTheme="minorHAnsi" w:hAnsiTheme="minorHAnsi" w:cstheme="minorHAnsi"/>
          <w:sz w:val="22"/>
          <w:szCs w:val="22"/>
        </w:rPr>
        <w:footnoteReference w:id="27"/>
      </w:r>
      <w:r w:rsidRPr="00BE6616">
        <w:rPr>
          <w:rFonts w:asciiTheme="minorHAnsi" w:hAnsiTheme="minorHAnsi" w:cstheme="minorHAnsi"/>
          <w:sz w:val="22"/>
          <w:szCs w:val="22"/>
        </w:rPr>
        <w:t xml:space="preserve"> Horizon declination values were </w:t>
      </w:r>
      <w:r w:rsidR="00E61A76">
        <w:rPr>
          <w:rFonts w:asciiTheme="minorHAnsi" w:hAnsiTheme="minorHAnsi" w:cstheme="minorHAnsi"/>
          <w:sz w:val="22"/>
          <w:szCs w:val="22"/>
        </w:rPr>
        <w:t xml:space="preserve">then </w:t>
      </w:r>
      <w:r w:rsidRPr="00BE6616">
        <w:rPr>
          <w:rFonts w:asciiTheme="minorHAnsi" w:hAnsiTheme="minorHAnsi" w:cstheme="minorHAnsi"/>
          <w:sz w:val="22"/>
          <w:szCs w:val="22"/>
        </w:rPr>
        <w:t xml:space="preserve">calculated to be able to compare this data with known values for solar, lunar and first-magnitude star alignments for 3500 BCE and 3 000 BCE using </w:t>
      </w:r>
      <w:r w:rsidRPr="00BE6616">
        <w:rPr>
          <w:rFonts w:asciiTheme="minorHAnsi" w:hAnsiTheme="minorHAnsi" w:cstheme="minorHAnsi"/>
          <w:i/>
          <w:sz w:val="22"/>
          <w:szCs w:val="22"/>
        </w:rPr>
        <w:t>Stellarium</w:t>
      </w:r>
      <w:r w:rsidRPr="00BE6616">
        <w:rPr>
          <w:rFonts w:asciiTheme="minorHAnsi" w:hAnsiTheme="minorHAnsi" w:cstheme="minorHAnsi"/>
          <w:sz w:val="22"/>
          <w:szCs w:val="22"/>
        </w:rPr>
        <w:t xml:space="preserve"> planetarium software, thereby bridging the estimated chronology for the rock-art panels informed by the literature review</w:t>
      </w:r>
      <w:r w:rsidR="00E61A76">
        <w:rPr>
          <w:rFonts w:asciiTheme="minorHAnsi" w:hAnsiTheme="minorHAnsi" w:cstheme="minorHAnsi"/>
          <w:sz w:val="22"/>
          <w:szCs w:val="22"/>
        </w:rPr>
        <w:t xml:space="preserve"> and contextualising the sky</w:t>
      </w:r>
      <w:r w:rsidR="0033391A">
        <w:rPr>
          <w:rFonts w:asciiTheme="minorHAnsi" w:hAnsiTheme="minorHAnsi" w:cstheme="minorHAnsi"/>
          <w:sz w:val="22"/>
          <w:szCs w:val="22"/>
        </w:rPr>
        <w:t xml:space="preserve"> at that time</w:t>
      </w:r>
      <w:r w:rsidRPr="00BE6616">
        <w:rPr>
          <w:rFonts w:asciiTheme="minorHAnsi" w:hAnsiTheme="minorHAnsi" w:cstheme="minorHAnsi"/>
          <w:sz w:val="22"/>
          <w:szCs w:val="22"/>
        </w:rPr>
        <w:t>.</w:t>
      </w:r>
      <w:r w:rsidRPr="00BE6616">
        <w:rPr>
          <w:rStyle w:val="FootnoteReference"/>
          <w:rFonts w:asciiTheme="minorHAnsi" w:hAnsiTheme="minorHAnsi" w:cstheme="minorHAnsi"/>
          <w:sz w:val="22"/>
          <w:szCs w:val="22"/>
        </w:rPr>
        <w:footnoteReference w:id="28"/>
      </w:r>
    </w:p>
    <w:p w14:paraId="5521EBC0" w14:textId="77777777" w:rsidR="000426CD" w:rsidRPr="00BE6616" w:rsidRDefault="000426CD" w:rsidP="00151CBF">
      <w:pPr>
        <w:spacing w:line="276" w:lineRule="auto"/>
        <w:rPr>
          <w:rFonts w:asciiTheme="minorHAnsi" w:hAnsiTheme="minorHAnsi" w:cstheme="minorHAnsi"/>
          <w:sz w:val="22"/>
          <w:szCs w:val="22"/>
        </w:rPr>
      </w:pPr>
    </w:p>
    <w:p w14:paraId="115E154C" w14:textId="77777777" w:rsidR="000426CD" w:rsidRPr="00BE6616" w:rsidRDefault="000426CD" w:rsidP="00151CBF">
      <w:pPr>
        <w:spacing w:line="276" w:lineRule="auto"/>
        <w:rPr>
          <w:rFonts w:asciiTheme="minorHAnsi" w:hAnsiTheme="minorHAnsi" w:cstheme="minorHAnsi"/>
          <w:i/>
          <w:sz w:val="22"/>
          <w:szCs w:val="22"/>
        </w:rPr>
      </w:pPr>
      <w:r w:rsidRPr="00BE6616">
        <w:rPr>
          <w:rFonts w:asciiTheme="minorHAnsi" w:hAnsiTheme="minorHAnsi" w:cstheme="minorHAnsi"/>
          <w:i/>
          <w:sz w:val="22"/>
          <w:szCs w:val="22"/>
        </w:rPr>
        <w:t>Linear relationships to other sites</w:t>
      </w:r>
    </w:p>
    <w:p w14:paraId="6163B157" w14:textId="02EB5F32"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 xml:space="preserve">A </w:t>
      </w:r>
      <w:r w:rsidR="00391AB0">
        <w:rPr>
          <w:rFonts w:asciiTheme="minorHAnsi" w:hAnsiTheme="minorHAnsi" w:cstheme="minorHAnsi"/>
          <w:sz w:val="22"/>
          <w:szCs w:val="22"/>
        </w:rPr>
        <w:t xml:space="preserve">brief </w:t>
      </w:r>
      <w:r w:rsidRPr="00BE6616">
        <w:rPr>
          <w:rFonts w:asciiTheme="minorHAnsi" w:hAnsiTheme="minorHAnsi" w:cstheme="minorHAnsi"/>
          <w:sz w:val="22"/>
          <w:szCs w:val="22"/>
        </w:rPr>
        <w:t xml:space="preserve">desktop study was </w:t>
      </w:r>
      <w:r w:rsidR="00391AB0">
        <w:rPr>
          <w:rFonts w:asciiTheme="minorHAnsi" w:hAnsiTheme="minorHAnsi" w:cstheme="minorHAnsi"/>
          <w:sz w:val="22"/>
          <w:szCs w:val="22"/>
        </w:rPr>
        <w:t>done</w:t>
      </w:r>
      <w:r w:rsidRPr="00BE6616">
        <w:rPr>
          <w:rFonts w:asciiTheme="minorHAnsi" w:hAnsiTheme="minorHAnsi" w:cstheme="minorHAnsi"/>
          <w:sz w:val="22"/>
          <w:szCs w:val="22"/>
        </w:rPr>
        <w:t xml:space="preserve"> to identify any possible alignments of the Tormain</w:t>
      </w:r>
      <w:r w:rsidR="006020F3">
        <w:rPr>
          <w:rFonts w:asciiTheme="minorHAnsi" w:hAnsiTheme="minorHAnsi" w:cstheme="minorHAnsi"/>
          <w:sz w:val="22"/>
          <w:szCs w:val="22"/>
        </w:rPr>
        <w:t xml:space="preserve"> Hill</w:t>
      </w:r>
      <w:r w:rsidRPr="00BE6616">
        <w:rPr>
          <w:rFonts w:asciiTheme="minorHAnsi" w:hAnsiTheme="minorHAnsi" w:cstheme="minorHAnsi"/>
          <w:sz w:val="22"/>
          <w:szCs w:val="22"/>
        </w:rPr>
        <w:t xml:space="preserve"> site with other </w:t>
      </w:r>
      <w:r w:rsidR="00391AB0">
        <w:rPr>
          <w:rFonts w:asciiTheme="minorHAnsi" w:hAnsiTheme="minorHAnsi" w:cstheme="minorHAnsi"/>
          <w:sz w:val="22"/>
          <w:szCs w:val="22"/>
        </w:rPr>
        <w:t xml:space="preserve">potentially relevant sites, including other rock-art sites, </w:t>
      </w:r>
      <w:r w:rsidRPr="00BE6616">
        <w:rPr>
          <w:rFonts w:asciiTheme="minorHAnsi" w:hAnsiTheme="minorHAnsi" w:cstheme="minorHAnsi"/>
          <w:sz w:val="22"/>
          <w:szCs w:val="22"/>
        </w:rPr>
        <w:t xml:space="preserve">located within the observable viewshed that had been noted </w:t>
      </w:r>
      <w:r w:rsidR="00391AB0">
        <w:rPr>
          <w:rFonts w:asciiTheme="minorHAnsi" w:hAnsiTheme="minorHAnsi" w:cstheme="minorHAnsi"/>
          <w:sz w:val="22"/>
          <w:szCs w:val="22"/>
        </w:rPr>
        <w:t>while undertaking</w:t>
      </w:r>
      <w:r w:rsidRPr="00BE6616">
        <w:rPr>
          <w:rFonts w:asciiTheme="minorHAnsi" w:hAnsiTheme="minorHAnsi" w:cstheme="minorHAnsi"/>
          <w:sz w:val="22"/>
          <w:szCs w:val="22"/>
        </w:rPr>
        <w:t xml:space="preserve"> </w:t>
      </w:r>
      <w:r w:rsidR="00391AB0">
        <w:rPr>
          <w:rFonts w:asciiTheme="minorHAnsi" w:hAnsiTheme="minorHAnsi" w:cstheme="minorHAnsi"/>
          <w:sz w:val="22"/>
          <w:szCs w:val="22"/>
        </w:rPr>
        <w:t>fieldwork</w:t>
      </w:r>
      <w:r w:rsidRPr="00BE6616">
        <w:rPr>
          <w:rFonts w:asciiTheme="minorHAnsi" w:hAnsiTheme="minorHAnsi" w:cstheme="minorHAnsi"/>
          <w:sz w:val="22"/>
          <w:szCs w:val="22"/>
        </w:rPr>
        <w:t>, the literature review, and from ScRAP and Canmore data.</w:t>
      </w:r>
      <w:r w:rsidRPr="00BE6616">
        <w:rPr>
          <w:rStyle w:val="FootnoteReference"/>
          <w:rFonts w:asciiTheme="minorHAnsi" w:hAnsiTheme="minorHAnsi" w:cstheme="minorHAnsi"/>
          <w:sz w:val="22"/>
          <w:szCs w:val="22"/>
        </w:rPr>
        <w:footnoteReference w:id="29"/>
      </w:r>
      <w:r w:rsidRPr="00BE6616">
        <w:rPr>
          <w:rFonts w:asciiTheme="minorHAnsi" w:hAnsiTheme="minorHAnsi" w:cstheme="minorHAnsi"/>
          <w:sz w:val="22"/>
          <w:szCs w:val="22"/>
        </w:rPr>
        <w:t xml:space="preserve"> This was done using the </w:t>
      </w:r>
      <w:r w:rsidR="00391AB0">
        <w:rPr>
          <w:rFonts w:asciiTheme="minorHAnsi" w:hAnsiTheme="minorHAnsi" w:cstheme="minorHAnsi"/>
          <w:i/>
          <w:sz w:val="22"/>
          <w:szCs w:val="22"/>
        </w:rPr>
        <w:t>H</w:t>
      </w:r>
      <w:r w:rsidRPr="00BE6616">
        <w:rPr>
          <w:rFonts w:asciiTheme="minorHAnsi" w:hAnsiTheme="minorHAnsi" w:cstheme="minorHAnsi"/>
          <w:i/>
          <w:sz w:val="22"/>
          <w:szCs w:val="22"/>
        </w:rPr>
        <w:t>ey</w:t>
      </w:r>
      <w:r w:rsidR="00391AB0">
        <w:rPr>
          <w:rFonts w:asciiTheme="minorHAnsi" w:hAnsiTheme="minorHAnsi" w:cstheme="minorHAnsi"/>
          <w:i/>
          <w:sz w:val="22"/>
          <w:szCs w:val="22"/>
        </w:rPr>
        <w:t>W</w:t>
      </w:r>
      <w:r w:rsidRPr="00BE6616">
        <w:rPr>
          <w:rFonts w:asciiTheme="minorHAnsi" w:hAnsiTheme="minorHAnsi" w:cstheme="minorHAnsi"/>
          <w:i/>
          <w:sz w:val="22"/>
          <w:szCs w:val="22"/>
        </w:rPr>
        <w:t>hats</w:t>
      </w:r>
      <w:r w:rsidR="00391AB0">
        <w:rPr>
          <w:rFonts w:asciiTheme="minorHAnsi" w:hAnsiTheme="minorHAnsi" w:cstheme="minorHAnsi"/>
          <w:i/>
          <w:sz w:val="22"/>
          <w:szCs w:val="22"/>
        </w:rPr>
        <w:t>T</w:t>
      </w:r>
      <w:r w:rsidRPr="00BE6616">
        <w:rPr>
          <w:rFonts w:asciiTheme="minorHAnsi" w:hAnsiTheme="minorHAnsi" w:cstheme="minorHAnsi"/>
          <w:i/>
          <w:sz w:val="22"/>
          <w:szCs w:val="22"/>
        </w:rPr>
        <w:t>hat</w:t>
      </w:r>
      <w:r w:rsidRPr="00BE6616">
        <w:rPr>
          <w:rFonts w:asciiTheme="minorHAnsi" w:hAnsiTheme="minorHAnsi" w:cstheme="minorHAnsi"/>
          <w:sz w:val="22"/>
          <w:szCs w:val="22"/>
        </w:rPr>
        <w:t xml:space="preserve"> map’s line-of-sight function, for identification purposes only</w:t>
      </w:r>
      <w:r w:rsidR="00391AB0">
        <w:rPr>
          <w:rFonts w:asciiTheme="minorHAnsi" w:hAnsiTheme="minorHAnsi" w:cstheme="minorHAnsi"/>
          <w:sz w:val="22"/>
          <w:szCs w:val="22"/>
        </w:rPr>
        <w:t>,</w:t>
      </w:r>
      <w:r w:rsidRPr="00BE6616">
        <w:rPr>
          <w:rFonts w:asciiTheme="minorHAnsi" w:hAnsiTheme="minorHAnsi" w:cstheme="minorHAnsi"/>
          <w:sz w:val="22"/>
          <w:szCs w:val="22"/>
        </w:rPr>
        <w:t xml:space="preserve"> as detailed investigation of each of these points </w:t>
      </w:r>
      <w:r w:rsidR="00391AB0">
        <w:rPr>
          <w:rFonts w:asciiTheme="minorHAnsi" w:hAnsiTheme="minorHAnsi" w:cstheme="minorHAnsi"/>
          <w:sz w:val="22"/>
          <w:szCs w:val="22"/>
        </w:rPr>
        <w:t>was</w:t>
      </w:r>
      <w:r w:rsidRPr="00BE6616">
        <w:rPr>
          <w:rFonts w:asciiTheme="minorHAnsi" w:hAnsiTheme="minorHAnsi" w:cstheme="minorHAnsi"/>
          <w:sz w:val="22"/>
          <w:szCs w:val="22"/>
        </w:rPr>
        <w:t xml:space="preserve"> beyond the scope of this </w:t>
      </w:r>
      <w:r w:rsidR="00391AB0">
        <w:rPr>
          <w:rFonts w:asciiTheme="minorHAnsi" w:hAnsiTheme="minorHAnsi" w:cstheme="minorHAnsi"/>
          <w:sz w:val="22"/>
          <w:szCs w:val="22"/>
        </w:rPr>
        <w:t xml:space="preserve">skyscape </w:t>
      </w:r>
      <w:r w:rsidRPr="00BE6616">
        <w:rPr>
          <w:rFonts w:asciiTheme="minorHAnsi" w:hAnsiTheme="minorHAnsi" w:cstheme="minorHAnsi"/>
          <w:sz w:val="22"/>
          <w:szCs w:val="22"/>
        </w:rPr>
        <w:t>study.</w:t>
      </w:r>
      <w:r w:rsidRPr="00BE6616">
        <w:rPr>
          <w:rStyle w:val="FootnoteReference"/>
          <w:rFonts w:asciiTheme="minorHAnsi" w:hAnsiTheme="minorHAnsi" w:cstheme="minorHAnsi"/>
          <w:sz w:val="22"/>
          <w:szCs w:val="22"/>
        </w:rPr>
        <w:footnoteReference w:id="30"/>
      </w:r>
    </w:p>
    <w:p w14:paraId="4897414E" w14:textId="77777777" w:rsidR="000426CD" w:rsidRPr="00BE6616" w:rsidRDefault="000426CD" w:rsidP="00151CBF">
      <w:pPr>
        <w:spacing w:line="276" w:lineRule="auto"/>
        <w:rPr>
          <w:rFonts w:asciiTheme="minorHAnsi" w:hAnsiTheme="minorHAnsi" w:cstheme="minorHAnsi"/>
          <w:sz w:val="22"/>
          <w:szCs w:val="22"/>
        </w:rPr>
      </w:pPr>
    </w:p>
    <w:p w14:paraId="6DB119FC" w14:textId="77777777" w:rsidR="000426CD" w:rsidRPr="00BE6616" w:rsidRDefault="000426CD" w:rsidP="00151CBF">
      <w:pPr>
        <w:spacing w:line="276" w:lineRule="auto"/>
        <w:rPr>
          <w:rFonts w:asciiTheme="minorHAnsi" w:hAnsiTheme="minorHAnsi" w:cstheme="minorHAnsi"/>
          <w:i/>
          <w:sz w:val="22"/>
          <w:szCs w:val="22"/>
        </w:rPr>
      </w:pPr>
      <w:r w:rsidRPr="00BE6616">
        <w:rPr>
          <w:rFonts w:asciiTheme="minorHAnsi" w:hAnsiTheme="minorHAnsi" w:cstheme="minorHAnsi"/>
          <w:i/>
          <w:sz w:val="22"/>
          <w:szCs w:val="22"/>
        </w:rPr>
        <w:t>Rock-art imagery</w:t>
      </w:r>
    </w:p>
    <w:p w14:paraId="3E3ED1C8" w14:textId="6C0C377F"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 xml:space="preserve">The dimensions, orientation and relational position of the rock-art panels were noted on site and verified against </w:t>
      </w:r>
      <w:r w:rsidR="009378D9">
        <w:rPr>
          <w:rFonts w:asciiTheme="minorHAnsi" w:hAnsiTheme="minorHAnsi" w:cstheme="minorHAnsi"/>
          <w:sz w:val="22"/>
          <w:szCs w:val="22"/>
        </w:rPr>
        <w:t xml:space="preserve">existing </w:t>
      </w:r>
      <w:r w:rsidRPr="00BE6616">
        <w:rPr>
          <w:rFonts w:asciiTheme="minorHAnsi" w:hAnsiTheme="minorHAnsi" w:cstheme="minorHAnsi"/>
          <w:sz w:val="22"/>
          <w:szCs w:val="22"/>
        </w:rPr>
        <w:t xml:space="preserve">ScRAP data. Possible celestial symbolism of the engravings was considered using </w:t>
      </w:r>
      <w:r w:rsidRPr="00BE6616">
        <w:rPr>
          <w:rFonts w:asciiTheme="minorHAnsi" w:hAnsiTheme="minorHAnsi" w:cstheme="minorHAnsi"/>
          <w:i/>
          <w:sz w:val="22"/>
          <w:szCs w:val="22"/>
        </w:rPr>
        <w:t>Stellarium</w:t>
      </w:r>
      <w:r w:rsidRPr="00BE6616">
        <w:rPr>
          <w:rFonts w:asciiTheme="minorHAnsi" w:hAnsiTheme="minorHAnsi" w:cstheme="minorHAnsi"/>
          <w:sz w:val="22"/>
          <w:szCs w:val="22"/>
        </w:rPr>
        <w:t xml:space="preserve"> alongside existing 3D models of the panels uploaded to </w:t>
      </w:r>
      <w:r w:rsidRPr="00BE6616">
        <w:rPr>
          <w:rFonts w:asciiTheme="minorHAnsi" w:hAnsiTheme="minorHAnsi" w:cstheme="minorHAnsi"/>
          <w:i/>
          <w:sz w:val="22"/>
          <w:szCs w:val="22"/>
        </w:rPr>
        <w:t>Sketchfab</w:t>
      </w:r>
      <w:r w:rsidRPr="00BE6616">
        <w:rPr>
          <w:rFonts w:asciiTheme="minorHAnsi" w:hAnsiTheme="minorHAnsi" w:cstheme="minorHAnsi"/>
          <w:sz w:val="22"/>
          <w:szCs w:val="22"/>
        </w:rPr>
        <w:t>.</w:t>
      </w:r>
      <w:r w:rsidRPr="00BE6616">
        <w:rPr>
          <w:rStyle w:val="FootnoteReference"/>
          <w:rFonts w:asciiTheme="minorHAnsi" w:hAnsiTheme="minorHAnsi" w:cstheme="minorHAnsi"/>
          <w:sz w:val="22"/>
          <w:szCs w:val="22"/>
        </w:rPr>
        <w:footnoteReference w:id="31"/>
      </w:r>
      <w:r w:rsidRPr="00BE6616">
        <w:rPr>
          <w:rFonts w:asciiTheme="minorHAnsi" w:hAnsiTheme="minorHAnsi" w:cstheme="minorHAnsi"/>
          <w:sz w:val="22"/>
          <w:szCs w:val="22"/>
        </w:rPr>
        <w:t xml:space="preserve"> </w:t>
      </w:r>
      <w:r w:rsidR="00BE6616">
        <w:rPr>
          <w:rFonts w:asciiTheme="minorHAnsi" w:hAnsiTheme="minorHAnsi" w:cstheme="minorHAnsi"/>
          <w:sz w:val="22"/>
          <w:szCs w:val="22"/>
        </w:rPr>
        <w:t>Images</w:t>
      </w:r>
      <w:r w:rsidRPr="00BE6616">
        <w:rPr>
          <w:rFonts w:asciiTheme="minorHAnsi" w:hAnsiTheme="minorHAnsi" w:cstheme="minorHAnsi"/>
          <w:sz w:val="22"/>
          <w:szCs w:val="22"/>
        </w:rPr>
        <w:t xml:space="preserve"> of the panels are presented in Appendix</w:t>
      </w:r>
      <w:r w:rsidR="00F243B4" w:rsidRPr="00BE6616">
        <w:rPr>
          <w:rFonts w:asciiTheme="minorHAnsi" w:hAnsiTheme="minorHAnsi" w:cstheme="minorHAnsi"/>
          <w:sz w:val="22"/>
          <w:szCs w:val="22"/>
        </w:rPr>
        <w:t xml:space="preserve"> </w:t>
      </w:r>
      <w:r w:rsidR="00BE6616" w:rsidRPr="00BE6616">
        <w:rPr>
          <w:rFonts w:asciiTheme="minorHAnsi" w:hAnsiTheme="minorHAnsi" w:cstheme="minorHAnsi"/>
          <w:sz w:val="22"/>
          <w:szCs w:val="22"/>
        </w:rPr>
        <w:t>1</w:t>
      </w:r>
      <w:r w:rsidRPr="00BE6616">
        <w:rPr>
          <w:rFonts w:asciiTheme="minorHAnsi" w:hAnsiTheme="minorHAnsi" w:cstheme="minorHAnsi"/>
          <w:sz w:val="22"/>
          <w:szCs w:val="22"/>
        </w:rPr>
        <w:t>.</w:t>
      </w:r>
    </w:p>
    <w:p w14:paraId="0B02BB9A" w14:textId="77777777" w:rsidR="000426CD" w:rsidRPr="00BE6616" w:rsidRDefault="000426CD" w:rsidP="00151CBF">
      <w:pPr>
        <w:spacing w:line="276" w:lineRule="auto"/>
        <w:rPr>
          <w:rFonts w:asciiTheme="minorHAnsi" w:hAnsiTheme="minorHAnsi" w:cstheme="minorHAnsi"/>
          <w:sz w:val="22"/>
          <w:szCs w:val="22"/>
        </w:rPr>
      </w:pPr>
    </w:p>
    <w:p w14:paraId="02E3C38A" w14:textId="77777777"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 xml:space="preserve">As a check on interpreting research results, Glyn Daniel’s reminder of ‘the inadequacy and incompleteness of the prehistoric record; the subjectivity of the art of historical interpretation; and the necessity to use parallels … in no deterministic way but as pointers to the possibility of </w:t>
      </w:r>
      <w:r w:rsidRPr="00BE6616">
        <w:rPr>
          <w:rFonts w:asciiTheme="minorHAnsi" w:hAnsiTheme="minorHAnsi" w:cstheme="minorHAnsi"/>
          <w:sz w:val="22"/>
          <w:szCs w:val="22"/>
        </w:rPr>
        <w:lastRenderedPageBreak/>
        <w:t>interpretation’ was adopted, alongside Boas’s assessment that, not only do symbols have a variety of meanings, but that one meaning may have a variety of symbols.</w:t>
      </w:r>
      <w:r w:rsidRPr="00BE6616">
        <w:rPr>
          <w:rStyle w:val="FootnoteReference"/>
          <w:rFonts w:asciiTheme="minorHAnsi" w:hAnsiTheme="minorHAnsi" w:cstheme="minorHAnsi"/>
          <w:sz w:val="22"/>
          <w:szCs w:val="22"/>
        </w:rPr>
        <w:footnoteReference w:id="32"/>
      </w:r>
    </w:p>
    <w:p w14:paraId="76D12845" w14:textId="77777777" w:rsidR="000426CD" w:rsidRPr="00BE6616" w:rsidRDefault="000426CD" w:rsidP="00151CBF">
      <w:pPr>
        <w:spacing w:line="276" w:lineRule="auto"/>
        <w:rPr>
          <w:rFonts w:asciiTheme="minorHAnsi" w:hAnsiTheme="minorHAnsi" w:cstheme="minorHAnsi"/>
          <w:sz w:val="22"/>
          <w:szCs w:val="22"/>
        </w:rPr>
      </w:pPr>
    </w:p>
    <w:p w14:paraId="5102E68A" w14:textId="10CE0E06" w:rsidR="000426CD" w:rsidRPr="00BE6616" w:rsidRDefault="000426CD" w:rsidP="00151CBF">
      <w:pPr>
        <w:spacing w:line="276" w:lineRule="auto"/>
        <w:rPr>
          <w:rFonts w:asciiTheme="minorHAnsi" w:hAnsiTheme="minorHAnsi" w:cstheme="minorHAnsi"/>
          <w:b/>
          <w:sz w:val="22"/>
          <w:szCs w:val="22"/>
        </w:rPr>
      </w:pPr>
      <w:r w:rsidRPr="00BE6616">
        <w:rPr>
          <w:rFonts w:asciiTheme="minorHAnsi" w:hAnsiTheme="minorHAnsi" w:cstheme="minorHAnsi"/>
          <w:b/>
          <w:sz w:val="22"/>
          <w:szCs w:val="22"/>
        </w:rPr>
        <w:t>Results</w:t>
      </w:r>
      <w:r w:rsidR="00F243B4" w:rsidRPr="00BE6616">
        <w:rPr>
          <w:rStyle w:val="FootnoteReference"/>
          <w:rFonts w:asciiTheme="minorHAnsi" w:hAnsiTheme="minorHAnsi" w:cstheme="minorHAnsi"/>
          <w:sz w:val="22"/>
          <w:szCs w:val="22"/>
        </w:rPr>
        <w:footnoteReference w:id="33"/>
      </w:r>
    </w:p>
    <w:p w14:paraId="582A4A17" w14:textId="6EC96F73" w:rsidR="000426CD" w:rsidRPr="00BE6616" w:rsidRDefault="001D1917" w:rsidP="004058E0">
      <w:pPr>
        <w:spacing w:line="276" w:lineRule="auto"/>
        <w:jc w:val="both"/>
        <w:rPr>
          <w:rFonts w:asciiTheme="minorHAnsi" w:hAnsiTheme="minorHAnsi" w:cstheme="minorHAnsi"/>
          <w:sz w:val="22"/>
          <w:szCs w:val="22"/>
        </w:rPr>
      </w:pPr>
      <w:r>
        <w:rPr>
          <w:rFonts w:asciiTheme="minorHAnsi" w:hAnsiTheme="minorHAnsi" w:cstheme="minorHAnsi"/>
          <w:sz w:val="22"/>
          <w:szCs w:val="22"/>
        </w:rPr>
        <w:t>S</w:t>
      </w:r>
      <w:r w:rsidRPr="00BE6616">
        <w:rPr>
          <w:rFonts w:asciiTheme="minorHAnsi" w:hAnsiTheme="minorHAnsi" w:cstheme="minorHAnsi"/>
          <w:sz w:val="22"/>
          <w:szCs w:val="22"/>
        </w:rPr>
        <w:t xml:space="preserve">ignificant range-of-visibility differences </w:t>
      </w:r>
      <w:r>
        <w:rPr>
          <w:rFonts w:asciiTheme="minorHAnsi" w:hAnsiTheme="minorHAnsi" w:cstheme="minorHAnsi"/>
          <w:sz w:val="22"/>
          <w:szCs w:val="22"/>
        </w:rPr>
        <w:t xml:space="preserve">became apparent when comparing field data with </w:t>
      </w:r>
      <w:r w:rsidR="000426CD" w:rsidRPr="00BE6616">
        <w:rPr>
          <w:rFonts w:asciiTheme="minorHAnsi" w:hAnsiTheme="minorHAnsi" w:cstheme="minorHAnsi"/>
          <w:sz w:val="22"/>
          <w:szCs w:val="22"/>
        </w:rPr>
        <w:t xml:space="preserve">the </w:t>
      </w:r>
      <w:r w:rsidR="000426CD" w:rsidRPr="00BE6616">
        <w:rPr>
          <w:rFonts w:asciiTheme="minorHAnsi" w:hAnsiTheme="minorHAnsi" w:cstheme="minorHAnsi"/>
          <w:i/>
          <w:sz w:val="22"/>
          <w:szCs w:val="22"/>
        </w:rPr>
        <w:t>HeyWhatsThat</w:t>
      </w:r>
      <w:r w:rsidR="000426CD" w:rsidRPr="00BE6616">
        <w:rPr>
          <w:rFonts w:asciiTheme="minorHAnsi" w:hAnsiTheme="minorHAnsi" w:cstheme="minorHAnsi"/>
          <w:sz w:val="22"/>
          <w:szCs w:val="22"/>
        </w:rPr>
        <w:t>-generated 360° panorama</w:t>
      </w:r>
      <w:r>
        <w:rPr>
          <w:rFonts w:asciiTheme="minorHAnsi" w:hAnsiTheme="minorHAnsi" w:cstheme="minorHAnsi"/>
          <w:sz w:val="22"/>
          <w:szCs w:val="22"/>
        </w:rPr>
        <w:t>. This was</w:t>
      </w:r>
      <w:r w:rsidR="000426CD" w:rsidRPr="00BE6616">
        <w:rPr>
          <w:rFonts w:asciiTheme="minorHAnsi" w:hAnsiTheme="minorHAnsi" w:cstheme="minorHAnsi"/>
          <w:sz w:val="22"/>
          <w:szCs w:val="22"/>
        </w:rPr>
        <w:t xml:space="preserve"> primarily </w:t>
      </w:r>
      <w:r>
        <w:rPr>
          <w:rFonts w:asciiTheme="minorHAnsi" w:hAnsiTheme="minorHAnsi" w:cstheme="minorHAnsi"/>
          <w:sz w:val="22"/>
          <w:szCs w:val="22"/>
        </w:rPr>
        <w:t>attributed</w:t>
      </w:r>
      <w:r w:rsidR="000426CD" w:rsidRPr="00BE6616">
        <w:rPr>
          <w:rFonts w:asciiTheme="minorHAnsi" w:hAnsiTheme="minorHAnsi" w:cstheme="minorHAnsi"/>
          <w:sz w:val="22"/>
          <w:szCs w:val="22"/>
        </w:rPr>
        <w:t xml:space="preserve"> to the often-variable weather conditions experienced in Scotland. It was noted that, given the time of year during which the observations and data recording took place (April</w:t>
      </w:r>
      <w:r w:rsidR="000426CD" w:rsidRPr="00BE6616">
        <w:rPr>
          <w:rFonts w:asciiTheme="minorHAnsi" w:hAnsiTheme="minorHAnsi" w:cstheme="minorHAnsi"/>
          <w:sz w:val="22"/>
          <w:szCs w:val="22"/>
        </w:rPr>
        <w:sym w:font="Symbol" w:char="F02D"/>
      </w:r>
      <w:r w:rsidR="000426CD" w:rsidRPr="00BE6616">
        <w:rPr>
          <w:rFonts w:asciiTheme="minorHAnsi" w:hAnsiTheme="minorHAnsi" w:cstheme="minorHAnsi"/>
          <w:sz w:val="22"/>
          <w:szCs w:val="22"/>
        </w:rPr>
        <w:t xml:space="preserve">July 2019), there were </w:t>
      </w:r>
      <w:r w:rsidR="00052897">
        <w:rPr>
          <w:rFonts w:asciiTheme="minorHAnsi" w:hAnsiTheme="minorHAnsi" w:cstheme="minorHAnsi"/>
          <w:sz w:val="22"/>
          <w:szCs w:val="22"/>
        </w:rPr>
        <w:t xml:space="preserve">also </w:t>
      </w:r>
      <w:r w:rsidR="000426CD" w:rsidRPr="00BE6616">
        <w:rPr>
          <w:rFonts w:asciiTheme="minorHAnsi" w:hAnsiTheme="minorHAnsi" w:cstheme="minorHAnsi"/>
          <w:sz w:val="22"/>
          <w:szCs w:val="22"/>
        </w:rPr>
        <w:t xml:space="preserve">visibility constraints due to vegetation that would not have been a factor had the survey </w:t>
      </w:r>
      <w:r w:rsidR="00052897">
        <w:rPr>
          <w:rFonts w:asciiTheme="minorHAnsi" w:hAnsiTheme="minorHAnsi" w:cstheme="minorHAnsi"/>
          <w:sz w:val="22"/>
          <w:szCs w:val="22"/>
        </w:rPr>
        <w:t>been conducted</w:t>
      </w:r>
      <w:r w:rsidR="000426CD" w:rsidRPr="00BE6616">
        <w:rPr>
          <w:rFonts w:asciiTheme="minorHAnsi" w:hAnsiTheme="minorHAnsi" w:cstheme="minorHAnsi"/>
          <w:sz w:val="22"/>
          <w:szCs w:val="22"/>
        </w:rPr>
        <w:t xml:space="preserve"> in winter months. Although higher accuracy could be achieved using the digital panorama and map data, the identification of potentially significant points of interest in relation to the site was found to be inadequate and referencing ordnance survey map</w:t>
      </w:r>
      <w:r w:rsidR="00171909">
        <w:rPr>
          <w:rFonts w:asciiTheme="minorHAnsi" w:hAnsiTheme="minorHAnsi" w:cstheme="minorHAnsi"/>
          <w:sz w:val="22"/>
          <w:szCs w:val="22"/>
        </w:rPr>
        <w:t>s became necessary to identify some of the</w:t>
      </w:r>
      <w:r w:rsidR="000426CD" w:rsidRPr="00BE6616">
        <w:rPr>
          <w:rFonts w:asciiTheme="minorHAnsi" w:hAnsiTheme="minorHAnsi" w:cstheme="minorHAnsi"/>
          <w:sz w:val="22"/>
          <w:szCs w:val="22"/>
        </w:rPr>
        <w:t xml:space="preserve"> </w:t>
      </w:r>
      <w:r w:rsidR="00171909">
        <w:rPr>
          <w:rFonts w:asciiTheme="minorHAnsi" w:hAnsiTheme="minorHAnsi" w:cstheme="minorHAnsi"/>
          <w:sz w:val="22"/>
          <w:szCs w:val="22"/>
        </w:rPr>
        <w:t xml:space="preserve">landscape </w:t>
      </w:r>
      <w:r w:rsidR="000426CD" w:rsidRPr="00BE6616">
        <w:rPr>
          <w:rFonts w:asciiTheme="minorHAnsi" w:hAnsiTheme="minorHAnsi" w:cstheme="minorHAnsi"/>
          <w:sz w:val="22"/>
          <w:szCs w:val="22"/>
        </w:rPr>
        <w:t>features</w:t>
      </w:r>
      <w:r w:rsidR="00171909">
        <w:rPr>
          <w:rFonts w:asciiTheme="minorHAnsi" w:hAnsiTheme="minorHAnsi" w:cstheme="minorHAnsi"/>
          <w:sz w:val="22"/>
          <w:szCs w:val="22"/>
        </w:rPr>
        <w:t xml:space="preserve"> within the Tormain Hill viewshed</w:t>
      </w:r>
      <w:r w:rsidR="000426CD" w:rsidRPr="00BE6616">
        <w:rPr>
          <w:rFonts w:asciiTheme="minorHAnsi" w:hAnsiTheme="minorHAnsi" w:cstheme="minorHAnsi"/>
          <w:sz w:val="22"/>
          <w:szCs w:val="22"/>
        </w:rPr>
        <w:t>.</w:t>
      </w:r>
      <w:r w:rsidR="00052897">
        <w:rPr>
          <w:rStyle w:val="FootnoteReference"/>
          <w:rFonts w:asciiTheme="minorHAnsi" w:hAnsiTheme="minorHAnsi" w:cstheme="minorHAnsi"/>
          <w:sz w:val="22"/>
          <w:szCs w:val="22"/>
        </w:rPr>
        <w:footnoteReference w:id="34"/>
      </w:r>
    </w:p>
    <w:p w14:paraId="69693203" w14:textId="77777777" w:rsidR="000426CD" w:rsidRPr="00BE6616" w:rsidRDefault="000426CD" w:rsidP="00151CBF">
      <w:pPr>
        <w:spacing w:line="276" w:lineRule="auto"/>
        <w:rPr>
          <w:rFonts w:asciiTheme="minorHAnsi" w:hAnsiTheme="minorHAnsi" w:cstheme="minorHAnsi"/>
          <w:sz w:val="22"/>
          <w:szCs w:val="22"/>
        </w:rPr>
      </w:pPr>
    </w:p>
    <w:p w14:paraId="03B09F3F" w14:textId="1AF6EFE2"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Collating the horizon declination values with celestial declinations drew attention to several connections between landscape features</w:t>
      </w:r>
      <w:r w:rsidR="00171909">
        <w:rPr>
          <w:rFonts w:asciiTheme="minorHAnsi" w:hAnsiTheme="minorHAnsi" w:cstheme="minorHAnsi"/>
          <w:sz w:val="22"/>
          <w:szCs w:val="22"/>
        </w:rPr>
        <w:t xml:space="preserve">, </w:t>
      </w:r>
      <w:r w:rsidRPr="00BE6616">
        <w:rPr>
          <w:rFonts w:asciiTheme="minorHAnsi" w:hAnsiTheme="minorHAnsi" w:cstheme="minorHAnsi"/>
          <w:sz w:val="22"/>
          <w:szCs w:val="22"/>
        </w:rPr>
        <w:t xml:space="preserve">some of which are verified rock-art sites, and celestial events that would have been visible </w:t>
      </w:r>
      <w:r w:rsidR="00171909">
        <w:rPr>
          <w:rFonts w:asciiTheme="minorHAnsi" w:hAnsiTheme="minorHAnsi" w:cstheme="minorHAnsi"/>
          <w:sz w:val="22"/>
          <w:szCs w:val="22"/>
        </w:rPr>
        <w:t xml:space="preserve">to the naked eye </w:t>
      </w:r>
      <w:r w:rsidRPr="00BE6616">
        <w:rPr>
          <w:rFonts w:asciiTheme="minorHAnsi" w:hAnsiTheme="minorHAnsi" w:cstheme="minorHAnsi"/>
          <w:sz w:val="22"/>
          <w:szCs w:val="22"/>
        </w:rPr>
        <w:t xml:space="preserve">during the </w:t>
      </w:r>
      <w:r w:rsidR="00171909">
        <w:rPr>
          <w:rFonts w:asciiTheme="minorHAnsi" w:hAnsiTheme="minorHAnsi" w:cstheme="minorHAnsi"/>
          <w:sz w:val="22"/>
          <w:szCs w:val="22"/>
        </w:rPr>
        <w:t xml:space="preserve">timeframe </w:t>
      </w:r>
      <w:r w:rsidRPr="00BE6616">
        <w:rPr>
          <w:rFonts w:asciiTheme="minorHAnsi" w:hAnsiTheme="minorHAnsi" w:cstheme="minorHAnsi"/>
          <w:sz w:val="22"/>
          <w:szCs w:val="22"/>
        </w:rPr>
        <w:t xml:space="preserve">suggested </w:t>
      </w:r>
      <w:r w:rsidR="00171909">
        <w:rPr>
          <w:rFonts w:asciiTheme="minorHAnsi" w:hAnsiTheme="minorHAnsi" w:cstheme="minorHAnsi"/>
          <w:sz w:val="22"/>
          <w:szCs w:val="22"/>
        </w:rPr>
        <w:t>for the creation of the Tormain Hill rock-art (</w:t>
      </w:r>
      <w:r w:rsidR="00423827" w:rsidRPr="00BE6616">
        <w:rPr>
          <w:rFonts w:asciiTheme="minorHAnsi" w:hAnsiTheme="minorHAnsi" w:cstheme="minorHAnsi"/>
          <w:sz w:val="22"/>
          <w:szCs w:val="22"/>
        </w:rPr>
        <w:t>3500 BCE to 3000 BCE</w:t>
      </w:r>
      <w:r w:rsidR="00171909">
        <w:rPr>
          <w:rFonts w:asciiTheme="minorHAnsi" w:hAnsiTheme="minorHAnsi" w:cstheme="minorHAnsi"/>
          <w:sz w:val="22"/>
          <w:szCs w:val="22"/>
        </w:rPr>
        <w:t>)</w:t>
      </w:r>
      <w:r w:rsidRPr="00BE6616">
        <w:rPr>
          <w:rFonts w:asciiTheme="minorHAnsi" w:hAnsiTheme="minorHAnsi" w:cstheme="minorHAnsi"/>
          <w:sz w:val="22"/>
          <w:szCs w:val="22"/>
        </w:rPr>
        <w:t xml:space="preserve">. Notable </w:t>
      </w:r>
      <w:r w:rsidR="00171909">
        <w:rPr>
          <w:rFonts w:asciiTheme="minorHAnsi" w:hAnsiTheme="minorHAnsi" w:cstheme="minorHAnsi"/>
          <w:sz w:val="22"/>
          <w:szCs w:val="22"/>
        </w:rPr>
        <w:t>associations</w:t>
      </w:r>
      <w:r w:rsidRPr="00BE6616">
        <w:rPr>
          <w:rFonts w:asciiTheme="minorHAnsi" w:hAnsiTheme="minorHAnsi" w:cstheme="minorHAnsi"/>
          <w:sz w:val="22"/>
          <w:szCs w:val="22"/>
        </w:rPr>
        <w:t xml:space="preserve"> include</w:t>
      </w:r>
      <w:r w:rsidR="00171909">
        <w:rPr>
          <w:rFonts w:asciiTheme="minorHAnsi" w:hAnsiTheme="minorHAnsi" w:cstheme="minorHAnsi"/>
          <w:sz w:val="22"/>
          <w:szCs w:val="22"/>
        </w:rPr>
        <w:t>d</w:t>
      </w:r>
      <w:r w:rsidRPr="00BE6616">
        <w:rPr>
          <w:rFonts w:asciiTheme="minorHAnsi" w:hAnsiTheme="minorHAnsi" w:cstheme="minorHAnsi"/>
          <w:sz w:val="22"/>
          <w:szCs w:val="22"/>
        </w:rPr>
        <w:t xml:space="preserve">: the rising autumn equinoctial full moon (maximum declination) and Spica </w:t>
      </w:r>
      <w:r w:rsidR="00BE0335">
        <w:rPr>
          <w:rFonts w:asciiTheme="minorHAnsi" w:hAnsiTheme="minorHAnsi" w:cstheme="minorHAnsi"/>
          <w:sz w:val="22"/>
          <w:szCs w:val="22"/>
        </w:rPr>
        <w:t xml:space="preserve">aligned </w:t>
      </w:r>
      <w:r w:rsidRPr="00BE6616">
        <w:rPr>
          <w:rFonts w:asciiTheme="minorHAnsi" w:hAnsiTheme="minorHAnsi" w:cstheme="minorHAnsi"/>
          <w:sz w:val="22"/>
          <w:szCs w:val="22"/>
        </w:rPr>
        <w:t>with the Isle of May (Az. 53°, Alt. 0°); Altair with Arthur’s Seat (Az. 73°</w:t>
      </w:r>
      <w:r w:rsidRPr="00BE6616">
        <w:rPr>
          <w:rFonts w:asciiTheme="minorHAnsi" w:hAnsiTheme="minorHAnsi" w:cstheme="minorHAnsi"/>
          <w:sz w:val="22"/>
          <w:szCs w:val="22"/>
        </w:rPr>
        <w:sym w:font="Symbol" w:char="F02D"/>
      </w:r>
      <w:r w:rsidRPr="00BE6616">
        <w:rPr>
          <w:rFonts w:asciiTheme="minorHAnsi" w:hAnsiTheme="minorHAnsi" w:cstheme="minorHAnsi"/>
          <w:sz w:val="22"/>
          <w:szCs w:val="22"/>
        </w:rPr>
        <w:t>76°, Alt. 1</w:t>
      </w:r>
      <w:r w:rsidRPr="00BE6616">
        <w:rPr>
          <w:rFonts w:asciiTheme="minorHAnsi" w:hAnsiTheme="minorHAnsi" w:cstheme="minorHAnsi"/>
          <w:sz w:val="22"/>
          <w:szCs w:val="22"/>
        </w:rPr>
        <w:sym w:font="Symbol" w:char="F02D"/>
      </w:r>
      <w:r w:rsidRPr="00BE6616">
        <w:rPr>
          <w:rFonts w:asciiTheme="minorHAnsi" w:hAnsiTheme="minorHAnsi" w:cstheme="minorHAnsi"/>
          <w:sz w:val="22"/>
          <w:szCs w:val="22"/>
        </w:rPr>
        <w:t xml:space="preserve">2°); the rising spring equinoctial full moon (maximum declination) with Traprain Law (Az. 83°, Alt. 2°), which is </w:t>
      </w:r>
      <w:r w:rsidR="00171909">
        <w:rPr>
          <w:rFonts w:asciiTheme="minorHAnsi" w:hAnsiTheme="minorHAnsi" w:cstheme="minorHAnsi"/>
          <w:sz w:val="22"/>
          <w:szCs w:val="22"/>
        </w:rPr>
        <w:t xml:space="preserve">another </w:t>
      </w:r>
      <w:r w:rsidRPr="00BE6616">
        <w:rPr>
          <w:rFonts w:asciiTheme="minorHAnsi" w:hAnsiTheme="minorHAnsi" w:cstheme="minorHAnsi"/>
          <w:sz w:val="22"/>
          <w:szCs w:val="22"/>
        </w:rPr>
        <w:t xml:space="preserve">significant rock-art site; Sirius </w:t>
      </w:r>
      <w:r w:rsidR="00BE0335">
        <w:rPr>
          <w:rFonts w:asciiTheme="minorHAnsi" w:hAnsiTheme="minorHAnsi" w:cstheme="minorHAnsi"/>
          <w:sz w:val="22"/>
          <w:szCs w:val="22"/>
        </w:rPr>
        <w:t>with</w:t>
      </w:r>
      <w:r w:rsidRPr="00BE6616">
        <w:rPr>
          <w:rFonts w:asciiTheme="minorHAnsi" w:hAnsiTheme="minorHAnsi" w:cstheme="minorHAnsi"/>
          <w:sz w:val="22"/>
          <w:szCs w:val="22"/>
        </w:rPr>
        <w:t xml:space="preserve"> Black Hill (Az. 136°, Alt. 2°); the winter solstice and Sirius with Scald Law (Az. 143°, Alt. 2°); Rigel with South Black Hill, East Kip, Hare Hill and Cap Law (Az. 145°</w:t>
      </w:r>
      <w:r w:rsidRPr="00BE6616">
        <w:rPr>
          <w:rFonts w:asciiTheme="minorHAnsi" w:hAnsiTheme="minorHAnsi" w:cstheme="minorHAnsi"/>
          <w:sz w:val="22"/>
          <w:szCs w:val="22"/>
        </w:rPr>
        <w:sym w:font="Symbol" w:char="F02D"/>
      </w:r>
      <w:r w:rsidRPr="00BE6616">
        <w:rPr>
          <w:rFonts w:asciiTheme="minorHAnsi" w:hAnsiTheme="minorHAnsi" w:cstheme="minorHAnsi"/>
          <w:sz w:val="22"/>
          <w:szCs w:val="22"/>
        </w:rPr>
        <w:t xml:space="preserve">154°, Alt. 2°); and Spica </w:t>
      </w:r>
      <w:r w:rsidR="00BE0335">
        <w:rPr>
          <w:rFonts w:asciiTheme="minorHAnsi" w:hAnsiTheme="minorHAnsi" w:cstheme="minorHAnsi"/>
          <w:sz w:val="22"/>
          <w:szCs w:val="22"/>
        </w:rPr>
        <w:t xml:space="preserve">aligned </w:t>
      </w:r>
      <w:r w:rsidRPr="00BE6616">
        <w:rPr>
          <w:rFonts w:asciiTheme="minorHAnsi" w:hAnsiTheme="minorHAnsi" w:cstheme="minorHAnsi"/>
          <w:sz w:val="22"/>
          <w:szCs w:val="22"/>
        </w:rPr>
        <w:t xml:space="preserve">with Ben </w:t>
      </w:r>
      <w:r w:rsidR="00EB0E46" w:rsidRPr="00BE6616">
        <w:rPr>
          <w:rFonts w:asciiTheme="minorHAnsi" w:hAnsiTheme="minorHAnsi" w:cstheme="minorHAnsi"/>
          <w:sz w:val="22"/>
          <w:szCs w:val="22"/>
        </w:rPr>
        <w:t>Cruachan</w:t>
      </w:r>
      <w:r w:rsidRPr="00BE6616">
        <w:rPr>
          <w:rFonts w:asciiTheme="minorHAnsi" w:hAnsiTheme="minorHAnsi" w:cstheme="minorHAnsi"/>
          <w:sz w:val="22"/>
          <w:szCs w:val="22"/>
        </w:rPr>
        <w:t xml:space="preserve"> (Az. 299°, Alt. 0°).</w:t>
      </w:r>
    </w:p>
    <w:p w14:paraId="29D9D48F" w14:textId="77777777" w:rsidR="000426CD" w:rsidRPr="00BE6616" w:rsidRDefault="000426CD" w:rsidP="00151CBF">
      <w:pPr>
        <w:spacing w:line="276" w:lineRule="auto"/>
        <w:rPr>
          <w:rFonts w:asciiTheme="minorHAnsi" w:hAnsiTheme="minorHAnsi" w:cstheme="minorHAnsi"/>
          <w:sz w:val="22"/>
          <w:szCs w:val="22"/>
        </w:rPr>
      </w:pPr>
    </w:p>
    <w:p w14:paraId="24BC2CEB" w14:textId="1B1B2E99" w:rsidR="000426CD" w:rsidRPr="00BE6616" w:rsidRDefault="00BE0335" w:rsidP="004058E0">
      <w:pPr>
        <w:spacing w:line="276" w:lineRule="auto"/>
        <w:jc w:val="both"/>
        <w:rPr>
          <w:rFonts w:asciiTheme="minorHAnsi" w:hAnsiTheme="minorHAnsi" w:cstheme="minorHAnsi"/>
          <w:sz w:val="22"/>
          <w:szCs w:val="22"/>
        </w:rPr>
      </w:pPr>
      <w:r>
        <w:rPr>
          <w:rFonts w:asciiTheme="minorHAnsi" w:hAnsiTheme="minorHAnsi" w:cstheme="minorHAnsi"/>
          <w:sz w:val="22"/>
          <w:szCs w:val="22"/>
        </w:rPr>
        <w:t>T</w:t>
      </w:r>
      <w:r w:rsidR="00913D40">
        <w:rPr>
          <w:rFonts w:asciiTheme="minorHAnsi" w:hAnsiTheme="minorHAnsi" w:cstheme="minorHAnsi"/>
          <w:sz w:val="22"/>
          <w:szCs w:val="22"/>
        </w:rPr>
        <w:t xml:space="preserve">he </w:t>
      </w:r>
      <w:r w:rsidR="000426CD" w:rsidRPr="00BE6616">
        <w:rPr>
          <w:rFonts w:asciiTheme="minorHAnsi" w:hAnsiTheme="minorHAnsi" w:cstheme="minorHAnsi"/>
          <w:sz w:val="22"/>
          <w:szCs w:val="22"/>
        </w:rPr>
        <w:t>aspect</w:t>
      </w:r>
      <w:r w:rsidR="00913D40">
        <w:rPr>
          <w:rFonts w:asciiTheme="minorHAnsi" w:hAnsiTheme="minorHAnsi" w:cstheme="minorHAnsi"/>
          <w:sz w:val="22"/>
          <w:szCs w:val="22"/>
        </w:rPr>
        <w:t xml:space="preserve"> connections</w:t>
      </w:r>
      <w:r w:rsidR="000426CD" w:rsidRPr="00BE6616">
        <w:rPr>
          <w:rFonts w:asciiTheme="minorHAnsi" w:hAnsiTheme="minorHAnsi" w:cstheme="minorHAnsi"/>
          <w:sz w:val="22"/>
          <w:szCs w:val="22"/>
        </w:rPr>
        <w:t xml:space="preserve"> of Tormain</w:t>
      </w:r>
      <w:r w:rsidR="00EE1DB0">
        <w:rPr>
          <w:rFonts w:asciiTheme="minorHAnsi" w:hAnsiTheme="minorHAnsi" w:cstheme="minorHAnsi"/>
          <w:sz w:val="22"/>
          <w:szCs w:val="22"/>
        </w:rPr>
        <w:t xml:space="preserve"> Hill</w:t>
      </w:r>
      <w:r w:rsidR="000426CD" w:rsidRPr="00BE6616">
        <w:rPr>
          <w:rFonts w:asciiTheme="minorHAnsi" w:hAnsiTheme="minorHAnsi" w:cstheme="minorHAnsi"/>
          <w:sz w:val="22"/>
          <w:szCs w:val="22"/>
        </w:rPr>
        <w:t>’s eight carved stones</w:t>
      </w:r>
      <w:r w:rsidR="00913D40">
        <w:rPr>
          <w:rFonts w:asciiTheme="minorHAnsi" w:hAnsiTheme="minorHAnsi" w:cstheme="minorHAnsi"/>
          <w:sz w:val="22"/>
          <w:szCs w:val="22"/>
        </w:rPr>
        <w:t xml:space="preserve"> </w:t>
      </w:r>
      <w:r>
        <w:rPr>
          <w:rFonts w:asciiTheme="minorHAnsi" w:hAnsiTheme="minorHAnsi" w:cstheme="minorHAnsi"/>
          <w:sz w:val="22"/>
          <w:szCs w:val="22"/>
        </w:rPr>
        <w:t>also seem to be particularly noteworthy</w:t>
      </w:r>
      <w:r w:rsidR="000426CD" w:rsidRPr="00BE6616">
        <w:rPr>
          <w:rFonts w:asciiTheme="minorHAnsi" w:hAnsiTheme="minorHAnsi" w:cstheme="minorHAnsi"/>
          <w:sz w:val="22"/>
          <w:szCs w:val="22"/>
        </w:rPr>
        <w:t xml:space="preserve">: North (Tormain 4), East (Tormain 5); South (Tormain 6), South-South-West / the moon’s southern major limit (Tormain 7); South-West / winter solstice setting (Tormain 1), West-South-West / the moon’s southern minor limit (Tormain 2); West (Tormain 3); and North-West / summer solstice setting (Tormain 8). While one may be tempted to make the assumption that the emphasis towards solar and lunar setting points played a significant role, there is the possibility that other stones </w:t>
      </w:r>
      <w:r>
        <w:rPr>
          <w:rFonts w:asciiTheme="minorHAnsi" w:hAnsiTheme="minorHAnsi" w:cstheme="minorHAnsi"/>
          <w:sz w:val="22"/>
          <w:szCs w:val="22"/>
        </w:rPr>
        <w:t>oriented</w:t>
      </w:r>
      <w:r w:rsidR="000426CD" w:rsidRPr="00BE6616">
        <w:rPr>
          <w:rFonts w:asciiTheme="minorHAnsi" w:hAnsiTheme="minorHAnsi" w:cstheme="minorHAnsi"/>
          <w:sz w:val="22"/>
          <w:szCs w:val="22"/>
        </w:rPr>
        <w:t xml:space="preserve"> to rising points may at some time have been removed or destroyed. What is clear from the layout, however, is that the most detailed rock-art (Tormain 1) </w:t>
      </w:r>
      <w:r>
        <w:rPr>
          <w:rFonts w:asciiTheme="minorHAnsi" w:hAnsiTheme="minorHAnsi" w:cstheme="minorHAnsi"/>
          <w:sz w:val="22"/>
          <w:szCs w:val="22"/>
        </w:rPr>
        <w:t>engaged</w:t>
      </w:r>
      <w:r w:rsidR="000426CD" w:rsidRPr="00BE6616">
        <w:rPr>
          <w:rFonts w:asciiTheme="minorHAnsi" w:hAnsiTheme="minorHAnsi" w:cstheme="minorHAnsi"/>
          <w:sz w:val="22"/>
          <w:szCs w:val="22"/>
        </w:rPr>
        <w:t xml:space="preserve"> with the winter solstice setting. Matching this with the winter solstice rising over Scald Law, the highest hill in the Pentlands range, suggests that some discussion can be had about this celestial feature alongside its close connection to Sirius (lucida of Canis Minor) and Rigel (lucida of Orion).</w:t>
      </w:r>
    </w:p>
    <w:p w14:paraId="62140B56" w14:textId="77777777" w:rsidR="000426CD" w:rsidRPr="00BE6616" w:rsidRDefault="000426CD" w:rsidP="00151CBF">
      <w:pPr>
        <w:spacing w:line="276" w:lineRule="auto"/>
        <w:rPr>
          <w:rFonts w:asciiTheme="minorHAnsi" w:hAnsiTheme="minorHAnsi" w:cstheme="minorHAnsi"/>
          <w:sz w:val="22"/>
          <w:szCs w:val="22"/>
        </w:rPr>
      </w:pPr>
    </w:p>
    <w:p w14:paraId="3603C586" w14:textId="4F360FDC"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 xml:space="preserve">Several </w:t>
      </w:r>
      <w:r w:rsidR="00B51153">
        <w:rPr>
          <w:rFonts w:asciiTheme="minorHAnsi" w:hAnsiTheme="minorHAnsi" w:cstheme="minorHAnsi"/>
          <w:sz w:val="22"/>
          <w:szCs w:val="22"/>
        </w:rPr>
        <w:t xml:space="preserve">intervisible </w:t>
      </w:r>
      <w:r w:rsidRPr="00BE6616">
        <w:rPr>
          <w:rFonts w:asciiTheme="minorHAnsi" w:hAnsiTheme="minorHAnsi" w:cstheme="minorHAnsi"/>
          <w:sz w:val="22"/>
          <w:szCs w:val="22"/>
        </w:rPr>
        <w:t>linear relationships were identified between Tormain Hill and other sites of interest, most notably Corstorphine Hill (Az. 59°), Dalmahoy Hill (Az. 164°), Kaimes Hill (Az. 179°), Binny Craig (Az. 296°), Galabraes standing stone (Az. 270°), Cairnpapple Hill (Az. 276°), the Witch</w:t>
      </w:r>
      <w:r w:rsidR="009101D2">
        <w:rPr>
          <w:rFonts w:asciiTheme="minorHAnsi" w:hAnsiTheme="minorHAnsi" w:cstheme="minorHAnsi"/>
          <w:sz w:val="22"/>
          <w:szCs w:val="22"/>
        </w:rPr>
        <w:t>e</w:t>
      </w:r>
      <w:r w:rsidRPr="00BE6616">
        <w:rPr>
          <w:rFonts w:asciiTheme="minorHAnsi" w:hAnsiTheme="minorHAnsi" w:cstheme="minorHAnsi"/>
          <w:sz w:val="22"/>
          <w:szCs w:val="22"/>
        </w:rPr>
        <w:t>s</w:t>
      </w:r>
      <w:r w:rsidR="009101D2">
        <w:rPr>
          <w:rFonts w:asciiTheme="minorHAnsi" w:hAnsiTheme="minorHAnsi" w:cstheme="minorHAnsi"/>
          <w:sz w:val="22"/>
          <w:szCs w:val="22"/>
        </w:rPr>
        <w:t>’</w:t>
      </w:r>
      <w:r w:rsidRPr="00BE6616">
        <w:rPr>
          <w:rFonts w:asciiTheme="minorHAnsi" w:hAnsiTheme="minorHAnsi" w:cstheme="minorHAnsi"/>
          <w:sz w:val="22"/>
          <w:szCs w:val="22"/>
        </w:rPr>
        <w:t xml:space="preserve"> Stone (Az. 290°), and Huly Hill cairn (Az. 348°).</w:t>
      </w:r>
    </w:p>
    <w:p w14:paraId="03F1D897" w14:textId="6C7E3F6D" w:rsidR="000426CD"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lastRenderedPageBreak/>
        <w:t>While no definitive celestial symbolism or interpretations could be made of the rock-art imagery through simple observation, a focused study of the stone markings within a skyscape context may reveal different results. It was, however, noted that the highest tonal contrast was achieved when the sun or moon was at its greatest oblique angle, in the early morning or evening.</w:t>
      </w:r>
    </w:p>
    <w:p w14:paraId="42543C2C" w14:textId="77777777" w:rsidR="00023C2B" w:rsidRPr="00BE6616" w:rsidRDefault="00023C2B" w:rsidP="004058E0">
      <w:pPr>
        <w:spacing w:line="276" w:lineRule="auto"/>
        <w:jc w:val="both"/>
        <w:rPr>
          <w:rFonts w:asciiTheme="minorHAnsi" w:hAnsiTheme="minorHAnsi" w:cstheme="minorHAnsi"/>
          <w:sz w:val="22"/>
          <w:szCs w:val="22"/>
        </w:rPr>
      </w:pPr>
    </w:p>
    <w:p w14:paraId="02574F57" w14:textId="77777777" w:rsidR="000426CD" w:rsidRPr="00BE6616" w:rsidRDefault="000426CD" w:rsidP="00151CBF">
      <w:pPr>
        <w:spacing w:line="276" w:lineRule="auto"/>
        <w:rPr>
          <w:rFonts w:asciiTheme="minorHAnsi" w:hAnsiTheme="minorHAnsi" w:cstheme="minorHAnsi"/>
          <w:b/>
          <w:bCs/>
          <w:sz w:val="22"/>
          <w:szCs w:val="22"/>
        </w:rPr>
      </w:pPr>
      <w:r w:rsidRPr="00BE6616">
        <w:rPr>
          <w:rFonts w:asciiTheme="minorHAnsi" w:hAnsiTheme="minorHAnsi" w:cstheme="minorHAnsi"/>
          <w:b/>
          <w:bCs/>
          <w:sz w:val="22"/>
          <w:szCs w:val="22"/>
        </w:rPr>
        <w:t>Discussion</w:t>
      </w:r>
    </w:p>
    <w:p w14:paraId="0223E9A3" w14:textId="479FE6D3"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An earl</w:t>
      </w:r>
      <w:r w:rsidR="00A57FB0">
        <w:rPr>
          <w:rFonts w:asciiTheme="minorHAnsi" w:hAnsiTheme="minorHAnsi" w:cstheme="minorHAnsi"/>
          <w:sz w:val="22"/>
          <w:szCs w:val="22"/>
        </w:rPr>
        <w:t>y</w:t>
      </w:r>
      <w:r w:rsidRPr="00BE6616">
        <w:rPr>
          <w:rFonts w:asciiTheme="minorHAnsi" w:hAnsiTheme="minorHAnsi" w:cstheme="minorHAnsi"/>
          <w:sz w:val="22"/>
          <w:szCs w:val="22"/>
        </w:rPr>
        <w:t xml:space="preserve"> documenter of the Tormain</w:t>
      </w:r>
      <w:r w:rsidR="00346384">
        <w:rPr>
          <w:rFonts w:asciiTheme="minorHAnsi" w:hAnsiTheme="minorHAnsi" w:cstheme="minorHAnsi"/>
          <w:sz w:val="22"/>
          <w:szCs w:val="22"/>
        </w:rPr>
        <w:t xml:space="preserve"> Hill</w:t>
      </w:r>
      <w:r w:rsidRPr="00BE6616">
        <w:rPr>
          <w:rFonts w:asciiTheme="minorHAnsi" w:hAnsiTheme="minorHAnsi" w:cstheme="minorHAnsi"/>
          <w:sz w:val="22"/>
          <w:szCs w:val="22"/>
        </w:rPr>
        <w:t xml:space="preserve"> </w:t>
      </w:r>
      <w:r w:rsidR="00346384">
        <w:rPr>
          <w:rFonts w:asciiTheme="minorHAnsi" w:hAnsiTheme="minorHAnsi" w:cstheme="minorHAnsi"/>
          <w:sz w:val="22"/>
          <w:szCs w:val="22"/>
        </w:rPr>
        <w:t>rock-art</w:t>
      </w:r>
      <w:r w:rsidRPr="00BE6616">
        <w:rPr>
          <w:rFonts w:asciiTheme="minorHAnsi" w:hAnsiTheme="minorHAnsi" w:cstheme="minorHAnsi"/>
          <w:sz w:val="22"/>
          <w:szCs w:val="22"/>
        </w:rPr>
        <w:t>, J. Romilly Allen, rejected any celestial theory about the stones on the basis that no relation to star patterns could be found and considered religious symbolism most likely.</w:t>
      </w:r>
      <w:r w:rsidRPr="00BE6616">
        <w:rPr>
          <w:rStyle w:val="FootnoteReference"/>
          <w:rFonts w:asciiTheme="minorHAnsi" w:hAnsiTheme="minorHAnsi" w:cstheme="minorHAnsi"/>
          <w:sz w:val="22"/>
          <w:szCs w:val="22"/>
        </w:rPr>
        <w:footnoteReference w:id="35"/>
      </w:r>
      <w:r w:rsidRPr="00BE6616">
        <w:rPr>
          <w:rFonts w:asciiTheme="minorHAnsi" w:hAnsiTheme="minorHAnsi" w:cstheme="minorHAnsi"/>
          <w:sz w:val="22"/>
          <w:szCs w:val="22"/>
        </w:rPr>
        <w:t xml:space="preserve"> However, as Jackson points out</w:t>
      </w:r>
      <w:r w:rsidR="00346384">
        <w:rPr>
          <w:rFonts w:asciiTheme="minorHAnsi" w:hAnsiTheme="minorHAnsi" w:cstheme="minorHAnsi"/>
          <w:sz w:val="22"/>
          <w:szCs w:val="22"/>
        </w:rPr>
        <w:t>,</w:t>
      </w:r>
      <w:r w:rsidRPr="00BE6616">
        <w:rPr>
          <w:rFonts w:asciiTheme="minorHAnsi" w:hAnsiTheme="minorHAnsi" w:cstheme="minorHAnsi"/>
          <w:sz w:val="22"/>
          <w:szCs w:val="22"/>
        </w:rPr>
        <w:t xml:space="preserve"> ‘this does not need to be distinct from a stella theory, or other possible functions or explanations’.</w:t>
      </w:r>
      <w:r w:rsidRPr="00BE6616">
        <w:rPr>
          <w:rStyle w:val="FootnoteReference"/>
          <w:rFonts w:asciiTheme="minorHAnsi" w:hAnsiTheme="minorHAnsi" w:cstheme="minorHAnsi"/>
          <w:sz w:val="22"/>
          <w:szCs w:val="22"/>
        </w:rPr>
        <w:footnoteReference w:id="36"/>
      </w:r>
      <w:r w:rsidRPr="00BE6616">
        <w:rPr>
          <w:rFonts w:asciiTheme="minorHAnsi" w:hAnsiTheme="minorHAnsi" w:cstheme="minorHAnsi"/>
          <w:sz w:val="22"/>
          <w:szCs w:val="22"/>
        </w:rPr>
        <w:t xml:space="preserve"> Ma</w:t>
      </w:r>
      <w:r w:rsidR="00346384">
        <w:rPr>
          <w:rFonts w:asciiTheme="minorHAnsi" w:hAnsiTheme="minorHAnsi" w:cstheme="minorHAnsi"/>
          <w:sz w:val="22"/>
          <w:szCs w:val="22"/>
        </w:rPr>
        <w:t xml:space="preserve">rtin Brennan, </w:t>
      </w:r>
      <w:r w:rsidR="009B0388" w:rsidRPr="00BE6616">
        <w:rPr>
          <w:rFonts w:asciiTheme="minorHAnsi" w:hAnsiTheme="minorHAnsi" w:cstheme="minorHAnsi"/>
          <w:sz w:val="22"/>
          <w:szCs w:val="22"/>
        </w:rPr>
        <w:t>using</w:t>
      </w:r>
      <w:r w:rsidRPr="00BE6616">
        <w:rPr>
          <w:rFonts w:asciiTheme="minorHAnsi" w:hAnsiTheme="minorHAnsi" w:cstheme="minorHAnsi"/>
          <w:sz w:val="22"/>
          <w:szCs w:val="22"/>
        </w:rPr>
        <w:t xml:space="preserve"> diagrammatic relations to celestial activity, </w:t>
      </w:r>
      <w:r w:rsidR="00346384">
        <w:rPr>
          <w:rFonts w:asciiTheme="minorHAnsi" w:hAnsiTheme="minorHAnsi" w:cstheme="minorHAnsi"/>
          <w:sz w:val="22"/>
          <w:szCs w:val="22"/>
        </w:rPr>
        <w:t xml:space="preserve">has </w:t>
      </w:r>
      <w:r w:rsidRPr="00BE6616">
        <w:rPr>
          <w:rFonts w:asciiTheme="minorHAnsi" w:hAnsiTheme="minorHAnsi" w:cstheme="minorHAnsi"/>
          <w:sz w:val="22"/>
          <w:szCs w:val="22"/>
        </w:rPr>
        <w:t>demonstrat</w:t>
      </w:r>
      <w:r w:rsidR="009B0388" w:rsidRPr="00BE6616">
        <w:rPr>
          <w:rFonts w:asciiTheme="minorHAnsi" w:hAnsiTheme="minorHAnsi" w:cstheme="minorHAnsi"/>
          <w:sz w:val="22"/>
          <w:szCs w:val="22"/>
        </w:rPr>
        <w:t>ed</w:t>
      </w:r>
      <w:r w:rsidRPr="00BE6616">
        <w:rPr>
          <w:rFonts w:asciiTheme="minorHAnsi" w:hAnsiTheme="minorHAnsi" w:cstheme="minorHAnsi"/>
          <w:sz w:val="22"/>
          <w:szCs w:val="22"/>
        </w:rPr>
        <w:t xml:space="preserve"> that the forms or designs do not need to equate to visual reality.</w:t>
      </w:r>
      <w:r w:rsidRPr="00BE6616">
        <w:rPr>
          <w:rStyle w:val="FootnoteReference"/>
          <w:rFonts w:asciiTheme="minorHAnsi" w:hAnsiTheme="minorHAnsi" w:cstheme="minorHAnsi"/>
          <w:sz w:val="22"/>
          <w:szCs w:val="22"/>
        </w:rPr>
        <w:footnoteReference w:id="37"/>
      </w:r>
      <w:r w:rsidR="009B0388" w:rsidRPr="00BE6616">
        <w:rPr>
          <w:rFonts w:asciiTheme="minorHAnsi" w:hAnsiTheme="minorHAnsi" w:cstheme="minorHAnsi"/>
          <w:sz w:val="22"/>
          <w:szCs w:val="22"/>
        </w:rPr>
        <w:t xml:space="preserve"> </w:t>
      </w:r>
      <w:r w:rsidRPr="00BE6616">
        <w:rPr>
          <w:rFonts w:asciiTheme="minorHAnsi" w:hAnsiTheme="minorHAnsi" w:cstheme="minorHAnsi"/>
          <w:sz w:val="22"/>
          <w:szCs w:val="22"/>
        </w:rPr>
        <w:t xml:space="preserve">While no literature could be found for astronomical associations with Tormain Hill, the results of this research indicates several landscape-skyscape connections for the winter solstice. This raises the question of whether the stones’ arrangement was intentional and, if so, how </w:t>
      </w:r>
      <w:r w:rsidR="0085004D">
        <w:rPr>
          <w:rFonts w:asciiTheme="minorHAnsi" w:hAnsiTheme="minorHAnsi" w:cstheme="minorHAnsi"/>
          <w:sz w:val="22"/>
          <w:szCs w:val="22"/>
        </w:rPr>
        <w:t xml:space="preserve">astronomical </w:t>
      </w:r>
      <w:r w:rsidRPr="00BE6616">
        <w:rPr>
          <w:rFonts w:asciiTheme="minorHAnsi" w:hAnsiTheme="minorHAnsi" w:cstheme="minorHAnsi"/>
          <w:sz w:val="22"/>
          <w:szCs w:val="22"/>
        </w:rPr>
        <w:t>precision could have been achieved in prehistoric times</w:t>
      </w:r>
      <w:r w:rsidR="00346384">
        <w:rPr>
          <w:rFonts w:asciiTheme="minorHAnsi" w:hAnsiTheme="minorHAnsi" w:cstheme="minorHAnsi"/>
          <w:sz w:val="22"/>
          <w:szCs w:val="22"/>
        </w:rPr>
        <w:t>?</w:t>
      </w:r>
      <w:r w:rsidRPr="00BE6616">
        <w:rPr>
          <w:rFonts w:asciiTheme="minorHAnsi" w:hAnsiTheme="minorHAnsi" w:cstheme="minorHAnsi"/>
          <w:sz w:val="22"/>
          <w:szCs w:val="22"/>
        </w:rPr>
        <w:t xml:space="preserve"> The answer to </w:t>
      </w:r>
      <w:r w:rsidR="00346384">
        <w:rPr>
          <w:rFonts w:asciiTheme="minorHAnsi" w:hAnsiTheme="minorHAnsi" w:cstheme="minorHAnsi"/>
          <w:sz w:val="22"/>
          <w:szCs w:val="22"/>
        </w:rPr>
        <w:t>this</w:t>
      </w:r>
      <w:r w:rsidR="0085004D">
        <w:rPr>
          <w:rFonts w:asciiTheme="minorHAnsi" w:hAnsiTheme="minorHAnsi" w:cstheme="minorHAnsi"/>
          <w:sz w:val="22"/>
          <w:szCs w:val="22"/>
        </w:rPr>
        <w:t xml:space="preserve"> </w:t>
      </w:r>
      <w:r w:rsidRPr="00BE6616">
        <w:rPr>
          <w:rFonts w:asciiTheme="minorHAnsi" w:hAnsiTheme="minorHAnsi" w:cstheme="minorHAnsi"/>
          <w:sz w:val="22"/>
          <w:szCs w:val="22"/>
        </w:rPr>
        <w:t xml:space="preserve">can be found in simple astronomical observations and measurements </w:t>
      </w:r>
      <w:r w:rsidR="0085004D">
        <w:rPr>
          <w:rFonts w:asciiTheme="minorHAnsi" w:hAnsiTheme="minorHAnsi" w:cstheme="minorHAnsi"/>
          <w:sz w:val="22"/>
          <w:szCs w:val="22"/>
        </w:rPr>
        <w:t xml:space="preserve">that can be made </w:t>
      </w:r>
      <w:r w:rsidRPr="00BE6616">
        <w:rPr>
          <w:rFonts w:asciiTheme="minorHAnsi" w:hAnsiTheme="minorHAnsi" w:cstheme="minorHAnsi"/>
          <w:sz w:val="22"/>
          <w:szCs w:val="22"/>
        </w:rPr>
        <w:t xml:space="preserve">using </w:t>
      </w:r>
      <w:r w:rsidR="0085004D">
        <w:rPr>
          <w:rFonts w:asciiTheme="minorHAnsi" w:hAnsiTheme="minorHAnsi" w:cstheme="minorHAnsi"/>
          <w:sz w:val="22"/>
          <w:szCs w:val="22"/>
        </w:rPr>
        <w:t xml:space="preserve">one’s </w:t>
      </w:r>
      <w:r w:rsidRPr="00BE6616">
        <w:rPr>
          <w:rFonts w:asciiTheme="minorHAnsi" w:hAnsiTheme="minorHAnsi" w:cstheme="minorHAnsi"/>
          <w:sz w:val="22"/>
          <w:szCs w:val="22"/>
        </w:rPr>
        <w:t>hands and fingers.</w:t>
      </w:r>
    </w:p>
    <w:p w14:paraId="29D9DFD9" w14:textId="77777777" w:rsidR="009B0388" w:rsidRPr="00BE6616" w:rsidRDefault="009B0388" w:rsidP="00151CBF">
      <w:pPr>
        <w:spacing w:line="276" w:lineRule="auto"/>
        <w:rPr>
          <w:rFonts w:asciiTheme="minorHAnsi" w:hAnsiTheme="minorHAnsi" w:cstheme="minorHAnsi"/>
          <w:sz w:val="22"/>
          <w:szCs w:val="22"/>
        </w:rPr>
      </w:pPr>
    </w:p>
    <w:p w14:paraId="36C6B356" w14:textId="7224BEC5" w:rsidR="000426CD" w:rsidRPr="00BE6616" w:rsidRDefault="00346384" w:rsidP="004058E0">
      <w:pPr>
        <w:spacing w:line="276" w:lineRule="auto"/>
        <w:jc w:val="both"/>
        <w:rPr>
          <w:rFonts w:asciiTheme="minorHAnsi" w:hAnsiTheme="minorHAnsi" w:cstheme="minorHAnsi"/>
          <w:sz w:val="22"/>
          <w:szCs w:val="22"/>
        </w:rPr>
      </w:pPr>
      <w:r>
        <w:rPr>
          <w:rFonts w:asciiTheme="minorHAnsi" w:hAnsiTheme="minorHAnsi" w:cstheme="minorHAnsi"/>
          <w:sz w:val="22"/>
          <w:szCs w:val="22"/>
        </w:rPr>
        <w:t>R</w:t>
      </w:r>
      <w:r w:rsidR="000426CD" w:rsidRPr="00BE6616">
        <w:rPr>
          <w:rFonts w:asciiTheme="minorHAnsi" w:hAnsiTheme="minorHAnsi" w:cstheme="minorHAnsi"/>
          <w:sz w:val="22"/>
          <w:szCs w:val="22"/>
        </w:rPr>
        <w:t>ock-art in the landscape is o</w:t>
      </w:r>
      <w:r w:rsidR="00B21F7D">
        <w:rPr>
          <w:rFonts w:asciiTheme="minorHAnsi" w:hAnsiTheme="minorHAnsi" w:cstheme="minorHAnsi"/>
          <w:sz w:val="22"/>
          <w:szCs w:val="22"/>
        </w:rPr>
        <w:t>riented to the sky, unlike rock-</w:t>
      </w:r>
      <w:r w:rsidR="000426CD" w:rsidRPr="00BE6616">
        <w:rPr>
          <w:rFonts w:asciiTheme="minorHAnsi" w:hAnsiTheme="minorHAnsi" w:cstheme="minorHAnsi"/>
          <w:sz w:val="22"/>
          <w:szCs w:val="22"/>
        </w:rPr>
        <w:t>art used in burials</w:t>
      </w:r>
      <w:r>
        <w:rPr>
          <w:rFonts w:asciiTheme="minorHAnsi" w:hAnsiTheme="minorHAnsi" w:cstheme="minorHAnsi"/>
          <w:sz w:val="22"/>
          <w:szCs w:val="22"/>
        </w:rPr>
        <w:t>, which</w:t>
      </w:r>
      <w:r w:rsidR="000426CD" w:rsidRPr="00BE6616">
        <w:rPr>
          <w:rFonts w:asciiTheme="minorHAnsi" w:hAnsiTheme="minorHAnsi" w:cstheme="minorHAnsi"/>
          <w:sz w:val="22"/>
          <w:szCs w:val="22"/>
        </w:rPr>
        <w:t xml:space="preserve"> was not intended to be seen. Despite a differing perception of use, this, as Beckensall suggests, indicates that a ritual/religious significance is retained.</w:t>
      </w:r>
      <w:r w:rsidR="000426CD" w:rsidRPr="00BE6616">
        <w:rPr>
          <w:rStyle w:val="FootnoteReference"/>
          <w:rFonts w:asciiTheme="minorHAnsi" w:hAnsiTheme="minorHAnsi" w:cstheme="minorHAnsi"/>
          <w:sz w:val="22"/>
          <w:szCs w:val="22"/>
        </w:rPr>
        <w:footnoteReference w:id="38"/>
      </w:r>
      <w:r w:rsidR="000426CD" w:rsidRPr="00BE6616">
        <w:rPr>
          <w:rFonts w:asciiTheme="minorHAnsi" w:hAnsiTheme="minorHAnsi" w:cstheme="minorHAnsi"/>
          <w:sz w:val="22"/>
          <w:szCs w:val="22"/>
        </w:rPr>
        <w:t xml:space="preserve"> Despite the extensive views from the site and the visual proximity of the coast, the Tormain stones and their carvings cannot be seen until you are almost next to them and this lack of intervisibility, unlike that of standing stones, indicates that people may have had prior knowledge of where they were. The orientation to predominantly west (setting) facing is in distinct contrast with Morris’s </w:t>
      </w:r>
      <w:r>
        <w:rPr>
          <w:rFonts w:asciiTheme="minorHAnsi" w:hAnsiTheme="minorHAnsi" w:cstheme="minorHAnsi"/>
          <w:sz w:val="22"/>
          <w:szCs w:val="22"/>
        </w:rPr>
        <w:t>observation that</w:t>
      </w:r>
      <w:r w:rsidR="000426CD" w:rsidRPr="00BE6616">
        <w:rPr>
          <w:rFonts w:asciiTheme="minorHAnsi" w:hAnsiTheme="minorHAnsi" w:cstheme="minorHAnsi"/>
          <w:sz w:val="22"/>
          <w:szCs w:val="22"/>
        </w:rPr>
        <w:t xml:space="preserve"> ‘perhaps those in Argyll tended to choose north-facing slopes, while those in Galloway and the rest of the west had a slight preference for south-facing ones’</w:t>
      </w:r>
      <w:r>
        <w:rPr>
          <w:rFonts w:asciiTheme="minorHAnsi" w:hAnsiTheme="minorHAnsi" w:cstheme="minorHAnsi"/>
          <w:sz w:val="22"/>
          <w:szCs w:val="22"/>
        </w:rPr>
        <w:t>,</w:t>
      </w:r>
      <w:r w:rsidR="000426CD" w:rsidRPr="00BE6616">
        <w:rPr>
          <w:rFonts w:asciiTheme="minorHAnsi" w:hAnsiTheme="minorHAnsi" w:cstheme="minorHAnsi"/>
          <w:sz w:val="22"/>
          <w:szCs w:val="22"/>
        </w:rPr>
        <w:t xml:space="preserve"> </w:t>
      </w:r>
      <w:r>
        <w:rPr>
          <w:rFonts w:asciiTheme="minorHAnsi" w:hAnsiTheme="minorHAnsi" w:cstheme="minorHAnsi"/>
          <w:sz w:val="22"/>
          <w:szCs w:val="22"/>
        </w:rPr>
        <w:t>suggesting that outcrop rock-art aspects require</w:t>
      </w:r>
      <w:r w:rsidR="000426CD" w:rsidRPr="00BE6616">
        <w:rPr>
          <w:rFonts w:asciiTheme="minorHAnsi" w:hAnsiTheme="minorHAnsi" w:cstheme="minorHAnsi"/>
          <w:sz w:val="22"/>
          <w:szCs w:val="22"/>
        </w:rPr>
        <w:t xml:space="preserve"> further research</w:t>
      </w:r>
      <w:r>
        <w:rPr>
          <w:rFonts w:asciiTheme="minorHAnsi" w:hAnsiTheme="minorHAnsi" w:cstheme="minorHAnsi"/>
          <w:sz w:val="22"/>
          <w:szCs w:val="22"/>
        </w:rPr>
        <w:t xml:space="preserve"> and </w:t>
      </w:r>
      <w:r w:rsidR="000426CD" w:rsidRPr="00BE6616">
        <w:rPr>
          <w:rFonts w:asciiTheme="minorHAnsi" w:hAnsiTheme="minorHAnsi" w:cstheme="minorHAnsi"/>
          <w:sz w:val="22"/>
          <w:szCs w:val="22"/>
        </w:rPr>
        <w:t xml:space="preserve">may indicate a split in belief systems and </w:t>
      </w:r>
      <w:r>
        <w:rPr>
          <w:rFonts w:asciiTheme="minorHAnsi" w:hAnsiTheme="minorHAnsi" w:cstheme="minorHAnsi"/>
          <w:sz w:val="22"/>
          <w:szCs w:val="22"/>
        </w:rPr>
        <w:t xml:space="preserve">the </w:t>
      </w:r>
      <w:r w:rsidR="000426CD" w:rsidRPr="00BE6616">
        <w:rPr>
          <w:rFonts w:asciiTheme="minorHAnsi" w:hAnsiTheme="minorHAnsi" w:cstheme="minorHAnsi"/>
          <w:sz w:val="22"/>
          <w:szCs w:val="22"/>
        </w:rPr>
        <w:t>use of different sites.</w:t>
      </w:r>
      <w:r w:rsidR="000426CD" w:rsidRPr="00BE6616">
        <w:rPr>
          <w:rStyle w:val="FootnoteReference"/>
          <w:rFonts w:asciiTheme="minorHAnsi" w:hAnsiTheme="minorHAnsi" w:cstheme="minorHAnsi"/>
          <w:sz w:val="22"/>
          <w:szCs w:val="22"/>
        </w:rPr>
        <w:footnoteReference w:id="39"/>
      </w:r>
    </w:p>
    <w:p w14:paraId="5B78204A" w14:textId="77777777" w:rsidR="009B0388" w:rsidRPr="00BE6616" w:rsidRDefault="009B0388" w:rsidP="00151CBF">
      <w:pPr>
        <w:spacing w:line="276" w:lineRule="auto"/>
        <w:rPr>
          <w:rFonts w:asciiTheme="minorHAnsi" w:hAnsiTheme="minorHAnsi" w:cstheme="minorHAnsi"/>
          <w:sz w:val="22"/>
          <w:szCs w:val="22"/>
        </w:rPr>
      </w:pPr>
    </w:p>
    <w:p w14:paraId="7FDAA8A8" w14:textId="0DE51DF1" w:rsidR="000426CD" w:rsidRPr="00BE6616" w:rsidRDefault="000426CD" w:rsidP="004058E0">
      <w:pPr>
        <w:spacing w:line="276" w:lineRule="auto"/>
        <w:jc w:val="both"/>
        <w:rPr>
          <w:rFonts w:asciiTheme="minorHAnsi" w:hAnsiTheme="minorHAnsi" w:cstheme="minorHAnsi"/>
          <w:sz w:val="22"/>
          <w:szCs w:val="22"/>
        </w:rPr>
      </w:pPr>
      <w:r w:rsidRPr="00BE6616">
        <w:rPr>
          <w:rFonts w:asciiTheme="minorHAnsi" w:hAnsiTheme="minorHAnsi" w:cstheme="minorHAnsi"/>
          <w:sz w:val="22"/>
          <w:szCs w:val="22"/>
        </w:rPr>
        <w:t>Kate E. Sharpe has suggested that the carvings may represent topographical features of the landscape.</w:t>
      </w:r>
      <w:r w:rsidRPr="00BE6616">
        <w:rPr>
          <w:rStyle w:val="FootnoteReference"/>
          <w:rFonts w:asciiTheme="minorHAnsi" w:hAnsiTheme="minorHAnsi" w:cstheme="minorHAnsi"/>
          <w:sz w:val="22"/>
          <w:szCs w:val="22"/>
        </w:rPr>
        <w:footnoteReference w:id="40"/>
      </w:r>
      <w:r w:rsidRPr="00BE6616">
        <w:rPr>
          <w:rFonts w:asciiTheme="minorHAnsi" w:hAnsiTheme="minorHAnsi" w:cstheme="minorHAnsi"/>
          <w:sz w:val="22"/>
          <w:szCs w:val="22"/>
        </w:rPr>
        <w:t xml:space="preserve"> Looking carefully at Tormain 1, there is </w:t>
      </w:r>
      <w:r w:rsidR="00346384">
        <w:rPr>
          <w:rFonts w:asciiTheme="minorHAnsi" w:hAnsiTheme="minorHAnsi" w:cstheme="minorHAnsi"/>
          <w:sz w:val="22"/>
          <w:szCs w:val="22"/>
        </w:rPr>
        <w:t>vague resemblance</w:t>
      </w:r>
      <w:r w:rsidRPr="00BE6616">
        <w:rPr>
          <w:rFonts w:asciiTheme="minorHAnsi" w:hAnsiTheme="minorHAnsi" w:cstheme="minorHAnsi"/>
          <w:sz w:val="22"/>
          <w:szCs w:val="22"/>
        </w:rPr>
        <w:t xml:space="preserve"> of </w:t>
      </w:r>
      <w:r w:rsidR="00346384">
        <w:rPr>
          <w:rFonts w:asciiTheme="minorHAnsi" w:hAnsiTheme="minorHAnsi" w:cstheme="minorHAnsi"/>
          <w:sz w:val="22"/>
          <w:szCs w:val="22"/>
        </w:rPr>
        <w:t xml:space="preserve">part of </w:t>
      </w:r>
      <w:r w:rsidRPr="00BE6616">
        <w:rPr>
          <w:rFonts w:asciiTheme="minorHAnsi" w:hAnsiTheme="minorHAnsi" w:cstheme="minorHAnsi"/>
          <w:sz w:val="22"/>
          <w:szCs w:val="22"/>
        </w:rPr>
        <w:t>the horizon line and a crag</w:t>
      </w:r>
      <w:r w:rsidR="00346384">
        <w:rPr>
          <w:rFonts w:asciiTheme="minorHAnsi" w:hAnsiTheme="minorHAnsi" w:cstheme="minorHAnsi"/>
          <w:sz w:val="22"/>
          <w:szCs w:val="22"/>
        </w:rPr>
        <w:t>-</w:t>
      </w:r>
      <w:r w:rsidRPr="00BE6616">
        <w:rPr>
          <w:rFonts w:asciiTheme="minorHAnsi" w:hAnsiTheme="minorHAnsi" w:cstheme="minorHAnsi"/>
          <w:sz w:val="22"/>
          <w:szCs w:val="22"/>
        </w:rPr>
        <w:t>and</w:t>
      </w:r>
      <w:r w:rsidR="00346384">
        <w:rPr>
          <w:rFonts w:asciiTheme="minorHAnsi" w:hAnsiTheme="minorHAnsi" w:cstheme="minorHAnsi"/>
          <w:sz w:val="22"/>
          <w:szCs w:val="22"/>
        </w:rPr>
        <w:t>-</w:t>
      </w:r>
      <w:r w:rsidRPr="00BE6616">
        <w:rPr>
          <w:rFonts w:asciiTheme="minorHAnsi" w:hAnsiTheme="minorHAnsi" w:cstheme="minorHAnsi"/>
          <w:sz w:val="22"/>
          <w:szCs w:val="22"/>
        </w:rPr>
        <w:t xml:space="preserve">tail representation, which is a geomorphological feature of </w:t>
      </w:r>
      <w:r w:rsidR="00346384">
        <w:rPr>
          <w:rFonts w:asciiTheme="minorHAnsi" w:hAnsiTheme="minorHAnsi" w:cstheme="minorHAnsi"/>
          <w:sz w:val="22"/>
          <w:szCs w:val="22"/>
        </w:rPr>
        <w:t xml:space="preserve">the prominent </w:t>
      </w:r>
      <w:r w:rsidRPr="00BE6616">
        <w:rPr>
          <w:rFonts w:asciiTheme="minorHAnsi" w:hAnsiTheme="minorHAnsi" w:cstheme="minorHAnsi"/>
          <w:sz w:val="22"/>
          <w:szCs w:val="22"/>
        </w:rPr>
        <w:t xml:space="preserve">Arthur’s Seat and the closer Kaimes Hill and Binnie Craig. It is also not improbable to suggest that the cups and rings and curved dumb-bells indicate not only the above-horizon, but also </w:t>
      </w:r>
      <w:r w:rsidR="00647ED2">
        <w:rPr>
          <w:rFonts w:asciiTheme="minorHAnsi" w:hAnsiTheme="minorHAnsi" w:cstheme="minorHAnsi"/>
          <w:sz w:val="22"/>
          <w:szCs w:val="22"/>
        </w:rPr>
        <w:t xml:space="preserve">the </w:t>
      </w:r>
      <w:r w:rsidRPr="00BE6616">
        <w:rPr>
          <w:rFonts w:asciiTheme="minorHAnsi" w:hAnsiTheme="minorHAnsi" w:cstheme="minorHAnsi"/>
          <w:sz w:val="22"/>
          <w:szCs w:val="22"/>
        </w:rPr>
        <w:t xml:space="preserve">hidden-from-view </w:t>
      </w:r>
      <w:r w:rsidR="00647ED2">
        <w:rPr>
          <w:rFonts w:asciiTheme="minorHAnsi" w:hAnsiTheme="minorHAnsi" w:cstheme="minorHAnsi"/>
          <w:sz w:val="22"/>
          <w:szCs w:val="22"/>
        </w:rPr>
        <w:t>beyond</w:t>
      </w:r>
      <w:r w:rsidRPr="00BE6616">
        <w:rPr>
          <w:rFonts w:asciiTheme="minorHAnsi" w:hAnsiTheme="minorHAnsi" w:cstheme="minorHAnsi"/>
          <w:sz w:val="22"/>
          <w:szCs w:val="22"/>
        </w:rPr>
        <w:t xml:space="preserve">-horizon movement of celestial elements that could have been observed </w:t>
      </w:r>
      <w:r w:rsidR="00647ED2">
        <w:rPr>
          <w:rFonts w:asciiTheme="minorHAnsi" w:hAnsiTheme="minorHAnsi" w:cstheme="minorHAnsi"/>
          <w:sz w:val="22"/>
          <w:szCs w:val="22"/>
        </w:rPr>
        <w:t>at</w:t>
      </w:r>
      <w:r w:rsidRPr="00BE6616">
        <w:rPr>
          <w:rFonts w:asciiTheme="minorHAnsi" w:hAnsiTheme="minorHAnsi" w:cstheme="minorHAnsi"/>
          <w:sz w:val="22"/>
          <w:szCs w:val="22"/>
        </w:rPr>
        <w:t xml:space="preserve"> different location. There are </w:t>
      </w:r>
      <w:r w:rsidR="00647ED2">
        <w:rPr>
          <w:rFonts w:asciiTheme="minorHAnsi" w:hAnsiTheme="minorHAnsi" w:cstheme="minorHAnsi"/>
          <w:sz w:val="22"/>
          <w:szCs w:val="22"/>
        </w:rPr>
        <w:t>frequent</w:t>
      </w:r>
      <w:r w:rsidRPr="00BE6616">
        <w:rPr>
          <w:rFonts w:asciiTheme="minorHAnsi" w:hAnsiTheme="minorHAnsi" w:cstheme="minorHAnsi"/>
          <w:sz w:val="22"/>
          <w:szCs w:val="22"/>
        </w:rPr>
        <w:t xml:space="preserve"> references </w:t>
      </w:r>
      <w:r w:rsidR="00647ED2">
        <w:rPr>
          <w:rFonts w:asciiTheme="minorHAnsi" w:hAnsiTheme="minorHAnsi" w:cstheme="minorHAnsi"/>
          <w:sz w:val="22"/>
          <w:szCs w:val="22"/>
        </w:rPr>
        <w:t xml:space="preserve">made </w:t>
      </w:r>
      <w:r w:rsidRPr="00BE6616">
        <w:rPr>
          <w:rFonts w:asciiTheme="minorHAnsi" w:hAnsiTheme="minorHAnsi" w:cstheme="minorHAnsi"/>
          <w:sz w:val="22"/>
          <w:szCs w:val="22"/>
        </w:rPr>
        <w:t xml:space="preserve">to </w:t>
      </w:r>
      <w:r w:rsidR="00647ED2">
        <w:rPr>
          <w:rFonts w:asciiTheme="minorHAnsi" w:hAnsiTheme="minorHAnsi" w:cstheme="minorHAnsi"/>
          <w:sz w:val="22"/>
          <w:szCs w:val="22"/>
        </w:rPr>
        <w:t xml:space="preserve">interruptions or </w:t>
      </w:r>
      <w:r w:rsidRPr="00BE6616">
        <w:rPr>
          <w:rFonts w:asciiTheme="minorHAnsi" w:hAnsiTheme="minorHAnsi" w:cstheme="minorHAnsi"/>
          <w:sz w:val="22"/>
          <w:szCs w:val="22"/>
        </w:rPr>
        <w:t>parts of symbols being found on the edges of rock surfaces</w:t>
      </w:r>
      <w:r w:rsidR="00647ED2">
        <w:rPr>
          <w:rFonts w:asciiTheme="minorHAnsi" w:hAnsiTheme="minorHAnsi" w:cstheme="minorHAnsi"/>
          <w:sz w:val="22"/>
          <w:szCs w:val="22"/>
        </w:rPr>
        <w:t xml:space="preserve">, which in a skyscape context </w:t>
      </w:r>
      <w:r w:rsidRPr="00BE6616">
        <w:rPr>
          <w:rFonts w:asciiTheme="minorHAnsi" w:hAnsiTheme="minorHAnsi" w:cstheme="minorHAnsi"/>
          <w:sz w:val="22"/>
          <w:szCs w:val="22"/>
        </w:rPr>
        <w:t xml:space="preserve">may indicate celestial elements disappearing below the horizon, possibly suggesting some form of rock marginalia. Do the lines run into the earth or into the sky, or </w:t>
      </w:r>
      <w:r w:rsidRPr="00BE6616">
        <w:rPr>
          <w:rFonts w:asciiTheme="minorHAnsi" w:hAnsiTheme="minorHAnsi" w:cstheme="minorHAnsi"/>
          <w:sz w:val="22"/>
          <w:szCs w:val="22"/>
        </w:rPr>
        <w:lastRenderedPageBreak/>
        <w:t>both, which may hold some funerary significance and</w:t>
      </w:r>
      <w:r w:rsidR="00B21F7D">
        <w:rPr>
          <w:rFonts w:asciiTheme="minorHAnsi" w:hAnsiTheme="minorHAnsi" w:cstheme="minorHAnsi"/>
          <w:sz w:val="22"/>
          <w:szCs w:val="22"/>
        </w:rPr>
        <w:t xml:space="preserve"> offer an explanation for rock-</w:t>
      </w:r>
      <w:r w:rsidRPr="00BE6616">
        <w:rPr>
          <w:rFonts w:asciiTheme="minorHAnsi" w:hAnsiTheme="minorHAnsi" w:cstheme="minorHAnsi"/>
          <w:sz w:val="22"/>
          <w:szCs w:val="22"/>
        </w:rPr>
        <w:t xml:space="preserve">art used as grave art? Why were carvings needed? Were they used as a form of storytelling to convey cyclic allegory? </w:t>
      </w:r>
      <w:r w:rsidRPr="00BE6616">
        <w:rPr>
          <w:rFonts w:asciiTheme="minorHAnsi" w:hAnsiTheme="minorHAnsi" w:cstheme="minorHAnsi"/>
          <w:bCs/>
          <w:sz w:val="22"/>
          <w:szCs w:val="22"/>
        </w:rPr>
        <w:t>According to George Tate, ‘groups of concentric circles may show their ideas of the motion of the heavenly bodies … possibly the grooves passing from the centre of one system of circles to another might symbolise the passage of a soul from one state of being into another higher state’.</w:t>
      </w:r>
      <w:r w:rsidRPr="00BE6616">
        <w:rPr>
          <w:rStyle w:val="FootnoteReference"/>
          <w:rFonts w:asciiTheme="minorHAnsi" w:hAnsiTheme="minorHAnsi" w:cstheme="minorHAnsi"/>
          <w:bCs/>
          <w:sz w:val="22"/>
          <w:szCs w:val="22"/>
        </w:rPr>
        <w:footnoteReference w:id="41"/>
      </w:r>
      <w:r w:rsidRPr="00BE6616">
        <w:rPr>
          <w:rFonts w:asciiTheme="minorHAnsi" w:hAnsiTheme="minorHAnsi" w:cstheme="minorHAnsi"/>
          <w:bCs/>
          <w:sz w:val="22"/>
          <w:szCs w:val="22"/>
        </w:rPr>
        <w:t xml:space="preserve"> This concept reflects, as Jackson has suggested, a spatial model which can be developed as an escalating continuum, from the finite cup mark, surrounded by delineated concentric space, expanding into the variability of the immediate surroundings, and </w:t>
      </w:r>
      <w:r w:rsidR="00647ED2">
        <w:rPr>
          <w:rFonts w:asciiTheme="minorHAnsi" w:hAnsiTheme="minorHAnsi" w:cstheme="minorHAnsi"/>
          <w:bCs/>
          <w:sz w:val="22"/>
          <w:szCs w:val="22"/>
        </w:rPr>
        <w:t>on</w:t>
      </w:r>
      <w:r w:rsidRPr="00BE6616">
        <w:rPr>
          <w:rFonts w:asciiTheme="minorHAnsi" w:hAnsiTheme="minorHAnsi" w:cstheme="minorHAnsi"/>
          <w:bCs/>
          <w:sz w:val="22"/>
          <w:szCs w:val="22"/>
        </w:rPr>
        <w:t xml:space="preserve"> into the infinite.</w:t>
      </w:r>
      <w:r w:rsidRPr="00BE6616">
        <w:rPr>
          <w:rStyle w:val="FootnoteReference"/>
          <w:rFonts w:asciiTheme="minorHAnsi" w:hAnsiTheme="minorHAnsi" w:cstheme="minorHAnsi"/>
          <w:bCs/>
          <w:sz w:val="22"/>
          <w:szCs w:val="22"/>
        </w:rPr>
        <w:footnoteReference w:id="42"/>
      </w:r>
      <w:r w:rsidRPr="00BE6616">
        <w:rPr>
          <w:rFonts w:asciiTheme="minorHAnsi" w:hAnsiTheme="minorHAnsi" w:cstheme="minorHAnsi"/>
          <w:bCs/>
          <w:sz w:val="22"/>
          <w:szCs w:val="22"/>
        </w:rPr>
        <w:t xml:space="preserve"> </w:t>
      </w:r>
      <w:r w:rsidR="00647ED2">
        <w:rPr>
          <w:rFonts w:asciiTheme="minorHAnsi" w:hAnsiTheme="minorHAnsi" w:cstheme="minorHAnsi"/>
          <w:sz w:val="22"/>
          <w:szCs w:val="22"/>
        </w:rPr>
        <w:t>Beckensall’s reference to the</w:t>
      </w:r>
      <w:r w:rsidRPr="00BE6616">
        <w:rPr>
          <w:rFonts w:asciiTheme="minorHAnsi" w:hAnsiTheme="minorHAnsi" w:cstheme="minorHAnsi"/>
          <w:sz w:val="22"/>
          <w:szCs w:val="22"/>
        </w:rPr>
        <w:t xml:space="preserve"> ‘abstract designs’</w:t>
      </w:r>
      <w:r w:rsidR="00647ED2">
        <w:rPr>
          <w:rFonts w:asciiTheme="minorHAnsi" w:hAnsiTheme="minorHAnsi" w:cstheme="minorHAnsi"/>
          <w:sz w:val="22"/>
          <w:szCs w:val="22"/>
        </w:rPr>
        <w:t xml:space="preserve"> that seemingly </w:t>
      </w:r>
      <w:r w:rsidRPr="00BE6616">
        <w:rPr>
          <w:rFonts w:asciiTheme="minorHAnsi" w:hAnsiTheme="minorHAnsi" w:cstheme="minorHAnsi"/>
          <w:sz w:val="22"/>
          <w:szCs w:val="22"/>
        </w:rPr>
        <w:t>fell out of use</w:t>
      </w:r>
      <w:r w:rsidR="00647ED2">
        <w:rPr>
          <w:rFonts w:asciiTheme="minorHAnsi" w:hAnsiTheme="minorHAnsi" w:cstheme="minorHAnsi"/>
          <w:sz w:val="22"/>
          <w:szCs w:val="22"/>
        </w:rPr>
        <w:t xml:space="preserve"> </w:t>
      </w:r>
      <w:r w:rsidRPr="00BE6616">
        <w:rPr>
          <w:rFonts w:asciiTheme="minorHAnsi" w:hAnsiTheme="minorHAnsi" w:cstheme="minorHAnsi"/>
          <w:sz w:val="22"/>
          <w:szCs w:val="22"/>
        </w:rPr>
        <w:t>may indicate that Neolithic symbolism became incompatible with the cosmology of the Bronze Age.</w:t>
      </w:r>
      <w:r w:rsidRPr="00BE6616">
        <w:rPr>
          <w:rStyle w:val="FootnoteReference"/>
          <w:rFonts w:asciiTheme="minorHAnsi" w:hAnsiTheme="minorHAnsi" w:cstheme="minorHAnsi"/>
          <w:sz w:val="22"/>
          <w:szCs w:val="22"/>
        </w:rPr>
        <w:footnoteReference w:id="43"/>
      </w:r>
    </w:p>
    <w:p w14:paraId="028531A4" w14:textId="77777777" w:rsidR="000426CD" w:rsidRPr="00BE6616" w:rsidRDefault="000426CD" w:rsidP="00151CBF">
      <w:pPr>
        <w:spacing w:line="276" w:lineRule="auto"/>
        <w:rPr>
          <w:rFonts w:asciiTheme="minorHAnsi" w:hAnsiTheme="minorHAnsi" w:cstheme="minorHAnsi"/>
          <w:sz w:val="22"/>
          <w:szCs w:val="22"/>
        </w:rPr>
      </w:pPr>
    </w:p>
    <w:p w14:paraId="4ACE16C0" w14:textId="77777777" w:rsidR="000426CD" w:rsidRPr="00BE6616" w:rsidRDefault="000426CD" w:rsidP="00151CBF">
      <w:pPr>
        <w:spacing w:line="276" w:lineRule="auto"/>
        <w:rPr>
          <w:rFonts w:asciiTheme="minorHAnsi" w:hAnsiTheme="minorHAnsi" w:cstheme="minorHAnsi"/>
          <w:b/>
          <w:sz w:val="22"/>
          <w:szCs w:val="22"/>
        </w:rPr>
      </w:pPr>
      <w:r w:rsidRPr="00BE6616">
        <w:rPr>
          <w:rFonts w:asciiTheme="minorHAnsi" w:hAnsiTheme="minorHAnsi" w:cstheme="minorHAnsi"/>
          <w:b/>
          <w:sz w:val="22"/>
          <w:szCs w:val="22"/>
        </w:rPr>
        <w:t>Conclusion</w:t>
      </w:r>
    </w:p>
    <w:p w14:paraId="227395EC" w14:textId="7CD75BC6" w:rsidR="000426CD" w:rsidRPr="00BE6616" w:rsidRDefault="000426CD" w:rsidP="004058E0">
      <w:pPr>
        <w:spacing w:line="276" w:lineRule="auto"/>
        <w:jc w:val="both"/>
        <w:rPr>
          <w:rFonts w:asciiTheme="minorHAnsi" w:hAnsiTheme="minorHAnsi" w:cstheme="minorHAnsi"/>
          <w:bCs/>
          <w:sz w:val="22"/>
          <w:szCs w:val="22"/>
        </w:rPr>
      </w:pPr>
      <w:r w:rsidRPr="00BE6616">
        <w:rPr>
          <w:rFonts w:asciiTheme="minorHAnsi" w:hAnsiTheme="minorHAnsi" w:cstheme="minorHAnsi"/>
          <w:sz w:val="22"/>
          <w:szCs w:val="22"/>
        </w:rPr>
        <w:t>The aim of this research was to explore Tormain Hill’s outcrop rock-art for any significant links with the skyscape that may indicate some form of intentional site selection and celestial signposting by its creators, and the wider topic of spatial identity conveyed by cup-and-ring marks. Ruggle</w:t>
      </w:r>
      <w:r w:rsidR="00EE1DB0">
        <w:rPr>
          <w:rFonts w:asciiTheme="minorHAnsi" w:hAnsiTheme="minorHAnsi" w:cstheme="minorHAnsi"/>
          <w:sz w:val="22"/>
          <w:szCs w:val="22"/>
        </w:rPr>
        <w:t>s</w:t>
      </w:r>
      <w:r w:rsidRPr="00BE6616">
        <w:rPr>
          <w:rFonts w:asciiTheme="minorHAnsi" w:hAnsiTheme="minorHAnsi" w:cstheme="minorHAnsi"/>
          <w:sz w:val="22"/>
          <w:szCs w:val="22"/>
        </w:rPr>
        <w:t xml:space="preserve">’s horizon survey methodology was adopted and, while </w:t>
      </w:r>
      <w:r w:rsidR="00996D43">
        <w:rPr>
          <w:rFonts w:asciiTheme="minorHAnsi" w:hAnsiTheme="minorHAnsi" w:cstheme="minorHAnsi"/>
          <w:sz w:val="22"/>
          <w:szCs w:val="22"/>
        </w:rPr>
        <w:t>acknowledging the issues surrounding definitive dating</w:t>
      </w:r>
      <w:r w:rsidRPr="00BE6616">
        <w:rPr>
          <w:rFonts w:asciiTheme="minorHAnsi" w:hAnsiTheme="minorHAnsi" w:cstheme="minorHAnsi"/>
          <w:sz w:val="22"/>
          <w:szCs w:val="22"/>
        </w:rPr>
        <w:t>, the period 3500</w:t>
      </w:r>
      <w:r w:rsidRPr="00BE6616">
        <w:rPr>
          <w:rFonts w:asciiTheme="minorHAnsi" w:hAnsiTheme="minorHAnsi" w:cstheme="minorHAnsi"/>
          <w:sz w:val="22"/>
          <w:szCs w:val="22"/>
        </w:rPr>
        <w:sym w:font="Symbol" w:char="F02D"/>
      </w:r>
      <w:r w:rsidRPr="00BE6616">
        <w:rPr>
          <w:rFonts w:asciiTheme="minorHAnsi" w:hAnsiTheme="minorHAnsi" w:cstheme="minorHAnsi"/>
          <w:sz w:val="22"/>
          <w:szCs w:val="22"/>
        </w:rPr>
        <w:t>3000 BCE was selected as the baseline for celestial data.</w:t>
      </w:r>
      <w:r w:rsidR="009B0388" w:rsidRPr="00BE6616">
        <w:rPr>
          <w:rFonts w:asciiTheme="minorHAnsi" w:hAnsiTheme="minorHAnsi" w:cstheme="minorHAnsi"/>
          <w:sz w:val="22"/>
          <w:szCs w:val="22"/>
        </w:rPr>
        <w:t xml:space="preserve"> </w:t>
      </w:r>
      <w:r w:rsidRPr="00BE6616">
        <w:rPr>
          <w:rFonts w:asciiTheme="minorHAnsi" w:hAnsiTheme="minorHAnsi" w:cstheme="minorHAnsi"/>
          <w:bCs/>
          <w:sz w:val="22"/>
          <w:szCs w:val="22"/>
        </w:rPr>
        <w:t>The evidence suggests that Tormain Hill was used as a site for celestial observation</w:t>
      </w:r>
      <w:r w:rsidR="00996D43">
        <w:rPr>
          <w:rFonts w:asciiTheme="minorHAnsi" w:hAnsiTheme="minorHAnsi" w:cstheme="minorHAnsi"/>
          <w:bCs/>
          <w:sz w:val="22"/>
          <w:szCs w:val="22"/>
        </w:rPr>
        <w:t xml:space="preserve"> and</w:t>
      </w:r>
      <w:r w:rsidRPr="00BE6616">
        <w:rPr>
          <w:rFonts w:asciiTheme="minorHAnsi" w:hAnsiTheme="minorHAnsi" w:cstheme="minorHAnsi"/>
          <w:bCs/>
          <w:sz w:val="22"/>
          <w:szCs w:val="22"/>
        </w:rPr>
        <w:t xml:space="preserve"> recording astronomical events</w:t>
      </w:r>
      <w:r w:rsidR="00996D43">
        <w:rPr>
          <w:rFonts w:asciiTheme="minorHAnsi" w:hAnsiTheme="minorHAnsi" w:cstheme="minorHAnsi"/>
          <w:bCs/>
          <w:sz w:val="22"/>
          <w:szCs w:val="22"/>
        </w:rPr>
        <w:t>,</w:t>
      </w:r>
      <w:r w:rsidRPr="00BE6616">
        <w:rPr>
          <w:rFonts w:asciiTheme="minorHAnsi" w:hAnsiTheme="minorHAnsi" w:cstheme="minorHAnsi"/>
          <w:bCs/>
          <w:sz w:val="22"/>
          <w:szCs w:val="22"/>
        </w:rPr>
        <w:t xml:space="preserve"> and served as some form of direction or route indicator</w:t>
      </w:r>
      <w:r w:rsidR="00AC22A8">
        <w:rPr>
          <w:rFonts w:asciiTheme="minorHAnsi" w:hAnsiTheme="minorHAnsi" w:cstheme="minorHAnsi"/>
          <w:bCs/>
          <w:sz w:val="22"/>
          <w:szCs w:val="22"/>
        </w:rPr>
        <w:t xml:space="preserve">, </w:t>
      </w:r>
      <w:r w:rsidR="00996D43">
        <w:rPr>
          <w:rFonts w:asciiTheme="minorHAnsi" w:hAnsiTheme="minorHAnsi" w:cstheme="minorHAnsi"/>
          <w:bCs/>
          <w:sz w:val="22"/>
          <w:szCs w:val="22"/>
        </w:rPr>
        <w:t>reflecting</w:t>
      </w:r>
      <w:r w:rsidR="00AC22A8">
        <w:rPr>
          <w:rFonts w:asciiTheme="minorHAnsi" w:hAnsiTheme="minorHAnsi" w:cstheme="minorHAnsi"/>
          <w:bCs/>
          <w:sz w:val="22"/>
          <w:szCs w:val="22"/>
        </w:rPr>
        <w:t xml:space="preserve"> movement through the landscape</w:t>
      </w:r>
      <w:r w:rsidRPr="00BE6616">
        <w:rPr>
          <w:rFonts w:asciiTheme="minorHAnsi" w:hAnsiTheme="minorHAnsi" w:cstheme="minorHAnsi"/>
          <w:bCs/>
          <w:sz w:val="22"/>
          <w:szCs w:val="22"/>
        </w:rPr>
        <w:t>. Although there has been no archaeological evidence for ritual activity at the site,</w:t>
      </w:r>
      <w:r w:rsidR="00B21F7D">
        <w:rPr>
          <w:rFonts w:asciiTheme="minorHAnsi" w:hAnsiTheme="minorHAnsi" w:cstheme="minorHAnsi"/>
          <w:bCs/>
          <w:sz w:val="22"/>
          <w:szCs w:val="22"/>
        </w:rPr>
        <w:t xml:space="preserve"> this does not exclude the rock-</w:t>
      </w:r>
      <w:r w:rsidRPr="00BE6616">
        <w:rPr>
          <w:rFonts w:asciiTheme="minorHAnsi" w:hAnsiTheme="minorHAnsi" w:cstheme="minorHAnsi"/>
          <w:bCs/>
          <w:sz w:val="22"/>
          <w:szCs w:val="22"/>
        </w:rPr>
        <w:t>art from being a cultural ingredient that gave meaning to the social dimension and held meaning for its N</w:t>
      </w:r>
      <w:r w:rsidR="009101D2">
        <w:rPr>
          <w:rFonts w:asciiTheme="minorHAnsi" w:hAnsiTheme="minorHAnsi" w:cstheme="minorHAnsi"/>
          <w:bCs/>
          <w:sz w:val="22"/>
          <w:szCs w:val="22"/>
        </w:rPr>
        <w:t>eolithic creators and audience.</w:t>
      </w:r>
      <w:r w:rsidR="00AC22A8">
        <w:rPr>
          <w:rFonts w:asciiTheme="minorHAnsi" w:hAnsiTheme="minorHAnsi" w:cstheme="minorHAnsi"/>
          <w:bCs/>
          <w:sz w:val="22"/>
          <w:szCs w:val="22"/>
        </w:rPr>
        <w:t xml:space="preserve"> </w:t>
      </w:r>
      <w:r w:rsidR="0025335B">
        <w:rPr>
          <w:rFonts w:asciiTheme="minorHAnsi" w:hAnsiTheme="minorHAnsi" w:cstheme="minorHAnsi"/>
          <w:sz w:val="22"/>
          <w:szCs w:val="22"/>
        </w:rPr>
        <w:t>Whatever the date of the carvings,</w:t>
      </w:r>
      <w:r w:rsidR="00AC22A8">
        <w:rPr>
          <w:rFonts w:asciiTheme="minorHAnsi" w:hAnsiTheme="minorHAnsi" w:cstheme="minorHAnsi"/>
          <w:sz w:val="22"/>
          <w:szCs w:val="22"/>
        </w:rPr>
        <w:t xml:space="preserve"> and whether scientific, symbolic or interpretive,</w:t>
      </w:r>
      <w:r w:rsidR="0025335B">
        <w:rPr>
          <w:rFonts w:asciiTheme="minorHAnsi" w:hAnsiTheme="minorHAnsi" w:cstheme="minorHAnsi"/>
          <w:sz w:val="22"/>
          <w:szCs w:val="22"/>
        </w:rPr>
        <w:t xml:space="preserve"> the rock-art statements part of the landscape and conveys intention. </w:t>
      </w:r>
      <w:r w:rsidRPr="00BE6616">
        <w:rPr>
          <w:rFonts w:asciiTheme="minorHAnsi" w:hAnsiTheme="minorHAnsi" w:cstheme="minorHAnsi"/>
          <w:bCs/>
          <w:sz w:val="22"/>
          <w:szCs w:val="22"/>
        </w:rPr>
        <w:t xml:space="preserve">The results from Tormain </w:t>
      </w:r>
      <w:r w:rsidR="00996D43">
        <w:rPr>
          <w:rFonts w:asciiTheme="minorHAnsi" w:hAnsiTheme="minorHAnsi" w:cstheme="minorHAnsi"/>
          <w:bCs/>
          <w:sz w:val="22"/>
          <w:szCs w:val="22"/>
        </w:rPr>
        <w:t xml:space="preserve">Hill </w:t>
      </w:r>
      <w:r w:rsidRPr="00BE6616">
        <w:rPr>
          <w:rFonts w:asciiTheme="minorHAnsi" w:hAnsiTheme="minorHAnsi" w:cstheme="minorHAnsi"/>
          <w:bCs/>
          <w:sz w:val="22"/>
          <w:szCs w:val="22"/>
        </w:rPr>
        <w:t xml:space="preserve">cannot simply be extrapolated to other sites, which means there is a case to be made for conducting skyscape horizon surveys of other outcrop rock-art sites to gauge for any celestially-related similarities and provide </w:t>
      </w:r>
      <w:r w:rsidR="0045692B">
        <w:rPr>
          <w:rFonts w:asciiTheme="minorHAnsi" w:hAnsiTheme="minorHAnsi" w:cstheme="minorHAnsi"/>
          <w:bCs/>
          <w:sz w:val="22"/>
          <w:szCs w:val="22"/>
        </w:rPr>
        <w:t>scientifically valid</w:t>
      </w:r>
      <w:r w:rsidRPr="00BE6616">
        <w:rPr>
          <w:rFonts w:asciiTheme="minorHAnsi" w:hAnsiTheme="minorHAnsi" w:cstheme="minorHAnsi"/>
          <w:bCs/>
          <w:sz w:val="22"/>
          <w:szCs w:val="22"/>
        </w:rPr>
        <w:t xml:space="preserve"> data that can </w:t>
      </w:r>
      <w:r w:rsidR="0045692B">
        <w:rPr>
          <w:rFonts w:asciiTheme="minorHAnsi" w:hAnsiTheme="minorHAnsi" w:cstheme="minorHAnsi"/>
          <w:bCs/>
          <w:sz w:val="22"/>
          <w:szCs w:val="22"/>
        </w:rPr>
        <w:t>make a contribution</w:t>
      </w:r>
      <w:r w:rsidRPr="00BE6616">
        <w:rPr>
          <w:rFonts w:asciiTheme="minorHAnsi" w:hAnsiTheme="minorHAnsi" w:cstheme="minorHAnsi"/>
          <w:bCs/>
          <w:sz w:val="22"/>
          <w:szCs w:val="22"/>
        </w:rPr>
        <w:t xml:space="preserve"> to the archaeological record.</w:t>
      </w:r>
    </w:p>
    <w:p w14:paraId="474B44CB" w14:textId="77777777" w:rsidR="000426CD" w:rsidRPr="00BE6616" w:rsidRDefault="000426CD" w:rsidP="000426CD">
      <w:pPr>
        <w:spacing w:after="160" w:line="259" w:lineRule="auto"/>
        <w:rPr>
          <w:rFonts w:asciiTheme="minorHAnsi" w:hAnsiTheme="minorHAnsi" w:cstheme="minorHAnsi"/>
          <w:sz w:val="22"/>
          <w:szCs w:val="22"/>
        </w:rPr>
      </w:pPr>
      <w:r w:rsidRPr="00BE6616">
        <w:rPr>
          <w:rFonts w:asciiTheme="minorHAnsi" w:hAnsiTheme="minorHAnsi" w:cstheme="minorHAnsi"/>
          <w:sz w:val="22"/>
          <w:szCs w:val="22"/>
        </w:rPr>
        <w:br w:type="page"/>
      </w:r>
    </w:p>
    <w:p w14:paraId="2D9AF338" w14:textId="219D9B30" w:rsidR="000426CD" w:rsidRPr="00BE6616" w:rsidRDefault="000426CD" w:rsidP="000426CD">
      <w:pPr>
        <w:spacing w:line="276" w:lineRule="auto"/>
        <w:rPr>
          <w:rFonts w:asciiTheme="minorHAnsi" w:hAnsiTheme="minorHAnsi" w:cstheme="minorHAnsi"/>
          <w:b/>
          <w:bCs/>
          <w:iCs/>
        </w:rPr>
      </w:pPr>
      <w:r w:rsidRPr="00BE6616">
        <w:rPr>
          <w:rFonts w:asciiTheme="minorHAnsi" w:hAnsiTheme="minorHAnsi" w:cstheme="minorHAnsi"/>
          <w:b/>
          <w:bCs/>
          <w:iCs/>
        </w:rPr>
        <w:lastRenderedPageBreak/>
        <w:t>App</w:t>
      </w:r>
      <w:r w:rsidR="009321E1" w:rsidRPr="00BE6616">
        <w:rPr>
          <w:rFonts w:asciiTheme="minorHAnsi" w:hAnsiTheme="minorHAnsi" w:cstheme="minorHAnsi"/>
          <w:b/>
          <w:bCs/>
          <w:iCs/>
        </w:rPr>
        <w:t>endix 1: Descriptive data</w:t>
      </w:r>
    </w:p>
    <w:p w14:paraId="2C716C29" w14:textId="77777777" w:rsidR="000426CD" w:rsidRPr="00BE6616" w:rsidRDefault="000426CD" w:rsidP="000426CD">
      <w:pPr>
        <w:tabs>
          <w:tab w:val="left" w:pos="1418"/>
        </w:tabs>
        <w:spacing w:line="276" w:lineRule="auto"/>
        <w:rPr>
          <w:rFonts w:asciiTheme="minorHAnsi" w:hAnsiTheme="minorHAnsi" w:cstheme="minorHAnsi"/>
          <w:b/>
          <w:bCs/>
          <w:iCs/>
          <w:sz w:val="22"/>
          <w:szCs w:val="22"/>
        </w:rPr>
      </w:pPr>
    </w:p>
    <w:p w14:paraId="164F18F2" w14:textId="4E61D075" w:rsidR="000426CD" w:rsidRPr="00BE6616" w:rsidRDefault="000426CD" w:rsidP="000426CD">
      <w:pPr>
        <w:tabs>
          <w:tab w:val="left" w:pos="1701"/>
        </w:tabs>
        <w:spacing w:line="276" w:lineRule="auto"/>
        <w:rPr>
          <w:rFonts w:asciiTheme="minorHAnsi" w:hAnsiTheme="minorHAnsi" w:cstheme="minorHAnsi"/>
          <w:b/>
          <w:bCs/>
          <w:iCs/>
          <w:sz w:val="22"/>
          <w:szCs w:val="22"/>
        </w:rPr>
      </w:pPr>
      <w:r w:rsidRPr="00BE6616">
        <w:rPr>
          <w:rFonts w:asciiTheme="minorHAnsi" w:hAnsiTheme="minorHAnsi" w:cstheme="minorHAnsi"/>
          <w:b/>
          <w:bCs/>
          <w:iCs/>
          <w:sz w:val="22"/>
          <w:szCs w:val="22"/>
        </w:rPr>
        <w:t xml:space="preserve">Tormain Hill </w:t>
      </w:r>
      <w:r w:rsidR="00147F10">
        <w:rPr>
          <w:rFonts w:asciiTheme="minorHAnsi" w:hAnsiTheme="minorHAnsi" w:cstheme="minorHAnsi"/>
          <w:b/>
          <w:bCs/>
          <w:iCs/>
          <w:sz w:val="22"/>
          <w:szCs w:val="22"/>
        </w:rPr>
        <w:t>R</w:t>
      </w:r>
      <w:r w:rsidRPr="00BE6616">
        <w:rPr>
          <w:rFonts w:asciiTheme="minorHAnsi" w:hAnsiTheme="minorHAnsi" w:cstheme="minorHAnsi"/>
          <w:b/>
          <w:bCs/>
          <w:iCs/>
          <w:sz w:val="22"/>
          <w:szCs w:val="22"/>
        </w:rPr>
        <w:t>ock-</w:t>
      </w:r>
      <w:r w:rsidR="00147F10">
        <w:rPr>
          <w:rFonts w:asciiTheme="minorHAnsi" w:hAnsiTheme="minorHAnsi" w:cstheme="minorHAnsi"/>
          <w:b/>
          <w:bCs/>
          <w:iCs/>
          <w:sz w:val="22"/>
          <w:szCs w:val="22"/>
        </w:rPr>
        <w:t>A</w:t>
      </w:r>
      <w:r w:rsidRPr="00BE6616">
        <w:rPr>
          <w:rFonts w:asciiTheme="minorHAnsi" w:hAnsiTheme="minorHAnsi" w:cstheme="minorHAnsi"/>
          <w:b/>
          <w:bCs/>
          <w:iCs/>
          <w:sz w:val="22"/>
          <w:szCs w:val="22"/>
        </w:rPr>
        <w:t>rt</w:t>
      </w:r>
    </w:p>
    <w:p w14:paraId="737CAA4B" w14:textId="77777777" w:rsidR="000426CD" w:rsidRPr="00BE6616" w:rsidRDefault="000426CD" w:rsidP="000426CD">
      <w:pPr>
        <w:tabs>
          <w:tab w:val="left" w:pos="1843"/>
        </w:tabs>
        <w:spacing w:line="276" w:lineRule="auto"/>
        <w:rPr>
          <w:rFonts w:asciiTheme="minorHAnsi" w:hAnsiTheme="minorHAnsi" w:cstheme="minorHAnsi"/>
          <w:bCs/>
          <w:iCs/>
          <w:sz w:val="22"/>
          <w:szCs w:val="22"/>
        </w:rPr>
      </w:pPr>
      <w:r w:rsidRPr="00BE6616">
        <w:rPr>
          <w:rFonts w:asciiTheme="minorHAnsi" w:hAnsiTheme="minorHAnsi" w:cstheme="minorHAnsi"/>
          <w:bCs/>
          <w:iCs/>
          <w:sz w:val="22"/>
          <w:szCs w:val="22"/>
        </w:rPr>
        <w:t>Latitude</w:t>
      </w:r>
      <w:r w:rsidRPr="00BE6616">
        <w:rPr>
          <w:rFonts w:asciiTheme="minorHAnsi" w:hAnsiTheme="minorHAnsi" w:cstheme="minorHAnsi"/>
          <w:bCs/>
          <w:iCs/>
          <w:sz w:val="22"/>
          <w:szCs w:val="22"/>
        </w:rPr>
        <w:tab/>
        <w:t>N 55° 54′ 44.0″</w:t>
      </w:r>
    </w:p>
    <w:p w14:paraId="109DE9CC" w14:textId="77777777" w:rsidR="000426CD" w:rsidRPr="00BE6616" w:rsidRDefault="000426CD" w:rsidP="000426CD">
      <w:pPr>
        <w:tabs>
          <w:tab w:val="left" w:pos="1843"/>
        </w:tabs>
        <w:spacing w:line="276" w:lineRule="auto"/>
        <w:rPr>
          <w:rFonts w:asciiTheme="minorHAnsi" w:hAnsiTheme="minorHAnsi" w:cstheme="minorHAnsi"/>
          <w:bCs/>
          <w:iCs/>
          <w:sz w:val="22"/>
          <w:szCs w:val="22"/>
        </w:rPr>
      </w:pPr>
      <w:r w:rsidRPr="00BE6616">
        <w:rPr>
          <w:rFonts w:asciiTheme="minorHAnsi" w:hAnsiTheme="minorHAnsi" w:cstheme="minorHAnsi"/>
          <w:bCs/>
          <w:iCs/>
          <w:sz w:val="22"/>
          <w:szCs w:val="22"/>
        </w:rPr>
        <w:t>Longitude</w:t>
      </w:r>
      <w:r w:rsidRPr="00BE6616">
        <w:rPr>
          <w:rFonts w:asciiTheme="minorHAnsi" w:hAnsiTheme="minorHAnsi" w:cstheme="minorHAnsi"/>
          <w:bCs/>
          <w:iCs/>
          <w:sz w:val="22"/>
          <w:szCs w:val="22"/>
        </w:rPr>
        <w:tab/>
        <w:t>W 03° 23′ 41.7″</w:t>
      </w:r>
    </w:p>
    <w:p w14:paraId="151EF5FA" w14:textId="77777777" w:rsidR="000426CD" w:rsidRPr="00BE6616" w:rsidRDefault="000426CD" w:rsidP="000426CD">
      <w:pPr>
        <w:tabs>
          <w:tab w:val="left" w:pos="1843"/>
        </w:tabs>
        <w:spacing w:line="276" w:lineRule="auto"/>
        <w:rPr>
          <w:rFonts w:asciiTheme="minorHAnsi" w:hAnsiTheme="minorHAnsi" w:cstheme="minorHAnsi"/>
          <w:bCs/>
          <w:iCs/>
          <w:sz w:val="22"/>
          <w:szCs w:val="22"/>
        </w:rPr>
      </w:pPr>
      <w:r w:rsidRPr="00BE6616">
        <w:rPr>
          <w:rFonts w:asciiTheme="minorHAnsi" w:hAnsiTheme="minorHAnsi" w:cstheme="minorHAnsi"/>
          <w:bCs/>
          <w:iCs/>
          <w:sz w:val="22"/>
          <w:szCs w:val="22"/>
        </w:rPr>
        <w:t>Elevation</w:t>
      </w:r>
      <w:r w:rsidRPr="00BE6616">
        <w:rPr>
          <w:rFonts w:asciiTheme="minorHAnsi" w:hAnsiTheme="minorHAnsi" w:cstheme="minorHAnsi"/>
          <w:bCs/>
          <w:iCs/>
          <w:sz w:val="22"/>
          <w:szCs w:val="22"/>
        </w:rPr>
        <w:tab/>
        <w:t>151 m</w:t>
      </w:r>
    </w:p>
    <w:p w14:paraId="5FCF3A81" w14:textId="77777777" w:rsidR="000426CD" w:rsidRPr="00BE6616" w:rsidRDefault="000426CD" w:rsidP="000426CD">
      <w:pPr>
        <w:tabs>
          <w:tab w:val="left" w:pos="1843"/>
        </w:tabs>
        <w:spacing w:line="276" w:lineRule="auto"/>
        <w:rPr>
          <w:rFonts w:asciiTheme="minorHAnsi" w:hAnsiTheme="minorHAnsi" w:cstheme="minorHAnsi"/>
          <w:bCs/>
          <w:iCs/>
          <w:sz w:val="22"/>
          <w:szCs w:val="22"/>
        </w:rPr>
      </w:pPr>
      <w:r w:rsidRPr="00BE6616">
        <w:rPr>
          <w:rFonts w:asciiTheme="minorHAnsi" w:hAnsiTheme="minorHAnsi" w:cstheme="minorHAnsi"/>
          <w:bCs/>
          <w:iCs/>
          <w:sz w:val="22"/>
          <w:szCs w:val="22"/>
        </w:rPr>
        <w:t>GPS error</w:t>
      </w:r>
      <w:r w:rsidRPr="00BE6616">
        <w:rPr>
          <w:rFonts w:asciiTheme="minorHAnsi" w:hAnsiTheme="minorHAnsi" w:cstheme="minorHAnsi"/>
          <w:bCs/>
          <w:iCs/>
          <w:sz w:val="22"/>
          <w:szCs w:val="22"/>
        </w:rPr>
        <w:tab/>
        <w:t>2 m</w:t>
      </w:r>
    </w:p>
    <w:p w14:paraId="2C045A08" w14:textId="77777777" w:rsidR="000426CD" w:rsidRPr="00BE6616" w:rsidRDefault="000426CD" w:rsidP="000426CD">
      <w:pPr>
        <w:tabs>
          <w:tab w:val="left" w:pos="1843"/>
        </w:tabs>
        <w:spacing w:line="276" w:lineRule="auto"/>
        <w:rPr>
          <w:rFonts w:asciiTheme="minorHAnsi" w:hAnsiTheme="minorHAnsi" w:cstheme="minorHAnsi"/>
          <w:bCs/>
          <w:iCs/>
          <w:sz w:val="22"/>
          <w:szCs w:val="22"/>
        </w:rPr>
      </w:pPr>
    </w:p>
    <w:p w14:paraId="3DFE9F5A" w14:textId="6476FDE3" w:rsidR="000426CD" w:rsidRPr="00BE6616" w:rsidRDefault="000426CD" w:rsidP="000426CD">
      <w:pPr>
        <w:rPr>
          <w:rFonts w:asciiTheme="minorHAnsi" w:hAnsiTheme="minorHAnsi" w:cstheme="minorHAnsi"/>
          <w:b/>
          <w:sz w:val="22"/>
          <w:szCs w:val="22"/>
        </w:rPr>
      </w:pPr>
      <w:r w:rsidRPr="00DD24D7">
        <w:rPr>
          <w:rFonts w:asciiTheme="minorHAnsi" w:hAnsiTheme="minorHAnsi" w:cstheme="minorHAnsi"/>
          <w:b/>
          <w:i/>
          <w:noProof/>
          <w:sz w:val="22"/>
          <w:szCs w:val="22"/>
          <w:lang w:eastAsia="en-GB"/>
        </w:rPr>
        <w:drawing>
          <wp:anchor distT="0" distB="0" distL="114300" distR="114300" simplePos="0" relativeHeight="251659264" behindDoc="0" locked="0" layoutInCell="1" allowOverlap="1" wp14:anchorId="4DE2A49A" wp14:editId="0AD17A5F">
            <wp:simplePos x="0" y="0"/>
            <wp:positionH relativeFrom="margin">
              <wp:align>left</wp:align>
            </wp:positionH>
            <wp:positionV relativeFrom="paragraph">
              <wp:posOffset>5251</wp:posOffset>
            </wp:positionV>
            <wp:extent cx="2879725" cy="16192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rmain 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79725" cy="1619250"/>
                    </a:xfrm>
                    <a:prstGeom prst="rect">
                      <a:avLst/>
                    </a:prstGeom>
                  </pic:spPr>
                </pic:pic>
              </a:graphicData>
            </a:graphic>
          </wp:anchor>
        </w:drawing>
      </w:r>
      <w:r w:rsidR="003A246A" w:rsidRPr="00DD24D7">
        <w:rPr>
          <w:rFonts w:asciiTheme="minorHAnsi" w:hAnsiTheme="minorHAnsi" w:cstheme="minorHAnsi"/>
          <w:b/>
          <w:i/>
          <w:sz w:val="22"/>
          <w:szCs w:val="22"/>
        </w:rPr>
        <w:t>Figure A1</w:t>
      </w:r>
      <w:r w:rsidR="003A246A" w:rsidRPr="00DD24D7">
        <w:rPr>
          <w:rFonts w:asciiTheme="minorHAnsi" w:hAnsiTheme="minorHAnsi" w:cstheme="minorHAnsi"/>
          <w:b/>
          <w:sz w:val="22"/>
          <w:szCs w:val="22"/>
        </w:rPr>
        <w:t>:</w:t>
      </w:r>
      <w:r w:rsidR="003A246A">
        <w:rPr>
          <w:rFonts w:asciiTheme="minorHAnsi" w:hAnsiTheme="minorHAnsi" w:cstheme="minorHAnsi"/>
          <w:b/>
          <w:sz w:val="22"/>
          <w:szCs w:val="22"/>
        </w:rPr>
        <w:t xml:space="preserve"> </w:t>
      </w:r>
      <w:r w:rsidR="00E47AE5" w:rsidRPr="00BE6616">
        <w:rPr>
          <w:rFonts w:asciiTheme="minorHAnsi" w:hAnsiTheme="minorHAnsi" w:cstheme="minorHAnsi"/>
          <w:b/>
          <w:sz w:val="22"/>
          <w:szCs w:val="22"/>
        </w:rPr>
        <w:t>Tormain Hill 1</w:t>
      </w:r>
    </w:p>
    <w:p w14:paraId="6C340D3E"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Canmore ID: 50365</w:t>
      </w:r>
    </w:p>
    <w:p w14:paraId="23ED03A7" w14:textId="5B4BBF68"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S</w:t>
      </w:r>
      <w:r w:rsidR="00E47AE5" w:rsidRPr="00BE6616">
        <w:rPr>
          <w:rFonts w:asciiTheme="minorHAnsi" w:hAnsiTheme="minorHAnsi" w:cstheme="minorHAnsi"/>
          <w:sz w:val="20"/>
          <w:szCs w:val="20"/>
        </w:rPr>
        <w:t>c</w:t>
      </w:r>
      <w:r w:rsidRPr="00BE6616">
        <w:rPr>
          <w:rFonts w:asciiTheme="minorHAnsi" w:hAnsiTheme="minorHAnsi" w:cstheme="minorHAnsi"/>
          <w:sz w:val="20"/>
          <w:szCs w:val="20"/>
        </w:rPr>
        <w:t>RAP ID: 3121</w:t>
      </w:r>
    </w:p>
    <w:p w14:paraId="56B1E885"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Dimensions: 1.4 x 0.8 x 0.2 m</w:t>
      </w:r>
    </w:p>
    <w:p w14:paraId="023221C5"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Aspect: SW</w:t>
      </w:r>
    </w:p>
    <w:p w14:paraId="584621CF"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Approx. slope: 14 – 4°</w:t>
      </w:r>
    </w:p>
    <w:p w14:paraId="158BF897"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shd w:val="clear" w:color="auto" w:fill="FFFFFF"/>
        </w:rPr>
        <w:t>Located at the extremity of the grouping to the SSE.</w:t>
      </w:r>
    </w:p>
    <w:p w14:paraId="35CC8309"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In relation to Tormain 1, Tormain 7 is the closest, lying 1.8 m to the NNE, Tormain 8 lying 2.5 m to the E, and Tormain 2 lying 2.2 m to the N.</w:t>
      </w:r>
    </w:p>
    <w:p w14:paraId="01CBC35E" w14:textId="77777777" w:rsidR="000426CD" w:rsidRPr="00BE6616" w:rsidRDefault="000426CD" w:rsidP="000426CD">
      <w:pPr>
        <w:rPr>
          <w:rFonts w:asciiTheme="minorHAnsi" w:hAnsiTheme="minorHAnsi" w:cstheme="minorHAnsi"/>
          <w:sz w:val="22"/>
          <w:szCs w:val="22"/>
        </w:rPr>
      </w:pPr>
    </w:p>
    <w:p w14:paraId="0112B17D" w14:textId="43F6E1FA" w:rsidR="000426CD" w:rsidRPr="00BE6616" w:rsidRDefault="000426CD" w:rsidP="000426CD">
      <w:pPr>
        <w:rPr>
          <w:rFonts w:asciiTheme="minorHAnsi" w:hAnsiTheme="minorHAnsi" w:cstheme="minorHAnsi"/>
          <w:b/>
          <w:sz w:val="22"/>
          <w:szCs w:val="22"/>
        </w:rPr>
      </w:pPr>
      <w:r w:rsidRPr="003A246A">
        <w:rPr>
          <w:rFonts w:asciiTheme="minorHAnsi" w:hAnsiTheme="minorHAnsi" w:cstheme="minorHAnsi"/>
          <w:i/>
          <w:noProof/>
          <w:sz w:val="22"/>
          <w:szCs w:val="22"/>
          <w:lang w:eastAsia="en-GB"/>
        </w:rPr>
        <w:drawing>
          <wp:anchor distT="0" distB="0" distL="114300" distR="114300" simplePos="0" relativeHeight="251660288" behindDoc="1" locked="0" layoutInCell="1" allowOverlap="1" wp14:anchorId="21503A7F" wp14:editId="1DE0E584">
            <wp:simplePos x="0" y="0"/>
            <wp:positionH relativeFrom="margin">
              <wp:align>left</wp:align>
            </wp:positionH>
            <wp:positionV relativeFrom="paragraph">
              <wp:posOffset>31560</wp:posOffset>
            </wp:positionV>
            <wp:extent cx="2879725" cy="1619250"/>
            <wp:effectExtent l="0" t="0" r="0" b="0"/>
            <wp:wrapTight wrapText="bothSides">
              <wp:wrapPolygon edited="0">
                <wp:start x="0" y="0"/>
                <wp:lineTo x="0" y="21346"/>
                <wp:lineTo x="21433" y="21346"/>
                <wp:lineTo x="214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ormain 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79725" cy="1619250"/>
                    </a:xfrm>
                    <a:prstGeom prst="rect">
                      <a:avLst/>
                    </a:prstGeom>
                  </pic:spPr>
                </pic:pic>
              </a:graphicData>
            </a:graphic>
          </wp:anchor>
        </w:drawing>
      </w:r>
      <w:r w:rsidR="003A246A" w:rsidRPr="003A246A">
        <w:rPr>
          <w:rFonts w:asciiTheme="minorHAnsi" w:hAnsiTheme="minorHAnsi" w:cstheme="minorHAnsi"/>
          <w:b/>
          <w:i/>
          <w:sz w:val="22"/>
          <w:szCs w:val="22"/>
        </w:rPr>
        <w:t xml:space="preserve">Figure </w:t>
      </w:r>
      <w:r w:rsidR="003A246A">
        <w:rPr>
          <w:rFonts w:asciiTheme="minorHAnsi" w:hAnsiTheme="minorHAnsi" w:cstheme="minorHAnsi"/>
          <w:b/>
          <w:i/>
          <w:sz w:val="22"/>
          <w:szCs w:val="22"/>
        </w:rPr>
        <w:t>A</w:t>
      </w:r>
      <w:r w:rsidR="003A246A" w:rsidRPr="003A246A">
        <w:rPr>
          <w:rFonts w:asciiTheme="minorHAnsi" w:hAnsiTheme="minorHAnsi" w:cstheme="minorHAnsi"/>
          <w:b/>
          <w:i/>
          <w:sz w:val="22"/>
          <w:szCs w:val="22"/>
        </w:rPr>
        <w:t>2</w:t>
      </w:r>
      <w:r w:rsidR="003A246A">
        <w:rPr>
          <w:rFonts w:asciiTheme="minorHAnsi" w:hAnsiTheme="minorHAnsi" w:cstheme="minorHAnsi"/>
          <w:b/>
          <w:sz w:val="22"/>
          <w:szCs w:val="22"/>
        </w:rPr>
        <w:t xml:space="preserve">: </w:t>
      </w:r>
      <w:r w:rsidR="00E47AE5" w:rsidRPr="00BE6616">
        <w:rPr>
          <w:rFonts w:asciiTheme="minorHAnsi" w:hAnsiTheme="minorHAnsi" w:cstheme="minorHAnsi"/>
          <w:b/>
          <w:sz w:val="22"/>
          <w:szCs w:val="22"/>
        </w:rPr>
        <w:t>Tormain Hill 2</w:t>
      </w:r>
    </w:p>
    <w:p w14:paraId="452FAEB3"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Canmore ID: 50365</w:t>
      </w:r>
    </w:p>
    <w:p w14:paraId="514DF2E5" w14:textId="4B37CF5C"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S</w:t>
      </w:r>
      <w:r w:rsidR="00E47AE5" w:rsidRPr="00BE6616">
        <w:rPr>
          <w:rFonts w:asciiTheme="minorHAnsi" w:hAnsiTheme="minorHAnsi" w:cstheme="minorHAnsi"/>
          <w:sz w:val="20"/>
          <w:szCs w:val="20"/>
        </w:rPr>
        <w:t>c</w:t>
      </w:r>
      <w:r w:rsidRPr="00BE6616">
        <w:rPr>
          <w:rFonts w:asciiTheme="minorHAnsi" w:hAnsiTheme="minorHAnsi" w:cstheme="minorHAnsi"/>
          <w:sz w:val="20"/>
          <w:szCs w:val="20"/>
        </w:rPr>
        <w:t>RAP ID: 3122</w:t>
      </w:r>
    </w:p>
    <w:p w14:paraId="366C1B2D"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Dimensions: 0.8 (l) x 0.6 (w) x 0.1 (h) m</w:t>
      </w:r>
    </w:p>
    <w:p w14:paraId="6C5B5AF9"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Aspect: WSW</w:t>
      </w:r>
    </w:p>
    <w:p w14:paraId="07BDE331"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Approx. slope: 2 – 10°</w:t>
      </w:r>
    </w:p>
    <w:p w14:paraId="1AC19576"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shd w:val="clear" w:color="auto" w:fill="FFFFFF"/>
        </w:rPr>
        <w:t>Located at the extremity of the grouping to the E.</w:t>
      </w:r>
    </w:p>
    <w:p w14:paraId="0F8F8E5C" w14:textId="77777777" w:rsidR="000426CD" w:rsidRPr="00BE6616" w:rsidRDefault="000426CD" w:rsidP="000426CD">
      <w:pPr>
        <w:spacing w:line="259" w:lineRule="auto"/>
        <w:rPr>
          <w:rFonts w:asciiTheme="minorHAnsi" w:hAnsiTheme="minorHAnsi" w:cstheme="minorHAnsi"/>
          <w:sz w:val="20"/>
          <w:szCs w:val="20"/>
        </w:rPr>
      </w:pPr>
      <w:r w:rsidRPr="00BE6616">
        <w:rPr>
          <w:rFonts w:asciiTheme="minorHAnsi" w:hAnsiTheme="minorHAnsi" w:cstheme="minorHAnsi"/>
          <w:sz w:val="20"/>
          <w:szCs w:val="20"/>
          <w:shd w:val="clear" w:color="auto" w:fill="FFFFFF"/>
        </w:rPr>
        <w:t>In relation to Tormain 2, Tormain 3 lies 0.9 m to the NNE, with Tormain 1 lying 2.2 m to the S.</w:t>
      </w:r>
    </w:p>
    <w:p w14:paraId="115525A2" w14:textId="77777777" w:rsidR="000426CD" w:rsidRPr="00BE6616" w:rsidRDefault="000426CD" w:rsidP="000426CD">
      <w:pPr>
        <w:spacing w:line="276" w:lineRule="auto"/>
        <w:rPr>
          <w:rFonts w:asciiTheme="minorHAnsi" w:hAnsiTheme="minorHAnsi" w:cstheme="minorHAnsi"/>
          <w:sz w:val="20"/>
          <w:szCs w:val="20"/>
        </w:rPr>
      </w:pPr>
    </w:p>
    <w:p w14:paraId="0A9172E6" w14:textId="77777777" w:rsidR="000426CD" w:rsidRPr="00BE6616" w:rsidRDefault="000426CD" w:rsidP="000426CD">
      <w:pPr>
        <w:spacing w:line="276" w:lineRule="auto"/>
        <w:rPr>
          <w:rFonts w:asciiTheme="minorHAnsi" w:hAnsiTheme="minorHAnsi" w:cstheme="minorHAnsi"/>
          <w:sz w:val="22"/>
          <w:szCs w:val="22"/>
        </w:rPr>
      </w:pPr>
    </w:p>
    <w:p w14:paraId="08F19A21" w14:textId="71481EF7" w:rsidR="000426CD" w:rsidRPr="00BE6616" w:rsidRDefault="000426CD" w:rsidP="000426CD">
      <w:pPr>
        <w:rPr>
          <w:rFonts w:asciiTheme="minorHAnsi" w:hAnsiTheme="minorHAnsi" w:cstheme="minorHAnsi"/>
          <w:b/>
          <w:sz w:val="20"/>
          <w:szCs w:val="20"/>
        </w:rPr>
      </w:pPr>
      <w:r w:rsidRPr="003A246A">
        <w:rPr>
          <w:rFonts w:asciiTheme="minorHAnsi" w:hAnsiTheme="minorHAnsi" w:cstheme="minorHAnsi"/>
          <w:i/>
          <w:noProof/>
          <w:sz w:val="20"/>
          <w:szCs w:val="20"/>
          <w:lang w:eastAsia="en-GB"/>
        </w:rPr>
        <w:drawing>
          <wp:anchor distT="0" distB="0" distL="114300" distR="114300" simplePos="0" relativeHeight="251661312" behindDoc="0" locked="0" layoutInCell="1" allowOverlap="1" wp14:anchorId="57D1C873" wp14:editId="2603D944">
            <wp:simplePos x="0" y="0"/>
            <wp:positionH relativeFrom="margin">
              <wp:align>left</wp:align>
            </wp:positionH>
            <wp:positionV relativeFrom="paragraph">
              <wp:posOffset>7308</wp:posOffset>
            </wp:positionV>
            <wp:extent cx="2880000" cy="1619322"/>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rmain 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80000" cy="1619322"/>
                    </a:xfrm>
                    <a:prstGeom prst="rect">
                      <a:avLst/>
                    </a:prstGeom>
                  </pic:spPr>
                </pic:pic>
              </a:graphicData>
            </a:graphic>
          </wp:anchor>
        </w:drawing>
      </w:r>
      <w:r w:rsidR="003A246A" w:rsidRPr="003A246A">
        <w:rPr>
          <w:rFonts w:asciiTheme="minorHAnsi" w:hAnsiTheme="minorHAnsi" w:cstheme="minorHAnsi"/>
          <w:b/>
          <w:i/>
          <w:sz w:val="20"/>
          <w:szCs w:val="20"/>
        </w:rPr>
        <w:t xml:space="preserve">Figure </w:t>
      </w:r>
      <w:r w:rsidR="003A246A">
        <w:rPr>
          <w:rFonts w:asciiTheme="minorHAnsi" w:hAnsiTheme="minorHAnsi" w:cstheme="minorHAnsi"/>
          <w:b/>
          <w:i/>
          <w:sz w:val="20"/>
          <w:szCs w:val="20"/>
        </w:rPr>
        <w:t>A</w:t>
      </w:r>
      <w:r w:rsidR="003A246A" w:rsidRPr="003A246A">
        <w:rPr>
          <w:rFonts w:asciiTheme="minorHAnsi" w:hAnsiTheme="minorHAnsi" w:cstheme="minorHAnsi"/>
          <w:b/>
          <w:i/>
          <w:sz w:val="20"/>
          <w:szCs w:val="20"/>
        </w:rPr>
        <w:t>3</w:t>
      </w:r>
      <w:r w:rsidR="003A246A">
        <w:rPr>
          <w:rFonts w:asciiTheme="minorHAnsi" w:hAnsiTheme="minorHAnsi" w:cstheme="minorHAnsi"/>
          <w:b/>
          <w:sz w:val="20"/>
          <w:szCs w:val="20"/>
        </w:rPr>
        <w:t xml:space="preserve">: </w:t>
      </w:r>
      <w:r w:rsidR="00E47AE5" w:rsidRPr="00BE6616">
        <w:rPr>
          <w:rFonts w:asciiTheme="minorHAnsi" w:hAnsiTheme="minorHAnsi" w:cstheme="minorHAnsi"/>
          <w:b/>
          <w:sz w:val="20"/>
          <w:szCs w:val="20"/>
        </w:rPr>
        <w:t>Tormain Hill 3</w:t>
      </w:r>
    </w:p>
    <w:p w14:paraId="37B29CC9"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Canmore ID: 50365</w:t>
      </w:r>
    </w:p>
    <w:p w14:paraId="5A3598B8" w14:textId="1D9A42FE"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S</w:t>
      </w:r>
      <w:r w:rsidR="00E47AE5" w:rsidRPr="00BE6616">
        <w:rPr>
          <w:rFonts w:asciiTheme="minorHAnsi" w:hAnsiTheme="minorHAnsi" w:cstheme="minorHAnsi"/>
          <w:sz w:val="20"/>
          <w:szCs w:val="20"/>
        </w:rPr>
        <w:t>c</w:t>
      </w:r>
      <w:r w:rsidRPr="00BE6616">
        <w:rPr>
          <w:rFonts w:asciiTheme="minorHAnsi" w:hAnsiTheme="minorHAnsi" w:cstheme="minorHAnsi"/>
          <w:sz w:val="20"/>
          <w:szCs w:val="20"/>
        </w:rPr>
        <w:t>RAP ID: 3123</w:t>
      </w:r>
    </w:p>
    <w:p w14:paraId="5530B28B"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Dimensions: 0.6 x 0.5 x 0 (h) m</w:t>
      </w:r>
    </w:p>
    <w:p w14:paraId="483E6752"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Aspect: W</w:t>
      </w:r>
    </w:p>
    <w:p w14:paraId="1D0E930D"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Approx. slope: 4 – 10°</w:t>
      </w:r>
    </w:p>
    <w:p w14:paraId="532C2087"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shd w:val="clear" w:color="auto" w:fill="FFFFFF"/>
        </w:rPr>
        <w:t>Located at the outer edge of the grouping at the NNW edge</w:t>
      </w:r>
    </w:p>
    <w:p w14:paraId="5EE8CDD5" w14:textId="77777777" w:rsidR="000426CD" w:rsidRPr="00BE6616" w:rsidRDefault="000426CD" w:rsidP="000426CD">
      <w:pPr>
        <w:spacing w:line="276" w:lineRule="auto"/>
        <w:rPr>
          <w:rFonts w:asciiTheme="minorHAnsi" w:hAnsiTheme="minorHAnsi" w:cstheme="minorHAnsi"/>
          <w:sz w:val="20"/>
          <w:szCs w:val="20"/>
        </w:rPr>
      </w:pPr>
      <w:r w:rsidRPr="00BE6616">
        <w:rPr>
          <w:rFonts w:asciiTheme="minorHAnsi" w:hAnsiTheme="minorHAnsi" w:cstheme="minorHAnsi"/>
          <w:sz w:val="20"/>
          <w:szCs w:val="20"/>
          <w:shd w:val="clear" w:color="auto" w:fill="FFFFFF"/>
        </w:rPr>
        <w:t>In relation to Tormain 3, Tormain 2 lies 0.9 m to the SW with Tormain 4 lying 4.5 m to the NEE.</w:t>
      </w:r>
    </w:p>
    <w:p w14:paraId="242D48B6" w14:textId="77777777" w:rsidR="000426CD" w:rsidRPr="00BE6616" w:rsidRDefault="000426CD" w:rsidP="000426CD">
      <w:pPr>
        <w:spacing w:line="276" w:lineRule="auto"/>
        <w:rPr>
          <w:rFonts w:asciiTheme="minorHAnsi" w:hAnsiTheme="minorHAnsi" w:cstheme="minorHAnsi"/>
          <w:sz w:val="20"/>
          <w:szCs w:val="20"/>
        </w:rPr>
      </w:pPr>
    </w:p>
    <w:p w14:paraId="784B29E8" w14:textId="76D8E030" w:rsidR="000426CD" w:rsidRPr="00BE6616" w:rsidRDefault="000426CD" w:rsidP="000426CD">
      <w:pPr>
        <w:spacing w:line="276" w:lineRule="auto"/>
        <w:rPr>
          <w:rFonts w:asciiTheme="minorHAnsi" w:hAnsiTheme="minorHAnsi" w:cstheme="minorHAnsi"/>
          <w:b/>
          <w:sz w:val="20"/>
          <w:szCs w:val="20"/>
        </w:rPr>
      </w:pPr>
      <w:r w:rsidRPr="003A246A">
        <w:rPr>
          <w:rFonts w:asciiTheme="minorHAnsi" w:hAnsiTheme="minorHAnsi" w:cstheme="minorHAnsi"/>
          <w:i/>
          <w:noProof/>
          <w:sz w:val="20"/>
          <w:szCs w:val="20"/>
          <w:lang w:eastAsia="en-GB"/>
        </w:rPr>
        <w:drawing>
          <wp:anchor distT="0" distB="0" distL="114300" distR="114300" simplePos="0" relativeHeight="251662336" behindDoc="0" locked="0" layoutInCell="1" allowOverlap="1" wp14:anchorId="7CB2D858" wp14:editId="7422B595">
            <wp:simplePos x="0" y="0"/>
            <wp:positionH relativeFrom="margin">
              <wp:align>left</wp:align>
            </wp:positionH>
            <wp:positionV relativeFrom="paragraph">
              <wp:posOffset>7620</wp:posOffset>
            </wp:positionV>
            <wp:extent cx="2879725" cy="16192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rmain 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79725" cy="1619250"/>
                    </a:xfrm>
                    <a:prstGeom prst="rect">
                      <a:avLst/>
                    </a:prstGeom>
                  </pic:spPr>
                </pic:pic>
              </a:graphicData>
            </a:graphic>
          </wp:anchor>
        </w:drawing>
      </w:r>
      <w:r w:rsidR="003A246A" w:rsidRPr="003A246A">
        <w:rPr>
          <w:rFonts w:asciiTheme="minorHAnsi" w:hAnsiTheme="minorHAnsi" w:cstheme="minorHAnsi"/>
          <w:b/>
          <w:i/>
          <w:sz w:val="20"/>
          <w:szCs w:val="20"/>
        </w:rPr>
        <w:t xml:space="preserve">Figure </w:t>
      </w:r>
      <w:r w:rsidR="003A246A">
        <w:rPr>
          <w:rFonts w:asciiTheme="minorHAnsi" w:hAnsiTheme="minorHAnsi" w:cstheme="minorHAnsi"/>
          <w:b/>
          <w:i/>
          <w:sz w:val="20"/>
          <w:szCs w:val="20"/>
        </w:rPr>
        <w:t>A</w:t>
      </w:r>
      <w:r w:rsidR="003A246A" w:rsidRPr="003A246A">
        <w:rPr>
          <w:rFonts w:asciiTheme="minorHAnsi" w:hAnsiTheme="minorHAnsi" w:cstheme="minorHAnsi"/>
          <w:b/>
          <w:i/>
          <w:sz w:val="20"/>
          <w:szCs w:val="20"/>
        </w:rPr>
        <w:t>4</w:t>
      </w:r>
      <w:r w:rsidR="003A246A">
        <w:rPr>
          <w:rFonts w:asciiTheme="minorHAnsi" w:hAnsiTheme="minorHAnsi" w:cstheme="minorHAnsi"/>
          <w:b/>
          <w:sz w:val="20"/>
          <w:szCs w:val="20"/>
        </w:rPr>
        <w:t xml:space="preserve">: </w:t>
      </w:r>
      <w:r w:rsidR="00E47AE5" w:rsidRPr="00BE6616">
        <w:rPr>
          <w:rFonts w:asciiTheme="minorHAnsi" w:hAnsiTheme="minorHAnsi" w:cstheme="minorHAnsi"/>
          <w:b/>
          <w:sz w:val="20"/>
          <w:szCs w:val="20"/>
        </w:rPr>
        <w:t>Tormain Hill 4</w:t>
      </w:r>
    </w:p>
    <w:p w14:paraId="7693A788"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Canmore ID: 50365</w:t>
      </w:r>
    </w:p>
    <w:p w14:paraId="198F0F29" w14:textId="69608700"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S</w:t>
      </w:r>
      <w:r w:rsidR="00E47AE5" w:rsidRPr="00BE6616">
        <w:rPr>
          <w:rFonts w:asciiTheme="minorHAnsi" w:hAnsiTheme="minorHAnsi" w:cstheme="minorHAnsi"/>
          <w:sz w:val="20"/>
          <w:szCs w:val="20"/>
        </w:rPr>
        <w:t>c</w:t>
      </w:r>
      <w:r w:rsidRPr="00BE6616">
        <w:rPr>
          <w:rFonts w:asciiTheme="minorHAnsi" w:hAnsiTheme="minorHAnsi" w:cstheme="minorHAnsi"/>
          <w:sz w:val="20"/>
          <w:szCs w:val="20"/>
        </w:rPr>
        <w:t>RAP ID: 3125</w:t>
      </w:r>
    </w:p>
    <w:p w14:paraId="20454A06"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Dimensions: 0.8 x 0.6 x 0.2 m</w:t>
      </w:r>
    </w:p>
    <w:p w14:paraId="1D358F84"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Aspect: N</w:t>
      </w:r>
    </w:p>
    <w:p w14:paraId="2ACF6B6F"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Approx. slope: 5 – 1°</w:t>
      </w:r>
    </w:p>
    <w:p w14:paraId="725948CE" w14:textId="77777777" w:rsidR="000426CD" w:rsidRPr="00BE6616" w:rsidRDefault="000426CD" w:rsidP="000426CD">
      <w:pPr>
        <w:spacing w:line="276" w:lineRule="auto"/>
        <w:rPr>
          <w:rFonts w:asciiTheme="minorHAnsi" w:hAnsiTheme="minorHAnsi" w:cstheme="minorHAnsi"/>
          <w:sz w:val="20"/>
          <w:szCs w:val="20"/>
          <w:shd w:val="clear" w:color="auto" w:fill="FFFFFF"/>
        </w:rPr>
      </w:pPr>
      <w:r w:rsidRPr="00BE6616">
        <w:rPr>
          <w:rFonts w:asciiTheme="minorHAnsi" w:hAnsiTheme="minorHAnsi" w:cstheme="minorHAnsi"/>
          <w:sz w:val="20"/>
          <w:szCs w:val="20"/>
          <w:shd w:val="clear" w:color="auto" w:fill="FFFFFF"/>
        </w:rPr>
        <w:t>Located at the outer edge of the grouping at the NNE edge.</w:t>
      </w:r>
    </w:p>
    <w:p w14:paraId="664AEB9D" w14:textId="77777777" w:rsidR="000426CD" w:rsidRPr="00BE6616" w:rsidRDefault="000426CD" w:rsidP="000426CD">
      <w:pPr>
        <w:spacing w:line="276" w:lineRule="auto"/>
        <w:rPr>
          <w:rFonts w:asciiTheme="minorHAnsi" w:hAnsiTheme="minorHAnsi" w:cstheme="minorHAnsi"/>
          <w:sz w:val="20"/>
          <w:szCs w:val="20"/>
        </w:rPr>
      </w:pPr>
      <w:r w:rsidRPr="00BE6616">
        <w:rPr>
          <w:rFonts w:asciiTheme="minorHAnsi" w:hAnsiTheme="minorHAnsi" w:cstheme="minorHAnsi"/>
          <w:sz w:val="20"/>
          <w:szCs w:val="20"/>
          <w:shd w:val="clear" w:color="auto" w:fill="FFFFFF"/>
        </w:rPr>
        <w:t>In relation to Tormain 4, Tormain 3 lies 4.5 m to the SWW with Tormain 5 lying 4 m to the S.</w:t>
      </w:r>
    </w:p>
    <w:p w14:paraId="633DCBB6" w14:textId="77777777" w:rsidR="000426CD" w:rsidRPr="00BE6616" w:rsidRDefault="000426CD" w:rsidP="000426CD">
      <w:pPr>
        <w:spacing w:line="276" w:lineRule="auto"/>
        <w:rPr>
          <w:rFonts w:asciiTheme="minorHAnsi" w:hAnsiTheme="minorHAnsi" w:cstheme="minorHAnsi"/>
          <w:sz w:val="20"/>
          <w:szCs w:val="20"/>
        </w:rPr>
      </w:pPr>
    </w:p>
    <w:p w14:paraId="54BCF19D" w14:textId="791D9861" w:rsidR="000426CD" w:rsidRPr="00BE6616" w:rsidRDefault="000426CD" w:rsidP="000426CD">
      <w:pPr>
        <w:spacing w:line="276" w:lineRule="auto"/>
        <w:rPr>
          <w:rFonts w:asciiTheme="minorHAnsi" w:hAnsiTheme="minorHAnsi" w:cstheme="minorHAnsi"/>
          <w:b/>
          <w:sz w:val="20"/>
          <w:szCs w:val="20"/>
        </w:rPr>
      </w:pPr>
      <w:r w:rsidRPr="003A246A">
        <w:rPr>
          <w:rFonts w:asciiTheme="minorHAnsi" w:hAnsiTheme="minorHAnsi" w:cstheme="minorHAnsi"/>
          <w:i/>
          <w:noProof/>
          <w:sz w:val="20"/>
          <w:szCs w:val="20"/>
          <w:lang w:eastAsia="en-GB"/>
        </w:rPr>
        <w:lastRenderedPageBreak/>
        <w:drawing>
          <wp:anchor distT="0" distB="0" distL="114300" distR="114300" simplePos="0" relativeHeight="251663360" behindDoc="0" locked="0" layoutInCell="1" allowOverlap="1" wp14:anchorId="729CFAA7" wp14:editId="0B48DDAB">
            <wp:simplePos x="0" y="0"/>
            <wp:positionH relativeFrom="margin">
              <wp:posOffset>6350</wp:posOffset>
            </wp:positionH>
            <wp:positionV relativeFrom="paragraph">
              <wp:posOffset>5715</wp:posOffset>
            </wp:positionV>
            <wp:extent cx="2879725" cy="16192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main 5.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79725" cy="1619250"/>
                    </a:xfrm>
                    <a:prstGeom prst="rect">
                      <a:avLst/>
                    </a:prstGeom>
                  </pic:spPr>
                </pic:pic>
              </a:graphicData>
            </a:graphic>
          </wp:anchor>
        </w:drawing>
      </w:r>
      <w:r w:rsidR="003A246A" w:rsidRPr="003A246A">
        <w:rPr>
          <w:rFonts w:asciiTheme="minorHAnsi" w:hAnsiTheme="minorHAnsi" w:cstheme="minorHAnsi"/>
          <w:b/>
          <w:i/>
          <w:sz w:val="20"/>
          <w:szCs w:val="20"/>
        </w:rPr>
        <w:t xml:space="preserve">Figure </w:t>
      </w:r>
      <w:r w:rsidR="003A246A">
        <w:rPr>
          <w:rFonts w:asciiTheme="minorHAnsi" w:hAnsiTheme="minorHAnsi" w:cstheme="minorHAnsi"/>
          <w:b/>
          <w:i/>
          <w:sz w:val="20"/>
          <w:szCs w:val="20"/>
        </w:rPr>
        <w:t>A</w:t>
      </w:r>
      <w:r w:rsidR="003A246A" w:rsidRPr="003A246A">
        <w:rPr>
          <w:rFonts w:asciiTheme="minorHAnsi" w:hAnsiTheme="minorHAnsi" w:cstheme="minorHAnsi"/>
          <w:b/>
          <w:i/>
          <w:sz w:val="20"/>
          <w:szCs w:val="20"/>
        </w:rPr>
        <w:t>5</w:t>
      </w:r>
      <w:r w:rsidR="003A246A">
        <w:rPr>
          <w:rFonts w:asciiTheme="minorHAnsi" w:hAnsiTheme="minorHAnsi" w:cstheme="minorHAnsi"/>
          <w:b/>
          <w:sz w:val="20"/>
          <w:szCs w:val="20"/>
        </w:rPr>
        <w:t xml:space="preserve">: </w:t>
      </w:r>
      <w:r w:rsidR="00E47AE5" w:rsidRPr="00BE6616">
        <w:rPr>
          <w:rFonts w:asciiTheme="minorHAnsi" w:hAnsiTheme="minorHAnsi" w:cstheme="minorHAnsi"/>
          <w:b/>
          <w:sz w:val="20"/>
          <w:szCs w:val="20"/>
        </w:rPr>
        <w:t>Tormain Hill 5</w:t>
      </w:r>
    </w:p>
    <w:p w14:paraId="6F8DEE79"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Canmore ID: 50365</w:t>
      </w:r>
    </w:p>
    <w:p w14:paraId="33027B03"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ScRAP ID: 3127</w:t>
      </w:r>
    </w:p>
    <w:p w14:paraId="01360107"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Dimensions: 0.5 x 0.4 x 0.2 m</w:t>
      </w:r>
    </w:p>
    <w:p w14:paraId="0FD22258"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Aspect: E</w:t>
      </w:r>
    </w:p>
    <w:p w14:paraId="0B7C3150"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Approx. slope: 4 – 1°</w:t>
      </w:r>
    </w:p>
    <w:p w14:paraId="367C708A" w14:textId="77777777" w:rsidR="000426CD" w:rsidRPr="00BE6616" w:rsidRDefault="000426CD" w:rsidP="000426CD">
      <w:pPr>
        <w:spacing w:line="276" w:lineRule="auto"/>
        <w:rPr>
          <w:rFonts w:asciiTheme="minorHAnsi" w:hAnsiTheme="minorHAnsi" w:cstheme="minorHAnsi"/>
          <w:sz w:val="20"/>
          <w:szCs w:val="20"/>
          <w:shd w:val="clear" w:color="auto" w:fill="FFFFFF"/>
        </w:rPr>
      </w:pPr>
      <w:r w:rsidRPr="00BE6616">
        <w:rPr>
          <w:rFonts w:asciiTheme="minorHAnsi" w:hAnsiTheme="minorHAnsi" w:cstheme="minorHAnsi"/>
          <w:sz w:val="20"/>
          <w:szCs w:val="20"/>
          <w:shd w:val="clear" w:color="auto" w:fill="FFFFFF"/>
        </w:rPr>
        <w:t>Located at the outer edge of the grouping at the EES edge.</w:t>
      </w:r>
    </w:p>
    <w:p w14:paraId="5EF62F3E" w14:textId="77777777" w:rsidR="000426CD" w:rsidRPr="00BE6616" w:rsidRDefault="000426CD" w:rsidP="000426CD">
      <w:pPr>
        <w:spacing w:line="276" w:lineRule="auto"/>
        <w:rPr>
          <w:rFonts w:asciiTheme="minorHAnsi" w:hAnsiTheme="minorHAnsi" w:cstheme="minorHAnsi"/>
          <w:sz w:val="20"/>
          <w:szCs w:val="20"/>
          <w:shd w:val="clear" w:color="auto" w:fill="FFFFFF"/>
        </w:rPr>
      </w:pPr>
      <w:r w:rsidRPr="00BE6616">
        <w:rPr>
          <w:rFonts w:asciiTheme="minorHAnsi" w:hAnsiTheme="minorHAnsi" w:cstheme="minorHAnsi"/>
          <w:sz w:val="20"/>
          <w:szCs w:val="20"/>
          <w:shd w:val="clear" w:color="auto" w:fill="FFFFFF"/>
        </w:rPr>
        <w:t>In relation to Tormain 5, Tormain 4 lies 4m to the N with Tormain 6 lying 2.1m to the W.</w:t>
      </w:r>
    </w:p>
    <w:p w14:paraId="257F3C3C" w14:textId="77777777" w:rsidR="000426CD" w:rsidRPr="00BE6616" w:rsidRDefault="000426CD" w:rsidP="000426CD">
      <w:pPr>
        <w:spacing w:line="276" w:lineRule="auto"/>
        <w:rPr>
          <w:rFonts w:asciiTheme="minorHAnsi" w:hAnsiTheme="minorHAnsi" w:cstheme="minorHAnsi"/>
          <w:sz w:val="20"/>
          <w:szCs w:val="20"/>
          <w:shd w:val="clear" w:color="auto" w:fill="FFFFFF"/>
        </w:rPr>
      </w:pPr>
    </w:p>
    <w:p w14:paraId="1D36940E" w14:textId="7F6BC6AF" w:rsidR="000426CD" w:rsidRPr="00BE6616" w:rsidRDefault="000426CD" w:rsidP="000426CD">
      <w:pPr>
        <w:spacing w:line="276" w:lineRule="auto"/>
        <w:rPr>
          <w:rFonts w:asciiTheme="minorHAnsi" w:hAnsiTheme="minorHAnsi" w:cstheme="minorHAnsi"/>
          <w:b/>
          <w:sz w:val="20"/>
          <w:szCs w:val="20"/>
        </w:rPr>
      </w:pPr>
      <w:r w:rsidRPr="003A246A">
        <w:rPr>
          <w:rFonts w:asciiTheme="minorHAnsi" w:hAnsiTheme="minorHAnsi" w:cstheme="minorHAnsi"/>
          <w:i/>
          <w:noProof/>
          <w:sz w:val="20"/>
          <w:szCs w:val="20"/>
          <w:lang w:eastAsia="en-GB"/>
        </w:rPr>
        <w:drawing>
          <wp:anchor distT="0" distB="0" distL="114300" distR="114300" simplePos="0" relativeHeight="251666432" behindDoc="0" locked="0" layoutInCell="1" allowOverlap="1" wp14:anchorId="056CAC7C" wp14:editId="3521CFD6">
            <wp:simplePos x="0" y="0"/>
            <wp:positionH relativeFrom="column">
              <wp:posOffset>0</wp:posOffset>
            </wp:positionH>
            <wp:positionV relativeFrom="paragraph">
              <wp:posOffset>-5743</wp:posOffset>
            </wp:positionV>
            <wp:extent cx="2880000" cy="1619322"/>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ormain 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80000" cy="1619322"/>
                    </a:xfrm>
                    <a:prstGeom prst="rect">
                      <a:avLst/>
                    </a:prstGeom>
                  </pic:spPr>
                </pic:pic>
              </a:graphicData>
            </a:graphic>
          </wp:anchor>
        </w:drawing>
      </w:r>
      <w:r w:rsidR="003A246A" w:rsidRPr="003A246A">
        <w:rPr>
          <w:rFonts w:asciiTheme="minorHAnsi" w:hAnsiTheme="minorHAnsi" w:cstheme="minorHAnsi"/>
          <w:b/>
          <w:i/>
          <w:sz w:val="20"/>
          <w:szCs w:val="20"/>
        </w:rPr>
        <w:t xml:space="preserve">Figure </w:t>
      </w:r>
      <w:r w:rsidR="003A246A">
        <w:rPr>
          <w:rFonts w:asciiTheme="minorHAnsi" w:hAnsiTheme="minorHAnsi" w:cstheme="minorHAnsi"/>
          <w:b/>
          <w:i/>
          <w:sz w:val="20"/>
          <w:szCs w:val="20"/>
        </w:rPr>
        <w:t>A</w:t>
      </w:r>
      <w:r w:rsidR="003A246A" w:rsidRPr="003A246A">
        <w:rPr>
          <w:rFonts w:asciiTheme="minorHAnsi" w:hAnsiTheme="minorHAnsi" w:cstheme="minorHAnsi"/>
          <w:b/>
          <w:i/>
          <w:sz w:val="20"/>
          <w:szCs w:val="20"/>
        </w:rPr>
        <w:t>6</w:t>
      </w:r>
      <w:r w:rsidR="003A246A">
        <w:rPr>
          <w:rFonts w:asciiTheme="minorHAnsi" w:hAnsiTheme="minorHAnsi" w:cstheme="minorHAnsi"/>
          <w:b/>
          <w:sz w:val="20"/>
          <w:szCs w:val="20"/>
        </w:rPr>
        <w:t xml:space="preserve">: </w:t>
      </w:r>
      <w:r w:rsidR="00E47AE5" w:rsidRPr="00BE6616">
        <w:rPr>
          <w:rFonts w:asciiTheme="minorHAnsi" w:hAnsiTheme="minorHAnsi" w:cstheme="minorHAnsi"/>
          <w:b/>
          <w:sz w:val="20"/>
          <w:szCs w:val="20"/>
        </w:rPr>
        <w:t>Tormain Hill 6</w:t>
      </w:r>
    </w:p>
    <w:p w14:paraId="51DA90C9"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Canmore ID: 50365</w:t>
      </w:r>
    </w:p>
    <w:p w14:paraId="48F15599"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ScRAP ID: 3128</w:t>
      </w:r>
    </w:p>
    <w:p w14:paraId="6D6D9B9B"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Dimensions: 0.6 x 0.4 x 0.2</w:t>
      </w:r>
      <w:r w:rsidRPr="00BE6616">
        <w:rPr>
          <w:rFonts w:asciiTheme="minorHAnsi" w:hAnsiTheme="minorHAnsi" w:cstheme="minorHAnsi"/>
          <w:sz w:val="20"/>
          <w:szCs w:val="20"/>
        </w:rPr>
        <w:sym w:font="Symbol" w:char="F02D"/>
      </w:r>
      <w:r w:rsidRPr="00BE6616">
        <w:rPr>
          <w:rFonts w:asciiTheme="minorHAnsi" w:hAnsiTheme="minorHAnsi" w:cstheme="minorHAnsi"/>
          <w:sz w:val="20"/>
          <w:szCs w:val="20"/>
        </w:rPr>
        <w:t>0.1 m</w:t>
      </w:r>
    </w:p>
    <w:p w14:paraId="20F77F06"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Aspect: S</w:t>
      </w:r>
    </w:p>
    <w:p w14:paraId="51D0CA71"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Approx. slope: 4– 2°</w:t>
      </w:r>
    </w:p>
    <w:p w14:paraId="51F332E8" w14:textId="77777777" w:rsidR="000426CD" w:rsidRPr="00BE6616" w:rsidRDefault="000426CD" w:rsidP="000426CD">
      <w:pPr>
        <w:spacing w:line="276" w:lineRule="auto"/>
        <w:rPr>
          <w:rFonts w:asciiTheme="minorHAnsi" w:hAnsiTheme="minorHAnsi" w:cstheme="minorHAnsi"/>
          <w:sz w:val="20"/>
          <w:szCs w:val="20"/>
          <w:shd w:val="clear" w:color="auto" w:fill="FFFFFF"/>
        </w:rPr>
      </w:pPr>
      <w:r w:rsidRPr="00BE6616">
        <w:rPr>
          <w:rFonts w:asciiTheme="minorHAnsi" w:hAnsiTheme="minorHAnsi" w:cstheme="minorHAnsi"/>
          <w:sz w:val="20"/>
          <w:szCs w:val="20"/>
          <w:shd w:val="clear" w:color="auto" w:fill="FFFFFF"/>
        </w:rPr>
        <w:t>Located at the centre of the grouping.</w:t>
      </w:r>
    </w:p>
    <w:p w14:paraId="79F4D0A9" w14:textId="77777777" w:rsidR="000426CD" w:rsidRPr="00BE6616" w:rsidRDefault="000426CD" w:rsidP="000426CD">
      <w:pPr>
        <w:spacing w:line="276" w:lineRule="auto"/>
        <w:rPr>
          <w:rFonts w:asciiTheme="minorHAnsi" w:hAnsiTheme="minorHAnsi" w:cstheme="minorHAnsi"/>
          <w:sz w:val="20"/>
          <w:szCs w:val="20"/>
          <w:shd w:val="clear" w:color="auto" w:fill="FFFFFF"/>
        </w:rPr>
      </w:pPr>
      <w:r w:rsidRPr="00BE6616">
        <w:rPr>
          <w:rFonts w:asciiTheme="minorHAnsi" w:hAnsiTheme="minorHAnsi" w:cstheme="minorHAnsi"/>
          <w:sz w:val="20"/>
          <w:szCs w:val="20"/>
          <w:shd w:val="clear" w:color="auto" w:fill="FFFFFF"/>
        </w:rPr>
        <w:t>In relation to Tormain 6, Tormain 5 lies 2.1 m to the E, Tormain 3 lies 1.5 m to the NW, and Tormain 7 lies 0.1 m to the SSW.</w:t>
      </w:r>
    </w:p>
    <w:p w14:paraId="3FF5D031" w14:textId="77777777" w:rsidR="000426CD" w:rsidRPr="00BE6616" w:rsidRDefault="000426CD" w:rsidP="000426CD">
      <w:pPr>
        <w:spacing w:line="276" w:lineRule="auto"/>
        <w:rPr>
          <w:rFonts w:asciiTheme="minorHAnsi" w:hAnsiTheme="minorHAnsi" w:cstheme="minorHAnsi"/>
          <w:sz w:val="20"/>
          <w:szCs w:val="20"/>
        </w:rPr>
      </w:pPr>
      <w:r w:rsidRPr="00BE6616">
        <w:rPr>
          <w:rFonts w:asciiTheme="minorHAnsi" w:hAnsiTheme="minorHAnsi" w:cstheme="minorHAnsi"/>
          <w:b/>
          <w:noProof/>
          <w:sz w:val="20"/>
          <w:szCs w:val="20"/>
          <w:lang w:eastAsia="en-GB"/>
        </w:rPr>
        <w:drawing>
          <wp:anchor distT="0" distB="0" distL="114300" distR="114300" simplePos="0" relativeHeight="251664384" behindDoc="0" locked="0" layoutInCell="1" allowOverlap="1" wp14:anchorId="6D2F26D2" wp14:editId="44F13D93">
            <wp:simplePos x="0" y="0"/>
            <wp:positionH relativeFrom="margin">
              <wp:align>left</wp:align>
            </wp:positionH>
            <wp:positionV relativeFrom="paragraph">
              <wp:posOffset>177883</wp:posOffset>
            </wp:positionV>
            <wp:extent cx="2880000" cy="1619322"/>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ormain 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80000" cy="1619322"/>
                    </a:xfrm>
                    <a:prstGeom prst="rect">
                      <a:avLst/>
                    </a:prstGeom>
                  </pic:spPr>
                </pic:pic>
              </a:graphicData>
            </a:graphic>
          </wp:anchor>
        </w:drawing>
      </w:r>
    </w:p>
    <w:p w14:paraId="5440B7C0" w14:textId="64B214BE" w:rsidR="000426CD" w:rsidRPr="00BE6616" w:rsidRDefault="003A246A" w:rsidP="000426CD">
      <w:pPr>
        <w:spacing w:line="276" w:lineRule="auto"/>
        <w:rPr>
          <w:rFonts w:asciiTheme="minorHAnsi" w:hAnsiTheme="minorHAnsi" w:cstheme="minorHAnsi"/>
          <w:b/>
          <w:sz w:val="20"/>
          <w:szCs w:val="20"/>
        </w:rPr>
      </w:pPr>
      <w:r w:rsidRPr="003A246A">
        <w:rPr>
          <w:rFonts w:asciiTheme="minorHAnsi" w:hAnsiTheme="minorHAnsi" w:cstheme="minorHAnsi"/>
          <w:b/>
          <w:i/>
          <w:sz w:val="20"/>
          <w:szCs w:val="20"/>
        </w:rPr>
        <w:t xml:space="preserve">Figure </w:t>
      </w:r>
      <w:r>
        <w:rPr>
          <w:rFonts w:asciiTheme="minorHAnsi" w:hAnsiTheme="minorHAnsi" w:cstheme="minorHAnsi"/>
          <w:b/>
          <w:i/>
          <w:sz w:val="20"/>
          <w:szCs w:val="20"/>
        </w:rPr>
        <w:t>A</w:t>
      </w:r>
      <w:r w:rsidRPr="003A246A">
        <w:rPr>
          <w:rFonts w:asciiTheme="minorHAnsi" w:hAnsiTheme="minorHAnsi" w:cstheme="minorHAnsi"/>
          <w:b/>
          <w:i/>
          <w:sz w:val="20"/>
          <w:szCs w:val="20"/>
        </w:rPr>
        <w:t>7</w:t>
      </w:r>
      <w:r>
        <w:rPr>
          <w:rFonts w:asciiTheme="minorHAnsi" w:hAnsiTheme="minorHAnsi" w:cstheme="minorHAnsi"/>
          <w:b/>
          <w:sz w:val="20"/>
          <w:szCs w:val="20"/>
        </w:rPr>
        <w:t xml:space="preserve">: </w:t>
      </w:r>
      <w:r w:rsidR="00E47AE5" w:rsidRPr="00BE6616">
        <w:rPr>
          <w:rFonts w:asciiTheme="minorHAnsi" w:hAnsiTheme="minorHAnsi" w:cstheme="minorHAnsi"/>
          <w:b/>
          <w:sz w:val="20"/>
          <w:szCs w:val="20"/>
        </w:rPr>
        <w:t>Tormain Hill 7</w:t>
      </w:r>
    </w:p>
    <w:p w14:paraId="51D61352"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Canmore ID 50365</w:t>
      </w:r>
    </w:p>
    <w:p w14:paraId="1CB01113"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ScRAP ID 3129</w:t>
      </w:r>
    </w:p>
    <w:p w14:paraId="298BC90A"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Dimensions: 0.5 (l) x 0.3 (w) x 0.4 (h) m</w:t>
      </w:r>
    </w:p>
    <w:p w14:paraId="72AC54E1"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Aspect: SSW</w:t>
      </w:r>
    </w:p>
    <w:p w14:paraId="58412A2E"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Approx. slope: 5 – 1°</w:t>
      </w:r>
    </w:p>
    <w:p w14:paraId="56FC1D06" w14:textId="38B309D7" w:rsidR="000426CD" w:rsidRPr="00BE6616" w:rsidRDefault="00EE1DB0" w:rsidP="000426CD">
      <w:pPr>
        <w:rPr>
          <w:rFonts w:asciiTheme="minorHAnsi" w:hAnsiTheme="minorHAnsi" w:cstheme="minorHAnsi"/>
          <w:sz w:val="20"/>
          <w:szCs w:val="20"/>
        </w:rPr>
      </w:pPr>
      <w:r w:rsidRPr="00BE6616">
        <w:rPr>
          <w:rFonts w:asciiTheme="minorHAnsi" w:hAnsiTheme="minorHAnsi" w:cstheme="minorHAnsi"/>
          <w:sz w:val="20"/>
          <w:szCs w:val="20"/>
          <w:shd w:val="clear" w:color="auto" w:fill="FFFFFF"/>
        </w:rPr>
        <w:t>Located</w:t>
      </w:r>
      <w:r w:rsidR="000426CD" w:rsidRPr="00BE6616">
        <w:rPr>
          <w:rFonts w:asciiTheme="minorHAnsi" w:hAnsiTheme="minorHAnsi" w:cstheme="minorHAnsi"/>
          <w:sz w:val="20"/>
          <w:szCs w:val="20"/>
          <w:shd w:val="clear" w:color="auto" w:fill="FFFFFF"/>
        </w:rPr>
        <w:t xml:space="preserve"> at the centre of the grouping</w:t>
      </w:r>
    </w:p>
    <w:p w14:paraId="20F241C1" w14:textId="77777777" w:rsidR="000426CD" w:rsidRPr="00BE6616" w:rsidRDefault="000426CD" w:rsidP="000426CD">
      <w:pPr>
        <w:spacing w:line="276" w:lineRule="auto"/>
        <w:rPr>
          <w:rFonts w:asciiTheme="minorHAnsi" w:hAnsiTheme="minorHAnsi" w:cstheme="minorHAnsi"/>
          <w:sz w:val="20"/>
          <w:szCs w:val="20"/>
        </w:rPr>
      </w:pPr>
      <w:r w:rsidRPr="00BE6616">
        <w:rPr>
          <w:rFonts w:asciiTheme="minorHAnsi" w:hAnsiTheme="minorHAnsi" w:cstheme="minorHAnsi"/>
          <w:sz w:val="20"/>
          <w:szCs w:val="20"/>
          <w:shd w:val="clear" w:color="auto" w:fill="FFFFFF"/>
        </w:rPr>
        <w:t>In relation to Tormain 7, Tormain 6 lies 0.1 m to the NNE, Tormain 3 lying 0.5 m to the N, and Tormain 1 lying 1.8 m to the SSW.</w:t>
      </w:r>
    </w:p>
    <w:p w14:paraId="08D14309" w14:textId="77777777" w:rsidR="000426CD" w:rsidRPr="00BE6616" w:rsidRDefault="000426CD" w:rsidP="000426CD">
      <w:pPr>
        <w:spacing w:line="276" w:lineRule="auto"/>
        <w:rPr>
          <w:rFonts w:asciiTheme="minorHAnsi" w:hAnsiTheme="minorHAnsi" w:cstheme="minorHAnsi"/>
          <w:sz w:val="20"/>
          <w:szCs w:val="20"/>
        </w:rPr>
      </w:pPr>
    </w:p>
    <w:p w14:paraId="5F057367" w14:textId="1ED2AFE4" w:rsidR="000426CD" w:rsidRPr="00BE6616" w:rsidRDefault="000426CD" w:rsidP="000426CD">
      <w:pPr>
        <w:spacing w:line="276" w:lineRule="auto"/>
        <w:rPr>
          <w:rFonts w:asciiTheme="minorHAnsi" w:hAnsiTheme="minorHAnsi" w:cstheme="minorHAnsi"/>
          <w:b/>
          <w:sz w:val="20"/>
          <w:szCs w:val="20"/>
        </w:rPr>
      </w:pPr>
      <w:r w:rsidRPr="003A246A">
        <w:rPr>
          <w:rFonts w:asciiTheme="minorHAnsi" w:hAnsiTheme="minorHAnsi" w:cstheme="minorHAnsi"/>
          <w:i/>
          <w:noProof/>
          <w:sz w:val="20"/>
          <w:szCs w:val="20"/>
          <w:lang w:eastAsia="en-GB"/>
        </w:rPr>
        <w:drawing>
          <wp:anchor distT="0" distB="0" distL="114300" distR="114300" simplePos="0" relativeHeight="251665408" behindDoc="0" locked="0" layoutInCell="1" allowOverlap="1" wp14:anchorId="75D410D5" wp14:editId="6396B2D0">
            <wp:simplePos x="0" y="0"/>
            <wp:positionH relativeFrom="margin">
              <wp:align>left</wp:align>
            </wp:positionH>
            <wp:positionV relativeFrom="paragraph">
              <wp:posOffset>-540</wp:posOffset>
            </wp:positionV>
            <wp:extent cx="2880000" cy="1619322"/>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ormain 8.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80000" cy="1619322"/>
                    </a:xfrm>
                    <a:prstGeom prst="rect">
                      <a:avLst/>
                    </a:prstGeom>
                  </pic:spPr>
                </pic:pic>
              </a:graphicData>
            </a:graphic>
          </wp:anchor>
        </w:drawing>
      </w:r>
      <w:r w:rsidR="003A246A" w:rsidRPr="003A246A">
        <w:rPr>
          <w:rFonts w:asciiTheme="minorHAnsi" w:hAnsiTheme="minorHAnsi" w:cstheme="minorHAnsi"/>
          <w:b/>
          <w:i/>
          <w:sz w:val="20"/>
          <w:szCs w:val="20"/>
        </w:rPr>
        <w:t xml:space="preserve">Figure </w:t>
      </w:r>
      <w:r w:rsidR="003A246A">
        <w:rPr>
          <w:rFonts w:asciiTheme="minorHAnsi" w:hAnsiTheme="minorHAnsi" w:cstheme="minorHAnsi"/>
          <w:b/>
          <w:i/>
          <w:sz w:val="20"/>
          <w:szCs w:val="20"/>
        </w:rPr>
        <w:t>A</w:t>
      </w:r>
      <w:r w:rsidR="003A246A" w:rsidRPr="003A246A">
        <w:rPr>
          <w:rFonts w:asciiTheme="minorHAnsi" w:hAnsiTheme="minorHAnsi" w:cstheme="minorHAnsi"/>
          <w:b/>
          <w:i/>
          <w:sz w:val="20"/>
          <w:szCs w:val="20"/>
        </w:rPr>
        <w:t>8</w:t>
      </w:r>
      <w:r w:rsidR="003A246A">
        <w:rPr>
          <w:rFonts w:asciiTheme="minorHAnsi" w:hAnsiTheme="minorHAnsi" w:cstheme="minorHAnsi"/>
          <w:b/>
          <w:sz w:val="20"/>
          <w:szCs w:val="20"/>
        </w:rPr>
        <w:t xml:space="preserve">: </w:t>
      </w:r>
      <w:r w:rsidR="00E47AE5" w:rsidRPr="00BE6616">
        <w:rPr>
          <w:rFonts w:asciiTheme="minorHAnsi" w:hAnsiTheme="minorHAnsi" w:cstheme="minorHAnsi"/>
          <w:b/>
          <w:sz w:val="20"/>
          <w:szCs w:val="20"/>
        </w:rPr>
        <w:t>Tormain Hill 8</w:t>
      </w:r>
    </w:p>
    <w:p w14:paraId="6F292D07"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Canmore ID 50365</w:t>
      </w:r>
    </w:p>
    <w:p w14:paraId="19B153FD"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ScRAP ID 3130</w:t>
      </w:r>
    </w:p>
    <w:p w14:paraId="42EFE0DC"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Dimensions: 0.4 (l) x 0.3 (w) x 0 (h) m</w:t>
      </w:r>
    </w:p>
    <w:p w14:paraId="07922A7F"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Aspect: NW</w:t>
      </w:r>
    </w:p>
    <w:p w14:paraId="0D75040F"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rPr>
        <w:t>Approx. slope: 9 – 18°</w:t>
      </w:r>
    </w:p>
    <w:p w14:paraId="5D297695" w14:textId="77777777" w:rsidR="000426CD" w:rsidRPr="00BE6616" w:rsidRDefault="000426CD" w:rsidP="000426CD">
      <w:pPr>
        <w:rPr>
          <w:rFonts w:asciiTheme="minorHAnsi" w:hAnsiTheme="minorHAnsi" w:cstheme="minorHAnsi"/>
          <w:sz w:val="20"/>
          <w:szCs w:val="20"/>
        </w:rPr>
      </w:pPr>
      <w:r w:rsidRPr="00BE6616">
        <w:rPr>
          <w:rFonts w:asciiTheme="minorHAnsi" w:hAnsiTheme="minorHAnsi" w:cstheme="minorHAnsi"/>
          <w:sz w:val="20"/>
          <w:szCs w:val="20"/>
          <w:shd w:val="clear" w:color="auto" w:fill="FFFFFF"/>
        </w:rPr>
        <w:t>Located at the S extremity of the grouping</w:t>
      </w:r>
    </w:p>
    <w:p w14:paraId="1AB728BE" w14:textId="77777777" w:rsidR="000426CD" w:rsidRPr="00BE6616" w:rsidRDefault="000426CD" w:rsidP="000426CD">
      <w:pPr>
        <w:spacing w:line="276" w:lineRule="auto"/>
        <w:rPr>
          <w:rFonts w:asciiTheme="minorHAnsi" w:hAnsiTheme="minorHAnsi" w:cstheme="minorHAnsi"/>
          <w:sz w:val="20"/>
          <w:szCs w:val="20"/>
        </w:rPr>
      </w:pPr>
      <w:r w:rsidRPr="00BE6616">
        <w:rPr>
          <w:rFonts w:asciiTheme="minorHAnsi" w:hAnsiTheme="minorHAnsi" w:cstheme="minorHAnsi"/>
          <w:sz w:val="20"/>
          <w:szCs w:val="20"/>
          <w:shd w:val="clear" w:color="auto" w:fill="FFFFFF"/>
        </w:rPr>
        <w:t>In relation to Tormain 8, Tormain 7 lies 0.1 m to the SSE, with Tormain 1 lying 2.5 m to the W.</w:t>
      </w:r>
    </w:p>
    <w:p w14:paraId="7FA2C91A" w14:textId="77777777" w:rsidR="000426CD" w:rsidRPr="00BE6616" w:rsidRDefault="000426CD" w:rsidP="000426CD">
      <w:pPr>
        <w:tabs>
          <w:tab w:val="left" w:pos="1843"/>
        </w:tabs>
        <w:spacing w:line="276" w:lineRule="auto"/>
        <w:rPr>
          <w:rFonts w:asciiTheme="minorHAnsi" w:hAnsiTheme="minorHAnsi" w:cstheme="minorHAnsi"/>
          <w:bCs/>
          <w:iCs/>
          <w:sz w:val="22"/>
          <w:szCs w:val="22"/>
        </w:rPr>
      </w:pPr>
    </w:p>
    <w:p w14:paraId="2309E09C" w14:textId="77777777" w:rsidR="000426CD" w:rsidRPr="00BE6616" w:rsidRDefault="000426CD" w:rsidP="000426CD">
      <w:pPr>
        <w:tabs>
          <w:tab w:val="left" w:pos="1843"/>
        </w:tabs>
        <w:spacing w:line="276" w:lineRule="auto"/>
        <w:rPr>
          <w:rFonts w:asciiTheme="minorHAnsi" w:hAnsiTheme="minorHAnsi" w:cstheme="minorHAnsi"/>
          <w:bCs/>
          <w:iCs/>
          <w:sz w:val="22"/>
          <w:szCs w:val="22"/>
        </w:rPr>
      </w:pPr>
    </w:p>
    <w:p w14:paraId="4CFA8561" w14:textId="365B68CF" w:rsidR="000426CD" w:rsidRPr="00BE6616" w:rsidRDefault="000426CD" w:rsidP="000426CD">
      <w:pPr>
        <w:tabs>
          <w:tab w:val="left" w:pos="1843"/>
        </w:tabs>
        <w:spacing w:line="276" w:lineRule="auto"/>
        <w:rPr>
          <w:rFonts w:asciiTheme="minorHAnsi" w:hAnsiTheme="minorHAnsi" w:cstheme="minorHAnsi"/>
          <w:sz w:val="22"/>
          <w:szCs w:val="22"/>
        </w:rPr>
      </w:pPr>
      <w:r w:rsidRPr="00BE6616">
        <w:rPr>
          <w:rFonts w:asciiTheme="minorHAnsi" w:hAnsiTheme="minorHAnsi" w:cstheme="minorHAnsi"/>
          <w:i/>
          <w:sz w:val="22"/>
          <w:szCs w:val="22"/>
        </w:rPr>
        <w:t>Sketchfab</w:t>
      </w:r>
      <w:r w:rsidRPr="00BE6616">
        <w:rPr>
          <w:rFonts w:asciiTheme="minorHAnsi" w:hAnsiTheme="minorHAnsi" w:cstheme="minorHAnsi"/>
          <w:sz w:val="22"/>
          <w:szCs w:val="22"/>
        </w:rPr>
        <w:t>/Tormain 3D models published by ‘mothyrockart’, March 2019.</w:t>
      </w:r>
    </w:p>
    <w:p w14:paraId="41DBC9BB" w14:textId="77777777" w:rsidR="000426CD" w:rsidRPr="00BE6616" w:rsidRDefault="000426CD" w:rsidP="000426CD">
      <w:pPr>
        <w:tabs>
          <w:tab w:val="left" w:pos="1843"/>
        </w:tabs>
        <w:spacing w:line="276" w:lineRule="auto"/>
        <w:rPr>
          <w:rFonts w:asciiTheme="minorHAnsi" w:hAnsiTheme="minorHAnsi" w:cstheme="minorHAnsi"/>
          <w:sz w:val="22"/>
          <w:szCs w:val="22"/>
        </w:rPr>
      </w:pPr>
      <w:r w:rsidRPr="00BE6616">
        <w:rPr>
          <w:rFonts w:asciiTheme="minorHAnsi" w:hAnsiTheme="minorHAnsi" w:cstheme="minorHAnsi"/>
          <w:sz w:val="22"/>
          <w:szCs w:val="22"/>
        </w:rPr>
        <w:t>https://sketchfab.com/search?q=tormain&amp;sort_by=-pertinence&amp;type=models</w:t>
      </w:r>
    </w:p>
    <w:p w14:paraId="27D6EF90" w14:textId="77777777" w:rsidR="000426CD" w:rsidRPr="00BE6616" w:rsidRDefault="000426CD" w:rsidP="000426CD">
      <w:pPr>
        <w:tabs>
          <w:tab w:val="left" w:pos="1843"/>
        </w:tabs>
        <w:spacing w:line="276" w:lineRule="auto"/>
        <w:rPr>
          <w:rFonts w:asciiTheme="minorHAnsi" w:hAnsiTheme="minorHAnsi" w:cstheme="minorHAnsi"/>
          <w:bCs/>
          <w:iCs/>
          <w:sz w:val="22"/>
          <w:szCs w:val="22"/>
        </w:rPr>
      </w:pPr>
    </w:p>
    <w:p w14:paraId="7BB13EFA" w14:textId="3D726B5D" w:rsidR="000426CD" w:rsidRPr="00BE6616" w:rsidRDefault="000426CD" w:rsidP="000426CD">
      <w:pPr>
        <w:tabs>
          <w:tab w:val="left" w:pos="1843"/>
        </w:tabs>
        <w:spacing w:line="276" w:lineRule="auto"/>
        <w:rPr>
          <w:rFonts w:asciiTheme="minorHAnsi" w:hAnsiTheme="minorHAnsi" w:cstheme="minorHAnsi"/>
          <w:bCs/>
          <w:iCs/>
          <w:sz w:val="22"/>
          <w:szCs w:val="22"/>
        </w:rPr>
      </w:pPr>
      <w:r w:rsidRPr="00BE6616">
        <w:rPr>
          <w:rFonts w:asciiTheme="minorHAnsi" w:hAnsiTheme="minorHAnsi" w:cstheme="minorHAnsi"/>
          <w:bCs/>
          <w:iCs/>
          <w:sz w:val="22"/>
          <w:szCs w:val="22"/>
        </w:rPr>
        <w:t>Additional data on the stones ar</w:t>
      </w:r>
      <w:r w:rsidR="00B21F7D">
        <w:rPr>
          <w:rFonts w:asciiTheme="minorHAnsi" w:hAnsiTheme="minorHAnsi" w:cstheme="minorHAnsi"/>
          <w:bCs/>
          <w:iCs/>
          <w:sz w:val="22"/>
          <w:szCs w:val="22"/>
        </w:rPr>
        <w:t>e available from the ScRAP rock-</w:t>
      </w:r>
      <w:r w:rsidRPr="00BE6616">
        <w:rPr>
          <w:rFonts w:asciiTheme="minorHAnsi" w:hAnsiTheme="minorHAnsi" w:cstheme="minorHAnsi"/>
          <w:bCs/>
          <w:iCs/>
          <w:sz w:val="22"/>
          <w:szCs w:val="22"/>
        </w:rPr>
        <w:t>art database.</w:t>
      </w:r>
    </w:p>
    <w:p w14:paraId="59C9EA97" w14:textId="77777777" w:rsidR="000426CD" w:rsidRPr="00BE6616" w:rsidRDefault="000426CD" w:rsidP="000426CD">
      <w:pPr>
        <w:tabs>
          <w:tab w:val="left" w:pos="1843"/>
        </w:tabs>
        <w:spacing w:line="276" w:lineRule="auto"/>
        <w:rPr>
          <w:rFonts w:asciiTheme="minorHAnsi" w:hAnsiTheme="minorHAnsi" w:cstheme="minorHAnsi"/>
          <w:bCs/>
          <w:iCs/>
          <w:sz w:val="22"/>
          <w:szCs w:val="22"/>
        </w:rPr>
      </w:pPr>
      <w:r w:rsidRPr="00BE6616">
        <w:rPr>
          <w:rFonts w:asciiTheme="minorHAnsi" w:hAnsiTheme="minorHAnsi" w:cstheme="minorHAnsi"/>
          <w:sz w:val="22"/>
          <w:szCs w:val="22"/>
        </w:rPr>
        <w:t>https://www.rockart.scot/</w:t>
      </w:r>
    </w:p>
    <w:p w14:paraId="323980BE" w14:textId="77777777" w:rsidR="000426CD" w:rsidRPr="00BE6616" w:rsidRDefault="000426CD" w:rsidP="000426CD">
      <w:pPr>
        <w:spacing w:after="160" w:line="259" w:lineRule="auto"/>
        <w:rPr>
          <w:rFonts w:asciiTheme="minorHAnsi" w:hAnsiTheme="minorHAnsi" w:cstheme="minorHAnsi"/>
          <w:bCs/>
          <w:iCs/>
          <w:sz w:val="20"/>
          <w:szCs w:val="20"/>
        </w:rPr>
      </w:pPr>
      <w:r w:rsidRPr="00BE6616">
        <w:rPr>
          <w:rFonts w:asciiTheme="minorHAnsi" w:hAnsiTheme="minorHAnsi" w:cstheme="minorHAnsi"/>
          <w:bCs/>
          <w:iCs/>
          <w:sz w:val="20"/>
          <w:szCs w:val="20"/>
        </w:rPr>
        <w:br w:type="page"/>
      </w:r>
    </w:p>
    <w:p w14:paraId="2CED615F" w14:textId="7ACBE182" w:rsidR="003A246A" w:rsidRPr="003A246A" w:rsidRDefault="000426CD" w:rsidP="003A246A">
      <w:pPr>
        <w:spacing w:after="160" w:line="259" w:lineRule="auto"/>
        <w:ind w:left="-426"/>
        <w:rPr>
          <w:rFonts w:asciiTheme="minorHAnsi" w:hAnsiTheme="minorHAnsi" w:cstheme="minorHAnsi"/>
          <w:bCs/>
          <w:iCs/>
          <w:sz w:val="20"/>
          <w:szCs w:val="20"/>
        </w:rPr>
      </w:pPr>
      <w:r w:rsidRPr="00BE6616">
        <w:rPr>
          <w:rFonts w:asciiTheme="minorHAnsi" w:hAnsiTheme="minorHAnsi" w:cstheme="minorHAnsi"/>
          <w:b/>
          <w:bCs/>
          <w:iCs/>
          <w:noProof/>
          <w:sz w:val="22"/>
          <w:szCs w:val="22"/>
          <w:lang w:eastAsia="en-GB"/>
        </w:rPr>
        <w:lastRenderedPageBreak/>
        <w:drawing>
          <wp:anchor distT="0" distB="0" distL="114300" distR="114300" simplePos="0" relativeHeight="251668480" behindDoc="0" locked="0" layoutInCell="1" allowOverlap="1" wp14:anchorId="2756C415" wp14:editId="1775CCAC">
            <wp:simplePos x="0" y="0"/>
            <wp:positionH relativeFrom="margin">
              <wp:posOffset>-391795</wp:posOffset>
            </wp:positionH>
            <wp:positionV relativeFrom="paragraph">
              <wp:posOffset>147015</wp:posOffset>
            </wp:positionV>
            <wp:extent cx="6510545" cy="1630531"/>
            <wp:effectExtent l="0" t="0" r="5080" b="825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heywhatsthat screenshot 2019-07-25 16.27.39.png"/>
                    <pic:cNvPicPr/>
                  </pic:nvPicPr>
                  <pic:blipFill>
                    <a:blip r:embed="rId24">
                      <a:extLst>
                        <a:ext uri="{28A0092B-C50C-407E-A947-70E740481C1C}">
                          <a14:useLocalDpi xmlns:a14="http://schemas.microsoft.com/office/drawing/2010/main" val="0"/>
                        </a:ext>
                      </a:extLst>
                    </a:blip>
                    <a:stretch>
                      <a:fillRect/>
                    </a:stretch>
                  </pic:blipFill>
                  <pic:spPr>
                    <a:xfrm>
                      <a:off x="0" y="0"/>
                      <a:ext cx="6510545" cy="1630531"/>
                    </a:xfrm>
                    <a:prstGeom prst="rect">
                      <a:avLst/>
                    </a:prstGeom>
                  </pic:spPr>
                </pic:pic>
              </a:graphicData>
            </a:graphic>
            <wp14:sizeRelH relativeFrom="page">
              <wp14:pctWidth>0</wp14:pctWidth>
            </wp14:sizeRelH>
            <wp14:sizeRelV relativeFrom="page">
              <wp14:pctHeight>0</wp14:pctHeight>
            </wp14:sizeRelV>
          </wp:anchor>
        </w:drawing>
      </w:r>
      <w:r w:rsidR="003A246A" w:rsidRPr="003A246A">
        <w:rPr>
          <w:rFonts w:asciiTheme="minorHAnsi" w:hAnsiTheme="minorHAnsi" w:cstheme="minorHAnsi"/>
          <w:bCs/>
          <w:i/>
          <w:iCs/>
          <w:sz w:val="20"/>
          <w:szCs w:val="20"/>
        </w:rPr>
        <w:t>Figure A9</w:t>
      </w:r>
      <w:r w:rsidR="003A246A" w:rsidRPr="003A246A">
        <w:rPr>
          <w:rFonts w:asciiTheme="minorHAnsi" w:hAnsiTheme="minorHAnsi" w:cstheme="minorHAnsi"/>
          <w:bCs/>
          <w:iCs/>
          <w:sz w:val="20"/>
          <w:szCs w:val="20"/>
        </w:rPr>
        <w:t xml:space="preserve">: </w:t>
      </w:r>
      <w:r w:rsidR="003A246A" w:rsidRPr="003A246A">
        <w:rPr>
          <w:rFonts w:asciiTheme="minorHAnsi" w:hAnsiTheme="minorHAnsi" w:cstheme="minorHAnsi"/>
          <w:bCs/>
          <w:i/>
          <w:iCs/>
          <w:sz w:val="20"/>
          <w:szCs w:val="20"/>
        </w:rPr>
        <w:t>HeyWhatsThat</w:t>
      </w:r>
      <w:r w:rsidR="003A246A" w:rsidRPr="003A246A">
        <w:rPr>
          <w:rFonts w:asciiTheme="minorHAnsi" w:hAnsiTheme="minorHAnsi" w:cstheme="minorHAnsi"/>
          <w:bCs/>
          <w:iCs/>
          <w:sz w:val="20"/>
          <w:szCs w:val="20"/>
        </w:rPr>
        <w:t xml:space="preserve"> 360 °panorama</w:t>
      </w:r>
      <w:r w:rsidR="003A246A">
        <w:rPr>
          <w:rFonts w:asciiTheme="minorHAnsi" w:hAnsiTheme="minorHAnsi" w:cstheme="minorHAnsi"/>
          <w:bCs/>
          <w:iCs/>
          <w:sz w:val="20"/>
          <w:szCs w:val="20"/>
        </w:rPr>
        <w:t xml:space="preserve"> for Tormain Hill Rock-Art Panels.</w:t>
      </w:r>
    </w:p>
    <w:p w14:paraId="479C2818" w14:textId="77777777" w:rsidR="000426CD" w:rsidRPr="00BE6616" w:rsidRDefault="000426CD" w:rsidP="000426CD">
      <w:pPr>
        <w:spacing w:after="160" w:line="259" w:lineRule="auto"/>
        <w:rPr>
          <w:rFonts w:asciiTheme="minorHAnsi" w:hAnsiTheme="minorHAnsi" w:cstheme="minorHAnsi"/>
          <w:b/>
          <w:bCs/>
          <w:iCs/>
        </w:rPr>
      </w:pPr>
      <w:r w:rsidRPr="00BE6616">
        <w:rPr>
          <w:rFonts w:asciiTheme="minorHAnsi" w:hAnsiTheme="minorHAnsi" w:cstheme="minorHAnsi"/>
          <w:b/>
          <w:bCs/>
          <w:iCs/>
          <w:noProof/>
          <w:lang w:eastAsia="en-GB"/>
        </w:rPr>
        <w:drawing>
          <wp:anchor distT="0" distB="0" distL="114300" distR="114300" simplePos="0" relativeHeight="251667456" behindDoc="0" locked="0" layoutInCell="1" allowOverlap="1" wp14:anchorId="7D267991" wp14:editId="48129893">
            <wp:simplePos x="0" y="0"/>
            <wp:positionH relativeFrom="margin">
              <wp:align>center</wp:align>
            </wp:positionH>
            <wp:positionV relativeFrom="paragraph">
              <wp:posOffset>210207</wp:posOffset>
            </wp:positionV>
            <wp:extent cx="6515100" cy="366268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p hwt.png"/>
                    <pic:cNvPicPr/>
                  </pic:nvPicPr>
                  <pic:blipFill>
                    <a:blip r:embed="rId25">
                      <a:extLst>
                        <a:ext uri="{28A0092B-C50C-407E-A947-70E740481C1C}">
                          <a14:useLocalDpi xmlns:a14="http://schemas.microsoft.com/office/drawing/2010/main" val="0"/>
                        </a:ext>
                      </a:extLst>
                    </a:blip>
                    <a:stretch>
                      <a:fillRect/>
                    </a:stretch>
                  </pic:blipFill>
                  <pic:spPr>
                    <a:xfrm>
                      <a:off x="0" y="0"/>
                      <a:ext cx="6515100" cy="3662680"/>
                    </a:xfrm>
                    <a:prstGeom prst="rect">
                      <a:avLst/>
                    </a:prstGeom>
                  </pic:spPr>
                </pic:pic>
              </a:graphicData>
            </a:graphic>
            <wp14:sizeRelH relativeFrom="margin">
              <wp14:pctWidth>0</wp14:pctWidth>
            </wp14:sizeRelH>
            <wp14:sizeRelV relativeFrom="margin">
              <wp14:pctHeight>0</wp14:pctHeight>
            </wp14:sizeRelV>
          </wp:anchor>
        </w:drawing>
      </w:r>
    </w:p>
    <w:p w14:paraId="7D16D28D" w14:textId="77777777" w:rsidR="003A246A" w:rsidRDefault="003A246A" w:rsidP="003A246A">
      <w:pPr>
        <w:ind w:left="-567"/>
        <w:rPr>
          <w:rFonts w:asciiTheme="minorHAnsi" w:hAnsiTheme="minorHAnsi" w:cstheme="minorHAnsi"/>
          <w:bCs/>
          <w:iCs/>
          <w:sz w:val="20"/>
          <w:szCs w:val="20"/>
        </w:rPr>
      </w:pPr>
    </w:p>
    <w:p w14:paraId="7E85565C" w14:textId="7A97362E" w:rsidR="003A246A" w:rsidRPr="003A246A" w:rsidRDefault="003A246A" w:rsidP="003A246A">
      <w:pPr>
        <w:ind w:left="-567"/>
        <w:rPr>
          <w:rFonts w:asciiTheme="minorHAnsi" w:hAnsiTheme="minorHAnsi" w:cstheme="minorHAnsi"/>
          <w:bCs/>
          <w:iCs/>
          <w:sz w:val="20"/>
          <w:szCs w:val="20"/>
        </w:rPr>
      </w:pPr>
      <w:r w:rsidRPr="003A246A">
        <w:rPr>
          <w:rFonts w:asciiTheme="minorHAnsi" w:hAnsiTheme="minorHAnsi" w:cstheme="minorHAnsi"/>
          <w:bCs/>
          <w:iCs/>
          <w:sz w:val="20"/>
          <w:szCs w:val="20"/>
        </w:rPr>
        <w:t xml:space="preserve">Figure A10: </w:t>
      </w:r>
      <w:r w:rsidRPr="003A246A">
        <w:rPr>
          <w:rFonts w:asciiTheme="minorHAnsi" w:hAnsiTheme="minorHAnsi" w:cstheme="minorHAnsi"/>
          <w:bCs/>
          <w:i/>
          <w:iCs/>
          <w:sz w:val="20"/>
          <w:szCs w:val="20"/>
        </w:rPr>
        <w:t>HeyWhatsThat</w:t>
      </w:r>
      <w:r w:rsidRPr="003A246A">
        <w:rPr>
          <w:rFonts w:asciiTheme="minorHAnsi" w:hAnsiTheme="minorHAnsi" w:cstheme="minorHAnsi"/>
          <w:bCs/>
          <w:iCs/>
          <w:sz w:val="20"/>
          <w:szCs w:val="20"/>
        </w:rPr>
        <w:t xml:space="preserve"> horizon outline map for Tormain Hill</w:t>
      </w:r>
      <w:r>
        <w:rPr>
          <w:rFonts w:asciiTheme="minorHAnsi" w:hAnsiTheme="minorHAnsi" w:cstheme="minorHAnsi"/>
          <w:bCs/>
          <w:iCs/>
          <w:sz w:val="20"/>
          <w:szCs w:val="20"/>
        </w:rPr>
        <w:t xml:space="preserve"> Rock-Art Panels.</w:t>
      </w:r>
    </w:p>
    <w:p w14:paraId="4CBAFA7B" w14:textId="22C8B3E8" w:rsidR="005D46BE" w:rsidRPr="00BE6616" w:rsidRDefault="005D46BE">
      <w:pPr>
        <w:rPr>
          <w:rFonts w:asciiTheme="minorHAnsi" w:hAnsiTheme="minorHAnsi" w:cstheme="minorHAnsi"/>
          <w:b/>
          <w:bCs/>
          <w:iCs/>
        </w:rPr>
      </w:pPr>
      <w:r w:rsidRPr="00BE6616">
        <w:rPr>
          <w:rFonts w:asciiTheme="minorHAnsi" w:hAnsiTheme="minorHAnsi" w:cstheme="minorHAnsi"/>
          <w:b/>
          <w:bCs/>
          <w:iCs/>
        </w:rPr>
        <w:br w:type="page"/>
      </w:r>
    </w:p>
    <w:p w14:paraId="1E248831" w14:textId="4296DC17" w:rsidR="000426CD" w:rsidRPr="00BE6616" w:rsidRDefault="000426CD" w:rsidP="000426CD">
      <w:pPr>
        <w:spacing w:line="276" w:lineRule="auto"/>
        <w:rPr>
          <w:rFonts w:asciiTheme="minorHAnsi" w:hAnsiTheme="minorHAnsi" w:cstheme="minorHAnsi"/>
          <w:b/>
          <w:bCs/>
          <w:iCs/>
        </w:rPr>
      </w:pPr>
      <w:r w:rsidRPr="00BE6616">
        <w:rPr>
          <w:rFonts w:asciiTheme="minorHAnsi" w:hAnsiTheme="minorHAnsi" w:cstheme="minorHAnsi"/>
          <w:b/>
          <w:bCs/>
          <w:iCs/>
        </w:rPr>
        <w:lastRenderedPageBreak/>
        <w:t xml:space="preserve">Appendix 2: </w:t>
      </w:r>
      <w:r w:rsidR="00624080" w:rsidRPr="00BE6616">
        <w:rPr>
          <w:rFonts w:asciiTheme="minorHAnsi" w:hAnsiTheme="minorHAnsi" w:cstheme="minorHAnsi"/>
          <w:b/>
          <w:bCs/>
          <w:iCs/>
        </w:rPr>
        <w:t>Landscape and celestial</w:t>
      </w:r>
      <w:r w:rsidRPr="00BE6616">
        <w:rPr>
          <w:rFonts w:asciiTheme="minorHAnsi" w:hAnsiTheme="minorHAnsi" w:cstheme="minorHAnsi"/>
          <w:b/>
          <w:bCs/>
          <w:iCs/>
        </w:rPr>
        <w:t xml:space="preserve"> data</w:t>
      </w:r>
      <w:r w:rsidR="00F32F64" w:rsidRPr="00BE6616">
        <w:rPr>
          <w:rStyle w:val="FootnoteReference"/>
          <w:rFonts w:asciiTheme="minorHAnsi" w:hAnsiTheme="minorHAnsi" w:cstheme="minorHAnsi"/>
          <w:b/>
          <w:bCs/>
          <w:iCs/>
        </w:rPr>
        <w:footnoteReference w:id="44"/>
      </w:r>
    </w:p>
    <w:p w14:paraId="3FCE418E" w14:textId="77777777" w:rsidR="00494BA1" w:rsidRPr="00BE6616" w:rsidRDefault="00494BA1" w:rsidP="005C06AF">
      <w:pPr>
        <w:tabs>
          <w:tab w:val="left" w:pos="1843"/>
        </w:tabs>
        <w:rPr>
          <w:rFonts w:asciiTheme="minorHAnsi" w:hAnsiTheme="minorHAnsi" w:cstheme="minorHAnsi"/>
          <w:bCs/>
          <w:i/>
          <w:iCs/>
          <w:sz w:val="22"/>
          <w:szCs w:val="22"/>
        </w:rPr>
      </w:pPr>
    </w:p>
    <w:p w14:paraId="1AF4E350" w14:textId="3FC125F7" w:rsidR="00494BA1" w:rsidRPr="00BE6616" w:rsidRDefault="00494BA1" w:rsidP="005C06AF">
      <w:pPr>
        <w:tabs>
          <w:tab w:val="left" w:pos="1843"/>
        </w:tabs>
        <w:rPr>
          <w:rFonts w:asciiTheme="minorHAnsi" w:hAnsiTheme="minorHAnsi" w:cstheme="minorHAnsi"/>
          <w:bCs/>
          <w:i/>
          <w:iCs/>
          <w:sz w:val="22"/>
          <w:szCs w:val="22"/>
        </w:rPr>
      </w:pPr>
      <w:r w:rsidRPr="00BE6616">
        <w:rPr>
          <w:rFonts w:asciiTheme="minorHAnsi" w:hAnsiTheme="minorHAnsi" w:cstheme="minorHAnsi"/>
          <w:bCs/>
          <w:i/>
          <w:iCs/>
          <w:sz w:val="22"/>
          <w:szCs w:val="22"/>
        </w:rPr>
        <w:t>Landscape</w:t>
      </w:r>
    </w:p>
    <w:p w14:paraId="0A458C5C" w14:textId="77777777" w:rsidR="000426CD" w:rsidRPr="00BE6616" w:rsidRDefault="000426CD" w:rsidP="005C06AF">
      <w:pPr>
        <w:tabs>
          <w:tab w:val="left" w:pos="1843"/>
        </w:tabs>
        <w:rPr>
          <w:rFonts w:asciiTheme="minorHAnsi" w:hAnsiTheme="minorHAnsi" w:cstheme="minorHAnsi"/>
          <w:bCs/>
          <w:iCs/>
          <w:sz w:val="22"/>
          <w:szCs w:val="22"/>
        </w:rPr>
      </w:pPr>
      <w:r w:rsidRPr="00BE6616">
        <w:rPr>
          <w:rFonts w:asciiTheme="minorHAnsi" w:hAnsiTheme="minorHAnsi" w:cstheme="minorHAnsi"/>
          <w:bCs/>
          <w:iCs/>
          <w:sz w:val="22"/>
          <w:szCs w:val="22"/>
        </w:rPr>
        <w:t>Magnetic anomaly</w:t>
      </w:r>
      <w:r w:rsidRPr="00BE6616">
        <w:rPr>
          <w:rFonts w:asciiTheme="minorHAnsi" w:hAnsiTheme="minorHAnsi" w:cstheme="minorHAnsi"/>
          <w:bCs/>
          <w:iCs/>
          <w:sz w:val="22"/>
          <w:szCs w:val="22"/>
        </w:rPr>
        <w:tab/>
        <w:t>0°</w:t>
      </w:r>
    </w:p>
    <w:p w14:paraId="29265A19" w14:textId="77777777" w:rsidR="000426CD" w:rsidRPr="00BE6616" w:rsidRDefault="000426CD" w:rsidP="005C06AF">
      <w:pPr>
        <w:tabs>
          <w:tab w:val="left" w:pos="1843"/>
        </w:tabs>
        <w:rPr>
          <w:rFonts w:asciiTheme="minorHAnsi" w:hAnsiTheme="minorHAnsi" w:cstheme="minorHAnsi"/>
          <w:bCs/>
          <w:iCs/>
          <w:sz w:val="22"/>
          <w:szCs w:val="22"/>
        </w:rPr>
      </w:pPr>
      <w:r w:rsidRPr="00BE6616">
        <w:rPr>
          <w:rFonts w:asciiTheme="minorHAnsi" w:hAnsiTheme="minorHAnsi" w:cstheme="minorHAnsi"/>
          <w:bCs/>
          <w:iCs/>
          <w:sz w:val="22"/>
          <w:szCs w:val="22"/>
        </w:rPr>
        <w:t>Declination</w:t>
      </w:r>
      <w:r w:rsidRPr="00BE6616">
        <w:rPr>
          <w:rStyle w:val="FootnoteReference"/>
          <w:rFonts w:asciiTheme="minorHAnsi" w:hAnsiTheme="minorHAnsi" w:cstheme="minorHAnsi"/>
          <w:bCs/>
          <w:iCs/>
          <w:sz w:val="22"/>
          <w:szCs w:val="22"/>
        </w:rPr>
        <w:footnoteReference w:id="45"/>
      </w:r>
      <w:r w:rsidRPr="00BE6616">
        <w:rPr>
          <w:rFonts w:asciiTheme="minorHAnsi" w:hAnsiTheme="minorHAnsi" w:cstheme="minorHAnsi"/>
          <w:bCs/>
          <w:iCs/>
          <w:sz w:val="22"/>
          <w:szCs w:val="22"/>
        </w:rPr>
        <w:tab/>
        <w:t>1° 53′ W changing by 0° 13′ per year</w:t>
      </w:r>
    </w:p>
    <w:p w14:paraId="3F5B3F28" w14:textId="77777777" w:rsidR="000426CD" w:rsidRPr="00BE6616" w:rsidRDefault="000426CD" w:rsidP="005C06AF">
      <w:pPr>
        <w:tabs>
          <w:tab w:val="left" w:pos="1843"/>
        </w:tabs>
        <w:rPr>
          <w:rFonts w:asciiTheme="minorHAnsi" w:hAnsiTheme="minorHAnsi" w:cstheme="minorHAnsi"/>
          <w:bCs/>
          <w:iCs/>
          <w:sz w:val="22"/>
          <w:szCs w:val="22"/>
        </w:rPr>
      </w:pPr>
      <w:r w:rsidRPr="00BE6616">
        <w:rPr>
          <w:rFonts w:asciiTheme="minorHAnsi" w:hAnsiTheme="minorHAnsi" w:cstheme="minorHAnsi"/>
          <w:bCs/>
          <w:iCs/>
          <w:sz w:val="22"/>
          <w:szCs w:val="22"/>
        </w:rPr>
        <w:t>Uncertainty</w:t>
      </w:r>
      <w:r w:rsidRPr="00BE6616">
        <w:rPr>
          <w:rFonts w:asciiTheme="minorHAnsi" w:hAnsiTheme="minorHAnsi" w:cstheme="minorHAnsi"/>
          <w:bCs/>
          <w:iCs/>
          <w:sz w:val="22"/>
          <w:szCs w:val="22"/>
        </w:rPr>
        <w:tab/>
        <w:t>0° 24′</w:t>
      </w:r>
    </w:p>
    <w:p w14:paraId="2A92C5B6" w14:textId="77777777" w:rsidR="000426CD" w:rsidRDefault="000426CD" w:rsidP="000426CD">
      <w:pPr>
        <w:spacing w:line="276" w:lineRule="auto"/>
        <w:rPr>
          <w:rFonts w:asciiTheme="minorHAnsi" w:hAnsiTheme="minorHAnsi" w:cstheme="minorHAnsi"/>
          <w:b/>
          <w:bCs/>
          <w:iCs/>
          <w:sz w:val="20"/>
          <w:szCs w:val="20"/>
        </w:rPr>
      </w:pPr>
    </w:p>
    <w:p w14:paraId="50269BF8" w14:textId="692266AE" w:rsidR="00147F10" w:rsidRPr="00147F10" w:rsidRDefault="00147F10" w:rsidP="000426CD">
      <w:pPr>
        <w:spacing w:line="276" w:lineRule="auto"/>
        <w:rPr>
          <w:rFonts w:asciiTheme="minorHAnsi" w:hAnsiTheme="minorHAnsi" w:cstheme="minorHAnsi"/>
          <w:bCs/>
          <w:iCs/>
          <w:sz w:val="20"/>
          <w:szCs w:val="20"/>
        </w:rPr>
      </w:pPr>
      <w:r w:rsidRPr="00147F10">
        <w:rPr>
          <w:rFonts w:asciiTheme="minorHAnsi" w:hAnsiTheme="minorHAnsi" w:cstheme="minorHAnsi"/>
          <w:bCs/>
          <w:i/>
          <w:iCs/>
          <w:sz w:val="20"/>
          <w:szCs w:val="20"/>
        </w:rPr>
        <w:t>Table B1</w:t>
      </w:r>
      <w:r w:rsidRPr="00147F10">
        <w:rPr>
          <w:rFonts w:asciiTheme="minorHAnsi" w:hAnsiTheme="minorHAnsi" w:cstheme="minorHAnsi"/>
          <w:bCs/>
          <w:iCs/>
          <w:sz w:val="20"/>
          <w:szCs w:val="20"/>
        </w:rPr>
        <w:t xml:space="preserve">: </w:t>
      </w:r>
      <w:r>
        <w:rPr>
          <w:rFonts w:asciiTheme="minorHAnsi" w:hAnsiTheme="minorHAnsi" w:cstheme="minorHAnsi"/>
          <w:bCs/>
          <w:iCs/>
          <w:sz w:val="20"/>
          <w:szCs w:val="20"/>
        </w:rPr>
        <w:t>Landscape and celestial data for the Tormain Hill Rock-Art Panels</w:t>
      </w:r>
      <w:r w:rsidR="006020F3">
        <w:rPr>
          <w:rFonts w:asciiTheme="minorHAnsi" w:hAnsiTheme="minorHAnsi" w:cstheme="minorHAnsi"/>
          <w:bCs/>
          <w:iCs/>
          <w:sz w:val="20"/>
          <w:szCs w:val="20"/>
        </w:rPr>
        <w:t xml:space="preserve"> site</w:t>
      </w:r>
      <w:r>
        <w:rPr>
          <w:rFonts w:asciiTheme="minorHAnsi" w:hAnsiTheme="minorHAnsi" w:cstheme="minorHAnsi"/>
          <w:bCs/>
          <w:iCs/>
          <w:sz w:val="20"/>
          <w:szCs w:val="20"/>
        </w:rPr>
        <w:t>.</w:t>
      </w:r>
    </w:p>
    <w:tbl>
      <w:tblPr>
        <w:tblStyle w:val="TableGrid"/>
        <w:tblW w:w="9067" w:type="dxa"/>
        <w:tblLayout w:type="fixed"/>
        <w:tblLook w:val="04A0" w:firstRow="1" w:lastRow="0" w:firstColumn="1" w:lastColumn="0" w:noHBand="0" w:noVBand="1"/>
      </w:tblPr>
      <w:tblGrid>
        <w:gridCol w:w="562"/>
        <w:gridCol w:w="567"/>
        <w:gridCol w:w="851"/>
        <w:gridCol w:w="1984"/>
        <w:gridCol w:w="3119"/>
        <w:gridCol w:w="1984"/>
      </w:tblGrid>
      <w:tr w:rsidR="00BE6616" w:rsidRPr="00BE6616" w14:paraId="4CB31923" w14:textId="77777777" w:rsidTr="005C06AF">
        <w:tc>
          <w:tcPr>
            <w:tcW w:w="562" w:type="dxa"/>
          </w:tcPr>
          <w:p w14:paraId="70F6AFCE" w14:textId="19144763" w:rsidR="00EC4E6E" w:rsidRPr="00BE6616" w:rsidRDefault="00EC4E6E" w:rsidP="005C06AF">
            <w:pPr>
              <w:tabs>
                <w:tab w:val="left" w:pos="1418"/>
              </w:tabs>
              <w:jc w:val="center"/>
              <w:rPr>
                <w:rFonts w:asciiTheme="minorHAnsi" w:hAnsiTheme="minorHAnsi" w:cstheme="minorHAnsi"/>
                <w:b/>
                <w:bCs/>
                <w:iCs/>
                <w:sz w:val="18"/>
                <w:szCs w:val="18"/>
              </w:rPr>
            </w:pPr>
            <w:r w:rsidRPr="00BE6616">
              <w:rPr>
                <w:rFonts w:asciiTheme="minorHAnsi" w:hAnsiTheme="minorHAnsi" w:cstheme="minorHAnsi"/>
                <w:b/>
                <w:bCs/>
                <w:iCs/>
                <w:sz w:val="18"/>
                <w:szCs w:val="18"/>
              </w:rPr>
              <w:t>Az. (</w:t>
            </w:r>
            <w:r w:rsidRPr="00BE6616">
              <w:rPr>
                <w:rFonts w:ascii="Calibri" w:hAnsi="Calibri" w:cs="Calibri"/>
                <w:b/>
                <w:bCs/>
                <w:iCs/>
                <w:sz w:val="18"/>
                <w:szCs w:val="18"/>
              </w:rPr>
              <w:t>°</w:t>
            </w:r>
            <w:r w:rsidRPr="00BE6616">
              <w:rPr>
                <w:rFonts w:asciiTheme="minorHAnsi" w:hAnsiTheme="minorHAnsi" w:cstheme="minorHAnsi"/>
                <w:b/>
                <w:bCs/>
                <w:iCs/>
                <w:sz w:val="18"/>
                <w:szCs w:val="18"/>
              </w:rPr>
              <w:t>)</w:t>
            </w:r>
          </w:p>
        </w:tc>
        <w:tc>
          <w:tcPr>
            <w:tcW w:w="567" w:type="dxa"/>
          </w:tcPr>
          <w:p w14:paraId="27609F30" w14:textId="77777777" w:rsidR="00EC4E6E" w:rsidRPr="00BE6616" w:rsidRDefault="00EC4E6E" w:rsidP="005C06AF">
            <w:pPr>
              <w:tabs>
                <w:tab w:val="left" w:pos="1418"/>
              </w:tabs>
              <w:jc w:val="center"/>
              <w:rPr>
                <w:rFonts w:asciiTheme="minorHAnsi" w:hAnsiTheme="minorHAnsi" w:cstheme="minorHAnsi"/>
                <w:b/>
                <w:bCs/>
                <w:iCs/>
                <w:sz w:val="18"/>
                <w:szCs w:val="18"/>
              </w:rPr>
            </w:pPr>
            <w:r w:rsidRPr="00BE6616">
              <w:rPr>
                <w:rFonts w:asciiTheme="minorHAnsi" w:hAnsiTheme="minorHAnsi" w:cstheme="minorHAnsi"/>
                <w:b/>
                <w:bCs/>
                <w:iCs/>
                <w:sz w:val="18"/>
                <w:szCs w:val="18"/>
              </w:rPr>
              <w:t>Alt.</w:t>
            </w:r>
          </w:p>
          <w:p w14:paraId="0196992F" w14:textId="4BDF8FDD" w:rsidR="00EC4E6E" w:rsidRPr="00BE6616" w:rsidRDefault="00EC4E6E" w:rsidP="005C06AF">
            <w:pPr>
              <w:tabs>
                <w:tab w:val="left" w:pos="1418"/>
              </w:tabs>
              <w:jc w:val="center"/>
              <w:rPr>
                <w:rFonts w:asciiTheme="minorHAnsi" w:hAnsiTheme="minorHAnsi" w:cstheme="minorHAnsi"/>
                <w:b/>
                <w:bCs/>
                <w:iCs/>
                <w:sz w:val="18"/>
                <w:szCs w:val="18"/>
              </w:rPr>
            </w:pPr>
            <w:r w:rsidRPr="00BE6616">
              <w:rPr>
                <w:rFonts w:asciiTheme="minorHAnsi" w:hAnsiTheme="minorHAnsi" w:cstheme="minorHAnsi"/>
                <w:b/>
                <w:bCs/>
                <w:iCs/>
                <w:sz w:val="18"/>
                <w:szCs w:val="18"/>
              </w:rPr>
              <w:t>(</w:t>
            </w:r>
            <w:r w:rsidRPr="00BE6616">
              <w:rPr>
                <w:rFonts w:ascii="Calibri" w:hAnsi="Calibri" w:cs="Calibri"/>
                <w:b/>
                <w:bCs/>
                <w:iCs/>
                <w:sz w:val="18"/>
                <w:szCs w:val="18"/>
              </w:rPr>
              <w:t>°</w:t>
            </w:r>
            <w:r w:rsidRPr="00BE6616">
              <w:rPr>
                <w:rFonts w:asciiTheme="minorHAnsi" w:hAnsiTheme="minorHAnsi" w:cstheme="minorHAnsi"/>
                <w:b/>
                <w:bCs/>
                <w:iCs/>
                <w:sz w:val="18"/>
                <w:szCs w:val="18"/>
              </w:rPr>
              <w:t>)</w:t>
            </w:r>
          </w:p>
        </w:tc>
        <w:tc>
          <w:tcPr>
            <w:tcW w:w="851" w:type="dxa"/>
          </w:tcPr>
          <w:p w14:paraId="5A9EDD56" w14:textId="77777777" w:rsidR="00EC4E6E" w:rsidRPr="00BE6616" w:rsidRDefault="00EC4E6E" w:rsidP="005C06AF">
            <w:pPr>
              <w:tabs>
                <w:tab w:val="left" w:pos="1418"/>
              </w:tabs>
              <w:jc w:val="center"/>
              <w:rPr>
                <w:rFonts w:asciiTheme="minorHAnsi" w:hAnsiTheme="minorHAnsi" w:cstheme="minorHAnsi"/>
                <w:b/>
                <w:bCs/>
                <w:iCs/>
                <w:sz w:val="18"/>
                <w:szCs w:val="18"/>
              </w:rPr>
            </w:pPr>
            <w:r w:rsidRPr="00BE6616">
              <w:rPr>
                <w:rFonts w:asciiTheme="minorHAnsi" w:hAnsiTheme="minorHAnsi" w:cstheme="minorHAnsi"/>
                <w:b/>
                <w:bCs/>
                <w:iCs/>
                <w:sz w:val="18"/>
                <w:szCs w:val="18"/>
              </w:rPr>
              <w:t>Dec.</w:t>
            </w:r>
          </w:p>
          <w:p w14:paraId="097F411F" w14:textId="1B9E1418" w:rsidR="00EC4E6E" w:rsidRPr="00BE6616" w:rsidRDefault="00EC4E6E" w:rsidP="005C06AF">
            <w:pPr>
              <w:tabs>
                <w:tab w:val="left" w:pos="1418"/>
              </w:tabs>
              <w:jc w:val="center"/>
              <w:rPr>
                <w:rFonts w:asciiTheme="minorHAnsi" w:hAnsiTheme="minorHAnsi" w:cstheme="minorHAnsi"/>
                <w:b/>
                <w:bCs/>
                <w:iCs/>
                <w:sz w:val="18"/>
                <w:szCs w:val="18"/>
              </w:rPr>
            </w:pPr>
            <w:r w:rsidRPr="00BE6616">
              <w:rPr>
                <w:rFonts w:asciiTheme="minorHAnsi" w:hAnsiTheme="minorHAnsi" w:cstheme="minorHAnsi"/>
                <w:b/>
                <w:bCs/>
                <w:iCs/>
                <w:sz w:val="18"/>
                <w:szCs w:val="18"/>
              </w:rPr>
              <w:t>(</w:t>
            </w:r>
            <w:r w:rsidRPr="00BE6616">
              <w:rPr>
                <w:rFonts w:ascii="Calibri" w:hAnsi="Calibri" w:cs="Calibri"/>
                <w:b/>
                <w:bCs/>
                <w:iCs/>
                <w:sz w:val="18"/>
                <w:szCs w:val="18"/>
              </w:rPr>
              <w:t>°</w:t>
            </w:r>
            <w:r w:rsidRPr="00BE6616">
              <w:rPr>
                <w:rFonts w:asciiTheme="minorHAnsi" w:hAnsiTheme="minorHAnsi" w:cstheme="minorHAnsi"/>
                <w:b/>
                <w:bCs/>
                <w:iCs/>
                <w:sz w:val="18"/>
                <w:szCs w:val="18"/>
              </w:rPr>
              <w:t>)</w:t>
            </w:r>
          </w:p>
        </w:tc>
        <w:tc>
          <w:tcPr>
            <w:tcW w:w="1984" w:type="dxa"/>
          </w:tcPr>
          <w:p w14:paraId="49276C16" w14:textId="1DBA78C0"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Landscape ID</w:t>
            </w:r>
          </w:p>
        </w:tc>
        <w:tc>
          <w:tcPr>
            <w:tcW w:w="3119" w:type="dxa"/>
          </w:tcPr>
          <w:p w14:paraId="71F1F9B5" w14:textId="15B72BD4"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Celestial ID</w:t>
            </w:r>
          </w:p>
        </w:tc>
        <w:tc>
          <w:tcPr>
            <w:tcW w:w="1984" w:type="dxa"/>
          </w:tcPr>
          <w:p w14:paraId="4E8B2FBC" w14:textId="3DBB275C"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Celestial Dec. (</w:t>
            </w:r>
            <w:r w:rsidRPr="00BE6616">
              <w:rPr>
                <w:rFonts w:ascii="Calibri" w:hAnsi="Calibri" w:cs="Calibri"/>
                <w:b/>
                <w:bCs/>
                <w:iCs/>
                <w:sz w:val="18"/>
                <w:szCs w:val="18"/>
              </w:rPr>
              <w:t>°</w:t>
            </w:r>
            <w:r w:rsidRPr="00BE6616">
              <w:rPr>
                <w:rFonts w:asciiTheme="minorHAnsi" w:hAnsiTheme="minorHAnsi" w:cstheme="minorHAnsi"/>
                <w:b/>
                <w:bCs/>
                <w:iCs/>
                <w:sz w:val="18"/>
                <w:szCs w:val="18"/>
              </w:rPr>
              <w:t>)</w:t>
            </w:r>
          </w:p>
        </w:tc>
      </w:tr>
      <w:tr w:rsidR="00BE6616" w:rsidRPr="00BE6616" w14:paraId="3D828E75" w14:textId="77777777" w:rsidTr="005C06AF">
        <w:tc>
          <w:tcPr>
            <w:tcW w:w="562" w:type="dxa"/>
            <w:shd w:val="clear" w:color="auto" w:fill="auto"/>
          </w:tcPr>
          <w:p w14:paraId="69EB146F" w14:textId="77777777"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40</w:t>
            </w:r>
          </w:p>
        </w:tc>
        <w:tc>
          <w:tcPr>
            <w:tcW w:w="567" w:type="dxa"/>
            <w:shd w:val="clear" w:color="auto" w:fill="auto"/>
          </w:tcPr>
          <w:p w14:paraId="7CC94BE9"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5172347C"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25.43</w:t>
            </w:r>
          </w:p>
        </w:tc>
        <w:tc>
          <w:tcPr>
            <w:tcW w:w="1984" w:type="dxa"/>
          </w:tcPr>
          <w:p w14:paraId="5C4A8186" w14:textId="77777777" w:rsidR="00EC4E6E" w:rsidRPr="00BE6616" w:rsidRDefault="00EC4E6E" w:rsidP="005C06AF">
            <w:pPr>
              <w:tabs>
                <w:tab w:val="left" w:pos="1418"/>
              </w:tabs>
              <w:rPr>
                <w:rFonts w:asciiTheme="minorHAnsi" w:hAnsiTheme="minorHAnsi" w:cstheme="minorHAnsi"/>
                <w:bCs/>
                <w:iCs/>
                <w:sz w:val="18"/>
                <w:szCs w:val="18"/>
              </w:rPr>
            </w:pPr>
          </w:p>
        </w:tc>
        <w:tc>
          <w:tcPr>
            <w:tcW w:w="3119" w:type="dxa"/>
            <w:shd w:val="clear" w:color="auto" w:fill="auto"/>
          </w:tcPr>
          <w:p w14:paraId="25546937" w14:textId="637BCD98"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Capella</w:t>
            </w:r>
          </w:p>
        </w:tc>
        <w:tc>
          <w:tcPr>
            <w:tcW w:w="1984" w:type="dxa"/>
            <w:shd w:val="clear" w:color="auto" w:fill="auto"/>
          </w:tcPr>
          <w:p w14:paraId="24A75226" w14:textId="77777777" w:rsidR="005C06AF" w:rsidRPr="00BE6616" w:rsidRDefault="005C06AF"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23.12 (3500 BCE)</w:t>
            </w:r>
          </w:p>
          <w:p w14:paraId="0A8F7B87" w14:textId="357D580A"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25.91 (3000 BCE)</w:t>
            </w:r>
          </w:p>
        </w:tc>
      </w:tr>
      <w:tr w:rsidR="00BE6616" w:rsidRPr="00BE6616" w14:paraId="22528AEF" w14:textId="77777777" w:rsidTr="005C06AF">
        <w:tc>
          <w:tcPr>
            <w:tcW w:w="562" w:type="dxa"/>
            <w:shd w:val="clear" w:color="auto" w:fill="auto"/>
          </w:tcPr>
          <w:p w14:paraId="199F4747" w14:textId="42073F77" w:rsidR="00EC4E6E" w:rsidRPr="00BE6616" w:rsidRDefault="00EC4E6E" w:rsidP="005C06AF">
            <w:pPr>
              <w:tabs>
                <w:tab w:val="left" w:pos="1418"/>
              </w:tabs>
              <w:rPr>
                <w:rFonts w:asciiTheme="minorHAnsi" w:hAnsiTheme="minorHAnsi" w:cstheme="minorHAnsi"/>
                <w:bCs/>
                <w:iCs/>
                <w:sz w:val="18"/>
                <w:szCs w:val="18"/>
              </w:rPr>
            </w:pPr>
          </w:p>
        </w:tc>
        <w:tc>
          <w:tcPr>
            <w:tcW w:w="567" w:type="dxa"/>
            <w:shd w:val="clear" w:color="auto" w:fill="auto"/>
          </w:tcPr>
          <w:p w14:paraId="1C2E521D" w14:textId="77777777" w:rsidR="00EC4E6E" w:rsidRPr="00BE6616" w:rsidRDefault="00EC4E6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3810ECF1" w14:textId="77777777" w:rsidR="00EC4E6E" w:rsidRPr="00BE6616" w:rsidRDefault="00EC4E6E" w:rsidP="005C06AF">
            <w:pPr>
              <w:tabs>
                <w:tab w:val="left" w:pos="1418"/>
              </w:tabs>
              <w:jc w:val="right"/>
              <w:rPr>
                <w:rFonts w:asciiTheme="minorHAnsi" w:hAnsiTheme="minorHAnsi" w:cstheme="minorHAnsi"/>
                <w:bCs/>
                <w:iCs/>
                <w:sz w:val="18"/>
                <w:szCs w:val="18"/>
              </w:rPr>
            </w:pPr>
          </w:p>
        </w:tc>
        <w:tc>
          <w:tcPr>
            <w:tcW w:w="1984" w:type="dxa"/>
          </w:tcPr>
          <w:p w14:paraId="10DC96D8" w14:textId="77777777" w:rsidR="00EC4E6E" w:rsidRPr="00BE6616" w:rsidRDefault="00EC4E6E" w:rsidP="005C06AF">
            <w:pPr>
              <w:tabs>
                <w:tab w:val="left" w:pos="1418"/>
              </w:tabs>
              <w:rPr>
                <w:rFonts w:asciiTheme="minorHAnsi" w:hAnsiTheme="minorHAnsi" w:cstheme="minorHAnsi"/>
                <w:bCs/>
                <w:iCs/>
                <w:sz w:val="18"/>
                <w:szCs w:val="18"/>
              </w:rPr>
            </w:pPr>
          </w:p>
        </w:tc>
        <w:tc>
          <w:tcPr>
            <w:tcW w:w="3119" w:type="dxa"/>
          </w:tcPr>
          <w:p w14:paraId="7C5E9B2F" w14:textId="7059D440"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Summer solstice</w:t>
            </w:r>
          </w:p>
        </w:tc>
        <w:tc>
          <w:tcPr>
            <w:tcW w:w="1984" w:type="dxa"/>
            <w:shd w:val="clear" w:color="auto" w:fill="auto"/>
          </w:tcPr>
          <w:p w14:paraId="0F649FC9" w14:textId="29AFC8E2"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24</w:t>
            </w:r>
          </w:p>
        </w:tc>
      </w:tr>
      <w:tr w:rsidR="00BE6616" w:rsidRPr="00BE6616" w14:paraId="0BDA1CA8" w14:textId="77777777" w:rsidTr="005C06AF">
        <w:tc>
          <w:tcPr>
            <w:tcW w:w="562" w:type="dxa"/>
            <w:shd w:val="clear" w:color="auto" w:fill="auto"/>
          </w:tcPr>
          <w:p w14:paraId="09035E02" w14:textId="77777777" w:rsidR="00EC4E6E" w:rsidRPr="00BE6616" w:rsidRDefault="00EC4E6E" w:rsidP="005C06AF">
            <w:pPr>
              <w:tabs>
                <w:tab w:val="left" w:pos="1418"/>
              </w:tabs>
              <w:rPr>
                <w:rFonts w:asciiTheme="minorHAnsi" w:hAnsiTheme="minorHAnsi" w:cstheme="minorHAnsi"/>
                <w:bCs/>
                <w:iCs/>
                <w:sz w:val="18"/>
                <w:szCs w:val="18"/>
              </w:rPr>
            </w:pPr>
          </w:p>
        </w:tc>
        <w:tc>
          <w:tcPr>
            <w:tcW w:w="567" w:type="dxa"/>
            <w:shd w:val="clear" w:color="auto" w:fill="auto"/>
          </w:tcPr>
          <w:p w14:paraId="10AFD55B" w14:textId="77777777" w:rsidR="00EC4E6E" w:rsidRPr="00BE6616" w:rsidRDefault="00EC4E6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4498C5C5" w14:textId="77777777" w:rsidR="00EC4E6E" w:rsidRPr="00BE6616" w:rsidRDefault="00EC4E6E" w:rsidP="005C06AF">
            <w:pPr>
              <w:tabs>
                <w:tab w:val="left" w:pos="1418"/>
              </w:tabs>
              <w:jc w:val="right"/>
              <w:rPr>
                <w:rFonts w:asciiTheme="minorHAnsi" w:hAnsiTheme="minorHAnsi" w:cstheme="minorHAnsi"/>
                <w:bCs/>
                <w:iCs/>
                <w:sz w:val="18"/>
                <w:szCs w:val="18"/>
              </w:rPr>
            </w:pPr>
          </w:p>
        </w:tc>
        <w:tc>
          <w:tcPr>
            <w:tcW w:w="1984" w:type="dxa"/>
          </w:tcPr>
          <w:p w14:paraId="2E4AD9F9" w14:textId="77777777" w:rsidR="00EC4E6E" w:rsidRPr="00BE6616" w:rsidRDefault="00EC4E6E" w:rsidP="005C06AF">
            <w:pPr>
              <w:tabs>
                <w:tab w:val="left" w:pos="1418"/>
              </w:tabs>
              <w:rPr>
                <w:rFonts w:asciiTheme="minorHAnsi" w:hAnsiTheme="minorHAnsi" w:cstheme="minorHAnsi"/>
                <w:bCs/>
                <w:iCs/>
                <w:sz w:val="18"/>
                <w:szCs w:val="18"/>
              </w:rPr>
            </w:pPr>
          </w:p>
        </w:tc>
        <w:tc>
          <w:tcPr>
            <w:tcW w:w="3119" w:type="dxa"/>
          </w:tcPr>
          <w:p w14:paraId="33E7FBDF" w14:textId="0F281179"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Regulus</w:t>
            </w:r>
          </w:p>
        </w:tc>
        <w:tc>
          <w:tcPr>
            <w:tcW w:w="1984" w:type="dxa"/>
            <w:shd w:val="clear" w:color="auto" w:fill="auto"/>
          </w:tcPr>
          <w:p w14:paraId="5DFD13CD" w14:textId="77777777" w:rsidR="005C06AF"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23.17 (3500 BCE)</w:t>
            </w:r>
          </w:p>
          <w:p w14:paraId="211A5FCE" w14:textId="45F40E74"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23.83 (3000 BCE)</w:t>
            </w:r>
          </w:p>
        </w:tc>
      </w:tr>
      <w:tr w:rsidR="00BE6616" w:rsidRPr="00BE6616" w14:paraId="66912F69" w14:textId="77777777" w:rsidTr="005C06AF">
        <w:tc>
          <w:tcPr>
            <w:tcW w:w="562" w:type="dxa"/>
            <w:shd w:val="clear" w:color="auto" w:fill="auto"/>
          </w:tcPr>
          <w:p w14:paraId="536FE1F8" w14:textId="77777777"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50</w:t>
            </w:r>
          </w:p>
        </w:tc>
        <w:tc>
          <w:tcPr>
            <w:tcW w:w="567" w:type="dxa"/>
            <w:shd w:val="clear" w:color="auto" w:fill="auto"/>
          </w:tcPr>
          <w:p w14:paraId="6785572B"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016E0CE7"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21.12</w:t>
            </w:r>
          </w:p>
        </w:tc>
        <w:tc>
          <w:tcPr>
            <w:tcW w:w="1984" w:type="dxa"/>
          </w:tcPr>
          <w:p w14:paraId="6FAC621B" w14:textId="77777777" w:rsidR="00EC4E6E" w:rsidRPr="00BE6616" w:rsidRDefault="00EC4E6E" w:rsidP="005C06AF">
            <w:pPr>
              <w:tabs>
                <w:tab w:val="left" w:pos="1418"/>
              </w:tabs>
              <w:rPr>
                <w:rFonts w:asciiTheme="minorHAnsi" w:hAnsiTheme="minorHAnsi" w:cstheme="minorHAnsi"/>
                <w:bCs/>
                <w:iCs/>
                <w:sz w:val="18"/>
                <w:szCs w:val="18"/>
              </w:rPr>
            </w:pPr>
          </w:p>
        </w:tc>
        <w:tc>
          <w:tcPr>
            <w:tcW w:w="3119" w:type="dxa"/>
          </w:tcPr>
          <w:p w14:paraId="75F1AC31" w14:textId="33CBA42B"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Pollux</w:t>
            </w:r>
          </w:p>
        </w:tc>
        <w:tc>
          <w:tcPr>
            <w:tcW w:w="1984" w:type="dxa"/>
            <w:shd w:val="clear" w:color="auto" w:fill="auto"/>
          </w:tcPr>
          <w:p w14:paraId="7D582DB3" w14:textId="77777777" w:rsidR="005C06AF"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20.61 (3500 BCE)</w:t>
            </w:r>
          </w:p>
          <w:p w14:paraId="508DAF76" w14:textId="773FB198"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22.82 (3000 BCE)</w:t>
            </w:r>
          </w:p>
        </w:tc>
      </w:tr>
      <w:tr w:rsidR="00BE6616" w:rsidRPr="00BE6616" w14:paraId="5028A7FF" w14:textId="77777777" w:rsidTr="005C06AF">
        <w:tc>
          <w:tcPr>
            <w:tcW w:w="562" w:type="dxa"/>
            <w:shd w:val="clear" w:color="auto" w:fill="auto"/>
          </w:tcPr>
          <w:p w14:paraId="7E99B83A" w14:textId="77777777" w:rsidR="00EC4E6E" w:rsidRPr="00BE6616" w:rsidRDefault="00EC4E6E" w:rsidP="005C06AF">
            <w:pPr>
              <w:tabs>
                <w:tab w:val="left" w:pos="1418"/>
              </w:tabs>
              <w:rPr>
                <w:rFonts w:asciiTheme="minorHAnsi" w:hAnsiTheme="minorHAnsi" w:cstheme="minorHAnsi"/>
                <w:bCs/>
                <w:iCs/>
                <w:sz w:val="18"/>
                <w:szCs w:val="18"/>
              </w:rPr>
            </w:pPr>
          </w:p>
        </w:tc>
        <w:tc>
          <w:tcPr>
            <w:tcW w:w="567" w:type="dxa"/>
            <w:shd w:val="clear" w:color="auto" w:fill="auto"/>
          </w:tcPr>
          <w:p w14:paraId="574F0296" w14:textId="77777777" w:rsidR="00EC4E6E" w:rsidRPr="00BE6616" w:rsidRDefault="00EC4E6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0D2323D7" w14:textId="77777777" w:rsidR="00EC4E6E" w:rsidRPr="00BE6616" w:rsidRDefault="00EC4E6E" w:rsidP="005C06AF">
            <w:pPr>
              <w:tabs>
                <w:tab w:val="left" w:pos="1418"/>
              </w:tabs>
              <w:jc w:val="right"/>
              <w:rPr>
                <w:rFonts w:asciiTheme="minorHAnsi" w:hAnsiTheme="minorHAnsi" w:cstheme="minorHAnsi"/>
                <w:bCs/>
                <w:iCs/>
                <w:sz w:val="18"/>
                <w:szCs w:val="18"/>
              </w:rPr>
            </w:pPr>
          </w:p>
        </w:tc>
        <w:tc>
          <w:tcPr>
            <w:tcW w:w="1984" w:type="dxa"/>
          </w:tcPr>
          <w:p w14:paraId="0999C8C1" w14:textId="77777777" w:rsidR="00EC4E6E" w:rsidRPr="00BE6616" w:rsidRDefault="00EC4E6E" w:rsidP="005C06AF">
            <w:pPr>
              <w:tabs>
                <w:tab w:val="left" w:pos="1418"/>
              </w:tabs>
              <w:rPr>
                <w:rFonts w:asciiTheme="minorHAnsi" w:hAnsiTheme="minorHAnsi" w:cstheme="minorHAnsi"/>
                <w:bCs/>
                <w:iCs/>
                <w:sz w:val="18"/>
                <w:szCs w:val="18"/>
              </w:rPr>
            </w:pPr>
          </w:p>
        </w:tc>
        <w:tc>
          <w:tcPr>
            <w:tcW w:w="3119" w:type="dxa"/>
          </w:tcPr>
          <w:p w14:paraId="18229F70" w14:textId="3536926B"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 xml:space="preserve">Rising autumn </w:t>
            </w:r>
            <w:r w:rsidR="005A5DD6" w:rsidRPr="00BE6616">
              <w:rPr>
                <w:rFonts w:asciiTheme="minorHAnsi" w:hAnsiTheme="minorHAnsi" w:cstheme="minorHAnsi"/>
                <w:bCs/>
                <w:iCs/>
                <w:sz w:val="18"/>
                <w:szCs w:val="18"/>
              </w:rPr>
              <w:t>EFM</w:t>
            </w:r>
            <w:r w:rsidR="005C06AF" w:rsidRPr="00BE6616">
              <w:rPr>
                <w:rFonts w:asciiTheme="minorHAnsi" w:hAnsiTheme="minorHAnsi" w:cstheme="minorHAnsi"/>
                <w:bCs/>
                <w:iCs/>
                <w:sz w:val="18"/>
                <w:szCs w:val="18"/>
              </w:rPr>
              <w:t xml:space="preserve"> </w:t>
            </w:r>
            <w:r w:rsidR="00BF0D5F" w:rsidRPr="00BE6616">
              <w:rPr>
                <w:rFonts w:asciiTheme="minorHAnsi" w:hAnsiTheme="minorHAnsi" w:cstheme="minorHAnsi"/>
                <w:bCs/>
                <w:iCs/>
                <w:sz w:val="18"/>
                <w:szCs w:val="18"/>
              </w:rPr>
              <w:t>(</w:t>
            </w:r>
            <w:r w:rsidRPr="00BE6616">
              <w:rPr>
                <w:rFonts w:asciiTheme="minorHAnsi" w:hAnsiTheme="minorHAnsi" w:cstheme="minorHAnsi"/>
                <w:bCs/>
                <w:iCs/>
                <w:sz w:val="18"/>
                <w:szCs w:val="18"/>
              </w:rPr>
              <w:t>max</w:t>
            </w:r>
            <w:r w:rsidR="00BF0D5F" w:rsidRPr="00BE6616">
              <w:rPr>
                <w:rFonts w:asciiTheme="minorHAnsi" w:hAnsiTheme="minorHAnsi" w:cstheme="minorHAnsi"/>
                <w:bCs/>
                <w:iCs/>
                <w:sz w:val="18"/>
                <w:szCs w:val="18"/>
              </w:rPr>
              <w:t>.</w:t>
            </w:r>
            <w:r w:rsidRPr="00BE6616">
              <w:rPr>
                <w:rFonts w:asciiTheme="minorHAnsi" w:hAnsiTheme="minorHAnsi" w:cstheme="minorHAnsi"/>
                <w:bCs/>
                <w:iCs/>
                <w:sz w:val="18"/>
                <w:szCs w:val="18"/>
              </w:rPr>
              <w:t xml:space="preserve"> dec.</w:t>
            </w:r>
            <w:r w:rsidR="00BF0D5F" w:rsidRPr="00BE6616">
              <w:rPr>
                <w:rFonts w:asciiTheme="minorHAnsi" w:hAnsiTheme="minorHAnsi" w:cstheme="minorHAnsi"/>
                <w:bCs/>
                <w:iCs/>
                <w:sz w:val="18"/>
                <w:szCs w:val="18"/>
              </w:rPr>
              <w:t>)</w:t>
            </w:r>
          </w:p>
        </w:tc>
        <w:tc>
          <w:tcPr>
            <w:tcW w:w="1984" w:type="dxa"/>
            <w:shd w:val="clear" w:color="auto" w:fill="auto"/>
          </w:tcPr>
          <w:p w14:paraId="79ABD573" w14:textId="18D7CBBD"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17.69</w:t>
            </w:r>
          </w:p>
        </w:tc>
      </w:tr>
      <w:tr w:rsidR="00BE6616" w:rsidRPr="00BE6616" w14:paraId="342BE6DA" w14:textId="77777777" w:rsidTr="005C06AF">
        <w:tc>
          <w:tcPr>
            <w:tcW w:w="562" w:type="dxa"/>
            <w:shd w:val="clear" w:color="auto" w:fill="auto"/>
          </w:tcPr>
          <w:p w14:paraId="1DC6430C" w14:textId="41B14EE6"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59</w:t>
            </w:r>
          </w:p>
        </w:tc>
        <w:tc>
          <w:tcPr>
            <w:tcW w:w="567" w:type="dxa"/>
            <w:shd w:val="clear" w:color="auto" w:fill="auto"/>
          </w:tcPr>
          <w:p w14:paraId="53B19E4F"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60132646"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16.78</w:t>
            </w:r>
          </w:p>
        </w:tc>
        <w:tc>
          <w:tcPr>
            <w:tcW w:w="1984" w:type="dxa"/>
          </w:tcPr>
          <w:p w14:paraId="28F12E76" w14:textId="77777777" w:rsidR="005A5DD6" w:rsidRPr="00147F10" w:rsidRDefault="00EC4E6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Isle of May</w:t>
            </w:r>
          </w:p>
          <w:p w14:paraId="700EAB5D" w14:textId="4790254E" w:rsidR="00EC4E6E" w:rsidRPr="00147F10" w:rsidRDefault="005A5DD6"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Corstorphine Hill</w:t>
            </w:r>
          </w:p>
        </w:tc>
        <w:tc>
          <w:tcPr>
            <w:tcW w:w="3119" w:type="dxa"/>
          </w:tcPr>
          <w:p w14:paraId="59B022A5" w14:textId="3A2C96A8"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Spica</w:t>
            </w:r>
          </w:p>
        </w:tc>
        <w:tc>
          <w:tcPr>
            <w:tcW w:w="1984" w:type="dxa"/>
            <w:shd w:val="clear" w:color="auto" w:fill="auto"/>
          </w:tcPr>
          <w:p w14:paraId="47637463" w14:textId="77777777" w:rsidR="005C06AF" w:rsidRPr="00BE6616" w:rsidRDefault="005C06AF"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17.03 (3500 BCE</w:t>
            </w:r>
          </w:p>
          <w:p w14:paraId="608046E0" w14:textId="1558DE3C"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15.08 (3000 BCE)</w:t>
            </w:r>
          </w:p>
        </w:tc>
      </w:tr>
      <w:tr w:rsidR="00BE6616" w:rsidRPr="00BE6616" w14:paraId="1AA6D519" w14:textId="77777777" w:rsidTr="005C06AF">
        <w:tc>
          <w:tcPr>
            <w:tcW w:w="562" w:type="dxa"/>
            <w:shd w:val="clear" w:color="auto" w:fill="auto"/>
          </w:tcPr>
          <w:p w14:paraId="34B7FC29" w14:textId="4D74CFE8"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60</w:t>
            </w:r>
          </w:p>
        </w:tc>
        <w:tc>
          <w:tcPr>
            <w:tcW w:w="567" w:type="dxa"/>
            <w:shd w:val="clear" w:color="auto" w:fill="auto"/>
          </w:tcPr>
          <w:p w14:paraId="7D3EE2C1"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708E01E4"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16.27</w:t>
            </w:r>
          </w:p>
        </w:tc>
        <w:tc>
          <w:tcPr>
            <w:tcW w:w="1984" w:type="dxa"/>
          </w:tcPr>
          <w:p w14:paraId="5541F3CC" w14:textId="77777777" w:rsidR="00EC4E6E" w:rsidRPr="00147F10" w:rsidRDefault="00EC4E6E" w:rsidP="005C06AF">
            <w:pPr>
              <w:tabs>
                <w:tab w:val="left" w:pos="1418"/>
              </w:tabs>
              <w:rPr>
                <w:rFonts w:asciiTheme="minorHAnsi" w:hAnsiTheme="minorHAnsi" w:cstheme="minorHAnsi"/>
                <w:bCs/>
                <w:iCs/>
                <w:sz w:val="18"/>
                <w:szCs w:val="18"/>
              </w:rPr>
            </w:pPr>
          </w:p>
        </w:tc>
        <w:tc>
          <w:tcPr>
            <w:tcW w:w="3119" w:type="dxa"/>
          </w:tcPr>
          <w:p w14:paraId="12EB8ABB" w14:textId="1E0CB769"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Spica</w:t>
            </w:r>
          </w:p>
        </w:tc>
        <w:tc>
          <w:tcPr>
            <w:tcW w:w="1984" w:type="dxa"/>
            <w:shd w:val="clear" w:color="auto" w:fill="auto"/>
          </w:tcPr>
          <w:p w14:paraId="3C120717" w14:textId="77777777" w:rsidR="00EC4E6E" w:rsidRPr="00BE6616" w:rsidRDefault="00EC4E6E" w:rsidP="005C06AF">
            <w:pPr>
              <w:tabs>
                <w:tab w:val="left" w:pos="1418"/>
              </w:tabs>
              <w:rPr>
                <w:rFonts w:asciiTheme="minorHAnsi" w:hAnsiTheme="minorHAnsi" w:cstheme="minorHAnsi"/>
                <w:bCs/>
                <w:iCs/>
                <w:sz w:val="18"/>
                <w:szCs w:val="18"/>
              </w:rPr>
            </w:pPr>
          </w:p>
        </w:tc>
      </w:tr>
      <w:tr w:rsidR="00BE6616" w:rsidRPr="00BE6616" w14:paraId="228F5B43" w14:textId="77777777" w:rsidTr="005C06AF">
        <w:tc>
          <w:tcPr>
            <w:tcW w:w="562" w:type="dxa"/>
            <w:shd w:val="clear" w:color="auto" w:fill="auto"/>
          </w:tcPr>
          <w:p w14:paraId="684DD831" w14:textId="77777777"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70</w:t>
            </w:r>
          </w:p>
        </w:tc>
        <w:tc>
          <w:tcPr>
            <w:tcW w:w="567" w:type="dxa"/>
            <w:shd w:val="clear" w:color="auto" w:fill="auto"/>
          </w:tcPr>
          <w:p w14:paraId="78C78E2F"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1AA694EA"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11.05</w:t>
            </w:r>
          </w:p>
        </w:tc>
        <w:tc>
          <w:tcPr>
            <w:tcW w:w="1984" w:type="dxa"/>
          </w:tcPr>
          <w:p w14:paraId="5D15C2C5" w14:textId="77777777" w:rsidR="00EC4E6E" w:rsidRPr="00147F10" w:rsidRDefault="00EC4E6E" w:rsidP="005C06AF">
            <w:pPr>
              <w:tabs>
                <w:tab w:val="left" w:pos="1418"/>
              </w:tabs>
              <w:rPr>
                <w:rFonts w:asciiTheme="minorHAnsi" w:hAnsiTheme="minorHAnsi" w:cstheme="minorHAnsi"/>
                <w:bCs/>
                <w:iCs/>
                <w:sz w:val="18"/>
                <w:szCs w:val="18"/>
              </w:rPr>
            </w:pPr>
          </w:p>
        </w:tc>
        <w:tc>
          <w:tcPr>
            <w:tcW w:w="3119" w:type="dxa"/>
          </w:tcPr>
          <w:p w14:paraId="03ABA7F5" w14:textId="3456C16A"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Altair</w:t>
            </w:r>
          </w:p>
        </w:tc>
        <w:tc>
          <w:tcPr>
            <w:tcW w:w="1984" w:type="dxa"/>
            <w:shd w:val="clear" w:color="auto" w:fill="auto"/>
          </w:tcPr>
          <w:p w14:paraId="2E380415" w14:textId="77777777" w:rsidR="005C06AF"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11.55 (3500 BCE</w:t>
            </w:r>
            <w:r w:rsidR="005C06AF" w:rsidRPr="00BE6616">
              <w:rPr>
                <w:rFonts w:asciiTheme="minorHAnsi" w:hAnsiTheme="minorHAnsi" w:cstheme="minorHAnsi"/>
                <w:bCs/>
                <w:iCs/>
                <w:sz w:val="18"/>
                <w:szCs w:val="18"/>
              </w:rPr>
              <w:t>)</w:t>
            </w:r>
          </w:p>
          <w:p w14:paraId="074FFC51" w14:textId="6D4DBB94"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9.89 (3000 BCE)</w:t>
            </w:r>
          </w:p>
        </w:tc>
      </w:tr>
      <w:tr w:rsidR="00BE6616" w:rsidRPr="00BE6616" w14:paraId="300B37F6" w14:textId="77777777" w:rsidTr="005C06AF">
        <w:tc>
          <w:tcPr>
            <w:tcW w:w="562" w:type="dxa"/>
            <w:shd w:val="clear" w:color="auto" w:fill="auto"/>
          </w:tcPr>
          <w:p w14:paraId="1883529A" w14:textId="36015CB1"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7</w:t>
            </w:r>
            <w:r w:rsidR="00E67E89" w:rsidRPr="00BE6616">
              <w:rPr>
                <w:rFonts w:asciiTheme="minorHAnsi" w:hAnsiTheme="minorHAnsi" w:cstheme="minorHAnsi"/>
                <w:bCs/>
                <w:iCs/>
                <w:sz w:val="18"/>
                <w:szCs w:val="18"/>
              </w:rPr>
              <w:t>4</w:t>
            </w:r>
          </w:p>
        </w:tc>
        <w:tc>
          <w:tcPr>
            <w:tcW w:w="567" w:type="dxa"/>
            <w:shd w:val="clear" w:color="auto" w:fill="auto"/>
          </w:tcPr>
          <w:p w14:paraId="267F9717"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1</w:t>
            </w:r>
          </w:p>
        </w:tc>
        <w:tc>
          <w:tcPr>
            <w:tcW w:w="851" w:type="dxa"/>
            <w:shd w:val="clear" w:color="auto" w:fill="auto"/>
          </w:tcPr>
          <w:p w14:paraId="07D41870"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10.21</w:t>
            </w:r>
          </w:p>
        </w:tc>
        <w:tc>
          <w:tcPr>
            <w:tcW w:w="1984" w:type="dxa"/>
          </w:tcPr>
          <w:p w14:paraId="0E872A86" w14:textId="571605FE" w:rsidR="00EC4E6E" w:rsidRPr="00147F10" w:rsidRDefault="00EC4E6E" w:rsidP="00CF1618">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Arthur’s Seat (</w:t>
            </w:r>
            <w:r w:rsidR="00CF1618" w:rsidRPr="00147F10">
              <w:rPr>
                <w:rFonts w:asciiTheme="minorHAnsi" w:hAnsiTheme="minorHAnsi" w:cstheme="minorHAnsi"/>
                <w:b/>
                <w:bCs/>
                <w:iCs/>
                <w:sz w:val="18"/>
                <w:szCs w:val="18"/>
              </w:rPr>
              <w:t>L</w:t>
            </w:r>
            <w:r w:rsidRPr="00147F10">
              <w:rPr>
                <w:rFonts w:asciiTheme="minorHAnsi" w:hAnsiTheme="minorHAnsi" w:cstheme="minorHAnsi"/>
                <w:b/>
                <w:bCs/>
                <w:iCs/>
                <w:sz w:val="18"/>
                <w:szCs w:val="18"/>
              </w:rPr>
              <w:t>)</w:t>
            </w:r>
          </w:p>
        </w:tc>
        <w:tc>
          <w:tcPr>
            <w:tcW w:w="3119" w:type="dxa"/>
          </w:tcPr>
          <w:p w14:paraId="6EBA3FD0" w14:textId="121E8471"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Altair</w:t>
            </w:r>
          </w:p>
        </w:tc>
        <w:tc>
          <w:tcPr>
            <w:tcW w:w="1984" w:type="dxa"/>
            <w:shd w:val="clear" w:color="auto" w:fill="auto"/>
          </w:tcPr>
          <w:p w14:paraId="77A5D5E2" w14:textId="77777777" w:rsidR="00EC4E6E" w:rsidRPr="00BE6616" w:rsidRDefault="00EC4E6E" w:rsidP="005C06AF">
            <w:pPr>
              <w:tabs>
                <w:tab w:val="left" w:pos="1418"/>
              </w:tabs>
              <w:rPr>
                <w:rFonts w:asciiTheme="minorHAnsi" w:hAnsiTheme="minorHAnsi" w:cstheme="minorHAnsi"/>
                <w:bCs/>
                <w:iCs/>
                <w:sz w:val="18"/>
                <w:szCs w:val="18"/>
              </w:rPr>
            </w:pPr>
          </w:p>
        </w:tc>
      </w:tr>
      <w:tr w:rsidR="00BE6616" w:rsidRPr="00BE6616" w14:paraId="40452CF8" w14:textId="77777777" w:rsidTr="005C06AF">
        <w:tc>
          <w:tcPr>
            <w:tcW w:w="562" w:type="dxa"/>
            <w:shd w:val="clear" w:color="auto" w:fill="auto"/>
          </w:tcPr>
          <w:p w14:paraId="66A62DB3" w14:textId="1A0C4948" w:rsidR="00EC4E6E" w:rsidRPr="00BE6616" w:rsidRDefault="00E67E89"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77</w:t>
            </w:r>
          </w:p>
        </w:tc>
        <w:tc>
          <w:tcPr>
            <w:tcW w:w="567" w:type="dxa"/>
            <w:shd w:val="clear" w:color="auto" w:fill="auto"/>
          </w:tcPr>
          <w:p w14:paraId="3A753D6B"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3EC212C1"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9.40</w:t>
            </w:r>
          </w:p>
        </w:tc>
        <w:tc>
          <w:tcPr>
            <w:tcW w:w="1984" w:type="dxa"/>
          </w:tcPr>
          <w:p w14:paraId="5E79936C" w14:textId="76AC48F6" w:rsidR="00EC4E6E" w:rsidRPr="00147F10" w:rsidRDefault="00EC4E6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Arthur’s Seat (peak)</w:t>
            </w:r>
          </w:p>
        </w:tc>
        <w:tc>
          <w:tcPr>
            <w:tcW w:w="3119" w:type="dxa"/>
          </w:tcPr>
          <w:p w14:paraId="36564AA2" w14:textId="1A37B540"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Altair</w:t>
            </w:r>
          </w:p>
        </w:tc>
        <w:tc>
          <w:tcPr>
            <w:tcW w:w="1984" w:type="dxa"/>
            <w:shd w:val="clear" w:color="auto" w:fill="auto"/>
          </w:tcPr>
          <w:p w14:paraId="0E251938" w14:textId="77777777" w:rsidR="00EC4E6E" w:rsidRPr="00BE6616" w:rsidRDefault="00EC4E6E" w:rsidP="005C06AF">
            <w:pPr>
              <w:tabs>
                <w:tab w:val="left" w:pos="1418"/>
              </w:tabs>
              <w:rPr>
                <w:rFonts w:asciiTheme="minorHAnsi" w:hAnsiTheme="minorHAnsi" w:cstheme="minorHAnsi"/>
                <w:bCs/>
                <w:iCs/>
                <w:sz w:val="18"/>
                <w:szCs w:val="18"/>
              </w:rPr>
            </w:pPr>
          </w:p>
        </w:tc>
      </w:tr>
      <w:tr w:rsidR="00BE6616" w:rsidRPr="00BE6616" w14:paraId="3201D057" w14:textId="77777777" w:rsidTr="005C06AF">
        <w:tc>
          <w:tcPr>
            <w:tcW w:w="562" w:type="dxa"/>
            <w:shd w:val="clear" w:color="auto" w:fill="auto"/>
          </w:tcPr>
          <w:p w14:paraId="01AA403A" w14:textId="77777777"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83</w:t>
            </w:r>
          </w:p>
        </w:tc>
        <w:tc>
          <w:tcPr>
            <w:tcW w:w="567" w:type="dxa"/>
            <w:shd w:val="clear" w:color="auto" w:fill="auto"/>
          </w:tcPr>
          <w:p w14:paraId="5CE534F7"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602DCB9C"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5.58</w:t>
            </w:r>
          </w:p>
        </w:tc>
        <w:tc>
          <w:tcPr>
            <w:tcW w:w="1984" w:type="dxa"/>
          </w:tcPr>
          <w:p w14:paraId="4501BECB" w14:textId="564F665A" w:rsidR="00EC4E6E" w:rsidRPr="00147F10" w:rsidRDefault="00EC4E6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Trap</w:t>
            </w:r>
            <w:r w:rsidR="005A5DD6" w:rsidRPr="00147F10">
              <w:rPr>
                <w:rFonts w:asciiTheme="minorHAnsi" w:hAnsiTheme="minorHAnsi" w:cstheme="minorHAnsi"/>
                <w:b/>
                <w:bCs/>
                <w:iCs/>
                <w:sz w:val="18"/>
                <w:szCs w:val="18"/>
              </w:rPr>
              <w:t>rain Law</w:t>
            </w:r>
          </w:p>
        </w:tc>
        <w:tc>
          <w:tcPr>
            <w:tcW w:w="3119" w:type="dxa"/>
          </w:tcPr>
          <w:p w14:paraId="57E8FE61" w14:textId="4B1D8169" w:rsidR="00EC4E6E" w:rsidRPr="00BE6616" w:rsidRDefault="00E67E89"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 xml:space="preserve">Rising </w:t>
            </w:r>
            <w:r w:rsidR="005A5DD6" w:rsidRPr="00BE6616">
              <w:rPr>
                <w:rFonts w:asciiTheme="minorHAnsi" w:hAnsiTheme="minorHAnsi" w:cstheme="minorHAnsi"/>
                <w:bCs/>
                <w:iCs/>
                <w:sz w:val="18"/>
                <w:szCs w:val="18"/>
              </w:rPr>
              <w:t>s</w:t>
            </w:r>
            <w:r w:rsidRPr="00BE6616">
              <w:rPr>
                <w:rFonts w:asciiTheme="minorHAnsi" w:hAnsiTheme="minorHAnsi" w:cstheme="minorHAnsi"/>
                <w:bCs/>
                <w:iCs/>
                <w:sz w:val="18"/>
                <w:szCs w:val="18"/>
              </w:rPr>
              <w:t xml:space="preserve">pring </w:t>
            </w:r>
            <w:r w:rsidR="005A5DD6" w:rsidRPr="00BE6616">
              <w:rPr>
                <w:rFonts w:asciiTheme="minorHAnsi" w:hAnsiTheme="minorHAnsi" w:cstheme="minorHAnsi"/>
                <w:bCs/>
                <w:iCs/>
                <w:sz w:val="18"/>
                <w:szCs w:val="18"/>
              </w:rPr>
              <w:t>EFM</w:t>
            </w:r>
            <w:r w:rsidR="005C06AF" w:rsidRPr="00BE6616">
              <w:rPr>
                <w:rFonts w:asciiTheme="minorHAnsi" w:hAnsiTheme="minorHAnsi" w:cstheme="minorHAnsi"/>
                <w:bCs/>
                <w:iCs/>
                <w:sz w:val="18"/>
                <w:szCs w:val="18"/>
              </w:rPr>
              <w:t xml:space="preserve"> </w:t>
            </w:r>
            <w:r w:rsidR="00BF0D5F" w:rsidRPr="00BE6616">
              <w:rPr>
                <w:rFonts w:asciiTheme="minorHAnsi" w:hAnsiTheme="minorHAnsi" w:cstheme="minorHAnsi"/>
                <w:bCs/>
                <w:iCs/>
                <w:sz w:val="18"/>
                <w:szCs w:val="18"/>
              </w:rPr>
              <w:t>(</w:t>
            </w:r>
            <w:r w:rsidRPr="00BE6616">
              <w:rPr>
                <w:rFonts w:asciiTheme="minorHAnsi" w:hAnsiTheme="minorHAnsi" w:cstheme="minorHAnsi"/>
                <w:bCs/>
                <w:iCs/>
                <w:sz w:val="18"/>
                <w:szCs w:val="18"/>
              </w:rPr>
              <w:t>max</w:t>
            </w:r>
            <w:r w:rsidR="00BF0D5F" w:rsidRPr="00BE6616">
              <w:rPr>
                <w:rFonts w:asciiTheme="minorHAnsi" w:hAnsiTheme="minorHAnsi" w:cstheme="minorHAnsi"/>
                <w:bCs/>
                <w:iCs/>
                <w:sz w:val="18"/>
                <w:szCs w:val="18"/>
              </w:rPr>
              <w:t xml:space="preserve">. </w:t>
            </w:r>
            <w:r w:rsidRPr="00BE6616">
              <w:rPr>
                <w:rFonts w:asciiTheme="minorHAnsi" w:hAnsiTheme="minorHAnsi" w:cstheme="minorHAnsi"/>
                <w:bCs/>
                <w:iCs/>
                <w:sz w:val="18"/>
                <w:szCs w:val="18"/>
              </w:rPr>
              <w:t>dec.</w:t>
            </w:r>
            <w:r w:rsidR="00BF0D5F" w:rsidRPr="00BE6616">
              <w:rPr>
                <w:rFonts w:asciiTheme="minorHAnsi" w:hAnsiTheme="minorHAnsi" w:cstheme="minorHAnsi"/>
                <w:bCs/>
                <w:iCs/>
                <w:sz w:val="18"/>
                <w:szCs w:val="18"/>
              </w:rPr>
              <w:t>)</w:t>
            </w:r>
          </w:p>
        </w:tc>
        <w:tc>
          <w:tcPr>
            <w:tcW w:w="1984" w:type="dxa"/>
            <w:shd w:val="clear" w:color="auto" w:fill="auto"/>
          </w:tcPr>
          <w:p w14:paraId="13940EA0" w14:textId="1C015E78"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5.48</w:t>
            </w:r>
          </w:p>
        </w:tc>
      </w:tr>
      <w:tr w:rsidR="00BE6616" w:rsidRPr="00BE6616" w14:paraId="5A320FB1" w14:textId="77777777" w:rsidTr="005C06AF">
        <w:tc>
          <w:tcPr>
            <w:tcW w:w="562" w:type="dxa"/>
            <w:shd w:val="clear" w:color="auto" w:fill="auto"/>
          </w:tcPr>
          <w:p w14:paraId="13482434" w14:textId="7FF85372" w:rsidR="00EC4E6E" w:rsidRPr="00BE6616" w:rsidRDefault="00EC4E6E" w:rsidP="005C06AF">
            <w:pPr>
              <w:tabs>
                <w:tab w:val="left" w:pos="1418"/>
              </w:tabs>
              <w:rPr>
                <w:rFonts w:asciiTheme="minorHAnsi" w:hAnsiTheme="minorHAnsi" w:cstheme="minorHAnsi"/>
                <w:bCs/>
                <w:iCs/>
                <w:sz w:val="18"/>
                <w:szCs w:val="18"/>
              </w:rPr>
            </w:pPr>
          </w:p>
        </w:tc>
        <w:tc>
          <w:tcPr>
            <w:tcW w:w="567" w:type="dxa"/>
            <w:shd w:val="clear" w:color="auto" w:fill="auto"/>
          </w:tcPr>
          <w:p w14:paraId="4086FA27" w14:textId="77777777" w:rsidR="00EC4E6E" w:rsidRPr="00BE6616" w:rsidRDefault="00EC4E6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153790AC" w14:textId="77777777" w:rsidR="00EC4E6E" w:rsidRPr="00BE6616" w:rsidRDefault="00EC4E6E" w:rsidP="005C06AF">
            <w:pPr>
              <w:tabs>
                <w:tab w:val="left" w:pos="1418"/>
              </w:tabs>
              <w:jc w:val="right"/>
              <w:rPr>
                <w:rFonts w:asciiTheme="minorHAnsi" w:hAnsiTheme="minorHAnsi" w:cstheme="minorHAnsi"/>
                <w:bCs/>
                <w:iCs/>
                <w:sz w:val="18"/>
                <w:szCs w:val="18"/>
              </w:rPr>
            </w:pPr>
          </w:p>
        </w:tc>
        <w:tc>
          <w:tcPr>
            <w:tcW w:w="1984" w:type="dxa"/>
          </w:tcPr>
          <w:p w14:paraId="1D22C02C" w14:textId="77777777" w:rsidR="00EC4E6E" w:rsidRPr="00147F10" w:rsidRDefault="00EC4E6E" w:rsidP="005C06AF">
            <w:pPr>
              <w:tabs>
                <w:tab w:val="left" w:pos="1418"/>
              </w:tabs>
              <w:rPr>
                <w:rFonts w:asciiTheme="minorHAnsi" w:hAnsiTheme="minorHAnsi" w:cstheme="minorHAnsi"/>
                <w:bCs/>
                <w:iCs/>
                <w:sz w:val="18"/>
                <w:szCs w:val="18"/>
              </w:rPr>
            </w:pPr>
          </w:p>
        </w:tc>
        <w:tc>
          <w:tcPr>
            <w:tcW w:w="3119" w:type="dxa"/>
          </w:tcPr>
          <w:p w14:paraId="0FB5DC8C" w14:textId="50935E97" w:rsidR="00EC4E6E" w:rsidRPr="00BE6616" w:rsidRDefault="00BF0D5F"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 xml:space="preserve">Rising </w:t>
            </w:r>
            <w:r w:rsidR="005A5DD6" w:rsidRPr="00BE6616">
              <w:rPr>
                <w:rFonts w:asciiTheme="minorHAnsi" w:hAnsiTheme="minorHAnsi" w:cstheme="minorHAnsi"/>
                <w:bCs/>
                <w:iCs/>
                <w:sz w:val="18"/>
                <w:szCs w:val="18"/>
              </w:rPr>
              <w:t>EFM</w:t>
            </w:r>
            <w:r w:rsidR="005C06AF" w:rsidRPr="00BE6616">
              <w:rPr>
                <w:rFonts w:asciiTheme="minorHAnsi" w:hAnsiTheme="minorHAnsi" w:cstheme="minorHAnsi"/>
                <w:bCs/>
                <w:iCs/>
                <w:sz w:val="18"/>
                <w:szCs w:val="18"/>
              </w:rPr>
              <w:t xml:space="preserve"> </w:t>
            </w:r>
            <w:r w:rsidRPr="00BE6616">
              <w:rPr>
                <w:rFonts w:asciiTheme="minorHAnsi" w:hAnsiTheme="minorHAnsi" w:cstheme="minorHAnsi"/>
                <w:bCs/>
                <w:iCs/>
                <w:sz w:val="18"/>
                <w:szCs w:val="18"/>
              </w:rPr>
              <w:t>(most frequent dec.)</w:t>
            </w:r>
          </w:p>
        </w:tc>
        <w:tc>
          <w:tcPr>
            <w:tcW w:w="1984" w:type="dxa"/>
            <w:shd w:val="clear" w:color="auto" w:fill="auto"/>
          </w:tcPr>
          <w:p w14:paraId="326B51E8" w14:textId="207E2053"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3.85</w:t>
            </w:r>
          </w:p>
        </w:tc>
      </w:tr>
      <w:tr w:rsidR="00BE6616" w:rsidRPr="00BE6616" w14:paraId="331FC3AF" w14:textId="77777777" w:rsidTr="005C06AF">
        <w:tc>
          <w:tcPr>
            <w:tcW w:w="562" w:type="dxa"/>
            <w:shd w:val="clear" w:color="auto" w:fill="auto"/>
          </w:tcPr>
          <w:p w14:paraId="473D668B" w14:textId="3300639A"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8</w:t>
            </w:r>
            <w:r w:rsidR="00CE010E" w:rsidRPr="00BE6616">
              <w:rPr>
                <w:rFonts w:asciiTheme="minorHAnsi" w:hAnsiTheme="minorHAnsi" w:cstheme="minorHAnsi"/>
                <w:bCs/>
                <w:iCs/>
                <w:sz w:val="18"/>
                <w:szCs w:val="18"/>
              </w:rPr>
              <w:t>8°</w:t>
            </w:r>
          </w:p>
        </w:tc>
        <w:tc>
          <w:tcPr>
            <w:tcW w:w="567" w:type="dxa"/>
            <w:shd w:val="clear" w:color="auto" w:fill="auto"/>
          </w:tcPr>
          <w:p w14:paraId="555C2D84"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4C4AF5FF"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3.27</w:t>
            </w:r>
          </w:p>
        </w:tc>
        <w:tc>
          <w:tcPr>
            <w:tcW w:w="1984" w:type="dxa"/>
          </w:tcPr>
          <w:p w14:paraId="1A2E12CB" w14:textId="77777777" w:rsidR="00EC4E6E" w:rsidRPr="00147F10" w:rsidRDefault="00EC4E6E" w:rsidP="005C06AF">
            <w:pPr>
              <w:tabs>
                <w:tab w:val="left" w:pos="1418"/>
              </w:tabs>
              <w:rPr>
                <w:rFonts w:asciiTheme="minorHAnsi" w:hAnsiTheme="minorHAnsi" w:cstheme="minorHAnsi"/>
                <w:bCs/>
                <w:iCs/>
                <w:sz w:val="18"/>
                <w:szCs w:val="18"/>
              </w:rPr>
            </w:pPr>
          </w:p>
        </w:tc>
        <w:tc>
          <w:tcPr>
            <w:tcW w:w="3119" w:type="dxa"/>
          </w:tcPr>
          <w:p w14:paraId="72CC17B1" w14:textId="1E35649B"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Procyon</w:t>
            </w:r>
          </w:p>
        </w:tc>
        <w:tc>
          <w:tcPr>
            <w:tcW w:w="1984" w:type="dxa"/>
            <w:shd w:val="clear" w:color="auto" w:fill="auto"/>
          </w:tcPr>
          <w:p w14:paraId="76BB19FC" w14:textId="77777777" w:rsidR="005C06AF" w:rsidRPr="00BE6616" w:rsidRDefault="005C06AF"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1.21 (3500 BCE)</w:t>
            </w:r>
          </w:p>
          <w:p w14:paraId="4DCFACAA" w14:textId="3CBB410B"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3.00 (3000 BCE)</w:t>
            </w:r>
          </w:p>
        </w:tc>
      </w:tr>
      <w:tr w:rsidR="00BE6616" w:rsidRPr="00BE6616" w14:paraId="6653ED59" w14:textId="77777777" w:rsidTr="005C06AF">
        <w:tc>
          <w:tcPr>
            <w:tcW w:w="562" w:type="dxa"/>
            <w:shd w:val="clear" w:color="auto" w:fill="auto"/>
          </w:tcPr>
          <w:p w14:paraId="46537A25" w14:textId="02E0D455" w:rsidR="00EC4E6E" w:rsidRPr="00BE6616" w:rsidRDefault="00EC4E6E" w:rsidP="005C06AF">
            <w:pPr>
              <w:tabs>
                <w:tab w:val="left" w:pos="1418"/>
              </w:tabs>
              <w:rPr>
                <w:rFonts w:asciiTheme="minorHAnsi" w:hAnsiTheme="minorHAnsi" w:cstheme="minorHAnsi"/>
                <w:bCs/>
                <w:iCs/>
                <w:sz w:val="18"/>
                <w:szCs w:val="18"/>
              </w:rPr>
            </w:pPr>
          </w:p>
        </w:tc>
        <w:tc>
          <w:tcPr>
            <w:tcW w:w="567" w:type="dxa"/>
            <w:shd w:val="clear" w:color="auto" w:fill="auto"/>
          </w:tcPr>
          <w:p w14:paraId="0A4FD79C" w14:textId="77777777" w:rsidR="00EC4E6E" w:rsidRPr="00BE6616" w:rsidRDefault="00EC4E6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340F2110" w14:textId="77777777" w:rsidR="00EC4E6E" w:rsidRPr="00BE6616" w:rsidRDefault="00EC4E6E" w:rsidP="005C06AF">
            <w:pPr>
              <w:tabs>
                <w:tab w:val="left" w:pos="1418"/>
              </w:tabs>
              <w:jc w:val="right"/>
              <w:rPr>
                <w:rFonts w:asciiTheme="minorHAnsi" w:hAnsiTheme="minorHAnsi" w:cstheme="minorHAnsi"/>
                <w:bCs/>
                <w:iCs/>
                <w:sz w:val="18"/>
                <w:szCs w:val="18"/>
              </w:rPr>
            </w:pPr>
          </w:p>
        </w:tc>
        <w:tc>
          <w:tcPr>
            <w:tcW w:w="1984" w:type="dxa"/>
          </w:tcPr>
          <w:p w14:paraId="129F9F1B" w14:textId="77777777" w:rsidR="00EC4E6E" w:rsidRPr="00147F10" w:rsidRDefault="00EC4E6E" w:rsidP="005C06AF">
            <w:pPr>
              <w:tabs>
                <w:tab w:val="left" w:pos="1418"/>
              </w:tabs>
              <w:rPr>
                <w:rFonts w:asciiTheme="minorHAnsi" w:hAnsiTheme="minorHAnsi" w:cstheme="minorHAnsi"/>
                <w:bCs/>
                <w:iCs/>
                <w:sz w:val="18"/>
                <w:szCs w:val="18"/>
              </w:rPr>
            </w:pPr>
          </w:p>
        </w:tc>
        <w:tc>
          <w:tcPr>
            <w:tcW w:w="3119" w:type="dxa"/>
          </w:tcPr>
          <w:p w14:paraId="43742ECA" w14:textId="190E5CF2" w:rsidR="00EC4E6E" w:rsidRPr="00BE6616" w:rsidRDefault="00BF0D5F"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Antares</w:t>
            </w:r>
          </w:p>
        </w:tc>
        <w:tc>
          <w:tcPr>
            <w:tcW w:w="1984" w:type="dxa"/>
            <w:shd w:val="clear" w:color="auto" w:fill="auto"/>
          </w:tcPr>
          <w:p w14:paraId="657AFCFF" w14:textId="77777777" w:rsidR="005C06AF"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005C06AF" w:rsidRPr="00BE6616">
              <w:rPr>
                <w:rFonts w:asciiTheme="minorHAnsi" w:hAnsiTheme="minorHAnsi" w:cstheme="minorHAnsi"/>
                <w:bCs/>
                <w:iCs/>
                <w:sz w:val="18"/>
                <w:szCs w:val="18"/>
              </w:rPr>
              <w:t>1.04 (3500 BCE)</w:t>
            </w:r>
          </w:p>
          <w:p w14:paraId="6F95F138" w14:textId="71911261"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3.87 (3000 BCE)</w:t>
            </w:r>
          </w:p>
        </w:tc>
      </w:tr>
      <w:tr w:rsidR="00BE6616" w:rsidRPr="00BE6616" w14:paraId="3B38D431" w14:textId="77777777" w:rsidTr="005C06AF">
        <w:tc>
          <w:tcPr>
            <w:tcW w:w="562" w:type="dxa"/>
            <w:shd w:val="clear" w:color="auto" w:fill="auto"/>
          </w:tcPr>
          <w:p w14:paraId="7B2145C9" w14:textId="3A48BE7E" w:rsidR="00EC4E6E" w:rsidRPr="00BE6616" w:rsidRDefault="00EC4E6E" w:rsidP="005C06AF">
            <w:pPr>
              <w:tabs>
                <w:tab w:val="left" w:pos="1418"/>
              </w:tabs>
              <w:rPr>
                <w:rFonts w:asciiTheme="minorHAnsi" w:hAnsiTheme="minorHAnsi" w:cstheme="minorHAnsi"/>
                <w:bCs/>
                <w:iCs/>
                <w:sz w:val="18"/>
                <w:szCs w:val="18"/>
              </w:rPr>
            </w:pPr>
          </w:p>
        </w:tc>
        <w:tc>
          <w:tcPr>
            <w:tcW w:w="567" w:type="dxa"/>
            <w:shd w:val="clear" w:color="auto" w:fill="auto"/>
          </w:tcPr>
          <w:p w14:paraId="18A9099D" w14:textId="77777777" w:rsidR="00EC4E6E" w:rsidRPr="00BE6616" w:rsidRDefault="00EC4E6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27E27818" w14:textId="77777777" w:rsidR="00EC4E6E" w:rsidRPr="00BE6616" w:rsidRDefault="00EC4E6E" w:rsidP="005C06AF">
            <w:pPr>
              <w:tabs>
                <w:tab w:val="left" w:pos="1418"/>
              </w:tabs>
              <w:jc w:val="right"/>
              <w:rPr>
                <w:rFonts w:asciiTheme="minorHAnsi" w:hAnsiTheme="minorHAnsi" w:cstheme="minorHAnsi"/>
                <w:bCs/>
                <w:iCs/>
                <w:sz w:val="18"/>
                <w:szCs w:val="18"/>
              </w:rPr>
            </w:pPr>
          </w:p>
        </w:tc>
        <w:tc>
          <w:tcPr>
            <w:tcW w:w="1984" w:type="dxa"/>
          </w:tcPr>
          <w:p w14:paraId="04F06D58" w14:textId="77777777" w:rsidR="00EC4E6E" w:rsidRPr="00147F10" w:rsidRDefault="00EC4E6E" w:rsidP="005C06AF">
            <w:pPr>
              <w:tabs>
                <w:tab w:val="left" w:pos="1418"/>
              </w:tabs>
              <w:rPr>
                <w:rFonts w:asciiTheme="minorHAnsi" w:hAnsiTheme="minorHAnsi" w:cstheme="minorHAnsi"/>
                <w:bCs/>
                <w:iCs/>
                <w:sz w:val="18"/>
                <w:szCs w:val="18"/>
              </w:rPr>
            </w:pPr>
          </w:p>
        </w:tc>
        <w:tc>
          <w:tcPr>
            <w:tcW w:w="3119" w:type="dxa"/>
          </w:tcPr>
          <w:p w14:paraId="36260311" w14:textId="6D9AD154" w:rsidR="00EC4E6E" w:rsidRPr="00BE6616" w:rsidRDefault="00BF0D5F"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 xml:space="preserve">Rising spring </w:t>
            </w:r>
            <w:r w:rsidR="005A5DD6" w:rsidRPr="00BE6616">
              <w:rPr>
                <w:rFonts w:asciiTheme="minorHAnsi" w:hAnsiTheme="minorHAnsi" w:cstheme="minorHAnsi"/>
                <w:bCs/>
                <w:iCs/>
                <w:sz w:val="18"/>
                <w:szCs w:val="18"/>
              </w:rPr>
              <w:t>EFM</w:t>
            </w:r>
            <w:r w:rsidR="005C06AF" w:rsidRPr="00BE6616">
              <w:rPr>
                <w:rFonts w:asciiTheme="minorHAnsi" w:hAnsiTheme="minorHAnsi" w:cstheme="minorHAnsi"/>
                <w:bCs/>
                <w:iCs/>
                <w:sz w:val="18"/>
                <w:szCs w:val="18"/>
              </w:rPr>
              <w:t xml:space="preserve"> </w:t>
            </w:r>
            <w:r w:rsidRPr="00BE6616">
              <w:rPr>
                <w:rFonts w:asciiTheme="minorHAnsi" w:hAnsiTheme="minorHAnsi" w:cstheme="minorHAnsi"/>
                <w:bCs/>
                <w:iCs/>
                <w:sz w:val="18"/>
                <w:szCs w:val="18"/>
              </w:rPr>
              <w:t>(most frequent dec.)</w:t>
            </w:r>
          </w:p>
        </w:tc>
        <w:tc>
          <w:tcPr>
            <w:tcW w:w="1984" w:type="dxa"/>
            <w:shd w:val="clear" w:color="auto" w:fill="auto"/>
          </w:tcPr>
          <w:p w14:paraId="07AE0D17" w14:textId="149860A4"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3.02</w:t>
            </w:r>
          </w:p>
        </w:tc>
      </w:tr>
      <w:tr w:rsidR="00BE6616" w:rsidRPr="00BE6616" w14:paraId="192D2F2D" w14:textId="77777777" w:rsidTr="005C06AF">
        <w:tc>
          <w:tcPr>
            <w:tcW w:w="562" w:type="dxa"/>
            <w:shd w:val="clear" w:color="auto" w:fill="auto"/>
          </w:tcPr>
          <w:p w14:paraId="10DB06A4" w14:textId="18D77DF6" w:rsidR="00EC4E6E" w:rsidRPr="00BE6616" w:rsidRDefault="00EC4E6E" w:rsidP="005C06AF">
            <w:pPr>
              <w:tabs>
                <w:tab w:val="left" w:pos="1418"/>
              </w:tabs>
              <w:rPr>
                <w:rFonts w:asciiTheme="minorHAnsi" w:hAnsiTheme="minorHAnsi" w:cstheme="minorHAnsi"/>
                <w:bCs/>
                <w:iCs/>
                <w:sz w:val="18"/>
                <w:szCs w:val="18"/>
              </w:rPr>
            </w:pPr>
          </w:p>
        </w:tc>
        <w:tc>
          <w:tcPr>
            <w:tcW w:w="567" w:type="dxa"/>
            <w:shd w:val="clear" w:color="auto" w:fill="auto"/>
          </w:tcPr>
          <w:p w14:paraId="6B527731" w14:textId="77777777" w:rsidR="00EC4E6E" w:rsidRPr="00BE6616" w:rsidRDefault="00EC4E6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55B38F7B" w14:textId="77777777" w:rsidR="00EC4E6E" w:rsidRPr="00BE6616" w:rsidRDefault="00EC4E6E" w:rsidP="005C06AF">
            <w:pPr>
              <w:tabs>
                <w:tab w:val="left" w:pos="1418"/>
              </w:tabs>
              <w:jc w:val="right"/>
              <w:rPr>
                <w:rFonts w:asciiTheme="minorHAnsi" w:hAnsiTheme="minorHAnsi" w:cstheme="minorHAnsi"/>
                <w:bCs/>
                <w:iCs/>
                <w:sz w:val="18"/>
                <w:szCs w:val="18"/>
              </w:rPr>
            </w:pPr>
          </w:p>
        </w:tc>
        <w:tc>
          <w:tcPr>
            <w:tcW w:w="1984" w:type="dxa"/>
          </w:tcPr>
          <w:p w14:paraId="7DFB3C1F" w14:textId="77777777" w:rsidR="00EC4E6E" w:rsidRPr="00147F10" w:rsidRDefault="00EC4E6E" w:rsidP="005C06AF">
            <w:pPr>
              <w:tabs>
                <w:tab w:val="left" w:pos="1418"/>
              </w:tabs>
              <w:rPr>
                <w:rFonts w:asciiTheme="minorHAnsi" w:hAnsiTheme="minorHAnsi" w:cstheme="minorHAnsi"/>
                <w:bCs/>
                <w:iCs/>
                <w:sz w:val="18"/>
                <w:szCs w:val="18"/>
              </w:rPr>
            </w:pPr>
          </w:p>
        </w:tc>
        <w:tc>
          <w:tcPr>
            <w:tcW w:w="3119" w:type="dxa"/>
          </w:tcPr>
          <w:p w14:paraId="6494451D" w14:textId="064021E0" w:rsidR="00EC4E6E" w:rsidRPr="00BE6616" w:rsidRDefault="00BF0D5F"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 xml:space="preserve">Rising autumn </w:t>
            </w:r>
            <w:r w:rsidR="005A5DD6" w:rsidRPr="00BE6616">
              <w:rPr>
                <w:rFonts w:asciiTheme="minorHAnsi" w:hAnsiTheme="minorHAnsi" w:cstheme="minorHAnsi"/>
                <w:bCs/>
                <w:iCs/>
                <w:sz w:val="18"/>
                <w:szCs w:val="18"/>
              </w:rPr>
              <w:t>EFM</w:t>
            </w:r>
            <w:r w:rsidR="005C06AF" w:rsidRPr="00BE6616">
              <w:rPr>
                <w:rFonts w:asciiTheme="minorHAnsi" w:hAnsiTheme="minorHAnsi" w:cstheme="minorHAnsi"/>
                <w:bCs/>
                <w:iCs/>
                <w:sz w:val="18"/>
                <w:szCs w:val="18"/>
              </w:rPr>
              <w:t xml:space="preserve"> </w:t>
            </w:r>
            <w:r w:rsidRPr="00BE6616">
              <w:rPr>
                <w:rFonts w:asciiTheme="minorHAnsi" w:hAnsiTheme="minorHAnsi" w:cstheme="minorHAnsi"/>
                <w:bCs/>
                <w:iCs/>
                <w:sz w:val="18"/>
                <w:szCs w:val="18"/>
              </w:rPr>
              <w:t>(min. dec.)</w:t>
            </w:r>
          </w:p>
        </w:tc>
        <w:tc>
          <w:tcPr>
            <w:tcW w:w="1984" w:type="dxa"/>
            <w:shd w:val="clear" w:color="auto" w:fill="auto"/>
          </w:tcPr>
          <w:p w14:paraId="68582916" w14:textId="5B77E939"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5.58</w:t>
            </w:r>
          </w:p>
        </w:tc>
      </w:tr>
      <w:tr w:rsidR="00BE6616" w:rsidRPr="00BE6616" w14:paraId="2105F991" w14:textId="77777777" w:rsidTr="005C06AF">
        <w:tc>
          <w:tcPr>
            <w:tcW w:w="562" w:type="dxa"/>
            <w:shd w:val="clear" w:color="auto" w:fill="auto"/>
          </w:tcPr>
          <w:p w14:paraId="0482EC16" w14:textId="78D9C7D7"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100</w:t>
            </w:r>
          </w:p>
        </w:tc>
        <w:tc>
          <w:tcPr>
            <w:tcW w:w="567" w:type="dxa"/>
            <w:shd w:val="clear" w:color="auto" w:fill="auto"/>
          </w:tcPr>
          <w:p w14:paraId="19539F4D" w14:textId="77777777" w:rsidR="00EC4E6E" w:rsidRPr="00BE6616" w:rsidRDefault="00EC4E6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3812FD9A" w14:textId="77777777" w:rsidR="00EC4E6E" w:rsidRPr="00BE6616" w:rsidRDefault="00EC4E6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5.59</w:t>
            </w:r>
          </w:p>
        </w:tc>
        <w:tc>
          <w:tcPr>
            <w:tcW w:w="1984" w:type="dxa"/>
          </w:tcPr>
          <w:p w14:paraId="37F3733F" w14:textId="77777777" w:rsidR="00EC4E6E" w:rsidRPr="00147F10" w:rsidRDefault="00EC4E6E" w:rsidP="005C06AF">
            <w:pPr>
              <w:tabs>
                <w:tab w:val="left" w:pos="1418"/>
              </w:tabs>
              <w:rPr>
                <w:rFonts w:asciiTheme="minorHAnsi" w:hAnsiTheme="minorHAnsi" w:cstheme="minorHAnsi"/>
                <w:bCs/>
                <w:iCs/>
                <w:sz w:val="18"/>
                <w:szCs w:val="18"/>
              </w:rPr>
            </w:pPr>
          </w:p>
        </w:tc>
        <w:tc>
          <w:tcPr>
            <w:tcW w:w="3119" w:type="dxa"/>
          </w:tcPr>
          <w:p w14:paraId="4B97D25D" w14:textId="0D1B83A2" w:rsidR="00EC4E6E" w:rsidRPr="00BE6616" w:rsidRDefault="00EC4E6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Aldebaran</w:t>
            </w:r>
          </w:p>
        </w:tc>
        <w:tc>
          <w:tcPr>
            <w:tcW w:w="1984" w:type="dxa"/>
            <w:shd w:val="clear" w:color="auto" w:fill="auto"/>
          </w:tcPr>
          <w:p w14:paraId="3DBBD60A" w14:textId="77777777" w:rsidR="005C06AF"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005C06AF" w:rsidRPr="00BE6616">
              <w:rPr>
                <w:rFonts w:asciiTheme="minorHAnsi" w:hAnsiTheme="minorHAnsi" w:cstheme="minorHAnsi"/>
                <w:bCs/>
                <w:iCs/>
                <w:sz w:val="18"/>
                <w:szCs w:val="18"/>
              </w:rPr>
              <w:t>7.84 (3500 BCE)</w:t>
            </w:r>
          </w:p>
          <w:p w14:paraId="0C5B2E25" w14:textId="66434506" w:rsidR="00EC4E6E" w:rsidRPr="00BE6616" w:rsidRDefault="00EC4E6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5.03 (3000 BCE)</w:t>
            </w:r>
          </w:p>
        </w:tc>
      </w:tr>
      <w:tr w:rsidR="00BE6616" w:rsidRPr="00BE6616" w14:paraId="001D1F39" w14:textId="77777777" w:rsidTr="005C06AF">
        <w:tc>
          <w:tcPr>
            <w:tcW w:w="562" w:type="dxa"/>
            <w:shd w:val="clear" w:color="auto" w:fill="auto"/>
          </w:tcPr>
          <w:p w14:paraId="7836A2CD" w14:textId="6A0F15D2"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108</w:t>
            </w:r>
          </w:p>
        </w:tc>
        <w:tc>
          <w:tcPr>
            <w:tcW w:w="567" w:type="dxa"/>
            <w:shd w:val="clear" w:color="auto" w:fill="auto"/>
          </w:tcPr>
          <w:p w14:paraId="0CC3D503"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4FCF9A12"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8.29</w:t>
            </w:r>
          </w:p>
        </w:tc>
        <w:tc>
          <w:tcPr>
            <w:tcW w:w="1984" w:type="dxa"/>
          </w:tcPr>
          <w:p w14:paraId="3F4D9D20" w14:textId="1CCAA526" w:rsidR="00CE010E" w:rsidRPr="00147F10" w:rsidRDefault="00CE010E" w:rsidP="005C06AF">
            <w:pPr>
              <w:rPr>
                <w:rFonts w:asciiTheme="minorHAnsi" w:hAnsiTheme="minorHAnsi" w:cstheme="minorHAnsi"/>
                <w:b/>
                <w:bCs/>
                <w:iCs/>
                <w:sz w:val="18"/>
                <w:szCs w:val="18"/>
              </w:rPr>
            </w:pPr>
            <w:r w:rsidRPr="00147F10">
              <w:rPr>
                <w:rFonts w:asciiTheme="minorHAnsi" w:hAnsiTheme="minorHAnsi" w:cstheme="minorHAnsi"/>
                <w:b/>
                <w:bCs/>
                <w:iCs/>
                <w:sz w:val="18"/>
                <w:szCs w:val="18"/>
              </w:rPr>
              <w:t>Allermuir Hill</w:t>
            </w:r>
          </w:p>
        </w:tc>
        <w:tc>
          <w:tcPr>
            <w:tcW w:w="3119" w:type="dxa"/>
          </w:tcPr>
          <w:p w14:paraId="6A569767" w14:textId="136730BF" w:rsidR="00CE010E" w:rsidRPr="00BE6616" w:rsidRDefault="00CE010E" w:rsidP="005C06AF">
            <w:pPr>
              <w:rPr>
                <w:b/>
                <w:sz w:val="18"/>
                <w:szCs w:val="18"/>
              </w:rPr>
            </w:pPr>
            <w:r w:rsidRPr="00BE6616">
              <w:rPr>
                <w:rFonts w:asciiTheme="minorHAnsi" w:hAnsiTheme="minorHAnsi" w:cstheme="minorHAnsi"/>
                <w:b/>
                <w:bCs/>
                <w:iCs/>
                <w:sz w:val="18"/>
                <w:szCs w:val="18"/>
              </w:rPr>
              <w:t>Betelgeuse</w:t>
            </w:r>
          </w:p>
        </w:tc>
        <w:tc>
          <w:tcPr>
            <w:tcW w:w="1984" w:type="dxa"/>
            <w:shd w:val="clear" w:color="auto" w:fill="auto"/>
          </w:tcPr>
          <w:p w14:paraId="3AE5A55E" w14:textId="77777777" w:rsidR="005C06AF"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005C06AF" w:rsidRPr="00BE6616">
              <w:rPr>
                <w:rFonts w:asciiTheme="minorHAnsi" w:hAnsiTheme="minorHAnsi" w:cstheme="minorHAnsi"/>
                <w:bCs/>
                <w:iCs/>
                <w:sz w:val="18"/>
                <w:szCs w:val="18"/>
              </w:rPr>
              <w:t>10.22 (3500 BCE)</w:t>
            </w:r>
          </w:p>
          <w:p w14:paraId="3E488B84" w14:textId="6EFB5480"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7.34 (3000 BCE)</w:t>
            </w:r>
          </w:p>
        </w:tc>
      </w:tr>
      <w:tr w:rsidR="00BE6616" w:rsidRPr="00BE6616" w14:paraId="4CE6DA6B" w14:textId="77777777" w:rsidTr="005C06AF">
        <w:tc>
          <w:tcPr>
            <w:tcW w:w="562" w:type="dxa"/>
            <w:shd w:val="clear" w:color="auto" w:fill="auto"/>
          </w:tcPr>
          <w:p w14:paraId="00BF797E" w14:textId="1705CC29"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111</w:t>
            </w:r>
          </w:p>
        </w:tc>
        <w:tc>
          <w:tcPr>
            <w:tcW w:w="567" w:type="dxa"/>
            <w:shd w:val="clear" w:color="auto" w:fill="auto"/>
          </w:tcPr>
          <w:p w14:paraId="5C9E0A59"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35FFE128"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9.89</w:t>
            </w:r>
          </w:p>
        </w:tc>
        <w:tc>
          <w:tcPr>
            <w:tcW w:w="1984" w:type="dxa"/>
          </w:tcPr>
          <w:p w14:paraId="1D2EC39D" w14:textId="5CA5D06A" w:rsidR="00CE010E" w:rsidRPr="00147F10" w:rsidRDefault="00CE010E" w:rsidP="005C06AF">
            <w:pPr>
              <w:tabs>
                <w:tab w:val="left" w:pos="1418"/>
              </w:tabs>
              <w:rPr>
                <w:rFonts w:asciiTheme="minorHAnsi" w:hAnsiTheme="minorHAnsi" w:cstheme="minorHAnsi"/>
                <w:b/>
                <w:sz w:val="18"/>
                <w:szCs w:val="18"/>
              </w:rPr>
            </w:pPr>
            <w:r w:rsidRPr="00147F10">
              <w:rPr>
                <w:rFonts w:asciiTheme="minorHAnsi" w:hAnsiTheme="minorHAnsi" w:cstheme="minorHAnsi"/>
                <w:b/>
                <w:bCs/>
                <w:iCs/>
                <w:sz w:val="18"/>
                <w:szCs w:val="18"/>
              </w:rPr>
              <w:t>Capelaw Hill</w:t>
            </w:r>
          </w:p>
        </w:tc>
        <w:tc>
          <w:tcPr>
            <w:tcW w:w="3119" w:type="dxa"/>
          </w:tcPr>
          <w:p w14:paraId="346D99CB" w14:textId="6994D779"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sz w:val="18"/>
                <w:szCs w:val="18"/>
              </w:rPr>
              <w:t>Betelgeuse</w:t>
            </w:r>
          </w:p>
        </w:tc>
        <w:tc>
          <w:tcPr>
            <w:tcW w:w="1984" w:type="dxa"/>
            <w:shd w:val="clear" w:color="auto" w:fill="auto"/>
          </w:tcPr>
          <w:p w14:paraId="1E415F04"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1A76035A" w14:textId="77777777" w:rsidTr="005C06AF">
        <w:tc>
          <w:tcPr>
            <w:tcW w:w="562" w:type="dxa"/>
            <w:shd w:val="clear" w:color="auto" w:fill="auto"/>
          </w:tcPr>
          <w:p w14:paraId="35A46D6F" w14:textId="468C4151"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115</w:t>
            </w:r>
          </w:p>
        </w:tc>
        <w:tc>
          <w:tcPr>
            <w:tcW w:w="567" w:type="dxa"/>
            <w:shd w:val="clear" w:color="auto" w:fill="auto"/>
          </w:tcPr>
          <w:p w14:paraId="2B2299AA"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696DD33E"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12.05</w:t>
            </w:r>
          </w:p>
        </w:tc>
        <w:tc>
          <w:tcPr>
            <w:tcW w:w="1984" w:type="dxa"/>
          </w:tcPr>
          <w:p w14:paraId="46DB3183" w14:textId="4B02E71D"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Castlelaw Hill</w:t>
            </w:r>
          </w:p>
        </w:tc>
        <w:tc>
          <w:tcPr>
            <w:tcW w:w="3119" w:type="dxa"/>
          </w:tcPr>
          <w:p w14:paraId="354DD9C0" w14:textId="41CD5031"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5F3F4CE6"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2DB58132" w14:textId="77777777" w:rsidTr="005C06AF">
        <w:tc>
          <w:tcPr>
            <w:tcW w:w="562" w:type="dxa"/>
            <w:shd w:val="clear" w:color="auto" w:fill="auto"/>
          </w:tcPr>
          <w:p w14:paraId="7AA1B423"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117</w:t>
            </w:r>
          </w:p>
        </w:tc>
        <w:tc>
          <w:tcPr>
            <w:tcW w:w="567" w:type="dxa"/>
            <w:shd w:val="clear" w:color="auto" w:fill="auto"/>
          </w:tcPr>
          <w:p w14:paraId="1A554059"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53925AF7"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13.03</w:t>
            </w:r>
          </w:p>
        </w:tc>
        <w:tc>
          <w:tcPr>
            <w:tcW w:w="1984" w:type="dxa"/>
          </w:tcPr>
          <w:p w14:paraId="49F00280" w14:textId="3F1A23EF"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Harbour Hill</w:t>
            </w:r>
          </w:p>
        </w:tc>
        <w:tc>
          <w:tcPr>
            <w:tcW w:w="3119" w:type="dxa"/>
          </w:tcPr>
          <w:p w14:paraId="30B89E42" w14:textId="6132A929"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3E932314"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2C57FA03" w14:textId="77777777" w:rsidTr="005C06AF">
        <w:tc>
          <w:tcPr>
            <w:tcW w:w="562" w:type="dxa"/>
            <w:shd w:val="clear" w:color="auto" w:fill="auto"/>
          </w:tcPr>
          <w:p w14:paraId="48594506" w14:textId="77777777" w:rsidR="00CE010E" w:rsidRPr="00BE6616" w:rsidRDefault="00CE010E" w:rsidP="005C06AF">
            <w:pPr>
              <w:tabs>
                <w:tab w:val="left" w:pos="1418"/>
              </w:tabs>
              <w:rPr>
                <w:rFonts w:asciiTheme="minorHAnsi" w:hAnsiTheme="minorHAnsi" w:cstheme="minorHAnsi"/>
                <w:bCs/>
                <w:iCs/>
                <w:sz w:val="18"/>
                <w:szCs w:val="18"/>
              </w:rPr>
            </w:pPr>
          </w:p>
        </w:tc>
        <w:tc>
          <w:tcPr>
            <w:tcW w:w="567" w:type="dxa"/>
            <w:shd w:val="clear" w:color="auto" w:fill="auto"/>
          </w:tcPr>
          <w:p w14:paraId="2A04C4F5" w14:textId="77777777" w:rsidR="00CE010E" w:rsidRPr="00BE6616" w:rsidRDefault="00CE010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1404AC45" w14:textId="77777777" w:rsidR="00CE010E" w:rsidRPr="00BE6616" w:rsidRDefault="00CE010E" w:rsidP="005C06AF">
            <w:pPr>
              <w:tabs>
                <w:tab w:val="left" w:pos="1418"/>
              </w:tabs>
              <w:jc w:val="right"/>
              <w:rPr>
                <w:rFonts w:asciiTheme="minorHAnsi" w:hAnsiTheme="minorHAnsi" w:cstheme="minorHAnsi"/>
                <w:bCs/>
                <w:iCs/>
                <w:sz w:val="18"/>
                <w:szCs w:val="18"/>
              </w:rPr>
            </w:pPr>
          </w:p>
        </w:tc>
        <w:tc>
          <w:tcPr>
            <w:tcW w:w="1984" w:type="dxa"/>
          </w:tcPr>
          <w:p w14:paraId="6776F5A4" w14:textId="77777777" w:rsidR="00CE010E" w:rsidRPr="00147F10" w:rsidRDefault="00CE010E" w:rsidP="005C06AF">
            <w:pPr>
              <w:tabs>
                <w:tab w:val="left" w:pos="1418"/>
              </w:tabs>
              <w:rPr>
                <w:rFonts w:asciiTheme="minorHAnsi" w:hAnsiTheme="minorHAnsi" w:cstheme="minorHAnsi"/>
                <w:bCs/>
                <w:iCs/>
                <w:sz w:val="18"/>
                <w:szCs w:val="18"/>
              </w:rPr>
            </w:pPr>
          </w:p>
        </w:tc>
        <w:tc>
          <w:tcPr>
            <w:tcW w:w="3119" w:type="dxa"/>
          </w:tcPr>
          <w:p w14:paraId="12518E90" w14:textId="389A3C11"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 xml:space="preserve">Rising spring </w:t>
            </w:r>
            <w:r w:rsidR="005A5DD6" w:rsidRPr="00BE6616">
              <w:rPr>
                <w:rFonts w:asciiTheme="minorHAnsi" w:hAnsiTheme="minorHAnsi" w:cstheme="minorHAnsi"/>
                <w:bCs/>
                <w:iCs/>
                <w:sz w:val="18"/>
                <w:szCs w:val="18"/>
              </w:rPr>
              <w:t>EFM</w:t>
            </w:r>
            <w:r w:rsidR="005C06AF" w:rsidRPr="00BE6616">
              <w:rPr>
                <w:rFonts w:asciiTheme="minorHAnsi" w:hAnsiTheme="minorHAnsi" w:cstheme="minorHAnsi"/>
                <w:bCs/>
                <w:iCs/>
                <w:sz w:val="18"/>
                <w:szCs w:val="18"/>
              </w:rPr>
              <w:t xml:space="preserve"> </w:t>
            </w:r>
            <w:r w:rsidRPr="00BE6616">
              <w:rPr>
                <w:rFonts w:asciiTheme="minorHAnsi" w:hAnsiTheme="minorHAnsi" w:cstheme="minorHAnsi"/>
                <w:bCs/>
                <w:iCs/>
                <w:sz w:val="18"/>
                <w:szCs w:val="18"/>
              </w:rPr>
              <w:t>(min. dec)</w:t>
            </w:r>
          </w:p>
        </w:tc>
        <w:tc>
          <w:tcPr>
            <w:tcW w:w="1984" w:type="dxa"/>
            <w:shd w:val="clear" w:color="auto" w:fill="auto"/>
          </w:tcPr>
          <w:p w14:paraId="184F1150" w14:textId="5475FF89"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15.12</w:t>
            </w:r>
          </w:p>
        </w:tc>
      </w:tr>
      <w:tr w:rsidR="00BE6616" w:rsidRPr="00BE6616" w14:paraId="27D9961F" w14:textId="77777777" w:rsidTr="005C06AF">
        <w:tc>
          <w:tcPr>
            <w:tcW w:w="562" w:type="dxa"/>
            <w:shd w:val="clear" w:color="auto" w:fill="auto"/>
          </w:tcPr>
          <w:p w14:paraId="31DB8EAE" w14:textId="359FAB90"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123</w:t>
            </w:r>
          </w:p>
        </w:tc>
        <w:tc>
          <w:tcPr>
            <w:tcW w:w="567" w:type="dxa"/>
            <w:shd w:val="clear" w:color="auto" w:fill="auto"/>
          </w:tcPr>
          <w:p w14:paraId="6B326294"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1</w:t>
            </w:r>
          </w:p>
        </w:tc>
        <w:tc>
          <w:tcPr>
            <w:tcW w:w="851" w:type="dxa"/>
            <w:shd w:val="clear" w:color="auto" w:fill="auto"/>
          </w:tcPr>
          <w:p w14:paraId="06FCB637"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16.96</w:t>
            </w:r>
          </w:p>
        </w:tc>
        <w:tc>
          <w:tcPr>
            <w:tcW w:w="1984" w:type="dxa"/>
          </w:tcPr>
          <w:p w14:paraId="616FA1ED" w14:textId="636D1CF4"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Bell’s Hill</w:t>
            </w:r>
          </w:p>
        </w:tc>
        <w:tc>
          <w:tcPr>
            <w:tcW w:w="3119" w:type="dxa"/>
          </w:tcPr>
          <w:p w14:paraId="27E70591" w14:textId="3A02D759"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35A5772C"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53BBCF6F" w14:textId="77777777" w:rsidTr="005C06AF">
        <w:tc>
          <w:tcPr>
            <w:tcW w:w="562" w:type="dxa"/>
            <w:shd w:val="clear" w:color="auto" w:fill="auto"/>
          </w:tcPr>
          <w:p w14:paraId="5F6AB0AB" w14:textId="198420FB"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128</w:t>
            </w:r>
          </w:p>
        </w:tc>
        <w:tc>
          <w:tcPr>
            <w:tcW w:w="567" w:type="dxa"/>
            <w:shd w:val="clear" w:color="auto" w:fill="auto"/>
          </w:tcPr>
          <w:p w14:paraId="31146328"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1</w:t>
            </w:r>
          </w:p>
        </w:tc>
        <w:tc>
          <w:tcPr>
            <w:tcW w:w="851" w:type="dxa"/>
            <w:shd w:val="clear" w:color="auto" w:fill="auto"/>
          </w:tcPr>
          <w:p w14:paraId="762CB7B1"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19.36</w:t>
            </w:r>
          </w:p>
        </w:tc>
        <w:tc>
          <w:tcPr>
            <w:tcW w:w="1984" w:type="dxa"/>
          </w:tcPr>
          <w:p w14:paraId="37F5629A" w14:textId="6BFCB9B2"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Turnhouse Hill</w:t>
            </w:r>
          </w:p>
        </w:tc>
        <w:tc>
          <w:tcPr>
            <w:tcW w:w="3119" w:type="dxa"/>
          </w:tcPr>
          <w:p w14:paraId="2C8FEA0D" w14:textId="63033BCB"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742F401F"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09F3D708" w14:textId="77777777" w:rsidTr="005C06AF">
        <w:tc>
          <w:tcPr>
            <w:tcW w:w="562" w:type="dxa"/>
            <w:shd w:val="clear" w:color="auto" w:fill="auto"/>
          </w:tcPr>
          <w:p w14:paraId="186F6D1E"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136</w:t>
            </w:r>
          </w:p>
        </w:tc>
        <w:tc>
          <w:tcPr>
            <w:tcW w:w="567" w:type="dxa"/>
            <w:shd w:val="clear" w:color="auto" w:fill="auto"/>
          </w:tcPr>
          <w:p w14:paraId="42BEFEED"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3446B4DF"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21.96</w:t>
            </w:r>
          </w:p>
        </w:tc>
        <w:tc>
          <w:tcPr>
            <w:tcW w:w="1984" w:type="dxa"/>
          </w:tcPr>
          <w:p w14:paraId="659408A4" w14:textId="607F210F"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Black Hill</w:t>
            </w:r>
          </w:p>
        </w:tc>
        <w:tc>
          <w:tcPr>
            <w:tcW w:w="3119" w:type="dxa"/>
            <w:shd w:val="clear" w:color="auto" w:fill="auto"/>
          </w:tcPr>
          <w:p w14:paraId="1795A2A2" w14:textId="0514F366"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Sirius</w:t>
            </w:r>
          </w:p>
        </w:tc>
        <w:tc>
          <w:tcPr>
            <w:tcW w:w="1984" w:type="dxa"/>
            <w:shd w:val="clear" w:color="auto" w:fill="auto"/>
          </w:tcPr>
          <w:p w14:paraId="18B8302D" w14:textId="77777777" w:rsidR="005C06AF"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24.18 (3</w:t>
            </w:r>
            <w:r w:rsidR="005C06AF" w:rsidRPr="00BE6616">
              <w:rPr>
                <w:rFonts w:asciiTheme="minorHAnsi" w:hAnsiTheme="minorHAnsi" w:cstheme="minorHAnsi"/>
                <w:bCs/>
                <w:iCs/>
                <w:sz w:val="18"/>
                <w:szCs w:val="18"/>
              </w:rPr>
              <w:t>500 BCE)</w:t>
            </w:r>
          </w:p>
          <w:p w14:paraId="53D0BD1D" w14:textId="08F0633E"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22.34 (3000 BCE)</w:t>
            </w:r>
          </w:p>
        </w:tc>
      </w:tr>
      <w:tr w:rsidR="00BE6616" w:rsidRPr="00BE6616" w14:paraId="208953AE" w14:textId="77777777" w:rsidTr="005C06AF">
        <w:tc>
          <w:tcPr>
            <w:tcW w:w="562" w:type="dxa"/>
            <w:shd w:val="clear" w:color="auto" w:fill="auto"/>
          </w:tcPr>
          <w:p w14:paraId="781F25B6" w14:textId="6D1CE7AA" w:rsidR="00CE010E" w:rsidRPr="00BE6616" w:rsidRDefault="00CE010E" w:rsidP="005C06AF">
            <w:pPr>
              <w:tabs>
                <w:tab w:val="left" w:pos="1418"/>
              </w:tabs>
              <w:rPr>
                <w:rFonts w:asciiTheme="minorHAnsi" w:hAnsiTheme="minorHAnsi" w:cstheme="minorHAnsi"/>
                <w:bCs/>
                <w:iCs/>
                <w:sz w:val="18"/>
                <w:szCs w:val="18"/>
              </w:rPr>
            </w:pPr>
          </w:p>
        </w:tc>
        <w:tc>
          <w:tcPr>
            <w:tcW w:w="567" w:type="dxa"/>
            <w:shd w:val="clear" w:color="auto" w:fill="auto"/>
          </w:tcPr>
          <w:p w14:paraId="5CC9B7C6" w14:textId="77777777" w:rsidR="00CE010E" w:rsidRPr="00BE6616" w:rsidRDefault="00CE010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419C0CFB" w14:textId="77777777" w:rsidR="00CE010E" w:rsidRPr="00BE6616" w:rsidRDefault="00CE010E" w:rsidP="005C06AF">
            <w:pPr>
              <w:tabs>
                <w:tab w:val="left" w:pos="1418"/>
              </w:tabs>
              <w:jc w:val="right"/>
              <w:rPr>
                <w:rFonts w:asciiTheme="minorHAnsi" w:hAnsiTheme="minorHAnsi" w:cstheme="minorHAnsi"/>
                <w:bCs/>
                <w:iCs/>
                <w:sz w:val="18"/>
                <w:szCs w:val="18"/>
              </w:rPr>
            </w:pPr>
          </w:p>
        </w:tc>
        <w:tc>
          <w:tcPr>
            <w:tcW w:w="1984" w:type="dxa"/>
          </w:tcPr>
          <w:p w14:paraId="441B14EC" w14:textId="77777777" w:rsidR="00CE010E" w:rsidRPr="00147F10" w:rsidRDefault="00CE010E" w:rsidP="005C06AF">
            <w:pPr>
              <w:tabs>
                <w:tab w:val="left" w:pos="1418"/>
              </w:tabs>
              <w:rPr>
                <w:rFonts w:asciiTheme="minorHAnsi" w:hAnsiTheme="minorHAnsi" w:cstheme="minorHAnsi"/>
                <w:bCs/>
                <w:iCs/>
                <w:sz w:val="18"/>
                <w:szCs w:val="18"/>
              </w:rPr>
            </w:pPr>
          </w:p>
        </w:tc>
        <w:tc>
          <w:tcPr>
            <w:tcW w:w="3119" w:type="dxa"/>
            <w:shd w:val="clear" w:color="auto" w:fill="auto"/>
          </w:tcPr>
          <w:p w14:paraId="1AAAE229" w14:textId="5E1ED78B"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Winter solstice</w:t>
            </w:r>
          </w:p>
        </w:tc>
        <w:tc>
          <w:tcPr>
            <w:tcW w:w="1984" w:type="dxa"/>
            <w:shd w:val="clear" w:color="auto" w:fill="auto"/>
          </w:tcPr>
          <w:p w14:paraId="76C9387F" w14:textId="0DA6F9EF"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24</w:t>
            </w:r>
          </w:p>
        </w:tc>
      </w:tr>
      <w:tr w:rsidR="00BE6616" w:rsidRPr="00BE6616" w14:paraId="6E4F26AF" w14:textId="77777777" w:rsidTr="005C06AF">
        <w:tc>
          <w:tcPr>
            <w:tcW w:w="562" w:type="dxa"/>
            <w:shd w:val="clear" w:color="auto" w:fill="auto"/>
          </w:tcPr>
          <w:p w14:paraId="15444468"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143</w:t>
            </w:r>
          </w:p>
        </w:tc>
        <w:tc>
          <w:tcPr>
            <w:tcW w:w="567" w:type="dxa"/>
            <w:shd w:val="clear" w:color="auto" w:fill="auto"/>
          </w:tcPr>
          <w:p w14:paraId="7B0969C4"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332B8D19"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24.74</w:t>
            </w:r>
          </w:p>
        </w:tc>
        <w:tc>
          <w:tcPr>
            <w:tcW w:w="1984" w:type="dxa"/>
          </w:tcPr>
          <w:p w14:paraId="04F49DCE" w14:textId="46B0F864"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Scald Law</w:t>
            </w:r>
          </w:p>
        </w:tc>
        <w:tc>
          <w:tcPr>
            <w:tcW w:w="3119" w:type="dxa"/>
            <w:shd w:val="clear" w:color="auto" w:fill="auto"/>
          </w:tcPr>
          <w:p w14:paraId="28D0CC87" w14:textId="5B8B6512"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Sirius</w:t>
            </w:r>
          </w:p>
        </w:tc>
        <w:tc>
          <w:tcPr>
            <w:tcW w:w="1984" w:type="dxa"/>
            <w:shd w:val="clear" w:color="auto" w:fill="auto"/>
          </w:tcPr>
          <w:p w14:paraId="440AD30B" w14:textId="59CEFB9F"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2EE28286" w14:textId="77777777" w:rsidTr="005C06AF">
        <w:tc>
          <w:tcPr>
            <w:tcW w:w="562" w:type="dxa"/>
            <w:shd w:val="clear" w:color="auto" w:fill="auto"/>
          </w:tcPr>
          <w:p w14:paraId="2CC3351E"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145</w:t>
            </w:r>
          </w:p>
        </w:tc>
        <w:tc>
          <w:tcPr>
            <w:tcW w:w="567" w:type="dxa"/>
            <w:shd w:val="clear" w:color="auto" w:fill="auto"/>
          </w:tcPr>
          <w:p w14:paraId="50144E8A"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3615F533"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25.46</w:t>
            </w:r>
          </w:p>
        </w:tc>
        <w:tc>
          <w:tcPr>
            <w:tcW w:w="1984" w:type="dxa"/>
          </w:tcPr>
          <w:p w14:paraId="10C4DB69" w14:textId="641C358D"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South Black Hill</w:t>
            </w:r>
          </w:p>
        </w:tc>
        <w:tc>
          <w:tcPr>
            <w:tcW w:w="3119" w:type="dxa"/>
            <w:shd w:val="clear" w:color="auto" w:fill="auto"/>
          </w:tcPr>
          <w:p w14:paraId="036C830B" w14:textId="636445B8"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Rigel</w:t>
            </w:r>
          </w:p>
        </w:tc>
        <w:tc>
          <w:tcPr>
            <w:tcW w:w="1984" w:type="dxa"/>
            <w:shd w:val="clear" w:color="auto" w:fill="auto"/>
          </w:tcPr>
          <w:p w14:paraId="29498F06" w14:textId="77777777" w:rsidR="00624080"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00624080" w:rsidRPr="00BE6616">
              <w:rPr>
                <w:rFonts w:asciiTheme="minorHAnsi" w:hAnsiTheme="minorHAnsi" w:cstheme="minorHAnsi"/>
                <w:bCs/>
                <w:iCs/>
                <w:sz w:val="18"/>
                <w:szCs w:val="18"/>
              </w:rPr>
              <w:t>28.48 (3500 BCE)</w:t>
            </w:r>
          </w:p>
          <w:p w14:paraId="18A93853" w14:textId="0F07620F"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25.47 (3000 BCE)</w:t>
            </w:r>
          </w:p>
        </w:tc>
      </w:tr>
      <w:tr w:rsidR="00BE6616" w:rsidRPr="00BE6616" w14:paraId="50C4C607" w14:textId="77777777" w:rsidTr="005C06AF">
        <w:tc>
          <w:tcPr>
            <w:tcW w:w="562" w:type="dxa"/>
            <w:shd w:val="clear" w:color="auto" w:fill="auto"/>
          </w:tcPr>
          <w:p w14:paraId="5E5A8939" w14:textId="0600AE2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147</w:t>
            </w:r>
          </w:p>
        </w:tc>
        <w:tc>
          <w:tcPr>
            <w:tcW w:w="567" w:type="dxa"/>
            <w:shd w:val="clear" w:color="auto" w:fill="auto"/>
          </w:tcPr>
          <w:p w14:paraId="45666A16"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0500B074"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26.16</w:t>
            </w:r>
          </w:p>
        </w:tc>
        <w:tc>
          <w:tcPr>
            <w:tcW w:w="1984" w:type="dxa"/>
          </w:tcPr>
          <w:p w14:paraId="128267D1" w14:textId="05C0199E" w:rsidR="00CE010E" w:rsidRPr="00147F10" w:rsidRDefault="00CE010E" w:rsidP="005C06AF">
            <w:pPr>
              <w:rPr>
                <w:rFonts w:asciiTheme="minorHAnsi" w:hAnsiTheme="minorHAnsi" w:cstheme="minorHAnsi"/>
                <w:b/>
                <w:bCs/>
                <w:iCs/>
                <w:sz w:val="18"/>
                <w:szCs w:val="18"/>
              </w:rPr>
            </w:pPr>
            <w:r w:rsidRPr="00147F10">
              <w:rPr>
                <w:rFonts w:asciiTheme="minorHAnsi" w:hAnsiTheme="minorHAnsi" w:cstheme="minorHAnsi"/>
                <w:b/>
                <w:bCs/>
                <w:iCs/>
                <w:sz w:val="18"/>
                <w:szCs w:val="18"/>
              </w:rPr>
              <w:t>East Kip</w:t>
            </w:r>
          </w:p>
        </w:tc>
        <w:tc>
          <w:tcPr>
            <w:tcW w:w="3119" w:type="dxa"/>
            <w:shd w:val="clear" w:color="auto" w:fill="auto"/>
          </w:tcPr>
          <w:p w14:paraId="067DF92F" w14:textId="075DD3A9" w:rsidR="00CE010E" w:rsidRPr="00BE6616" w:rsidRDefault="00CE010E" w:rsidP="005C06AF">
            <w:pPr>
              <w:rPr>
                <w:sz w:val="18"/>
                <w:szCs w:val="18"/>
              </w:rPr>
            </w:pPr>
            <w:r w:rsidRPr="00BE6616">
              <w:rPr>
                <w:rFonts w:asciiTheme="minorHAnsi" w:hAnsiTheme="minorHAnsi" w:cstheme="minorHAnsi"/>
                <w:bCs/>
                <w:iCs/>
                <w:sz w:val="18"/>
                <w:szCs w:val="18"/>
              </w:rPr>
              <w:t>Rigel</w:t>
            </w:r>
          </w:p>
        </w:tc>
        <w:tc>
          <w:tcPr>
            <w:tcW w:w="1984" w:type="dxa"/>
            <w:shd w:val="clear" w:color="auto" w:fill="auto"/>
          </w:tcPr>
          <w:p w14:paraId="3E25F214"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21EEC768" w14:textId="77777777" w:rsidTr="005C06AF">
        <w:tc>
          <w:tcPr>
            <w:tcW w:w="562" w:type="dxa"/>
            <w:shd w:val="clear" w:color="auto" w:fill="auto"/>
          </w:tcPr>
          <w:p w14:paraId="693BCDCF"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148</w:t>
            </w:r>
          </w:p>
        </w:tc>
        <w:tc>
          <w:tcPr>
            <w:tcW w:w="567" w:type="dxa"/>
            <w:shd w:val="clear" w:color="auto" w:fill="auto"/>
          </w:tcPr>
          <w:p w14:paraId="36D84422"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21BA9A5B"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26.49</w:t>
            </w:r>
          </w:p>
        </w:tc>
        <w:tc>
          <w:tcPr>
            <w:tcW w:w="1984" w:type="dxa"/>
          </w:tcPr>
          <w:p w14:paraId="2A2EF220" w14:textId="326E963C" w:rsidR="00CE010E" w:rsidRPr="00147F10" w:rsidRDefault="00CE010E" w:rsidP="005C06AF">
            <w:pPr>
              <w:rPr>
                <w:rFonts w:asciiTheme="minorHAnsi" w:hAnsiTheme="minorHAnsi" w:cstheme="minorHAnsi"/>
                <w:b/>
                <w:bCs/>
                <w:iCs/>
                <w:sz w:val="18"/>
                <w:szCs w:val="18"/>
              </w:rPr>
            </w:pPr>
            <w:r w:rsidRPr="00147F10">
              <w:rPr>
                <w:rFonts w:asciiTheme="minorHAnsi" w:hAnsiTheme="minorHAnsi" w:cstheme="minorHAnsi"/>
                <w:b/>
                <w:bCs/>
                <w:iCs/>
                <w:sz w:val="18"/>
                <w:szCs w:val="18"/>
              </w:rPr>
              <w:t>Hare Hill</w:t>
            </w:r>
          </w:p>
        </w:tc>
        <w:tc>
          <w:tcPr>
            <w:tcW w:w="3119" w:type="dxa"/>
            <w:shd w:val="clear" w:color="auto" w:fill="auto"/>
          </w:tcPr>
          <w:p w14:paraId="0EC04BE9" w14:textId="16DB5B1E" w:rsidR="00CE010E" w:rsidRPr="00BE6616" w:rsidRDefault="00CE010E" w:rsidP="005C06AF">
            <w:pPr>
              <w:rPr>
                <w:sz w:val="18"/>
                <w:szCs w:val="18"/>
              </w:rPr>
            </w:pPr>
            <w:r w:rsidRPr="00BE6616">
              <w:rPr>
                <w:rFonts w:asciiTheme="minorHAnsi" w:hAnsiTheme="minorHAnsi" w:cstheme="minorHAnsi"/>
                <w:bCs/>
                <w:iCs/>
                <w:sz w:val="18"/>
                <w:szCs w:val="18"/>
              </w:rPr>
              <w:t>Rigel</w:t>
            </w:r>
          </w:p>
        </w:tc>
        <w:tc>
          <w:tcPr>
            <w:tcW w:w="1984" w:type="dxa"/>
            <w:shd w:val="clear" w:color="auto" w:fill="auto"/>
          </w:tcPr>
          <w:p w14:paraId="0DF24286"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34887891" w14:textId="77777777" w:rsidTr="005C06AF">
        <w:tc>
          <w:tcPr>
            <w:tcW w:w="562" w:type="dxa"/>
            <w:shd w:val="clear" w:color="auto" w:fill="auto"/>
          </w:tcPr>
          <w:p w14:paraId="740B56BE"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154</w:t>
            </w:r>
          </w:p>
        </w:tc>
        <w:tc>
          <w:tcPr>
            <w:tcW w:w="567" w:type="dxa"/>
            <w:shd w:val="clear" w:color="auto" w:fill="auto"/>
          </w:tcPr>
          <w:p w14:paraId="45A96771"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0EF235B1"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28.33</w:t>
            </w:r>
          </w:p>
        </w:tc>
        <w:tc>
          <w:tcPr>
            <w:tcW w:w="1984" w:type="dxa"/>
          </w:tcPr>
          <w:p w14:paraId="2E50911C" w14:textId="04AE3A82"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Cap Law</w:t>
            </w:r>
          </w:p>
        </w:tc>
        <w:tc>
          <w:tcPr>
            <w:tcW w:w="3119" w:type="dxa"/>
            <w:shd w:val="clear" w:color="auto" w:fill="auto"/>
          </w:tcPr>
          <w:p w14:paraId="7D028065" w14:textId="6906761F"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Rigel</w:t>
            </w:r>
          </w:p>
        </w:tc>
        <w:tc>
          <w:tcPr>
            <w:tcW w:w="1984" w:type="dxa"/>
            <w:shd w:val="clear" w:color="auto" w:fill="auto"/>
          </w:tcPr>
          <w:p w14:paraId="1D85E3FF"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134478F4" w14:textId="77777777" w:rsidTr="005C06AF">
        <w:tc>
          <w:tcPr>
            <w:tcW w:w="562" w:type="dxa"/>
            <w:shd w:val="clear" w:color="auto" w:fill="auto"/>
          </w:tcPr>
          <w:p w14:paraId="1E55AD6C"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lastRenderedPageBreak/>
              <w:t>158</w:t>
            </w:r>
          </w:p>
        </w:tc>
        <w:tc>
          <w:tcPr>
            <w:tcW w:w="567" w:type="dxa"/>
            <w:shd w:val="clear" w:color="auto" w:fill="auto"/>
          </w:tcPr>
          <w:p w14:paraId="678B549C"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6739CA59"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29.37</w:t>
            </w:r>
          </w:p>
        </w:tc>
        <w:tc>
          <w:tcPr>
            <w:tcW w:w="1984" w:type="dxa"/>
          </w:tcPr>
          <w:p w14:paraId="7E24C777" w14:textId="244F316F"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Green Law</w:t>
            </w:r>
          </w:p>
        </w:tc>
        <w:tc>
          <w:tcPr>
            <w:tcW w:w="3119" w:type="dxa"/>
          </w:tcPr>
          <w:p w14:paraId="2F14A4D4" w14:textId="53BD8355"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2A36CC33"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28888F22" w14:textId="77777777" w:rsidTr="005C06AF">
        <w:tc>
          <w:tcPr>
            <w:tcW w:w="562" w:type="dxa"/>
            <w:shd w:val="clear" w:color="auto" w:fill="auto"/>
          </w:tcPr>
          <w:p w14:paraId="001EAB72"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160</w:t>
            </w:r>
          </w:p>
        </w:tc>
        <w:tc>
          <w:tcPr>
            <w:tcW w:w="567" w:type="dxa"/>
            <w:shd w:val="clear" w:color="auto" w:fill="auto"/>
          </w:tcPr>
          <w:p w14:paraId="33FAF0DF"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3CF76424"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29.83</w:t>
            </w:r>
          </w:p>
        </w:tc>
        <w:tc>
          <w:tcPr>
            <w:tcW w:w="1984" w:type="dxa"/>
          </w:tcPr>
          <w:p w14:paraId="35E1FB3E" w14:textId="7C996BF6"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Spittal Hill</w:t>
            </w:r>
          </w:p>
        </w:tc>
        <w:tc>
          <w:tcPr>
            <w:tcW w:w="3119" w:type="dxa"/>
          </w:tcPr>
          <w:p w14:paraId="79C99DB4" w14:textId="291A9C69"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0280F6CC"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0F1D1C6A" w14:textId="77777777" w:rsidTr="005C06AF">
        <w:tc>
          <w:tcPr>
            <w:tcW w:w="562" w:type="dxa"/>
            <w:shd w:val="clear" w:color="auto" w:fill="auto"/>
          </w:tcPr>
          <w:p w14:paraId="6BB5E67F" w14:textId="7CF1EBDC"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163</w:t>
            </w:r>
          </w:p>
        </w:tc>
        <w:tc>
          <w:tcPr>
            <w:tcW w:w="567" w:type="dxa"/>
            <w:shd w:val="clear" w:color="auto" w:fill="auto"/>
          </w:tcPr>
          <w:p w14:paraId="2C5E8702"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1</w:t>
            </w:r>
          </w:p>
        </w:tc>
        <w:tc>
          <w:tcPr>
            <w:tcW w:w="851" w:type="dxa"/>
            <w:shd w:val="clear" w:color="auto" w:fill="auto"/>
          </w:tcPr>
          <w:p w14:paraId="416E2368"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31.45</w:t>
            </w:r>
          </w:p>
        </w:tc>
        <w:tc>
          <w:tcPr>
            <w:tcW w:w="1984" w:type="dxa"/>
          </w:tcPr>
          <w:p w14:paraId="229D2698" w14:textId="5D78145D"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Dalmahoy</w:t>
            </w:r>
            <w:r w:rsidR="00147F10">
              <w:rPr>
                <w:rFonts w:asciiTheme="minorHAnsi" w:hAnsiTheme="minorHAnsi" w:cstheme="minorHAnsi"/>
                <w:b/>
                <w:bCs/>
                <w:iCs/>
                <w:sz w:val="18"/>
                <w:szCs w:val="18"/>
              </w:rPr>
              <w:t xml:space="preserve"> Hill</w:t>
            </w:r>
          </w:p>
        </w:tc>
        <w:tc>
          <w:tcPr>
            <w:tcW w:w="3119" w:type="dxa"/>
          </w:tcPr>
          <w:p w14:paraId="395111CA" w14:textId="7ED21419"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6B39451B"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3CFE8C5A" w14:textId="77777777" w:rsidTr="005C06AF">
        <w:tc>
          <w:tcPr>
            <w:tcW w:w="562" w:type="dxa"/>
            <w:shd w:val="clear" w:color="auto" w:fill="auto"/>
          </w:tcPr>
          <w:p w14:paraId="74281BF9"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166</w:t>
            </w:r>
          </w:p>
        </w:tc>
        <w:tc>
          <w:tcPr>
            <w:tcW w:w="567" w:type="dxa"/>
            <w:shd w:val="clear" w:color="auto" w:fill="auto"/>
          </w:tcPr>
          <w:p w14:paraId="65F08836"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57A6788D"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30.97</w:t>
            </w:r>
          </w:p>
        </w:tc>
        <w:tc>
          <w:tcPr>
            <w:tcW w:w="1984" w:type="dxa"/>
          </w:tcPr>
          <w:p w14:paraId="47B1852C" w14:textId="62DDB817"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Cock Rig</w:t>
            </w:r>
          </w:p>
        </w:tc>
        <w:tc>
          <w:tcPr>
            <w:tcW w:w="3119" w:type="dxa"/>
          </w:tcPr>
          <w:p w14:paraId="286B9982" w14:textId="0500507A"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12756709"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5C39B2F3" w14:textId="77777777" w:rsidTr="005C06AF">
        <w:tc>
          <w:tcPr>
            <w:tcW w:w="562" w:type="dxa"/>
            <w:shd w:val="clear" w:color="auto" w:fill="auto"/>
          </w:tcPr>
          <w:p w14:paraId="470A2CDB"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172</w:t>
            </w:r>
          </w:p>
        </w:tc>
        <w:tc>
          <w:tcPr>
            <w:tcW w:w="567" w:type="dxa"/>
            <w:shd w:val="clear" w:color="auto" w:fill="auto"/>
          </w:tcPr>
          <w:p w14:paraId="61BB6CA3"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6E4388BF"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31.72</w:t>
            </w:r>
          </w:p>
        </w:tc>
        <w:tc>
          <w:tcPr>
            <w:tcW w:w="1984" w:type="dxa"/>
          </w:tcPr>
          <w:p w14:paraId="3A8D5EC6" w14:textId="723A3ECD" w:rsidR="00CE010E" w:rsidRPr="00147F10" w:rsidRDefault="005A5DD6"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The Mount</w:t>
            </w:r>
          </w:p>
        </w:tc>
        <w:tc>
          <w:tcPr>
            <w:tcW w:w="3119" w:type="dxa"/>
          </w:tcPr>
          <w:p w14:paraId="2FE1F7EE" w14:textId="7D861876"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63194A06"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2D76EC90" w14:textId="77777777" w:rsidTr="005C06AF">
        <w:tc>
          <w:tcPr>
            <w:tcW w:w="562" w:type="dxa"/>
            <w:shd w:val="clear" w:color="auto" w:fill="auto"/>
          </w:tcPr>
          <w:p w14:paraId="2096EF17"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174</w:t>
            </w:r>
          </w:p>
        </w:tc>
        <w:tc>
          <w:tcPr>
            <w:tcW w:w="567" w:type="dxa"/>
            <w:shd w:val="clear" w:color="auto" w:fill="auto"/>
          </w:tcPr>
          <w:p w14:paraId="30AFB92D"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605FB07D"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31.88</w:t>
            </w:r>
          </w:p>
        </w:tc>
        <w:tc>
          <w:tcPr>
            <w:tcW w:w="1984" w:type="dxa"/>
          </w:tcPr>
          <w:p w14:paraId="3FDF9759" w14:textId="6ACC0588" w:rsidR="00CE010E" w:rsidRPr="00147F10" w:rsidRDefault="005A5DD6"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Wether Law</w:t>
            </w:r>
          </w:p>
        </w:tc>
        <w:tc>
          <w:tcPr>
            <w:tcW w:w="3119" w:type="dxa"/>
          </w:tcPr>
          <w:p w14:paraId="52028DA4" w14:textId="7860F898"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7FBDBFE0"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770B6153" w14:textId="77777777" w:rsidTr="005C06AF">
        <w:tc>
          <w:tcPr>
            <w:tcW w:w="562" w:type="dxa"/>
            <w:shd w:val="clear" w:color="auto" w:fill="auto"/>
          </w:tcPr>
          <w:p w14:paraId="2CD62BF2"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179</w:t>
            </w:r>
          </w:p>
        </w:tc>
        <w:tc>
          <w:tcPr>
            <w:tcW w:w="567" w:type="dxa"/>
            <w:shd w:val="clear" w:color="auto" w:fill="auto"/>
          </w:tcPr>
          <w:p w14:paraId="2A75C979"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1</w:t>
            </w:r>
          </w:p>
        </w:tc>
        <w:tc>
          <w:tcPr>
            <w:tcW w:w="851" w:type="dxa"/>
            <w:shd w:val="clear" w:color="auto" w:fill="auto"/>
          </w:tcPr>
          <w:p w14:paraId="03BEE633"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33.08</w:t>
            </w:r>
          </w:p>
        </w:tc>
        <w:tc>
          <w:tcPr>
            <w:tcW w:w="1984" w:type="dxa"/>
          </w:tcPr>
          <w:p w14:paraId="32C7BE56" w14:textId="231D64FC"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Kaimes Hill</w:t>
            </w:r>
          </w:p>
        </w:tc>
        <w:tc>
          <w:tcPr>
            <w:tcW w:w="3119" w:type="dxa"/>
          </w:tcPr>
          <w:p w14:paraId="4D91F1B1" w14:textId="4594728E"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46D8679A"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00B04405" w14:textId="77777777" w:rsidTr="005C06AF">
        <w:tc>
          <w:tcPr>
            <w:tcW w:w="562" w:type="dxa"/>
            <w:shd w:val="clear" w:color="auto" w:fill="auto"/>
          </w:tcPr>
          <w:p w14:paraId="18BAD329"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183</w:t>
            </w:r>
          </w:p>
        </w:tc>
        <w:tc>
          <w:tcPr>
            <w:tcW w:w="567" w:type="dxa"/>
            <w:shd w:val="clear" w:color="auto" w:fill="auto"/>
          </w:tcPr>
          <w:p w14:paraId="0479DA2B"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2</w:t>
            </w:r>
          </w:p>
        </w:tc>
        <w:tc>
          <w:tcPr>
            <w:tcW w:w="851" w:type="dxa"/>
            <w:shd w:val="clear" w:color="auto" w:fill="auto"/>
          </w:tcPr>
          <w:p w14:paraId="51B35200"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32.04</w:t>
            </w:r>
          </w:p>
        </w:tc>
        <w:tc>
          <w:tcPr>
            <w:tcW w:w="1984" w:type="dxa"/>
          </w:tcPr>
          <w:p w14:paraId="49EEB229" w14:textId="4C4B220A" w:rsidR="00CE010E" w:rsidRPr="00147F10" w:rsidRDefault="005A5DD6"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East Cairn Hill</w:t>
            </w:r>
          </w:p>
        </w:tc>
        <w:tc>
          <w:tcPr>
            <w:tcW w:w="3119" w:type="dxa"/>
          </w:tcPr>
          <w:p w14:paraId="675DB48C" w14:textId="76D21C36"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200F294D"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2280DF50" w14:textId="77777777" w:rsidTr="005C06AF">
        <w:tc>
          <w:tcPr>
            <w:tcW w:w="562" w:type="dxa"/>
            <w:shd w:val="clear" w:color="auto" w:fill="auto"/>
          </w:tcPr>
          <w:p w14:paraId="07B6D5F0"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199</w:t>
            </w:r>
          </w:p>
        </w:tc>
        <w:tc>
          <w:tcPr>
            <w:tcW w:w="567" w:type="dxa"/>
            <w:shd w:val="clear" w:color="auto" w:fill="auto"/>
          </w:tcPr>
          <w:p w14:paraId="2B487A23"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1</w:t>
            </w:r>
          </w:p>
        </w:tc>
        <w:tc>
          <w:tcPr>
            <w:tcW w:w="851" w:type="dxa"/>
            <w:shd w:val="clear" w:color="auto" w:fill="auto"/>
          </w:tcPr>
          <w:p w14:paraId="16825594"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31.02</w:t>
            </w:r>
          </w:p>
        </w:tc>
        <w:tc>
          <w:tcPr>
            <w:tcW w:w="1984" w:type="dxa"/>
          </w:tcPr>
          <w:p w14:paraId="7881DBFD" w14:textId="5303B6E9" w:rsidR="00CE010E" w:rsidRPr="00147F10" w:rsidRDefault="005A5DD6"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Mealowther Hill</w:t>
            </w:r>
          </w:p>
        </w:tc>
        <w:tc>
          <w:tcPr>
            <w:tcW w:w="3119" w:type="dxa"/>
          </w:tcPr>
          <w:p w14:paraId="2119BF79" w14:textId="367FD018"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098A879A"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53CF4AF3" w14:textId="77777777" w:rsidTr="005C06AF">
        <w:tc>
          <w:tcPr>
            <w:tcW w:w="562" w:type="dxa"/>
            <w:shd w:val="clear" w:color="auto" w:fill="auto"/>
          </w:tcPr>
          <w:p w14:paraId="5392F72C" w14:textId="77777777" w:rsidR="00CE010E" w:rsidRPr="00BE6616" w:rsidRDefault="00CE010E" w:rsidP="005C06AF">
            <w:pPr>
              <w:tabs>
                <w:tab w:val="left" w:pos="1418"/>
              </w:tabs>
              <w:rPr>
                <w:rFonts w:asciiTheme="minorHAnsi" w:hAnsiTheme="minorHAnsi" w:cstheme="minorHAnsi"/>
                <w:bCs/>
                <w:iCs/>
                <w:sz w:val="18"/>
                <w:szCs w:val="18"/>
              </w:rPr>
            </w:pPr>
          </w:p>
        </w:tc>
        <w:tc>
          <w:tcPr>
            <w:tcW w:w="567" w:type="dxa"/>
            <w:shd w:val="clear" w:color="auto" w:fill="auto"/>
          </w:tcPr>
          <w:p w14:paraId="3ABEB7F7" w14:textId="77777777" w:rsidR="00CE010E" w:rsidRPr="00BE6616" w:rsidRDefault="00CE010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41A44B62" w14:textId="77777777" w:rsidR="00CE010E" w:rsidRPr="00BE6616" w:rsidRDefault="00CE010E" w:rsidP="005C06AF">
            <w:pPr>
              <w:tabs>
                <w:tab w:val="left" w:pos="1418"/>
              </w:tabs>
              <w:jc w:val="right"/>
              <w:rPr>
                <w:rFonts w:asciiTheme="minorHAnsi" w:hAnsiTheme="minorHAnsi" w:cstheme="minorHAnsi"/>
                <w:bCs/>
                <w:iCs/>
                <w:sz w:val="18"/>
                <w:szCs w:val="18"/>
              </w:rPr>
            </w:pPr>
          </w:p>
        </w:tc>
        <w:tc>
          <w:tcPr>
            <w:tcW w:w="1984" w:type="dxa"/>
          </w:tcPr>
          <w:p w14:paraId="429D485C" w14:textId="77777777" w:rsidR="00CE010E" w:rsidRPr="00BE6616" w:rsidRDefault="00CE010E" w:rsidP="005C06AF">
            <w:pPr>
              <w:tabs>
                <w:tab w:val="left" w:pos="1418"/>
              </w:tabs>
              <w:rPr>
                <w:rFonts w:asciiTheme="minorHAnsi" w:hAnsiTheme="minorHAnsi" w:cstheme="minorHAnsi"/>
                <w:bCs/>
                <w:iCs/>
                <w:sz w:val="18"/>
                <w:szCs w:val="18"/>
              </w:rPr>
            </w:pPr>
          </w:p>
        </w:tc>
        <w:tc>
          <w:tcPr>
            <w:tcW w:w="3119" w:type="dxa"/>
          </w:tcPr>
          <w:p w14:paraId="56ECC179" w14:textId="6EEC270A"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Winter solstice</w:t>
            </w:r>
          </w:p>
        </w:tc>
        <w:tc>
          <w:tcPr>
            <w:tcW w:w="1984" w:type="dxa"/>
            <w:shd w:val="clear" w:color="auto" w:fill="auto"/>
          </w:tcPr>
          <w:p w14:paraId="1773E2C5" w14:textId="1DB799FB"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24</w:t>
            </w:r>
          </w:p>
        </w:tc>
      </w:tr>
      <w:tr w:rsidR="00BE6616" w:rsidRPr="00BE6616" w14:paraId="1F845868" w14:textId="77777777" w:rsidTr="005C06AF">
        <w:tc>
          <w:tcPr>
            <w:tcW w:w="562" w:type="dxa"/>
            <w:shd w:val="clear" w:color="auto" w:fill="auto"/>
          </w:tcPr>
          <w:p w14:paraId="4ADB32B4"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260</w:t>
            </w:r>
          </w:p>
        </w:tc>
        <w:tc>
          <w:tcPr>
            <w:tcW w:w="567" w:type="dxa"/>
            <w:shd w:val="clear" w:color="auto" w:fill="auto"/>
          </w:tcPr>
          <w:p w14:paraId="4D2AEC58"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02B9B747"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5.59</w:t>
            </w:r>
          </w:p>
        </w:tc>
        <w:tc>
          <w:tcPr>
            <w:tcW w:w="1984" w:type="dxa"/>
          </w:tcPr>
          <w:p w14:paraId="10915C93" w14:textId="77777777" w:rsidR="00CE010E" w:rsidRPr="00BE6616" w:rsidRDefault="00CE010E" w:rsidP="005C06AF">
            <w:pPr>
              <w:tabs>
                <w:tab w:val="left" w:pos="1418"/>
              </w:tabs>
              <w:rPr>
                <w:rFonts w:asciiTheme="minorHAnsi" w:hAnsiTheme="minorHAnsi" w:cstheme="minorHAnsi"/>
                <w:bCs/>
                <w:iCs/>
                <w:sz w:val="18"/>
                <w:szCs w:val="18"/>
              </w:rPr>
            </w:pPr>
          </w:p>
        </w:tc>
        <w:tc>
          <w:tcPr>
            <w:tcW w:w="3119" w:type="dxa"/>
          </w:tcPr>
          <w:p w14:paraId="29B8C0F6" w14:textId="00E2952E"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Aldebaran</w:t>
            </w:r>
          </w:p>
        </w:tc>
        <w:tc>
          <w:tcPr>
            <w:tcW w:w="1984" w:type="dxa"/>
            <w:shd w:val="clear" w:color="auto" w:fill="auto"/>
          </w:tcPr>
          <w:p w14:paraId="7B36C9CB" w14:textId="77777777" w:rsidR="00624080"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00624080" w:rsidRPr="00BE6616">
              <w:rPr>
                <w:rFonts w:asciiTheme="minorHAnsi" w:hAnsiTheme="minorHAnsi" w:cstheme="minorHAnsi"/>
                <w:bCs/>
                <w:iCs/>
                <w:sz w:val="18"/>
                <w:szCs w:val="18"/>
              </w:rPr>
              <w:t>7.84 (3500 BCE)</w:t>
            </w:r>
          </w:p>
          <w:p w14:paraId="4420204F" w14:textId="72CB4584"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5.03 (3000 BCE)</w:t>
            </w:r>
          </w:p>
        </w:tc>
      </w:tr>
      <w:tr w:rsidR="00BE6616" w:rsidRPr="00BE6616" w14:paraId="6E2075F9" w14:textId="77777777" w:rsidTr="005C06AF">
        <w:tc>
          <w:tcPr>
            <w:tcW w:w="562" w:type="dxa"/>
            <w:shd w:val="clear" w:color="auto" w:fill="auto"/>
          </w:tcPr>
          <w:p w14:paraId="480519BF" w14:textId="7FE85FDC" w:rsidR="00CE010E" w:rsidRPr="00BE6616" w:rsidRDefault="00CE010E" w:rsidP="005C06AF">
            <w:pPr>
              <w:tabs>
                <w:tab w:val="left" w:pos="1418"/>
              </w:tabs>
              <w:rPr>
                <w:rFonts w:asciiTheme="minorHAnsi" w:hAnsiTheme="minorHAnsi" w:cstheme="minorHAnsi"/>
                <w:b/>
                <w:bCs/>
                <w:iCs/>
                <w:sz w:val="18"/>
                <w:szCs w:val="18"/>
              </w:rPr>
            </w:pPr>
          </w:p>
        </w:tc>
        <w:tc>
          <w:tcPr>
            <w:tcW w:w="567" w:type="dxa"/>
            <w:shd w:val="clear" w:color="auto" w:fill="auto"/>
          </w:tcPr>
          <w:p w14:paraId="15F9EB1C" w14:textId="77777777" w:rsidR="00CE010E" w:rsidRPr="00BE6616" w:rsidRDefault="00CE010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2FBD4DF1" w14:textId="77777777" w:rsidR="00CE010E" w:rsidRPr="00BE6616" w:rsidRDefault="00CE010E" w:rsidP="005C06AF">
            <w:pPr>
              <w:tabs>
                <w:tab w:val="left" w:pos="1418"/>
              </w:tabs>
              <w:jc w:val="right"/>
              <w:rPr>
                <w:rFonts w:asciiTheme="minorHAnsi" w:hAnsiTheme="minorHAnsi" w:cstheme="minorHAnsi"/>
                <w:bCs/>
                <w:iCs/>
                <w:sz w:val="18"/>
                <w:szCs w:val="18"/>
              </w:rPr>
            </w:pPr>
          </w:p>
        </w:tc>
        <w:tc>
          <w:tcPr>
            <w:tcW w:w="1984" w:type="dxa"/>
          </w:tcPr>
          <w:p w14:paraId="15305A84" w14:textId="77777777" w:rsidR="00CE010E" w:rsidRPr="00BE6616" w:rsidRDefault="00CE010E" w:rsidP="005C06AF">
            <w:pPr>
              <w:tabs>
                <w:tab w:val="left" w:pos="1418"/>
              </w:tabs>
              <w:rPr>
                <w:rFonts w:asciiTheme="minorHAnsi" w:hAnsiTheme="minorHAnsi" w:cstheme="minorHAnsi"/>
                <w:bCs/>
                <w:iCs/>
                <w:sz w:val="18"/>
                <w:szCs w:val="18"/>
              </w:rPr>
            </w:pPr>
          </w:p>
        </w:tc>
        <w:tc>
          <w:tcPr>
            <w:tcW w:w="3119" w:type="dxa"/>
          </w:tcPr>
          <w:p w14:paraId="0C63D5F2" w14:textId="7D2EC92E"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Antares</w:t>
            </w:r>
          </w:p>
        </w:tc>
        <w:tc>
          <w:tcPr>
            <w:tcW w:w="1984" w:type="dxa"/>
            <w:shd w:val="clear" w:color="auto" w:fill="auto"/>
          </w:tcPr>
          <w:p w14:paraId="7CBD340B" w14:textId="77777777" w:rsidR="00624080"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00624080" w:rsidRPr="00BE6616">
              <w:rPr>
                <w:rFonts w:asciiTheme="minorHAnsi" w:hAnsiTheme="minorHAnsi" w:cstheme="minorHAnsi"/>
                <w:bCs/>
                <w:iCs/>
                <w:sz w:val="18"/>
                <w:szCs w:val="18"/>
              </w:rPr>
              <w:t>1.04 (3500 BCE)</w:t>
            </w:r>
          </w:p>
          <w:p w14:paraId="184A1BFD" w14:textId="689023E0"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sym w:font="Symbol" w:char="F02D"/>
            </w:r>
            <w:r w:rsidRPr="00BE6616">
              <w:rPr>
                <w:rFonts w:asciiTheme="minorHAnsi" w:hAnsiTheme="minorHAnsi" w:cstheme="minorHAnsi"/>
                <w:bCs/>
                <w:iCs/>
                <w:sz w:val="18"/>
                <w:szCs w:val="18"/>
              </w:rPr>
              <w:t>3.87 (3000 BCE)</w:t>
            </w:r>
          </w:p>
        </w:tc>
      </w:tr>
      <w:tr w:rsidR="00BE6616" w:rsidRPr="00BE6616" w14:paraId="3E2B0E9B" w14:textId="77777777" w:rsidTr="005C06AF">
        <w:tc>
          <w:tcPr>
            <w:tcW w:w="562" w:type="dxa"/>
            <w:shd w:val="clear" w:color="auto" w:fill="auto"/>
          </w:tcPr>
          <w:p w14:paraId="2D60AFC3" w14:textId="01828AE0"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270</w:t>
            </w:r>
          </w:p>
        </w:tc>
        <w:tc>
          <w:tcPr>
            <w:tcW w:w="567" w:type="dxa"/>
            <w:shd w:val="clear" w:color="auto" w:fill="auto"/>
          </w:tcPr>
          <w:p w14:paraId="47440368"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17437F21"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1984" w:type="dxa"/>
          </w:tcPr>
          <w:p w14:paraId="46D64121" w14:textId="6425A412" w:rsidR="00CE010E" w:rsidRPr="00BE6616" w:rsidRDefault="00CE010E" w:rsidP="00CF1618">
            <w:pPr>
              <w:tabs>
                <w:tab w:val="left" w:pos="1418"/>
              </w:tabs>
              <w:jc w:val="right"/>
              <w:rPr>
                <w:rFonts w:asciiTheme="minorHAnsi" w:hAnsiTheme="minorHAnsi" w:cstheme="minorHAnsi"/>
                <w:bCs/>
                <w:i/>
                <w:iCs/>
                <w:sz w:val="18"/>
                <w:szCs w:val="18"/>
              </w:rPr>
            </w:pPr>
            <w:r w:rsidRPr="00BE6616">
              <w:rPr>
                <w:rFonts w:asciiTheme="minorHAnsi" w:hAnsiTheme="minorHAnsi" w:cstheme="minorHAnsi"/>
                <w:bCs/>
                <w:i/>
                <w:iCs/>
                <w:sz w:val="18"/>
                <w:szCs w:val="18"/>
              </w:rPr>
              <w:t>Galabraes standing stone</w:t>
            </w:r>
          </w:p>
        </w:tc>
        <w:tc>
          <w:tcPr>
            <w:tcW w:w="3119" w:type="dxa"/>
          </w:tcPr>
          <w:p w14:paraId="1370E05F" w14:textId="2D533B09" w:rsidR="00CE010E" w:rsidRPr="00BE6616" w:rsidRDefault="00CE010E" w:rsidP="005C06AF">
            <w:pPr>
              <w:tabs>
                <w:tab w:val="left" w:pos="1418"/>
              </w:tabs>
              <w:rPr>
                <w:rFonts w:asciiTheme="minorHAnsi" w:hAnsiTheme="minorHAnsi" w:cstheme="minorHAnsi"/>
                <w:bCs/>
                <w:i/>
                <w:iCs/>
                <w:sz w:val="18"/>
                <w:szCs w:val="18"/>
              </w:rPr>
            </w:pPr>
          </w:p>
        </w:tc>
        <w:tc>
          <w:tcPr>
            <w:tcW w:w="1984" w:type="dxa"/>
            <w:shd w:val="clear" w:color="auto" w:fill="auto"/>
          </w:tcPr>
          <w:p w14:paraId="2AE8C06E" w14:textId="18A3DCE9"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1A3C0423" w14:textId="77777777" w:rsidTr="005C06AF">
        <w:tc>
          <w:tcPr>
            <w:tcW w:w="562" w:type="dxa"/>
            <w:shd w:val="clear" w:color="auto" w:fill="auto"/>
          </w:tcPr>
          <w:p w14:paraId="5F4C4E53" w14:textId="77777777" w:rsidR="00CE010E" w:rsidRPr="00BE6616" w:rsidRDefault="00CE010E" w:rsidP="005C06AF">
            <w:pPr>
              <w:tabs>
                <w:tab w:val="left" w:pos="1418"/>
              </w:tabs>
              <w:rPr>
                <w:rFonts w:asciiTheme="minorHAnsi" w:hAnsiTheme="minorHAnsi" w:cstheme="minorHAnsi"/>
                <w:bCs/>
                <w:iCs/>
                <w:sz w:val="18"/>
                <w:szCs w:val="18"/>
              </w:rPr>
            </w:pPr>
          </w:p>
        </w:tc>
        <w:tc>
          <w:tcPr>
            <w:tcW w:w="567" w:type="dxa"/>
            <w:shd w:val="clear" w:color="auto" w:fill="auto"/>
          </w:tcPr>
          <w:p w14:paraId="1315D2A4" w14:textId="77777777" w:rsidR="00CE010E" w:rsidRPr="00BE6616" w:rsidRDefault="00CE010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473E98C5" w14:textId="77777777" w:rsidR="00CE010E" w:rsidRPr="00BE6616" w:rsidRDefault="00CE010E" w:rsidP="005C06AF">
            <w:pPr>
              <w:tabs>
                <w:tab w:val="left" w:pos="1418"/>
              </w:tabs>
              <w:jc w:val="right"/>
              <w:rPr>
                <w:rFonts w:asciiTheme="minorHAnsi" w:hAnsiTheme="minorHAnsi" w:cstheme="minorHAnsi"/>
                <w:bCs/>
                <w:iCs/>
                <w:sz w:val="18"/>
                <w:szCs w:val="18"/>
              </w:rPr>
            </w:pPr>
          </w:p>
        </w:tc>
        <w:tc>
          <w:tcPr>
            <w:tcW w:w="1984" w:type="dxa"/>
          </w:tcPr>
          <w:p w14:paraId="5F09E98D" w14:textId="77777777" w:rsidR="00CE010E" w:rsidRPr="00BE6616" w:rsidRDefault="00CE010E" w:rsidP="005C06AF">
            <w:pPr>
              <w:tabs>
                <w:tab w:val="left" w:pos="1418"/>
              </w:tabs>
              <w:rPr>
                <w:rFonts w:asciiTheme="minorHAnsi" w:hAnsiTheme="minorHAnsi" w:cstheme="minorHAnsi"/>
                <w:bCs/>
                <w:iCs/>
                <w:sz w:val="18"/>
                <w:szCs w:val="18"/>
              </w:rPr>
            </w:pPr>
          </w:p>
        </w:tc>
        <w:tc>
          <w:tcPr>
            <w:tcW w:w="3119" w:type="dxa"/>
          </w:tcPr>
          <w:p w14:paraId="4777AA70" w14:textId="1604DCC1"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Procyon</w:t>
            </w:r>
          </w:p>
        </w:tc>
        <w:tc>
          <w:tcPr>
            <w:tcW w:w="1984" w:type="dxa"/>
            <w:shd w:val="clear" w:color="auto" w:fill="auto"/>
          </w:tcPr>
          <w:p w14:paraId="46C275D7" w14:textId="77777777" w:rsidR="00624080" w:rsidRPr="00BE6616" w:rsidRDefault="00624080"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+1.21 (3500 BCE)</w:t>
            </w:r>
          </w:p>
          <w:p w14:paraId="25F745C3" w14:textId="4369A3EC"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+3.00 (3000 BCE)</w:t>
            </w:r>
          </w:p>
        </w:tc>
      </w:tr>
      <w:tr w:rsidR="00BE6616" w:rsidRPr="00BE6616" w14:paraId="3F1BA38A" w14:textId="77777777" w:rsidTr="005C06AF">
        <w:tc>
          <w:tcPr>
            <w:tcW w:w="562" w:type="dxa"/>
            <w:shd w:val="clear" w:color="auto" w:fill="auto"/>
          </w:tcPr>
          <w:p w14:paraId="0069E287" w14:textId="2D2FA288"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277</w:t>
            </w:r>
          </w:p>
        </w:tc>
        <w:tc>
          <w:tcPr>
            <w:tcW w:w="567" w:type="dxa"/>
            <w:shd w:val="clear" w:color="auto" w:fill="auto"/>
          </w:tcPr>
          <w:p w14:paraId="74064367"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3</w:t>
            </w:r>
          </w:p>
        </w:tc>
        <w:tc>
          <w:tcPr>
            <w:tcW w:w="851" w:type="dxa"/>
            <w:shd w:val="clear" w:color="auto" w:fill="auto"/>
          </w:tcPr>
          <w:p w14:paraId="2F54CBDE"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5.91</w:t>
            </w:r>
          </w:p>
        </w:tc>
        <w:tc>
          <w:tcPr>
            <w:tcW w:w="1984" w:type="dxa"/>
          </w:tcPr>
          <w:p w14:paraId="488796B5" w14:textId="098C501F"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Cairnpapple Hill</w:t>
            </w:r>
          </w:p>
        </w:tc>
        <w:tc>
          <w:tcPr>
            <w:tcW w:w="3119" w:type="dxa"/>
          </w:tcPr>
          <w:p w14:paraId="631DCA74" w14:textId="2EEA458F"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7C32ACC9"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0EEFF1A4" w14:textId="77777777" w:rsidTr="005C06AF">
        <w:tc>
          <w:tcPr>
            <w:tcW w:w="562" w:type="dxa"/>
            <w:shd w:val="clear" w:color="auto" w:fill="auto"/>
          </w:tcPr>
          <w:p w14:paraId="1CBF62D6"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290</w:t>
            </w:r>
          </w:p>
        </w:tc>
        <w:tc>
          <w:tcPr>
            <w:tcW w:w="567" w:type="dxa"/>
            <w:shd w:val="clear" w:color="auto" w:fill="auto"/>
          </w:tcPr>
          <w:p w14:paraId="1B99547E"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644B2217"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11.05</w:t>
            </w:r>
          </w:p>
        </w:tc>
        <w:tc>
          <w:tcPr>
            <w:tcW w:w="1984" w:type="dxa"/>
          </w:tcPr>
          <w:p w14:paraId="52D9C757" w14:textId="3808544C" w:rsidR="00CE010E" w:rsidRPr="00BE6616" w:rsidRDefault="009101D2" w:rsidP="00CF1618">
            <w:pPr>
              <w:tabs>
                <w:tab w:val="left" w:pos="1418"/>
              </w:tabs>
              <w:jc w:val="right"/>
              <w:rPr>
                <w:rFonts w:asciiTheme="minorHAnsi" w:hAnsiTheme="minorHAnsi" w:cstheme="minorHAnsi"/>
                <w:bCs/>
                <w:iCs/>
                <w:sz w:val="18"/>
                <w:szCs w:val="18"/>
              </w:rPr>
            </w:pPr>
            <w:r>
              <w:rPr>
                <w:rFonts w:asciiTheme="minorHAnsi" w:hAnsiTheme="minorHAnsi" w:cstheme="minorHAnsi"/>
                <w:bCs/>
                <w:i/>
                <w:iCs/>
                <w:sz w:val="18"/>
                <w:szCs w:val="18"/>
              </w:rPr>
              <w:t>Witche</w:t>
            </w:r>
            <w:r w:rsidR="00CE010E" w:rsidRPr="00BE6616">
              <w:rPr>
                <w:rFonts w:asciiTheme="minorHAnsi" w:hAnsiTheme="minorHAnsi" w:cstheme="minorHAnsi"/>
                <w:bCs/>
                <w:i/>
                <w:iCs/>
                <w:sz w:val="18"/>
                <w:szCs w:val="18"/>
              </w:rPr>
              <w:t>s</w:t>
            </w:r>
            <w:r>
              <w:rPr>
                <w:rFonts w:asciiTheme="minorHAnsi" w:hAnsiTheme="minorHAnsi" w:cstheme="minorHAnsi"/>
                <w:bCs/>
                <w:i/>
                <w:iCs/>
                <w:sz w:val="18"/>
                <w:szCs w:val="18"/>
              </w:rPr>
              <w:t>’</w:t>
            </w:r>
            <w:r w:rsidR="00CE010E" w:rsidRPr="00BE6616">
              <w:rPr>
                <w:rFonts w:asciiTheme="minorHAnsi" w:hAnsiTheme="minorHAnsi" w:cstheme="minorHAnsi"/>
                <w:bCs/>
                <w:i/>
                <w:iCs/>
                <w:sz w:val="18"/>
                <w:szCs w:val="18"/>
              </w:rPr>
              <w:t xml:space="preserve"> Stone</w:t>
            </w:r>
          </w:p>
        </w:tc>
        <w:tc>
          <w:tcPr>
            <w:tcW w:w="3119" w:type="dxa"/>
          </w:tcPr>
          <w:p w14:paraId="3167AEAA" w14:textId="26F420F0"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Altair</w:t>
            </w:r>
          </w:p>
        </w:tc>
        <w:tc>
          <w:tcPr>
            <w:tcW w:w="1984" w:type="dxa"/>
            <w:shd w:val="clear" w:color="auto" w:fill="auto"/>
          </w:tcPr>
          <w:p w14:paraId="1239A106" w14:textId="77777777" w:rsidR="00624080" w:rsidRPr="00BE6616" w:rsidRDefault="00624080"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+11.55 (3500 BCE)</w:t>
            </w:r>
          </w:p>
          <w:p w14:paraId="4C4BB1C7" w14:textId="065F5482"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+9.89 (3000 BCE)</w:t>
            </w:r>
          </w:p>
        </w:tc>
      </w:tr>
      <w:tr w:rsidR="00BE6616" w:rsidRPr="00BE6616" w14:paraId="5B04655C" w14:textId="77777777" w:rsidTr="005C06AF">
        <w:tc>
          <w:tcPr>
            <w:tcW w:w="562" w:type="dxa"/>
            <w:shd w:val="clear" w:color="auto" w:fill="auto"/>
          </w:tcPr>
          <w:p w14:paraId="772C7789" w14:textId="47E31395"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296</w:t>
            </w:r>
          </w:p>
        </w:tc>
        <w:tc>
          <w:tcPr>
            <w:tcW w:w="567" w:type="dxa"/>
            <w:shd w:val="clear" w:color="auto" w:fill="auto"/>
          </w:tcPr>
          <w:p w14:paraId="1D79AFDD"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1</w:t>
            </w:r>
          </w:p>
        </w:tc>
        <w:tc>
          <w:tcPr>
            <w:tcW w:w="851" w:type="dxa"/>
            <w:shd w:val="clear" w:color="auto" w:fill="auto"/>
          </w:tcPr>
          <w:p w14:paraId="605C77F1"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14.61</w:t>
            </w:r>
          </w:p>
        </w:tc>
        <w:tc>
          <w:tcPr>
            <w:tcW w:w="1984" w:type="dxa"/>
          </w:tcPr>
          <w:p w14:paraId="5368C897" w14:textId="4A8BA0BF"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Binny Craig</w:t>
            </w:r>
          </w:p>
        </w:tc>
        <w:tc>
          <w:tcPr>
            <w:tcW w:w="3119" w:type="dxa"/>
          </w:tcPr>
          <w:p w14:paraId="56723D67" w14:textId="6DBF1DA3"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63BCBF51"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42A544C8" w14:textId="77777777" w:rsidTr="005C06AF">
        <w:tc>
          <w:tcPr>
            <w:tcW w:w="562" w:type="dxa"/>
            <w:shd w:val="clear" w:color="auto" w:fill="auto"/>
          </w:tcPr>
          <w:p w14:paraId="78C676D4"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296</w:t>
            </w:r>
          </w:p>
        </w:tc>
        <w:tc>
          <w:tcPr>
            <w:tcW w:w="567" w:type="dxa"/>
            <w:shd w:val="clear" w:color="auto" w:fill="auto"/>
          </w:tcPr>
          <w:p w14:paraId="7EDB774D"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447CC9AC"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14.22</w:t>
            </w:r>
          </w:p>
        </w:tc>
        <w:tc>
          <w:tcPr>
            <w:tcW w:w="1984" w:type="dxa"/>
          </w:tcPr>
          <w:p w14:paraId="4F9D4F99" w14:textId="69A2ABE1"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Ben Vorlich</w:t>
            </w:r>
          </w:p>
        </w:tc>
        <w:tc>
          <w:tcPr>
            <w:tcW w:w="3119" w:type="dxa"/>
          </w:tcPr>
          <w:p w14:paraId="02519957" w14:textId="6AD34A34"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7AE87389"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5851D52E" w14:textId="77777777" w:rsidTr="005C06AF">
        <w:tc>
          <w:tcPr>
            <w:tcW w:w="562" w:type="dxa"/>
            <w:shd w:val="clear" w:color="auto" w:fill="auto"/>
          </w:tcPr>
          <w:p w14:paraId="684F021E"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299</w:t>
            </w:r>
          </w:p>
        </w:tc>
        <w:tc>
          <w:tcPr>
            <w:tcW w:w="567" w:type="dxa"/>
            <w:shd w:val="clear" w:color="auto" w:fill="auto"/>
          </w:tcPr>
          <w:p w14:paraId="3D89DD01"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6CF0399D"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15.77</w:t>
            </w:r>
          </w:p>
        </w:tc>
        <w:tc>
          <w:tcPr>
            <w:tcW w:w="1984" w:type="dxa"/>
          </w:tcPr>
          <w:p w14:paraId="5E5C88D1" w14:textId="20A8D78B"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Ben Cruachan</w:t>
            </w:r>
          </w:p>
        </w:tc>
        <w:tc>
          <w:tcPr>
            <w:tcW w:w="3119" w:type="dxa"/>
          </w:tcPr>
          <w:p w14:paraId="56DF3C76" w14:textId="1A027228"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Spica</w:t>
            </w:r>
          </w:p>
        </w:tc>
        <w:tc>
          <w:tcPr>
            <w:tcW w:w="1984" w:type="dxa"/>
            <w:shd w:val="clear" w:color="auto" w:fill="auto"/>
          </w:tcPr>
          <w:p w14:paraId="0814E7CE" w14:textId="77777777" w:rsidR="00624080" w:rsidRPr="00BE6616" w:rsidRDefault="00624080"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+17.03 (3500 BCE)</w:t>
            </w:r>
          </w:p>
          <w:p w14:paraId="47EFDF2E" w14:textId="2C8F1492"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+15.08 (3000 BCE)</w:t>
            </w:r>
          </w:p>
        </w:tc>
      </w:tr>
      <w:tr w:rsidR="00BE6616" w:rsidRPr="00BE6616" w14:paraId="352394EE" w14:textId="77777777" w:rsidTr="005C06AF">
        <w:tc>
          <w:tcPr>
            <w:tcW w:w="562" w:type="dxa"/>
            <w:shd w:val="clear" w:color="auto" w:fill="auto"/>
          </w:tcPr>
          <w:p w14:paraId="5CFEC0F0" w14:textId="250D773F"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301</w:t>
            </w:r>
          </w:p>
        </w:tc>
        <w:tc>
          <w:tcPr>
            <w:tcW w:w="567" w:type="dxa"/>
            <w:shd w:val="clear" w:color="auto" w:fill="auto"/>
          </w:tcPr>
          <w:p w14:paraId="159408B0"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6B1E072D"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16.78</w:t>
            </w:r>
          </w:p>
        </w:tc>
        <w:tc>
          <w:tcPr>
            <w:tcW w:w="1984" w:type="dxa"/>
          </w:tcPr>
          <w:p w14:paraId="6C0BFDC4" w14:textId="42F6D9A8"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Beinn Chabhair</w:t>
            </w:r>
          </w:p>
        </w:tc>
        <w:tc>
          <w:tcPr>
            <w:tcW w:w="3119" w:type="dxa"/>
          </w:tcPr>
          <w:p w14:paraId="7A062EDF" w14:textId="7BF4DA6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Spica</w:t>
            </w:r>
          </w:p>
        </w:tc>
        <w:tc>
          <w:tcPr>
            <w:tcW w:w="1984" w:type="dxa"/>
            <w:shd w:val="clear" w:color="auto" w:fill="auto"/>
          </w:tcPr>
          <w:p w14:paraId="105C0474"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2F1DF29D" w14:textId="77777777" w:rsidTr="005C06AF">
        <w:tc>
          <w:tcPr>
            <w:tcW w:w="562" w:type="dxa"/>
            <w:shd w:val="clear" w:color="auto" w:fill="auto"/>
          </w:tcPr>
          <w:p w14:paraId="19BFB56C"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306</w:t>
            </w:r>
          </w:p>
        </w:tc>
        <w:tc>
          <w:tcPr>
            <w:tcW w:w="567" w:type="dxa"/>
            <w:shd w:val="clear" w:color="auto" w:fill="auto"/>
          </w:tcPr>
          <w:p w14:paraId="0A554369"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0407DB28"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19.23</w:t>
            </w:r>
          </w:p>
        </w:tc>
        <w:tc>
          <w:tcPr>
            <w:tcW w:w="1984" w:type="dxa"/>
          </w:tcPr>
          <w:p w14:paraId="310DA629" w14:textId="26A51EC0"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Am Binnein</w:t>
            </w:r>
          </w:p>
        </w:tc>
        <w:tc>
          <w:tcPr>
            <w:tcW w:w="3119" w:type="dxa"/>
          </w:tcPr>
          <w:p w14:paraId="3C6F3000" w14:textId="6B9FBD05"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2E3B2C44"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5765BE3D" w14:textId="77777777" w:rsidTr="005C06AF">
        <w:tc>
          <w:tcPr>
            <w:tcW w:w="562" w:type="dxa"/>
            <w:shd w:val="clear" w:color="auto" w:fill="auto"/>
          </w:tcPr>
          <w:p w14:paraId="02C74819"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307</w:t>
            </w:r>
          </w:p>
        </w:tc>
        <w:tc>
          <w:tcPr>
            <w:tcW w:w="567" w:type="dxa"/>
            <w:shd w:val="clear" w:color="auto" w:fill="auto"/>
          </w:tcPr>
          <w:p w14:paraId="6839CB07"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0C2EA995"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19.71</w:t>
            </w:r>
          </w:p>
        </w:tc>
        <w:tc>
          <w:tcPr>
            <w:tcW w:w="1984" w:type="dxa"/>
          </w:tcPr>
          <w:p w14:paraId="30BE5FDD" w14:textId="706B37ED"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Ben More</w:t>
            </w:r>
          </w:p>
        </w:tc>
        <w:tc>
          <w:tcPr>
            <w:tcW w:w="3119" w:type="dxa"/>
          </w:tcPr>
          <w:p w14:paraId="752C6B07" w14:textId="69F9C826"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24C291F2"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0E99C3ED" w14:textId="77777777" w:rsidTr="005C06AF">
        <w:tc>
          <w:tcPr>
            <w:tcW w:w="562" w:type="dxa"/>
            <w:shd w:val="clear" w:color="auto" w:fill="auto"/>
          </w:tcPr>
          <w:p w14:paraId="368127AB"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310</w:t>
            </w:r>
          </w:p>
        </w:tc>
        <w:tc>
          <w:tcPr>
            <w:tcW w:w="567" w:type="dxa"/>
            <w:shd w:val="clear" w:color="auto" w:fill="auto"/>
          </w:tcPr>
          <w:p w14:paraId="6CBBBE62"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79839415"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21.12</w:t>
            </w:r>
          </w:p>
        </w:tc>
        <w:tc>
          <w:tcPr>
            <w:tcW w:w="1984" w:type="dxa"/>
          </w:tcPr>
          <w:p w14:paraId="7D1CAFBB" w14:textId="77777777" w:rsidR="00CE010E" w:rsidRPr="00BE6616" w:rsidRDefault="00CE010E" w:rsidP="005C06AF">
            <w:pPr>
              <w:tabs>
                <w:tab w:val="left" w:pos="1418"/>
              </w:tabs>
              <w:rPr>
                <w:rFonts w:asciiTheme="minorHAnsi" w:hAnsiTheme="minorHAnsi" w:cstheme="minorHAnsi"/>
                <w:bCs/>
                <w:iCs/>
                <w:sz w:val="18"/>
                <w:szCs w:val="18"/>
              </w:rPr>
            </w:pPr>
          </w:p>
        </w:tc>
        <w:tc>
          <w:tcPr>
            <w:tcW w:w="3119" w:type="dxa"/>
          </w:tcPr>
          <w:p w14:paraId="47D4EBC7" w14:textId="0BC4FF04"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Pollux</w:t>
            </w:r>
          </w:p>
        </w:tc>
        <w:tc>
          <w:tcPr>
            <w:tcW w:w="1984" w:type="dxa"/>
            <w:shd w:val="clear" w:color="auto" w:fill="auto"/>
          </w:tcPr>
          <w:p w14:paraId="06DEA820" w14:textId="77777777" w:rsidR="00624080" w:rsidRPr="00BE6616" w:rsidRDefault="00624080"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+20.61 (3500 BCE)</w:t>
            </w:r>
          </w:p>
          <w:p w14:paraId="3EB70724" w14:textId="1721CDBE"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+22.82 (3000 BCE)</w:t>
            </w:r>
          </w:p>
        </w:tc>
      </w:tr>
      <w:tr w:rsidR="00BE6616" w:rsidRPr="00BE6616" w14:paraId="5AC28E63" w14:textId="77777777" w:rsidTr="005C06AF">
        <w:tc>
          <w:tcPr>
            <w:tcW w:w="562" w:type="dxa"/>
            <w:shd w:val="clear" w:color="auto" w:fill="auto"/>
          </w:tcPr>
          <w:p w14:paraId="1DFA7E23" w14:textId="26E48CA6" w:rsidR="00CE010E" w:rsidRPr="00BE6616" w:rsidRDefault="00CE010E" w:rsidP="005C06AF">
            <w:pPr>
              <w:tabs>
                <w:tab w:val="left" w:pos="1418"/>
              </w:tabs>
              <w:rPr>
                <w:rFonts w:asciiTheme="minorHAnsi" w:hAnsiTheme="minorHAnsi" w:cstheme="minorHAnsi"/>
                <w:bCs/>
                <w:iCs/>
                <w:sz w:val="18"/>
                <w:szCs w:val="18"/>
              </w:rPr>
            </w:pPr>
          </w:p>
        </w:tc>
        <w:tc>
          <w:tcPr>
            <w:tcW w:w="567" w:type="dxa"/>
            <w:shd w:val="clear" w:color="auto" w:fill="auto"/>
          </w:tcPr>
          <w:p w14:paraId="14BC6709" w14:textId="77777777" w:rsidR="00CE010E" w:rsidRPr="00BE6616" w:rsidRDefault="00CE010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1AC98F0D" w14:textId="77777777" w:rsidR="00CE010E" w:rsidRPr="00BE6616" w:rsidRDefault="00CE010E" w:rsidP="005C06AF">
            <w:pPr>
              <w:tabs>
                <w:tab w:val="left" w:pos="1418"/>
              </w:tabs>
              <w:jc w:val="right"/>
              <w:rPr>
                <w:rFonts w:asciiTheme="minorHAnsi" w:hAnsiTheme="minorHAnsi" w:cstheme="minorHAnsi"/>
                <w:bCs/>
                <w:iCs/>
                <w:sz w:val="18"/>
                <w:szCs w:val="18"/>
              </w:rPr>
            </w:pPr>
          </w:p>
        </w:tc>
        <w:tc>
          <w:tcPr>
            <w:tcW w:w="1984" w:type="dxa"/>
          </w:tcPr>
          <w:p w14:paraId="0642CBBF" w14:textId="77777777" w:rsidR="00CE010E" w:rsidRPr="00BE6616" w:rsidRDefault="00CE010E" w:rsidP="005C06AF">
            <w:pPr>
              <w:tabs>
                <w:tab w:val="left" w:pos="1418"/>
              </w:tabs>
              <w:rPr>
                <w:rFonts w:asciiTheme="minorHAnsi" w:hAnsiTheme="minorHAnsi" w:cstheme="minorHAnsi"/>
                <w:bCs/>
                <w:iCs/>
                <w:sz w:val="18"/>
                <w:szCs w:val="18"/>
              </w:rPr>
            </w:pPr>
          </w:p>
        </w:tc>
        <w:tc>
          <w:tcPr>
            <w:tcW w:w="3119" w:type="dxa"/>
            <w:shd w:val="clear" w:color="auto" w:fill="auto"/>
          </w:tcPr>
          <w:p w14:paraId="4181A3D7" w14:textId="57F726BA"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Regulus</w:t>
            </w:r>
          </w:p>
        </w:tc>
        <w:tc>
          <w:tcPr>
            <w:tcW w:w="1984" w:type="dxa"/>
            <w:shd w:val="clear" w:color="auto" w:fill="auto"/>
          </w:tcPr>
          <w:p w14:paraId="1E00523C" w14:textId="77777777" w:rsidR="00624080" w:rsidRPr="00BE6616" w:rsidRDefault="00624080"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+23.17 (3500 BCE)</w:t>
            </w:r>
          </w:p>
          <w:p w14:paraId="69CC3964" w14:textId="28AD5E1D"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+23.83 (3000 BCE)</w:t>
            </w:r>
          </w:p>
        </w:tc>
      </w:tr>
      <w:tr w:rsidR="00BE6616" w:rsidRPr="00BE6616" w14:paraId="2C6ED5EA" w14:textId="77777777" w:rsidTr="005C06AF">
        <w:tc>
          <w:tcPr>
            <w:tcW w:w="562" w:type="dxa"/>
            <w:shd w:val="clear" w:color="auto" w:fill="auto"/>
          </w:tcPr>
          <w:p w14:paraId="6B3B59EF" w14:textId="0D5F7728" w:rsidR="00CE010E" w:rsidRPr="00BE6616" w:rsidRDefault="00CE010E" w:rsidP="005C06AF">
            <w:pPr>
              <w:tabs>
                <w:tab w:val="left" w:pos="1418"/>
              </w:tabs>
              <w:rPr>
                <w:rFonts w:asciiTheme="minorHAnsi" w:hAnsiTheme="minorHAnsi" w:cstheme="minorHAnsi"/>
                <w:bCs/>
                <w:iCs/>
                <w:sz w:val="18"/>
                <w:szCs w:val="18"/>
              </w:rPr>
            </w:pPr>
          </w:p>
        </w:tc>
        <w:tc>
          <w:tcPr>
            <w:tcW w:w="567" w:type="dxa"/>
            <w:shd w:val="clear" w:color="auto" w:fill="auto"/>
          </w:tcPr>
          <w:p w14:paraId="1F0A66BF" w14:textId="77777777" w:rsidR="00CE010E" w:rsidRPr="00BE6616" w:rsidRDefault="00CE010E" w:rsidP="005C06AF">
            <w:pPr>
              <w:tabs>
                <w:tab w:val="left" w:pos="1418"/>
              </w:tabs>
              <w:jc w:val="center"/>
              <w:rPr>
                <w:rFonts w:asciiTheme="minorHAnsi" w:hAnsiTheme="minorHAnsi" w:cstheme="minorHAnsi"/>
                <w:bCs/>
                <w:iCs/>
                <w:sz w:val="18"/>
                <w:szCs w:val="18"/>
              </w:rPr>
            </w:pPr>
          </w:p>
        </w:tc>
        <w:tc>
          <w:tcPr>
            <w:tcW w:w="851" w:type="dxa"/>
            <w:shd w:val="clear" w:color="auto" w:fill="auto"/>
          </w:tcPr>
          <w:p w14:paraId="6D147CA9" w14:textId="77777777" w:rsidR="00CE010E" w:rsidRPr="00BE6616" w:rsidRDefault="00CE010E" w:rsidP="005C06AF">
            <w:pPr>
              <w:tabs>
                <w:tab w:val="left" w:pos="1418"/>
              </w:tabs>
              <w:jc w:val="right"/>
              <w:rPr>
                <w:rFonts w:asciiTheme="minorHAnsi" w:hAnsiTheme="minorHAnsi" w:cstheme="minorHAnsi"/>
                <w:bCs/>
                <w:iCs/>
                <w:sz w:val="18"/>
                <w:szCs w:val="18"/>
              </w:rPr>
            </w:pPr>
          </w:p>
        </w:tc>
        <w:tc>
          <w:tcPr>
            <w:tcW w:w="1984" w:type="dxa"/>
          </w:tcPr>
          <w:p w14:paraId="4A7C3F28" w14:textId="77777777" w:rsidR="00CE010E" w:rsidRPr="00BE6616" w:rsidRDefault="00CE010E" w:rsidP="005C06AF">
            <w:pPr>
              <w:tabs>
                <w:tab w:val="left" w:pos="1418"/>
              </w:tabs>
              <w:rPr>
                <w:rFonts w:asciiTheme="minorHAnsi" w:hAnsiTheme="minorHAnsi" w:cstheme="minorHAnsi"/>
                <w:bCs/>
                <w:iCs/>
                <w:sz w:val="18"/>
                <w:szCs w:val="18"/>
              </w:rPr>
            </w:pPr>
          </w:p>
        </w:tc>
        <w:tc>
          <w:tcPr>
            <w:tcW w:w="3119" w:type="dxa"/>
            <w:shd w:val="clear" w:color="auto" w:fill="auto"/>
          </w:tcPr>
          <w:p w14:paraId="45FF3FFA" w14:textId="0683AE9A"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Summer solstice</w:t>
            </w:r>
          </w:p>
        </w:tc>
        <w:tc>
          <w:tcPr>
            <w:tcW w:w="1984" w:type="dxa"/>
            <w:shd w:val="clear" w:color="auto" w:fill="auto"/>
          </w:tcPr>
          <w:p w14:paraId="5D01E303" w14:textId="242ACD09"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+24</w:t>
            </w:r>
          </w:p>
        </w:tc>
      </w:tr>
      <w:tr w:rsidR="00BE6616" w:rsidRPr="00BE6616" w14:paraId="4D97A984" w14:textId="77777777" w:rsidTr="005C06AF">
        <w:tc>
          <w:tcPr>
            <w:tcW w:w="562" w:type="dxa"/>
            <w:shd w:val="clear" w:color="auto" w:fill="auto"/>
          </w:tcPr>
          <w:p w14:paraId="1A782DF5"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320</w:t>
            </w:r>
          </w:p>
        </w:tc>
        <w:tc>
          <w:tcPr>
            <w:tcW w:w="567" w:type="dxa"/>
            <w:shd w:val="clear" w:color="auto" w:fill="auto"/>
          </w:tcPr>
          <w:p w14:paraId="684BC15E"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3D4628DC"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25.43</w:t>
            </w:r>
          </w:p>
        </w:tc>
        <w:tc>
          <w:tcPr>
            <w:tcW w:w="1984" w:type="dxa"/>
          </w:tcPr>
          <w:p w14:paraId="54595957" w14:textId="77777777" w:rsidR="00CE010E" w:rsidRPr="00BE6616" w:rsidRDefault="00CE010E" w:rsidP="005C06AF">
            <w:pPr>
              <w:tabs>
                <w:tab w:val="left" w:pos="1418"/>
              </w:tabs>
              <w:rPr>
                <w:rFonts w:asciiTheme="minorHAnsi" w:hAnsiTheme="minorHAnsi" w:cstheme="minorHAnsi"/>
                <w:bCs/>
                <w:iCs/>
                <w:sz w:val="18"/>
                <w:szCs w:val="18"/>
              </w:rPr>
            </w:pPr>
          </w:p>
        </w:tc>
        <w:tc>
          <w:tcPr>
            <w:tcW w:w="3119" w:type="dxa"/>
            <w:shd w:val="clear" w:color="auto" w:fill="auto"/>
          </w:tcPr>
          <w:p w14:paraId="479A6779" w14:textId="15CC3615" w:rsidR="00CE010E" w:rsidRPr="00BE6616" w:rsidRDefault="00CE010E" w:rsidP="005C06AF">
            <w:pPr>
              <w:tabs>
                <w:tab w:val="left" w:pos="1418"/>
              </w:tabs>
              <w:rPr>
                <w:rFonts w:asciiTheme="minorHAnsi" w:hAnsiTheme="minorHAnsi" w:cstheme="minorHAnsi"/>
                <w:b/>
                <w:bCs/>
                <w:iCs/>
                <w:sz w:val="18"/>
                <w:szCs w:val="18"/>
              </w:rPr>
            </w:pPr>
            <w:r w:rsidRPr="00BE6616">
              <w:rPr>
                <w:rFonts w:asciiTheme="minorHAnsi" w:hAnsiTheme="minorHAnsi" w:cstheme="minorHAnsi"/>
                <w:b/>
                <w:bCs/>
                <w:iCs/>
                <w:sz w:val="18"/>
                <w:szCs w:val="18"/>
              </w:rPr>
              <w:t>Capella</w:t>
            </w:r>
          </w:p>
        </w:tc>
        <w:tc>
          <w:tcPr>
            <w:tcW w:w="1984" w:type="dxa"/>
            <w:shd w:val="clear" w:color="auto" w:fill="auto"/>
          </w:tcPr>
          <w:p w14:paraId="2512D7A1" w14:textId="77777777" w:rsidR="00624080" w:rsidRPr="00BE6616" w:rsidRDefault="00624080"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+23.12 (3500 BCE)</w:t>
            </w:r>
          </w:p>
          <w:p w14:paraId="1E1CAFF9" w14:textId="5EA618D0"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+25.91 (3000 BCE)</w:t>
            </w:r>
          </w:p>
        </w:tc>
      </w:tr>
      <w:tr w:rsidR="00BE6616" w:rsidRPr="00BE6616" w14:paraId="247A6F2B" w14:textId="77777777" w:rsidTr="005C06AF">
        <w:tc>
          <w:tcPr>
            <w:tcW w:w="562" w:type="dxa"/>
            <w:shd w:val="clear" w:color="auto" w:fill="auto"/>
          </w:tcPr>
          <w:p w14:paraId="47D01669" w14:textId="5EE6FCD3" w:rsidR="00CE010E" w:rsidRPr="00BE6616" w:rsidRDefault="005A5DD6"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324</w:t>
            </w:r>
          </w:p>
        </w:tc>
        <w:tc>
          <w:tcPr>
            <w:tcW w:w="567" w:type="dxa"/>
            <w:shd w:val="clear" w:color="auto" w:fill="auto"/>
          </w:tcPr>
          <w:p w14:paraId="20015455"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1</w:t>
            </w:r>
          </w:p>
        </w:tc>
        <w:tc>
          <w:tcPr>
            <w:tcW w:w="851" w:type="dxa"/>
            <w:shd w:val="clear" w:color="auto" w:fill="auto"/>
          </w:tcPr>
          <w:p w14:paraId="6E0D0510"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27.56</w:t>
            </w:r>
          </w:p>
        </w:tc>
        <w:tc>
          <w:tcPr>
            <w:tcW w:w="1984" w:type="dxa"/>
          </w:tcPr>
          <w:p w14:paraId="67322F9F" w14:textId="5C4D7B67"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Ben Cleuch</w:t>
            </w:r>
          </w:p>
        </w:tc>
        <w:tc>
          <w:tcPr>
            <w:tcW w:w="3119" w:type="dxa"/>
          </w:tcPr>
          <w:p w14:paraId="04881BE5" w14:textId="79398A91"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25D2D678"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19F8A3C7" w14:textId="77777777" w:rsidTr="005C06AF">
        <w:tc>
          <w:tcPr>
            <w:tcW w:w="562" w:type="dxa"/>
            <w:shd w:val="clear" w:color="auto" w:fill="auto"/>
          </w:tcPr>
          <w:p w14:paraId="269C0EF2" w14:textId="6998BE63" w:rsidR="00CE010E" w:rsidRPr="00BE6616" w:rsidRDefault="005A5DD6"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326</w:t>
            </w:r>
          </w:p>
        </w:tc>
        <w:tc>
          <w:tcPr>
            <w:tcW w:w="567" w:type="dxa"/>
            <w:shd w:val="clear" w:color="auto" w:fill="auto"/>
          </w:tcPr>
          <w:p w14:paraId="3F0126BA"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1</w:t>
            </w:r>
          </w:p>
        </w:tc>
        <w:tc>
          <w:tcPr>
            <w:tcW w:w="851" w:type="dxa"/>
            <w:shd w:val="clear" w:color="auto" w:fill="auto"/>
          </w:tcPr>
          <w:p w14:paraId="2A37780D"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28.30</w:t>
            </w:r>
          </w:p>
        </w:tc>
        <w:tc>
          <w:tcPr>
            <w:tcW w:w="1984" w:type="dxa"/>
          </w:tcPr>
          <w:p w14:paraId="107D7740" w14:textId="23840572"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King’s Seat</w:t>
            </w:r>
          </w:p>
        </w:tc>
        <w:tc>
          <w:tcPr>
            <w:tcW w:w="3119" w:type="dxa"/>
          </w:tcPr>
          <w:p w14:paraId="2D055354" w14:textId="3C9FDF1C"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6E7BAF15"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73B416AC" w14:textId="77777777" w:rsidTr="005C06AF">
        <w:tc>
          <w:tcPr>
            <w:tcW w:w="562" w:type="dxa"/>
            <w:shd w:val="clear" w:color="auto" w:fill="auto"/>
          </w:tcPr>
          <w:p w14:paraId="1B0AFA1E"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342</w:t>
            </w:r>
          </w:p>
        </w:tc>
        <w:tc>
          <w:tcPr>
            <w:tcW w:w="567" w:type="dxa"/>
            <w:shd w:val="clear" w:color="auto" w:fill="auto"/>
          </w:tcPr>
          <w:p w14:paraId="5C5DCCDF"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158960DB"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32.21</w:t>
            </w:r>
          </w:p>
        </w:tc>
        <w:tc>
          <w:tcPr>
            <w:tcW w:w="1984" w:type="dxa"/>
          </w:tcPr>
          <w:p w14:paraId="4851264F" w14:textId="1AD1B6E4" w:rsidR="00CE010E" w:rsidRPr="00147F10" w:rsidRDefault="00CE010E" w:rsidP="005C06AF">
            <w:pPr>
              <w:tabs>
                <w:tab w:val="left" w:pos="1418"/>
              </w:tabs>
              <w:rPr>
                <w:rFonts w:asciiTheme="minorHAnsi" w:hAnsiTheme="minorHAnsi" w:cstheme="minorHAnsi"/>
                <w:b/>
                <w:bCs/>
                <w:iCs/>
                <w:sz w:val="18"/>
                <w:szCs w:val="18"/>
              </w:rPr>
            </w:pPr>
            <w:r w:rsidRPr="00147F10">
              <w:rPr>
                <w:rFonts w:asciiTheme="minorHAnsi" w:hAnsiTheme="minorHAnsi" w:cstheme="minorHAnsi"/>
                <w:b/>
                <w:bCs/>
                <w:iCs/>
                <w:sz w:val="18"/>
                <w:szCs w:val="18"/>
              </w:rPr>
              <w:t>Knock Hill</w:t>
            </w:r>
          </w:p>
        </w:tc>
        <w:tc>
          <w:tcPr>
            <w:tcW w:w="3119" w:type="dxa"/>
          </w:tcPr>
          <w:p w14:paraId="52555CDE" w14:textId="0AFFF181" w:rsidR="00CE010E" w:rsidRPr="00BE6616" w:rsidRDefault="00CE010E" w:rsidP="005C06AF">
            <w:pPr>
              <w:tabs>
                <w:tab w:val="left" w:pos="1418"/>
              </w:tabs>
              <w:rPr>
                <w:rFonts w:asciiTheme="minorHAnsi" w:hAnsiTheme="minorHAnsi" w:cstheme="minorHAnsi"/>
                <w:bCs/>
                <w:iCs/>
                <w:sz w:val="18"/>
                <w:szCs w:val="18"/>
              </w:rPr>
            </w:pPr>
          </w:p>
        </w:tc>
        <w:tc>
          <w:tcPr>
            <w:tcW w:w="1984" w:type="dxa"/>
            <w:shd w:val="clear" w:color="auto" w:fill="auto"/>
          </w:tcPr>
          <w:p w14:paraId="21346FDC" w14:textId="77777777" w:rsidR="00CE010E" w:rsidRPr="00BE6616" w:rsidRDefault="00CE010E" w:rsidP="005C06AF">
            <w:pPr>
              <w:tabs>
                <w:tab w:val="left" w:pos="1418"/>
              </w:tabs>
              <w:rPr>
                <w:rFonts w:asciiTheme="minorHAnsi" w:hAnsiTheme="minorHAnsi" w:cstheme="minorHAnsi"/>
                <w:bCs/>
                <w:iCs/>
                <w:sz w:val="18"/>
                <w:szCs w:val="18"/>
              </w:rPr>
            </w:pPr>
          </w:p>
        </w:tc>
      </w:tr>
      <w:tr w:rsidR="00BE6616" w:rsidRPr="00BE6616" w14:paraId="3A8BDD4D" w14:textId="77777777" w:rsidTr="005C06AF">
        <w:tc>
          <w:tcPr>
            <w:tcW w:w="562" w:type="dxa"/>
            <w:shd w:val="clear" w:color="auto" w:fill="auto"/>
          </w:tcPr>
          <w:p w14:paraId="096DEF3A" w14:textId="77777777" w:rsidR="00CE010E" w:rsidRPr="00BE6616" w:rsidRDefault="00CE010E" w:rsidP="005C06AF">
            <w:pPr>
              <w:tabs>
                <w:tab w:val="left" w:pos="1418"/>
              </w:tabs>
              <w:rPr>
                <w:rFonts w:asciiTheme="minorHAnsi" w:hAnsiTheme="minorHAnsi" w:cstheme="minorHAnsi"/>
                <w:bCs/>
                <w:iCs/>
                <w:sz w:val="18"/>
                <w:szCs w:val="18"/>
              </w:rPr>
            </w:pPr>
            <w:r w:rsidRPr="00BE6616">
              <w:rPr>
                <w:rFonts w:asciiTheme="minorHAnsi" w:hAnsiTheme="minorHAnsi" w:cstheme="minorHAnsi"/>
                <w:bCs/>
                <w:iCs/>
                <w:sz w:val="18"/>
                <w:szCs w:val="18"/>
              </w:rPr>
              <w:t>348</w:t>
            </w:r>
          </w:p>
        </w:tc>
        <w:tc>
          <w:tcPr>
            <w:tcW w:w="567" w:type="dxa"/>
            <w:shd w:val="clear" w:color="auto" w:fill="auto"/>
          </w:tcPr>
          <w:p w14:paraId="0051E9BC" w14:textId="77777777" w:rsidR="00CE010E" w:rsidRPr="00BE6616" w:rsidRDefault="00CE010E" w:rsidP="005C06AF">
            <w:pPr>
              <w:tabs>
                <w:tab w:val="left" w:pos="1418"/>
              </w:tabs>
              <w:jc w:val="center"/>
              <w:rPr>
                <w:rFonts w:asciiTheme="minorHAnsi" w:hAnsiTheme="minorHAnsi" w:cstheme="minorHAnsi"/>
                <w:bCs/>
                <w:iCs/>
                <w:sz w:val="18"/>
                <w:szCs w:val="18"/>
              </w:rPr>
            </w:pPr>
            <w:r w:rsidRPr="00BE6616">
              <w:rPr>
                <w:rFonts w:asciiTheme="minorHAnsi" w:hAnsiTheme="minorHAnsi" w:cstheme="minorHAnsi"/>
                <w:bCs/>
                <w:iCs/>
                <w:sz w:val="18"/>
                <w:szCs w:val="18"/>
              </w:rPr>
              <w:t>0</w:t>
            </w:r>
          </w:p>
        </w:tc>
        <w:tc>
          <w:tcPr>
            <w:tcW w:w="851" w:type="dxa"/>
            <w:shd w:val="clear" w:color="auto" w:fill="auto"/>
          </w:tcPr>
          <w:p w14:paraId="61807DA7" w14:textId="77777777" w:rsidR="00CE010E" w:rsidRPr="00BE6616" w:rsidRDefault="00CE010E" w:rsidP="005C06AF">
            <w:pPr>
              <w:tabs>
                <w:tab w:val="left" w:pos="1418"/>
              </w:tabs>
              <w:jc w:val="right"/>
              <w:rPr>
                <w:rFonts w:asciiTheme="minorHAnsi" w:hAnsiTheme="minorHAnsi" w:cstheme="minorHAnsi"/>
                <w:bCs/>
                <w:iCs/>
                <w:sz w:val="18"/>
                <w:szCs w:val="18"/>
              </w:rPr>
            </w:pPr>
            <w:r w:rsidRPr="00BE6616">
              <w:rPr>
                <w:rFonts w:asciiTheme="minorHAnsi" w:hAnsiTheme="minorHAnsi" w:cstheme="minorHAnsi"/>
                <w:bCs/>
                <w:iCs/>
                <w:sz w:val="18"/>
                <w:szCs w:val="18"/>
              </w:rPr>
              <w:t>33.24</w:t>
            </w:r>
          </w:p>
        </w:tc>
        <w:tc>
          <w:tcPr>
            <w:tcW w:w="1984" w:type="dxa"/>
          </w:tcPr>
          <w:p w14:paraId="4D2AFFBE" w14:textId="1F79A74F" w:rsidR="00CE010E" w:rsidRPr="00BE6616" w:rsidRDefault="00CE010E" w:rsidP="00CF1618">
            <w:pPr>
              <w:tabs>
                <w:tab w:val="left" w:pos="1418"/>
              </w:tabs>
              <w:jc w:val="right"/>
              <w:rPr>
                <w:rFonts w:asciiTheme="minorHAnsi" w:hAnsiTheme="minorHAnsi" w:cstheme="minorHAnsi"/>
                <w:bCs/>
                <w:i/>
                <w:iCs/>
                <w:sz w:val="18"/>
                <w:szCs w:val="18"/>
              </w:rPr>
            </w:pPr>
            <w:r w:rsidRPr="00BE6616">
              <w:rPr>
                <w:rFonts w:asciiTheme="minorHAnsi" w:hAnsiTheme="minorHAnsi" w:cstheme="minorHAnsi"/>
                <w:bCs/>
                <w:i/>
                <w:iCs/>
                <w:sz w:val="18"/>
                <w:szCs w:val="18"/>
              </w:rPr>
              <w:t>Hully Hill Cairn</w:t>
            </w:r>
          </w:p>
        </w:tc>
        <w:tc>
          <w:tcPr>
            <w:tcW w:w="3119" w:type="dxa"/>
          </w:tcPr>
          <w:p w14:paraId="19615DE4" w14:textId="56D882BF" w:rsidR="00CE010E" w:rsidRPr="00BE6616" w:rsidRDefault="00CE010E" w:rsidP="005C06AF">
            <w:pPr>
              <w:tabs>
                <w:tab w:val="left" w:pos="1418"/>
              </w:tabs>
              <w:rPr>
                <w:rFonts w:asciiTheme="minorHAnsi" w:hAnsiTheme="minorHAnsi" w:cstheme="minorHAnsi"/>
                <w:bCs/>
                <w:i/>
                <w:iCs/>
                <w:sz w:val="18"/>
                <w:szCs w:val="18"/>
              </w:rPr>
            </w:pPr>
          </w:p>
        </w:tc>
        <w:tc>
          <w:tcPr>
            <w:tcW w:w="1984" w:type="dxa"/>
            <w:shd w:val="clear" w:color="auto" w:fill="auto"/>
          </w:tcPr>
          <w:p w14:paraId="2572A760" w14:textId="77777777" w:rsidR="00CE010E" w:rsidRPr="00BE6616" w:rsidRDefault="00CE010E" w:rsidP="005C06AF">
            <w:pPr>
              <w:tabs>
                <w:tab w:val="left" w:pos="1418"/>
              </w:tabs>
              <w:rPr>
                <w:rFonts w:asciiTheme="minorHAnsi" w:hAnsiTheme="minorHAnsi" w:cstheme="minorHAnsi"/>
                <w:bCs/>
                <w:iCs/>
                <w:sz w:val="18"/>
                <w:szCs w:val="18"/>
              </w:rPr>
            </w:pPr>
          </w:p>
        </w:tc>
      </w:tr>
    </w:tbl>
    <w:p w14:paraId="0A2079FF" w14:textId="77777777" w:rsidR="00494BA1" w:rsidRPr="00BE6616" w:rsidRDefault="00494BA1">
      <w:pPr>
        <w:rPr>
          <w:rFonts w:asciiTheme="minorHAnsi" w:hAnsiTheme="minorHAnsi" w:cstheme="minorHAnsi"/>
          <w:b/>
          <w:lang w:eastAsia="en-GB"/>
        </w:rPr>
      </w:pPr>
      <w:r w:rsidRPr="00BE6616">
        <w:rPr>
          <w:rFonts w:asciiTheme="minorHAnsi" w:hAnsiTheme="minorHAnsi" w:cstheme="minorHAnsi"/>
          <w:b/>
          <w:lang w:eastAsia="en-GB"/>
        </w:rPr>
        <w:br w:type="page"/>
      </w:r>
    </w:p>
    <w:p w14:paraId="34BCE17B" w14:textId="50593A5A" w:rsidR="000426CD" w:rsidRPr="00BE6616" w:rsidRDefault="000426CD" w:rsidP="000426CD">
      <w:pPr>
        <w:spacing w:line="276" w:lineRule="auto"/>
        <w:ind w:left="993" w:hanging="993"/>
        <w:rPr>
          <w:rFonts w:asciiTheme="minorHAnsi" w:hAnsiTheme="minorHAnsi" w:cstheme="minorHAnsi"/>
          <w:b/>
          <w:lang w:eastAsia="en-GB"/>
        </w:rPr>
      </w:pPr>
      <w:r w:rsidRPr="00BE6616">
        <w:rPr>
          <w:rFonts w:asciiTheme="minorHAnsi" w:hAnsiTheme="minorHAnsi" w:cstheme="minorHAnsi"/>
          <w:b/>
          <w:lang w:eastAsia="en-GB"/>
        </w:rPr>
        <w:lastRenderedPageBreak/>
        <w:t>References</w:t>
      </w:r>
    </w:p>
    <w:p w14:paraId="4D22F736"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lang w:eastAsia="en-GB"/>
        </w:rPr>
        <w:t xml:space="preserve">Allen, J. Romilly. ‘Notes on some undescribed stones with cup-markings in Scotland’, </w:t>
      </w:r>
      <w:r w:rsidRPr="00BE6616">
        <w:rPr>
          <w:rFonts w:asciiTheme="minorHAnsi" w:hAnsiTheme="minorHAnsi" w:cstheme="minorHAnsi"/>
          <w:i/>
          <w:iCs/>
          <w:sz w:val="18"/>
          <w:szCs w:val="18"/>
          <w:lang w:eastAsia="en-GB"/>
        </w:rPr>
        <w:t>Proceedings of the Society of Antiquaries of Scotland</w:t>
      </w:r>
      <w:r w:rsidRPr="00BE6616">
        <w:rPr>
          <w:rFonts w:asciiTheme="minorHAnsi" w:hAnsiTheme="minorHAnsi" w:cstheme="minorHAnsi"/>
          <w:sz w:val="18"/>
          <w:szCs w:val="18"/>
          <w:lang w:eastAsia="en-GB"/>
        </w:rPr>
        <w:t xml:space="preserve">, </w:t>
      </w:r>
      <w:r w:rsidRPr="00BE6616">
        <w:rPr>
          <w:rFonts w:asciiTheme="minorHAnsi" w:hAnsiTheme="minorHAnsi" w:cstheme="minorHAnsi"/>
          <w:iCs/>
          <w:sz w:val="18"/>
          <w:szCs w:val="18"/>
          <w:lang w:eastAsia="en-GB"/>
        </w:rPr>
        <w:t>16</w:t>
      </w:r>
      <w:r w:rsidRPr="00BE6616">
        <w:rPr>
          <w:rFonts w:asciiTheme="minorHAnsi" w:hAnsiTheme="minorHAnsi" w:cstheme="minorHAnsi"/>
          <w:sz w:val="18"/>
          <w:szCs w:val="18"/>
          <w:lang w:eastAsia="en-GB"/>
        </w:rPr>
        <w:t xml:space="preserve"> (1882), 79</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lang w:eastAsia="en-GB"/>
        </w:rPr>
        <w:t>143. Available at: http://journals.socantscot.org/index.php/psas/article/</w:t>
      </w:r>
      <w:r w:rsidRPr="00BE6616">
        <w:rPr>
          <w:rFonts w:asciiTheme="minorHAnsi" w:hAnsiTheme="minorHAnsi" w:cstheme="minorHAnsi"/>
          <w:sz w:val="18"/>
          <w:szCs w:val="18"/>
          <w:lang w:eastAsia="en-GB"/>
        </w:rPr>
        <w:br/>
        <w:t xml:space="preserve">view/6006 </w:t>
      </w:r>
      <w:r w:rsidRPr="00BE6616">
        <w:rPr>
          <w:rFonts w:asciiTheme="minorHAnsi" w:hAnsiTheme="minorHAnsi" w:cstheme="minorHAnsi"/>
          <w:sz w:val="18"/>
          <w:szCs w:val="18"/>
        </w:rPr>
        <w:t>[Accessed 23 April 2019].</w:t>
      </w:r>
    </w:p>
    <w:p w14:paraId="5172B00D" w14:textId="77777777" w:rsidR="000426CD" w:rsidRPr="00BE6616" w:rsidRDefault="000426CD" w:rsidP="000426CD">
      <w:pPr>
        <w:spacing w:line="276" w:lineRule="auto"/>
        <w:ind w:left="284" w:hanging="284"/>
        <w:rPr>
          <w:rFonts w:asciiTheme="minorHAnsi" w:hAnsiTheme="minorHAnsi" w:cstheme="minorHAnsi"/>
          <w:sz w:val="18"/>
          <w:szCs w:val="18"/>
          <w:lang w:eastAsia="en-GB"/>
        </w:rPr>
      </w:pPr>
      <w:r w:rsidRPr="00BE6616">
        <w:rPr>
          <w:rFonts w:asciiTheme="minorHAnsi" w:hAnsiTheme="minorHAnsi" w:cstheme="minorHAnsi"/>
          <w:sz w:val="18"/>
          <w:szCs w:val="18"/>
        </w:rPr>
        <w:t xml:space="preserve">Baildon, W.P. ‘Cup and ring carvings: Some remarks on their classification and a new suggestion as to their origin and meaning’, </w:t>
      </w:r>
      <w:r w:rsidRPr="00BE6616">
        <w:rPr>
          <w:rFonts w:asciiTheme="minorHAnsi" w:hAnsiTheme="minorHAnsi" w:cstheme="minorHAnsi"/>
          <w:i/>
          <w:sz w:val="18"/>
          <w:szCs w:val="18"/>
        </w:rPr>
        <w:t>Archaeologia</w:t>
      </w:r>
      <w:r w:rsidRPr="00BE6616">
        <w:rPr>
          <w:rFonts w:asciiTheme="minorHAnsi" w:hAnsiTheme="minorHAnsi" w:cstheme="minorHAnsi"/>
          <w:sz w:val="18"/>
          <w:szCs w:val="18"/>
        </w:rPr>
        <w:t>, 61 (1909), 361</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380.</w:t>
      </w:r>
    </w:p>
    <w:p w14:paraId="37D8CFF8"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Barclay, G.J. ‘Neolithic settlement in the lowlands of Scotland: a preliminary survey’, in Armit, I., Murphy, E., Nelis, E. and Simpson D.D.A. (eds). </w:t>
      </w:r>
      <w:r w:rsidRPr="00BE6616">
        <w:rPr>
          <w:rFonts w:asciiTheme="minorHAnsi" w:hAnsiTheme="minorHAnsi" w:cstheme="minorHAnsi"/>
          <w:i/>
          <w:sz w:val="18"/>
          <w:szCs w:val="18"/>
        </w:rPr>
        <w:t xml:space="preserve">Neolithic Settlement </w:t>
      </w:r>
      <w:r w:rsidRPr="00BE6616">
        <w:rPr>
          <w:rFonts w:asciiTheme="minorHAnsi" w:hAnsiTheme="minorHAnsi" w:cstheme="minorHAnsi"/>
          <w:sz w:val="18"/>
          <w:szCs w:val="18"/>
        </w:rPr>
        <w:t>(Oxford: Oxbow Books, 2003), 71</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83.</w:t>
      </w:r>
    </w:p>
    <w:p w14:paraId="13AF307E"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Beckensall, Stan. </w:t>
      </w:r>
      <w:r w:rsidRPr="00BE6616">
        <w:rPr>
          <w:rFonts w:asciiTheme="minorHAnsi" w:hAnsiTheme="minorHAnsi" w:cstheme="minorHAnsi"/>
          <w:i/>
          <w:sz w:val="18"/>
          <w:szCs w:val="18"/>
        </w:rPr>
        <w:t>British Prehistoric Rock Art</w:t>
      </w:r>
      <w:r w:rsidRPr="00BE6616">
        <w:rPr>
          <w:rFonts w:asciiTheme="minorHAnsi" w:hAnsiTheme="minorHAnsi" w:cstheme="minorHAnsi"/>
          <w:sz w:val="18"/>
          <w:szCs w:val="18"/>
        </w:rPr>
        <w:t xml:space="preserve"> (Stroud: Tempus Publishing, 1999).</w:t>
      </w:r>
    </w:p>
    <w:p w14:paraId="42E40B9E"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Boas, Franz. </w:t>
      </w:r>
      <w:r w:rsidRPr="00BE6616">
        <w:rPr>
          <w:rFonts w:asciiTheme="minorHAnsi" w:hAnsiTheme="minorHAnsi" w:cstheme="minorHAnsi"/>
          <w:i/>
          <w:sz w:val="18"/>
          <w:szCs w:val="18"/>
        </w:rPr>
        <w:t>Primitive Art</w:t>
      </w:r>
      <w:r w:rsidRPr="00BE6616">
        <w:rPr>
          <w:rFonts w:asciiTheme="minorHAnsi" w:hAnsiTheme="minorHAnsi" w:cstheme="minorHAnsi"/>
          <w:sz w:val="18"/>
          <w:szCs w:val="18"/>
        </w:rPr>
        <w:t xml:space="preserve"> (New York: Dover Publications, 1955).</w:t>
      </w:r>
    </w:p>
    <w:p w14:paraId="419E8EEE"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Bradley, Richard. ‘Rock art and the perception of landscape’, </w:t>
      </w:r>
      <w:r w:rsidRPr="00BE6616">
        <w:rPr>
          <w:rFonts w:asciiTheme="minorHAnsi" w:hAnsiTheme="minorHAnsi" w:cstheme="minorHAnsi"/>
          <w:i/>
          <w:sz w:val="18"/>
          <w:szCs w:val="18"/>
        </w:rPr>
        <w:t>Cambridge Archaeological Journal</w:t>
      </w:r>
      <w:r w:rsidRPr="00BE6616">
        <w:rPr>
          <w:rFonts w:asciiTheme="minorHAnsi" w:hAnsiTheme="minorHAnsi" w:cstheme="minorHAnsi"/>
          <w:sz w:val="18"/>
          <w:szCs w:val="18"/>
        </w:rPr>
        <w:t>, 1 (1991), 77</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101.</w:t>
      </w:r>
    </w:p>
    <w:p w14:paraId="7ADE14D4"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Bradley, Richard. </w:t>
      </w:r>
      <w:r w:rsidRPr="00BE6616">
        <w:rPr>
          <w:rFonts w:asciiTheme="minorHAnsi" w:hAnsiTheme="minorHAnsi" w:cstheme="minorHAnsi"/>
          <w:i/>
          <w:sz w:val="18"/>
          <w:szCs w:val="18"/>
        </w:rPr>
        <w:t>The Significance of Monuments: in the shaping of human experience in Neolithic and Bronze Age Europe</w:t>
      </w:r>
      <w:r w:rsidRPr="00BE6616">
        <w:rPr>
          <w:rFonts w:asciiTheme="minorHAnsi" w:hAnsiTheme="minorHAnsi" w:cstheme="minorHAnsi"/>
          <w:sz w:val="18"/>
          <w:szCs w:val="18"/>
        </w:rPr>
        <w:t xml:space="preserve"> (London: Routledge, 1998).</w:t>
      </w:r>
    </w:p>
    <w:p w14:paraId="34D1F716"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Brennan, Martin. </w:t>
      </w:r>
      <w:r w:rsidRPr="00BE6616">
        <w:rPr>
          <w:rFonts w:asciiTheme="minorHAnsi" w:hAnsiTheme="minorHAnsi" w:cstheme="minorHAnsi"/>
          <w:i/>
          <w:sz w:val="18"/>
          <w:szCs w:val="18"/>
        </w:rPr>
        <w:t xml:space="preserve">The Stars and the Stones: Ancient art and astronomy in Ireland </w:t>
      </w:r>
      <w:r w:rsidRPr="00BE6616">
        <w:rPr>
          <w:rFonts w:asciiTheme="minorHAnsi" w:hAnsiTheme="minorHAnsi" w:cstheme="minorHAnsi"/>
          <w:sz w:val="18"/>
          <w:szCs w:val="18"/>
        </w:rPr>
        <w:t>(London: Thames and Hudson, 1983).</w:t>
      </w:r>
    </w:p>
    <w:p w14:paraId="7600DA62"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Brophy, Kenneth, MacGregor, Gavin and Ralston, Ian (eds). </w:t>
      </w:r>
      <w:r w:rsidRPr="00BE6616">
        <w:rPr>
          <w:rFonts w:asciiTheme="minorHAnsi" w:hAnsiTheme="minorHAnsi" w:cstheme="minorHAnsi"/>
          <w:i/>
          <w:sz w:val="18"/>
          <w:szCs w:val="18"/>
        </w:rPr>
        <w:t>The Neolithic of Mainland Scotland</w:t>
      </w:r>
      <w:r w:rsidRPr="00BE6616">
        <w:rPr>
          <w:rFonts w:asciiTheme="minorHAnsi" w:hAnsiTheme="minorHAnsi" w:cstheme="minorHAnsi"/>
          <w:sz w:val="18"/>
          <w:szCs w:val="18"/>
        </w:rPr>
        <w:t xml:space="preserve"> (Edinburgh: Edinburgh University Press, 2016).</w:t>
      </w:r>
    </w:p>
    <w:p w14:paraId="19C6E82D"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Burl, Aubrey. Prehistoric Astronomy and Ritual (New York: Bloomsbury, 2008).</w:t>
      </w:r>
    </w:p>
    <w:p w14:paraId="7EC5C283"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Coles, Fred R. ‘Notice of the discovery of a cist with a double burial at Ratho Quarry’, </w:t>
      </w:r>
      <w:r w:rsidRPr="00BE6616">
        <w:rPr>
          <w:rFonts w:asciiTheme="minorHAnsi" w:hAnsiTheme="minorHAnsi" w:cstheme="minorHAnsi"/>
          <w:i/>
          <w:sz w:val="18"/>
          <w:szCs w:val="18"/>
        </w:rPr>
        <w:t xml:space="preserve">Proceedings of the Society of Antiquaries of Scotland, </w:t>
      </w:r>
      <w:r w:rsidRPr="00BE6616">
        <w:rPr>
          <w:rFonts w:asciiTheme="minorHAnsi" w:hAnsiTheme="minorHAnsi" w:cstheme="minorHAnsi"/>
          <w:sz w:val="18"/>
          <w:szCs w:val="18"/>
        </w:rPr>
        <w:t>32 (1898), 44</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50. Available at: http://journals.socantscot.org/index.php/psas/article/view/</w:t>
      </w:r>
      <w:r w:rsidRPr="00BE6616">
        <w:rPr>
          <w:rFonts w:asciiTheme="minorHAnsi" w:hAnsiTheme="minorHAnsi" w:cstheme="minorHAnsi"/>
          <w:sz w:val="18"/>
          <w:szCs w:val="18"/>
        </w:rPr>
        <w:br/>
        <w:t>6689 [Accessed 23 April 2019].</w:t>
      </w:r>
    </w:p>
    <w:p w14:paraId="03C41654" w14:textId="5BB406BE"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Coles, </w:t>
      </w:r>
      <w:r w:rsidR="008D49BB">
        <w:rPr>
          <w:rFonts w:asciiTheme="minorHAnsi" w:hAnsiTheme="minorHAnsi" w:cstheme="minorHAnsi"/>
          <w:sz w:val="18"/>
          <w:szCs w:val="18"/>
        </w:rPr>
        <w:t xml:space="preserve">John </w:t>
      </w:r>
      <w:r w:rsidRPr="00BE6616">
        <w:rPr>
          <w:rFonts w:asciiTheme="minorHAnsi" w:hAnsiTheme="minorHAnsi" w:cstheme="minorHAnsi"/>
          <w:sz w:val="18"/>
          <w:szCs w:val="18"/>
        </w:rPr>
        <w:t xml:space="preserve">M. and Harding, A.F. </w:t>
      </w:r>
      <w:r w:rsidRPr="00BE6616">
        <w:rPr>
          <w:rFonts w:asciiTheme="minorHAnsi" w:hAnsiTheme="minorHAnsi" w:cstheme="minorHAnsi"/>
          <w:i/>
          <w:sz w:val="18"/>
          <w:szCs w:val="18"/>
        </w:rPr>
        <w:t>The Bronze Age in Europe</w:t>
      </w:r>
      <w:r w:rsidRPr="00BE6616">
        <w:rPr>
          <w:rFonts w:asciiTheme="minorHAnsi" w:hAnsiTheme="minorHAnsi" w:cstheme="minorHAnsi"/>
          <w:sz w:val="18"/>
          <w:szCs w:val="18"/>
        </w:rPr>
        <w:t xml:space="preserve"> (London: Methuen, 1979).</w:t>
      </w:r>
    </w:p>
    <w:p w14:paraId="14993603"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Daniel, Glyn. </w:t>
      </w:r>
      <w:r w:rsidRPr="00BE6616">
        <w:rPr>
          <w:rFonts w:asciiTheme="minorHAnsi" w:hAnsiTheme="minorHAnsi" w:cstheme="minorHAnsi"/>
          <w:i/>
          <w:sz w:val="18"/>
          <w:szCs w:val="18"/>
        </w:rPr>
        <w:t>Some Small Harvest: The memoirs of Glyn Daniel</w:t>
      </w:r>
      <w:r w:rsidRPr="00BE6616">
        <w:rPr>
          <w:rFonts w:asciiTheme="minorHAnsi" w:hAnsiTheme="minorHAnsi" w:cstheme="minorHAnsi"/>
          <w:sz w:val="18"/>
          <w:szCs w:val="18"/>
        </w:rPr>
        <w:t xml:space="preserve"> (London: Thames and Hudson, 1986).</w:t>
      </w:r>
    </w:p>
    <w:p w14:paraId="54B9CBFC"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Dunkinfield Astley, H.J. ‘Cup- and ring-markings: Their origin and significance’, </w:t>
      </w:r>
      <w:r w:rsidRPr="00BE6616">
        <w:rPr>
          <w:rFonts w:asciiTheme="minorHAnsi" w:hAnsiTheme="minorHAnsi" w:cstheme="minorHAnsi"/>
          <w:i/>
          <w:sz w:val="18"/>
          <w:szCs w:val="18"/>
        </w:rPr>
        <w:t>The Journal of the Royal Anthropological Institute of Great Britain and Ireland</w:t>
      </w:r>
      <w:r w:rsidRPr="00BE6616">
        <w:rPr>
          <w:rFonts w:asciiTheme="minorHAnsi" w:hAnsiTheme="minorHAnsi" w:cstheme="minorHAnsi"/>
          <w:sz w:val="18"/>
          <w:szCs w:val="18"/>
        </w:rPr>
        <w:t>, 41 (1911), 83</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100.</w:t>
      </w:r>
    </w:p>
    <w:p w14:paraId="76D3538B"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Edinburgh Geological Society. ‘Dalmahoy and Kaimes Hills’. Available at https://www.edinburghgeolsoc.org/geological-site/dalmahoy-and-kaimes-hills/ [Accessed 14 July 2019].</w:t>
      </w:r>
    </w:p>
    <w:p w14:paraId="2438E2E6"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Fairén-Jiménez, Sara. ‘British Neolithic rock art in its landscape’</w:t>
      </w:r>
      <w:r w:rsidRPr="00BE6616">
        <w:rPr>
          <w:rFonts w:asciiTheme="minorHAnsi" w:hAnsiTheme="minorHAnsi" w:cstheme="minorHAnsi"/>
          <w:i/>
          <w:sz w:val="18"/>
          <w:szCs w:val="18"/>
        </w:rPr>
        <w:t>, Journal of Field Archaeology</w:t>
      </w:r>
      <w:r w:rsidRPr="00BE6616">
        <w:rPr>
          <w:rFonts w:asciiTheme="minorHAnsi" w:hAnsiTheme="minorHAnsi" w:cstheme="minorHAnsi"/>
          <w:sz w:val="18"/>
          <w:szCs w:val="18"/>
        </w:rPr>
        <w:t>, 32:3 (2007), 283</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295.</w:t>
      </w:r>
    </w:p>
    <w:p w14:paraId="35655E82"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Forum on International Standards in Heritage (FISH). ‘Periods List’ (Historic England). Available at http://heritage-standards.org.uk/wp-content/uploads/2015/08/Periods-List-HE-FISH-WP.</w:t>
      </w:r>
      <w:r w:rsidRPr="004A7422">
        <w:rPr>
          <w:rFonts w:asciiTheme="minorHAnsi" w:hAnsiTheme="minorHAnsi" w:cstheme="minorHAnsi"/>
          <w:sz w:val="18"/>
          <w:szCs w:val="18"/>
        </w:rPr>
        <w:t>pdf</w:t>
      </w:r>
      <w:r w:rsidRPr="004A7422">
        <w:rPr>
          <w:rStyle w:val="Hyperlink"/>
          <w:rFonts w:asciiTheme="minorHAnsi" w:hAnsiTheme="minorHAnsi" w:cstheme="minorHAnsi"/>
          <w:color w:val="auto"/>
          <w:sz w:val="18"/>
          <w:szCs w:val="18"/>
          <w:u w:val="none"/>
        </w:rPr>
        <w:t xml:space="preserve"> [Accessed 14 July 2019].</w:t>
      </w:r>
    </w:p>
    <w:p w14:paraId="0CE7699C"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Historic Scotland. </w:t>
      </w:r>
      <w:r w:rsidRPr="00BE6616">
        <w:rPr>
          <w:rFonts w:asciiTheme="minorHAnsi" w:hAnsiTheme="minorHAnsi" w:cstheme="minorHAnsi"/>
          <w:i/>
          <w:sz w:val="18"/>
          <w:szCs w:val="18"/>
        </w:rPr>
        <w:t>Carved Stones</w:t>
      </w:r>
      <w:r w:rsidRPr="00BE6616">
        <w:rPr>
          <w:rFonts w:asciiTheme="minorHAnsi" w:hAnsiTheme="minorHAnsi" w:cstheme="minorHAnsi"/>
          <w:sz w:val="18"/>
          <w:szCs w:val="18"/>
        </w:rPr>
        <w:t xml:space="preserve"> (Edinburgh: Historic Scotland, 2011).</w:t>
      </w:r>
    </w:p>
    <w:p w14:paraId="24CB4AFC"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Jackson, Peter J. ‘An investigation into the prehistoric cup and ring engravings of the British Isles, with reference to Galacia’ (PhD thesis, Middlesex University, 1989).</w:t>
      </w:r>
    </w:p>
    <w:p w14:paraId="260859B3"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James, A.G. and Taylor, S., incorporating the work of A. Watson and E.J. Basden. ‘Index of Celtic and other Elements in W.J. Watson’s </w:t>
      </w:r>
      <w:r w:rsidRPr="00BE6616">
        <w:rPr>
          <w:rFonts w:asciiTheme="minorHAnsi" w:hAnsiTheme="minorHAnsi" w:cstheme="minorHAnsi"/>
          <w:i/>
          <w:sz w:val="18"/>
          <w:szCs w:val="18"/>
        </w:rPr>
        <w:t>The History of the Celtic Place-names of Scotland</w:t>
      </w:r>
      <w:r w:rsidRPr="00BE6616">
        <w:rPr>
          <w:rFonts w:asciiTheme="minorHAnsi" w:hAnsiTheme="minorHAnsi" w:cstheme="minorHAnsi"/>
          <w:sz w:val="18"/>
          <w:szCs w:val="18"/>
        </w:rPr>
        <w:t>’ (revised and corrected: 2017). Available at https://spns.org.uk/wp-content/uploads/2017/08/Index_of_Celtic_and_Other_Elements.pdf [Accessed 23 April 2019].</w:t>
      </w:r>
    </w:p>
    <w:p w14:paraId="2965EBB0"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MacKie, E.W. ‘Archaeological tests on supposed prehistoric astronomical sites in Scotland’, </w:t>
      </w:r>
      <w:r w:rsidRPr="00BE6616">
        <w:rPr>
          <w:rFonts w:asciiTheme="minorHAnsi" w:hAnsiTheme="minorHAnsi" w:cstheme="minorHAnsi"/>
          <w:i/>
          <w:sz w:val="18"/>
          <w:szCs w:val="18"/>
        </w:rPr>
        <w:t>Philosophical Transactions of the Royal Society of London. Series A, Mathematical and Physical Sciences</w:t>
      </w:r>
      <w:r w:rsidRPr="00BE6616">
        <w:rPr>
          <w:rFonts w:asciiTheme="minorHAnsi" w:hAnsiTheme="minorHAnsi" w:cstheme="minorHAnsi"/>
          <w:sz w:val="18"/>
          <w:szCs w:val="18"/>
        </w:rPr>
        <w:t>, 276:1257 The Place of Astronomy in the Ancient World (1974), 169</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194.</w:t>
      </w:r>
    </w:p>
    <w:p w14:paraId="460F999A"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Mazel, A., Nash, G. and Waddington, C. (eds). </w:t>
      </w:r>
      <w:r w:rsidRPr="00BE6616">
        <w:rPr>
          <w:rFonts w:asciiTheme="minorHAnsi" w:hAnsiTheme="minorHAnsi" w:cstheme="minorHAnsi"/>
          <w:i/>
          <w:sz w:val="18"/>
          <w:szCs w:val="18"/>
        </w:rPr>
        <w:t>Art as Metaphor: The prehistoric rock-art of Britain.</w:t>
      </w:r>
      <w:r w:rsidRPr="00BE6616">
        <w:rPr>
          <w:rFonts w:asciiTheme="minorHAnsi" w:hAnsiTheme="minorHAnsi" w:cstheme="minorHAnsi"/>
          <w:sz w:val="18"/>
          <w:szCs w:val="18"/>
        </w:rPr>
        <w:t xml:space="preserve"> (Oxford: Archaeopress, 2007).</w:t>
      </w:r>
    </w:p>
    <w:p w14:paraId="5F847A8A"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McAdam, D. </w:t>
      </w:r>
      <w:r w:rsidRPr="00BE6616">
        <w:rPr>
          <w:rFonts w:asciiTheme="minorHAnsi" w:hAnsiTheme="minorHAnsi" w:cstheme="minorHAnsi"/>
          <w:i/>
          <w:sz w:val="18"/>
          <w:szCs w:val="18"/>
        </w:rPr>
        <w:t>Edinburgh and West Lothian: A landscape fashioned by geology</w:t>
      </w:r>
      <w:r w:rsidRPr="00BE6616">
        <w:rPr>
          <w:rFonts w:asciiTheme="minorHAnsi" w:hAnsiTheme="minorHAnsi" w:cstheme="minorHAnsi"/>
          <w:sz w:val="18"/>
          <w:szCs w:val="18"/>
        </w:rPr>
        <w:t>. (Perth: Scottish Natural Heritage, 2003).</w:t>
      </w:r>
    </w:p>
    <w:p w14:paraId="785DF8EA"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Moffat, Alistair. </w:t>
      </w:r>
      <w:r w:rsidRPr="00BE6616">
        <w:rPr>
          <w:rFonts w:asciiTheme="minorHAnsi" w:hAnsiTheme="minorHAnsi" w:cstheme="minorHAnsi"/>
          <w:i/>
          <w:sz w:val="18"/>
          <w:szCs w:val="18"/>
        </w:rPr>
        <w:t>Before Scotland: The story of Scotland before history</w:t>
      </w:r>
      <w:r w:rsidRPr="00BE6616">
        <w:rPr>
          <w:rFonts w:asciiTheme="minorHAnsi" w:hAnsiTheme="minorHAnsi" w:cstheme="minorHAnsi"/>
          <w:sz w:val="18"/>
          <w:szCs w:val="18"/>
        </w:rPr>
        <w:t xml:space="preserve"> (London: Thames and Hudson, 2005).</w:t>
      </w:r>
    </w:p>
    <w:p w14:paraId="482321B8"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Morris, Ronald W.B. </w:t>
      </w:r>
      <w:r w:rsidRPr="00BE6616">
        <w:rPr>
          <w:rFonts w:asciiTheme="minorHAnsi" w:hAnsiTheme="minorHAnsi" w:cstheme="minorHAnsi"/>
          <w:i/>
          <w:sz w:val="18"/>
          <w:szCs w:val="18"/>
        </w:rPr>
        <w:t>The Prehistoric Rock Art of Galloway &amp; The Isle of Man</w:t>
      </w:r>
      <w:r w:rsidRPr="00BE6616">
        <w:rPr>
          <w:rFonts w:asciiTheme="minorHAnsi" w:hAnsiTheme="minorHAnsi" w:cstheme="minorHAnsi"/>
          <w:sz w:val="18"/>
          <w:szCs w:val="18"/>
        </w:rPr>
        <w:t xml:space="preserve"> (Poole: Blandford Press, 1979).</w:t>
      </w:r>
    </w:p>
    <w:p w14:paraId="06D15B4D"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Morris, Ronald W.B. </w:t>
      </w:r>
      <w:r w:rsidRPr="00BE6616">
        <w:rPr>
          <w:rFonts w:asciiTheme="minorHAnsi" w:hAnsiTheme="minorHAnsi" w:cstheme="minorHAnsi"/>
          <w:i/>
          <w:sz w:val="18"/>
          <w:szCs w:val="18"/>
        </w:rPr>
        <w:t>The Prehistoric Rock Art of Southern Scotland</w:t>
      </w:r>
      <w:r w:rsidRPr="00BE6616">
        <w:rPr>
          <w:rFonts w:asciiTheme="minorHAnsi" w:hAnsiTheme="minorHAnsi" w:cstheme="minorHAnsi"/>
          <w:sz w:val="18"/>
          <w:szCs w:val="18"/>
        </w:rPr>
        <w:t>, BAR British Series 86 (Oxford: British Archaeological Reports, 1981).</w:t>
      </w:r>
    </w:p>
    <w:p w14:paraId="28A84914"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Piggot, Stuart. ‘Excavation of the Dalladies long barrow, Fettercairn, Kincardineshire’, </w:t>
      </w:r>
      <w:r w:rsidRPr="00BE6616">
        <w:rPr>
          <w:rFonts w:asciiTheme="minorHAnsi" w:hAnsiTheme="minorHAnsi" w:cstheme="minorHAnsi"/>
          <w:i/>
          <w:sz w:val="18"/>
          <w:szCs w:val="18"/>
        </w:rPr>
        <w:t>Proceedings of the Society of Antiquaries of Scotland</w:t>
      </w:r>
      <w:r w:rsidRPr="00BE6616">
        <w:rPr>
          <w:rFonts w:asciiTheme="minorHAnsi" w:hAnsiTheme="minorHAnsi" w:cstheme="minorHAnsi"/>
          <w:sz w:val="18"/>
          <w:szCs w:val="18"/>
        </w:rPr>
        <w:t>, 104 (1971), 23</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 xml:space="preserve">47. Available at: </w:t>
      </w:r>
      <w:r w:rsidRPr="00BE6616">
        <w:rPr>
          <w:rFonts w:asciiTheme="minorHAnsi" w:hAnsiTheme="minorHAnsi" w:cstheme="minorHAnsi"/>
          <w:sz w:val="18"/>
          <w:szCs w:val="18"/>
          <w:lang w:eastAsia="en-GB"/>
        </w:rPr>
        <w:t>http://journals.socantscot.org/index.php/psas/article/view/8809 [Accessed 23 April 2019].</w:t>
      </w:r>
    </w:p>
    <w:p w14:paraId="5B084F44"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Ruggles, Clive. </w:t>
      </w:r>
      <w:r w:rsidRPr="00BE6616">
        <w:rPr>
          <w:rFonts w:asciiTheme="minorHAnsi" w:hAnsiTheme="minorHAnsi" w:cstheme="minorHAnsi"/>
          <w:i/>
          <w:sz w:val="18"/>
          <w:szCs w:val="18"/>
        </w:rPr>
        <w:t>Astronomy in Prehistoric Britain and Ireland</w:t>
      </w:r>
      <w:r w:rsidRPr="00BE6616">
        <w:rPr>
          <w:rFonts w:asciiTheme="minorHAnsi" w:hAnsiTheme="minorHAnsi" w:cstheme="minorHAnsi"/>
          <w:sz w:val="18"/>
          <w:szCs w:val="18"/>
        </w:rPr>
        <w:t xml:space="preserve"> (New Haven and London: Yale University Press, 1999).</w:t>
      </w:r>
    </w:p>
    <w:p w14:paraId="68D5DD16"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Ruggles, Clive (ed). </w:t>
      </w:r>
      <w:r w:rsidRPr="00BE6616">
        <w:rPr>
          <w:rFonts w:asciiTheme="minorHAnsi" w:hAnsiTheme="minorHAnsi" w:cstheme="minorHAnsi"/>
          <w:i/>
          <w:sz w:val="18"/>
          <w:szCs w:val="18"/>
        </w:rPr>
        <w:t>Records in Stone: Papers in memory of Alexander Thom</w:t>
      </w:r>
      <w:r w:rsidRPr="00BE6616">
        <w:rPr>
          <w:rFonts w:asciiTheme="minorHAnsi" w:hAnsiTheme="minorHAnsi" w:cstheme="minorHAnsi"/>
          <w:sz w:val="18"/>
          <w:szCs w:val="18"/>
        </w:rPr>
        <w:t xml:space="preserve"> (Cambridge: Cambridge University Press, 2003).</w:t>
      </w:r>
    </w:p>
    <w:p w14:paraId="23DF51A1" w14:textId="77777777" w:rsidR="00CF1618" w:rsidRDefault="00CF1618" w:rsidP="000426CD">
      <w:pPr>
        <w:ind w:left="284" w:hanging="284"/>
        <w:rPr>
          <w:rFonts w:asciiTheme="minorHAnsi" w:hAnsiTheme="minorHAnsi" w:cstheme="minorHAnsi"/>
          <w:sz w:val="18"/>
          <w:szCs w:val="18"/>
        </w:rPr>
      </w:pPr>
      <w:r w:rsidRPr="00B21F7D">
        <w:rPr>
          <w:rFonts w:asciiTheme="minorHAnsi" w:hAnsiTheme="minorHAnsi" w:cstheme="minorHAnsi"/>
          <w:sz w:val="18"/>
          <w:szCs w:val="18"/>
        </w:rPr>
        <w:t>Sharpe</w:t>
      </w:r>
      <w:r>
        <w:rPr>
          <w:rFonts w:asciiTheme="minorHAnsi" w:hAnsiTheme="minorHAnsi" w:cstheme="minorHAnsi"/>
          <w:sz w:val="18"/>
          <w:szCs w:val="18"/>
        </w:rPr>
        <w:t>, Kate E.</w:t>
      </w:r>
      <w:r w:rsidRPr="00B21F7D">
        <w:rPr>
          <w:rFonts w:asciiTheme="minorHAnsi" w:hAnsiTheme="minorHAnsi" w:cstheme="minorHAnsi"/>
          <w:sz w:val="18"/>
          <w:szCs w:val="18"/>
        </w:rPr>
        <w:t xml:space="preserve"> ‘Rock art and rough outs: Exploring the sacred and social dimensions of prehistoric carvings at Copt Howe, Cumbria’, in Mazel,</w:t>
      </w:r>
      <w:r>
        <w:rPr>
          <w:rFonts w:asciiTheme="minorHAnsi" w:hAnsiTheme="minorHAnsi" w:cstheme="minorHAnsi"/>
          <w:sz w:val="18"/>
          <w:szCs w:val="18"/>
        </w:rPr>
        <w:t xml:space="preserve"> A.,</w:t>
      </w:r>
      <w:r w:rsidRPr="00B21F7D">
        <w:rPr>
          <w:rFonts w:asciiTheme="minorHAnsi" w:hAnsiTheme="minorHAnsi" w:cstheme="minorHAnsi"/>
          <w:sz w:val="18"/>
          <w:szCs w:val="18"/>
        </w:rPr>
        <w:t xml:space="preserve"> Nash</w:t>
      </w:r>
      <w:r>
        <w:rPr>
          <w:rFonts w:asciiTheme="minorHAnsi" w:hAnsiTheme="minorHAnsi" w:cstheme="minorHAnsi"/>
          <w:sz w:val="18"/>
          <w:szCs w:val="18"/>
        </w:rPr>
        <w:t>, G</w:t>
      </w:r>
      <w:r w:rsidRPr="00B21F7D">
        <w:rPr>
          <w:rFonts w:asciiTheme="minorHAnsi" w:hAnsiTheme="minorHAnsi" w:cstheme="minorHAnsi"/>
          <w:sz w:val="18"/>
          <w:szCs w:val="18"/>
        </w:rPr>
        <w:t xml:space="preserve"> and Waddington</w:t>
      </w:r>
      <w:r>
        <w:rPr>
          <w:rFonts w:asciiTheme="minorHAnsi" w:hAnsiTheme="minorHAnsi" w:cstheme="minorHAnsi"/>
          <w:sz w:val="18"/>
          <w:szCs w:val="18"/>
        </w:rPr>
        <w:t>, C.</w:t>
      </w:r>
      <w:r w:rsidRPr="00B21F7D">
        <w:rPr>
          <w:rFonts w:asciiTheme="minorHAnsi" w:hAnsiTheme="minorHAnsi" w:cstheme="minorHAnsi"/>
          <w:sz w:val="18"/>
          <w:szCs w:val="18"/>
        </w:rPr>
        <w:t xml:space="preserve"> (eds). </w:t>
      </w:r>
      <w:r w:rsidRPr="00B21F7D">
        <w:rPr>
          <w:rFonts w:asciiTheme="minorHAnsi" w:hAnsiTheme="minorHAnsi" w:cstheme="minorHAnsi"/>
          <w:i/>
          <w:sz w:val="18"/>
          <w:szCs w:val="18"/>
        </w:rPr>
        <w:t>Art as Metaphor: The prehistoric rock art of Britain</w:t>
      </w:r>
      <w:r w:rsidRPr="00B21F7D">
        <w:rPr>
          <w:rFonts w:asciiTheme="minorHAnsi" w:hAnsiTheme="minorHAnsi" w:cstheme="minorHAnsi"/>
          <w:sz w:val="18"/>
          <w:szCs w:val="18"/>
        </w:rPr>
        <w:t xml:space="preserve"> (Oxford: Archaeopress, 2007), 169.</w:t>
      </w:r>
    </w:p>
    <w:p w14:paraId="6E1721FA"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Silva, Fabio. ‘Reference Tables for Skyscape Archaeology’. 22 January 2019. Available at: https://s3.eu-west-2.amazonaws.com/skyscape-archaeology/ReferenceTables.html [Accessed 16 July 2019].</w:t>
      </w:r>
    </w:p>
    <w:p w14:paraId="087F6CD5"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lastRenderedPageBreak/>
        <w:t>Simpson, D.D.A., Gregory, R.A., Murphy, E.M., Clarke, A., Cram, L., Gormley, S., Holmes, N.M.McQ., Hunter, F., McCartney, M., McGill, C. and Nelis, E. ‘Excavations at Kaimes Hill, Ratho, City of Edinburgh, 1964</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 xml:space="preserve">72’, </w:t>
      </w:r>
      <w:r w:rsidRPr="00BE6616">
        <w:rPr>
          <w:rFonts w:asciiTheme="minorHAnsi" w:hAnsiTheme="minorHAnsi" w:cstheme="minorHAnsi"/>
          <w:i/>
          <w:iCs/>
          <w:sz w:val="18"/>
          <w:szCs w:val="18"/>
        </w:rPr>
        <w:t>Proceedings of the Society of Antiquaries of Scotland</w:t>
      </w:r>
      <w:r w:rsidRPr="00BE6616">
        <w:rPr>
          <w:rFonts w:asciiTheme="minorHAnsi" w:hAnsiTheme="minorHAnsi" w:cstheme="minorHAnsi"/>
          <w:sz w:val="18"/>
          <w:szCs w:val="18"/>
        </w:rPr>
        <w:t xml:space="preserve">, </w:t>
      </w:r>
      <w:r w:rsidRPr="00BE6616">
        <w:rPr>
          <w:rFonts w:asciiTheme="minorHAnsi" w:hAnsiTheme="minorHAnsi" w:cstheme="minorHAnsi"/>
          <w:iCs/>
          <w:sz w:val="18"/>
          <w:szCs w:val="18"/>
        </w:rPr>
        <w:t>134</w:t>
      </w:r>
      <w:r w:rsidRPr="00BE6616">
        <w:rPr>
          <w:rFonts w:asciiTheme="minorHAnsi" w:hAnsiTheme="minorHAnsi" w:cstheme="minorHAnsi"/>
          <w:sz w:val="18"/>
          <w:szCs w:val="18"/>
        </w:rPr>
        <w:t xml:space="preserve"> (2005), 65</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118. Available at: http://journals.socantscot.org/index.php/psas/article/view/</w:t>
      </w:r>
      <w:r w:rsidRPr="00BE6616">
        <w:rPr>
          <w:rFonts w:asciiTheme="minorHAnsi" w:hAnsiTheme="minorHAnsi" w:cstheme="minorHAnsi"/>
          <w:sz w:val="18"/>
          <w:szCs w:val="18"/>
        </w:rPr>
        <w:br/>
        <w:t>9600 [Accessed 23 April 2019].</w:t>
      </w:r>
    </w:p>
    <w:p w14:paraId="1B7EE858"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Simpson, D.D.A. and Thawley, J.E. ‘Single grave art in Britain’, </w:t>
      </w:r>
      <w:r w:rsidRPr="00BE6616">
        <w:rPr>
          <w:rFonts w:asciiTheme="minorHAnsi" w:hAnsiTheme="minorHAnsi" w:cstheme="minorHAnsi"/>
          <w:i/>
          <w:sz w:val="18"/>
          <w:szCs w:val="18"/>
        </w:rPr>
        <w:t>Scottish Archaeological Forum</w:t>
      </w:r>
      <w:r w:rsidRPr="00BE6616">
        <w:rPr>
          <w:rFonts w:asciiTheme="minorHAnsi" w:hAnsiTheme="minorHAnsi" w:cstheme="minorHAnsi"/>
          <w:sz w:val="18"/>
          <w:szCs w:val="18"/>
        </w:rPr>
        <w:t>, 4 (1972), 81</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104.</w:t>
      </w:r>
    </w:p>
    <w:p w14:paraId="6EA43DF3"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Simpson, James Y. ‘On the ancient sculpturings of the cup and ring’, </w:t>
      </w:r>
      <w:r w:rsidRPr="00BE6616">
        <w:rPr>
          <w:rFonts w:asciiTheme="minorHAnsi" w:hAnsiTheme="minorHAnsi" w:cstheme="minorHAnsi"/>
          <w:i/>
          <w:iCs/>
          <w:sz w:val="18"/>
          <w:szCs w:val="18"/>
        </w:rPr>
        <w:t>Proceedings of the Society of Antiquaries of Scotland,</w:t>
      </w:r>
      <w:r w:rsidRPr="00BE6616">
        <w:rPr>
          <w:rFonts w:asciiTheme="minorHAnsi" w:hAnsiTheme="minorHAnsi" w:cstheme="minorHAnsi"/>
          <w:iCs/>
          <w:sz w:val="18"/>
          <w:szCs w:val="18"/>
        </w:rPr>
        <w:t xml:space="preserve"> </w:t>
      </w:r>
      <w:r w:rsidRPr="00BE6616">
        <w:rPr>
          <w:rFonts w:asciiTheme="minorHAnsi" w:hAnsiTheme="minorHAnsi" w:cstheme="minorHAnsi"/>
          <w:iCs/>
          <w:sz w:val="18"/>
          <w:szCs w:val="18"/>
        </w:rPr>
        <w:br/>
        <w:t>6 (1864), Appendix.</w:t>
      </w:r>
    </w:p>
    <w:p w14:paraId="2DE98625"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Smith, Andrea N., Battley, N., Dixon, D., Finlay, N., Carter, S., Holden, T., Mills, C., Norton, A., MacSween, A., McSweeney, K. and Rankin, D. ‘The excavation of Neolithic, Bronze Age and Early Historic features near Ratho, Edinburgh’, </w:t>
      </w:r>
      <w:r w:rsidRPr="00BE6616">
        <w:rPr>
          <w:rFonts w:asciiTheme="minorHAnsi" w:hAnsiTheme="minorHAnsi" w:cstheme="minorHAnsi"/>
          <w:i/>
          <w:iCs/>
          <w:sz w:val="18"/>
          <w:szCs w:val="18"/>
        </w:rPr>
        <w:t>Proceedings of the Society of Antiquaries of Scotland</w:t>
      </w:r>
      <w:r w:rsidRPr="00BE6616">
        <w:rPr>
          <w:rFonts w:asciiTheme="minorHAnsi" w:hAnsiTheme="minorHAnsi" w:cstheme="minorHAnsi"/>
          <w:sz w:val="18"/>
          <w:szCs w:val="18"/>
        </w:rPr>
        <w:t xml:space="preserve">, </w:t>
      </w:r>
      <w:r w:rsidRPr="00BE6616">
        <w:rPr>
          <w:rFonts w:asciiTheme="minorHAnsi" w:hAnsiTheme="minorHAnsi" w:cstheme="minorHAnsi"/>
          <w:iCs/>
          <w:sz w:val="18"/>
          <w:szCs w:val="18"/>
        </w:rPr>
        <w:t>125</w:t>
      </w:r>
      <w:r w:rsidRPr="00BE6616">
        <w:rPr>
          <w:rFonts w:asciiTheme="minorHAnsi" w:hAnsiTheme="minorHAnsi" w:cstheme="minorHAnsi"/>
          <w:sz w:val="18"/>
          <w:szCs w:val="18"/>
        </w:rPr>
        <w:t xml:space="preserve"> (1996), 69</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138. Available at: http://journals.socantscot.org/index.php/</w:t>
      </w:r>
      <w:r w:rsidRPr="00BE6616">
        <w:rPr>
          <w:rFonts w:asciiTheme="minorHAnsi" w:hAnsiTheme="minorHAnsi" w:cstheme="minorHAnsi"/>
          <w:sz w:val="18"/>
          <w:szCs w:val="18"/>
        </w:rPr>
        <w:br/>
        <w:t>psas/article/view/9884 [Accessed 23 April 2019].</w:t>
      </w:r>
    </w:p>
    <w:p w14:paraId="72CBFE73"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Smith, John A. ‘Notes of rock sculpturings of cups and concentric rings, and “The Witch’s Stone” on Tormain Hill; also of some Early Remains on the Kaimes Hill, &amp;c., near Ratho, Edinburghshire’, </w:t>
      </w:r>
      <w:r w:rsidRPr="00BE6616">
        <w:rPr>
          <w:rFonts w:asciiTheme="minorHAnsi" w:hAnsiTheme="minorHAnsi" w:cstheme="minorHAnsi"/>
          <w:i/>
          <w:iCs/>
          <w:sz w:val="18"/>
          <w:szCs w:val="18"/>
        </w:rPr>
        <w:t>Proceedings of the Society of Antiquaries of Scotland</w:t>
      </w:r>
      <w:r w:rsidRPr="00BE6616">
        <w:rPr>
          <w:rFonts w:asciiTheme="minorHAnsi" w:hAnsiTheme="minorHAnsi" w:cstheme="minorHAnsi"/>
          <w:sz w:val="18"/>
          <w:szCs w:val="18"/>
        </w:rPr>
        <w:t xml:space="preserve">, </w:t>
      </w:r>
      <w:r w:rsidRPr="00BE6616">
        <w:rPr>
          <w:rFonts w:asciiTheme="minorHAnsi" w:hAnsiTheme="minorHAnsi" w:cstheme="minorHAnsi"/>
          <w:iCs/>
          <w:sz w:val="18"/>
          <w:szCs w:val="18"/>
        </w:rPr>
        <w:t>10</w:t>
      </w:r>
      <w:r w:rsidRPr="00BE6616">
        <w:rPr>
          <w:rFonts w:asciiTheme="minorHAnsi" w:hAnsiTheme="minorHAnsi" w:cstheme="minorHAnsi"/>
          <w:sz w:val="18"/>
          <w:szCs w:val="18"/>
        </w:rPr>
        <w:t xml:space="preserve"> (1873), 141</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151. Available at: http://journals.socantscot.org/index.php/psas/article/view/5658 [Accessed 23 April 2019].</w:t>
      </w:r>
    </w:p>
    <w:p w14:paraId="16ED66C9"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bCs/>
          <w:sz w:val="18"/>
          <w:szCs w:val="18"/>
        </w:rPr>
        <w:t xml:space="preserve">Tate, George. </w:t>
      </w:r>
      <w:r w:rsidRPr="00BE6616">
        <w:rPr>
          <w:rFonts w:asciiTheme="minorHAnsi" w:hAnsiTheme="minorHAnsi" w:cstheme="minorHAnsi"/>
          <w:bCs/>
          <w:i/>
          <w:sz w:val="18"/>
          <w:szCs w:val="18"/>
        </w:rPr>
        <w:t xml:space="preserve">The Ancient British Sculptured Rocks of Northumberland and Eastern Borders </w:t>
      </w:r>
      <w:r w:rsidRPr="00BE6616">
        <w:rPr>
          <w:rFonts w:asciiTheme="minorHAnsi" w:hAnsiTheme="minorHAnsi" w:cstheme="minorHAnsi"/>
          <w:bCs/>
          <w:sz w:val="18"/>
          <w:szCs w:val="18"/>
        </w:rPr>
        <w:t>(Alnwick, 1865), 41.</w:t>
      </w:r>
    </w:p>
    <w:p w14:paraId="2C8CDACD"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Tilley, Christopher. </w:t>
      </w:r>
      <w:r w:rsidRPr="00BE6616">
        <w:rPr>
          <w:rFonts w:asciiTheme="minorHAnsi" w:hAnsiTheme="minorHAnsi" w:cstheme="minorHAnsi"/>
          <w:i/>
          <w:sz w:val="18"/>
          <w:szCs w:val="18"/>
        </w:rPr>
        <w:t>A Phenomenology of Landscape</w:t>
      </w:r>
      <w:r w:rsidRPr="00BE6616">
        <w:rPr>
          <w:rFonts w:asciiTheme="minorHAnsi" w:hAnsiTheme="minorHAnsi" w:cstheme="minorHAnsi"/>
          <w:sz w:val="18"/>
          <w:szCs w:val="18"/>
        </w:rPr>
        <w:t xml:space="preserve"> (Oxford: Berg, 1994).</w:t>
      </w:r>
    </w:p>
    <w:p w14:paraId="32B2C3A3"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Vastokas, J. ‘Interpreting prehistoric art: method and theory’, </w:t>
      </w:r>
      <w:r w:rsidRPr="00BE6616">
        <w:rPr>
          <w:rFonts w:asciiTheme="minorHAnsi" w:hAnsiTheme="minorHAnsi" w:cstheme="minorHAnsi"/>
          <w:i/>
          <w:sz w:val="18"/>
          <w:szCs w:val="18"/>
        </w:rPr>
        <w:t>Archaeology Notes</w:t>
      </w:r>
      <w:r w:rsidRPr="00BE6616">
        <w:rPr>
          <w:rFonts w:asciiTheme="minorHAnsi" w:hAnsiTheme="minorHAnsi" w:cstheme="minorHAnsi"/>
          <w:sz w:val="18"/>
          <w:szCs w:val="18"/>
        </w:rPr>
        <w:t>, 78 (1978), 21</w:t>
      </w:r>
      <w:r w:rsidRPr="00BE6616">
        <w:rPr>
          <w:rFonts w:asciiTheme="minorHAnsi" w:hAnsiTheme="minorHAnsi" w:cstheme="minorHAnsi"/>
          <w:sz w:val="18"/>
          <w:szCs w:val="18"/>
        </w:rPr>
        <w:sym w:font="Symbol" w:char="F02D"/>
      </w:r>
      <w:r w:rsidRPr="00BE6616">
        <w:rPr>
          <w:rFonts w:asciiTheme="minorHAnsi" w:hAnsiTheme="minorHAnsi" w:cstheme="minorHAnsi"/>
          <w:sz w:val="18"/>
          <w:szCs w:val="18"/>
        </w:rPr>
        <w:t>24.</w:t>
      </w:r>
    </w:p>
    <w:p w14:paraId="0F0823E7" w14:textId="77777777" w:rsidR="000426CD" w:rsidRPr="00BE6616" w:rsidRDefault="000426CD" w:rsidP="000426CD">
      <w:pPr>
        <w:spacing w:line="276" w:lineRule="auto"/>
        <w:ind w:left="284" w:hanging="284"/>
        <w:rPr>
          <w:rFonts w:asciiTheme="minorHAnsi" w:hAnsiTheme="minorHAnsi" w:cstheme="minorHAnsi"/>
          <w:sz w:val="18"/>
          <w:szCs w:val="18"/>
        </w:rPr>
      </w:pPr>
    </w:p>
    <w:p w14:paraId="465606AC" w14:textId="77777777" w:rsidR="000426CD" w:rsidRPr="00BE6616" w:rsidRDefault="000426CD" w:rsidP="000426CD">
      <w:pPr>
        <w:spacing w:line="276" w:lineRule="auto"/>
        <w:ind w:left="284" w:hanging="284"/>
        <w:rPr>
          <w:rFonts w:asciiTheme="minorHAnsi" w:hAnsiTheme="minorHAnsi" w:cstheme="minorHAnsi"/>
          <w:i/>
          <w:sz w:val="18"/>
          <w:szCs w:val="18"/>
        </w:rPr>
      </w:pPr>
      <w:r w:rsidRPr="00BE6616">
        <w:rPr>
          <w:rFonts w:asciiTheme="minorHAnsi" w:hAnsiTheme="minorHAnsi" w:cstheme="minorHAnsi"/>
          <w:i/>
          <w:sz w:val="18"/>
          <w:szCs w:val="18"/>
        </w:rPr>
        <w:t>Websites</w:t>
      </w:r>
    </w:p>
    <w:p w14:paraId="6D4ABF56" w14:textId="671954A0"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Cairnpapple Archaeological Research Association, West Lothian, Scotland (CARA): http://www.cara.tgis.co.uk/ </w:t>
      </w:r>
      <w:r w:rsidR="00CF1618">
        <w:rPr>
          <w:rFonts w:asciiTheme="minorHAnsi" w:hAnsiTheme="minorHAnsi" w:cstheme="minorHAnsi"/>
          <w:sz w:val="18"/>
          <w:szCs w:val="18"/>
        </w:rPr>
        <w:br/>
      </w:r>
      <w:r w:rsidRPr="00BE6616">
        <w:rPr>
          <w:rFonts w:asciiTheme="minorHAnsi" w:hAnsiTheme="minorHAnsi" w:cstheme="minorHAnsi"/>
          <w:sz w:val="18"/>
          <w:szCs w:val="18"/>
        </w:rPr>
        <w:t>[Accessed 14 July 2019].</w:t>
      </w:r>
    </w:p>
    <w:p w14:paraId="679B31B0" w14:textId="77777777" w:rsidR="000426CD" w:rsidRPr="00BE6616" w:rsidRDefault="000426CD" w:rsidP="000426CD">
      <w:pPr>
        <w:spacing w:line="276" w:lineRule="auto"/>
        <w:ind w:left="284" w:hanging="284"/>
        <w:rPr>
          <w:rStyle w:val="Hyperlink"/>
          <w:rFonts w:asciiTheme="minorHAnsi" w:hAnsiTheme="minorHAnsi" w:cstheme="minorHAnsi"/>
          <w:color w:val="auto"/>
          <w:sz w:val="18"/>
          <w:szCs w:val="18"/>
        </w:rPr>
      </w:pPr>
      <w:r w:rsidRPr="00BE6616">
        <w:rPr>
          <w:rFonts w:asciiTheme="minorHAnsi" w:hAnsiTheme="minorHAnsi" w:cstheme="minorHAnsi"/>
          <w:sz w:val="18"/>
          <w:szCs w:val="18"/>
        </w:rPr>
        <w:t>Canmore: https://canmore.org.uk/ [Accessed 14 July 2019].</w:t>
      </w:r>
    </w:p>
    <w:p w14:paraId="47CE190F"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Constellations of Words: http://www.constellationsofwords.com/</w:t>
      </w:r>
      <w:r w:rsidRPr="00BE6616">
        <w:rPr>
          <w:rStyle w:val="fontstyle01"/>
          <w:rFonts w:asciiTheme="minorHAnsi" w:hAnsiTheme="minorHAnsi" w:cstheme="minorHAnsi"/>
          <w:color w:val="auto"/>
        </w:rPr>
        <w:t xml:space="preserve"> [Accessed 14 July 2019].</w:t>
      </w:r>
    </w:p>
    <w:p w14:paraId="48A43269"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Ordnance Survey (OS) GB: https://osmaps.ordnancesurvey.co.uk/ [Accessed 14 July 2019].</w:t>
      </w:r>
    </w:p>
    <w:p w14:paraId="5E2EB771"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Scottish Rock Art Project (ScRAP): https://www.rockart.scot/ [Accessed 14 July 2019].</w:t>
      </w:r>
    </w:p>
    <w:p w14:paraId="414046F6" w14:textId="51D0652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Sketchfab: https://sketchfab.com/ [Accessed 14 July 2019]</w:t>
      </w:r>
      <w:r w:rsidR="00CF1618">
        <w:rPr>
          <w:rFonts w:asciiTheme="minorHAnsi" w:hAnsiTheme="minorHAnsi" w:cstheme="minorHAnsi"/>
          <w:sz w:val="18"/>
          <w:szCs w:val="18"/>
        </w:rPr>
        <w:t>.</w:t>
      </w:r>
    </w:p>
    <w:p w14:paraId="59EF2E32" w14:textId="77777777" w:rsidR="000426CD" w:rsidRPr="00BE6616" w:rsidRDefault="000426CD" w:rsidP="00CF1618">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Sketchfab/Tormain 3D models: https://sketchfab.com/search?q=tormain&amp;sort_by=-pertinence&amp;type=models. Published by ‘mothyrockart’ (March 2019) [Accessed 14 July 2019].</w:t>
      </w:r>
    </w:p>
    <w:p w14:paraId="47CC2468" w14:textId="77777777" w:rsidR="000426CD" w:rsidRPr="00BE6616" w:rsidRDefault="000426CD" w:rsidP="000426CD">
      <w:pPr>
        <w:spacing w:line="276" w:lineRule="auto"/>
        <w:rPr>
          <w:rFonts w:asciiTheme="minorHAnsi" w:hAnsiTheme="minorHAnsi" w:cstheme="minorHAnsi"/>
          <w:sz w:val="18"/>
          <w:szCs w:val="18"/>
        </w:rPr>
      </w:pPr>
    </w:p>
    <w:p w14:paraId="7D9D875D" w14:textId="77777777" w:rsidR="000426CD" w:rsidRPr="00BE6616" w:rsidRDefault="000426CD" w:rsidP="000426CD">
      <w:pPr>
        <w:spacing w:line="276" w:lineRule="auto"/>
        <w:rPr>
          <w:rFonts w:asciiTheme="minorHAnsi" w:hAnsiTheme="minorHAnsi" w:cstheme="minorHAnsi"/>
          <w:i/>
          <w:sz w:val="18"/>
          <w:szCs w:val="18"/>
        </w:rPr>
      </w:pPr>
      <w:r w:rsidRPr="00BE6616">
        <w:rPr>
          <w:rFonts w:asciiTheme="minorHAnsi" w:hAnsiTheme="minorHAnsi" w:cstheme="minorHAnsi"/>
          <w:i/>
          <w:sz w:val="18"/>
          <w:szCs w:val="18"/>
        </w:rPr>
        <w:t>Software</w:t>
      </w:r>
    </w:p>
    <w:p w14:paraId="1F5EF5F8" w14:textId="39A4FE82"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Fabien Cherau, </w:t>
      </w:r>
      <w:r w:rsidRPr="00BE6616">
        <w:rPr>
          <w:rFonts w:asciiTheme="minorHAnsi" w:hAnsiTheme="minorHAnsi" w:cstheme="minorHAnsi"/>
          <w:i/>
          <w:sz w:val="18"/>
          <w:szCs w:val="18"/>
        </w:rPr>
        <w:t xml:space="preserve">Stellarium </w:t>
      </w:r>
      <w:r w:rsidRPr="00BE6616">
        <w:rPr>
          <w:rFonts w:asciiTheme="minorHAnsi" w:hAnsiTheme="minorHAnsi" w:cstheme="minorHAnsi"/>
          <w:sz w:val="18"/>
          <w:szCs w:val="18"/>
        </w:rPr>
        <w:t xml:space="preserve">v0.19.1. </w:t>
      </w:r>
      <w:r w:rsidRPr="00CF1618">
        <w:rPr>
          <w:rFonts w:asciiTheme="minorHAnsi" w:hAnsiTheme="minorHAnsi" w:cstheme="minorHAnsi"/>
          <w:sz w:val="18"/>
          <w:szCs w:val="18"/>
        </w:rPr>
        <w:t>https://www.stellarium.org/</w:t>
      </w:r>
    </w:p>
    <w:p w14:paraId="190EF640"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sz w:val="18"/>
          <w:szCs w:val="18"/>
        </w:rPr>
        <w:t xml:space="preserve">Fabio Silva, </w:t>
      </w:r>
      <w:r w:rsidRPr="00BE6616">
        <w:rPr>
          <w:rFonts w:asciiTheme="minorHAnsi" w:hAnsiTheme="minorHAnsi" w:cstheme="minorHAnsi"/>
          <w:i/>
          <w:sz w:val="18"/>
          <w:szCs w:val="18"/>
        </w:rPr>
        <w:t xml:space="preserve">SkyscapeR </w:t>
      </w:r>
      <w:r w:rsidRPr="00BE6616">
        <w:rPr>
          <w:rFonts w:asciiTheme="minorHAnsi" w:hAnsiTheme="minorHAnsi" w:cstheme="minorHAnsi"/>
          <w:sz w:val="18"/>
          <w:szCs w:val="18"/>
        </w:rPr>
        <w:t>v0.4b, https://archaeofsilva.shinyapps.io/skyscapeR-legacy/</w:t>
      </w:r>
    </w:p>
    <w:p w14:paraId="6E09AFD7" w14:textId="77777777" w:rsidR="000426CD" w:rsidRPr="00BE6616" w:rsidRDefault="000426CD" w:rsidP="000426CD">
      <w:pPr>
        <w:spacing w:line="276" w:lineRule="auto"/>
        <w:ind w:left="284" w:hanging="284"/>
        <w:rPr>
          <w:rFonts w:asciiTheme="minorHAnsi" w:hAnsiTheme="minorHAnsi" w:cstheme="minorHAnsi"/>
          <w:sz w:val="18"/>
          <w:szCs w:val="18"/>
        </w:rPr>
      </w:pPr>
      <w:r w:rsidRPr="00BE6616">
        <w:rPr>
          <w:rFonts w:asciiTheme="minorHAnsi" w:hAnsiTheme="minorHAnsi" w:cstheme="minorHAnsi"/>
          <w:i/>
          <w:sz w:val="18"/>
          <w:szCs w:val="18"/>
        </w:rPr>
        <w:t>HeyWhatsThat</w:t>
      </w:r>
      <w:r w:rsidRPr="00BE6616">
        <w:rPr>
          <w:rFonts w:asciiTheme="minorHAnsi" w:hAnsiTheme="minorHAnsi" w:cstheme="minorHAnsi"/>
          <w:sz w:val="18"/>
          <w:szCs w:val="18"/>
        </w:rPr>
        <w:t>: https://www.heywhatsthat.com/</w:t>
      </w:r>
    </w:p>
    <w:p w14:paraId="7145AF7F" w14:textId="04ABCCF6" w:rsidR="000426CD" w:rsidRPr="00BE6616" w:rsidRDefault="000426CD" w:rsidP="000426CD">
      <w:pPr>
        <w:ind w:left="426" w:hanging="426"/>
        <w:rPr>
          <w:rFonts w:asciiTheme="minorHAnsi" w:hAnsiTheme="minorHAnsi" w:cstheme="minorHAnsi"/>
          <w:sz w:val="20"/>
          <w:szCs w:val="20"/>
        </w:rPr>
      </w:pPr>
      <w:r w:rsidRPr="00BE6616">
        <w:rPr>
          <w:rFonts w:asciiTheme="minorHAnsi" w:hAnsiTheme="minorHAnsi" w:cstheme="minorHAnsi"/>
          <w:sz w:val="18"/>
          <w:szCs w:val="18"/>
        </w:rPr>
        <w:t>National Oceanic and Atmospheric Administration (NOAA): https://www.ngdc.noaa.gov/geomag/calculators/</w:t>
      </w:r>
      <w:r w:rsidRPr="00BE6616">
        <w:rPr>
          <w:rFonts w:asciiTheme="minorHAnsi" w:hAnsiTheme="minorHAnsi" w:cstheme="minorHAnsi"/>
          <w:sz w:val="18"/>
          <w:szCs w:val="18"/>
        </w:rPr>
        <w:br/>
        <w:t>magcak.shtml#declination</w:t>
      </w:r>
    </w:p>
    <w:p w14:paraId="196A883C" w14:textId="77777777" w:rsidR="000426CD" w:rsidRPr="00CF1618" w:rsidRDefault="000426CD" w:rsidP="00BD41A1">
      <w:pPr>
        <w:ind w:left="426" w:hanging="426"/>
        <w:rPr>
          <w:rFonts w:asciiTheme="minorHAnsi" w:hAnsiTheme="minorHAnsi" w:cstheme="minorHAnsi"/>
          <w:sz w:val="20"/>
          <w:szCs w:val="20"/>
        </w:rPr>
      </w:pPr>
    </w:p>
    <w:sectPr w:rsidR="000426CD" w:rsidRPr="00CF1618" w:rsidSect="00E471D2">
      <w:headerReference w:type="default" r:id="rId26"/>
      <w:pgSz w:w="11906" w:h="16838"/>
      <w:pgMar w:top="1440" w:right="1416"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0CA828" w14:textId="77777777" w:rsidR="00530D39" w:rsidRDefault="00530D39" w:rsidP="00AD5D5A">
      <w:r>
        <w:separator/>
      </w:r>
    </w:p>
  </w:endnote>
  <w:endnote w:type="continuationSeparator" w:id="0">
    <w:p w14:paraId="7F7043F8" w14:textId="77777777" w:rsidR="00530D39" w:rsidRDefault="00530D39"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lbertu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PalatinoLinotype-Roman">
    <w:altName w:val="Times New Roman"/>
    <w:panose1 w:val="00000000000000000000"/>
    <w:charset w:val="00"/>
    <w:family w:val="roman"/>
    <w:notTrueType/>
    <w:pitch w:val="default"/>
  </w:font>
  <w:font w:name="PalatinoLinotype-Italic">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timesnewvespasi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D86A9" w14:textId="77777777" w:rsidR="00346384" w:rsidRDefault="003463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68C2E" w14:textId="77777777" w:rsidR="00346384" w:rsidRDefault="003463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FEFA3" w14:textId="77777777" w:rsidR="00346384" w:rsidRDefault="003463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D1FFA" w14:textId="77777777" w:rsidR="00530D39" w:rsidRDefault="00530D39" w:rsidP="00AD5D5A">
      <w:r>
        <w:separator/>
      </w:r>
    </w:p>
  </w:footnote>
  <w:footnote w:type="continuationSeparator" w:id="0">
    <w:p w14:paraId="58DCA830" w14:textId="77777777" w:rsidR="00530D39" w:rsidRDefault="00530D39" w:rsidP="00AD5D5A">
      <w:r>
        <w:continuationSeparator/>
      </w:r>
    </w:p>
  </w:footnote>
  <w:footnote w:id="1">
    <w:p w14:paraId="0C7424A2" w14:textId="6EA80A76" w:rsidR="00346384" w:rsidRPr="003155B2" w:rsidRDefault="00346384" w:rsidP="000426CD">
      <w:pPr>
        <w:pStyle w:val="FootnoteText"/>
        <w:rPr>
          <w:rFonts w:asciiTheme="minorHAnsi" w:hAnsiTheme="minorHAnsi" w:cstheme="minorHAnsi"/>
          <w:sz w:val="18"/>
          <w:szCs w:val="18"/>
        </w:rPr>
      </w:pPr>
      <w:r w:rsidRPr="003155B2">
        <w:rPr>
          <w:rStyle w:val="FootnoteReference"/>
          <w:rFonts w:asciiTheme="minorHAnsi" w:hAnsiTheme="minorHAnsi" w:cstheme="minorHAnsi"/>
          <w:sz w:val="18"/>
          <w:szCs w:val="18"/>
        </w:rPr>
        <w:footnoteRef/>
      </w:r>
      <w:r w:rsidRPr="003155B2">
        <w:rPr>
          <w:rFonts w:asciiTheme="minorHAnsi" w:hAnsiTheme="minorHAnsi" w:cstheme="minorHAnsi"/>
          <w:sz w:val="18"/>
          <w:szCs w:val="18"/>
        </w:rPr>
        <w:t xml:space="preserve"> Gordon J. Barclay. ‘Neolithic settlement in the lowlands of Scotland: a preliminary survey’, in Armit, I., Murphy, E., Nelis, E. and Simpson D.D.A. (eds). </w:t>
      </w:r>
      <w:r w:rsidRPr="003155B2">
        <w:rPr>
          <w:rFonts w:asciiTheme="minorHAnsi" w:hAnsiTheme="minorHAnsi" w:cstheme="minorHAnsi"/>
          <w:i/>
          <w:sz w:val="18"/>
          <w:szCs w:val="18"/>
        </w:rPr>
        <w:t xml:space="preserve">Neolithic Settlement </w:t>
      </w:r>
      <w:r w:rsidRPr="003155B2">
        <w:rPr>
          <w:rFonts w:asciiTheme="minorHAnsi" w:hAnsiTheme="minorHAnsi" w:cstheme="minorHAnsi"/>
          <w:sz w:val="18"/>
          <w:szCs w:val="18"/>
        </w:rPr>
        <w:t>(Oxford: Oxbow Books, 2003), 71</w:t>
      </w:r>
      <w:r w:rsidRPr="003155B2">
        <w:rPr>
          <w:rFonts w:asciiTheme="minorHAnsi" w:hAnsiTheme="minorHAnsi" w:cstheme="minorHAnsi"/>
          <w:sz w:val="18"/>
          <w:szCs w:val="18"/>
        </w:rPr>
        <w:sym w:font="Symbol" w:char="F02D"/>
      </w:r>
      <w:r w:rsidRPr="003155B2">
        <w:rPr>
          <w:rFonts w:asciiTheme="minorHAnsi" w:hAnsiTheme="minorHAnsi" w:cstheme="minorHAnsi"/>
          <w:sz w:val="18"/>
          <w:szCs w:val="18"/>
        </w:rPr>
        <w:t xml:space="preserve">83; Andrea N. Smith, Battley, N., Dixon, D., Finlay, N., Carter, S., Holden, T., Mills, C., Norton, A., MacSween, A., McSweeney, K. and Rankin, D. ‘The excavation of Neolithic, Bronze Age and Early Historic features near Ratho, Edinburgh’, </w:t>
      </w:r>
      <w:r w:rsidRPr="003155B2">
        <w:rPr>
          <w:rFonts w:asciiTheme="minorHAnsi" w:hAnsiTheme="minorHAnsi" w:cstheme="minorHAnsi"/>
          <w:i/>
          <w:iCs/>
          <w:sz w:val="18"/>
          <w:szCs w:val="18"/>
        </w:rPr>
        <w:t>Proceedings of the Society of Antiquaries of Scotland</w:t>
      </w:r>
      <w:r w:rsidRPr="003155B2">
        <w:rPr>
          <w:rFonts w:asciiTheme="minorHAnsi" w:hAnsiTheme="minorHAnsi" w:cstheme="minorHAnsi"/>
          <w:sz w:val="18"/>
          <w:szCs w:val="18"/>
        </w:rPr>
        <w:t xml:space="preserve">, </w:t>
      </w:r>
      <w:r w:rsidRPr="003155B2">
        <w:rPr>
          <w:rFonts w:asciiTheme="minorHAnsi" w:hAnsiTheme="minorHAnsi" w:cstheme="minorHAnsi"/>
          <w:iCs/>
          <w:sz w:val="18"/>
          <w:szCs w:val="18"/>
        </w:rPr>
        <w:t>125</w:t>
      </w:r>
      <w:r w:rsidRPr="003155B2">
        <w:rPr>
          <w:rFonts w:asciiTheme="minorHAnsi" w:hAnsiTheme="minorHAnsi" w:cstheme="minorHAnsi"/>
          <w:sz w:val="18"/>
          <w:szCs w:val="18"/>
        </w:rPr>
        <w:t xml:space="preserve"> (1996), 69</w:t>
      </w:r>
      <w:r w:rsidRPr="003155B2">
        <w:rPr>
          <w:rFonts w:asciiTheme="minorHAnsi" w:hAnsiTheme="minorHAnsi" w:cstheme="minorHAnsi"/>
          <w:sz w:val="18"/>
          <w:szCs w:val="18"/>
        </w:rPr>
        <w:sym w:font="Symbol" w:char="F02D"/>
      </w:r>
      <w:r>
        <w:rPr>
          <w:rFonts w:asciiTheme="minorHAnsi" w:hAnsiTheme="minorHAnsi" w:cstheme="minorHAnsi"/>
          <w:sz w:val="18"/>
          <w:szCs w:val="18"/>
        </w:rPr>
        <w:t xml:space="preserve">138; </w:t>
      </w:r>
    </w:p>
  </w:footnote>
  <w:footnote w:id="2">
    <w:p w14:paraId="5EAE1D89" w14:textId="77777777" w:rsidR="00346384" w:rsidRPr="003155B2" w:rsidRDefault="00346384" w:rsidP="000426CD">
      <w:pPr>
        <w:rPr>
          <w:rFonts w:asciiTheme="minorHAnsi" w:hAnsiTheme="minorHAnsi" w:cstheme="minorHAnsi"/>
          <w:sz w:val="18"/>
          <w:szCs w:val="18"/>
        </w:rPr>
      </w:pPr>
      <w:r w:rsidRPr="003155B2">
        <w:rPr>
          <w:rStyle w:val="FootnoteReference"/>
          <w:rFonts w:asciiTheme="minorHAnsi" w:hAnsiTheme="minorHAnsi" w:cstheme="minorHAnsi"/>
          <w:sz w:val="18"/>
          <w:szCs w:val="18"/>
        </w:rPr>
        <w:footnoteRef/>
      </w:r>
      <w:r w:rsidRPr="003155B2">
        <w:rPr>
          <w:rFonts w:asciiTheme="minorHAnsi" w:hAnsiTheme="minorHAnsi" w:cstheme="minorHAnsi"/>
          <w:sz w:val="18"/>
          <w:szCs w:val="18"/>
        </w:rPr>
        <w:t xml:space="preserve"> Peter J. Jackson. ‘An investigation into the prehistoric cup and ring engravings of the British Isles, with reference to Galacia’ (PhD thesis, Middlesex University, 1989), 258, 281</w:t>
      </w:r>
      <w:r w:rsidRPr="003155B2">
        <w:rPr>
          <w:rFonts w:asciiTheme="minorHAnsi" w:hAnsiTheme="minorHAnsi" w:cstheme="minorHAnsi"/>
          <w:sz w:val="18"/>
          <w:szCs w:val="18"/>
        </w:rPr>
        <w:sym w:font="Symbol" w:char="F02D"/>
      </w:r>
      <w:r w:rsidRPr="003155B2">
        <w:rPr>
          <w:rFonts w:asciiTheme="minorHAnsi" w:hAnsiTheme="minorHAnsi" w:cstheme="minorHAnsi"/>
          <w:sz w:val="18"/>
          <w:szCs w:val="18"/>
        </w:rPr>
        <w:t xml:space="preserve">282; Ronald W.B. Morris. </w:t>
      </w:r>
      <w:r w:rsidRPr="003155B2">
        <w:rPr>
          <w:rFonts w:asciiTheme="minorHAnsi" w:hAnsiTheme="minorHAnsi" w:cstheme="minorHAnsi"/>
          <w:i/>
          <w:sz w:val="18"/>
          <w:szCs w:val="18"/>
        </w:rPr>
        <w:t>The Prehistoric Rock Art of Southern Scotland</w:t>
      </w:r>
      <w:r w:rsidRPr="003155B2">
        <w:rPr>
          <w:rFonts w:asciiTheme="minorHAnsi" w:hAnsiTheme="minorHAnsi" w:cstheme="minorHAnsi"/>
          <w:sz w:val="18"/>
          <w:szCs w:val="18"/>
        </w:rPr>
        <w:t>, BAR British Series 86 (Oxford: British Archaeological Reports, 1981), 169.</w:t>
      </w:r>
    </w:p>
  </w:footnote>
  <w:footnote w:id="3">
    <w:p w14:paraId="58B003EF" w14:textId="77777777" w:rsidR="00346384" w:rsidRPr="003155B2" w:rsidRDefault="00346384" w:rsidP="000426CD">
      <w:pPr>
        <w:rPr>
          <w:rFonts w:asciiTheme="minorHAnsi" w:hAnsiTheme="minorHAnsi" w:cstheme="minorHAnsi"/>
          <w:sz w:val="18"/>
          <w:szCs w:val="18"/>
        </w:rPr>
      </w:pPr>
      <w:r w:rsidRPr="003155B2">
        <w:rPr>
          <w:rStyle w:val="FootnoteReference"/>
          <w:rFonts w:asciiTheme="minorHAnsi" w:hAnsiTheme="minorHAnsi" w:cstheme="minorHAnsi"/>
          <w:sz w:val="18"/>
          <w:szCs w:val="18"/>
        </w:rPr>
        <w:footnoteRef/>
      </w:r>
      <w:r w:rsidRPr="003155B2">
        <w:rPr>
          <w:rFonts w:asciiTheme="minorHAnsi" w:hAnsiTheme="minorHAnsi" w:cstheme="minorHAnsi"/>
          <w:sz w:val="18"/>
          <w:szCs w:val="18"/>
        </w:rPr>
        <w:t xml:space="preserve"> Norman Dixon. ‘The Placenames of Midlothian’ (PhD thesis, University of Edinburgh, 1947), 192.</w:t>
      </w:r>
    </w:p>
  </w:footnote>
  <w:footnote w:id="4">
    <w:p w14:paraId="7393C8A1" w14:textId="776BB7BF" w:rsidR="00346384" w:rsidRPr="003155B2" w:rsidRDefault="00346384" w:rsidP="000426CD">
      <w:pPr>
        <w:pStyle w:val="FootnoteText"/>
        <w:rPr>
          <w:rFonts w:asciiTheme="minorHAnsi" w:hAnsiTheme="minorHAnsi" w:cstheme="minorHAnsi"/>
          <w:sz w:val="18"/>
          <w:szCs w:val="18"/>
        </w:rPr>
      </w:pPr>
      <w:r w:rsidRPr="003155B2">
        <w:rPr>
          <w:rStyle w:val="FootnoteReference"/>
          <w:rFonts w:asciiTheme="minorHAnsi" w:hAnsiTheme="minorHAnsi" w:cstheme="minorHAnsi"/>
          <w:sz w:val="18"/>
          <w:szCs w:val="18"/>
        </w:rPr>
        <w:footnoteRef/>
      </w:r>
      <w:r w:rsidRPr="003155B2">
        <w:rPr>
          <w:rFonts w:asciiTheme="minorHAnsi" w:hAnsiTheme="minorHAnsi" w:cstheme="minorHAnsi"/>
          <w:sz w:val="18"/>
          <w:szCs w:val="18"/>
        </w:rPr>
        <w:t xml:space="preserve"> Detailed descri</w:t>
      </w:r>
      <w:r>
        <w:rPr>
          <w:rFonts w:asciiTheme="minorHAnsi" w:hAnsiTheme="minorHAnsi" w:cstheme="minorHAnsi"/>
          <w:sz w:val="18"/>
          <w:szCs w:val="18"/>
        </w:rPr>
        <w:t>ptions of the site and the rock-</w:t>
      </w:r>
      <w:r w:rsidRPr="003155B2">
        <w:rPr>
          <w:rFonts w:asciiTheme="minorHAnsi" w:hAnsiTheme="minorHAnsi" w:cstheme="minorHAnsi"/>
          <w:sz w:val="18"/>
          <w:szCs w:val="18"/>
        </w:rPr>
        <w:t>art panels are available at https://www.rockart.scot/ [Accessed 22 July 2019].</w:t>
      </w:r>
    </w:p>
  </w:footnote>
  <w:footnote w:id="5">
    <w:p w14:paraId="0784BC68" w14:textId="77777777" w:rsidR="00346384" w:rsidRPr="00784E04" w:rsidRDefault="00346384" w:rsidP="000426CD">
      <w:pPr>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Ronald W.B. Morris. </w:t>
      </w:r>
      <w:r w:rsidRPr="00784E04">
        <w:rPr>
          <w:rFonts w:asciiTheme="minorHAnsi" w:hAnsiTheme="minorHAnsi" w:cstheme="minorHAnsi"/>
          <w:i/>
          <w:sz w:val="18"/>
          <w:szCs w:val="18"/>
        </w:rPr>
        <w:t>The Prehistoric Rock Art of Galloway &amp; The Isle of Man</w:t>
      </w:r>
      <w:r w:rsidRPr="00784E04">
        <w:rPr>
          <w:rFonts w:asciiTheme="minorHAnsi" w:hAnsiTheme="minorHAnsi" w:cstheme="minorHAnsi"/>
          <w:sz w:val="18"/>
          <w:szCs w:val="18"/>
        </w:rPr>
        <w:t xml:space="preserve"> (Poole: Blandford Press, 1979).</w:t>
      </w:r>
    </w:p>
  </w:footnote>
  <w:footnote w:id="6">
    <w:p w14:paraId="0A3C9543" w14:textId="77777777" w:rsidR="00346384" w:rsidRPr="00784E04" w:rsidRDefault="00346384" w:rsidP="000426CD">
      <w:pPr>
        <w:pStyle w:val="FootnoteText"/>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Stan Beckensall. </w:t>
      </w:r>
      <w:r w:rsidRPr="00784E04">
        <w:rPr>
          <w:rFonts w:asciiTheme="minorHAnsi" w:hAnsiTheme="minorHAnsi" w:cstheme="minorHAnsi"/>
          <w:i/>
          <w:sz w:val="18"/>
          <w:szCs w:val="18"/>
        </w:rPr>
        <w:t>British Prehistoric Rock Art</w:t>
      </w:r>
      <w:r w:rsidRPr="00784E04">
        <w:rPr>
          <w:rFonts w:asciiTheme="minorHAnsi" w:hAnsiTheme="minorHAnsi" w:cstheme="minorHAnsi"/>
          <w:sz w:val="18"/>
          <w:szCs w:val="18"/>
        </w:rPr>
        <w:t xml:space="preserve"> (Stroud: Tempus Publishing, 1999), 7, 34.</w:t>
      </w:r>
    </w:p>
  </w:footnote>
  <w:footnote w:id="7">
    <w:p w14:paraId="5136D6A6" w14:textId="77777777" w:rsidR="00346384" w:rsidRPr="00784E04" w:rsidRDefault="00346384" w:rsidP="000426CD">
      <w:pPr>
        <w:pStyle w:val="FootnoteText"/>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Beckensall, </w:t>
      </w:r>
      <w:r w:rsidRPr="00784E04">
        <w:rPr>
          <w:rFonts w:asciiTheme="minorHAnsi" w:hAnsiTheme="minorHAnsi" w:cstheme="minorHAnsi"/>
          <w:i/>
          <w:sz w:val="18"/>
          <w:szCs w:val="18"/>
        </w:rPr>
        <w:t>British Prehistoric Rock Art</w:t>
      </w:r>
      <w:r w:rsidRPr="00784E04">
        <w:rPr>
          <w:rFonts w:asciiTheme="minorHAnsi" w:hAnsiTheme="minorHAnsi" w:cstheme="minorHAnsi"/>
          <w:sz w:val="18"/>
          <w:szCs w:val="18"/>
        </w:rPr>
        <w:t>, 37.</w:t>
      </w:r>
    </w:p>
  </w:footnote>
  <w:footnote w:id="8">
    <w:p w14:paraId="3FD577B2" w14:textId="77777777" w:rsidR="00346384" w:rsidRPr="00784E04" w:rsidRDefault="00346384" w:rsidP="000426CD">
      <w:pPr>
        <w:pStyle w:val="FootnoteText"/>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Jackson, ‘An investigation into the prehistoric cup and ring engravings of the British Isles’, 218.</w:t>
      </w:r>
    </w:p>
  </w:footnote>
  <w:footnote w:id="9">
    <w:p w14:paraId="13DFED1A" w14:textId="77777777" w:rsidR="00346384" w:rsidRPr="00784E04" w:rsidRDefault="00346384" w:rsidP="00BC722E">
      <w:pPr>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Morris, </w:t>
      </w:r>
      <w:r w:rsidRPr="00784E04">
        <w:rPr>
          <w:rFonts w:asciiTheme="minorHAnsi" w:hAnsiTheme="minorHAnsi" w:cstheme="minorHAnsi"/>
          <w:i/>
          <w:sz w:val="18"/>
          <w:szCs w:val="18"/>
        </w:rPr>
        <w:t>The Prehistoric Rock Art of Southern Scotland</w:t>
      </w:r>
      <w:r w:rsidRPr="00784E04">
        <w:rPr>
          <w:rFonts w:asciiTheme="minorHAnsi" w:hAnsiTheme="minorHAnsi" w:cstheme="minorHAnsi"/>
          <w:sz w:val="18"/>
          <w:szCs w:val="18"/>
        </w:rPr>
        <w:t>, 172.</w:t>
      </w:r>
    </w:p>
  </w:footnote>
  <w:footnote w:id="10">
    <w:p w14:paraId="3CB480A2" w14:textId="77777777" w:rsidR="00346384" w:rsidRPr="00784E04" w:rsidRDefault="00346384" w:rsidP="00F243B4">
      <w:pPr>
        <w:pStyle w:val="FootnoteText"/>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Morris, </w:t>
      </w:r>
      <w:r w:rsidRPr="00784E04">
        <w:rPr>
          <w:rFonts w:asciiTheme="minorHAnsi" w:hAnsiTheme="minorHAnsi" w:cstheme="minorHAnsi"/>
          <w:i/>
          <w:sz w:val="18"/>
          <w:szCs w:val="18"/>
        </w:rPr>
        <w:t>The Prehistoric Rock Art of Southern Scotland</w:t>
      </w:r>
      <w:r w:rsidRPr="00784E04">
        <w:rPr>
          <w:rFonts w:asciiTheme="minorHAnsi" w:hAnsiTheme="minorHAnsi" w:cstheme="minorHAnsi"/>
          <w:sz w:val="18"/>
          <w:szCs w:val="18"/>
        </w:rPr>
        <w:t>, 173.</w:t>
      </w:r>
    </w:p>
  </w:footnote>
  <w:footnote w:id="11">
    <w:p w14:paraId="73B792AD" w14:textId="77777777" w:rsidR="00346384" w:rsidRPr="00784E04" w:rsidRDefault="00346384" w:rsidP="00F243B4">
      <w:pPr>
        <w:pStyle w:val="FootnoteText"/>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Morris, </w:t>
      </w:r>
      <w:r w:rsidRPr="00784E04">
        <w:rPr>
          <w:rFonts w:asciiTheme="minorHAnsi" w:hAnsiTheme="minorHAnsi" w:cstheme="minorHAnsi"/>
          <w:i/>
          <w:sz w:val="18"/>
          <w:szCs w:val="18"/>
        </w:rPr>
        <w:t>The Prehistoric Rock Art of Southern Scotland</w:t>
      </w:r>
      <w:r w:rsidRPr="00784E04">
        <w:rPr>
          <w:rFonts w:asciiTheme="minorHAnsi" w:hAnsiTheme="minorHAnsi" w:cstheme="minorHAnsi"/>
          <w:sz w:val="18"/>
          <w:szCs w:val="18"/>
        </w:rPr>
        <w:t>, 165.</w:t>
      </w:r>
    </w:p>
  </w:footnote>
  <w:footnote w:id="12">
    <w:p w14:paraId="7B5DB5E3" w14:textId="77777777" w:rsidR="00346384" w:rsidRPr="00784E04" w:rsidRDefault="00346384" w:rsidP="000426CD">
      <w:pPr>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James Y. Simpson. ‘On the ancient sculpturings of the cup and ring’, </w:t>
      </w:r>
      <w:r w:rsidRPr="00784E04">
        <w:rPr>
          <w:rFonts w:asciiTheme="minorHAnsi" w:hAnsiTheme="minorHAnsi" w:cstheme="minorHAnsi"/>
          <w:i/>
          <w:iCs/>
          <w:sz w:val="18"/>
          <w:szCs w:val="18"/>
        </w:rPr>
        <w:t>Proceedings of the Society of Antiquaries of Scotland,</w:t>
      </w:r>
      <w:r w:rsidRPr="00784E04">
        <w:rPr>
          <w:rFonts w:asciiTheme="minorHAnsi" w:hAnsiTheme="minorHAnsi" w:cstheme="minorHAnsi"/>
          <w:iCs/>
          <w:sz w:val="18"/>
          <w:szCs w:val="18"/>
        </w:rPr>
        <w:t xml:space="preserve"> 6 (1864), Appendix.</w:t>
      </w:r>
    </w:p>
  </w:footnote>
  <w:footnote w:id="13">
    <w:p w14:paraId="5517B794" w14:textId="77777777" w:rsidR="00346384" w:rsidRPr="00784E04" w:rsidRDefault="00346384" w:rsidP="000426CD">
      <w:pPr>
        <w:pStyle w:val="FootnoteText"/>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Jackson, ‘An investigation into the prehistoric cup and ring engravings of the British Isles’, 37</w:t>
      </w:r>
      <w:r>
        <w:rPr>
          <w:rFonts w:asciiTheme="minorHAnsi" w:hAnsiTheme="minorHAnsi" w:cstheme="minorHAnsi"/>
          <w:sz w:val="18"/>
          <w:szCs w:val="18"/>
        </w:rPr>
        <w:t>.</w:t>
      </w:r>
    </w:p>
  </w:footnote>
  <w:footnote w:id="14">
    <w:p w14:paraId="6152A322" w14:textId="77777777" w:rsidR="00346384" w:rsidRPr="00784E04" w:rsidRDefault="00346384" w:rsidP="000426CD">
      <w:pPr>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Forum on International Standards in Heritage (FISH). ‘Periods List’ (Historic England). Available at http://heritage-standards.org.uk/wp-content/uploads/2015/08/Periods-List-HE-FISH-WP.</w:t>
      </w:r>
      <w:r w:rsidRPr="00FD5080">
        <w:rPr>
          <w:rFonts w:asciiTheme="minorHAnsi" w:hAnsiTheme="minorHAnsi" w:cstheme="minorHAnsi"/>
          <w:sz w:val="18"/>
          <w:szCs w:val="18"/>
        </w:rPr>
        <w:t>pdf</w:t>
      </w:r>
      <w:r w:rsidRPr="00FD5080">
        <w:rPr>
          <w:rStyle w:val="Hyperlink"/>
          <w:rFonts w:asciiTheme="minorHAnsi" w:hAnsiTheme="minorHAnsi" w:cstheme="minorHAnsi"/>
          <w:color w:val="auto"/>
          <w:sz w:val="18"/>
          <w:szCs w:val="18"/>
          <w:u w:val="none"/>
        </w:rPr>
        <w:t xml:space="preserve"> [Accessed 14 July 2019]; </w:t>
      </w:r>
      <w:r w:rsidRPr="00784E04">
        <w:rPr>
          <w:rFonts w:asciiTheme="minorHAnsi" w:hAnsiTheme="minorHAnsi" w:cstheme="minorHAnsi"/>
          <w:sz w:val="18"/>
          <w:szCs w:val="18"/>
        </w:rPr>
        <w:t xml:space="preserve">Stuart Piggot. ‘Excavation of the Dalladies long barrow, Fettercairn, Kincardineshire’, </w:t>
      </w:r>
      <w:r w:rsidRPr="00784E04">
        <w:rPr>
          <w:rFonts w:asciiTheme="minorHAnsi" w:hAnsiTheme="minorHAnsi" w:cstheme="minorHAnsi"/>
          <w:i/>
          <w:sz w:val="18"/>
          <w:szCs w:val="18"/>
        </w:rPr>
        <w:t>Proceedings of the Society of Antiquaries of Scotland</w:t>
      </w:r>
      <w:r w:rsidRPr="00784E04">
        <w:rPr>
          <w:rFonts w:asciiTheme="minorHAnsi" w:hAnsiTheme="minorHAnsi" w:cstheme="minorHAnsi"/>
          <w:sz w:val="18"/>
          <w:szCs w:val="18"/>
        </w:rPr>
        <w:t>, 104 (1971), 23</w:t>
      </w:r>
      <w:r w:rsidRPr="00784E04">
        <w:rPr>
          <w:rFonts w:asciiTheme="minorHAnsi" w:hAnsiTheme="minorHAnsi" w:cstheme="minorHAnsi"/>
          <w:sz w:val="18"/>
          <w:szCs w:val="18"/>
        </w:rPr>
        <w:sym w:font="Symbol" w:char="F02D"/>
      </w:r>
      <w:r w:rsidRPr="00784E04">
        <w:rPr>
          <w:rFonts w:asciiTheme="minorHAnsi" w:hAnsiTheme="minorHAnsi" w:cstheme="minorHAnsi"/>
          <w:sz w:val="18"/>
          <w:szCs w:val="18"/>
        </w:rPr>
        <w:t>47; Sara Fairén-Jiménez. ‘British Neolithic rock art in its landscape’</w:t>
      </w:r>
      <w:r w:rsidRPr="00784E04">
        <w:rPr>
          <w:rFonts w:asciiTheme="minorHAnsi" w:hAnsiTheme="minorHAnsi" w:cstheme="minorHAnsi"/>
          <w:i/>
          <w:sz w:val="18"/>
          <w:szCs w:val="18"/>
        </w:rPr>
        <w:t>, Journal of Field Archaeology</w:t>
      </w:r>
      <w:r w:rsidRPr="00784E04">
        <w:rPr>
          <w:rFonts w:asciiTheme="minorHAnsi" w:hAnsiTheme="minorHAnsi" w:cstheme="minorHAnsi"/>
          <w:sz w:val="18"/>
          <w:szCs w:val="18"/>
        </w:rPr>
        <w:t>, 32:3 (2007), 283</w:t>
      </w:r>
      <w:r w:rsidRPr="00784E04">
        <w:rPr>
          <w:rFonts w:asciiTheme="minorHAnsi" w:hAnsiTheme="minorHAnsi" w:cstheme="minorHAnsi"/>
          <w:sz w:val="18"/>
          <w:szCs w:val="18"/>
        </w:rPr>
        <w:sym w:font="Symbol" w:char="F02D"/>
      </w:r>
      <w:r w:rsidRPr="00784E04">
        <w:rPr>
          <w:rFonts w:asciiTheme="minorHAnsi" w:hAnsiTheme="minorHAnsi" w:cstheme="minorHAnsi"/>
          <w:sz w:val="18"/>
          <w:szCs w:val="18"/>
        </w:rPr>
        <w:t>295.</w:t>
      </w:r>
    </w:p>
  </w:footnote>
  <w:footnote w:id="15">
    <w:p w14:paraId="3A493D46" w14:textId="77777777" w:rsidR="00346384" w:rsidRPr="00A92C2D" w:rsidRDefault="00346384" w:rsidP="000426CD">
      <w:pPr>
        <w:ind w:left="284" w:hanging="284"/>
        <w:rPr>
          <w:rFonts w:asciiTheme="minorHAnsi" w:hAnsiTheme="minorHAnsi" w:cstheme="minorHAnsi"/>
          <w:sz w:val="18"/>
          <w:szCs w:val="18"/>
        </w:rPr>
      </w:pPr>
      <w:r w:rsidRPr="00A92C2D">
        <w:rPr>
          <w:rStyle w:val="FootnoteReference"/>
          <w:rFonts w:asciiTheme="minorHAnsi" w:hAnsiTheme="minorHAnsi" w:cstheme="minorHAnsi"/>
          <w:sz w:val="18"/>
          <w:szCs w:val="18"/>
        </w:rPr>
        <w:footnoteRef/>
      </w:r>
      <w:r w:rsidRPr="00A92C2D">
        <w:rPr>
          <w:rFonts w:asciiTheme="minorHAnsi" w:hAnsiTheme="minorHAnsi" w:cstheme="minorHAnsi"/>
          <w:sz w:val="18"/>
          <w:szCs w:val="18"/>
        </w:rPr>
        <w:t xml:space="preserve"> D.D.A. Simpson and J.E. Thawley. ‘Single grave art in Britain’, </w:t>
      </w:r>
      <w:r w:rsidRPr="00A92C2D">
        <w:rPr>
          <w:rFonts w:asciiTheme="minorHAnsi" w:hAnsiTheme="minorHAnsi" w:cstheme="minorHAnsi"/>
          <w:i/>
          <w:sz w:val="18"/>
          <w:szCs w:val="18"/>
        </w:rPr>
        <w:t>Scottish Archaeological Forum</w:t>
      </w:r>
      <w:r w:rsidRPr="00A92C2D">
        <w:rPr>
          <w:rFonts w:asciiTheme="minorHAnsi" w:hAnsiTheme="minorHAnsi" w:cstheme="minorHAnsi"/>
          <w:sz w:val="18"/>
          <w:szCs w:val="18"/>
        </w:rPr>
        <w:t>, 4 (1972), 81</w:t>
      </w:r>
      <w:r w:rsidRPr="00A92C2D">
        <w:rPr>
          <w:rFonts w:asciiTheme="minorHAnsi" w:hAnsiTheme="minorHAnsi" w:cstheme="minorHAnsi"/>
          <w:sz w:val="18"/>
          <w:szCs w:val="18"/>
        </w:rPr>
        <w:sym w:font="Symbol" w:char="F02D"/>
      </w:r>
      <w:r w:rsidRPr="00A92C2D">
        <w:rPr>
          <w:rFonts w:asciiTheme="minorHAnsi" w:hAnsiTheme="minorHAnsi" w:cstheme="minorHAnsi"/>
          <w:sz w:val="18"/>
          <w:szCs w:val="18"/>
        </w:rPr>
        <w:t>104.</w:t>
      </w:r>
    </w:p>
  </w:footnote>
  <w:footnote w:id="16">
    <w:p w14:paraId="26C06BD1" w14:textId="77777777" w:rsidR="00346384" w:rsidRPr="00A92C2D" w:rsidRDefault="00346384" w:rsidP="000426CD">
      <w:pPr>
        <w:pStyle w:val="FootnoteText"/>
        <w:rPr>
          <w:rFonts w:asciiTheme="minorHAnsi" w:hAnsiTheme="minorHAnsi" w:cstheme="minorHAnsi"/>
          <w:sz w:val="18"/>
          <w:szCs w:val="18"/>
        </w:rPr>
      </w:pPr>
      <w:r w:rsidRPr="00A92C2D">
        <w:rPr>
          <w:rStyle w:val="FootnoteReference"/>
          <w:rFonts w:asciiTheme="minorHAnsi" w:hAnsiTheme="minorHAnsi" w:cstheme="minorHAnsi"/>
          <w:sz w:val="18"/>
          <w:szCs w:val="18"/>
        </w:rPr>
        <w:footnoteRef/>
      </w:r>
      <w:r w:rsidRPr="00A92C2D">
        <w:rPr>
          <w:rFonts w:asciiTheme="minorHAnsi" w:hAnsiTheme="minorHAnsi" w:cstheme="minorHAnsi"/>
          <w:sz w:val="18"/>
          <w:szCs w:val="18"/>
        </w:rPr>
        <w:t xml:space="preserve"> James Y. Simpson, ‘On the ancient sculpturings of the cup and ring’, 110.</w:t>
      </w:r>
    </w:p>
  </w:footnote>
  <w:footnote w:id="17">
    <w:p w14:paraId="3EF4EC0B" w14:textId="77777777" w:rsidR="00346384" w:rsidRPr="00A92C2D" w:rsidRDefault="00346384" w:rsidP="000426CD">
      <w:pPr>
        <w:pStyle w:val="FootnoteText"/>
        <w:rPr>
          <w:rFonts w:asciiTheme="minorHAnsi" w:hAnsiTheme="minorHAnsi" w:cstheme="minorHAnsi"/>
          <w:sz w:val="18"/>
          <w:szCs w:val="18"/>
        </w:rPr>
      </w:pPr>
      <w:r w:rsidRPr="00A92C2D">
        <w:rPr>
          <w:rStyle w:val="FootnoteReference"/>
          <w:rFonts w:asciiTheme="minorHAnsi" w:hAnsiTheme="minorHAnsi" w:cstheme="minorHAnsi"/>
          <w:sz w:val="18"/>
          <w:szCs w:val="18"/>
        </w:rPr>
        <w:footnoteRef/>
      </w:r>
      <w:r w:rsidRPr="00A92C2D">
        <w:rPr>
          <w:rFonts w:asciiTheme="minorHAnsi" w:hAnsiTheme="minorHAnsi" w:cstheme="minorHAnsi"/>
          <w:sz w:val="18"/>
          <w:szCs w:val="18"/>
        </w:rPr>
        <w:t xml:space="preserve"> W.P. Baildon. ‘Cup and ring carvings: Some remarks on their classification and a new suggestion as to their origin and meaning’, </w:t>
      </w:r>
      <w:r w:rsidRPr="00A92C2D">
        <w:rPr>
          <w:rFonts w:asciiTheme="minorHAnsi" w:hAnsiTheme="minorHAnsi" w:cstheme="minorHAnsi"/>
          <w:i/>
          <w:sz w:val="18"/>
          <w:szCs w:val="18"/>
        </w:rPr>
        <w:t>Archaeologia</w:t>
      </w:r>
      <w:r w:rsidRPr="00A92C2D">
        <w:rPr>
          <w:rFonts w:asciiTheme="minorHAnsi" w:hAnsiTheme="minorHAnsi" w:cstheme="minorHAnsi"/>
          <w:sz w:val="18"/>
          <w:szCs w:val="18"/>
        </w:rPr>
        <w:t>, 61 (1909), 361</w:t>
      </w:r>
      <w:r w:rsidRPr="00A92C2D">
        <w:rPr>
          <w:rFonts w:asciiTheme="minorHAnsi" w:hAnsiTheme="minorHAnsi" w:cstheme="minorHAnsi"/>
          <w:sz w:val="18"/>
          <w:szCs w:val="18"/>
        </w:rPr>
        <w:sym w:font="Symbol" w:char="F02D"/>
      </w:r>
      <w:r w:rsidRPr="00A92C2D">
        <w:rPr>
          <w:rFonts w:asciiTheme="minorHAnsi" w:hAnsiTheme="minorHAnsi" w:cstheme="minorHAnsi"/>
          <w:sz w:val="18"/>
          <w:szCs w:val="18"/>
        </w:rPr>
        <w:t>380.</w:t>
      </w:r>
    </w:p>
  </w:footnote>
  <w:footnote w:id="18">
    <w:p w14:paraId="551047E6" w14:textId="77777777" w:rsidR="00346384" w:rsidRPr="00A92C2D" w:rsidRDefault="00346384" w:rsidP="000426CD">
      <w:pPr>
        <w:pStyle w:val="FootnoteText"/>
        <w:rPr>
          <w:rFonts w:asciiTheme="minorHAnsi" w:hAnsiTheme="minorHAnsi" w:cstheme="minorHAnsi"/>
          <w:sz w:val="18"/>
          <w:szCs w:val="18"/>
        </w:rPr>
      </w:pPr>
      <w:r w:rsidRPr="00A92C2D">
        <w:rPr>
          <w:rStyle w:val="FootnoteReference"/>
          <w:rFonts w:asciiTheme="minorHAnsi" w:hAnsiTheme="minorHAnsi" w:cstheme="minorHAnsi"/>
          <w:sz w:val="18"/>
          <w:szCs w:val="18"/>
        </w:rPr>
        <w:footnoteRef/>
      </w:r>
      <w:r w:rsidRPr="00A92C2D">
        <w:rPr>
          <w:rFonts w:asciiTheme="minorHAnsi" w:hAnsiTheme="minorHAnsi" w:cstheme="minorHAnsi"/>
          <w:sz w:val="18"/>
          <w:szCs w:val="18"/>
        </w:rPr>
        <w:t xml:space="preserve"> Jackson, ‘An investigation into the prehistoric cup and ring engravings of the British Isles’, 107.</w:t>
      </w:r>
    </w:p>
  </w:footnote>
  <w:footnote w:id="19">
    <w:p w14:paraId="6CA31D97" w14:textId="46CFF149" w:rsidR="00346384" w:rsidRPr="00A92C2D" w:rsidRDefault="00346384" w:rsidP="000426CD">
      <w:pPr>
        <w:ind w:left="284" w:hanging="284"/>
        <w:rPr>
          <w:rFonts w:asciiTheme="minorHAnsi" w:hAnsiTheme="minorHAnsi" w:cstheme="minorHAnsi"/>
          <w:sz w:val="18"/>
          <w:szCs w:val="18"/>
        </w:rPr>
      </w:pPr>
      <w:r w:rsidRPr="00A92C2D">
        <w:rPr>
          <w:rStyle w:val="FootnoteReference"/>
          <w:rFonts w:asciiTheme="minorHAnsi" w:hAnsiTheme="minorHAnsi" w:cstheme="minorHAnsi"/>
          <w:sz w:val="18"/>
          <w:szCs w:val="18"/>
        </w:rPr>
        <w:footnoteRef/>
      </w:r>
      <w:r w:rsidRPr="00A92C2D">
        <w:rPr>
          <w:rFonts w:asciiTheme="minorHAnsi" w:hAnsiTheme="minorHAnsi" w:cstheme="minorHAnsi"/>
          <w:sz w:val="18"/>
          <w:szCs w:val="18"/>
        </w:rPr>
        <w:t xml:space="preserve"> </w:t>
      </w:r>
      <w:r>
        <w:rPr>
          <w:rFonts w:asciiTheme="minorHAnsi" w:hAnsiTheme="minorHAnsi" w:cstheme="minorHAnsi"/>
          <w:sz w:val="18"/>
          <w:szCs w:val="18"/>
        </w:rPr>
        <w:t xml:space="preserve">John </w:t>
      </w:r>
      <w:r w:rsidRPr="00A92C2D">
        <w:rPr>
          <w:rFonts w:asciiTheme="minorHAnsi" w:hAnsiTheme="minorHAnsi" w:cstheme="minorHAnsi"/>
          <w:sz w:val="18"/>
          <w:szCs w:val="18"/>
        </w:rPr>
        <w:t xml:space="preserve">M. Coles and A.F. Harding. </w:t>
      </w:r>
      <w:r w:rsidRPr="00A92C2D">
        <w:rPr>
          <w:rFonts w:asciiTheme="minorHAnsi" w:hAnsiTheme="minorHAnsi" w:cstheme="minorHAnsi"/>
          <w:i/>
          <w:sz w:val="18"/>
          <w:szCs w:val="18"/>
        </w:rPr>
        <w:t>The Bronze Age in Europe</w:t>
      </w:r>
      <w:r w:rsidRPr="00A92C2D">
        <w:rPr>
          <w:rFonts w:asciiTheme="minorHAnsi" w:hAnsiTheme="minorHAnsi" w:cstheme="minorHAnsi"/>
          <w:sz w:val="18"/>
          <w:szCs w:val="18"/>
        </w:rPr>
        <w:t xml:space="preserve"> (London: Methuen, 1979), 266</w:t>
      </w:r>
      <w:r w:rsidRPr="00A92C2D">
        <w:rPr>
          <w:rFonts w:asciiTheme="minorHAnsi" w:hAnsiTheme="minorHAnsi" w:cstheme="minorHAnsi"/>
          <w:sz w:val="18"/>
          <w:szCs w:val="18"/>
        </w:rPr>
        <w:sym w:font="Symbol" w:char="F02D"/>
      </w:r>
      <w:r w:rsidRPr="00A92C2D">
        <w:rPr>
          <w:rFonts w:asciiTheme="minorHAnsi" w:hAnsiTheme="minorHAnsi" w:cstheme="minorHAnsi"/>
          <w:sz w:val="18"/>
          <w:szCs w:val="18"/>
        </w:rPr>
        <w:t>7.</w:t>
      </w:r>
    </w:p>
  </w:footnote>
  <w:footnote w:id="20">
    <w:p w14:paraId="48B31E4B" w14:textId="77777777" w:rsidR="00346384" w:rsidRPr="00A92C2D" w:rsidRDefault="00346384" w:rsidP="000426CD">
      <w:pPr>
        <w:rPr>
          <w:rFonts w:asciiTheme="minorHAnsi" w:hAnsiTheme="minorHAnsi" w:cstheme="minorHAnsi"/>
          <w:sz w:val="18"/>
          <w:szCs w:val="18"/>
        </w:rPr>
      </w:pPr>
      <w:r w:rsidRPr="00A92C2D">
        <w:rPr>
          <w:rStyle w:val="FootnoteReference"/>
          <w:rFonts w:asciiTheme="minorHAnsi" w:hAnsiTheme="minorHAnsi" w:cstheme="minorHAnsi"/>
          <w:sz w:val="18"/>
          <w:szCs w:val="18"/>
        </w:rPr>
        <w:footnoteRef/>
      </w:r>
      <w:r w:rsidRPr="00A92C2D">
        <w:rPr>
          <w:rFonts w:asciiTheme="minorHAnsi" w:hAnsiTheme="minorHAnsi" w:cstheme="minorHAnsi"/>
          <w:sz w:val="18"/>
          <w:szCs w:val="18"/>
        </w:rPr>
        <w:t xml:space="preserve"> Richard Bradley. </w:t>
      </w:r>
      <w:r w:rsidRPr="00A92C2D">
        <w:rPr>
          <w:rFonts w:asciiTheme="minorHAnsi" w:hAnsiTheme="minorHAnsi" w:cstheme="minorHAnsi"/>
          <w:i/>
          <w:sz w:val="18"/>
          <w:szCs w:val="18"/>
        </w:rPr>
        <w:t>The Significance of Monuments: In the shaping of human experience in Neolithic and Bronze Age Europe</w:t>
      </w:r>
      <w:r w:rsidRPr="00A92C2D">
        <w:rPr>
          <w:rFonts w:asciiTheme="minorHAnsi" w:hAnsiTheme="minorHAnsi" w:cstheme="minorHAnsi"/>
          <w:sz w:val="18"/>
          <w:szCs w:val="18"/>
        </w:rPr>
        <w:t xml:space="preserve"> (London: Routledge, 1998).</w:t>
      </w:r>
    </w:p>
  </w:footnote>
  <w:footnote w:id="21">
    <w:p w14:paraId="1A9E0794" w14:textId="77777777" w:rsidR="00346384" w:rsidRPr="00784E04" w:rsidRDefault="00346384" w:rsidP="000426CD">
      <w:pPr>
        <w:pStyle w:val="FootnoteText"/>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Jackson, ‘An investigation into the prehistoric cup and ring engravings of the British Isles’, 258, 281-282; Morris, </w:t>
      </w:r>
      <w:r w:rsidRPr="00784E04">
        <w:rPr>
          <w:rFonts w:asciiTheme="minorHAnsi" w:hAnsiTheme="minorHAnsi" w:cstheme="minorHAnsi"/>
          <w:i/>
          <w:sz w:val="18"/>
          <w:szCs w:val="18"/>
        </w:rPr>
        <w:t>The Prehistoric Rock Art of Southern Scotland</w:t>
      </w:r>
      <w:r w:rsidRPr="00784E04">
        <w:rPr>
          <w:rFonts w:asciiTheme="minorHAnsi" w:hAnsiTheme="minorHAnsi" w:cstheme="minorHAnsi"/>
          <w:sz w:val="18"/>
          <w:szCs w:val="18"/>
        </w:rPr>
        <w:t>, 169.</w:t>
      </w:r>
    </w:p>
  </w:footnote>
  <w:footnote w:id="22">
    <w:p w14:paraId="350036AF" w14:textId="07EF059C" w:rsidR="00346384" w:rsidRPr="0021579D" w:rsidRDefault="00346384">
      <w:pPr>
        <w:pStyle w:val="FootnoteText"/>
        <w:rPr>
          <w:sz w:val="18"/>
          <w:szCs w:val="18"/>
        </w:rPr>
      </w:pPr>
      <w:r w:rsidRPr="0021579D">
        <w:rPr>
          <w:rStyle w:val="FootnoteReference"/>
          <w:sz w:val="18"/>
          <w:szCs w:val="18"/>
        </w:rPr>
        <w:footnoteRef/>
      </w:r>
      <w:r w:rsidRPr="0021579D">
        <w:rPr>
          <w:sz w:val="18"/>
          <w:szCs w:val="18"/>
        </w:rPr>
        <w:t xml:space="preserve"> </w:t>
      </w:r>
      <w:r w:rsidRPr="0021579D">
        <w:rPr>
          <w:rFonts w:asciiTheme="minorHAnsi" w:hAnsiTheme="minorHAnsi" w:cstheme="minorHAnsi"/>
          <w:sz w:val="18"/>
          <w:szCs w:val="18"/>
        </w:rPr>
        <w:t xml:space="preserve">Clive Ruggles. </w:t>
      </w:r>
      <w:r w:rsidRPr="0021579D">
        <w:rPr>
          <w:rFonts w:asciiTheme="minorHAnsi" w:hAnsiTheme="minorHAnsi" w:cstheme="minorHAnsi"/>
          <w:i/>
          <w:sz w:val="18"/>
          <w:szCs w:val="18"/>
        </w:rPr>
        <w:t>Astronomy in Prehistoric Britain and Ireland</w:t>
      </w:r>
      <w:r w:rsidRPr="0021579D">
        <w:rPr>
          <w:rFonts w:asciiTheme="minorHAnsi" w:hAnsiTheme="minorHAnsi" w:cstheme="minorHAnsi"/>
          <w:sz w:val="18"/>
          <w:szCs w:val="18"/>
        </w:rPr>
        <w:t xml:space="preserve"> (New Haven and London: Yale University Press, 1999), 140.</w:t>
      </w:r>
    </w:p>
  </w:footnote>
  <w:footnote w:id="23">
    <w:p w14:paraId="3B95748F" w14:textId="78AF6E6E" w:rsidR="00346384" w:rsidRPr="00784E04" w:rsidRDefault="00346384" w:rsidP="000426CD">
      <w:pPr>
        <w:pStyle w:val="FootnoteText"/>
        <w:rPr>
          <w:rFonts w:asciiTheme="minorHAnsi" w:hAnsiTheme="minorHAnsi" w:cstheme="minorHAnsi"/>
          <w:sz w:val="18"/>
          <w:szCs w:val="18"/>
        </w:rPr>
      </w:pPr>
      <w:r w:rsidRPr="00784E04">
        <w:rPr>
          <w:rStyle w:val="FootnoteReference"/>
          <w:rFonts w:asciiTheme="minorHAnsi" w:hAnsiTheme="minorHAnsi" w:cstheme="minorHAnsi"/>
          <w:sz w:val="18"/>
          <w:szCs w:val="18"/>
        </w:rPr>
        <w:footnoteRef/>
      </w:r>
      <w:r w:rsidRPr="00784E04">
        <w:rPr>
          <w:rFonts w:asciiTheme="minorHAnsi" w:hAnsiTheme="minorHAnsi" w:cstheme="minorHAnsi"/>
          <w:sz w:val="18"/>
          <w:szCs w:val="18"/>
        </w:rPr>
        <w:t xml:space="preserve"> ScRAP, which is funded by the Arts and Humanities Research Council and hosted by Historic Environment Scotland, is the first major research proje</w:t>
      </w:r>
      <w:r>
        <w:rPr>
          <w:rFonts w:asciiTheme="minorHAnsi" w:hAnsiTheme="minorHAnsi" w:cstheme="minorHAnsi"/>
          <w:sz w:val="18"/>
          <w:szCs w:val="18"/>
        </w:rPr>
        <w:t>ct focusing on prehistoric rock-</w:t>
      </w:r>
      <w:r w:rsidRPr="00784E04">
        <w:rPr>
          <w:rFonts w:asciiTheme="minorHAnsi" w:hAnsiTheme="minorHAnsi" w:cstheme="minorHAnsi"/>
          <w:sz w:val="18"/>
          <w:szCs w:val="18"/>
        </w:rPr>
        <w:t>art in Scotland.</w:t>
      </w:r>
    </w:p>
  </w:footnote>
  <w:footnote w:id="24">
    <w:p w14:paraId="6FA569D6" w14:textId="604D5949" w:rsidR="00346384" w:rsidRPr="0021579D" w:rsidRDefault="00346384" w:rsidP="000426CD">
      <w:pPr>
        <w:rPr>
          <w:rFonts w:asciiTheme="minorHAnsi" w:hAnsiTheme="minorHAnsi" w:cstheme="minorHAnsi"/>
          <w:sz w:val="18"/>
          <w:szCs w:val="18"/>
        </w:rPr>
      </w:pPr>
      <w:r w:rsidRPr="0021579D">
        <w:rPr>
          <w:rStyle w:val="FootnoteReference"/>
          <w:rFonts w:asciiTheme="minorHAnsi" w:hAnsiTheme="minorHAnsi" w:cstheme="minorHAnsi"/>
          <w:sz w:val="18"/>
          <w:szCs w:val="18"/>
        </w:rPr>
        <w:footnoteRef/>
      </w:r>
      <w:r w:rsidRPr="0021579D">
        <w:rPr>
          <w:rFonts w:asciiTheme="minorHAnsi" w:hAnsiTheme="minorHAnsi" w:cstheme="minorHAnsi"/>
          <w:sz w:val="18"/>
          <w:szCs w:val="18"/>
        </w:rPr>
        <w:t xml:space="preserve"> </w:t>
      </w:r>
      <w:proofErr w:type="spellStart"/>
      <w:r w:rsidRPr="0021579D">
        <w:rPr>
          <w:rFonts w:asciiTheme="minorHAnsi" w:hAnsiTheme="minorHAnsi" w:cstheme="minorHAnsi"/>
          <w:sz w:val="18"/>
          <w:szCs w:val="18"/>
        </w:rPr>
        <w:t>Ruggles</w:t>
      </w:r>
      <w:proofErr w:type="spellEnd"/>
      <w:r w:rsidR="006020F3">
        <w:rPr>
          <w:rFonts w:asciiTheme="minorHAnsi" w:hAnsiTheme="minorHAnsi" w:cstheme="minorHAnsi"/>
          <w:sz w:val="18"/>
          <w:szCs w:val="18"/>
        </w:rPr>
        <w:t>,</w:t>
      </w:r>
      <w:r w:rsidRPr="0021579D">
        <w:rPr>
          <w:rFonts w:asciiTheme="minorHAnsi" w:hAnsiTheme="minorHAnsi" w:cstheme="minorHAnsi"/>
          <w:sz w:val="18"/>
          <w:szCs w:val="18"/>
        </w:rPr>
        <w:t xml:space="preserve"> </w:t>
      </w:r>
      <w:r w:rsidRPr="0021579D">
        <w:rPr>
          <w:rFonts w:asciiTheme="minorHAnsi" w:hAnsiTheme="minorHAnsi" w:cstheme="minorHAnsi"/>
          <w:i/>
          <w:sz w:val="18"/>
          <w:szCs w:val="18"/>
        </w:rPr>
        <w:t>Astronomy in Prehistoric Britain and Ireland</w:t>
      </w:r>
      <w:r w:rsidRPr="0021579D">
        <w:rPr>
          <w:rFonts w:asciiTheme="minorHAnsi" w:hAnsiTheme="minorHAnsi" w:cstheme="minorHAnsi"/>
          <w:sz w:val="18"/>
          <w:szCs w:val="18"/>
        </w:rPr>
        <w:t xml:space="preserve">, </w:t>
      </w:r>
      <w:r>
        <w:rPr>
          <w:rFonts w:asciiTheme="minorHAnsi" w:hAnsiTheme="minorHAnsi" w:cstheme="minorHAnsi"/>
          <w:sz w:val="18"/>
          <w:szCs w:val="18"/>
        </w:rPr>
        <w:t>164</w:t>
      </w:r>
      <w:r>
        <w:rPr>
          <w:rFonts w:asciiTheme="minorHAnsi" w:hAnsiTheme="minorHAnsi" w:cstheme="minorHAnsi"/>
          <w:sz w:val="18"/>
          <w:szCs w:val="18"/>
        </w:rPr>
        <w:sym w:font="Symbol" w:char="F02D"/>
      </w:r>
      <w:r>
        <w:rPr>
          <w:rFonts w:asciiTheme="minorHAnsi" w:hAnsiTheme="minorHAnsi" w:cstheme="minorHAnsi"/>
          <w:sz w:val="18"/>
          <w:szCs w:val="18"/>
        </w:rPr>
        <w:t>168.</w:t>
      </w:r>
    </w:p>
  </w:footnote>
  <w:footnote w:id="25">
    <w:p w14:paraId="37DA396B" w14:textId="77777777" w:rsidR="00346384" w:rsidRPr="007E423E" w:rsidRDefault="00346384" w:rsidP="000426CD">
      <w:pPr>
        <w:pStyle w:val="FootnoteText"/>
        <w:rPr>
          <w:rFonts w:asciiTheme="minorHAnsi" w:hAnsiTheme="minorHAnsi" w:cstheme="minorHAnsi"/>
          <w:sz w:val="18"/>
          <w:szCs w:val="18"/>
        </w:rPr>
      </w:pPr>
      <w:r w:rsidRPr="007E423E">
        <w:rPr>
          <w:rStyle w:val="FootnoteReference"/>
          <w:rFonts w:asciiTheme="minorHAnsi" w:hAnsiTheme="minorHAnsi" w:cstheme="minorHAnsi"/>
          <w:sz w:val="18"/>
          <w:szCs w:val="18"/>
        </w:rPr>
        <w:footnoteRef/>
      </w:r>
      <w:r w:rsidRPr="007E423E">
        <w:rPr>
          <w:rFonts w:asciiTheme="minorHAnsi" w:hAnsiTheme="minorHAnsi" w:cstheme="minorHAnsi"/>
          <w:sz w:val="18"/>
          <w:szCs w:val="18"/>
        </w:rPr>
        <w:t xml:space="preserve"> Garmin Etrex 10 GPS locator (2 m accuracy); Eyeskey tandem compass-clinometer.</w:t>
      </w:r>
    </w:p>
  </w:footnote>
  <w:footnote w:id="26">
    <w:p w14:paraId="49D98F51" w14:textId="77777777" w:rsidR="00346384" w:rsidRPr="007E423E" w:rsidRDefault="00346384" w:rsidP="000426CD">
      <w:pPr>
        <w:pStyle w:val="FootnoteText"/>
        <w:rPr>
          <w:rFonts w:asciiTheme="minorHAnsi" w:hAnsiTheme="minorHAnsi" w:cstheme="minorHAnsi"/>
          <w:sz w:val="18"/>
          <w:szCs w:val="18"/>
        </w:rPr>
      </w:pPr>
      <w:r w:rsidRPr="007E423E">
        <w:rPr>
          <w:rStyle w:val="FootnoteReference"/>
          <w:rFonts w:asciiTheme="minorHAnsi" w:hAnsiTheme="minorHAnsi" w:cstheme="minorHAnsi"/>
          <w:sz w:val="18"/>
          <w:szCs w:val="18"/>
        </w:rPr>
        <w:footnoteRef/>
      </w:r>
      <w:r w:rsidRPr="007E423E">
        <w:rPr>
          <w:rFonts w:asciiTheme="minorHAnsi" w:hAnsiTheme="minorHAnsi" w:cstheme="minorHAnsi"/>
          <w:sz w:val="18"/>
          <w:szCs w:val="18"/>
        </w:rPr>
        <w:t xml:space="preserve"> </w:t>
      </w:r>
      <w:r w:rsidRPr="007E423E">
        <w:rPr>
          <w:rFonts w:asciiTheme="minorHAnsi" w:hAnsiTheme="minorHAnsi" w:cstheme="minorHAnsi"/>
          <w:i/>
          <w:sz w:val="18"/>
          <w:szCs w:val="18"/>
        </w:rPr>
        <w:t>HeyWhatsThat</w:t>
      </w:r>
      <w:r w:rsidRPr="007E423E">
        <w:rPr>
          <w:rFonts w:asciiTheme="minorHAnsi" w:hAnsiTheme="minorHAnsi" w:cstheme="minorHAnsi"/>
          <w:sz w:val="18"/>
          <w:szCs w:val="18"/>
        </w:rPr>
        <w:t>: https://www.heywhatsthat.com/</w:t>
      </w:r>
    </w:p>
  </w:footnote>
  <w:footnote w:id="27">
    <w:p w14:paraId="3A5C0146" w14:textId="77777777" w:rsidR="00346384" w:rsidRPr="007E423E" w:rsidRDefault="00346384" w:rsidP="000426CD">
      <w:pPr>
        <w:rPr>
          <w:rFonts w:asciiTheme="minorHAnsi" w:hAnsiTheme="minorHAnsi" w:cstheme="minorHAnsi"/>
          <w:sz w:val="18"/>
          <w:szCs w:val="18"/>
        </w:rPr>
      </w:pPr>
      <w:r w:rsidRPr="007E423E">
        <w:rPr>
          <w:rStyle w:val="FootnoteReference"/>
          <w:rFonts w:asciiTheme="minorHAnsi" w:hAnsiTheme="minorHAnsi" w:cstheme="minorHAnsi"/>
          <w:sz w:val="18"/>
          <w:szCs w:val="18"/>
        </w:rPr>
        <w:footnoteRef/>
      </w:r>
      <w:r w:rsidRPr="007E423E">
        <w:rPr>
          <w:rFonts w:asciiTheme="minorHAnsi" w:hAnsiTheme="minorHAnsi" w:cstheme="minorHAnsi"/>
          <w:sz w:val="18"/>
          <w:szCs w:val="18"/>
        </w:rPr>
        <w:t xml:space="preserve"> National Oceanic and Atmospheric Administration (NOAA): https://www.ngdc.noaa.gov/geomag/calculators/</w:t>
      </w:r>
      <w:r w:rsidRPr="007E423E">
        <w:rPr>
          <w:rFonts w:asciiTheme="minorHAnsi" w:hAnsiTheme="minorHAnsi" w:cstheme="minorHAnsi"/>
          <w:sz w:val="18"/>
          <w:szCs w:val="18"/>
        </w:rPr>
        <w:br/>
        <w:t>magcak.shtml#declination</w:t>
      </w:r>
    </w:p>
  </w:footnote>
  <w:footnote w:id="28">
    <w:p w14:paraId="76A9B504" w14:textId="1E6381F6" w:rsidR="00346384" w:rsidRPr="007E423E" w:rsidRDefault="00346384" w:rsidP="000426CD">
      <w:pPr>
        <w:rPr>
          <w:rFonts w:asciiTheme="minorHAnsi" w:hAnsiTheme="minorHAnsi" w:cstheme="minorHAnsi"/>
          <w:sz w:val="18"/>
          <w:szCs w:val="18"/>
        </w:rPr>
      </w:pPr>
      <w:r w:rsidRPr="007E423E">
        <w:rPr>
          <w:rStyle w:val="FootnoteReference"/>
          <w:rFonts w:asciiTheme="minorHAnsi" w:hAnsiTheme="minorHAnsi" w:cstheme="minorHAnsi"/>
          <w:sz w:val="18"/>
          <w:szCs w:val="18"/>
        </w:rPr>
        <w:footnoteRef/>
      </w:r>
      <w:r w:rsidRPr="007E423E">
        <w:rPr>
          <w:rFonts w:asciiTheme="minorHAnsi" w:hAnsiTheme="minorHAnsi" w:cstheme="minorHAnsi"/>
          <w:sz w:val="18"/>
          <w:szCs w:val="18"/>
        </w:rPr>
        <w:t xml:space="preserve"> </w:t>
      </w:r>
      <w:proofErr w:type="spellStart"/>
      <w:r w:rsidRPr="007E423E">
        <w:rPr>
          <w:rFonts w:asciiTheme="minorHAnsi" w:hAnsiTheme="minorHAnsi" w:cstheme="minorHAnsi"/>
          <w:sz w:val="18"/>
          <w:szCs w:val="18"/>
        </w:rPr>
        <w:t>Ruggles</w:t>
      </w:r>
      <w:proofErr w:type="spellEnd"/>
      <w:r w:rsidR="006020F3">
        <w:rPr>
          <w:rFonts w:asciiTheme="minorHAnsi" w:hAnsiTheme="minorHAnsi" w:cstheme="minorHAnsi"/>
          <w:sz w:val="18"/>
          <w:szCs w:val="18"/>
        </w:rPr>
        <w:t>,</w:t>
      </w:r>
      <w:r w:rsidRPr="007E423E">
        <w:rPr>
          <w:rFonts w:asciiTheme="minorHAnsi" w:hAnsiTheme="minorHAnsi" w:cstheme="minorHAnsi"/>
          <w:sz w:val="18"/>
          <w:szCs w:val="18"/>
        </w:rPr>
        <w:t xml:space="preserve"> </w:t>
      </w:r>
      <w:r w:rsidRPr="007E423E">
        <w:rPr>
          <w:rFonts w:asciiTheme="minorHAnsi" w:hAnsiTheme="minorHAnsi" w:cstheme="minorHAnsi"/>
          <w:i/>
          <w:sz w:val="18"/>
          <w:szCs w:val="18"/>
        </w:rPr>
        <w:t>Astronomy in Prehistoric Britain and Ireland</w:t>
      </w:r>
      <w:r w:rsidRPr="007E423E">
        <w:rPr>
          <w:rFonts w:asciiTheme="minorHAnsi" w:hAnsiTheme="minorHAnsi" w:cstheme="minorHAnsi"/>
          <w:sz w:val="18"/>
          <w:szCs w:val="18"/>
        </w:rPr>
        <w:t xml:space="preserve">, 57; Fabien Cherau, </w:t>
      </w:r>
      <w:r w:rsidRPr="007E423E">
        <w:rPr>
          <w:rFonts w:asciiTheme="minorHAnsi" w:hAnsiTheme="minorHAnsi" w:cstheme="minorHAnsi"/>
          <w:i/>
          <w:sz w:val="18"/>
          <w:szCs w:val="18"/>
        </w:rPr>
        <w:t xml:space="preserve">Stellarium </w:t>
      </w:r>
      <w:r w:rsidRPr="007E423E">
        <w:rPr>
          <w:rFonts w:asciiTheme="minorHAnsi" w:hAnsiTheme="minorHAnsi" w:cstheme="minorHAnsi"/>
          <w:sz w:val="18"/>
          <w:szCs w:val="18"/>
        </w:rPr>
        <w:t>v0.19.1. https://www.stellarium.org/</w:t>
      </w:r>
    </w:p>
  </w:footnote>
  <w:footnote w:id="29">
    <w:p w14:paraId="67924B71" w14:textId="77777777" w:rsidR="00346384" w:rsidRPr="007E423E" w:rsidRDefault="00346384" w:rsidP="000426CD">
      <w:pPr>
        <w:ind w:left="284" w:hanging="284"/>
        <w:rPr>
          <w:rFonts w:asciiTheme="minorHAnsi" w:hAnsiTheme="minorHAnsi" w:cstheme="minorHAnsi"/>
          <w:sz w:val="18"/>
          <w:szCs w:val="18"/>
          <w:u w:val="single"/>
        </w:rPr>
      </w:pPr>
      <w:r w:rsidRPr="007E423E">
        <w:rPr>
          <w:rStyle w:val="FootnoteReference"/>
          <w:rFonts w:asciiTheme="minorHAnsi" w:hAnsiTheme="minorHAnsi" w:cstheme="minorHAnsi"/>
          <w:sz w:val="18"/>
          <w:szCs w:val="18"/>
        </w:rPr>
        <w:footnoteRef/>
      </w:r>
      <w:r w:rsidRPr="007E423E">
        <w:rPr>
          <w:rFonts w:asciiTheme="minorHAnsi" w:hAnsiTheme="minorHAnsi" w:cstheme="minorHAnsi"/>
          <w:sz w:val="18"/>
          <w:szCs w:val="18"/>
        </w:rPr>
        <w:t xml:space="preserve"> Scottish Rock Art Project (ScRAP): https://www.rockart.scot/; Canmore: https://canmore.org.uk/.</w:t>
      </w:r>
    </w:p>
  </w:footnote>
  <w:footnote w:id="30">
    <w:p w14:paraId="72652AF4" w14:textId="77777777" w:rsidR="00346384" w:rsidRPr="007E423E" w:rsidRDefault="00346384" w:rsidP="000426CD">
      <w:pPr>
        <w:pStyle w:val="FootnoteText"/>
        <w:rPr>
          <w:rFonts w:asciiTheme="minorHAnsi" w:hAnsiTheme="minorHAnsi" w:cstheme="minorHAnsi"/>
          <w:sz w:val="18"/>
          <w:szCs w:val="18"/>
        </w:rPr>
      </w:pPr>
      <w:r w:rsidRPr="007E423E">
        <w:rPr>
          <w:rStyle w:val="FootnoteReference"/>
          <w:rFonts w:asciiTheme="minorHAnsi" w:hAnsiTheme="minorHAnsi" w:cstheme="minorHAnsi"/>
          <w:sz w:val="18"/>
          <w:szCs w:val="18"/>
        </w:rPr>
        <w:footnoteRef/>
      </w:r>
      <w:r w:rsidRPr="007E423E">
        <w:rPr>
          <w:rFonts w:asciiTheme="minorHAnsi" w:hAnsiTheme="minorHAnsi" w:cstheme="minorHAnsi"/>
          <w:sz w:val="18"/>
          <w:szCs w:val="18"/>
        </w:rPr>
        <w:t xml:space="preserve"> </w:t>
      </w:r>
      <w:r w:rsidRPr="007E423E">
        <w:rPr>
          <w:rFonts w:asciiTheme="minorHAnsi" w:hAnsiTheme="minorHAnsi" w:cstheme="minorHAnsi"/>
          <w:i/>
          <w:sz w:val="18"/>
          <w:szCs w:val="18"/>
        </w:rPr>
        <w:t xml:space="preserve">HeyWhatsThat: </w:t>
      </w:r>
      <w:r w:rsidRPr="007E423E">
        <w:rPr>
          <w:rFonts w:asciiTheme="minorHAnsi" w:hAnsiTheme="minorHAnsi" w:cstheme="minorHAnsi"/>
          <w:sz w:val="18"/>
          <w:szCs w:val="18"/>
        </w:rPr>
        <w:t>https://www.heywhatsthat.com/</w:t>
      </w:r>
    </w:p>
  </w:footnote>
  <w:footnote w:id="31">
    <w:p w14:paraId="2E2DCAFA" w14:textId="77777777" w:rsidR="00346384" w:rsidRPr="00231F78" w:rsidRDefault="00346384" w:rsidP="000426CD">
      <w:pPr>
        <w:shd w:val="clear" w:color="auto" w:fill="FFFFFF" w:themeFill="background1"/>
        <w:rPr>
          <w:rFonts w:asciiTheme="minorHAnsi" w:hAnsiTheme="minorHAnsi" w:cstheme="minorHAnsi"/>
          <w:sz w:val="18"/>
          <w:szCs w:val="18"/>
        </w:rPr>
      </w:pPr>
      <w:r w:rsidRPr="006E7B45">
        <w:rPr>
          <w:rStyle w:val="FootnoteReference"/>
          <w:rFonts w:asciiTheme="minorHAnsi" w:hAnsiTheme="minorHAnsi" w:cstheme="minorHAnsi"/>
          <w:sz w:val="18"/>
          <w:szCs w:val="18"/>
        </w:rPr>
        <w:footnoteRef/>
      </w:r>
      <w:r w:rsidRPr="006E7B45">
        <w:rPr>
          <w:rFonts w:asciiTheme="minorHAnsi" w:hAnsiTheme="minorHAnsi" w:cstheme="minorHAnsi"/>
          <w:sz w:val="18"/>
          <w:szCs w:val="18"/>
        </w:rPr>
        <w:t xml:space="preserve"> </w:t>
      </w:r>
      <w:r w:rsidRPr="006E7B45">
        <w:rPr>
          <w:rFonts w:asciiTheme="minorHAnsi" w:hAnsiTheme="minorHAnsi" w:cstheme="minorHAnsi"/>
          <w:i/>
          <w:sz w:val="18"/>
          <w:szCs w:val="18"/>
        </w:rPr>
        <w:t>Sketchfab</w:t>
      </w:r>
      <w:r w:rsidRPr="006E7B45">
        <w:rPr>
          <w:rFonts w:asciiTheme="minorHAnsi" w:hAnsiTheme="minorHAnsi" w:cstheme="minorHAnsi"/>
          <w:sz w:val="18"/>
          <w:szCs w:val="18"/>
        </w:rPr>
        <w:t>/Tormain 3D models: https://sketchfab.com/search?q=tormain&amp;sort_by=-pertinence&amp;type=models.</w:t>
      </w:r>
      <w:r>
        <w:rPr>
          <w:rFonts w:asciiTheme="minorHAnsi" w:hAnsiTheme="minorHAnsi" w:cstheme="minorHAnsi"/>
          <w:sz w:val="18"/>
          <w:szCs w:val="18"/>
        </w:rPr>
        <w:t xml:space="preserve"> Published by ‘mothyrockart’ (March 2019)</w:t>
      </w:r>
      <w:r w:rsidRPr="006E7B45">
        <w:rPr>
          <w:rFonts w:asciiTheme="minorHAnsi" w:hAnsiTheme="minorHAnsi" w:cstheme="minorHAnsi"/>
          <w:sz w:val="18"/>
          <w:szCs w:val="18"/>
        </w:rPr>
        <w:t xml:space="preserve"> [Accessed 14 July 2019].</w:t>
      </w:r>
    </w:p>
  </w:footnote>
  <w:footnote w:id="32">
    <w:p w14:paraId="2DD0A7DF" w14:textId="77777777" w:rsidR="00346384" w:rsidRPr="00231F78" w:rsidRDefault="00346384" w:rsidP="000426CD">
      <w:pPr>
        <w:rPr>
          <w:rFonts w:asciiTheme="minorHAnsi" w:hAnsiTheme="minorHAnsi" w:cstheme="minorHAnsi"/>
          <w:sz w:val="18"/>
          <w:szCs w:val="18"/>
        </w:rPr>
      </w:pPr>
      <w:r w:rsidRPr="00231F78">
        <w:rPr>
          <w:rStyle w:val="FootnoteReference"/>
          <w:rFonts w:asciiTheme="minorHAnsi" w:hAnsiTheme="minorHAnsi" w:cstheme="minorHAnsi"/>
          <w:sz w:val="18"/>
          <w:szCs w:val="18"/>
        </w:rPr>
        <w:footnoteRef/>
      </w:r>
      <w:r w:rsidRPr="00231F78">
        <w:rPr>
          <w:rFonts w:asciiTheme="minorHAnsi" w:hAnsiTheme="minorHAnsi" w:cstheme="minorHAnsi"/>
          <w:sz w:val="18"/>
          <w:szCs w:val="18"/>
        </w:rPr>
        <w:t xml:space="preserve"> Glyn Daniel. </w:t>
      </w:r>
      <w:r w:rsidRPr="00231F78">
        <w:rPr>
          <w:rFonts w:asciiTheme="minorHAnsi" w:hAnsiTheme="minorHAnsi" w:cstheme="minorHAnsi"/>
          <w:i/>
          <w:sz w:val="18"/>
          <w:szCs w:val="18"/>
        </w:rPr>
        <w:t>Some Small Harvest: The memoirs of Glyn Daniel</w:t>
      </w:r>
      <w:r w:rsidRPr="00231F78">
        <w:rPr>
          <w:rFonts w:asciiTheme="minorHAnsi" w:hAnsiTheme="minorHAnsi" w:cstheme="minorHAnsi"/>
          <w:sz w:val="18"/>
          <w:szCs w:val="18"/>
        </w:rPr>
        <w:t xml:space="preserve"> (London: Thames and Hudson, 1986), 362; Franz Boas. </w:t>
      </w:r>
      <w:r w:rsidRPr="00231F78">
        <w:rPr>
          <w:rFonts w:asciiTheme="minorHAnsi" w:hAnsiTheme="minorHAnsi" w:cstheme="minorHAnsi"/>
          <w:i/>
          <w:sz w:val="18"/>
          <w:szCs w:val="18"/>
        </w:rPr>
        <w:t>Primitive Art</w:t>
      </w:r>
      <w:r w:rsidRPr="00231F78">
        <w:rPr>
          <w:rFonts w:asciiTheme="minorHAnsi" w:hAnsiTheme="minorHAnsi" w:cstheme="minorHAnsi"/>
          <w:sz w:val="18"/>
          <w:szCs w:val="18"/>
        </w:rPr>
        <w:t xml:space="preserve"> (New York: Dover Publications, 1955).</w:t>
      </w:r>
    </w:p>
  </w:footnote>
  <w:footnote w:id="33">
    <w:p w14:paraId="4BFCA9E3" w14:textId="112C996E" w:rsidR="00346384" w:rsidRPr="00423827" w:rsidRDefault="00346384">
      <w:pPr>
        <w:pStyle w:val="FootnoteText"/>
        <w:rPr>
          <w:sz w:val="18"/>
          <w:szCs w:val="18"/>
        </w:rPr>
      </w:pPr>
      <w:r w:rsidRPr="00423827">
        <w:rPr>
          <w:rStyle w:val="FootnoteReference"/>
          <w:sz w:val="18"/>
          <w:szCs w:val="18"/>
        </w:rPr>
        <w:footnoteRef/>
      </w:r>
      <w:r w:rsidRPr="00423827">
        <w:rPr>
          <w:sz w:val="18"/>
          <w:szCs w:val="18"/>
        </w:rPr>
        <w:t xml:space="preserve"> </w:t>
      </w:r>
      <w:r w:rsidRPr="00423827">
        <w:rPr>
          <w:rFonts w:asciiTheme="minorHAnsi" w:hAnsiTheme="minorHAnsi" w:cstheme="minorHAnsi"/>
          <w:sz w:val="18"/>
          <w:szCs w:val="18"/>
        </w:rPr>
        <w:t xml:space="preserve">Descriptive data and images, </w:t>
      </w:r>
      <w:r>
        <w:rPr>
          <w:rFonts w:asciiTheme="minorHAnsi" w:hAnsiTheme="minorHAnsi" w:cstheme="minorHAnsi"/>
          <w:sz w:val="18"/>
          <w:szCs w:val="18"/>
        </w:rPr>
        <w:t xml:space="preserve">and landscape and celestial </w:t>
      </w:r>
      <w:r w:rsidRPr="00423827">
        <w:rPr>
          <w:rFonts w:asciiTheme="minorHAnsi" w:hAnsiTheme="minorHAnsi" w:cstheme="minorHAnsi"/>
          <w:sz w:val="18"/>
          <w:szCs w:val="18"/>
        </w:rPr>
        <w:t xml:space="preserve">data are </w:t>
      </w:r>
      <w:r>
        <w:rPr>
          <w:rFonts w:asciiTheme="minorHAnsi" w:hAnsiTheme="minorHAnsi" w:cstheme="minorHAnsi"/>
          <w:sz w:val="18"/>
          <w:szCs w:val="18"/>
        </w:rPr>
        <w:t xml:space="preserve">presented </w:t>
      </w:r>
      <w:r w:rsidRPr="00423827">
        <w:rPr>
          <w:rFonts w:asciiTheme="minorHAnsi" w:hAnsiTheme="minorHAnsi" w:cstheme="minorHAnsi"/>
          <w:sz w:val="18"/>
          <w:szCs w:val="18"/>
        </w:rPr>
        <w:t>in the appendices to this paper.</w:t>
      </w:r>
    </w:p>
  </w:footnote>
  <w:footnote w:id="34">
    <w:p w14:paraId="5E8BC979" w14:textId="15B79951" w:rsidR="00346384" w:rsidRPr="005237A6" w:rsidRDefault="00346384" w:rsidP="005237A6">
      <w:pPr>
        <w:spacing w:line="276" w:lineRule="auto"/>
        <w:ind w:left="284" w:hanging="284"/>
        <w:rPr>
          <w:rFonts w:asciiTheme="minorHAnsi" w:hAnsiTheme="minorHAnsi" w:cstheme="minorHAnsi"/>
          <w:sz w:val="18"/>
          <w:szCs w:val="18"/>
        </w:rPr>
      </w:pPr>
      <w:r w:rsidRPr="00052897">
        <w:rPr>
          <w:rStyle w:val="FootnoteReference"/>
          <w:rFonts w:asciiTheme="minorHAnsi" w:hAnsiTheme="minorHAnsi" w:cstheme="minorHAnsi"/>
          <w:sz w:val="18"/>
          <w:szCs w:val="18"/>
        </w:rPr>
        <w:footnoteRef/>
      </w:r>
      <w:r w:rsidRPr="00052897">
        <w:rPr>
          <w:rFonts w:asciiTheme="minorHAnsi" w:hAnsiTheme="minorHAnsi" w:cstheme="minorHAnsi"/>
          <w:sz w:val="18"/>
          <w:szCs w:val="18"/>
        </w:rPr>
        <w:t xml:space="preserve"> Ordnance Survey (OS) GB: https://osmaps.ordnancesurvey.co.uk/ [Accessed 14 July 2019].</w:t>
      </w:r>
    </w:p>
  </w:footnote>
  <w:footnote w:id="35">
    <w:p w14:paraId="38C4E1B1" w14:textId="77777777" w:rsidR="00346384" w:rsidRPr="00B21F7D" w:rsidRDefault="00346384" w:rsidP="000426CD">
      <w:pPr>
        <w:pStyle w:val="FootnoteText"/>
        <w:rPr>
          <w:rFonts w:asciiTheme="minorHAnsi" w:hAnsiTheme="minorHAnsi" w:cstheme="minorHAnsi"/>
          <w:sz w:val="18"/>
          <w:szCs w:val="18"/>
        </w:rPr>
      </w:pPr>
      <w:r w:rsidRPr="00B21F7D">
        <w:rPr>
          <w:rStyle w:val="FootnoteReference"/>
          <w:rFonts w:asciiTheme="minorHAnsi" w:hAnsiTheme="minorHAnsi" w:cstheme="minorHAnsi"/>
          <w:sz w:val="18"/>
          <w:szCs w:val="18"/>
        </w:rPr>
        <w:footnoteRef/>
      </w:r>
      <w:r w:rsidRPr="00B21F7D">
        <w:rPr>
          <w:rFonts w:asciiTheme="minorHAnsi" w:hAnsiTheme="minorHAnsi" w:cstheme="minorHAnsi"/>
          <w:sz w:val="18"/>
          <w:szCs w:val="18"/>
        </w:rPr>
        <w:t xml:space="preserve"> J. Romilly </w:t>
      </w:r>
      <w:r w:rsidRPr="00B21F7D">
        <w:rPr>
          <w:rFonts w:asciiTheme="minorHAnsi" w:hAnsiTheme="minorHAnsi" w:cstheme="minorHAnsi"/>
          <w:sz w:val="18"/>
          <w:szCs w:val="18"/>
          <w:lang w:eastAsia="en-GB"/>
        </w:rPr>
        <w:t xml:space="preserve">Allen. ‘Notes on some undescribed stones with cup-markings in Scotland’, </w:t>
      </w:r>
      <w:r w:rsidRPr="00B21F7D">
        <w:rPr>
          <w:rFonts w:asciiTheme="minorHAnsi" w:hAnsiTheme="minorHAnsi" w:cstheme="minorHAnsi"/>
          <w:i/>
          <w:iCs/>
          <w:sz w:val="18"/>
          <w:szCs w:val="18"/>
          <w:lang w:eastAsia="en-GB"/>
        </w:rPr>
        <w:t>Proceedings of the Society of Antiquaries of Scotland</w:t>
      </w:r>
      <w:r w:rsidRPr="00B21F7D">
        <w:rPr>
          <w:rFonts w:asciiTheme="minorHAnsi" w:hAnsiTheme="minorHAnsi" w:cstheme="minorHAnsi"/>
          <w:sz w:val="18"/>
          <w:szCs w:val="18"/>
          <w:lang w:eastAsia="en-GB"/>
        </w:rPr>
        <w:t xml:space="preserve">, </w:t>
      </w:r>
      <w:r w:rsidRPr="00B21F7D">
        <w:rPr>
          <w:rFonts w:asciiTheme="minorHAnsi" w:hAnsiTheme="minorHAnsi" w:cstheme="minorHAnsi"/>
          <w:iCs/>
          <w:sz w:val="18"/>
          <w:szCs w:val="18"/>
          <w:lang w:eastAsia="en-GB"/>
        </w:rPr>
        <w:t>16</w:t>
      </w:r>
      <w:r w:rsidRPr="00B21F7D">
        <w:rPr>
          <w:rFonts w:asciiTheme="minorHAnsi" w:hAnsiTheme="minorHAnsi" w:cstheme="minorHAnsi"/>
          <w:sz w:val="18"/>
          <w:szCs w:val="18"/>
          <w:lang w:eastAsia="en-GB"/>
        </w:rPr>
        <w:t xml:space="preserve"> (1882), 79</w:t>
      </w:r>
      <w:r w:rsidRPr="00B21F7D">
        <w:rPr>
          <w:rFonts w:asciiTheme="minorHAnsi" w:hAnsiTheme="minorHAnsi" w:cstheme="minorHAnsi"/>
          <w:sz w:val="18"/>
          <w:szCs w:val="18"/>
        </w:rPr>
        <w:sym w:font="Symbol" w:char="F02D"/>
      </w:r>
      <w:r w:rsidRPr="00B21F7D">
        <w:rPr>
          <w:rFonts w:asciiTheme="minorHAnsi" w:hAnsiTheme="minorHAnsi" w:cstheme="minorHAnsi"/>
          <w:sz w:val="18"/>
          <w:szCs w:val="18"/>
          <w:lang w:eastAsia="en-GB"/>
        </w:rPr>
        <w:t>143.</w:t>
      </w:r>
    </w:p>
  </w:footnote>
  <w:footnote w:id="36">
    <w:p w14:paraId="7413084F" w14:textId="77777777" w:rsidR="00346384" w:rsidRPr="00B21F7D" w:rsidRDefault="00346384" w:rsidP="000426CD">
      <w:pPr>
        <w:pStyle w:val="FootnoteText"/>
        <w:rPr>
          <w:rFonts w:asciiTheme="minorHAnsi" w:hAnsiTheme="minorHAnsi" w:cstheme="minorHAnsi"/>
          <w:sz w:val="18"/>
          <w:szCs w:val="18"/>
        </w:rPr>
      </w:pPr>
      <w:r w:rsidRPr="00B21F7D">
        <w:rPr>
          <w:rStyle w:val="FootnoteReference"/>
          <w:rFonts w:asciiTheme="minorHAnsi" w:hAnsiTheme="minorHAnsi" w:cstheme="minorHAnsi"/>
          <w:sz w:val="18"/>
          <w:szCs w:val="18"/>
        </w:rPr>
        <w:footnoteRef/>
      </w:r>
      <w:r w:rsidRPr="00B21F7D">
        <w:rPr>
          <w:rFonts w:asciiTheme="minorHAnsi" w:hAnsiTheme="minorHAnsi" w:cstheme="minorHAnsi"/>
          <w:sz w:val="18"/>
          <w:szCs w:val="18"/>
        </w:rPr>
        <w:t xml:space="preserve"> Jackson, ‘An investigation into the prehistoric cup and ring engravings of the British Isles’, 45-46.</w:t>
      </w:r>
    </w:p>
  </w:footnote>
  <w:footnote w:id="37">
    <w:p w14:paraId="1932A3B5" w14:textId="77777777" w:rsidR="00346384" w:rsidRPr="00B21F7D" w:rsidRDefault="00346384" w:rsidP="000426CD">
      <w:pPr>
        <w:rPr>
          <w:rFonts w:asciiTheme="minorHAnsi" w:hAnsiTheme="minorHAnsi" w:cstheme="minorHAnsi"/>
          <w:sz w:val="18"/>
          <w:szCs w:val="18"/>
        </w:rPr>
      </w:pPr>
      <w:r w:rsidRPr="00B21F7D">
        <w:rPr>
          <w:rStyle w:val="FootnoteReference"/>
          <w:rFonts w:asciiTheme="minorHAnsi" w:hAnsiTheme="minorHAnsi" w:cstheme="minorHAnsi"/>
          <w:sz w:val="18"/>
          <w:szCs w:val="18"/>
        </w:rPr>
        <w:footnoteRef/>
      </w:r>
      <w:r w:rsidRPr="00B21F7D">
        <w:rPr>
          <w:rFonts w:asciiTheme="minorHAnsi" w:hAnsiTheme="minorHAnsi" w:cstheme="minorHAnsi"/>
          <w:sz w:val="18"/>
          <w:szCs w:val="18"/>
        </w:rPr>
        <w:t xml:space="preserve"> Martin Brennan. </w:t>
      </w:r>
      <w:r w:rsidRPr="00B21F7D">
        <w:rPr>
          <w:rFonts w:asciiTheme="minorHAnsi" w:hAnsiTheme="minorHAnsi" w:cstheme="minorHAnsi"/>
          <w:i/>
          <w:sz w:val="18"/>
          <w:szCs w:val="18"/>
        </w:rPr>
        <w:t xml:space="preserve">The Stars and the Stones: Ancient art and astronomy in Ireland </w:t>
      </w:r>
      <w:r w:rsidRPr="00B21F7D">
        <w:rPr>
          <w:rFonts w:asciiTheme="minorHAnsi" w:hAnsiTheme="minorHAnsi" w:cstheme="minorHAnsi"/>
          <w:sz w:val="18"/>
          <w:szCs w:val="18"/>
        </w:rPr>
        <w:t>(London: Thames and Hudson, 1983), 144.</w:t>
      </w:r>
    </w:p>
  </w:footnote>
  <w:footnote w:id="38">
    <w:p w14:paraId="46BF0489" w14:textId="77777777" w:rsidR="00346384" w:rsidRPr="00B21F7D" w:rsidRDefault="00346384" w:rsidP="000426CD">
      <w:pPr>
        <w:pStyle w:val="FootnoteText"/>
        <w:rPr>
          <w:rFonts w:asciiTheme="minorHAnsi" w:hAnsiTheme="minorHAnsi" w:cstheme="minorHAnsi"/>
          <w:sz w:val="18"/>
          <w:szCs w:val="18"/>
        </w:rPr>
      </w:pPr>
      <w:r w:rsidRPr="00B21F7D">
        <w:rPr>
          <w:rStyle w:val="FootnoteReference"/>
          <w:rFonts w:asciiTheme="minorHAnsi" w:hAnsiTheme="minorHAnsi" w:cstheme="minorHAnsi"/>
          <w:sz w:val="18"/>
          <w:szCs w:val="18"/>
        </w:rPr>
        <w:footnoteRef/>
      </w:r>
      <w:r w:rsidRPr="00B21F7D">
        <w:rPr>
          <w:rFonts w:asciiTheme="minorHAnsi" w:hAnsiTheme="minorHAnsi" w:cstheme="minorHAnsi"/>
          <w:sz w:val="18"/>
          <w:szCs w:val="18"/>
        </w:rPr>
        <w:t xml:space="preserve"> Beckensall, </w:t>
      </w:r>
      <w:r w:rsidRPr="00B21F7D">
        <w:rPr>
          <w:rFonts w:asciiTheme="minorHAnsi" w:hAnsiTheme="minorHAnsi" w:cstheme="minorHAnsi"/>
          <w:i/>
          <w:sz w:val="18"/>
          <w:szCs w:val="18"/>
        </w:rPr>
        <w:t>British Prehistoric Rock Art</w:t>
      </w:r>
      <w:r w:rsidRPr="00B21F7D">
        <w:rPr>
          <w:rFonts w:asciiTheme="minorHAnsi" w:hAnsiTheme="minorHAnsi" w:cstheme="minorHAnsi"/>
          <w:sz w:val="18"/>
          <w:szCs w:val="18"/>
        </w:rPr>
        <w:t>, 111.</w:t>
      </w:r>
    </w:p>
  </w:footnote>
  <w:footnote w:id="39">
    <w:p w14:paraId="291DD4F0" w14:textId="77777777" w:rsidR="00346384" w:rsidRPr="00B21F7D" w:rsidRDefault="00346384" w:rsidP="000426CD">
      <w:pPr>
        <w:pStyle w:val="FootnoteText"/>
        <w:rPr>
          <w:rFonts w:asciiTheme="minorHAnsi" w:hAnsiTheme="minorHAnsi" w:cstheme="minorHAnsi"/>
          <w:sz w:val="18"/>
          <w:szCs w:val="18"/>
        </w:rPr>
      </w:pPr>
      <w:r w:rsidRPr="00B21F7D">
        <w:rPr>
          <w:rStyle w:val="FootnoteReference"/>
          <w:rFonts w:asciiTheme="minorHAnsi" w:hAnsiTheme="minorHAnsi" w:cstheme="minorHAnsi"/>
          <w:sz w:val="18"/>
          <w:szCs w:val="18"/>
        </w:rPr>
        <w:footnoteRef/>
      </w:r>
      <w:r w:rsidRPr="00B21F7D">
        <w:rPr>
          <w:rFonts w:asciiTheme="minorHAnsi" w:hAnsiTheme="minorHAnsi" w:cstheme="minorHAnsi"/>
          <w:sz w:val="18"/>
          <w:szCs w:val="18"/>
        </w:rPr>
        <w:t xml:space="preserve"> Morris, </w:t>
      </w:r>
      <w:r w:rsidRPr="00B21F7D">
        <w:rPr>
          <w:rFonts w:asciiTheme="minorHAnsi" w:hAnsiTheme="minorHAnsi" w:cstheme="minorHAnsi"/>
          <w:i/>
          <w:sz w:val="18"/>
          <w:szCs w:val="18"/>
        </w:rPr>
        <w:t>The Prehistoric Rock Art of Southern Scotland</w:t>
      </w:r>
      <w:r w:rsidRPr="00B21F7D">
        <w:rPr>
          <w:rFonts w:asciiTheme="minorHAnsi" w:hAnsiTheme="minorHAnsi" w:cstheme="minorHAnsi"/>
          <w:sz w:val="18"/>
          <w:szCs w:val="18"/>
        </w:rPr>
        <w:t>, 173.</w:t>
      </w:r>
    </w:p>
  </w:footnote>
  <w:footnote w:id="40">
    <w:p w14:paraId="787EB481" w14:textId="2743824A" w:rsidR="00346384" w:rsidRPr="00B21F7D" w:rsidRDefault="00346384" w:rsidP="000426CD">
      <w:pPr>
        <w:pStyle w:val="FootnoteText"/>
        <w:rPr>
          <w:rFonts w:asciiTheme="minorHAnsi" w:hAnsiTheme="minorHAnsi" w:cstheme="minorHAnsi"/>
          <w:sz w:val="18"/>
          <w:szCs w:val="18"/>
        </w:rPr>
      </w:pPr>
      <w:r w:rsidRPr="00B21F7D">
        <w:rPr>
          <w:rStyle w:val="FootnoteReference"/>
          <w:rFonts w:asciiTheme="minorHAnsi" w:hAnsiTheme="minorHAnsi" w:cstheme="minorHAnsi"/>
          <w:sz w:val="18"/>
          <w:szCs w:val="18"/>
        </w:rPr>
        <w:footnoteRef/>
      </w:r>
      <w:r w:rsidRPr="00B21F7D">
        <w:rPr>
          <w:rFonts w:asciiTheme="minorHAnsi" w:hAnsiTheme="minorHAnsi" w:cstheme="minorHAnsi"/>
          <w:sz w:val="18"/>
          <w:szCs w:val="18"/>
        </w:rPr>
        <w:t xml:space="preserve"> Kate E. Sharpe. ‘Rock art and rough outs: Exploring the sacred and social dimensions of prehistoric carvings at Copt Howe, Cumbria’, in Mazel,</w:t>
      </w:r>
      <w:r w:rsidR="00CF1618">
        <w:rPr>
          <w:rFonts w:asciiTheme="minorHAnsi" w:hAnsiTheme="minorHAnsi" w:cstheme="minorHAnsi"/>
          <w:sz w:val="18"/>
          <w:szCs w:val="18"/>
        </w:rPr>
        <w:t xml:space="preserve"> A.,</w:t>
      </w:r>
      <w:r w:rsidRPr="00B21F7D">
        <w:rPr>
          <w:rFonts w:asciiTheme="minorHAnsi" w:hAnsiTheme="minorHAnsi" w:cstheme="minorHAnsi"/>
          <w:sz w:val="18"/>
          <w:szCs w:val="18"/>
        </w:rPr>
        <w:t xml:space="preserve"> Nash</w:t>
      </w:r>
      <w:r w:rsidR="00CF1618">
        <w:rPr>
          <w:rFonts w:asciiTheme="minorHAnsi" w:hAnsiTheme="minorHAnsi" w:cstheme="minorHAnsi"/>
          <w:sz w:val="18"/>
          <w:szCs w:val="18"/>
        </w:rPr>
        <w:t>, G</w:t>
      </w:r>
      <w:r w:rsidRPr="00B21F7D">
        <w:rPr>
          <w:rFonts w:asciiTheme="minorHAnsi" w:hAnsiTheme="minorHAnsi" w:cstheme="minorHAnsi"/>
          <w:sz w:val="18"/>
          <w:szCs w:val="18"/>
        </w:rPr>
        <w:t xml:space="preserve"> and Waddington</w:t>
      </w:r>
      <w:r w:rsidR="00CF1618">
        <w:rPr>
          <w:rFonts w:asciiTheme="minorHAnsi" w:hAnsiTheme="minorHAnsi" w:cstheme="minorHAnsi"/>
          <w:sz w:val="18"/>
          <w:szCs w:val="18"/>
        </w:rPr>
        <w:t>, C.</w:t>
      </w:r>
      <w:r w:rsidRPr="00B21F7D">
        <w:rPr>
          <w:rFonts w:asciiTheme="minorHAnsi" w:hAnsiTheme="minorHAnsi" w:cstheme="minorHAnsi"/>
          <w:sz w:val="18"/>
          <w:szCs w:val="18"/>
        </w:rPr>
        <w:t xml:space="preserve"> (eds). </w:t>
      </w:r>
      <w:r w:rsidRPr="00B21F7D">
        <w:rPr>
          <w:rFonts w:asciiTheme="minorHAnsi" w:hAnsiTheme="minorHAnsi" w:cstheme="minorHAnsi"/>
          <w:i/>
          <w:sz w:val="18"/>
          <w:szCs w:val="18"/>
        </w:rPr>
        <w:t>Art as Metaphor: The prehistoric rock art of Britain</w:t>
      </w:r>
      <w:r w:rsidRPr="00B21F7D">
        <w:rPr>
          <w:rFonts w:asciiTheme="minorHAnsi" w:hAnsiTheme="minorHAnsi" w:cstheme="minorHAnsi"/>
          <w:sz w:val="18"/>
          <w:szCs w:val="18"/>
        </w:rPr>
        <w:t xml:space="preserve"> (Oxford: Archaeopress, 2007), 169.</w:t>
      </w:r>
    </w:p>
  </w:footnote>
  <w:footnote w:id="41">
    <w:p w14:paraId="2FDFB758" w14:textId="77777777" w:rsidR="00346384" w:rsidRPr="00B21F7D" w:rsidRDefault="00346384" w:rsidP="000426CD">
      <w:pPr>
        <w:pStyle w:val="FootnoteText"/>
        <w:rPr>
          <w:rFonts w:asciiTheme="minorHAnsi" w:hAnsiTheme="minorHAnsi" w:cstheme="minorHAnsi"/>
          <w:sz w:val="18"/>
          <w:szCs w:val="18"/>
        </w:rPr>
      </w:pPr>
      <w:r w:rsidRPr="00B21F7D">
        <w:rPr>
          <w:rStyle w:val="FootnoteReference"/>
          <w:rFonts w:asciiTheme="minorHAnsi" w:hAnsiTheme="minorHAnsi" w:cstheme="minorHAnsi"/>
          <w:sz w:val="18"/>
          <w:szCs w:val="18"/>
        </w:rPr>
        <w:footnoteRef/>
      </w:r>
      <w:r w:rsidRPr="00B21F7D">
        <w:rPr>
          <w:rFonts w:asciiTheme="minorHAnsi" w:hAnsiTheme="minorHAnsi" w:cstheme="minorHAnsi"/>
          <w:sz w:val="18"/>
          <w:szCs w:val="18"/>
        </w:rPr>
        <w:t xml:space="preserve"> George </w:t>
      </w:r>
      <w:r w:rsidRPr="00B21F7D">
        <w:rPr>
          <w:rFonts w:asciiTheme="minorHAnsi" w:hAnsiTheme="minorHAnsi" w:cstheme="minorHAnsi"/>
          <w:bCs/>
          <w:sz w:val="18"/>
          <w:szCs w:val="18"/>
        </w:rPr>
        <w:t xml:space="preserve">Tate, </w:t>
      </w:r>
      <w:r w:rsidRPr="00B21F7D">
        <w:rPr>
          <w:rFonts w:asciiTheme="minorHAnsi" w:hAnsiTheme="minorHAnsi" w:cstheme="minorHAnsi"/>
          <w:bCs/>
          <w:i/>
          <w:sz w:val="18"/>
          <w:szCs w:val="18"/>
        </w:rPr>
        <w:t xml:space="preserve">The Ancient British Sculptured Rocks of Northumberland and Eastern Borders </w:t>
      </w:r>
      <w:r w:rsidRPr="00B21F7D">
        <w:rPr>
          <w:rFonts w:asciiTheme="minorHAnsi" w:hAnsiTheme="minorHAnsi" w:cstheme="minorHAnsi"/>
          <w:bCs/>
          <w:sz w:val="18"/>
          <w:szCs w:val="18"/>
        </w:rPr>
        <w:t>(Alnwick, 1865), 41.</w:t>
      </w:r>
    </w:p>
  </w:footnote>
  <w:footnote w:id="42">
    <w:p w14:paraId="348975D3" w14:textId="77777777" w:rsidR="00346384" w:rsidRPr="00B21F7D" w:rsidRDefault="00346384" w:rsidP="000426CD">
      <w:pPr>
        <w:pStyle w:val="FootnoteText"/>
        <w:rPr>
          <w:rFonts w:asciiTheme="minorHAnsi" w:hAnsiTheme="minorHAnsi" w:cstheme="minorHAnsi"/>
          <w:sz w:val="18"/>
          <w:szCs w:val="18"/>
        </w:rPr>
      </w:pPr>
      <w:r w:rsidRPr="00B21F7D">
        <w:rPr>
          <w:rStyle w:val="FootnoteReference"/>
          <w:rFonts w:asciiTheme="minorHAnsi" w:hAnsiTheme="minorHAnsi" w:cstheme="minorHAnsi"/>
          <w:sz w:val="18"/>
          <w:szCs w:val="18"/>
        </w:rPr>
        <w:footnoteRef/>
      </w:r>
      <w:r w:rsidRPr="00B21F7D">
        <w:rPr>
          <w:rFonts w:asciiTheme="minorHAnsi" w:hAnsiTheme="minorHAnsi" w:cstheme="minorHAnsi"/>
          <w:sz w:val="18"/>
          <w:szCs w:val="18"/>
        </w:rPr>
        <w:t xml:space="preserve"> Jackson, ‘An investigation into the prehistoric cup and ring engravings of the British Isles’, 260</w:t>
      </w:r>
      <w:r w:rsidRPr="00B21F7D">
        <w:rPr>
          <w:rFonts w:asciiTheme="minorHAnsi" w:hAnsiTheme="minorHAnsi" w:cstheme="minorHAnsi"/>
          <w:sz w:val="18"/>
          <w:szCs w:val="18"/>
        </w:rPr>
        <w:sym w:font="Symbol" w:char="F02D"/>
      </w:r>
      <w:r w:rsidRPr="00B21F7D">
        <w:rPr>
          <w:rFonts w:asciiTheme="minorHAnsi" w:hAnsiTheme="minorHAnsi" w:cstheme="minorHAnsi"/>
          <w:sz w:val="18"/>
          <w:szCs w:val="18"/>
        </w:rPr>
        <w:t>261.</w:t>
      </w:r>
    </w:p>
  </w:footnote>
  <w:footnote w:id="43">
    <w:p w14:paraId="1879E4BD" w14:textId="77777777" w:rsidR="00346384" w:rsidRPr="00B21F7D" w:rsidRDefault="00346384" w:rsidP="000426CD">
      <w:pPr>
        <w:pStyle w:val="FootnoteText"/>
        <w:rPr>
          <w:rFonts w:asciiTheme="minorHAnsi" w:hAnsiTheme="minorHAnsi" w:cstheme="minorHAnsi"/>
          <w:sz w:val="18"/>
          <w:szCs w:val="18"/>
        </w:rPr>
      </w:pPr>
      <w:r w:rsidRPr="00B21F7D">
        <w:rPr>
          <w:rStyle w:val="FootnoteReference"/>
          <w:rFonts w:asciiTheme="minorHAnsi" w:hAnsiTheme="minorHAnsi" w:cstheme="minorHAnsi"/>
          <w:sz w:val="18"/>
          <w:szCs w:val="18"/>
        </w:rPr>
        <w:footnoteRef/>
      </w:r>
      <w:r w:rsidRPr="00B21F7D">
        <w:rPr>
          <w:rFonts w:asciiTheme="minorHAnsi" w:hAnsiTheme="minorHAnsi" w:cstheme="minorHAnsi"/>
          <w:sz w:val="18"/>
          <w:szCs w:val="18"/>
        </w:rPr>
        <w:t xml:space="preserve"> Beckensall, </w:t>
      </w:r>
      <w:r w:rsidRPr="00B21F7D">
        <w:rPr>
          <w:rFonts w:asciiTheme="minorHAnsi" w:hAnsiTheme="minorHAnsi" w:cstheme="minorHAnsi"/>
          <w:i/>
          <w:sz w:val="18"/>
          <w:szCs w:val="18"/>
        </w:rPr>
        <w:t>British Prehistoric Rock Art</w:t>
      </w:r>
      <w:r w:rsidRPr="00B21F7D">
        <w:rPr>
          <w:rFonts w:asciiTheme="minorHAnsi" w:hAnsiTheme="minorHAnsi" w:cstheme="minorHAnsi"/>
          <w:sz w:val="18"/>
          <w:szCs w:val="18"/>
        </w:rPr>
        <w:t>, 9.</w:t>
      </w:r>
    </w:p>
  </w:footnote>
  <w:footnote w:id="44">
    <w:p w14:paraId="6797D002" w14:textId="1167B4F5" w:rsidR="00346384" w:rsidRPr="00F659B5" w:rsidRDefault="00346384" w:rsidP="00F659B5">
      <w:pPr>
        <w:pStyle w:val="FootnoteText"/>
        <w:rPr>
          <w:sz w:val="18"/>
          <w:szCs w:val="18"/>
        </w:rPr>
      </w:pPr>
      <w:r w:rsidRPr="00F659B5">
        <w:rPr>
          <w:rStyle w:val="FootnoteReference"/>
          <w:sz w:val="18"/>
          <w:szCs w:val="18"/>
        </w:rPr>
        <w:footnoteRef/>
      </w:r>
      <w:r w:rsidRPr="00F659B5">
        <w:rPr>
          <w:sz w:val="18"/>
          <w:szCs w:val="18"/>
        </w:rPr>
        <w:t xml:space="preserve"> Solstice declinations: F. Silva, ‘Change in Solstice Declination through time’ in Reference Tables for Skyscape Archaeology (22/01/2019); Equinoct</w:t>
      </w:r>
      <w:r w:rsidR="00EE1DB0">
        <w:rPr>
          <w:sz w:val="18"/>
          <w:szCs w:val="18"/>
        </w:rPr>
        <w:t>i</w:t>
      </w:r>
      <w:r w:rsidRPr="00F659B5">
        <w:rPr>
          <w:sz w:val="18"/>
          <w:szCs w:val="18"/>
        </w:rPr>
        <w:t>al full moon distribution (rising): F. Silva ‘Equinoct</w:t>
      </w:r>
      <w:r w:rsidR="00EE1DB0">
        <w:rPr>
          <w:sz w:val="18"/>
          <w:szCs w:val="18"/>
        </w:rPr>
        <w:t>i</w:t>
      </w:r>
      <w:r w:rsidRPr="00F659B5">
        <w:rPr>
          <w:sz w:val="18"/>
          <w:szCs w:val="18"/>
        </w:rPr>
        <w:t xml:space="preserve">al Full Moon Distribution’ in Reference Tables for Skyscape Archaeology (22/01/2019); Declinations for first-magnitude stars: </w:t>
      </w:r>
      <w:r w:rsidRPr="00F659B5">
        <w:rPr>
          <w:i/>
          <w:sz w:val="18"/>
          <w:szCs w:val="18"/>
        </w:rPr>
        <w:t>Stellarium</w:t>
      </w:r>
      <w:r w:rsidRPr="00F659B5">
        <w:rPr>
          <w:sz w:val="18"/>
          <w:szCs w:val="18"/>
        </w:rPr>
        <w:t>.</w:t>
      </w:r>
    </w:p>
  </w:footnote>
  <w:footnote w:id="45">
    <w:p w14:paraId="1748EC45" w14:textId="1438DEB8" w:rsidR="00346384" w:rsidRPr="00F659B5" w:rsidRDefault="00346384" w:rsidP="00F659B5">
      <w:pPr>
        <w:rPr>
          <w:rFonts w:asciiTheme="minorHAnsi" w:hAnsiTheme="minorHAnsi" w:cstheme="minorHAnsi"/>
          <w:sz w:val="18"/>
          <w:szCs w:val="18"/>
        </w:rPr>
      </w:pPr>
      <w:r w:rsidRPr="00F659B5">
        <w:rPr>
          <w:rStyle w:val="FootnoteReference"/>
          <w:rFonts w:asciiTheme="minorHAnsi" w:hAnsiTheme="minorHAnsi" w:cstheme="minorHAnsi"/>
          <w:sz w:val="18"/>
          <w:szCs w:val="18"/>
        </w:rPr>
        <w:footnoteRef/>
      </w:r>
      <w:r w:rsidRPr="00F659B5">
        <w:rPr>
          <w:rFonts w:asciiTheme="minorHAnsi" w:hAnsiTheme="minorHAnsi" w:cstheme="minorHAnsi"/>
          <w:sz w:val="18"/>
          <w:szCs w:val="18"/>
        </w:rPr>
        <w:t xml:space="preserve"> National Oceanic and Atmospheric Administration (NOAA): https://www.ngdc.noaa.gov/geomag/calculators/</w:t>
      </w:r>
      <w:r w:rsidRPr="00F659B5">
        <w:rPr>
          <w:rFonts w:asciiTheme="minorHAnsi" w:hAnsiTheme="minorHAnsi" w:cstheme="minorHAnsi"/>
          <w:sz w:val="18"/>
          <w:szCs w:val="18"/>
        </w:rPr>
        <w:br/>
        <w:t>magcak.shtml#declination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C7A2D" w14:textId="77777777" w:rsidR="00346384" w:rsidRDefault="003463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3FFFA" w14:textId="27F8F8C6" w:rsidR="00346384" w:rsidRPr="000426CD" w:rsidRDefault="00346384">
    <w:pPr>
      <w:pStyle w:val="Header"/>
      <w:rPr>
        <w:sz w:val="16"/>
        <w:szCs w:val="16"/>
      </w:rPr>
    </w:pPr>
    <w:r w:rsidRPr="000426CD">
      <w:rPr>
        <w:sz w:val="16"/>
        <w:szCs w:val="16"/>
        <w:lang w:val="en-GB"/>
      </w:rPr>
      <w:tab/>
    </w:r>
    <w:r w:rsidRPr="000426CD">
      <w:rPr>
        <w:sz w:val="16"/>
        <w:szCs w:val="16"/>
        <w:lang w:val="en-GB"/>
      </w:rPr>
      <w:tab/>
    </w:r>
  </w:p>
  <w:p w14:paraId="4A8209BA" w14:textId="77777777" w:rsidR="00346384" w:rsidRDefault="003463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64A76" w14:textId="77777777" w:rsidR="00346384" w:rsidRDefault="0034638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B6FF1" w14:textId="7EF0EE25" w:rsidR="00346384" w:rsidRPr="006C48A6" w:rsidRDefault="00346384" w:rsidP="00CE08F2">
    <w:pPr>
      <w:pStyle w:val="Header"/>
      <w:rPr>
        <w:rFonts w:asciiTheme="minorHAnsi" w:hAnsiTheme="minorHAnsi" w:cstheme="minorHAnsi"/>
        <w:sz w:val="18"/>
        <w:szCs w:val="18"/>
      </w:rPr>
    </w:pPr>
    <w:r w:rsidRPr="006C48A6">
      <w:rPr>
        <w:rFonts w:asciiTheme="minorHAnsi" w:hAnsiTheme="minorHAnsi" w:cstheme="minorHAnsi"/>
        <w:sz w:val="18"/>
        <w:szCs w:val="18"/>
        <w:lang w:val="en-GB"/>
      </w:rPr>
      <w:t>Hilda Hermann 1706721</w:t>
    </w:r>
    <w:r w:rsidRPr="006C48A6">
      <w:rPr>
        <w:rFonts w:asciiTheme="minorHAnsi" w:hAnsiTheme="minorHAnsi" w:cstheme="minorHAnsi"/>
        <w:sz w:val="18"/>
        <w:szCs w:val="18"/>
      </w:rPr>
      <w:tab/>
    </w:r>
    <w:r w:rsidRPr="006C48A6">
      <w:rPr>
        <w:rFonts w:asciiTheme="minorHAnsi" w:hAnsiTheme="minorHAnsi" w:cstheme="minorHAnsi"/>
        <w:sz w:val="18"/>
        <w:szCs w:val="18"/>
      </w:rPr>
      <w:tab/>
    </w:r>
    <w:r w:rsidRPr="00ED6FE1">
      <w:rPr>
        <w:rFonts w:asciiTheme="minorHAnsi" w:hAnsiTheme="minorHAnsi" w:cstheme="minorHAnsi"/>
        <w:sz w:val="18"/>
        <w:szCs w:val="18"/>
        <w:lang w:val="en-GB"/>
      </w:rPr>
      <w:t xml:space="preserve">Page </w:t>
    </w:r>
    <w:r w:rsidRPr="00ED6FE1">
      <w:rPr>
        <w:rFonts w:asciiTheme="minorHAnsi" w:hAnsiTheme="minorHAnsi" w:cstheme="minorHAnsi"/>
        <w:sz w:val="18"/>
        <w:szCs w:val="18"/>
        <w:lang w:val="en-GB"/>
      </w:rPr>
      <w:fldChar w:fldCharType="begin"/>
    </w:r>
    <w:r w:rsidRPr="00ED6FE1">
      <w:rPr>
        <w:rFonts w:asciiTheme="minorHAnsi" w:hAnsiTheme="minorHAnsi" w:cstheme="minorHAnsi"/>
        <w:sz w:val="18"/>
        <w:szCs w:val="18"/>
        <w:lang w:val="en-GB"/>
      </w:rPr>
      <w:instrText xml:space="preserve"> PAGE   \* MERGEFORMAT </w:instrText>
    </w:r>
    <w:r w:rsidRPr="00ED6FE1">
      <w:rPr>
        <w:rFonts w:asciiTheme="minorHAnsi" w:hAnsiTheme="minorHAnsi" w:cstheme="minorHAnsi"/>
        <w:sz w:val="18"/>
        <w:szCs w:val="18"/>
        <w:lang w:val="en-GB"/>
      </w:rPr>
      <w:fldChar w:fldCharType="separate"/>
    </w:r>
    <w:r w:rsidR="00A9782B">
      <w:rPr>
        <w:rFonts w:asciiTheme="minorHAnsi" w:hAnsiTheme="minorHAnsi" w:cstheme="minorHAnsi"/>
        <w:noProof/>
        <w:sz w:val="18"/>
        <w:szCs w:val="18"/>
        <w:lang w:val="en-GB"/>
      </w:rPr>
      <w:t>14</w:t>
    </w:r>
    <w:r w:rsidRPr="00ED6FE1">
      <w:rPr>
        <w:rFonts w:asciiTheme="minorHAnsi" w:hAnsiTheme="minorHAnsi" w:cstheme="minorHAnsi"/>
        <w:noProof/>
        <w:sz w:val="18"/>
        <w:szCs w:val="18"/>
        <w:lang w:val="en-GB"/>
      </w:rPr>
      <w:fldChar w:fldCharType="end"/>
    </w:r>
    <w:r w:rsidRPr="00ED6FE1">
      <w:rPr>
        <w:rFonts w:asciiTheme="minorHAnsi" w:hAnsiTheme="minorHAnsi" w:cstheme="minorHAnsi"/>
        <w:noProof/>
        <w:sz w:val="18"/>
        <w:szCs w:val="18"/>
        <w:lang w:val="en-GB"/>
      </w:rPr>
      <w:t xml:space="preserve"> of </w:t>
    </w:r>
    <w:r>
      <w:rPr>
        <w:rFonts w:asciiTheme="minorHAnsi" w:hAnsiTheme="minorHAnsi" w:cstheme="minorHAnsi"/>
        <w:noProof/>
        <w:sz w:val="18"/>
        <w:szCs w:val="18"/>
        <w:lang w:val="en-GB"/>
      </w:rPr>
      <w:t>14</w:t>
    </w:r>
  </w:p>
  <w:p w14:paraId="36A06782" w14:textId="77777777" w:rsidR="00346384" w:rsidRDefault="0034638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B03816"/>
    <w:multiLevelType w:val="hybridMultilevel"/>
    <w:tmpl w:val="9274E7F0"/>
    <w:lvl w:ilvl="0" w:tplc="15B2BCB8">
      <w:start w:val="58"/>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1DEF019F"/>
    <w:multiLevelType w:val="hybridMultilevel"/>
    <w:tmpl w:val="C0D647F6"/>
    <w:lvl w:ilvl="0" w:tplc="92E4A1AC">
      <w:start w:val="5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D161F9"/>
    <w:multiLevelType w:val="hybridMultilevel"/>
    <w:tmpl w:val="625835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0D12F0A"/>
    <w:multiLevelType w:val="hybridMultilevel"/>
    <w:tmpl w:val="C9ECF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A0E1136"/>
    <w:multiLevelType w:val="multilevel"/>
    <w:tmpl w:val="DE2CE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A5A6BDF"/>
    <w:multiLevelType w:val="hybridMultilevel"/>
    <w:tmpl w:val="FFDC4784"/>
    <w:lvl w:ilvl="0" w:tplc="D57CA456">
      <w:start w:val="29"/>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3">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6">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nsid w:val="3F987354"/>
    <w:multiLevelType w:val="hybridMultilevel"/>
    <w:tmpl w:val="75D6100C"/>
    <w:lvl w:ilvl="0" w:tplc="4B706E78">
      <w:start w:val="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1BD2AC3"/>
    <w:multiLevelType w:val="multilevel"/>
    <w:tmpl w:val="4CF01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1">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nsid w:val="5BCC7587"/>
    <w:multiLevelType w:val="hybridMultilevel"/>
    <w:tmpl w:val="CFBCFC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5DA967F0"/>
    <w:multiLevelType w:val="hybridMultilevel"/>
    <w:tmpl w:val="022A48A4"/>
    <w:lvl w:ilvl="0" w:tplc="2D2EC82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31">
    <w:nsid w:val="71DD7077"/>
    <w:multiLevelType w:val="multilevel"/>
    <w:tmpl w:val="97A4F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A30118"/>
    <w:multiLevelType w:val="hybridMultilevel"/>
    <w:tmpl w:val="180600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35">
    <w:nsid w:val="7C494BF9"/>
    <w:multiLevelType w:val="hybridMultilevel"/>
    <w:tmpl w:val="15666A44"/>
    <w:lvl w:ilvl="0" w:tplc="C9927FE0">
      <w:start w:val="29"/>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8"/>
  </w:num>
  <w:num w:numId="2">
    <w:abstractNumId w:val="30"/>
  </w:num>
  <w:num w:numId="3">
    <w:abstractNumId w:val="15"/>
  </w:num>
  <w:num w:numId="4">
    <w:abstractNumId w:val="12"/>
  </w:num>
  <w:num w:numId="5">
    <w:abstractNumId w:val="2"/>
  </w:num>
  <w:num w:numId="6">
    <w:abstractNumId w:val="5"/>
  </w:num>
  <w:num w:numId="7">
    <w:abstractNumId w:val="21"/>
  </w:num>
  <w:num w:numId="8">
    <w:abstractNumId w:val="33"/>
  </w:num>
  <w:num w:numId="9">
    <w:abstractNumId w:val="36"/>
  </w:num>
  <w:num w:numId="10">
    <w:abstractNumId w:val="6"/>
  </w:num>
  <w:num w:numId="11">
    <w:abstractNumId w:val="29"/>
  </w:num>
  <w:num w:numId="12">
    <w:abstractNumId w:val="34"/>
  </w:num>
  <w:num w:numId="13">
    <w:abstractNumId w:val="19"/>
  </w:num>
  <w:num w:numId="14">
    <w:abstractNumId w:val="22"/>
  </w:num>
  <w:num w:numId="15">
    <w:abstractNumId w:val="24"/>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6"/>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20"/>
  </w:num>
  <w:num w:numId="20">
    <w:abstractNumId w:val="26"/>
  </w:num>
  <w:num w:numId="21">
    <w:abstractNumId w:val="4"/>
  </w:num>
  <w:num w:numId="22">
    <w:abstractNumId w:val="13"/>
  </w:num>
  <w:num w:numId="23">
    <w:abstractNumId w:val="23"/>
  </w:num>
  <w:num w:numId="24">
    <w:abstractNumId w:val="14"/>
  </w:num>
  <w:num w:numId="25">
    <w:abstractNumId w:val="1"/>
  </w:num>
  <w:num w:numId="26">
    <w:abstractNumId w:val="31"/>
  </w:num>
  <w:num w:numId="27">
    <w:abstractNumId w:val="10"/>
  </w:num>
  <w:num w:numId="28">
    <w:abstractNumId w:val="18"/>
  </w:num>
  <w:num w:numId="29">
    <w:abstractNumId w:val="25"/>
  </w:num>
  <w:num w:numId="30">
    <w:abstractNumId w:val="8"/>
  </w:num>
  <w:num w:numId="31">
    <w:abstractNumId w:val="32"/>
  </w:num>
  <w:num w:numId="32">
    <w:abstractNumId w:val="9"/>
  </w:num>
  <w:num w:numId="33">
    <w:abstractNumId w:val="11"/>
  </w:num>
  <w:num w:numId="34">
    <w:abstractNumId w:val="35"/>
  </w:num>
  <w:num w:numId="35">
    <w:abstractNumId w:val="3"/>
  </w:num>
  <w:num w:numId="36">
    <w:abstractNumId w:val="27"/>
  </w:num>
  <w:num w:numId="37">
    <w:abstractNumId w:val="17"/>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5F"/>
    <w:rsid w:val="00001C3B"/>
    <w:rsid w:val="0000405B"/>
    <w:rsid w:val="0000645A"/>
    <w:rsid w:val="000073C4"/>
    <w:rsid w:val="00007688"/>
    <w:rsid w:val="00012E57"/>
    <w:rsid w:val="00013545"/>
    <w:rsid w:val="00014629"/>
    <w:rsid w:val="00014A97"/>
    <w:rsid w:val="0001575F"/>
    <w:rsid w:val="00015B32"/>
    <w:rsid w:val="00016A0F"/>
    <w:rsid w:val="00022345"/>
    <w:rsid w:val="00023C2B"/>
    <w:rsid w:val="00024EE6"/>
    <w:rsid w:val="0002535F"/>
    <w:rsid w:val="00026363"/>
    <w:rsid w:val="000264CC"/>
    <w:rsid w:val="0003036F"/>
    <w:rsid w:val="0003208D"/>
    <w:rsid w:val="0003234F"/>
    <w:rsid w:val="00035288"/>
    <w:rsid w:val="000357DB"/>
    <w:rsid w:val="00036A2B"/>
    <w:rsid w:val="00036B9A"/>
    <w:rsid w:val="00037940"/>
    <w:rsid w:val="000426CD"/>
    <w:rsid w:val="00043247"/>
    <w:rsid w:val="00043549"/>
    <w:rsid w:val="00046981"/>
    <w:rsid w:val="00046A16"/>
    <w:rsid w:val="00047074"/>
    <w:rsid w:val="00050C55"/>
    <w:rsid w:val="00052897"/>
    <w:rsid w:val="000537B9"/>
    <w:rsid w:val="000539BB"/>
    <w:rsid w:val="00056A20"/>
    <w:rsid w:val="00057E1B"/>
    <w:rsid w:val="00057E27"/>
    <w:rsid w:val="00062614"/>
    <w:rsid w:val="000639A1"/>
    <w:rsid w:val="00066F02"/>
    <w:rsid w:val="00067F51"/>
    <w:rsid w:val="000725DE"/>
    <w:rsid w:val="00075947"/>
    <w:rsid w:val="000760C4"/>
    <w:rsid w:val="00076A0B"/>
    <w:rsid w:val="00076CFC"/>
    <w:rsid w:val="00082EFB"/>
    <w:rsid w:val="000854DF"/>
    <w:rsid w:val="00087E2A"/>
    <w:rsid w:val="00091BFB"/>
    <w:rsid w:val="00092EBB"/>
    <w:rsid w:val="00095CE5"/>
    <w:rsid w:val="00096EDE"/>
    <w:rsid w:val="00097DCF"/>
    <w:rsid w:val="000A1449"/>
    <w:rsid w:val="000A30DC"/>
    <w:rsid w:val="000A6D49"/>
    <w:rsid w:val="000A74D9"/>
    <w:rsid w:val="000B18A3"/>
    <w:rsid w:val="000B5A4F"/>
    <w:rsid w:val="000B6F4F"/>
    <w:rsid w:val="000C11F2"/>
    <w:rsid w:val="000C25AE"/>
    <w:rsid w:val="000C2FDF"/>
    <w:rsid w:val="000C46D9"/>
    <w:rsid w:val="000C4DB1"/>
    <w:rsid w:val="000D483D"/>
    <w:rsid w:val="000D516F"/>
    <w:rsid w:val="000E13B5"/>
    <w:rsid w:val="000E1E91"/>
    <w:rsid w:val="000E3682"/>
    <w:rsid w:val="000E3751"/>
    <w:rsid w:val="000E45A8"/>
    <w:rsid w:val="000E487C"/>
    <w:rsid w:val="000E5402"/>
    <w:rsid w:val="000E57C8"/>
    <w:rsid w:val="000E6243"/>
    <w:rsid w:val="000F09DA"/>
    <w:rsid w:val="000F3674"/>
    <w:rsid w:val="000F4F9B"/>
    <w:rsid w:val="000F5AAA"/>
    <w:rsid w:val="0010199D"/>
    <w:rsid w:val="0010282B"/>
    <w:rsid w:val="00105583"/>
    <w:rsid w:val="001070F2"/>
    <w:rsid w:val="00111283"/>
    <w:rsid w:val="0011161A"/>
    <w:rsid w:val="001139CB"/>
    <w:rsid w:val="00114CD9"/>
    <w:rsid w:val="00115695"/>
    <w:rsid w:val="00116CB8"/>
    <w:rsid w:val="00123736"/>
    <w:rsid w:val="00132073"/>
    <w:rsid w:val="00132D4E"/>
    <w:rsid w:val="00133131"/>
    <w:rsid w:val="0013361F"/>
    <w:rsid w:val="00136CA5"/>
    <w:rsid w:val="00137818"/>
    <w:rsid w:val="0014078A"/>
    <w:rsid w:val="001409EE"/>
    <w:rsid w:val="00141C08"/>
    <w:rsid w:val="0014354E"/>
    <w:rsid w:val="00147F10"/>
    <w:rsid w:val="00147F90"/>
    <w:rsid w:val="001507C9"/>
    <w:rsid w:val="001519BD"/>
    <w:rsid w:val="00151CBF"/>
    <w:rsid w:val="00152E33"/>
    <w:rsid w:val="0015385B"/>
    <w:rsid w:val="001542BF"/>
    <w:rsid w:val="00160268"/>
    <w:rsid w:val="00161080"/>
    <w:rsid w:val="00164FA5"/>
    <w:rsid w:val="00165047"/>
    <w:rsid w:val="00171223"/>
    <w:rsid w:val="00171909"/>
    <w:rsid w:val="00172497"/>
    <w:rsid w:val="0017402C"/>
    <w:rsid w:val="001777E9"/>
    <w:rsid w:val="001836D0"/>
    <w:rsid w:val="001855F7"/>
    <w:rsid w:val="001870C6"/>
    <w:rsid w:val="001901A7"/>
    <w:rsid w:val="00193A03"/>
    <w:rsid w:val="001A3737"/>
    <w:rsid w:val="001A51B6"/>
    <w:rsid w:val="001A73BE"/>
    <w:rsid w:val="001B0DF4"/>
    <w:rsid w:val="001B131B"/>
    <w:rsid w:val="001B4731"/>
    <w:rsid w:val="001B5794"/>
    <w:rsid w:val="001C0B52"/>
    <w:rsid w:val="001C133B"/>
    <w:rsid w:val="001C3895"/>
    <w:rsid w:val="001C4B2D"/>
    <w:rsid w:val="001C57E9"/>
    <w:rsid w:val="001C75DF"/>
    <w:rsid w:val="001D1917"/>
    <w:rsid w:val="001D4EAE"/>
    <w:rsid w:val="001D55B2"/>
    <w:rsid w:val="001E0B1C"/>
    <w:rsid w:val="001E0E06"/>
    <w:rsid w:val="001E1FFB"/>
    <w:rsid w:val="001E36D0"/>
    <w:rsid w:val="001E3BA1"/>
    <w:rsid w:val="001E5CA9"/>
    <w:rsid w:val="001F16E9"/>
    <w:rsid w:val="001F1AFC"/>
    <w:rsid w:val="001F4CE1"/>
    <w:rsid w:val="001F642C"/>
    <w:rsid w:val="001F775F"/>
    <w:rsid w:val="001F7C2C"/>
    <w:rsid w:val="00202815"/>
    <w:rsid w:val="00202D85"/>
    <w:rsid w:val="00206FA2"/>
    <w:rsid w:val="002073B2"/>
    <w:rsid w:val="002124F6"/>
    <w:rsid w:val="002132DC"/>
    <w:rsid w:val="00213405"/>
    <w:rsid w:val="0021579D"/>
    <w:rsid w:val="00216211"/>
    <w:rsid w:val="00224B95"/>
    <w:rsid w:val="002278D8"/>
    <w:rsid w:val="00227978"/>
    <w:rsid w:val="002302AD"/>
    <w:rsid w:val="00230DB4"/>
    <w:rsid w:val="00230F35"/>
    <w:rsid w:val="002319DA"/>
    <w:rsid w:val="002335E3"/>
    <w:rsid w:val="00235DC8"/>
    <w:rsid w:val="00236C5A"/>
    <w:rsid w:val="00237C21"/>
    <w:rsid w:val="002410E2"/>
    <w:rsid w:val="00245BAD"/>
    <w:rsid w:val="0025335B"/>
    <w:rsid w:val="0025530E"/>
    <w:rsid w:val="002602C7"/>
    <w:rsid w:val="002602FF"/>
    <w:rsid w:val="0026070B"/>
    <w:rsid w:val="00265D84"/>
    <w:rsid w:val="002715FA"/>
    <w:rsid w:val="0027529B"/>
    <w:rsid w:val="00275A87"/>
    <w:rsid w:val="00276002"/>
    <w:rsid w:val="00276E6C"/>
    <w:rsid w:val="00276F7E"/>
    <w:rsid w:val="00277421"/>
    <w:rsid w:val="002777A6"/>
    <w:rsid w:val="00277C86"/>
    <w:rsid w:val="0028464D"/>
    <w:rsid w:val="002851BD"/>
    <w:rsid w:val="0028672E"/>
    <w:rsid w:val="00290783"/>
    <w:rsid w:val="00292004"/>
    <w:rsid w:val="00293061"/>
    <w:rsid w:val="002966AD"/>
    <w:rsid w:val="002A3389"/>
    <w:rsid w:val="002A3870"/>
    <w:rsid w:val="002A3997"/>
    <w:rsid w:val="002A4954"/>
    <w:rsid w:val="002A6004"/>
    <w:rsid w:val="002A6F4C"/>
    <w:rsid w:val="002A7589"/>
    <w:rsid w:val="002A7869"/>
    <w:rsid w:val="002B3592"/>
    <w:rsid w:val="002B4CB0"/>
    <w:rsid w:val="002C11BE"/>
    <w:rsid w:val="002C27CA"/>
    <w:rsid w:val="002C491C"/>
    <w:rsid w:val="002C4FD8"/>
    <w:rsid w:val="002C617E"/>
    <w:rsid w:val="002D0F65"/>
    <w:rsid w:val="002D2A04"/>
    <w:rsid w:val="002D68AB"/>
    <w:rsid w:val="002E0113"/>
    <w:rsid w:val="002E08E3"/>
    <w:rsid w:val="002E14C3"/>
    <w:rsid w:val="002E2031"/>
    <w:rsid w:val="002E2BA0"/>
    <w:rsid w:val="002E52DE"/>
    <w:rsid w:val="002E5859"/>
    <w:rsid w:val="002E5ECA"/>
    <w:rsid w:val="002E67CE"/>
    <w:rsid w:val="002E6997"/>
    <w:rsid w:val="002E6E7A"/>
    <w:rsid w:val="002E7E0D"/>
    <w:rsid w:val="002F02A6"/>
    <w:rsid w:val="002F0686"/>
    <w:rsid w:val="002F1475"/>
    <w:rsid w:val="002F1B53"/>
    <w:rsid w:val="002F25C5"/>
    <w:rsid w:val="002F385E"/>
    <w:rsid w:val="002F4062"/>
    <w:rsid w:val="002F467C"/>
    <w:rsid w:val="002F7E8F"/>
    <w:rsid w:val="00303123"/>
    <w:rsid w:val="00305185"/>
    <w:rsid w:val="00305A31"/>
    <w:rsid w:val="00305A59"/>
    <w:rsid w:val="003069C6"/>
    <w:rsid w:val="00307A86"/>
    <w:rsid w:val="00307B22"/>
    <w:rsid w:val="00311AA6"/>
    <w:rsid w:val="0031564B"/>
    <w:rsid w:val="00315A38"/>
    <w:rsid w:val="0031606A"/>
    <w:rsid w:val="00316416"/>
    <w:rsid w:val="0032417F"/>
    <w:rsid w:val="00324FAF"/>
    <w:rsid w:val="00326631"/>
    <w:rsid w:val="00327FE6"/>
    <w:rsid w:val="003317EA"/>
    <w:rsid w:val="00331FCB"/>
    <w:rsid w:val="0033391A"/>
    <w:rsid w:val="00333E8C"/>
    <w:rsid w:val="003351E2"/>
    <w:rsid w:val="0033693A"/>
    <w:rsid w:val="00337A70"/>
    <w:rsid w:val="00341D2F"/>
    <w:rsid w:val="00344DF7"/>
    <w:rsid w:val="003451C8"/>
    <w:rsid w:val="003453E3"/>
    <w:rsid w:val="00346384"/>
    <w:rsid w:val="00350B11"/>
    <w:rsid w:val="00351228"/>
    <w:rsid w:val="00351F4B"/>
    <w:rsid w:val="003529F5"/>
    <w:rsid w:val="00353135"/>
    <w:rsid w:val="00353A5C"/>
    <w:rsid w:val="00354805"/>
    <w:rsid w:val="00357121"/>
    <w:rsid w:val="003608FA"/>
    <w:rsid w:val="00361E4E"/>
    <w:rsid w:val="00362DCE"/>
    <w:rsid w:val="00363F1C"/>
    <w:rsid w:val="00365F04"/>
    <w:rsid w:val="00366344"/>
    <w:rsid w:val="003672F5"/>
    <w:rsid w:val="00373CFB"/>
    <w:rsid w:val="00373CFC"/>
    <w:rsid w:val="00374263"/>
    <w:rsid w:val="0037446F"/>
    <w:rsid w:val="00374D3C"/>
    <w:rsid w:val="003750DC"/>
    <w:rsid w:val="0038005A"/>
    <w:rsid w:val="0038112A"/>
    <w:rsid w:val="0038342D"/>
    <w:rsid w:val="0038391C"/>
    <w:rsid w:val="0038688C"/>
    <w:rsid w:val="00387791"/>
    <w:rsid w:val="00391AB0"/>
    <w:rsid w:val="00393041"/>
    <w:rsid w:val="00394B0B"/>
    <w:rsid w:val="003A132E"/>
    <w:rsid w:val="003A246A"/>
    <w:rsid w:val="003A2E3B"/>
    <w:rsid w:val="003A39F6"/>
    <w:rsid w:val="003A6480"/>
    <w:rsid w:val="003A689F"/>
    <w:rsid w:val="003A7347"/>
    <w:rsid w:val="003A73FD"/>
    <w:rsid w:val="003B0791"/>
    <w:rsid w:val="003B16E8"/>
    <w:rsid w:val="003B1F4C"/>
    <w:rsid w:val="003B3247"/>
    <w:rsid w:val="003B5606"/>
    <w:rsid w:val="003B6649"/>
    <w:rsid w:val="003B798B"/>
    <w:rsid w:val="003C1F52"/>
    <w:rsid w:val="003C230C"/>
    <w:rsid w:val="003C38DA"/>
    <w:rsid w:val="003C3F4F"/>
    <w:rsid w:val="003C64E3"/>
    <w:rsid w:val="003C7409"/>
    <w:rsid w:val="003C7F20"/>
    <w:rsid w:val="003C7F6F"/>
    <w:rsid w:val="003D3504"/>
    <w:rsid w:val="003D4C6D"/>
    <w:rsid w:val="003D6255"/>
    <w:rsid w:val="003D6D63"/>
    <w:rsid w:val="003D7007"/>
    <w:rsid w:val="003E06C4"/>
    <w:rsid w:val="003E08F3"/>
    <w:rsid w:val="003E1640"/>
    <w:rsid w:val="003E3097"/>
    <w:rsid w:val="003F0545"/>
    <w:rsid w:val="003F0AD2"/>
    <w:rsid w:val="003F2296"/>
    <w:rsid w:val="003F3F6B"/>
    <w:rsid w:val="003F5922"/>
    <w:rsid w:val="003F7176"/>
    <w:rsid w:val="003F737B"/>
    <w:rsid w:val="00401635"/>
    <w:rsid w:val="004020ED"/>
    <w:rsid w:val="00402DB0"/>
    <w:rsid w:val="004058E0"/>
    <w:rsid w:val="0040732D"/>
    <w:rsid w:val="004077F0"/>
    <w:rsid w:val="00411EE9"/>
    <w:rsid w:val="00412473"/>
    <w:rsid w:val="0041507B"/>
    <w:rsid w:val="00415DA5"/>
    <w:rsid w:val="00417F2C"/>
    <w:rsid w:val="00423827"/>
    <w:rsid w:val="00423EE6"/>
    <w:rsid w:val="00424907"/>
    <w:rsid w:val="004250DD"/>
    <w:rsid w:val="004269E3"/>
    <w:rsid w:val="00426A14"/>
    <w:rsid w:val="00431396"/>
    <w:rsid w:val="00431561"/>
    <w:rsid w:val="004322AB"/>
    <w:rsid w:val="00432694"/>
    <w:rsid w:val="004359F8"/>
    <w:rsid w:val="00435A15"/>
    <w:rsid w:val="0043758C"/>
    <w:rsid w:val="0044129B"/>
    <w:rsid w:val="0044185E"/>
    <w:rsid w:val="00443B94"/>
    <w:rsid w:val="004469B5"/>
    <w:rsid w:val="00447497"/>
    <w:rsid w:val="00447767"/>
    <w:rsid w:val="00447B8D"/>
    <w:rsid w:val="004520F0"/>
    <w:rsid w:val="00453BA1"/>
    <w:rsid w:val="00455897"/>
    <w:rsid w:val="0045636A"/>
    <w:rsid w:val="0045692B"/>
    <w:rsid w:val="00456CFE"/>
    <w:rsid w:val="00460A5C"/>
    <w:rsid w:val="00460F8B"/>
    <w:rsid w:val="004627BA"/>
    <w:rsid w:val="0046339A"/>
    <w:rsid w:val="00467631"/>
    <w:rsid w:val="00471F18"/>
    <w:rsid w:val="004724D6"/>
    <w:rsid w:val="004729E7"/>
    <w:rsid w:val="00473057"/>
    <w:rsid w:val="0047534C"/>
    <w:rsid w:val="00475C78"/>
    <w:rsid w:val="00475F3E"/>
    <w:rsid w:val="00476CFD"/>
    <w:rsid w:val="00483419"/>
    <w:rsid w:val="0049368A"/>
    <w:rsid w:val="004948A5"/>
    <w:rsid w:val="00494AEC"/>
    <w:rsid w:val="00494BA1"/>
    <w:rsid w:val="00494F55"/>
    <w:rsid w:val="0049716F"/>
    <w:rsid w:val="0049718C"/>
    <w:rsid w:val="004A024B"/>
    <w:rsid w:val="004A080B"/>
    <w:rsid w:val="004A1418"/>
    <w:rsid w:val="004A28AF"/>
    <w:rsid w:val="004A3B50"/>
    <w:rsid w:val="004A4A9B"/>
    <w:rsid w:val="004A511A"/>
    <w:rsid w:val="004A614A"/>
    <w:rsid w:val="004A6779"/>
    <w:rsid w:val="004A7422"/>
    <w:rsid w:val="004A7743"/>
    <w:rsid w:val="004B0117"/>
    <w:rsid w:val="004B28DF"/>
    <w:rsid w:val="004B4F7B"/>
    <w:rsid w:val="004B664A"/>
    <w:rsid w:val="004B73BA"/>
    <w:rsid w:val="004B764A"/>
    <w:rsid w:val="004C030E"/>
    <w:rsid w:val="004C27C1"/>
    <w:rsid w:val="004C2872"/>
    <w:rsid w:val="004C305C"/>
    <w:rsid w:val="004C3A5F"/>
    <w:rsid w:val="004C6B0B"/>
    <w:rsid w:val="004C79CE"/>
    <w:rsid w:val="004D2555"/>
    <w:rsid w:val="004D758C"/>
    <w:rsid w:val="004E04ED"/>
    <w:rsid w:val="004E1C6D"/>
    <w:rsid w:val="004E203F"/>
    <w:rsid w:val="004E5644"/>
    <w:rsid w:val="004E74A3"/>
    <w:rsid w:val="004F0E3F"/>
    <w:rsid w:val="004F2B31"/>
    <w:rsid w:val="004F389D"/>
    <w:rsid w:val="004F3AB1"/>
    <w:rsid w:val="004F5BFC"/>
    <w:rsid w:val="004F65D4"/>
    <w:rsid w:val="0050434D"/>
    <w:rsid w:val="00504FCC"/>
    <w:rsid w:val="00505D69"/>
    <w:rsid w:val="00507161"/>
    <w:rsid w:val="00510755"/>
    <w:rsid w:val="00511CE7"/>
    <w:rsid w:val="00512BB0"/>
    <w:rsid w:val="005143DE"/>
    <w:rsid w:val="005162E3"/>
    <w:rsid w:val="005174BC"/>
    <w:rsid w:val="00521E0F"/>
    <w:rsid w:val="00522838"/>
    <w:rsid w:val="00523020"/>
    <w:rsid w:val="005237A6"/>
    <w:rsid w:val="005242B2"/>
    <w:rsid w:val="005258F0"/>
    <w:rsid w:val="00525EC9"/>
    <w:rsid w:val="00530CDC"/>
    <w:rsid w:val="00530D39"/>
    <w:rsid w:val="00531109"/>
    <w:rsid w:val="005324B3"/>
    <w:rsid w:val="0053470C"/>
    <w:rsid w:val="00536FC3"/>
    <w:rsid w:val="00537B4C"/>
    <w:rsid w:val="0054102B"/>
    <w:rsid w:val="00541B9D"/>
    <w:rsid w:val="005429EF"/>
    <w:rsid w:val="00544237"/>
    <w:rsid w:val="0054465B"/>
    <w:rsid w:val="005458D2"/>
    <w:rsid w:val="00547807"/>
    <w:rsid w:val="005521FD"/>
    <w:rsid w:val="00553CB4"/>
    <w:rsid w:val="00554368"/>
    <w:rsid w:val="0055687E"/>
    <w:rsid w:val="00557876"/>
    <w:rsid w:val="00560E1D"/>
    <w:rsid w:val="0056263C"/>
    <w:rsid w:val="005627D4"/>
    <w:rsid w:val="00566875"/>
    <w:rsid w:val="00574206"/>
    <w:rsid w:val="00574675"/>
    <w:rsid w:val="005755BA"/>
    <w:rsid w:val="005772D6"/>
    <w:rsid w:val="005776FD"/>
    <w:rsid w:val="00580D04"/>
    <w:rsid w:val="00583643"/>
    <w:rsid w:val="005837A4"/>
    <w:rsid w:val="00585939"/>
    <w:rsid w:val="0058726A"/>
    <w:rsid w:val="00590E9A"/>
    <w:rsid w:val="00591AA0"/>
    <w:rsid w:val="005942E9"/>
    <w:rsid w:val="005953A0"/>
    <w:rsid w:val="00596147"/>
    <w:rsid w:val="005A27E5"/>
    <w:rsid w:val="005A3070"/>
    <w:rsid w:val="005A5DD6"/>
    <w:rsid w:val="005B11A4"/>
    <w:rsid w:val="005B1C84"/>
    <w:rsid w:val="005B7087"/>
    <w:rsid w:val="005C06AF"/>
    <w:rsid w:val="005C232A"/>
    <w:rsid w:val="005C6560"/>
    <w:rsid w:val="005D05BA"/>
    <w:rsid w:val="005D1754"/>
    <w:rsid w:val="005D1DBC"/>
    <w:rsid w:val="005D28F7"/>
    <w:rsid w:val="005D2E38"/>
    <w:rsid w:val="005D2E81"/>
    <w:rsid w:val="005D40BE"/>
    <w:rsid w:val="005D46BE"/>
    <w:rsid w:val="005D5118"/>
    <w:rsid w:val="005D5C11"/>
    <w:rsid w:val="005D6CC7"/>
    <w:rsid w:val="005E01E6"/>
    <w:rsid w:val="005E0408"/>
    <w:rsid w:val="005E06D6"/>
    <w:rsid w:val="005E0C81"/>
    <w:rsid w:val="005E59A7"/>
    <w:rsid w:val="005E6891"/>
    <w:rsid w:val="005F205E"/>
    <w:rsid w:val="005F2B3D"/>
    <w:rsid w:val="005F4951"/>
    <w:rsid w:val="005F65AC"/>
    <w:rsid w:val="00601401"/>
    <w:rsid w:val="006020F3"/>
    <w:rsid w:val="00603A5B"/>
    <w:rsid w:val="00603AE9"/>
    <w:rsid w:val="0060618A"/>
    <w:rsid w:val="0060748D"/>
    <w:rsid w:val="00610138"/>
    <w:rsid w:val="00610318"/>
    <w:rsid w:val="006128EF"/>
    <w:rsid w:val="00613B15"/>
    <w:rsid w:val="006153B0"/>
    <w:rsid w:val="006154B3"/>
    <w:rsid w:val="006155A0"/>
    <w:rsid w:val="006229F2"/>
    <w:rsid w:val="00624080"/>
    <w:rsid w:val="00626011"/>
    <w:rsid w:val="00626068"/>
    <w:rsid w:val="00626AEC"/>
    <w:rsid w:val="00627497"/>
    <w:rsid w:val="00632689"/>
    <w:rsid w:val="00632832"/>
    <w:rsid w:val="00632937"/>
    <w:rsid w:val="00633072"/>
    <w:rsid w:val="006335B4"/>
    <w:rsid w:val="00635E99"/>
    <w:rsid w:val="00636035"/>
    <w:rsid w:val="006379BD"/>
    <w:rsid w:val="00641C69"/>
    <w:rsid w:val="006434BE"/>
    <w:rsid w:val="0064504E"/>
    <w:rsid w:val="00646A07"/>
    <w:rsid w:val="00647ED2"/>
    <w:rsid w:val="0065116B"/>
    <w:rsid w:val="00653094"/>
    <w:rsid w:val="006534ED"/>
    <w:rsid w:val="00654D9C"/>
    <w:rsid w:val="0065654E"/>
    <w:rsid w:val="00656A28"/>
    <w:rsid w:val="0065746A"/>
    <w:rsid w:val="006612CC"/>
    <w:rsid w:val="00662A40"/>
    <w:rsid w:val="006645B2"/>
    <w:rsid w:val="00666BB4"/>
    <w:rsid w:val="006707F8"/>
    <w:rsid w:val="0067116B"/>
    <w:rsid w:val="00671E02"/>
    <w:rsid w:val="00672881"/>
    <w:rsid w:val="00675EC0"/>
    <w:rsid w:val="006805EC"/>
    <w:rsid w:val="006809F3"/>
    <w:rsid w:val="00681C8B"/>
    <w:rsid w:val="00685B13"/>
    <w:rsid w:val="00691819"/>
    <w:rsid w:val="00692585"/>
    <w:rsid w:val="00693C4D"/>
    <w:rsid w:val="00696D98"/>
    <w:rsid w:val="006A0114"/>
    <w:rsid w:val="006A205D"/>
    <w:rsid w:val="006A65E9"/>
    <w:rsid w:val="006B21DF"/>
    <w:rsid w:val="006C0A3A"/>
    <w:rsid w:val="006C48A6"/>
    <w:rsid w:val="006C502F"/>
    <w:rsid w:val="006C582C"/>
    <w:rsid w:val="006C5E96"/>
    <w:rsid w:val="006C65F0"/>
    <w:rsid w:val="006C6F72"/>
    <w:rsid w:val="006E13D5"/>
    <w:rsid w:val="006E1588"/>
    <w:rsid w:val="006E17D8"/>
    <w:rsid w:val="006E1FB8"/>
    <w:rsid w:val="006E4F24"/>
    <w:rsid w:val="006E57C6"/>
    <w:rsid w:val="006F003B"/>
    <w:rsid w:val="006F181C"/>
    <w:rsid w:val="006F1E60"/>
    <w:rsid w:val="006F2734"/>
    <w:rsid w:val="006F6772"/>
    <w:rsid w:val="00700D1D"/>
    <w:rsid w:val="00700D92"/>
    <w:rsid w:val="0070159E"/>
    <w:rsid w:val="00701A42"/>
    <w:rsid w:val="00704C53"/>
    <w:rsid w:val="007051A9"/>
    <w:rsid w:val="0070742D"/>
    <w:rsid w:val="00707DBB"/>
    <w:rsid w:val="0071175B"/>
    <w:rsid w:val="00713109"/>
    <w:rsid w:val="007160EE"/>
    <w:rsid w:val="00720AF8"/>
    <w:rsid w:val="007243A4"/>
    <w:rsid w:val="0072558F"/>
    <w:rsid w:val="00727442"/>
    <w:rsid w:val="00727CFE"/>
    <w:rsid w:val="0073194C"/>
    <w:rsid w:val="00732034"/>
    <w:rsid w:val="007322D8"/>
    <w:rsid w:val="0073248D"/>
    <w:rsid w:val="0073737B"/>
    <w:rsid w:val="00740368"/>
    <w:rsid w:val="00744B4A"/>
    <w:rsid w:val="00744CE2"/>
    <w:rsid w:val="007477E7"/>
    <w:rsid w:val="00747E29"/>
    <w:rsid w:val="00750C4E"/>
    <w:rsid w:val="0075133E"/>
    <w:rsid w:val="00751BE2"/>
    <w:rsid w:val="0075562C"/>
    <w:rsid w:val="0075643B"/>
    <w:rsid w:val="007571F6"/>
    <w:rsid w:val="00760671"/>
    <w:rsid w:val="00761E1D"/>
    <w:rsid w:val="00762814"/>
    <w:rsid w:val="00765417"/>
    <w:rsid w:val="00767A82"/>
    <w:rsid w:val="00770595"/>
    <w:rsid w:val="00770733"/>
    <w:rsid w:val="00771CF9"/>
    <w:rsid w:val="00772AFD"/>
    <w:rsid w:val="00773148"/>
    <w:rsid w:val="00773D0E"/>
    <w:rsid w:val="00774FF5"/>
    <w:rsid w:val="0077568F"/>
    <w:rsid w:val="00777275"/>
    <w:rsid w:val="00777A00"/>
    <w:rsid w:val="00780B82"/>
    <w:rsid w:val="007818F9"/>
    <w:rsid w:val="00781C34"/>
    <w:rsid w:val="00784D88"/>
    <w:rsid w:val="00785217"/>
    <w:rsid w:val="00785A78"/>
    <w:rsid w:val="007860A7"/>
    <w:rsid w:val="0078685E"/>
    <w:rsid w:val="007905FB"/>
    <w:rsid w:val="00790A10"/>
    <w:rsid w:val="00790E2F"/>
    <w:rsid w:val="00791707"/>
    <w:rsid w:val="007A1770"/>
    <w:rsid w:val="007A1B19"/>
    <w:rsid w:val="007A1E43"/>
    <w:rsid w:val="007A294A"/>
    <w:rsid w:val="007A29E2"/>
    <w:rsid w:val="007A2E11"/>
    <w:rsid w:val="007A4804"/>
    <w:rsid w:val="007A7927"/>
    <w:rsid w:val="007B01AF"/>
    <w:rsid w:val="007B4923"/>
    <w:rsid w:val="007B70C7"/>
    <w:rsid w:val="007B721A"/>
    <w:rsid w:val="007B7987"/>
    <w:rsid w:val="007C01ED"/>
    <w:rsid w:val="007C098A"/>
    <w:rsid w:val="007C099F"/>
    <w:rsid w:val="007C36FF"/>
    <w:rsid w:val="007C6085"/>
    <w:rsid w:val="007C654A"/>
    <w:rsid w:val="007C6F33"/>
    <w:rsid w:val="007D1200"/>
    <w:rsid w:val="007D1671"/>
    <w:rsid w:val="007D580C"/>
    <w:rsid w:val="007D7715"/>
    <w:rsid w:val="007D77AA"/>
    <w:rsid w:val="007E3A27"/>
    <w:rsid w:val="007E402A"/>
    <w:rsid w:val="007E58DE"/>
    <w:rsid w:val="007F4AB0"/>
    <w:rsid w:val="007F540A"/>
    <w:rsid w:val="007F62C7"/>
    <w:rsid w:val="007F6FD2"/>
    <w:rsid w:val="007F795F"/>
    <w:rsid w:val="008001F2"/>
    <w:rsid w:val="00803C71"/>
    <w:rsid w:val="00806323"/>
    <w:rsid w:val="00806D50"/>
    <w:rsid w:val="0080781B"/>
    <w:rsid w:val="008102EC"/>
    <w:rsid w:val="0081120E"/>
    <w:rsid w:val="00811397"/>
    <w:rsid w:val="00811ABA"/>
    <w:rsid w:val="00811F23"/>
    <w:rsid w:val="00823016"/>
    <w:rsid w:val="00823099"/>
    <w:rsid w:val="00823895"/>
    <w:rsid w:val="00823C8A"/>
    <w:rsid w:val="00827063"/>
    <w:rsid w:val="0083033F"/>
    <w:rsid w:val="00833B03"/>
    <w:rsid w:val="0083442E"/>
    <w:rsid w:val="00834778"/>
    <w:rsid w:val="00836197"/>
    <w:rsid w:val="00836D4E"/>
    <w:rsid w:val="00840B95"/>
    <w:rsid w:val="0084250C"/>
    <w:rsid w:val="0084272E"/>
    <w:rsid w:val="00843DE9"/>
    <w:rsid w:val="00845939"/>
    <w:rsid w:val="0085004D"/>
    <w:rsid w:val="008515E3"/>
    <w:rsid w:val="00853AB2"/>
    <w:rsid w:val="00854981"/>
    <w:rsid w:val="00860711"/>
    <w:rsid w:val="00866B28"/>
    <w:rsid w:val="00866F80"/>
    <w:rsid w:val="00872B6A"/>
    <w:rsid w:val="008758FD"/>
    <w:rsid w:val="00876C27"/>
    <w:rsid w:val="00877671"/>
    <w:rsid w:val="00884757"/>
    <w:rsid w:val="00890498"/>
    <w:rsid w:val="008919AB"/>
    <w:rsid w:val="00893DAE"/>
    <w:rsid w:val="0089447F"/>
    <w:rsid w:val="0089588A"/>
    <w:rsid w:val="00897956"/>
    <w:rsid w:val="008A0510"/>
    <w:rsid w:val="008A0847"/>
    <w:rsid w:val="008A0D21"/>
    <w:rsid w:val="008A2DED"/>
    <w:rsid w:val="008A335A"/>
    <w:rsid w:val="008A378E"/>
    <w:rsid w:val="008A4DCC"/>
    <w:rsid w:val="008A5D77"/>
    <w:rsid w:val="008A7060"/>
    <w:rsid w:val="008B0EBF"/>
    <w:rsid w:val="008B3A97"/>
    <w:rsid w:val="008B4248"/>
    <w:rsid w:val="008B46BC"/>
    <w:rsid w:val="008B46F2"/>
    <w:rsid w:val="008C39C7"/>
    <w:rsid w:val="008C4814"/>
    <w:rsid w:val="008C613B"/>
    <w:rsid w:val="008C6C0C"/>
    <w:rsid w:val="008C7061"/>
    <w:rsid w:val="008D0152"/>
    <w:rsid w:val="008D03F0"/>
    <w:rsid w:val="008D1E3B"/>
    <w:rsid w:val="008D4178"/>
    <w:rsid w:val="008D49BB"/>
    <w:rsid w:val="008D4DCE"/>
    <w:rsid w:val="008D5D96"/>
    <w:rsid w:val="008D61D3"/>
    <w:rsid w:val="008D674F"/>
    <w:rsid w:val="008E3CF2"/>
    <w:rsid w:val="008E49FE"/>
    <w:rsid w:val="008E525C"/>
    <w:rsid w:val="008E5801"/>
    <w:rsid w:val="008E6D19"/>
    <w:rsid w:val="008E7283"/>
    <w:rsid w:val="008F2113"/>
    <w:rsid w:val="008F2415"/>
    <w:rsid w:val="008F31FA"/>
    <w:rsid w:val="008F625D"/>
    <w:rsid w:val="00900B19"/>
    <w:rsid w:val="00901157"/>
    <w:rsid w:val="009101D2"/>
    <w:rsid w:val="0091189D"/>
    <w:rsid w:val="00913D40"/>
    <w:rsid w:val="00914769"/>
    <w:rsid w:val="00915A5C"/>
    <w:rsid w:val="00915C69"/>
    <w:rsid w:val="0091744F"/>
    <w:rsid w:val="00917B66"/>
    <w:rsid w:val="009205DE"/>
    <w:rsid w:val="00920BC6"/>
    <w:rsid w:val="009229E5"/>
    <w:rsid w:val="0092343D"/>
    <w:rsid w:val="00924B82"/>
    <w:rsid w:val="009254B2"/>
    <w:rsid w:val="009257F1"/>
    <w:rsid w:val="00930033"/>
    <w:rsid w:val="00930346"/>
    <w:rsid w:val="00930C37"/>
    <w:rsid w:val="00931455"/>
    <w:rsid w:val="009321E1"/>
    <w:rsid w:val="00934A86"/>
    <w:rsid w:val="009353F3"/>
    <w:rsid w:val="00936CF7"/>
    <w:rsid w:val="009378D9"/>
    <w:rsid w:val="00941977"/>
    <w:rsid w:val="009425AC"/>
    <w:rsid w:val="0094399B"/>
    <w:rsid w:val="00944FD1"/>
    <w:rsid w:val="009463AD"/>
    <w:rsid w:val="009521FC"/>
    <w:rsid w:val="00952CA7"/>
    <w:rsid w:val="00953CC2"/>
    <w:rsid w:val="00956122"/>
    <w:rsid w:val="009614BA"/>
    <w:rsid w:val="009627EF"/>
    <w:rsid w:val="00962975"/>
    <w:rsid w:val="00963E27"/>
    <w:rsid w:val="0096695D"/>
    <w:rsid w:val="00967A87"/>
    <w:rsid w:val="009708CC"/>
    <w:rsid w:val="00971750"/>
    <w:rsid w:val="00972993"/>
    <w:rsid w:val="009733DF"/>
    <w:rsid w:val="00973B44"/>
    <w:rsid w:val="00974F3D"/>
    <w:rsid w:val="0097523E"/>
    <w:rsid w:val="00976148"/>
    <w:rsid w:val="009801D3"/>
    <w:rsid w:val="00981886"/>
    <w:rsid w:val="0098227A"/>
    <w:rsid w:val="00984AE0"/>
    <w:rsid w:val="00984FAC"/>
    <w:rsid w:val="009850E7"/>
    <w:rsid w:val="00985488"/>
    <w:rsid w:val="00987834"/>
    <w:rsid w:val="00990C95"/>
    <w:rsid w:val="009926E5"/>
    <w:rsid w:val="00992ACE"/>
    <w:rsid w:val="009951D1"/>
    <w:rsid w:val="009959B5"/>
    <w:rsid w:val="00995ABC"/>
    <w:rsid w:val="00996D43"/>
    <w:rsid w:val="009A1C40"/>
    <w:rsid w:val="009A28A7"/>
    <w:rsid w:val="009A3D0A"/>
    <w:rsid w:val="009A42C5"/>
    <w:rsid w:val="009A78EB"/>
    <w:rsid w:val="009A7D92"/>
    <w:rsid w:val="009B0388"/>
    <w:rsid w:val="009B1760"/>
    <w:rsid w:val="009B285C"/>
    <w:rsid w:val="009B29C3"/>
    <w:rsid w:val="009B2D10"/>
    <w:rsid w:val="009B394A"/>
    <w:rsid w:val="009B4299"/>
    <w:rsid w:val="009B79C3"/>
    <w:rsid w:val="009C01A3"/>
    <w:rsid w:val="009C1A08"/>
    <w:rsid w:val="009C3074"/>
    <w:rsid w:val="009C3927"/>
    <w:rsid w:val="009C396A"/>
    <w:rsid w:val="009C4041"/>
    <w:rsid w:val="009C4786"/>
    <w:rsid w:val="009C78D4"/>
    <w:rsid w:val="009D06E9"/>
    <w:rsid w:val="009D76CE"/>
    <w:rsid w:val="009E177F"/>
    <w:rsid w:val="009E23BE"/>
    <w:rsid w:val="009E4B7F"/>
    <w:rsid w:val="009E6558"/>
    <w:rsid w:val="009F17E3"/>
    <w:rsid w:val="009F1944"/>
    <w:rsid w:val="009F1E05"/>
    <w:rsid w:val="009F2623"/>
    <w:rsid w:val="009F57B8"/>
    <w:rsid w:val="009F6B8A"/>
    <w:rsid w:val="009F76F0"/>
    <w:rsid w:val="00A011F2"/>
    <w:rsid w:val="00A0166F"/>
    <w:rsid w:val="00A02174"/>
    <w:rsid w:val="00A02B8F"/>
    <w:rsid w:val="00A02C62"/>
    <w:rsid w:val="00A05BF1"/>
    <w:rsid w:val="00A067B2"/>
    <w:rsid w:val="00A06B16"/>
    <w:rsid w:val="00A06B94"/>
    <w:rsid w:val="00A10088"/>
    <w:rsid w:val="00A103BB"/>
    <w:rsid w:val="00A1058C"/>
    <w:rsid w:val="00A11364"/>
    <w:rsid w:val="00A15794"/>
    <w:rsid w:val="00A2073F"/>
    <w:rsid w:val="00A20CC9"/>
    <w:rsid w:val="00A2161C"/>
    <w:rsid w:val="00A25B48"/>
    <w:rsid w:val="00A303FE"/>
    <w:rsid w:val="00A31050"/>
    <w:rsid w:val="00A3405D"/>
    <w:rsid w:val="00A350CE"/>
    <w:rsid w:val="00A372AA"/>
    <w:rsid w:val="00A3767E"/>
    <w:rsid w:val="00A37DA9"/>
    <w:rsid w:val="00A41032"/>
    <w:rsid w:val="00A41AF9"/>
    <w:rsid w:val="00A440C2"/>
    <w:rsid w:val="00A507E4"/>
    <w:rsid w:val="00A546C7"/>
    <w:rsid w:val="00A55484"/>
    <w:rsid w:val="00A57268"/>
    <w:rsid w:val="00A57F50"/>
    <w:rsid w:val="00A57FB0"/>
    <w:rsid w:val="00A61A96"/>
    <w:rsid w:val="00A628AA"/>
    <w:rsid w:val="00A62E68"/>
    <w:rsid w:val="00A6497F"/>
    <w:rsid w:val="00A656ED"/>
    <w:rsid w:val="00A7006C"/>
    <w:rsid w:val="00A745B6"/>
    <w:rsid w:val="00A74A08"/>
    <w:rsid w:val="00A77011"/>
    <w:rsid w:val="00A826AB"/>
    <w:rsid w:val="00A90391"/>
    <w:rsid w:val="00A918B0"/>
    <w:rsid w:val="00A92415"/>
    <w:rsid w:val="00A93224"/>
    <w:rsid w:val="00A945DD"/>
    <w:rsid w:val="00A972E4"/>
    <w:rsid w:val="00A9744A"/>
    <w:rsid w:val="00A9782B"/>
    <w:rsid w:val="00A97AE1"/>
    <w:rsid w:val="00AA0A44"/>
    <w:rsid w:val="00AA4BB8"/>
    <w:rsid w:val="00AA6D4F"/>
    <w:rsid w:val="00AB00A5"/>
    <w:rsid w:val="00AB1AF8"/>
    <w:rsid w:val="00AB1C74"/>
    <w:rsid w:val="00AB1E31"/>
    <w:rsid w:val="00AB1F2C"/>
    <w:rsid w:val="00AB232E"/>
    <w:rsid w:val="00AB6E59"/>
    <w:rsid w:val="00AB7272"/>
    <w:rsid w:val="00AB7989"/>
    <w:rsid w:val="00AC0927"/>
    <w:rsid w:val="00AC0BB5"/>
    <w:rsid w:val="00AC1F12"/>
    <w:rsid w:val="00AC22A8"/>
    <w:rsid w:val="00AC2624"/>
    <w:rsid w:val="00AC36E3"/>
    <w:rsid w:val="00AC371D"/>
    <w:rsid w:val="00AC431A"/>
    <w:rsid w:val="00AC4636"/>
    <w:rsid w:val="00AC6213"/>
    <w:rsid w:val="00AC643E"/>
    <w:rsid w:val="00AC66D5"/>
    <w:rsid w:val="00AD36EB"/>
    <w:rsid w:val="00AD4F41"/>
    <w:rsid w:val="00AD5C60"/>
    <w:rsid w:val="00AD5D5A"/>
    <w:rsid w:val="00AD78F4"/>
    <w:rsid w:val="00AE0EFF"/>
    <w:rsid w:val="00AE136E"/>
    <w:rsid w:val="00AE1688"/>
    <w:rsid w:val="00AE218B"/>
    <w:rsid w:val="00AE3217"/>
    <w:rsid w:val="00AE69A7"/>
    <w:rsid w:val="00AF3CFF"/>
    <w:rsid w:val="00AF5EC5"/>
    <w:rsid w:val="00AF64DD"/>
    <w:rsid w:val="00AF78C3"/>
    <w:rsid w:val="00B00161"/>
    <w:rsid w:val="00B0075A"/>
    <w:rsid w:val="00B00C4B"/>
    <w:rsid w:val="00B068B8"/>
    <w:rsid w:val="00B104DD"/>
    <w:rsid w:val="00B10A6C"/>
    <w:rsid w:val="00B11E29"/>
    <w:rsid w:val="00B12C1E"/>
    <w:rsid w:val="00B20C7B"/>
    <w:rsid w:val="00B21F7D"/>
    <w:rsid w:val="00B256BD"/>
    <w:rsid w:val="00B25CF2"/>
    <w:rsid w:val="00B275E3"/>
    <w:rsid w:val="00B3085B"/>
    <w:rsid w:val="00B30ED4"/>
    <w:rsid w:val="00B34964"/>
    <w:rsid w:val="00B367E4"/>
    <w:rsid w:val="00B36F4A"/>
    <w:rsid w:val="00B37224"/>
    <w:rsid w:val="00B42501"/>
    <w:rsid w:val="00B42F80"/>
    <w:rsid w:val="00B43E0E"/>
    <w:rsid w:val="00B44C4E"/>
    <w:rsid w:val="00B45FEF"/>
    <w:rsid w:val="00B462B1"/>
    <w:rsid w:val="00B46813"/>
    <w:rsid w:val="00B46E33"/>
    <w:rsid w:val="00B51153"/>
    <w:rsid w:val="00B550D0"/>
    <w:rsid w:val="00B55AC0"/>
    <w:rsid w:val="00B56E7B"/>
    <w:rsid w:val="00B61B5D"/>
    <w:rsid w:val="00B62203"/>
    <w:rsid w:val="00B6733B"/>
    <w:rsid w:val="00B67583"/>
    <w:rsid w:val="00B721B8"/>
    <w:rsid w:val="00B72BE4"/>
    <w:rsid w:val="00B72F46"/>
    <w:rsid w:val="00B7319E"/>
    <w:rsid w:val="00B74DDC"/>
    <w:rsid w:val="00B74E2A"/>
    <w:rsid w:val="00B76BC9"/>
    <w:rsid w:val="00B76D0F"/>
    <w:rsid w:val="00B77943"/>
    <w:rsid w:val="00B77BEE"/>
    <w:rsid w:val="00B801D1"/>
    <w:rsid w:val="00B81E0A"/>
    <w:rsid w:val="00B81E5D"/>
    <w:rsid w:val="00B82D8F"/>
    <w:rsid w:val="00B839A3"/>
    <w:rsid w:val="00B84AD1"/>
    <w:rsid w:val="00B8572E"/>
    <w:rsid w:val="00B968F8"/>
    <w:rsid w:val="00B96983"/>
    <w:rsid w:val="00B9724B"/>
    <w:rsid w:val="00B972DD"/>
    <w:rsid w:val="00BA1649"/>
    <w:rsid w:val="00BA198D"/>
    <w:rsid w:val="00BA5AC5"/>
    <w:rsid w:val="00BA79CB"/>
    <w:rsid w:val="00BB3184"/>
    <w:rsid w:val="00BB5FEA"/>
    <w:rsid w:val="00BB6A9D"/>
    <w:rsid w:val="00BB7DC4"/>
    <w:rsid w:val="00BB7E6E"/>
    <w:rsid w:val="00BC0DC7"/>
    <w:rsid w:val="00BC1629"/>
    <w:rsid w:val="00BC17F1"/>
    <w:rsid w:val="00BC2715"/>
    <w:rsid w:val="00BC45C0"/>
    <w:rsid w:val="00BC4AE3"/>
    <w:rsid w:val="00BC4B07"/>
    <w:rsid w:val="00BC52A8"/>
    <w:rsid w:val="00BC5447"/>
    <w:rsid w:val="00BC663B"/>
    <w:rsid w:val="00BC722E"/>
    <w:rsid w:val="00BC76E7"/>
    <w:rsid w:val="00BD1733"/>
    <w:rsid w:val="00BD373D"/>
    <w:rsid w:val="00BD41A1"/>
    <w:rsid w:val="00BE0335"/>
    <w:rsid w:val="00BE1B15"/>
    <w:rsid w:val="00BE4A3E"/>
    <w:rsid w:val="00BE6616"/>
    <w:rsid w:val="00BE7B7A"/>
    <w:rsid w:val="00BF0119"/>
    <w:rsid w:val="00BF0D5F"/>
    <w:rsid w:val="00BF22DC"/>
    <w:rsid w:val="00BF330D"/>
    <w:rsid w:val="00BF3D29"/>
    <w:rsid w:val="00BF6291"/>
    <w:rsid w:val="00BF6A7B"/>
    <w:rsid w:val="00BF7CF8"/>
    <w:rsid w:val="00C00908"/>
    <w:rsid w:val="00C00DF4"/>
    <w:rsid w:val="00C04303"/>
    <w:rsid w:val="00C06B71"/>
    <w:rsid w:val="00C0706F"/>
    <w:rsid w:val="00C1091A"/>
    <w:rsid w:val="00C11164"/>
    <w:rsid w:val="00C1234F"/>
    <w:rsid w:val="00C129C7"/>
    <w:rsid w:val="00C13527"/>
    <w:rsid w:val="00C15322"/>
    <w:rsid w:val="00C15FAA"/>
    <w:rsid w:val="00C166E7"/>
    <w:rsid w:val="00C16CB0"/>
    <w:rsid w:val="00C173B7"/>
    <w:rsid w:val="00C22A88"/>
    <w:rsid w:val="00C25D2E"/>
    <w:rsid w:val="00C27CD1"/>
    <w:rsid w:val="00C309FB"/>
    <w:rsid w:val="00C32F64"/>
    <w:rsid w:val="00C34152"/>
    <w:rsid w:val="00C3755E"/>
    <w:rsid w:val="00C40CAB"/>
    <w:rsid w:val="00C4134D"/>
    <w:rsid w:val="00C42404"/>
    <w:rsid w:val="00C42984"/>
    <w:rsid w:val="00C51C12"/>
    <w:rsid w:val="00C52556"/>
    <w:rsid w:val="00C529F3"/>
    <w:rsid w:val="00C52E4B"/>
    <w:rsid w:val="00C579D7"/>
    <w:rsid w:val="00C60407"/>
    <w:rsid w:val="00C632C3"/>
    <w:rsid w:val="00C65437"/>
    <w:rsid w:val="00C65E7F"/>
    <w:rsid w:val="00C66124"/>
    <w:rsid w:val="00C71872"/>
    <w:rsid w:val="00C74041"/>
    <w:rsid w:val="00C75BA7"/>
    <w:rsid w:val="00C75E76"/>
    <w:rsid w:val="00C77B41"/>
    <w:rsid w:val="00C81C27"/>
    <w:rsid w:val="00C829C9"/>
    <w:rsid w:val="00C82CC0"/>
    <w:rsid w:val="00C852B1"/>
    <w:rsid w:val="00C86586"/>
    <w:rsid w:val="00C86E77"/>
    <w:rsid w:val="00C87F96"/>
    <w:rsid w:val="00C90243"/>
    <w:rsid w:val="00C93249"/>
    <w:rsid w:val="00C93CD4"/>
    <w:rsid w:val="00C951C9"/>
    <w:rsid w:val="00CA15D0"/>
    <w:rsid w:val="00CA20E4"/>
    <w:rsid w:val="00CA3DC0"/>
    <w:rsid w:val="00CA5393"/>
    <w:rsid w:val="00CA5605"/>
    <w:rsid w:val="00CA5F32"/>
    <w:rsid w:val="00CA6D7F"/>
    <w:rsid w:val="00CA74F5"/>
    <w:rsid w:val="00CA76D1"/>
    <w:rsid w:val="00CB1D0C"/>
    <w:rsid w:val="00CB1F98"/>
    <w:rsid w:val="00CB1FDA"/>
    <w:rsid w:val="00CB395F"/>
    <w:rsid w:val="00CB5E37"/>
    <w:rsid w:val="00CB6775"/>
    <w:rsid w:val="00CB7BC1"/>
    <w:rsid w:val="00CC3FF7"/>
    <w:rsid w:val="00CC52A3"/>
    <w:rsid w:val="00CC7C1C"/>
    <w:rsid w:val="00CD02EA"/>
    <w:rsid w:val="00CD2031"/>
    <w:rsid w:val="00CD394A"/>
    <w:rsid w:val="00CD397C"/>
    <w:rsid w:val="00CD537D"/>
    <w:rsid w:val="00CD59A8"/>
    <w:rsid w:val="00CD7F5E"/>
    <w:rsid w:val="00CE010E"/>
    <w:rsid w:val="00CE08F2"/>
    <w:rsid w:val="00CE3B79"/>
    <w:rsid w:val="00CE4E1F"/>
    <w:rsid w:val="00CE5337"/>
    <w:rsid w:val="00CE7E0D"/>
    <w:rsid w:val="00CF1198"/>
    <w:rsid w:val="00CF1618"/>
    <w:rsid w:val="00CF1FE6"/>
    <w:rsid w:val="00CF4109"/>
    <w:rsid w:val="00CF6077"/>
    <w:rsid w:val="00CF623D"/>
    <w:rsid w:val="00CF649E"/>
    <w:rsid w:val="00D01E47"/>
    <w:rsid w:val="00D04871"/>
    <w:rsid w:val="00D056AD"/>
    <w:rsid w:val="00D05E00"/>
    <w:rsid w:val="00D0754F"/>
    <w:rsid w:val="00D13520"/>
    <w:rsid w:val="00D13F36"/>
    <w:rsid w:val="00D160F2"/>
    <w:rsid w:val="00D164DC"/>
    <w:rsid w:val="00D17C44"/>
    <w:rsid w:val="00D201B6"/>
    <w:rsid w:val="00D2131F"/>
    <w:rsid w:val="00D25540"/>
    <w:rsid w:val="00D25720"/>
    <w:rsid w:val="00D25CDC"/>
    <w:rsid w:val="00D25D16"/>
    <w:rsid w:val="00D27650"/>
    <w:rsid w:val="00D30F7D"/>
    <w:rsid w:val="00D328AB"/>
    <w:rsid w:val="00D429CC"/>
    <w:rsid w:val="00D44382"/>
    <w:rsid w:val="00D449CD"/>
    <w:rsid w:val="00D453A8"/>
    <w:rsid w:val="00D459DC"/>
    <w:rsid w:val="00D46506"/>
    <w:rsid w:val="00D469F8"/>
    <w:rsid w:val="00D46B0D"/>
    <w:rsid w:val="00D511BE"/>
    <w:rsid w:val="00D51A59"/>
    <w:rsid w:val="00D51D5B"/>
    <w:rsid w:val="00D56EFA"/>
    <w:rsid w:val="00D578EE"/>
    <w:rsid w:val="00D57BB0"/>
    <w:rsid w:val="00D61099"/>
    <w:rsid w:val="00D614B1"/>
    <w:rsid w:val="00D61CBC"/>
    <w:rsid w:val="00D62C5D"/>
    <w:rsid w:val="00D644A2"/>
    <w:rsid w:val="00D64512"/>
    <w:rsid w:val="00D661B4"/>
    <w:rsid w:val="00D664B8"/>
    <w:rsid w:val="00D67BF8"/>
    <w:rsid w:val="00D774B2"/>
    <w:rsid w:val="00D77687"/>
    <w:rsid w:val="00D77B74"/>
    <w:rsid w:val="00D81551"/>
    <w:rsid w:val="00D8370F"/>
    <w:rsid w:val="00D85988"/>
    <w:rsid w:val="00D85E54"/>
    <w:rsid w:val="00D875D7"/>
    <w:rsid w:val="00D91D99"/>
    <w:rsid w:val="00D93333"/>
    <w:rsid w:val="00D94576"/>
    <w:rsid w:val="00D94A53"/>
    <w:rsid w:val="00D964BB"/>
    <w:rsid w:val="00D96B70"/>
    <w:rsid w:val="00D973F1"/>
    <w:rsid w:val="00DA02B1"/>
    <w:rsid w:val="00DA3217"/>
    <w:rsid w:val="00DA360E"/>
    <w:rsid w:val="00DA36A6"/>
    <w:rsid w:val="00DA3DD5"/>
    <w:rsid w:val="00DA3E0F"/>
    <w:rsid w:val="00DA7442"/>
    <w:rsid w:val="00DB137D"/>
    <w:rsid w:val="00DB185F"/>
    <w:rsid w:val="00DB1A1D"/>
    <w:rsid w:val="00DB24E9"/>
    <w:rsid w:val="00DB351C"/>
    <w:rsid w:val="00DB43BB"/>
    <w:rsid w:val="00DB4E80"/>
    <w:rsid w:val="00DB677D"/>
    <w:rsid w:val="00DB70C7"/>
    <w:rsid w:val="00DC4CEA"/>
    <w:rsid w:val="00DC55D7"/>
    <w:rsid w:val="00DD01C3"/>
    <w:rsid w:val="00DD24D7"/>
    <w:rsid w:val="00DD363B"/>
    <w:rsid w:val="00DD394F"/>
    <w:rsid w:val="00DD43D2"/>
    <w:rsid w:val="00DD7842"/>
    <w:rsid w:val="00DE0C09"/>
    <w:rsid w:val="00DE1FC3"/>
    <w:rsid w:val="00DE54B1"/>
    <w:rsid w:val="00DE55DD"/>
    <w:rsid w:val="00DE7CFE"/>
    <w:rsid w:val="00DF08E7"/>
    <w:rsid w:val="00DF092C"/>
    <w:rsid w:val="00DF2F03"/>
    <w:rsid w:val="00DF7413"/>
    <w:rsid w:val="00DF7E47"/>
    <w:rsid w:val="00E00113"/>
    <w:rsid w:val="00E02ACA"/>
    <w:rsid w:val="00E07030"/>
    <w:rsid w:val="00E07526"/>
    <w:rsid w:val="00E10694"/>
    <w:rsid w:val="00E117CA"/>
    <w:rsid w:val="00E119DA"/>
    <w:rsid w:val="00E125AE"/>
    <w:rsid w:val="00E133DE"/>
    <w:rsid w:val="00E13656"/>
    <w:rsid w:val="00E15B75"/>
    <w:rsid w:val="00E163DD"/>
    <w:rsid w:val="00E17D8A"/>
    <w:rsid w:val="00E20C26"/>
    <w:rsid w:val="00E224F5"/>
    <w:rsid w:val="00E23107"/>
    <w:rsid w:val="00E23EF2"/>
    <w:rsid w:val="00E251B2"/>
    <w:rsid w:val="00E25BFB"/>
    <w:rsid w:val="00E25C4E"/>
    <w:rsid w:val="00E2684B"/>
    <w:rsid w:val="00E31697"/>
    <w:rsid w:val="00E3180A"/>
    <w:rsid w:val="00E36BF1"/>
    <w:rsid w:val="00E3766D"/>
    <w:rsid w:val="00E4159D"/>
    <w:rsid w:val="00E41EB4"/>
    <w:rsid w:val="00E423DF"/>
    <w:rsid w:val="00E4364F"/>
    <w:rsid w:val="00E4427E"/>
    <w:rsid w:val="00E454FC"/>
    <w:rsid w:val="00E471D2"/>
    <w:rsid w:val="00E47AE5"/>
    <w:rsid w:val="00E502BA"/>
    <w:rsid w:val="00E52FAB"/>
    <w:rsid w:val="00E5376D"/>
    <w:rsid w:val="00E53AE2"/>
    <w:rsid w:val="00E53FBF"/>
    <w:rsid w:val="00E5403C"/>
    <w:rsid w:val="00E5481C"/>
    <w:rsid w:val="00E57529"/>
    <w:rsid w:val="00E61731"/>
    <w:rsid w:val="00E61A76"/>
    <w:rsid w:val="00E623D8"/>
    <w:rsid w:val="00E6350B"/>
    <w:rsid w:val="00E63512"/>
    <w:rsid w:val="00E647EF"/>
    <w:rsid w:val="00E65CBA"/>
    <w:rsid w:val="00E67719"/>
    <w:rsid w:val="00E67E89"/>
    <w:rsid w:val="00E70202"/>
    <w:rsid w:val="00E737E6"/>
    <w:rsid w:val="00E73B03"/>
    <w:rsid w:val="00E73DE3"/>
    <w:rsid w:val="00E747CB"/>
    <w:rsid w:val="00E75B27"/>
    <w:rsid w:val="00E75D06"/>
    <w:rsid w:val="00E7707C"/>
    <w:rsid w:val="00E81364"/>
    <w:rsid w:val="00E83133"/>
    <w:rsid w:val="00E841EF"/>
    <w:rsid w:val="00E84F5D"/>
    <w:rsid w:val="00E86F34"/>
    <w:rsid w:val="00E94AEF"/>
    <w:rsid w:val="00E94B69"/>
    <w:rsid w:val="00E97789"/>
    <w:rsid w:val="00EA145F"/>
    <w:rsid w:val="00EA1601"/>
    <w:rsid w:val="00EA204D"/>
    <w:rsid w:val="00EA4F10"/>
    <w:rsid w:val="00EA5C1C"/>
    <w:rsid w:val="00EA6C31"/>
    <w:rsid w:val="00EA7688"/>
    <w:rsid w:val="00EB0E46"/>
    <w:rsid w:val="00EB4064"/>
    <w:rsid w:val="00EB41CD"/>
    <w:rsid w:val="00EB72D7"/>
    <w:rsid w:val="00EC13F2"/>
    <w:rsid w:val="00EC26DB"/>
    <w:rsid w:val="00EC35CA"/>
    <w:rsid w:val="00EC41C2"/>
    <w:rsid w:val="00EC4E6E"/>
    <w:rsid w:val="00EC5DAC"/>
    <w:rsid w:val="00EC6708"/>
    <w:rsid w:val="00EC7546"/>
    <w:rsid w:val="00EC7C0B"/>
    <w:rsid w:val="00ED0C8E"/>
    <w:rsid w:val="00ED2CCF"/>
    <w:rsid w:val="00ED6688"/>
    <w:rsid w:val="00ED6FE1"/>
    <w:rsid w:val="00ED7135"/>
    <w:rsid w:val="00EE0108"/>
    <w:rsid w:val="00EE075C"/>
    <w:rsid w:val="00EE0F22"/>
    <w:rsid w:val="00EE1DB0"/>
    <w:rsid w:val="00EE24B4"/>
    <w:rsid w:val="00EE2951"/>
    <w:rsid w:val="00EE29E6"/>
    <w:rsid w:val="00EE3498"/>
    <w:rsid w:val="00EE670C"/>
    <w:rsid w:val="00EE7188"/>
    <w:rsid w:val="00EE7295"/>
    <w:rsid w:val="00EE72B3"/>
    <w:rsid w:val="00EF0107"/>
    <w:rsid w:val="00EF115F"/>
    <w:rsid w:val="00EF218B"/>
    <w:rsid w:val="00EF5E6C"/>
    <w:rsid w:val="00F02F49"/>
    <w:rsid w:val="00F03AE6"/>
    <w:rsid w:val="00F04003"/>
    <w:rsid w:val="00F05B81"/>
    <w:rsid w:val="00F12A24"/>
    <w:rsid w:val="00F1490A"/>
    <w:rsid w:val="00F16157"/>
    <w:rsid w:val="00F16608"/>
    <w:rsid w:val="00F1661E"/>
    <w:rsid w:val="00F2020D"/>
    <w:rsid w:val="00F239DE"/>
    <w:rsid w:val="00F243B4"/>
    <w:rsid w:val="00F2453C"/>
    <w:rsid w:val="00F269C2"/>
    <w:rsid w:val="00F301DC"/>
    <w:rsid w:val="00F32F64"/>
    <w:rsid w:val="00F340A3"/>
    <w:rsid w:val="00F346BE"/>
    <w:rsid w:val="00F351E4"/>
    <w:rsid w:val="00F417AC"/>
    <w:rsid w:val="00F44B66"/>
    <w:rsid w:val="00F53D97"/>
    <w:rsid w:val="00F548D8"/>
    <w:rsid w:val="00F5520C"/>
    <w:rsid w:val="00F56E9B"/>
    <w:rsid w:val="00F573FC"/>
    <w:rsid w:val="00F5778E"/>
    <w:rsid w:val="00F57DE9"/>
    <w:rsid w:val="00F6030E"/>
    <w:rsid w:val="00F628C5"/>
    <w:rsid w:val="00F63366"/>
    <w:rsid w:val="00F659B5"/>
    <w:rsid w:val="00F65C3C"/>
    <w:rsid w:val="00F661C3"/>
    <w:rsid w:val="00F7156D"/>
    <w:rsid w:val="00F71D4D"/>
    <w:rsid w:val="00F73533"/>
    <w:rsid w:val="00F74D31"/>
    <w:rsid w:val="00F77C83"/>
    <w:rsid w:val="00F81A56"/>
    <w:rsid w:val="00F869F7"/>
    <w:rsid w:val="00F8724F"/>
    <w:rsid w:val="00F96A6F"/>
    <w:rsid w:val="00F973AE"/>
    <w:rsid w:val="00FA07E9"/>
    <w:rsid w:val="00FA2240"/>
    <w:rsid w:val="00FA27C5"/>
    <w:rsid w:val="00FA2A4C"/>
    <w:rsid w:val="00FA64DD"/>
    <w:rsid w:val="00FA6D42"/>
    <w:rsid w:val="00FA7876"/>
    <w:rsid w:val="00FB1203"/>
    <w:rsid w:val="00FB30A1"/>
    <w:rsid w:val="00FB3301"/>
    <w:rsid w:val="00FB45E7"/>
    <w:rsid w:val="00FB5FD5"/>
    <w:rsid w:val="00FB7221"/>
    <w:rsid w:val="00FB7FB1"/>
    <w:rsid w:val="00FC18C2"/>
    <w:rsid w:val="00FC1F0D"/>
    <w:rsid w:val="00FC426A"/>
    <w:rsid w:val="00FC4F30"/>
    <w:rsid w:val="00FC5CCF"/>
    <w:rsid w:val="00FC758D"/>
    <w:rsid w:val="00FD0BB3"/>
    <w:rsid w:val="00FD17A6"/>
    <w:rsid w:val="00FD5080"/>
    <w:rsid w:val="00FD69B9"/>
    <w:rsid w:val="00FE21DF"/>
    <w:rsid w:val="00FE2806"/>
    <w:rsid w:val="00FE4166"/>
    <w:rsid w:val="00FE422D"/>
    <w:rsid w:val="00FE495A"/>
    <w:rsid w:val="00FF1125"/>
    <w:rsid w:val="00FF426D"/>
    <w:rsid w:val="00FF5097"/>
    <w:rsid w:val="00FF6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0F7D37"/>
  <w15:chartTrackingRefBased/>
  <w15:docId w15:val="{86C9B229-2C62-4ACD-9285-CC9D36DE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Cite" w:uiPriority="99"/>
    <w:lsdException w:name="HTML Code"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85F"/>
    <w:rPr>
      <w:sz w:val="24"/>
      <w:szCs w:val="24"/>
      <w:lang w:eastAsia="zh-CN"/>
    </w:rPr>
  </w:style>
  <w:style w:type="paragraph" w:styleId="Heading1">
    <w:name w:val="heading 1"/>
    <w:basedOn w:val="Normal"/>
    <w:next w:val="Normal"/>
    <w:link w:val="Heading1Char"/>
    <w:uiPriority w:val="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2E67CE"/>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uiPriority w:val="99"/>
    <w:rsid w:val="00840B95"/>
    <w:rPr>
      <w:sz w:val="16"/>
      <w:szCs w:val="16"/>
    </w:rPr>
  </w:style>
  <w:style w:type="paragraph" w:styleId="CommentText">
    <w:name w:val="annotation text"/>
    <w:basedOn w:val="Normal"/>
    <w:link w:val="CommentTextChar"/>
    <w:uiPriority w:val="99"/>
    <w:rsid w:val="00840B95"/>
    <w:rPr>
      <w:sz w:val="20"/>
      <w:szCs w:val="20"/>
      <w:lang w:val="x-none"/>
    </w:rPr>
  </w:style>
  <w:style w:type="character" w:customStyle="1" w:styleId="CommentTextChar">
    <w:name w:val="Comment Text Char"/>
    <w:link w:val="CommentText"/>
    <w:uiPriority w:val="99"/>
    <w:rsid w:val="00840B95"/>
    <w:rPr>
      <w:lang w:eastAsia="zh-CN"/>
    </w:rPr>
  </w:style>
  <w:style w:type="paragraph" w:styleId="CommentSubject">
    <w:name w:val="annotation subject"/>
    <w:basedOn w:val="CommentText"/>
    <w:next w:val="CommentText"/>
    <w:link w:val="CommentSubjectChar"/>
    <w:uiPriority w:val="99"/>
    <w:rsid w:val="00840B95"/>
    <w:rPr>
      <w:b/>
      <w:bCs/>
    </w:rPr>
  </w:style>
  <w:style w:type="character" w:customStyle="1" w:styleId="CommentSubjectChar">
    <w:name w:val="Comment Subject Char"/>
    <w:link w:val="CommentSubject"/>
    <w:uiPriority w:val="99"/>
    <w:rsid w:val="00840B95"/>
    <w:rPr>
      <w:b/>
      <w:bCs/>
      <w:lang w:eastAsia="zh-CN"/>
    </w:rPr>
  </w:style>
  <w:style w:type="paragraph" w:styleId="BalloonText">
    <w:name w:val="Balloon Text"/>
    <w:basedOn w:val="Normal"/>
    <w:link w:val="BalloonTextChar"/>
    <w:uiPriority w:val="99"/>
    <w:rsid w:val="00840B95"/>
    <w:rPr>
      <w:rFonts w:ascii="Tahoma" w:hAnsi="Tahoma"/>
      <w:sz w:val="16"/>
      <w:szCs w:val="16"/>
      <w:lang w:val="x-none"/>
    </w:rPr>
  </w:style>
  <w:style w:type="character" w:customStyle="1" w:styleId="BalloonTextChar">
    <w:name w:val="Balloon Text Char"/>
    <w:link w:val="BalloonText"/>
    <w:uiPriority w:val="99"/>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uiPriority w:val="39"/>
    <w:rsid w:val="00D67BF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CE08F2"/>
    <w:rPr>
      <w:rFonts w:ascii="Calibri" w:eastAsia="Calibri" w:hAnsi="Calibri"/>
      <w:sz w:val="20"/>
      <w:szCs w:val="20"/>
      <w:lang w:eastAsia="en-US"/>
    </w:rPr>
  </w:style>
  <w:style w:type="character" w:customStyle="1" w:styleId="FootnoteTextChar">
    <w:name w:val="Footnote Text Char"/>
    <w:link w:val="FootnoteText"/>
    <w:uiPriority w:val="99"/>
    <w:rsid w:val="00CE08F2"/>
    <w:rPr>
      <w:rFonts w:ascii="Calibri" w:eastAsia="Calibri" w:hAnsi="Calibri"/>
      <w:lang w:eastAsia="en-US"/>
    </w:rPr>
  </w:style>
  <w:style w:type="character" w:styleId="FootnoteReference">
    <w:name w:val="footnote reference"/>
    <w:uiPriority w:val="99"/>
    <w:unhideWhenUsed/>
    <w:rsid w:val="00CE08F2"/>
    <w:rPr>
      <w:vertAlign w:val="superscript"/>
    </w:rPr>
  </w:style>
  <w:style w:type="character" w:customStyle="1" w:styleId="Heading3Char">
    <w:name w:val="Heading 3 Char"/>
    <w:link w:val="Heading3"/>
    <w:uiPriority w:val="9"/>
    <w:rsid w:val="00CE08F2"/>
    <w:rPr>
      <w:rFonts w:ascii="Tahoma" w:hAnsi="Tahoma" w:cs="Tahoma"/>
      <w:b/>
      <w:bCs/>
      <w:lang w:eastAsia="zh-CN"/>
    </w:rPr>
  </w:style>
  <w:style w:type="character" w:styleId="Hyperlink">
    <w:name w:val="Hyperlink"/>
    <w:uiPriority w:val="99"/>
    <w:unhideWhenUsed/>
    <w:rsid w:val="00CE08F2"/>
    <w:rPr>
      <w:color w:val="0000FF"/>
      <w:u w:val="single"/>
    </w:rPr>
  </w:style>
  <w:style w:type="character" w:styleId="HTMLCite">
    <w:name w:val="HTML Cite"/>
    <w:uiPriority w:val="99"/>
    <w:unhideWhenUsed/>
    <w:rsid w:val="00CE08F2"/>
    <w:rPr>
      <w:i/>
      <w:iCs/>
    </w:rPr>
  </w:style>
  <w:style w:type="character" w:styleId="Emphasis">
    <w:name w:val="Emphasis"/>
    <w:basedOn w:val="DefaultParagraphFont"/>
    <w:uiPriority w:val="20"/>
    <w:qFormat/>
    <w:rsid w:val="00CF1198"/>
    <w:rPr>
      <w:b/>
      <w:bCs/>
      <w:i w:val="0"/>
      <w:iCs w:val="0"/>
    </w:rPr>
  </w:style>
  <w:style w:type="character" w:customStyle="1" w:styleId="st1">
    <w:name w:val="st1"/>
    <w:basedOn w:val="DefaultParagraphFont"/>
    <w:rsid w:val="00CF1198"/>
  </w:style>
  <w:style w:type="character" w:styleId="FollowedHyperlink">
    <w:name w:val="FollowedHyperlink"/>
    <w:basedOn w:val="DefaultParagraphFont"/>
    <w:uiPriority w:val="99"/>
    <w:rsid w:val="00393041"/>
    <w:rPr>
      <w:color w:val="954F72" w:themeColor="followedHyperlink"/>
      <w:u w:val="single"/>
    </w:rPr>
  </w:style>
  <w:style w:type="paragraph" w:customStyle="1" w:styleId="Default">
    <w:name w:val="Default"/>
    <w:rsid w:val="00603A5B"/>
    <w:pPr>
      <w:autoSpaceDE w:val="0"/>
      <w:autoSpaceDN w:val="0"/>
      <w:adjustRightInd w:val="0"/>
    </w:pPr>
    <w:rPr>
      <w:rFonts w:ascii="Georgia" w:hAnsi="Georgia" w:cs="Georgia"/>
      <w:color w:val="000000"/>
      <w:sz w:val="24"/>
      <w:szCs w:val="24"/>
    </w:rPr>
  </w:style>
  <w:style w:type="paragraph" w:styleId="Caption">
    <w:name w:val="caption"/>
    <w:basedOn w:val="Normal"/>
    <w:next w:val="Normal"/>
    <w:uiPriority w:val="35"/>
    <w:unhideWhenUsed/>
    <w:qFormat/>
    <w:rsid w:val="00523020"/>
    <w:pPr>
      <w:spacing w:after="200"/>
    </w:pPr>
    <w:rPr>
      <w:rFonts w:asciiTheme="minorHAnsi" w:eastAsiaTheme="minorHAnsi" w:hAnsiTheme="minorHAnsi" w:cstheme="minorBidi"/>
      <w:i/>
      <w:iCs/>
      <w:color w:val="44546A" w:themeColor="text2"/>
      <w:sz w:val="18"/>
      <w:szCs w:val="18"/>
      <w:lang w:eastAsia="en-US"/>
    </w:rPr>
  </w:style>
  <w:style w:type="paragraph" w:customStyle="1" w:styleId="MAPara1">
    <w:name w:val="MA Para1"/>
    <w:basedOn w:val="Normal"/>
    <w:link w:val="MAPara1Char"/>
    <w:qFormat/>
    <w:rsid w:val="00F16157"/>
    <w:pPr>
      <w:spacing w:line="276" w:lineRule="auto"/>
      <w:jc w:val="both"/>
    </w:pPr>
    <w:rPr>
      <w:rFonts w:asciiTheme="minorHAnsi" w:hAnsiTheme="minorHAnsi" w:cstheme="minorHAnsi"/>
      <w:sz w:val="22"/>
      <w:szCs w:val="22"/>
    </w:rPr>
  </w:style>
  <w:style w:type="paragraph" w:customStyle="1" w:styleId="MAPara2">
    <w:name w:val="MA Para2"/>
    <w:basedOn w:val="Normal"/>
    <w:link w:val="MAPara2Char"/>
    <w:qFormat/>
    <w:rsid w:val="00F16157"/>
    <w:pPr>
      <w:spacing w:line="276" w:lineRule="auto"/>
      <w:ind w:firstLine="284"/>
      <w:jc w:val="both"/>
    </w:pPr>
    <w:rPr>
      <w:rFonts w:asciiTheme="minorHAnsi" w:hAnsiTheme="minorHAnsi" w:cstheme="minorHAnsi"/>
      <w:sz w:val="22"/>
      <w:szCs w:val="22"/>
      <w:lang w:eastAsia="en-GB"/>
    </w:rPr>
  </w:style>
  <w:style w:type="character" w:customStyle="1" w:styleId="MAPara1Char">
    <w:name w:val="MA Para1 Char"/>
    <w:basedOn w:val="DefaultParagraphFont"/>
    <w:link w:val="MAPara1"/>
    <w:rsid w:val="00F16157"/>
    <w:rPr>
      <w:rFonts w:asciiTheme="minorHAnsi" w:hAnsiTheme="minorHAnsi" w:cstheme="minorHAnsi"/>
      <w:sz w:val="22"/>
      <w:szCs w:val="22"/>
      <w:lang w:eastAsia="zh-CN"/>
    </w:rPr>
  </w:style>
  <w:style w:type="paragraph" w:styleId="ListParagraph">
    <w:name w:val="List Paragraph"/>
    <w:basedOn w:val="Normal"/>
    <w:uiPriority w:val="34"/>
    <w:qFormat/>
    <w:rsid w:val="008E3CF2"/>
    <w:pPr>
      <w:ind w:left="720"/>
      <w:contextualSpacing/>
    </w:pPr>
  </w:style>
  <w:style w:type="character" w:customStyle="1" w:styleId="MAPara2Char">
    <w:name w:val="MA Para2 Char"/>
    <w:basedOn w:val="DefaultParagraphFont"/>
    <w:link w:val="MAPara2"/>
    <w:rsid w:val="00F16157"/>
    <w:rPr>
      <w:rFonts w:asciiTheme="minorHAnsi" w:hAnsiTheme="minorHAnsi" w:cstheme="minorHAnsi"/>
      <w:sz w:val="22"/>
      <w:szCs w:val="22"/>
    </w:rPr>
  </w:style>
  <w:style w:type="paragraph" w:styleId="EndnoteText">
    <w:name w:val="endnote text"/>
    <w:basedOn w:val="Normal"/>
    <w:link w:val="EndnoteTextChar"/>
    <w:rsid w:val="00412473"/>
    <w:rPr>
      <w:sz w:val="20"/>
      <w:szCs w:val="20"/>
    </w:rPr>
  </w:style>
  <w:style w:type="character" w:customStyle="1" w:styleId="EndnoteTextChar">
    <w:name w:val="Endnote Text Char"/>
    <w:basedOn w:val="DefaultParagraphFont"/>
    <w:link w:val="EndnoteText"/>
    <w:rsid w:val="00412473"/>
    <w:rPr>
      <w:lang w:eastAsia="zh-CN"/>
    </w:rPr>
  </w:style>
  <w:style w:type="character" w:styleId="EndnoteReference">
    <w:name w:val="endnote reference"/>
    <w:basedOn w:val="DefaultParagraphFont"/>
    <w:rsid w:val="00412473"/>
    <w:rPr>
      <w:vertAlign w:val="superscript"/>
    </w:rPr>
  </w:style>
  <w:style w:type="character" w:styleId="Strong">
    <w:name w:val="Strong"/>
    <w:basedOn w:val="DefaultParagraphFont"/>
    <w:uiPriority w:val="22"/>
    <w:qFormat/>
    <w:rsid w:val="00FB45E7"/>
    <w:rPr>
      <w:b/>
      <w:bCs/>
    </w:rPr>
  </w:style>
  <w:style w:type="character" w:customStyle="1" w:styleId="span-citation">
    <w:name w:val="span-citation"/>
    <w:rsid w:val="000426CD"/>
  </w:style>
  <w:style w:type="character" w:customStyle="1" w:styleId="fontstyle01">
    <w:name w:val="fontstyle01"/>
    <w:basedOn w:val="DefaultParagraphFont"/>
    <w:rsid w:val="000426CD"/>
    <w:rPr>
      <w:rFonts w:ascii="PalatinoLinotype-Roman" w:hAnsi="PalatinoLinotype-Roman" w:hint="default"/>
      <w:b w:val="0"/>
      <w:bCs w:val="0"/>
      <w:i w:val="0"/>
      <w:iCs w:val="0"/>
      <w:color w:val="000000"/>
      <w:sz w:val="18"/>
      <w:szCs w:val="18"/>
    </w:rPr>
  </w:style>
  <w:style w:type="character" w:customStyle="1" w:styleId="fontstyle21">
    <w:name w:val="fontstyle21"/>
    <w:basedOn w:val="DefaultParagraphFont"/>
    <w:rsid w:val="000426CD"/>
    <w:rPr>
      <w:rFonts w:ascii="PalatinoLinotype-Italic" w:hAnsi="PalatinoLinotype-Italic" w:hint="default"/>
      <w:b w:val="0"/>
      <w:bCs w:val="0"/>
      <w:i/>
      <w:iCs/>
      <w:color w:val="000000"/>
      <w:sz w:val="18"/>
      <w:szCs w:val="18"/>
    </w:rPr>
  </w:style>
  <w:style w:type="character" w:customStyle="1" w:styleId="fontstyle31">
    <w:name w:val="fontstyle31"/>
    <w:basedOn w:val="DefaultParagraphFont"/>
    <w:rsid w:val="000426CD"/>
    <w:rPr>
      <w:rFonts w:ascii="Calibri-Bold" w:hAnsi="Calibri-Bold" w:hint="default"/>
      <w:b/>
      <w:bCs/>
      <w:i w:val="0"/>
      <w:iCs w:val="0"/>
      <w:color w:val="4E74A2"/>
      <w:sz w:val="22"/>
      <w:szCs w:val="22"/>
    </w:rPr>
  </w:style>
  <w:style w:type="character" w:customStyle="1" w:styleId="fontstyle41">
    <w:name w:val="fontstyle41"/>
    <w:basedOn w:val="DefaultParagraphFont"/>
    <w:rsid w:val="000426CD"/>
    <w:rPr>
      <w:rFonts w:ascii="PalatinoLinotype-Italic" w:hAnsi="PalatinoLinotype-Italic" w:hint="default"/>
      <w:b w:val="0"/>
      <w:bCs w:val="0"/>
      <w:i/>
      <w:iCs/>
      <w:color w:val="000000"/>
      <w:sz w:val="20"/>
      <w:szCs w:val="20"/>
    </w:rPr>
  </w:style>
  <w:style w:type="character" w:customStyle="1" w:styleId="fontstyle11">
    <w:name w:val="fontstyle11"/>
    <w:basedOn w:val="DefaultParagraphFont"/>
    <w:rsid w:val="000426CD"/>
    <w:rPr>
      <w:rFonts w:ascii="PalatinoLinotype-Roman" w:hAnsi="PalatinoLinotype-Roman" w:hint="default"/>
      <w:b w:val="0"/>
      <w:bCs w:val="0"/>
      <w:i w:val="0"/>
      <w:iCs w:val="0"/>
      <w:color w:val="000000"/>
      <w:sz w:val="20"/>
      <w:szCs w:val="20"/>
    </w:rPr>
  </w:style>
  <w:style w:type="character" w:customStyle="1" w:styleId="fontstyle51">
    <w:name w:val="fontstyle51"/>
    <w:basedOn w:val="DefaultParagraphFont"/>
    <w:rsid w:val="000426CD"/>
    <w:rPr>
      <w:rFonts w:ascii="timesnewvespasian" w:hAnsi="timesnewvespasian" w:hint="default"/>
      <w:b w:val="0"/>
      <w:bCs w:val="0"/>
      <w:i w:val="0"/>
      <w:iCs w:val="0"/>
      <w:color w:val="4E74A2"/>
      <w:sz w:val="22"/>
      <w:szCs w:val="22"/>
    </w:rPr>
  </w:style>
  <w:style w:type="character" w:customStyle="1" w:styleId="Heading2Char">
    <w:name w:val="Heading 2 Char"/>
    <w:basedOn w:val="DefaultParagraphFont"/>
    <w:link w:val="Heading2"/>
    <w:uiPriority w:val="9"/>
    <w:rsid w:val="000426CD"/>
    <w:rPr>
      <w:rFonts w:ascii="Arial" w:hAnsi="Arial" w:cs="Arial"/>
      <w:b/>
      <w:bCs/>
      <w:i/>
      <w:iCs/>
      <w:sz w:val="28"/>
      <w:szCs w:val="28"/>
      <w:lang w:eastAsia="zh-CN"/>
    </w:rPr>
  </w:style>
  <w:style w:type="character" w:customStyle="1" w:styleId="buttonul">
    <w:name w:val="button_ul"/>
    <w:basedOn w:val="DefaultParagraphFont"/>
    <w:rsid w:val="000426CD"/>
  </w:style>
  <w:style w:type="paragraph" w:styleId="HTMLPreformatted">
    <w:name w:val="HTML Preformatted"/>
    <w:basedOn w:val="Normal"/>
    <w:link w:val="HTMLPreformattedChar"/>
    <w:uiPriority w:val="99"/>
    <w:unhideWhenUsed/>
    <w:rsid w:val="000426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0426CD"/>
    <w:rPr>
      <w:rFonts w:ascii="Courier New" w:eastAsia="Times New Roman" w:hAnsi="Courier New" w:cs="Courier New"/>
    </w:rPr>
  </w:style>
  <w:style w:type="character" w:styleId="HTMLCode">
    <w:name w:val="HTML Code"/>
    <w:basedOn w:val="DefaultParagraphFont"/>
    <w:uiPriority w:val="99"/>
    <w:unhideWhenUsed/>
    <w:rsid w:val="000426CD"/>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0426CD"/>
    <w:rPr>
      <w:rFonts w:ascii="Arial" w:hAnsi="Arial" w:cs="Arial"/>
      <w:b/>
      <w:bCs/>
      <w:kern w:val="32"/>
      <w:sz w:val="32"/>
      <w:szCs w:val="32"/>
      <w:lang w:eastAsia="zh-CN"/>
    </w:rPr>
  </w:style>
  <w:style w:type="character" w:customStyle="1" w:styleId="italic">
    <w:name w:val="italic"/>
    <w:basedOn w:val="DefaultParagraphFont"/>
    <w:rsid w:val="00042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68855088">
      <w:bodyDiv w:val="1"/>
      <w:marLeft w:val="0"/>
      <w:marRight w:val="0"/>
      <w:marTop w:val="0"/>
      <w:marBottom w:val="0"/>
      <w:divBdr>
        <w:top w:val="none" w:sz="0" w:space="0" w:color="auto"/>
        <w:left w:val="none" w:sz="0" w:space="0" w:color="auto"/>
        <w:bottom w:val="none" w:sz="0" w:space="0" w:color="auto"/>
        <w:right w:val="none" w:sz="0" w:space="0" w:color="auto"/>
      </w:divBdr>
      <w:divsChild>
        <w:div w:id="1103186458">
          <w:marLeft w:val="0"/>
          <w:marRight w:val="0"/>
          <w:marTop w:val="0"/>
          <w:marBottom w:val="0"/>
          <w:divBdr>
            <w:top w:val="none" w:sz="0" w:space="0" w:color="auto"/>
            <w:left w:val="none" w:sz="0" w:space="0" w:color="auto"/>
            <w:bottom w:val="none" w:sz="0" w:space="0" w:color="auto"/>
            <w:right w:val="none" w:sz="0" w:space="0" w:color="auto"/>
          </w:divBdr>
        </w:div>
        <w:div w:id="1519078374">
          <w:marLeft w:val="0"/>
          <w:marRight w:val="0"/>
          <w:marTop w:val="0"/>
          <w:marBottom w:val="0"/>
          <w:divBdr>
            <w:top w:val="none" w:sz="0" w:space="0" w:color="auto"/>
            <w:left w:val="none" w:sz="0" w:space="0" w:color="auto"/>
            <w:bottom w:val="none" w:sz="0" w:space="0" w:color="auto"/>
            <w:right w:val="none" w:sz="0" w:space="0" w:color="auto"/>
          </w:divBdr>
        </w:div>
        <w:div w:id="1664356340">
          <w:marLeft w:val="0"/>
          <w:marRight w:val="0"/>
          <w:marTop w:val="0"/>
          <w:marBottom w:val="0"/>
          <w:divBdr>
            <w:top w:val="none" w:sz="0" w:space="0" w:color="auto"/>
            <w:left w:val="none" w:sz="0" w:space="0" w:color="auto"/>
            <w:bottom w:val="none" w:sz="0" w:space="0" w:color="auto"/>
            <w:right w:val="none" w:sz="0" w:space="0" w:color="auto"/>
          </w:divBdr>
        </w:div>
      </w:divsChild>
    </w:div>
    <w:div w:id="791634165">
      <w:bodyDiv w:val="1"/>
      <w:marLeft w:val="0"/>
      <w:marRight w:val="0"/>
      <w:marTop w:val="0"/>
      <w:marBottom w:val="0"/>
      <w:divBdr>
        <w:top w:val="none" w:sz="0" w:space="0" w:color="auto"/>
        <w:left w:val="none" w:sz="0" w:space="0" w:color="auto"/>
        <w:bottom w:val="none" w:sz="0" w:space="0" w:color="auto"/>
        <w:right w:val="none" w:sz="0" w:space="0" w:color="auto"/>
      </w:divBdr>
      <w:divsChild>
        <w:div w:id="1183082484">
          <w:marLeft w:val="0"/>
          <w:marRight w:val="0"/>
          <w:marTop w:val="0"/>
          <w:marBottom w:val="0"/>
          <w:divBdr>
            <w:top w:val="none" w:sz="0" w:space="0" w:color="auto"/>
            <w:left w:val="none" w:sz="0" w:space="0" w:color="auto"/>
            <w:bottom w:val="none" w:sz="0" w:space="0" w:color="auto"/>
            <w:right w:val="none" w:sz="0" w:space="0" w:color="auto"/>
          </w:divBdr>
          <w:divsChild>
            <w:div w:id="112293508">
              <w:marLeft w:val="0"/>
              <w:marRight w:val="0"/>
              <w:marTop w:val="0"/>
              <w:marBottom w:val="0"/>
              <w:divBdr>
                <w:top w:val="none" w:sz="0" w:space="0" w:color="auto"/>
                <w:left w:val="none" w:sz="0" w:space="0" w:color="auto"/>
                <w:bottom w:val="none" w:sz="0" w:space="0" w:color="auto"/>
                <w:right w:val="none" w:sz="0" w:space="0" w:color="auto"/>
              </w:divBdr>
              <w:divsChild>
                <w:div w:id="8794753">
                  <w:marLeft w:val="0"/>
                  <w:marRight w:val="0"/>
                  <w:marTop w:val="0"/>
                  <w:marBottom w:val="0"/>
                  <w:divBdr>
                    <w:top w:val="none" w:sz="0" w:space="0" w:color="auto"/>
                    <w:left w:val="none" w:sz="0" w:space="0" w:color="auto"/>
                    <w:bottom w:val="none" w:sz="0" w:space="0" w:color="auto"/>
                    <w:right w:val="none" w:sz="0" w:space="0" w:color="auto"/>
                  </w:divBdr>
                  <w:divsChild>
                    <w:div w:id="979729500">
                      <w:marLeft w:val="0"/>
                      <w:marRight w:val="0"/>
                      <w:marTop w:val="45"/>
                      <w:marBottom w:val="0"/>
                      <w:divBdr>
                        <w:top w:val="none" w:sz="0" w:space="0" w:color="auto"/>
                        <w:left w:val="none" w:sz="0" w:space="0" w:color="auto"/>
                        <w:bottom w:val="none" w:sz="0" w:space="0" w:color="auto"/>
                        <w:right w:val="none" w:sz="0" w:space="0" w:color="auto"/>
                      </w:divBdr>
                      <w:divsChild>
                        <w:div w:id="876619366">
                          <w:marLeft w:val="0"/>
                          <w:marRight w:val="0"/>
                          <w:marTop w:val="0"/>
                          <w:marBottom w:val="0"/>
                          <w:divBdr>
                            <w:top w:val="none" w:sz="0" w:space="0" w:color="auto"/>
                            <w:left w:val="none" w:sz="0" w:space="0" w:color="auto"/>
                            <w:bottom w:val="none" w:sz="0" w:space="0" w:color="auto"/>
                            <w:right w:val="none" w:sz="0" w:space="0" w:color="auto"/>
                          </w:divBdr>
                          <w:divsChild>
                            <w:div w:id="269627950">
                              <w:marLeft w:val="2070"/>
                              <w:marRight w:val="3960"/>
                              <w:marTop w:val="0"/>
                              <w:marBottom w:val="0"/>
                              <w:divBdr>
                                <w:top w:val="none" w:sz="0" w:space="0" w:color="auto"/>
                                <w:left w:val="none" w:sz="0" w:space="0" w:color="auto"/>
                                <w:bottom w:val="none" w:sz="0" w:space="0" w:color="auto"/>
                                <w:right w:val="none" w:sz="0" w:space="0" w:color="auto"/>
                              </w:divBdr>
                              <w:divsChild>
                                <w:div w:id="1751584593">
                                  <w:marLeft w:val="0"/>
                                  <w:marRight w:val="0"/>
                                  <w:marTop w:val="0"/>
                                  <w:marBottom w:val="0"/>
                                  <w:divBdr>
                                    <w:top w:val="none" w:sz="0" w:space="0" w:color="auto"/>
                                    <w:left w:val="none" w:sz="0" w:space="0" w:color="auto"/>
                                    <w:bottom w:val="none" w:sz="0" w:space="0" w:color="auto"/>
                                    <w:right w:val="none" w:sz="0" w:space="0" w:color="auto"/>
                                  </w:divBdr>
                                  <w:divsChild>
                                    <w:div w:id="913199149">
                                      <w:marLeft w:val="0"/>
                                      <w:marRight w:val="0"/>
                                      <w:marTop w:val="0"/>
                                      <w:marBottom w:val="0"/>
                                      <w:divBdr>
                                        <w:top w:val="none" w:sz="0" w:space="0" w:color="auto"/>
                                        <w:left w:val="none" w:sz="0" w:space="0" w:color="auto"/>
                                        <w:bottom w:val="none" w:sz="0" w:space="0" w:color="auto"/>
                                        <w:right w:val="none" w:sz="0" w:space="0" w:color="auto"/>
                                      </w:divBdr>
                                      <w:divsChild>
                                        <w:div w:id="780495360">
                                          <w:marLeft w:val="0"/>
                                          <w:marRight w:val="0"/>
                                          <w:marTop w:val="0"/>
                                          <w:marBottom w:val="0"/>
                                          <w:divBdr>
                                            <w:top w:val="none" w:sz="0" w:space="0" w:color="auto"/>
                                            <w:left w:val="none" w:sz="0" w:space="0" w:color="auto"/>
                                            <w:bottom w:val="none" w:sz="0" w:space="0" w:color="auto"/>
                                            <w:right w:val="none" w:sz="0" w:space="0" w:color="auto"/>
                                          </w:divBdr>
                                          <w:divsChild>
                                            <w:div w:id="642202085">
                                              <w:marLeft w:val="0"/>
                                              <w:marRight w:val="0"/>
                                              <w:marTop w:val="90"/>
                                              <w:marBottom w:val="0"/>
                                              <w:divBdr>
                                                <w:top w:val="none" w:sz="0" w:space="0" w:color="auto"/>
                                                <w:left w:val="none" w:sz="0" w:space="0" w:color="auto"/>
                                                <w:bottom w:val="none" w:sz="0" w:space="0" w:color="auto"/>
                                                <w:right w:val="none" w:sz="0" w:space="0" w:color="auto"/>
                                              </w:divBdr>
                                              <w:divsChild>
                                                <w:div w:id="553740183">
                                                  <w:marLeft w:val="0"/>
                                                  <w:marRight w:val="0"/>
                                                  <w:marTop w:val="0"/>
                                                  <w:marBottom w:val="0"/>
                                                  <w:divBdr>
                                                    <w:top w:val="none" w:sz="0" w:space="0" w:color="auto"/>
                                                    <w:left w:val="none" w:sz="0" w:space="0" w:color="auto"/>
                                                    <w:bottom w:val="none" w:sz="0" w:space="0" w:color="auto"/>
                                                    <w:right w:val="none" w:sz="0" w:space="0" w:color="auto"/>
                                                  </w:divBdr>
                                                  <w:divsChild>
                                                    <w:div w:id="1344625708">
                                                      <w:marLeft w:val="0"/>
                                                      <w:marRight w:val="0"/>
                                                      <w:marTop w:val="0"/>
                                                      <w:marBottom w:val="0"/>
                                                      <w:divBdr>
                                                        <w:top w:val="none" w:sz="0" w:space="0" w:color="auto"/>
                                                        <w:left w:val="none" w:sz="0" w:space="0" w:color="auto"/>
                                                        <w:bottom w:val="none" w:sz="0" w:space="0" w:color="auto"/>
                                                        <w:right w:val="none" w:sz="0" w:space="0" w:color="auto"/>
                                                      </w:divBdr>
                                                      <w:divsChild>
                                                        <w:div w:id="651982028">
                                                          <w:marLeft w:val="0"/>
                                                          <w:marRight w:val="0"/>
                                                          <w:marTop w:val="0"/>
                                                          <w:marBottom w:val="390"/>
                                                          <w:divBdr>
                                                            <w:top w:val="none" w:sz="0" w:space="0" w:color="auto"/>
                                                            <w:left w:val="none" w:sz="0" w:space="0" w:color="auto"/>
                                                            <w:bottom w:val="none" w:sz="0" w:space="0" w:color="auto"/>
                                                            <w:right w:val="none" w:sz="0" w:space="0" w:color="auto"/>
                                                          </w:divBdr>
                                                          <w:divsChild>
                                                            <w:div w:id="175196086">
                                                              <w:marLeft w:val="0"/>
                                                              <w:marRight w:val="0"/>
                                                              <w:marTop w:val="0"/>
                                                              <w:marBottom w:val="0"/>
                                                              <w:divBdr>
                                                                <w:top w:val="none" w:sz="0" w:space="0" w:color="auto"/>
                                                                <w:left w:val="none" w:sz="0" w:space="0" w:color="auto"/>
                                                                <w:bottom w:val="none" w:sz="0" w:space="0" w:color="auto"/>
                                                                <w:right w:val="none" w:sz="0" w:space="0" w:color="auto"/>
                                                              </w:divBdr>
                                                              <w:divsChild>
                                                                <w:div w:id="456411251">
                                                                  <w:marLeft w:val="0"/>
                                                                  <w:marRight w:val="0"/>
                                                                  <w:marTop w:val="0"/>
                                                                  <w:marBottom w:val="0"/>
                                                                  <w:divBdr>
                                                                    <w:top w:val="none" w:sz="0" w:space="0" w:color="auto"/>
                                                                    <w:left w:val="none" w:sz="0" w:space="0" w:color="auto"/>
                                                                    <w:bottom w:val="none" w:sz="0" w:space="0" w:color="auto"/>
                                                                    <w:right w:val="none" w:sz="0" w:space="0" w:color="auto"/>
                                                                  </w:divBdr>
                                                                  <w:divsChild>
                                                                    <w:div w:id="430786659">
                                                                      <w:marLeft w:val="0"/>
                                                                      <w:marRight w:val="0"/>
                                                                      <w:marTop w:val="0"/>
                                                                      <w:marBottom w:val="0"/>
                                                                      <w:divBdr>
                                                                        <w:top w:val="none" w:sz="0" w:space="0" w:color="auto"/>
                                                                        <w:left w:val="none" w:sz="0" w:space="0" w:color="auto"/>
                                                                        <w:bottom w:val="none" w:sz="0" w:space="0" w:color="auto"/>
                                                                        <w:right w:val="none" w:sz="0" w:space="0" w:color="auto"/>
                                                                      </w:divBdr>
                                                                      <w:divsChild>
                                                                        <w:div w:id="1677229522">
                                                                          <w:marLeft w:val="0"/>
                                                                          <w:marRight w:val="0"/>
                                                                          <w:marTop w:val="0"/>
                                                                          <w:marBottom w:val="0"/>
                                                                          <w:divBdr>
                                                                            <w:top w:val="none" w:sz="0" w:space="0" w:color="auto"/>
                                                                            <w:left w:val="none" w:sz="0" w:space="0" w:color="auto"/>
                                                                            <w:bottom w:val="none" w:sz="0" w:space="0" w:color="auto"/>
                                                                            <w:right w:val="none" w:sz="0" w:space="0" w:color="auto"/>
                                                                          </w:divBdr>
                                                                          <w:divsChild>
                                                                            <w:div w:id="199781399">
                                                                              <w:marLeft w:val="0"/>
                                                                              <w:marRight w:val="0"/>
                                                                              <w:marTop w:val="0"/>
                                                                              <w:marBottom w:val="0"/>
                                                                              <w:divBdr>
                                                                                <w:top w:val="none" w:sz="0" w:space="0" w:color="auto"/>
                                                                                <w:left w:val="none" w:sz="0" w:space="0" w:color="auto"/>
                                                                                <w:bottom w:val="none" w:sz="0" w:space="0" w:color="auto"/>
                                                                                <w:right w:val="none" w:sz="0" w:space="0" w:color="auto"/>
                                                                              </w:divBdr>
                                                                              <w:divsChild>
                                                                                <w:div w:id="1837723362">
                                                                                  <w:marLeft w:val="0"/>
                                                                                  <w:marRight w:val="0"/>
                                                                                  <w:marTop w:val="0"/>
                                                                                  <w:marBottom w:val="0"/>
                                                                                  <w:divBdr>
                                                                                    <w:top w:val="none" w:sz="0" w:space="0" w:color="auto"/>
                                                                                    <w:left w:val="none" w:sz="0" w:space="0" w:color="auto"/>
                                                                                    <w:bottom w:val="none" w:sz="0" w:space="0" w:color="auto"/>
                                                                                    <w:right w:val="none" w:sz="0" w:space="0" w:color="auto"/>
                                                                                  </w:divBdr>
                                                                                  <w:divsChild>
                                                                                    <w:div w:id="895899543">
                                                                                      <w:marLeft w:val="0"/>
                                                                                      <w:marRight w:val="0"/>
                                                                                      <w:marTop w:val="0"/>
                                                                                      <w:marBottom w:val="0"/>
                                                                                      <w:divBdr>
                                                                                        <w:top w:val="none" w:sz="0" w:space="0" w:color="auto"/>
                                                                                        <w:left w:val="none" w:sz="0" w:space="0" w:color="auto"/>
                                                                                        <w:bottom w:val="none" w:sz="0" w:space="0" w:color="auto"/>
                                                                                        <w:right w:val="none" w:sz="0" w:space="0" w:color="auto"/>
                                                                                      </w:divBdr>
                                                                                      <w:divsChild>
                                                                                        <w:div w:id="107357365">
                                                                                          <w:marLeft w:val="0"/>
                                                                                          <w:marRight w:val="0"/>
                                                                                          <w:marTop w:val="0"/>
                                                                                          <w:marBottom w:val="0"/>
                                                                                          <w:divBdr>
                                                                                            <w:top w:val="none" w:sz="0" w:space="0" w:color="auto"/>
                                                                                            <w:left w:val="none" w:sz="0" w:space="0" w:color="auto"/>
                                                                                            <w:bottom w:val="none" w:sz="0" w:space="0" w:color="auto"/>
                                                                                            <w:right w:val="none" w:sz="0" w:space="0" w:color="auto"/>
                                                                                          </w:divBdr>
                                                                                          <w:divsChild>
                                                                                            <w:div w:id="641082114">
                                                                                              <w:marLeft w:val="0"/>
                                                                                              <w:marRight w:val="0"/>
                                                                                              <w:marTop w:val="0"/>
                                                                                              <w:marBottom w:val="0"/>
                                                                                              <w:divBdr>
                                                                                                <w:top w:val="none" w:sz="0" w:space="0" w:color="auto"/>
                                                                                                <w:left w:val="none" w:sz="0" w:space="0" w:color="auto"/>
                                                                                                <w:bottom w:val="none" w:sz="0" w:space="0" w:color="auto"/>
                                                                                                <w:right w:val="none" w:sz="0" w:space="0" w:color="auto"/>
                                                                                              </w:divBdr>
                                                                                              <w:divsChild>
                                                                                                <w:div w:id="513231077">
                                                                                                  <w:marLeft w:val="0"/>
                                                                                                  <w:marRight w:val="0"/>
                                                                                                  <w:marTop w:val="0"/>
                                                                                                  <w:marBottom w:val="0"/>
                                                                                                  <w:divBdr>
                                                                                                    <w:top w:val="none" w:sz="0" w:space="0" w:color="auto"/>
                                                                                                    <w:left w:val="none" w:sz="0" w:space="0" w:color="auto"/>
                                                                                                    <w:bottom w:val="none" w:sz="0" w:space="0" w:color="auto"/>
                                                                                                    <w:right w:val="none" w:sz="0" w:space="0" w:color="auto"/>
                                                                                                  </w:divBdr>
                                                                                                  <w:divsChild>
                                                                                                    <w:div w:id="1386880453">
                                                                                                      <w:marLeft w:val="0"/>
                                                                                                      <w:marRight w:val="0"/>
                                                                                                      <w:marTop w:val="0"/>
                                                                                                      <w:marBottom w:val="0"/>
                                                                                                      <w:divBdr>
                                                                                                        <w:top w:val="none" w:sz="0" w:space="0" w:color="auto"/>
                                                                                                        <w:left w:val="none" w:sz="0" w:space="0" w:color="auto"/>
                                                                                                        <w:bottom w:val="none" w:sz="0" w:space="0" w:color="auto"/>
                                                                                                        <w:right w:val="none" w:sz="0" w:space="0" w:color="auto"/>
                                                                                                      </w:divBdr>
                                                                                                      <w:divsChild>
                                                                                                        <w:div w:id="344283875">
                                                                                                          <w:marLeft w:val="0"/>
                                                                                                          <w:marRight w:val="0"/>
                                                                                                          <w:marTop w:val="0"/>
                                                                                                          <w:marBottom w:val="0"/>
                                                                                                          <w:divBdr>
                                                                                                            <w:top w:val="none" w:sz="0" w:space="0" w:color="auto"/>
                                                                                                            <w:left w:val="none" w:sz="0" w:space="0" w:color="auto"/>
                                                                                                            <w:bottom w:val="none" w:sz="0" w:space="0" w:color="auto"/>
                                                                                                            <w:right w:val="none" w:sz="0" w:space="0" w:color="auto"/>
                                                                                                          </w:divBdr>
                                                                                                          <w:divsChild>
                                                                                                            <w:div w:id="271591861">
                                                                                                              <w:marLeft w:val="300"/>
                                                                                                              <w:marRight w:val="0"/>
                                                                                                              <w:marTop w:val="0"/>
                                                                                                              <w:marBottom w:val="0"/>
                                                                                                              <w:divBdr>
                                                                                                                <w:top w:val="none" w:sz="0" w:space="0" w:color="auto"/>
                                                                                                                <w:left w:val="none" w:sz="0" w:space="0" w:color="auto"/>
                                                                                                                <w:bottom w:val="none" w:sz="0" w:space="0" w:color="auto"/>
                                                                                                                <w:right w:val="none" w:sz="0" w:space="0" w:color="auto"/>
                                                                                                              </w:divBdr>
                                                                                                              <w:divsChild>
                                                                                                                <w:div w:id="1746101012">
                                                                                                                  <w:marLeft w:val="-300"/>
                                                                                                                  <w:marRight w:val="0"/>
                                                                                                                  <w:marTop w:val="0"/>
                                                                                                                  <w:marBottom w:val="0"/>
                                                                                                                  <w:divBdr>
                                                                                                                    <w:top w:val="none" w:sz="0" w:space="0" w:color="auto"/>
                                                                                                                    <w:left w:val="none" w:sz="0" w:space="0" w:color="auto"/>
                                                                                                                    <w:bottom w:val="none" w:sz="0" w:space="0" w:color="auto"/>
                                                                                                                    <w:right w:val="none" w:sz="0" w:space="0" w:color="auto"/>
                                                                                                                  </w:divBdr>
                                                                                                                  <w:divsChild>
                                                                                                                    <w:div w:id="79077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5800362">
      <w:bodyDiv w:val="1"/>
      <w:marLeft w:val="0"/>
      <w:marRight w:val="0"/>
      <w:marTop w:val="0"/>
      <w:marBottom w:val="0"/>
      <w:divBdr>
        <w:top w:val="none" w:sz="0" w:space="0" w:color="auto"/>
        <w:left w:val="none" w:sz="0" w:space="0" w:color="auto"/>
        <w:bottom w:val="none" w:sz="0" w:space="0" w:color="auto"/>
        <w:right w:val="none" w:sz="0" w:space="0" w:color="auto"/>
      </w:divBdr>
      <w:divsChild>
        <w:div w:id="2109813591">
          <w:marLeft w:val="0"/>
          <w:marRight w:val="0"/>
          <w:marTop w:val="0"/>
          <w:marBottom w:val="0"/>
          <w:divBdr>
            <w:top w:val="none" w:sz="0" w:space="0" w:color="auto"/>
            <w:left w:val="none" w:sz="0" w:space="0" w:color="auto"/>
            <w:bottom w:val="none" w:sz="0" w:space="0" w:color="auto"/>
            <w:right w:val="none" w:sz="0" w:space="0" w:color="auto"/>
          </w:divBdr>
          <w:divsChild>
            <w:div w:id="51083496">
              <w:marLeft w:val="0"/>
              <w:marRight w:val="0"/>
              <w:marTop w:val="0"/>
              <w:marBottom w:val="0"/>
              <w:divBdr>
                <w:top w:val="none" w:sz="0" w:space="0" w:color="auto"/>
                <w:left w:val="none" w:sz="0" w:space="0" w:color="auto"/>
                <w:bottom w:val="none" w:sz="0" w:space="0" w:color="auto"/>
                <w:right w:val="none" w:sz="0" w:space="0" w:color="auto"/>
              </w:divBdr>
              <w:divsChild>
                <w:div w:id="608318918">
                  <w:marLeft w:val="0"/>
                  <w:marRight w:val="0"/>
                  <w:marTop w:val="0"/>
                  <w:marBottom w:val="0"/>
                  <w:divBdr>
                    <w:top w:val="none" w:sz="0" w:space="0" w:color="auto"/>
                    <w:left w:val="none" w:sz="0" w:space="0" w:color="auto"/>
                    <w:bottom w:val="none" w:sz="0" w:space="0" w:color="auto"/>
                    <w:right w:val="none" w:sz="0" w:space="0" w:color="auto"/>
                  </w:divBdr>
                  <w:divsChild>
                    <w:div w:id="1442991647">
                      <w:marLeft w:val="0"/>
                      <w:marRight w:val="0"/>
                      <w:marTop w:val="45"/>
                      <w:marBottom w:val="0"/>
                      <w:divBdr>
                        <w:top w:val="none" w:sz="0" w:space="0" w:color="auto"/>
                        <w:left w:val="none" w:sz="0" w:space="0" w:color="auto"/>
                        <w:bottom w:val="none" w:sz="0" w:space="0" w:color="auto"/>
                        <w:right w:val="none" w:sz="0" w:space="0" w:color="auto"/>
                      </w:divBdr>
                      <w:divsChild>
                        <w:div w:id="979458790">
                          <w:marLeft w:val="0"/>
                          <w:marRight w:val="0"/>
                          <w:marTop w:val="0"/>
                          <w:marBottom w:val="0"/>
                          <w:divBdr>
                            <w:top w:val="none" w:sz="0" w:space="0" w:color="auto"/>
                            <w:left w:val="none" w:sz="0" w:space="0" w:color="auto"/>
                            <w:bottom w:val="none" w:sz="0" w:space="0" w:color="auto"/>
                            <w:right w:val="none" w:sz="0" w:space="0" w:color="auto"/>
                          </w:divBdr>
                          <w:divsChild>
                            <w:div w:id="208956568">
                              <w:marLeft w:val="2070"/>
                              <w:marRight w:val="3960"/>
                              <w:marTop w:val="0"/>
                              <w:marBottom w:val="0"/>
                              <w:divBdr>
                                <w:top w:val="none" w:sz="0" w:space="0" w:color="auto"/>
                                <w:left w:val="none" w:sz="0" w:space="0" w:color="auto"/>
                                <w:bottom w:val="none" w:sz="0" w:space="0" w:color="auto"/>
                                <w:right w:val="none" w:sz="0" w:space="0" w:color="auto"/>
                              </w:divBdr>
                              <w:divsChild>
                                <w:div w:id="1823809812">
                                  <w:marLeft w:val="0"/>
                                  <w:marRight w:val="0"/>
                                  <w:marTop w:val="0"/>
                                  <w:marBottom w:val="0"/>
                                  <w:divBdr>
                                    <w:top w:val="none" w:sz="0" w:space="0" w:color="auto"/>
                                    <w:left w:val="none" w:sz="0" w:space="0" w:color="auto"/>
                                    <w:bottom w:val="none" w:sz="0" w:space="0" w:color="auto"/>
                                    <w:right w:val="none" w:sz="0" w:space="0" w:color="auto"/>
                                  </w:divBdr>
                                  <w:divsChild>
                                    <w:div w:id="2111781625">
                                      <w:marLeft w:val="0"/>
                                      <w:marRight w:val="0"/>
                                      <w:marTop w:val="0"/>
                                      <w:marBottom w:val="0"/>
                                      <w:divBdr>
                                        <w:top w:val="none" w:sz="0" w:space="0" w:color="auto"/>
                                        <w:left w:val="none" w:sz="0" w:space="0" w:color="auto"/>
                                        <w:bottom w:val="none" w:sz="0" w:space="0" w:color="auto"/>
                                        <w:right w:val="none" w:sz="0" w:space="0" w:color="auto"/>
                                      </w:divBdr>
                                      <w:divsChild>
                                        <w:div w:id="142629474">
                                          <w:marLeft w:val="0"/>
                                          <w:marRight w:val="0"/>
                                          <w:marTop w:val="0"/>
                                          <w:marBottom w:val="0"/>
                                          <w:divBdr>
                                            <w:top w:val="none" w:sz="0" w:space="0" w:color="auto"/>
                                            <w:left w:val="none" w:sz="0" w:space="0" w:color="auto"/>
                                            <w:bottom w:val="none" w:sz="0" w:space="0" w:color="auto"/>
                                            <w:right w:val="none" w:sz="0" w:space="0" w:color="auto"/>
                                          </w:divBdr>
                                          <w:divsChild>
                                            <w:div w:id="1461341356">
                                              <w:marLeft w:val="0"/>
                                              <w:marRight w:val="0"/>
                                              <w:marTop w:val="90"/>
                                              <w:marBottom w:val="0"/>
                                              <w:divBdr>
                                                <w:top w:val="none" w:sz="0" w:space="0" w:color="auto"/>
                                                <w:left w:val="none" w:sz="0" w:space="0" w:color="auto"/>
                                                <w:bottom w:val="none" w:sz="0" w:space="0" w:color="auto"/>
                                                <w:right w:val="none" w:sz="0" w:space="0" w:color="auto"/>
                                              </w:divBdr>
                                              <w:divsChild>
                                                <w:div w:id="715662167">
                                                  <w:marLeft w:val="0"/>
                                                  <w:marRight w:val="0"/>
                                                  <w:marTop w:val="0"/>
                                                  <w:marBottom w:val="0"/>
                                                  <w:divBdr>
                                                    <w:top w:val="none" w:sz="0" w:space="0" w:color="auto"/>
                                                    <w:left w:val="none" w:sz="0" w:space="0" w:color="auto"/>
                                                    <w:bottom w:val="none" w:sz="0" w:space="0" w:color="auto"/>
                                                    <w:right w:val="none" w:sz="0" w:space="0" w:color="auto"/>
                                                  </w:divBdr>
                                                  <w:divsChild>
                                                    <w:div w:id="858543952">
                                                      <w:marLeft w:val="0"/>
                                                      <w:marRight w:val="0"/>
                                                      <w:marTop w:val="0"/>
                                                      <w:marBottom w:val="0"/>
                                                      <w:divBdr>
                                                        <w:top w:val="none" w:sz="0" w:space="0" w:color="auto"/>
                                                        <w:left w:val="none" w:sz="0" w:space="0" w:color="auto"/>
                                                        <w:bottom w:val="none" w:sz="0" w:space="0" w:color="auto"/>
                                                        <w:right w:val="none" w:sz="0" w:space="0" w:color="auto"/>
                                                      </w:divBdr>
                                                      <w:divsChild>
                                                        <w:div w:id="1112896418">
                                                          <w:marLeft w:val="0"/>
                                                          <w:marRight w:val="0"/>
                                                          <w:marTop w:val="0"/>
                                                          <w:marBottom w:val="0"/>
                                                          <w:divBdr>
                                                            <w:top w:val="none" w:sz="0" w:space="0" w:color="auto"/>
                                                            <w:left w:val="none" w:sz="0" w:space="0" w:color="auto"/>
                                                            <w:bottom w:val="none" w:sz="0" w:space="0" w:color="auto"/>
                                                            <w:right w:val="none" w:sz="0" w:space="0" w:color="auto"/>
                                                          </w:divBdr>
                                                          <w:divsChild>
                                                            <w:div w:id="356152266">
                                                              <w:marLeft w:val="0"/>
                                                              <w:marRight w:val="0"/>
                                                              <w:marTop w:val="0"/>
                                                              <w:marBottom w:val="390"/>
                                                              <w:divBdr>
                                                                <w:top w:val="none" w:sz="0" w:space="0" w:color="auto"/>
                                                                <w:left w:val="none" w:sz="0" w:space="0" w:color="auto"/>
                                                                <w:bottom w:val="none" w:sz="0" w:space="0" w:color="auto"/>
                                                                <w:right w:val="none" w:sz="0" w:space="0" w:color="auto"/>
                                                              </w:divBdr>
                                                              <w:divsChild>
                                                                <w:div w:id="629438977">
                                                                  <w:marLeft w:val="0"/>
                                                                  <w:marRight w:val="0"/>
                                                                  <w:marTop w:val="0"/>
                                                                  <w:marBottom w:val="0"/>
                                                                  <w:divBdr>
                                                                    <w:top w:val="none" w:sz="0" w:space="0" w:color="auto"/>
                                                                    <w:left w:val="none" w:sz="0" w:space="0" w:color="auto"/>
                                                                    <w:bottom w:val="none" w:sz="0" w:space="0" w:color="auto"/>
                                                                    <w:right w:val="none" w:sz="0" w:space="0" w:color="auto"/>
                                                                  </w:divBdr>
                                                                  <w:divsChild>
                                                                    <w:div w:id="1804619245">
                                                                      <w:marLeft w:val="0"/>
                                                                      <w:marRight w:val="0"/>
                                                                      <w:marTop w:val="0"/>
                                                                      <w:marBottom w:val="0"/>
                                                                      <w:divBdr>
                                                                        <w:top w:val="none" w:sz="0" w:space="0" w:color="auto"/>
                                                                        <w:left w:val="none" w:sz="0" w:space="0" w:color="auto"/>
                                                                        <w:bottom w:val="none" w:sz="0" w:space="0" w:color="auto"/>
                                                                        <w:right w:val="none" w:sz="0" w:space="0" w:color="auto"/>
                                                                      </w:divBdr>
                                                                      <w:divsChild>
                                                                        <w:div w:id="1214272901">
                                                                          <w:marLeft w:val="0"/>
                                                                          <w:marRight w:val="0"/>
                                                                          <w:marTop w:val="0"/>
                                                                          <w:marBottom w:val="0"/>
                                                                          <w:divBdr>
                                                                            <w:top w:val="none" w:sz="0" w:space="0" w:color="auto"/>
                                                                            <w:left w:val="none" w:sz="0" w:space="0" w:color="auto"/>
                                                                            <w:bottom w:val="none" w:sz="0" w:space="0" w:color="auto"/>
                                                                            <w:right w:val="none" w:sz="0" w:space="0" w:color="auto"/>
                                                                          </w:divBdr>
                                                                          <w:divsChild>
                                                                            <w:div w:id="1610157275">
                                                                              <w:marLeft w:val="0"/>
                                                                              <w:marRight w:val="0"/>
                                                                              <w:marTop w:val="0"/>
                                                                              <w:marBottom w:val="0"/>
                                                                              <w:divBdr>
                                                                                <w:top w:val="none" w:sz="0" w:space="0" w:color="auto"/>
                                                                                <w:left w:val="none" w:sz="0" w:space="0" w:color="auto"/>
                                                                                <w:bottom w:val="none" w:sz="0" w:space="0" w:color="auto"/>
                                                                                <w:right w:val="none" w:sz="0" w:space="0" w:color="auto"/>
                                                                              </w:divBdr>
                                                                              <w:divsChild>
                                                                                <w:div w:id="160631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6856561">
      <w:bodyDiv w:val="1"/>
      <w:marLeft w:val="0"/>
      <w:marRight w:val="0"/>
      <w:marTop w:val="0"/>
      <w:marBottom w:val="0"/>
      <w:divBdr>
        <w:top w:val="none" w:sz="0" w:space="0" w:color="auto"/>
        <w:left w:val="none" w:sz="0" w:space="0" w:color="auto"/>
        <w:bottom w:val="none" w:sz="0" w:space="0" w:color="auto"/>
        <w:right w:val="none" w:sz="0" w:space="0" w:color="auto"/>
      </w:divBdr>
      <w:divsChild>
        <w:div w:id="1347905284">
          <w:marLeft w:val="0"/>
          <w:marRight w:val="0"/>
          <w:marTop w:val="0"/>
          <w:marBottom w:val="0"/>
          <w:divBdr>
            <w:top w:val="none" w:sz="0" w:space="0" w:color="auto"/>
            <w:left w:val="none" w:sz="0" w:space="0" w:color="auto"/>
            <w:bottom w:val="none" w:sz="0" w:space="0" w:color="auto"/>
            <w:right w:val="none" w:sz="0" w:space="0" w:color="auto"/>
          </w:divBdr>
          <w:divsChild>
            <w:div w:id="1277178031">
              <w:marLeft w:val="0"/>
              <w:marRight w:val="0"/>
              <w:marTop w:val="0"/>
              <w:marBottom w:val="0"/>
              <w:divBdr>
                <w:top w:val="none" w:sz="0" w:space="0" w:color="auto"/>
                <w:left w:val="none" w:sz="0" w:space="0" w:color="auto"/>
                <w:bottom w:val="none" w:sz="0" w:space="0" w:color="auto"/>
                <w:right w:val="none" w:sz="0" w:space="0" w:color="auto"/>
              </w:divBdr>
              <w:divsChild>
                <w:div w:id="1725714780">
                  <w:marLeft w:val="0"/>
                  <w:marRight w:val="0"/>
                  <w:marTop w:val="0"/>
                  <w:marBottom w:val="0"/>
                  <w:divBdr>
                    <w:top w:val="none" w:sz="0" w:space="0" w:color="auto"/>
                    <w:left w:val="none" w:sz="0" w:space="0" w:color="auto"/>
                    <w:bottom w:val="none" w:sz="0" w:space="0" w:color="auto"/>
                    <w:right w:val="none" w:sz="0" w:space="0" w:color="auto"/>
                  </w:divBdr>
                  <w:divsChild>
                    <w:div w:id="924414266">
                      <w:marLeft w:val="0"/>
                      <w:marRight w:val="0"/>
                      <w:marTop w:val="45"/>
                      <w:marBottom w:val="0"/>
                      <w:divBdr>
                        <w:top w:val="none" w:sz="0" w:space="0" w:color="auto"/>
                        <w:left w:val="none" w:sz="0" w:space="0" w:color="auto"/>
                        <w:bottom w:val="none" w:sz="0" w:space="0" w:color="auto"/>
                        <w:right w:val="none" w:sz="0" w:space="0" w:color="auto"/>
                      </w:divBdr>
                      <w:divsChild>
                        <w:div w:id="35592692">
                          <w:marLeft w:val="0"/>
                          <w:marRight w:val="0"/>
                          <w:marTop w:val="0"/>
                          <w:marBottom w:val="0"/>
                          <w:divBdr>
                            <w:top w:val="none" w:sz="0" w:space="0" w:color="auto"/>
                            <w:left w:val="none" w:sz="0" w:space="0" w:color="auto"/>
                            <w:bottom w:val="none" w:sz="0" w:space="0" w:color="auto"/>
                            <w:right w:val="none" w:sz="0" w:space="0" w:color="auto"/>
                          </w:divBdr>
                          <w:divsChild>
                            <w:div w:id="1656951299">
                              <w:marLeft w:val="2070"/>
                              <w:marRight w:val="3960"/>
                              <w:marTop w:val="0"/>
                              <w:marBottom w:val="0"/>
                              <w:divBdr>
                                <w:top w:val="none" w:sz="0" w:space="0" w:color="auto"/>
                                <w:left w:val="none" w:sz="0" w:space="0" w:color="auto"/>
                                <w:bottom w:val="none" w:sz="0" w:space="0" w:color="auto"/>
                                <w:right w:val="none" w:sz="0" w:space="0" w:color="auto"/>
                              </w:divBdr>
                              <w:divsChild>
                                <w:div w:id="1973972572">
                                  <w:marLeft w:val="0"/>
                                  <w:marRight w:val="0"/>
                                  <w:marTop w:val="0"/>
                                  <w:marBottom w:val="0"/>
                                  <w:divBdr>
                                    <w:top w:val="none" w:sz="0" w:space="0" w:color="auto"/>
                                    <w:left w:val="none" w:sz="0" w:space="0" w:color="auto"/>
                                    <w:bottom w:val="none" w:sz="0" w:space="0" w:color="auto"/>
                                    <w:right w:val="none" w:sz="0" w:space="0" w:color="auto"/>
                                  </w:divBdr>
                                  <w:divsChild>
                                    <w:div w:id="652762899">
                                      <w:marLeft w:val="0"/>
                                      <w:marRight w:val="0"/>
                                      <w:marTop w:val="0"/>
                                      <w:marBottom w:val="0"/>
                                      <w:divBdr>
                                        <w:top w:val="none" w:sz="0" w:space="0" w:color="auto"/>
                                        <w:left w:val="none" w:sz="0" w:space="0" w:color="auto"/>
                                        <w:bottom w:val="none" w:sz="0" w:space="0" w:color="auto"/>
                                        <w:right w:val="none" w:sz="0" w:space="0" w:color="auto"/>
                                      </w:divBdr>
                                      <w:divsChild>
                                        <w:div w:id="921064295">
                                          <w:marLeft w:val="0"/>
                                          <w:marRight w:val="0"/>
                                          <w:marTop w:val="0"/>
                                          <w:marBottom w:val="0"/>
                                          <w:divBdr>
                                            <w:top w:val="none" w:sz="0" w:space="0" w:color="auto"/>
                                            <w:left w:val="none" w:sz="0" w:space="0" w:color="auto"/>
                                            <w:bottom w:val="none" w:sz="0" w:space="0" w:color="auto"/>
                                            <w:right w:val="none" w:sz="0" w:space="0" w:color="auto"/>
                                          </w:divBdr>
                                          <w:divsChild>
                                            <w:div w:id="319968457">
                                              <w:marLeft w:val="0"/>
                                              <w:marRight w:val="0"/>
                                              <w:marTop w:val="90"/>
                                              <w:marBottom w:val="0"/>
                                              <w:divBdr>
                                                <w:top w:val="none" w:sz="0" w:space="0" w:color="auto"/>
                                                <w:left w:val="none" w:sz="0" w:space="0" w:color="auto"/>
                                                <w:bottom w:val="none" w:sz="0" w:space="0" w:color="auto"/>
                                                <w:right w:val="none" w:sz="0" w:space="0" w:color="auto"/>
                                              </w:divBdr>
                                              <w:divsChild>
                                                <w:div w:id="1881622653">
                                                  <w:marLeft w:val="0"/>
                                                  <w:marRight w:val="0"/>
                                                  <w:marTop w:val="0"/>
                                                  <w:marBottom w:val="0"/>
                                                  <w:divBdr>
                                                    <w:top w:val="none" w:sz="0" w:space="0" w:color="auto"/>
                                                    <w:left w:val="none" w:sz="0" w:space="0" w:color="auto"/>
                                                    <w:bottom w:val="none" w:sz="0" w:space="0" w:color="auto"/>
                                                    <w:right w:val="none" w:sz="0" w:space="0" w:color="auto"/>
                                                  </w:divBdr>
                                                  <w:divsChild>
                                                    <w:div w:id="710302175">
                                                      <w:marLeft w:val="0"/>
                                                      <w:marRight w:val="0"/>
                                                      <w:marTop w:val="0"/>
                                                      <w:marBottom w:val="0"/>
                                                      <w:divBdr>
                                                        <w:top w:val="none" w:sz="0" w:space="0" w:color="auto"/>
                                                        <w:left w:val="none" w:sz="0" w:space="0" w:color="auto"/>
                                                        <w:bottom w:val="none" w:sz="0" w:space="0" w:color="auto"/>
                                                        <w:right w:val="none" w:sz="0" w:space="0" w:color="auto"/>
                                                      </w:divBdr>
                                                      <w:divsChild>
                                                        <w:div w:id="953943945">
                                                          <w:marLeft w:val="0"/>
                                                          <w:marRight w:val="0"/>
                                                          <w:marTop w:val="0"/>
                                                          <w:marBottom w:val="390"/>
                                                          <w:divBdr>
                                                            <w:top w:val="none" w:sz="0" w:space="0" w:color="auto"/>
                                                            <w:left w:val="none" w:sz="0" w:space="0" w:color="auto"/>
                                                            <w:bottom w:val="none" w:sz="0" w:space="0" w:color="auto"/>
                                                            <w:right w:val="none" w:sz="0" w:space="0" w:color="auto"/>
                                                          </w:divBdr>
                                                          <w:divsChild>
                                                            <w:div w:id="55862607">
                                                              <w:marLeft w:val="0"/>
                                                              <w:marRight w:val="0"/>
                                                              <w:marTop w:val="0"/>
                                                              <w:marBottom w:val="0"/>
                                                              <w:divBdr>
                                                                <w:top w:val="none" w:sz="0" w:space="0" w:color="auto"/>
                                                                <w:left w:val="none" w:sz="0" w:space="0" w:color="auto"/>
                                                                <w:bottom w:val="none" w:sz="0" w:space="0" w:color="auto"/>
                                                                <w:right w:val="none" w:sz="0" w:space="0" w:color="auto"/>
                                                              </w:divBdr>
                                                              <w:divsChild>
                                                                <w:div w:id="288510058">
                                                                  <w:marLeft w:val="0"/>
                                                                  <w:marRight w:val="0"/>
                                                                  <w:marTop w:val="0"/>
                                                                  <w:marBottom w:val="0"/>
                                                                  <w:divBdr>
                                                                    <w:top w:val="none" w:sz="0" w:space="0" w:color="auto"/>
                                                                    <w:left w:val="none" w:sz="0" w:space="0" w:color="auto"/>
                                                                    <w:bottom w:val="none" w:sz="0" w:space="0" w:color="auto"/>
                                                                    <w:right w:val="none" w:sz="0" w:space="0" w:color="auto"/>
                                                                  </w:divBdr>
                                                                  <w:divsChild>
                                                                    <w:div w:id="288896574">
                                                                      <w:marLeft w:val="0"/>
                                                                      <w:marRight w:val="0"/>
                                                                      <w:marTop w:val="0"/>
                                                                      <w:marBottom w:val="0"/>
                                                                      <w:divBdr>
                                                                        <w:top w:val="none" w:sz="0" w:space="0" w:color="auto"/>
                                                                        <w:left w:val="none" w:sz="0" w:space="0" w:color="auto"/>
                                                                        <w:bottom w:val="none" w:sz="0" w:space="0" w:color="auto"/>
                                                                        <w:right w:val="none" w:sz="0" w:space="0" w:color="auto"/>
                                                                      </w:divBdr>
                                                                      <w:divsChild>
                                                                        <w:div w:id="1285041773">
                                                                          <w:marLeft w:val="0"/>
                                                                          <w:marRight w:val="0"/>
                                                                          <w:marTop w:val="0"/>
                                                                          <w:marBottom w:val="0"/>
                                                                          <w:divBdr>
                                                                            <w:top w:val="none" w:sz="0" w:space="0" w:color="auto"/>
                                                                            <w:left w:val="none" w:sz="0" w:space="0" w:color="auto"/>
                                                                            <w:bottom w:val="none" w:sz="0" w:space="0" w:color="auto"/>
                                                                            <w:right w:val="none" w:sz="0" w:space="0" w:color="auto"/>
                                                                          </w:divBdr>
                                                                          <w:divsChild>
                                                                            <w:div w:id="1627538772">
                                                                              <w:marLeft w:val="0"/>
                                                                              <w:marRight w:val="0"/>
                                                                              <w:marTop w:val="0"/>
                                                                              <w:marBottom w:val="0"/>
                                                                              <w:divBdr>
                                                                                <w:top w:val="none" w:sz="0" w:space="0" w:color="auto"/>
                                                                                <w:left w:val="none" w:sz="0" w:space="0" w:color="auto"/>
                                                                                <w:bottom w:val="none" w:sz="0" w:space="0" w:color="auto"/>
                                                                                <w:right w:val="none" w:sz="0" w:space="0" w:color="auto"/>
                                                                              </w:divBdr>
                                                                              <w:divsChild>
                                                                                <w:div w:id="11611468">
                                                                                  <w:marLeft w:val="0"/>
                                                                                  <w:marRight w:val="0"/>
                                                                                  <w:marTop w:val="0"/>
                                                                                  <w:marBottom w:val="0"/>
                                                                                  <w:divBdr>
                                                                                    <w:top w:val="none" w:sz="0" w:space="0" w:color="auto"/>
                                                                                    <w:left w:val="none" w:sz="0" w:space="0" w:color="auto"/>
                                                                                    <w:bottom w:val="none" w:sz="0" w:space="0" w:color="auto"/>
                                                                                    <w:right w:val="none" w:sz="0" w:space="0" w:color="auto"/>
                                                                                  </w:divBdr>
                                                                                  <w:divsChild>
                                                                                    <w:div w:id="859468998">
                                                                                      <w:marLeft w:val="0"/>
                                                                                      <w:marRight w:val="0"/>
                                                                                      <w:marTop w:val="0"/>
                                                                                      <w:marBottom w:val="0"/>
                                                                                      <w:divBdr>
                                                                                        <w:top w:val="none" w:sz="0" w:space="0" w:color="auto"/>
                                                                                        <w:left w:val="none" w:sz="0" w:space="0" w:color="auto"/>
                                                                                        <w:bottom w:val="none" w:sz="0" w:space="0" w:color="auto"/>
                                                                                        <w:right w:val="none" w:sz="0" w:space="0" w:color="auto"/>
                                                                                      </w:divBdr>
                                                                                      <w:divsChild>
                                                                                        <w:div w:id="693844764">
                                                                                          <w:marLeft w:val="0"/>
                                                                                          <w:marRight w:val="0"/>
                                                                                          <w:marTop w:val="0"/>
                                                                                          <w:marBottom w:val="0"/>
                                                                                          <w:divBdr>
                                                                                            <w:top w:val="none" w:sz="0" w:space="0" w:color="auto"/>
                                                                                            <w:left w:val="none" w:sz="0" w:space="0" w:color="auto"/>
                                                                                            <w:bottom w:val="none" w:sz="0" w:space="0" w:color="auto"/>
                                                                                            <w:right w:val="none" w:sz="0" w:space="0" w:color="auto"/>
                                                                                          </w:divBdr>
                                                                                          <w:divsChild>
                                                                                            <w:div w:id="442578976">
                                                                                              <w:marLeft w:val="0"/>
                                                                                              <w:marRight w:val="0"/>
                                                                                              <w:marTop w:val="0"/>
                                                                                              <w:marBottom w:val="0"/>
                                                                                              <w:divBdr>
                                                                                                <w:top w:val="none" w:sz="0" w:space="0" w:color="auto"/>
                                                                                                <w:left w:val="none" w:sz="0" w:space="0" w:color="auto"/>
                                                                                                <w:bottom w:val="none" w:sz="0" w:space="0" w:color="auto"/>
                                                                                                <w:right w:val="none" w:sz="0" w:space="0" w:color="auto"/>
                                                                                              </w:divBdr>
                                                                                              <w:divsChild>
                                                                                                <w:div w:id="445076189">
                                                                                                  <w:marLeft w:val="0"/>
                                                                                                  <w:marRight w:val="0"/>
                                                                                                  <w:marTop w:val="0"/>
                                                                                                  <w:marBottom w:val="0"/>
                                                                                                  <w:divBdr>
                                                                                                    <w:top w:val="none" w:sz="0" w:space="0" w:color="auto"/>
                                                                                                    <w:left w:val="none" w:sz="0" w:space="0" w:color="auto"/>
                                                                                                    <w:bottom w:val="none" w:sz="0" w:space="0" w:color="auto"/>
                                                                                                    <w:right w:val="none" w:sz="0" w:space="0" w:color="auto"/>
                                                                                                  </w:divBdr>
                                                                                                  <w:divsChild>
                                                                                                    <w:div w:id="2026592169">
                                                                                                      <w:marLeft w:val="0"/>
                                                                                                      <w:marRight w:val="0"/>
                                                                                                      <w:marTop w:val="0"/>
                                                                                                      <w:marBottom w:val="0"/>
                                                                                                      <w:divBdr>
                                                                                                        <w:top w:val="none" w:sz="0" w:space="0" w:color="auto"/>
                                                                                                        <w:left w:val="none" w:sz="0" w:space="0" w:color="auto"/>
                                                                                                        <w:bottom w:val="none" w:sz="0" w:space="0" w:color="auto"/>
                                                                                                        <w:right w:val="none" w:sz="0" w:space="0" w:color="auto"/>
                                                                                                      </w:divBdr>
                                                                                                      <w:divsChild>
                                                                                                        <w:div w:id="919368658">
                                                                                                          <w:marLeft w:val="0"/>
                                                                                                          <w:marRight w:val="0"/>
                                                                                                          <w:marTop w:val="0"/>
                                                                                                          <w:marBottom w:val="0"/>
                                                                                                          <w:divBdr>
                                                                                                            <w:top w:val="none" w:sz="0" w:space="0" w:color="auto"/>
                                                                                                            <w:left w:val="none" w:sz="0" w:space="0" w:color="auto"/>
                                                                                                            <w:bottom w:val="none" w:sz="0" w:space="0" w:color="auto"/>
                                                                                                            <w:right w:val="none" w:sz="0" w:space="0" w:color="auto"/>
                                                                                                          </w:divBdr>
                                                                                                          <w:divsChild>
                                                                                                            <w:div w:id="2035884009">
                                                                                                              <w:marLeft w:val="300"/>
                                                                                                              <w:marRight w:val="0"/>
                                                                                                              <w:marTop w:val="0"/>
                                                                                                              <w:marBottom w:val="0"/>
                                                                                                              <w:divBdr>
                                                                                                                <w:top w:val="none" w:sz="0" w:space="0" w:color="auto"/>
                                                                                                                <w:left w:val="none" w:sz="0" w:space="0" w:color="auto"/>
                                                                                                                <w:bottom w:val="none" w:sz="0" w:space="0" w:color="auto"/>
                                                                                                                <w:right w:val="none" w:sz="0" w:space="0" w:color="auto"/>
                                                                                                              </w:divBdr>
                                                                                                              <w:divsChild>
                                                                                                                <w:div w:id="1883589921">
                                                                                                                  <w:marLeft w:val="-300"/>
                                                                                                                  <w:marRight w:val="0"/>
                                                                                                                  <w:marTop w:val="0"/>
                                                                                                                  <w:marBottom w:val="0"/>
                                                                                                                  <w:divBdr>
                                                                                                                    <w:top w:val="none" w:sz="0" w:space="0" w:color="auto"/>
                                                                                                                    <w:left w:val="none" w:sz="0" w:space="0" w:color="auto"/>
                                                                                                                    <w:bottom w:val="none" w:sz="0" w:space="0" w:color="auto"/>
                                                                                                                    <w:right w:val="none" w:sz="0" w:space="0" w:color="auto"/>
                                                                                                                  </w:divBdr>
                                                                                                                  <w:divsChild>
                                                                                                                    <w:div w:id="163671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4404112">
      <w:bodyDiv w:val="1"/>
      <w:marLeft w:val="0"/>
      <w:marRight w:val="0"/>
      <w:marTop w:val="0"/>
      <w:marBottom w:val="0"/>
      <w:divBdr>
        <w:top w:val="none" w:sz="0" w:space="0" w:color="auto"/>
        <w:left w:val="none" w:sz="0" w:space="0" w:color="auto"/>
        <w:bottom w:val="none" w:sz="0" w:space="0" w:color="auto"/>
        <w:right w:val="none" w:sz="0" w:space="0" w:color="auto"/>
      </w:divBdr>
      <w:divsChild>
        <w:div w:id="1598370298">
          <w:marLeft w:val="0"/>
          <w:marRight w:val="0"/>
          <w:marTop w:val="0"/>
          <w:marBottom w:val="0"/>
          <w:divBdr>
            <w:top w:val="none" w:sz="0" w:space="0" w:color="auto"/>
            <w:left w:val="none" w:sz="0" w:space="0" w:color="auto"/>
            <w:bottom w:val="none" w:sz="0" w:space="0" w:color="auto"/>
            <w:right w:val="none" w:sz="0" w:space="0" w:color="auto"/>
          </w:divBdr>
          <w:divsChild>
            <w:div w:id="647825868">
              <w:marLeft w:val="0"/>
              <w:marRight w:val="0"/>
              <w:marTop w:val="0"/>
              <w:marBottom w:val="0"/>
              <w:divBdr>
                <w:top w:val="none" w:sz="0" w:space="0" w:color="auto"/>
                <w:left w:val="none" w:sz="0" w:space="0" w:color="auto"/>
                <w:bottom w:val="none" w:sz="0" w:space="0" w:color="auto"/>
                <w:right w:val="none" w:sz="0" w:space="0" w:color="auto"/>
              </w:divBdr>
              <w:divsChild>
                <w:div w:id="1952736944">
                  <w:marLeft w:val="0"/>
                  <w:marRight w:val="0"/>
                  <w:marTop w:val="0"/>
                  <w:marBottom w:val="0"/>
                  <w:divBdr>
                    <w:top w:val="none" w:sz="0" w:space="0" w:color="auto"/>
                    <w:left w:val="none" w:sz="0" w:space="0" w:color="auto"/>
                    <w:bottom w:val="none" w:sz="0" w:space="0" w:color="auto"/>
                    <w:right w:val="none" w:sz="0" w:space="0" w:color="auto"/>
                  </w:divBdr>
                  <w:divsChild>
                    <w:div w:id="573008923">
                      <w:marLeft w:val="0"/>
                      <w:marRight w:val="0"/>
                      <w:marTop w:val="45"/>
                      <w:marBottom w:val="0"/>
                      <w:divBdr>
                        <w:top w:val="none" w:sz="0" w:space="0" w:color="auto"/>
                        <w:left w:val="none" w:sz="0" w:space="0" w:color="auto"/>
                        <w:bottom w:val="none" w:sz="0" w:space="0" w:color="auto"/>
                        <w:right w:val="none" w:sz="0" w:space="0" w:color="auto"/>
                      </w:divBdr>
                      <w:divsChild>
                        <w:div w:id="1188370845">
                          <w:marLeft w:val="0"/>
                          <w:marRight w:val="0"/>
                          <w:marTop w:val="0"/>
                          <w:marBottom w:val="0"/>
                          <w:divBdr>
                            <w:top w:val="none" w:sz="0" w:space="0" w:color="auto"/>
                            <w:left w:val="none" w:sz="0" w:space="0" w:color="auto"/>
                            <w:bottom w:val="none" w:sz="0" w:space="0" w:color="auto"/>
                            <w:right w:val="none" w:sz="0" w:space="0" w:color="auto"/>
                          </w:divBdr>
                          <w:divsChild>
                            <w:div w:id="633682109">
                              <w:marLeft w:val="2070"/>
                              <w:marRight w:val="3960"/>
                              <w:marTop w:val="0"/>
                              <w:marBottom w:val="0"/>
                              <w:divBdr>
                                <w:top w:val="none" w:sz="0" w:space="0" w:color="auto"/>
                                <w:left w:val="none" w:sz="0" w:space="0" w:color="auto"/>
                                <w:bottom w:val="none" w:sz="0" w:space="0" w:color="auto"/>
                                <w:right w:val="none" w:sz="0" w:space="0" w:color="auto"/>
                              </w:divBdr>
                              <w:divsChild>
                                <w:div w:id="228805758">
                                  <w:marLeft w:val="0"/>
                                  <w:marRight w:val="0"/>
                                  <w:marTop w:val="0"/>
                                  <w:marBottom w:val="0"/>
                                  <w:divBdr>
                                    <w:top w:val="none" w:sz="0" w:space="0" w:color="auto"/>
                                    <w:left w:val="none" w:sz="0" w:space="0" w:color="auto"/>
                                    <w:bottom w:val="none" w:sz="0" w:space="0" w:color="auto"/>
                                    <w:right w:val="none" w:sz="0" w:space="0" w:color="auto"/>
                                  </w:divBdr>
                                  <w:divsChild>
                                    <w:div w:id="959266290">
                                      <w:marLeft w:val="0"/>
                                      <w:marRight w:val="0"/>
                                      <w:marTop w:val="0"/>
                                      <w:marBottom w:val="0"/>
                                      <w:divBdr>
                                        <w:top w:val="none" w:sz="0" w:space="0" w:color="auto"/>
                                        <w:left w:val="none" w:sz="0" w:space="0" w:color="auto"/>
                                        <w:bottom w:val="none" w:sz="0" w:space="0" w:color="auto"/>
                                        <w:right w:val="none" w:sz="0" w:space="0" w:color="auto"/>
                                      </w:divBdr>
                                      <w:divsChild>
                                        <w:div w:id="262959133">
                                          <w:marLeft w:val="0"/>
                                          <w:marRight w:val="0"/>
                                          <w:marTop w:val="0"/>
                                          <w:marBottom w:val="0"/>
                                          <w:divBdr>
                                            <w:top w:val="none" w:sz="0" w:space="0" w:color="auto"/>
                                            <w:left w:val="none" w:sz="0" w:space="0" w:color="auto"/>
                                            <w:bottom w:val="none" w:sz="0" w:space="0" w:color="auto"/>
                                            <w:right w:val="none" w:sz="0" w:space="0" w:color="auto"/>
                                          </w:divBdr>
                                          <w:divsChild>
                                            <w:div w:id="2018732140">
                                              <w:marLeft w:val="0"/>
                                              <w:marRight w:val="0"/>
                                              <w:marTop w:val="90"/>
                                              <w:marBottom w:val="0"/>
                                              <w:divBdr>
                                                <w:top w:val="none" w:sz="0" w:space="0" w:color="auto"/>
                                                <w:left w:val="none" w:sz="0" w:space="0" w:color="auto"/>
                                                <w:bottom w:val="none" w:sz="0" w:space="0" w:color="auto"/>
                                                <w:right w:val="none" w:sz="0" w:space="0" w:color="auto"/>
                                              </w:divBdr>
                                              <w:divsChild>
                                                <w:div w:id="1947931322">
                                                  <w:marLeft w:val="0"/>
                                                  <w:marRight w:val="0"/>
                                                  <w:marTop w:val="0"/>
                                                  <w:marBottom w:val="0"/>
                                                  <w:divBdr>
                                                    <w:top w:val="none" w:sz="0" w:space="0" w:color="auto"/>
                                                    <w:left w:val="none" w:sz="0" w:space="0" w:color="auto"/>
                                                    <w:bottom w:val="none" w:sz="0" w:space="0" w:color="auto"/>
                                                    <w:right w:val="none" w:sz="0" w:space="0" w:color="auto"/>
                                                  </w:divBdr>
                                                  <w:divsChild>
                                                    <w:div w:id="1939632793">
                                                      <w:marLeft w:val="0"/>
                                                      <w:marRight w:val="0"/>
                                                      <w:marTop w:val="0"/>
                                                      <w:marBottom w:val="0"/>
                                                      <w:divBdr>
                                                        <w:top w:val="none" w:sz="0" w:space="0" w:color="auto"/>
                                                        <w:left w:val="none" w:sz="0" w:space="0" w:color="auto"/>
                                                        <w:bottom w:val="none" w:sz="0" w:space="0" w:color="auto"/>
                                                        <w:right w:val="none" w:sz="0" w:space="0" w:color="auto"/>
                                                      </w:divBdr>
                                                      <w:divsChild>
                                                        <w:div w:id="1889023840">
                                                          <w:marLeft w:val="0"/>
                                                          <w:marRight w:val="0"/>
                                                          <w:marTop w:val="0"/>
                                                          <w:marBottom w:val="390"/>
                                                          <w:divBdr>
                                                            <w:top w:val="none" w:sz="0" w:space="0" w:color="auto"/>
                                                            <w:left w:val="none" w:sz="0" w:space="0" w:color="auto"/>
                                                            <w:bottom w:val="none" w:sz="0" w:space="0" w:color="auto"/>
                                                            <w:right w:val="none" w:sz="0" w:space="0" w:color="auto"/>
                                                          </w:divBdr>
                                                          <w:divsChild>
                                                            <w:div w:id="1058675006">
                                                              <w:marLeft w:val="0"/>
                                                              <w:marRight w:val="0"/>
                                                              <w:marTop w:val="0"/>
                                                              <w:marBottom w:val="0"/>
                                                              <w:divBdr>
                                                                <w:top w:val="none" w:sz="0" w:space="0" w:color="auto"/>
                                                                <w:left w:val="none" w:sz="0" w:space="0" w:color="auto"/>
                                                                <w:bottom w:val="none" w:sz="0" w:space="0" w:color="auto"/>
                                                                <w:right w:val="none" w:sz="0" w:space="0" w:color="auto"/>
                                                              </w:divBdr>
                                                              <w:divsChild>
                                                                <w:div w:id="204953197">
                                                                  <w:marLeft w:val="0"/>
                                                                  <w:marRight w:val="0"/>
                                                                  <w:marTop w:val="0"/>
                                                                  <w:marBottom w:val="0"/>
                                                                  <w:divBdr>
                                                                    <w:top w:val="none" w:sz="0" w:space="0" w:color="auto"/>
                                                                    <w:left w:val="none" w:sz="0" w:space="0" w:color="auto"/>
                                                                    <w:bottom w:val="none" w:sz="0" w:space="0" w:color="auto"/>
                                                                    <w:right w:val="none" w:sz="0" w:space="0" w:color="auto"/>
                                                                  </w:divBdr>
                                                                  <w:divsChild>
                                                                    <w:div w:id="19671527">
                                                                      <w:marLeft w:val="0"/>
                                                                      <w:marRight w:val="0"/>
                                                                      <w:marTop w:val="0"/>
                                                                      <w:marBottom w:val="0"/>
                                                                      <w:divBdr>
                                                                        <w:top w:val="none" w:sz="0" w:space="0" w:color="auto"/>
                                                                        <w:left w:val="none" w:sz="0" w:space="0" w:color="auto"/>
                                                                        <w:bottom w:val="none" w:sz="0" w:space="0" w:color="auto"/>
                                                                        <w:right w:val="none" w:sz="0" w:space="0" w:color="auto"/>
                                                                      </w:divBdr>
                                                                      <w:divsChild>
                                                                        <w:div w:id="838033948">
                                                                          <w:marLeft w:val="0"/>
                                                                          <w:marRight w:val="0"/>
                                                                          <w:marTop w:val="0"/>
                                                                          <w:marBottom w:val="0"/>
                                                                          <w:divBdr>
                                                                            <w:top w:val="none" w:sz="0" w:space="0" w:color="auto"/>
                                                                            <w:left w:val="none" w:sz="0" w:space="0" w:color="auto"/>
                                                                            <w:bottom w:val="none" w:sz="0" w:space="0" w:color="auto"/>
                                                                            <w:right w:val="none" w:sz="0" w:space="0" w:color="auto"/>
                                                                          </w:divBdr>
                                                                          <w:divsChild>
                                                                            <w:div w:id="495533912">
                                                                              <w:marLeft w:val="0"/>
                                                                              <w:marRight w:val="0"/>
                                                                              <w:marTop w:val="0"/>
                                                                              <w:marBottom w:val="0"/>
                                                                              <w:divBdr>
                                                                                <w:top w:val="none" w:sz="0" w:space="0" w:color="auto"/>
                                                                                <w:left w:val="none" w:sz="0" w:space="0" w:color="auto"/>
                                                                                <w:bottom w:val="none" w:sz="0" w:space="0" w:color="auto"/>
                                                                                <w:right w:val="none" w:sz="0" w:space="0" w:color="auto"/>
                                                                              </w:divBdr>
                                                                              <w:divsChild>
                                                                                <w:div w:id="2039116402">
                                                                                  <w:marLeft w:val="0"/>
                                                                                  <w:marRight w:val="0"/>
                                                                                  <w:marTop w:val="0"/>
                                                                                  <w:marBottom w:val="0"/>
                                                                                  <w:divBdr>
                                                                                    <w:top w:val="none" w:sz="0" w:space="0" w:color="auto"/>
                                                                                    <w:left w:val="none" w:sz="0" w:space="0" w:color="auto"/>
                                                                                    <w:bottom w:val="none" w:sz="0" w:space="0" w:color="auto"/>
                                                                                    <w:right w:val="none" w:sz="0" w:space="0" w:color="auto"/>
                                                                                  </w:divBdr>
                                                                                  <w:divsChild>
                                                                                    <w:div w:id="2047021370">
                                                                                      <w:marLeft w:val="0"/>
                                                                                      <w:marRight w:val="0"/>
                                                                                      <w:marTop w:val="0"/>
                                                                                      <w:marBottom w:val="0"/>
                                                                                      <w:divBdr>
                                                                                        <w:top w:val="none" w:sz="0" w:space="0" w:color="auto"/>
                                                                                        <w:left w:val="none" w:sz="0" w:space="0" w:color="auto"/>
                                                                                        <w:bottom w:val="none" w:sz="0" w:space="0" w:color="auto"/>
                                                                                        <w:right w:val="none" w:sz="0" w:space="0" w:color="auto"/>
                                                                                      </w:divBdr>
                                                                                      <w:divsChild>
                                                                                        <w:div w:id="316688946">
                                                                                          <w:marLeft w:val="0"/>
                                                                                          <w:marRight w:val="0"/>
                                                                                          <w:marTop w:val="0"/>
                                                                                          <w:marBottom w:val="0"/>
                                                                                          <w:divBdr>
                                                                                            <w:top w:val="none" w:sz="0" w:space="0" w:color="auto"/>
                                                                                            <w:left w:val="none" w:sz="0" w:space="0" w:color="auto"/>
                                                                                            <w:bottom w:val="none" w:sz="0" w:space="0" w:color="auto"/>
                                                                                            <w:right w:val="none" w:sz="0" w:space="0" w:color="auto"/>
                                                                                          </w:divBdr>
                                                                                          <w:divsChild>
                                                                                            <w:div w:id="1089544528">
                                                                                              <w:marLeft w:val="0"/>
                                                                                              <w:marRight w:val="0"/>
                                                                                              <w:marTop w:val="0"/>
                                                                                              <w:marBottom w:val="0"/>
                                                                                              <w:divBdr>
                                                                                                <w:top w:val="none" w:sz="0" w:space="0" w:color="auto"/>
                                                                                                <w:left w:val="none" w:sz="0" w:space="0" w:color="auto"/>
                                                                                                <w:bottom w:val="none" w:sz="0" w:space="0" w:color="auto"/>
                                                                                                <w:right w:val="none" w:sz="0" w:space="0" w:color="auto"/>
                                                                                              </w:divBdr>
                                                                                              <w:divsChild>
                                                                                                <w:div w:id="1825388039">
                                                                                                  <w:marLeft w:val="0"/>
                                                                                                  <w:marRight w:val="0"/>
                                                                                                  <w:marTop w:val="0"/>
                                                                                                  <w:marBottom w:val="0"/>
                                                                                                  <w:divBdr>
                                                                                                    <w:top w:val="none" w:sz="0" w:space="0" w:color="auto"/>
                                                                                                    <w:left w:val="none" w:sz="0" w:space="0" w:color="auto"/>
                                                                                                    <w:bottom w:val="none" w:sz="0" w:space="0" w:color="auto"/>
                                                                                                    <w:right w:val="none" w:sz="0" w:space="0" w:color="auto"/>
                                                                                                  </w:divBdr>
                                                                                                  <w:divsChild>
                                                                                                    <w:div w:id="2021076821">
                                                                                                      <w:marLeft w:val="0"/>
                                                                                                      <w:marRight w:val="0"/>
                                                                                                      <w:marTop w:val="0"/>
                                                                                                      <w:marBottom w:val="0"/>
                                                                                                      <w:divBdr>
                                                                                                        <w:top w:val="none" w:sz="0" w:space="0" w:color="auto"/>
                                                                                                        <w:left w:val="none" w:sz="0" w:space="0" w:color="auto"/>
                                                                                                        <w:bottom w:val="none" w:sz="0" w:space="0" w:color="auto"/>
                                                                                                        <w:right w:val="none" w:sz="0" w:space="0" w:color="auto"/>
                                                                                                      </w:divBdr>
                                                                                                      <w:divsChild>
                                                                                                        <w:div w:id="708993608">
                                                                                                          <w:marLeft w:val="0"/>
                                                                                                          <w:marRight w:val="0"/>
                                                                                                          <w:marTop w:val="0"/>
                                                                                                          <w:marBottom w:val="0"/>
                                                                                                          <w:divBdr>
                                                                                                            <w:top w:val="none" w:sz="0" w:space="0" w:color="auto"/>
                                                                                                            <w:left w:val="none" w:sz="0" w:space="0" w:color="auto"/>
                                                                                                            <w:bottom w:val="none" w:sz="0" w:space="0" w:color="auto"/>
                                                                                                            <w:right w:val="none" w:sz="0" w:space="0" w:color="auto"/>
                                                                                                          </w:divBdr>
                                                                                                          <w:divsChild>
                                                                                                            <w:div w:id="1236627225">
                                                                                                              <w:marLeft w:val="300"/>
                                                                                                              <w:marRight w:val="0"/>
                                                                                                              <w:marTop w:val="0"/>
                                                                                                              <w:marBottom w:val="0"/>
                                                                                                              <w:divBdr>
                                                                                                                <w:top w:val="none" w:sz="0" w:space="0" w:color="auto"/>
                                                                                                                <w:left w:val="none" w:sz="0" w:space="0" w:color="auto"/>
                                                                                                                <w:bottom w:val="none" w:sz="0" w:space="0" w:color="auto"/>
                                                                                                                <w:right w:val="none" w:sz="0" w:space="0" w:color="auto"/>
                                                                                                              </w:divBdr>
                                                                                                              <w:divsChild>
                                                                                                                <w:div w:id="384649466">
                                                                                                                  <w:marLeft w:val="0"/>
                                                                                                                  <w:marRight w:val="0"/>
                                                                                                                  <w:marTop w:val="0"/>
                                                                                                                  <w:marBottom w:val="0"/>
                                                                                                                  <w:divBdr>
                                                                                                                    <w:top w:val="none" w:sz="0" w:space="0" w:color="auto"/>
                                                                                                                    <w:left w:val="none" w:sz="0" w:space="0" w:color="auto"/>
                                                                                                                    <w:bottom w:val="none" w:sz="0" w:space="0" w:color="auto"/>
                                                                                                                    <w:right w:val="none" w:sz="0" w:space="0" w:color="auto"/>
                                                                                                                  </w:divBdr>
                                                                                                                  <w:divsChild>
                                                                                                                    <w:div w:id="121323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4764465">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80FE3-E11E-4261-AD7F-A88190E7A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17334</TotalTime>
  <Pages>17</Pages>
  <Words>5105</Words>
  <Characters>29101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34138</CharactersWithSpaces>
  <SharedDoc>false</SharedDoc>
  <HLinks>
    <vt:vector size="12" baseType="variant">
      <vt:variant>
        <vt:i4>5832710</vt:i4>
      </vt:variant>
      <vt:variant>
        <vt:i4>15</vt:i4>
      </vt:variant>
      <vt:variant>
        <vt:i4>0</vt:i4>
      </vt:variant>
      <vt:variant>
        <vt:i4>5</vt:i4>
      </vt:variant>
      <vt:variant>
        <vt:lpwstr>http://www.jstor.org.ezproxy.uwtsd.ac.uk/action/doAdvancedSearch?si=1&amp;Query=au%3A%22Th.+G.+Sinnige%22&amp;f4=all&amp;c2=AND&amp;c6=AND&amp;group=none&amp;q0=Sinnige&amp;f5=all&amp;c1=AND&amp;c3=AND&amp;q1=Plotinus&amp;c4=AND&amp;c5=AND&amp;f3=all&amp;f0=au&amp;f1=all&amp;f6=all&amp;f2=all&amp;acc=on</vt:lpwstr>
      </vt:variant>
      <vt:variant>
        <vt:lpwstr/>
      </vt:variant>
      <vt:variant>
        <vt:i4>2949155</vt:i4>
      </vt:variant>
      <vt:variant>
        <vt:i4>12</vt:i4>
      </vt:variant>
      <vt:variant>
        <vt:i4>0</vt:i4>
      </vt:variant>
      <vt:variant>
        <vt:i4>5</vt:i4>
      </vt:variant>
      <vt:variant>
        <vt:lpwstr>http://www.jstor.org.ezproxy.uwtsd.ac.uk/stable/10.2307/1584657?Search=yes&amp;resultItemClick=true&amp;searchText=Sinnige&amp;searchText=Plotinus&amp;searchUri=%2Faction%2FdoAdvancedSearch%3Ff4%3Dall%26amp%3Bpt%3D%26amp%3Bq6%3D%26amp%3Bsd%3D%26amp%3Bed%3D%26amp%3Bq3%3D%26amp%3Bc2%3DAND%26amp%3Bc6%3DAND%26amp%3Bc1%3DAND%26amp%3Bgroup%3Dnone%26amp%3Bf0%3Dau%26amp%3Bc5%3DAND%26amp%3Bc3%3DAND%26amp%3Bq1%3DPlotinus%26amp%3Bc4%3DAND%26amp%3Bf3%3Dall%26amp%3Bq5%3D%26amp%3Bisbn%3D%26amp%3Bf1%3Dall%26amp%3Bf6%3Dall%26amp%3Bf2%3Dall%26amp%3Bacc%3Don%26amp%3Bf5%3Dall%26amp%3Bq2%3D%26amp%3Bq0%3DSinnige%26amp%3Bla%3D%26amp%3Bq4%3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Hilda Hermann</cp:lastModifiedBy>
  <cp:revision>671</cp:revision>
  <cp:lastPrinted>2019-07-29T18:45:00Z</cp:lastPrinted>
  <dcterms:created xsi:type="dcterms:W3CDTF">2018-03-21T17:32:00Z</dcterms:created>
  <dcterms:modified xsi:type="dcterms:W3CDTF">2019-07-29T18:57:00Z</dcterms:modified>
</cp:coreProperties>
</file>