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9BCDA" w14:textId="77777777" w:rsidR="00AD3CA0" w:rsidRDefault="00AD3CA0" w:rsidP="008270F8">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p>
    <w:p w14:paraId="6FBC3F41" w14:textId="77777777" w:rsidR="00AD3CA0" w:rsidRDefault="00AD3CA0" w:rsidP="008270F8">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p>
    <w:p w14:paraId="06C21B37" w14:textId="61825C91" w:rsidR="00AD3CA0" w:rsidRDefault="00272F68" w:rsidP="008270F8">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noProof/>
        </w:rPr>
        <w:drawing>
          <wp:inline distT="0" distB="0" distL="0" distR="0" wp14:anchorId="61261F75" wp14:editId="494A15F0">
            <wp:extent cx="3775452" cy="89223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6645" cy="909060"/>
                    </a:xfrm>
                    <a:prstGeom prst="rect">
                      <a:avLst/>
                    </a:prstGeom>
                    <a:noFill/>
                    <a:ln>
                      <a:noFill/>
                    </a:ln>
                  </pic:spPr>
                </pic:pic>
              </a:graphicData>
            </a:graphic>
          </wp:inline>
        </w:drawing>
      </w:r>
    </w:p>
    <w:p w14:paraId="1E532B23" w14:textId="58A61FD3" w:rsidR="00AD3CA0"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Module Number: LCMB7003</w:t>
      </w:r>
    </w:p>
    <w:p w14:paraId="75E95775" w14:textId="283E48FB" w:rsidR="00AD3CA0"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Module Name: Strategic Management</w:t>
      </w:r>
    </w:p>
    <w:p w14:paraId="236E6360" w14:textId="202E7BEF" w:rsidR="00AD3CA0"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Title of the assignment: Strategic Management (Tesla)</w:t>
      </w:r>
    </w:p>
    <w:p w14:paraId="4E0FFFFB" w14:textId="32F6DF5C" w:rsidR="00AD3CA0"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Name of student: Nabeel Ahmed Khan</w:t>
      </w:r>
    </w:p>
    <w:p w14:paraId="44DB7CD7" w14:textId="7312BAD3" w:rsidR="00AD3CA0"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Student Number: 2125539</w:t>
      </w:r>
    </w:p>
    <w:p w14:paraId="4FE58BFE" w14:textId="38217C8B" w:rsidR="00AD3CA0"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Submission Date: 05-Jan-2023</w:t>
      </w:r>
    </w:p>
    <w:p w14:paraId="403074EB" w14:textId="53401208" w:rsidR="008270F8" w:rsidRPr="008270F8" w:rsidRDefault="00AD3CA0" w:rsidP="00AD3CA0">
      <w:pPr>
        <w:pBdr>
          <w:bottom w:val="single" w:sz="8" w:space="4" w:color="4F81BD"/>
        </w:pBdr>
        <w:spacing w:before="100" w:beforeAutospacing="1" w:after="300" w:line="360" w:lineRule="auto"/>
        <w:contextualSpacing/>
        <w:jc w:val="center"/>
        <w:rPr>
          <w:rFonts w:ascii="Times New Roman" w:eastAsia="SimSun" w:hAnsi="Times New Roman" w:cs="Times New Roman"/>
          <w:b/>
          <w:color w:val="17365D"/>
          <w:spacing w:val="5"/>
          <w:kern w:val="28"/>
          <w:sz w:val="40"/>
          <w:szCs w:val="40"/>
          <w:lang w:eastAsia="en-IN"/>
        </w:rPr>
      </w:pPr>
      <w:r>
        <w:rPr>
          <w:rFonts w:ascii="Times New Roman" w:eastAsia="SimSun" w:hAnsi="Times New Roman" w:cs="Times New Roman"/>
          <w:b/>
          <w:color w:val="17365D"/>
          <w:spacing w:val="5"/>
          <w:kern w:val="28"/>
          <w:sz w:val="40"/>
          <w:szCs w:val="40"/>
          <w:lang w:eastAsia="en-IN"/>
        </w:rPr>
        <w:t>Word Count: 6000 Words</w:t>
      </w:r>
      <w:r w:rsidR="008270F8" w:rsidRPr="008270F8">
        <w:rPr>
          <w:rFonts w:ascii="Times New Roman" w:eastAsia="SimSun" w:hAnsi="Times New Roman" w:cs="Times New Roman"/>
          <w:b/>
          <w:color w:val="17365D"/>
          <w:spacing w:val="5"/>
          <w:kern w:val="28"/>
          <w:sz w:val="40"/>
          <w:szCs w:val="40"/>
          <w:lang w:eastAsia="en-IN"/>
        </w:rPr>
        <w:br w:type="page"/>
      </w:r>
    </w:p>
    <w:p w14:paraId="1E0244CC" w14:textId="77777777" w:rsidR="008270F8" w:rsidRPr="008270F8" w:rsidRDefault="008270F8" w:rsidP="008270F8">
      <w:pPr>
        <w:keepNext/>
        <w:keepLines/>
        <w:widowControl w:val="0"/>
        <w:spacing w:before="480" w:after="0" w:line="360" w:lineRule="auto"/>
        <w:outlineLvl w:val="0"/>
        <w:rPr>
          <w:rFonts w:ascii="Times New Roman" w:eastAsia="SimSun" w:hAnsi="Times New Roman" w:cs="Times New Roman"/>
          <w:b/>
          <w:bCs/>
          <w:color w:val="366091"/>
          <w:kern w:val="36"/>
          <w:sz w:val="26"/>
          <w:szCs w:val="26"/>
          <w:lang w:eastAsia="en-IN"/>
        </w:rPr>
      </w:pPr>
      <w:bookmarkStart w:id="0" w:name="_Toc123392770"/>
      <w:bookmarkEnd w:id="0"/>
      <w:r w:rsidRPr="008270F8">
        <w:rPr>
          <w:rFonts w:ascii="Times New Roman" w:eastAsia="SimSun" w:hAnsi="Times New Roman" w:cs="Times New Roman"/>
          <w:b/>
          <w:bCs/>
          <w:color w:val="366091"/>
          <w:kern w:val="36"/>
          <w:sz w:val="26"/>
          <w:szCs w:val="26"/>
          <w:highlight w:val="yellow"/>
          <w:lang w:eastAsia="en-IN"/>
        </w:rPr>
        <w:lastRenderedPageBreak/>
        <w:t>Executive Summary</w:t>
      </w:r>
    </w:p>
    <w:p w14:paraId="58160F63"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6"/>
          <w:szCs w:val="26"/>
          <w:lang w:eastAsia="en-IN"/>
        </w:rPr>
      </w:pPr>
      <w:r w:rsidRPr="008270F8">
        <w:rPr>
          <w:rFonts w:ascii="Times New Roman" w:eastAsia="Calibri" w:hAnsi="Times New Roman" w:cs="Times New Roman"/>
          <w:sz w:val="26"/>
          <w:szCs w:val="26"/>
          <w:lang w:eastAsia="en-IN"/>
        </w:rPr>
        <w:t>Tesla has entered the United States in the year 2003 and they have established themselves in the electric vehicle market. It is noted that Tesla has created the model of business to customers while dividing the firm into three sectors such as automakers, hard ware and technological development. It is found that company has been finding it challenging to achieve exceptionally quality which makes the structure cost higher. The company is also facing the issue in achieving confidence in the brand which affects the level of competition. It is noted that company has been driven towards focusing on differentiation strategy which has helped them in establishing their business in the competitive industry. The company is therefore recommended to establish super charging stations, drive focus on supply chain, establish diversification, decentralised system application and achieving transparency in the operations.</w:t>
      </w:r>
      <w:r w:rsidRPr="008270F8">
        <w:rPr>
          <w:rFonts w:ascii="Times New Roman" w:eastAsia="Calibri" w:hAnsi="Times New Roman" w:cs="Times New Roman"/>
          <w:sz w:val="26"/>
          <w:szCs w:val="26"/>
          <w:lang w:eastAsia="en-IN"/>
        </w:rPr>
        <w:br w:type="page"/>
      </w:r>
    </w:p>
    <w:sdt>
      <w:sdtPr>
        <w:rPr>
          <w:rFonts w:ascii="Calibri" w:eastAsia="Times New Roman" w:hAnsi="Calibri" w:cs="Times New Roman"/>
          <w:lang w:eastAsia="en-IN"/>
        </w:rPr>
        <w:id w:val="-665326531"/>
        <w:docPartObj>
          <w:docPartGallery w:val="Custom Table of Contents"/>
        </w:docPartObj>
      </w:sdtPr>
      <w:sdtContent>
        <w:p w14:paraId="61593B87" w14:textId="77777777" w:rsidR="008270F8" w:rsidRPr="008270F8" w:rsidRDefault="008270F8" w:rsidP="008270F8">
          <w:pPr>
            <w:keepNext/>
            <w:keepLines/>
            <w:widowControl w:val="0"/>
            <w:spacing w:before="480" w:after="0" w:line="360" w:lineRule="auto"/>
            <w:rPr>
              <w:rFonts w:ascii="Times New Roman" w:eastAsia="SimSun" w:hAnsi="Times New Roman" w:cs="Times New Roman"/>
              <w:b/>
              <w:bCs/>
              <w:color w:val="366091"/>
              <w:sz w:val="24"/>
              <w:szCs w:val="24"/>
              <w:lang w:eastAsia="en-IN"/>
            </w:rPr>
          </w:pPr>
          <w:r w:rsidRPr="008270F8">
            <w:rPr>
              <w:rFonts w:ascii="Times New Roman" w:eastAsia="SimSun" w:hAnsi="Times New Roman" w:cs="Times New Roman"/>
              <w:b/>
              <w:bCs/>
              <w:color w:val="366091"/>
              <w:sz w:val="24"/>
              <w:szCs w:val="24"/>
              <w:highlight w:val="yellow"/>
              <w:lang w:eastAsia="en-IN"/>
            </w:rPr>
            <w:t>Table of Contents</w:t>
          </w:r>
        </w:p>
        <w:p w14:paraId="374D9FD5"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8" w:anchor="_Toc123392770" w:history="1">
            <w:r w:rsidRPr="008270F8">
              <w:rPr>
                <w:rFonts w:ascii="Times New Roman" w:eastAsia="Calibri" w:hAnsi="Times New Roman" w:cs="Calibri"/>
                <w:color w:val="0000FF"/>
                <w:sz w:val="24"/>
                <w:szCs w:val="24"/>
                <w:u w:val="single"/>
                <w:lang w:eastAsia="en-IN"/>
              </w:rPr>
              <w:t>Executive Summary</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_Toc123392770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2</w:t>
            </w:r>
            <w:r w:rsidRPr="008270F8">
              <w:rPr>
                <w:rFonts w:ascii="Times New Roman" w:eastAsia="Calibri" w:hAnsi="Times New Roman" w:cs="Times New Roman"/>
                <w:color w:val="0000FF"/>
                <w:sz w:val="24"/>
                <w:szCs w:val="24"/>
                <w:u w:val="single"/>
                <w:lang w:eastAsia="en-IN"/>
              </w:rPr>
              <w:fldChar w:fldCharType="end"/>
            </w:r>
          </w:hyperlink>
        </w:p>
        <w:p w14:paraId="37F97689"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9" w:anchor="_Toc123392771" w:history="1">
            <w:r w:rsidRPr="008270F8">
              <w:rPr>
                <w:rFonts w:ascii="Times New Roman" w:eastAsia="Calibri" w:hAnsi="Times New Roman" w:cs="Calibri"/>
                <w:color w:val="0000FF"/>
                <w:sz w:val="24"/>
                <w:szCs w:val="24"/>
                <w:u w:val="single"/>
                <w:lang w:eastAsia="en-IN"/>
              </w:rPr>
              <w:t>Introduction</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_Toc123392771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4</w:t>
            </w:r>
            <w:r w:rsidRPr="008270F8">
              <w:rPr>
                <w:rFonts w:ascii="Times New Roman" w:eastAsia="Calibri" w:hAnsi="Times New Roman" w:cs="Times New Roman"/>
                <w:color w:val="0000FF"/>
                <w:sz w:val="24"/>
                <w:szCs w:val="24"/>
                <w:u w:val="single"/>
                <w:lang w:eastAsia="en-IN"/>
              </w:rPr>
              <w:fldChar w:fldCharType="end"/>
            </w:r>
          </w:hyperlink>
        </w:p>
        <w:p w14:paraId="78453C89"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10" w:anchor="_Toc123392772" w:history="1">
            <w:r w:rsidRPr="008270F8">
              <w:rPr>
                <w:rFonts w:ascii="Times New Roman" w:eastAsia="Calibri" w:hAnsi="Times New Roman" w:cs="Calibri"/>
                <w:color w:val="0000FF"/>
                <w:sz w:val="24"/>
                <w:szCs w:val="24"/>
                <w:u w:val="single"/>
                <w:lang w:eastAsia="en-IN"/>
              </w:rPr>
              <w:t>Business Model of Tesla</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_Toc123392772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5</w:t>
            </w:r>
            <w:r w:rsidRPr="008270F8">
              <w:rPr>
                <w:rFonts w:ascii="Times New Roman" w:eastAsia="Calibri" w:hAnsi="Times New Roman" w:cs="Times New Roman"/>
                <w:color w:val="0000FF"/>
                <w:sz w:val="24"/>
                <w:szCs w:val="24"/>
                <w:u w:val="single"/>
                <w:lang w:eastAsia="en-IN"/>
              </w:rPr>
              <w:fldChar w:fldCharType="end"/>
            </w:r>
          </w:hyperlink>
        </w:p>
        <w:p w14:paraId="13303AA6"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11" w:anchor="_Toc123392773" w:history="1">
            <w:r w:rsidRPr="008270F8">
              <w:rPr>
                <w:rFonts w:ascii="Times New Roman" w:eastAsia="Calibri" w:hAnsi="Times New Roman" w:cs="Calibri"/>
                <w:color w:val="0000FF"/>
                <w:sz w:val="24"/>
                <w:szCs w:val="24"/>
                <w:u w:val="single"/>
                <w:lang w:eastAsia="en-IN"/>
              </w:rPr>
              <w:t>Strategic Issues Being Faced by Tesla</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_Toc123392773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7</w:t>
            </w:r>
            <w:r w:rsidRPr="008270F8">
              <w:rPr>
                <w:rFonts w:ascii="Times New Roman" w:eastAsia="Calibri" w:hAnsi="Times New Roman" w:cs="Times New Roman"/>
                <w:color w:val="0000FF"/>
                <w:sz w:val="24"/>
                <w:szCs w:val="24"/>
                <w:u w:val="single"/>
                <w:lang w:eastAsia="en-IN"/>
              </w:rPr>
              <w:fldChar w:fldCharType="end"/>
            </w:r>
          </w:hyperlink>
        </w:p>
        <w:p w14:paraId="3C46B4EB"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2" w:anchor="_Toc123392774" w:history="1">
            <w:r w:rsidRPr="008270F8">
              <w:rPr>
                <w:rFonts w:ascii="Times New Roman" w:eastAsia="Calibri" w:hAnsi="Times New Roman" w:cs="Calibri"/>
                <w:color w:val="0000FF"/>
                <w:sz w:val="24"/>
                <w:szCs w:val="24"/>
                <w:u w:val="single"/>
                <w:lang w:eastAsia="en-IN"/>
              </w:rPr>
              <w:t>Porter Five Forces</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_Toc123392774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7</w:t>
            </w:r>
            <w:r w:rsidRPr="008270F8">
              <w:rPr>
                <w:rFonts w:ascii="Times New Roman" w:eastAsia="Calibri" w:hAnsi="Times New Roman" w:cs="Times New Roman"/>
                <w:color w:val="0000FF"/>
                <w:sz w:val="24"/>
                <w:szCs w:val="24"/>
                <w:u w:val="single"/>
                <w:lang w:eastAsia="en-IN"/>
              </w:rPr>
              <w:fldChar w:fldCharType="end"/>
            </w:r>
          </w:hyperlink>
        </w:p>
        <w:p w14:paraId="7F976133"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3" w:anchor="_Toc123392775" w:history="1">
            <w:r w:rsidRPr="008270F8">
              <w:rPr>
                <w:rFonts w:ascii="Times New Roman" w:eastAsia="Calibri" w:hAnsi="Times New Roman" w:cs="Calibri"/>
                <w:color w:val="0000FF"/>
                <w:sz w:val="24"/>
                <w:szCs w:val="24"/>
                <w:u w:val="single"/>
                <w:lang w:eastAsia="en-IN"/>
              </w:rPr>
              <w:t>SWOT Analysis</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_Toc123392775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8</w:t>
            </w:r>
            <w:r w:rsidRPr="008270F8">
              <w:rPr>
                <w:rFonts w:ascii="Times New Roman" w:eastAsia="Calibri" w:hAnsi="Times New Roman" w:cs="Times New Roman"/>
                <w:color w:val="0000FF"/>
                <w:sz w:val="24"/>
                <w:szCs w:val="24"/>
                <w:u w:val="single"/>
                <w:lang w:eastAsia="en-IN"/>
              </w:rPr>
              <w:fldChar w:fldCharType="end"/>
            </w:r>
          </w:hyperlink>
        </w:p>
        <w:p w14:paraId="6D78ECD1"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4" w:anchor="_Toc123392776" w:history="1">
            <w:r w:rsidRPr="008270F8">
              <w:rPr>
                <w:rFonts w:ascii="Times New Roman" w:eastAsia="Calibri" w:hAnsi="Times New Roman" w:cs="Calibri"/>
                <w:color w:val="0000FF"/>
                <w:sz w:val="24"/>
                <w:szCs w:val="24"/>
                <w:u w:val="single"/>
                <w:lang w:eastAsia="en-IN"/>
              </w:rPr>
              <w:t>Stakeholders Analysis</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_Toc123392776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10</w:t>
            </w:r>
            <w:r w:rsidRPr="008270F8">
              <w:rPr>
                <w:rFonts w:ascii="Times New Roman" w:eastAsia="Calibri" w:hAnsi="Times New Roman" w:cs="Times New Roman"/>
                <w:color w:val="0000FF"/>
                <w:sz w:val="24"/>
                <w:szCs w:val="24"/>
                <w:u w:val="single"/>
                <w:lang w:eastAsia="en-IN"/>
              </w:rPr>
              <w:fldChar w:fldCharType="end"/>
            </w:r>
          </w:hyperlink>
        </w:p>
        <w:p w14:paraId="5322018A"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5" w:anchor="_Toc123392777" w:history="1">
            <w:r w:rsidRPr="008270F8">
              <w:rPr>
                <w:rFonts w:ascii="Times New Roman" w:eastAsia="Calibri" w:hAnsi="Times New Roman" w:cs="Calibri"/>
                <w:color w:val="0000FF"/>
                <w:sz w:val="24"/>
                <w:szCs w:val="24"/>
                <w:u w:val="single"/>
                <w:lang w:eastAsia="en-IN"/>
              </w:rPr>
              <w:t>Resource Based View Strategy</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_Toc123392777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11</w:t>
            </w:r>
            <w:r w:rsidRPr="008270F8">
              <w:rPr>
                <w:rFonts w:ascii="Times New Roman" w:eastAsia="Calibri" w:hAnsi="Times New Roman" w:cs="Times New Roman"/>
                <w:color w:val="0000FF"/>
                <w:sz w:val="24"/>
                <w:szCs w:val="24"/>
                <w:u w:val="single"/>
                <w:lang w:eastAsia="en-IN"/>
              </w:rPr>
              <w:fldChar w:fldCharType="end"/>
            </w:r>
          </w:hyperlink>
        </w:p>
        <w:p w14:paraId="5AA1EF76"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6" w:anchor="_Toc123392778" w:history="1">
            <w:r w:rsidRPr="008270F8">
              <w:rPr>
                <w:rFonts w:ascii="Times New Roman" w:eastAsia="Calibri" w:hAnsi="Times New Roman" w:cs="Calibri"/>
                <w:color w:val="0000FF"/>
                <w:sz w:val="24"/>
                <w:szCs w:val="24"/>
                <w:u w:val="single"/>
                <w:lang w:eastAsia="en-IN"/>
              </w:rPr>
              <w:t>McKinsey 7S Model</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_Toc123392778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12</w:t>
            </w:r>
            <w:r w:rsidRPr="008270F8">
              <w:rPr>
                <w:rFonts w:ascii="Times New Roman" w:eastAsia="Calibri" w:hAnsi="Times New Roman" w:cs="Times New Roman"/>
                <w:color w:val="0000FF"/>
                <w:sz w:val="24"/>
                <w:szCs w:val="24"/>
                <w:u w:val="single"/>
                <w:lang w:eastAsia="en-IN"/>
              </w:rPr>
              <w:fldChar w:fldCharType="end"/>
            </w:r>
          </w:hyperlink>
        </w:p>
        <w:p w14:paraId="116C6407"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7" w:anchor="_Toc123392779" w:history="1">
            <w:r w:rsidRPr="008270F8">
              <w:rPr>
                <w:rFonts w:ascii="Times New Roman" w:eastAsia="Calibri" w:hAnsi="Times New Roman" w:cs="Calibri"/>
                <w:color w:val="0000FF"/>
                <w:sz w:val="24"/>
                <w:szCs w:val="24"/>
                <w:u w:val="single"/>
                <w:lang w:eastAsia="en-IN"/>
              </w:rPr>
              <w:t>Value Chain</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_Toc123392779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12</w:t>
            </w:r>
            <w:r w:rsidRPr="008270F8">
              <w:rPr>
                <w:rFonts w:ascii="Times New Roman" w:eastAsia="Calibri" w:hAnsi="Times New Roman" w:cs="Times New Roman"/>
                <w:color w:val="0000FF"/>
                <w:sz w:val="24"/>
                <w:szCs w:val="24"/>
                <w:u w:val="single"/>
                <w:lang w:eastAsia="en-IN"/>
              </w:rPr>
              <w:fldChar w:fldCharType="end"/>
            </w:r>
          </w:hyperlink>
        </w:p>
        <w:p w14:paraId="06461213"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18" w:anchor="_Toc123392780" w:history="1">
            <w:r w:rsidRPr="008270F8">
              <w:rPr>
                <w:rFonts w:ascii="Times New Roman" w:eastAsia="Calibri" w:hAnsi="Times New Roman" w:cs="Calibri"/>
                <w:color w:val="0000FF"/>
                <w:sz w:val="24"/>
                <w:szCs w:val="24"/>
                <w:u w:val="single"/>
                <w:lang w:eastAsia="en-IN"/>
              </w:rPr>
              <w:t>Factors Affecting the Strategic Management Decision</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_Toc123392780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13</w:t>
            </w:r>
            <w:r w:rsidRPr="008270F8">
              <w:rPr>
                <w:rFonts w:ascii="Times New Roman" w:eastAsia="Calibri" w:hAnsi="Times New Roman" w:cs="Times New Roman"/>
                <w:color w:val="0000FF"/>
                <w:sz w:val="24"/>
                <w:szCs w:val="24"/>
                <w:u w:val="single"/>
                <w:lang w:eastAsia="en-IN"/>
              </w:rPr>
              <w:fldChar w:fldCharType="end"/>
            </w:r>
          </w:hyperlink>
        </w:p>
        <w:p w14:paraId="493018DA"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19" w:anchor="_Toc123392781" w:history="1">
            <w:r w:rsidRPr="008270F8">
              <w:rPr>
                <w:rFonts w:ascii="Times New Roman" w:eastAsia="Calibri" w:hAnsi="Times New Roman" w:cs="Calibri"/>
                <w:color w:val="0000FF"/>
                <w:sz w:val="24"/>
                <w:szCs w:val="24"/>
                <w:u w:val="single"/>
                <w:lang w:eastAsia="en-IN"/>
              </w:rPr>
              <w:t>Strategic Options for Tesla</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_Toc123392781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15</w:t>
            </w:r>
            <w:r w:rsidRPr="008270F8">
              <w:rPr>
                <w:rFonts w:ascii="Times New Roman" w:eastAsia="Calibri" w:hAnsi="Times New Roman" w:cs="Times New Roman"/>
                <w:color w:val="0000FF"/>
                <w:sz w:val="24"/>
                <w:szCs w:val="24"/>
                <w:u w:val="single"/>
                <w:lang w:eastAsia="en-IN"/>
              </w:rPr>
              <w:fldChar w:fldCharType="end"/>
            </w:r>
          </w:hyperlink>
        </w:p>
        <w:p w14:paraId="553634A4"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20" w:anchor="_Toc123392782" w:history="1">
            <w:r w:rsidRPr="008270F8">
              <w:rPr>
                <w:rFonts w:ascii="Times New Roman" w:eastAsia="Calibri" w:hAnsi="Times New Roman" w:cs="Calibri"/>
                <w:color w:val="0000FF"/>
                <w:sz w:val="24"/>
                <w:szCs w:val="24"/>
                <w:u w:val="single"/>
                <w:lang w:eastAsia="en-IN"/>
              </w:rPr>
              <w:t>Ansoff Matrix</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_Toc123392782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15</w:t>
            </w:r>
            <w:r w:rsidRPr="008270F8">
              <w:rPr>
                <w:rFonts w:ascii="Times New Roman" w:eastAsia="Calibri" w:hAnsi="Times New Roman" w:cs="Times New Roman"/>
                <w:color w:val="0000FF"/>
                <w:sz w:val="24"/>
                <w:szCs w:val="24"/>
                <w:u w:val="single"/>
                <w:lang w:eastAsia="en-IN"/>
              </w:rPr>
              <w:fldChar w:fldCharType="end"/>
            </w:r>
          </w:hyperlink>
        </w:p>
        <w:p w14:paraId="1B8E626E"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21" w:anchor="_Toc123392783" w:history="1">
            <w:r w:rsidRPr="008270F8">
              <w:rPr>
                <w:rFonts w:ascii="Times New Roman" w:eastAsia="Calibri" w:hAnsi="Times New Roman" w:cs="Calibri"/>
                <w:color w:val="0000FF"/>
                <w:sz w:val="24"/>
                <w:szCs w:val="24"/>
                <w:u w:val="single"/>
                <w:lang w:eastAsia="en-IN"/>
              </w:rPr>
              <w:t>Porter’s Generic Strategy</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_Toc123392783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15</w:t>
            </w:r>
            <w:r w:rsidRPr="008270F8">
              <w:rPr>
                <w:rFonts w:ascii="Times New Roman" w:eastAsia="Calibri" w:hAnsi="Times New Roman" w:cs="Times New Roman"/>
                <w:color w:val="0000FF"/>
                <w:sz w:val="24"/>
                <w:szCs w:val="24"/>
                <w:u w:val="single"/>
                <w:lang w:eastAsia="en-IN"/>
              </w:rPr>
              <w:fldChar w:fldCharType="end"/>
            </w:r>
          </w:hyperlink>
        </w:p>
        <w:p w14:paraId="4062CA30" w14:textId="77777777" w:rsidR="008270F8" w:rsidRPr="008270F8" w:rsidRDefault="008270F8" w:rsidP="008270F8">
          <w:pPr>
            <w:spacing w:before="100" w:beforeAutospacing="1" w:after="100" w:line="360" w:lineRule="auto"/>
            <w:ind w:left="220"/>
            <w:rPr>
              <w:rFonts w:ascii="Times New Roman" w:eastAsia="SimSun" w:hAnsi="Times New Roman" w:cs="Times New Roman"/>
              <w:sz w:val="24"/>
              <w:szCs w:val="24"/>
              <w:lang w:eastAsia="en-IN"/>
            </w:rPr>
          </w:pPr>
          <w:hyperlink r:id="rId22" w:anchor="_Toc123392784" w:history="1">
            <w:r w:rsidRPr="008270F8">
              <w:rPr>
                <w:rFonts w:ascii="Times New Roman" w:eastAsia="Calibri" w:hAnsi="Times New Roman" w:cs="Calibri"/>
                <w:color w:val="0000FF"/>
                <w:sz w:val="24"/>
                <w:szCs w:val="24"/>
                <w:u w:val="single"/>
                <w:lang w:eastAsia="en-IN"/>
              </w:rPr>
              <w:t>Bowman Strategic Clock</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_Toc123392784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17</w:t>
            </w:r>
            <w:r w:rsidRPr="008270F8">
              <w:rPr>
                <w:rFonts w:ascii="Times New Roman" w:eastAsia="Calibri" w:hAnsi="Times New Roman" w:cs="Times New Roman"/>
                <w:color w:val="0000FF"/>
                <w:sz w:val="24"/>
                <w:szCs w:val="24"/>
                <w:u w:val="single"/>
                <w:lang w:eastAsia="en-IN"/>
              </w:rPr>
              <w:fldChar w:fldCharType="end"/>
            </w:r>
          </w:hyperlink>
        </w:p>
        <w:p w14:paraId="28F35E11"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23" w:anchor="_Toc123392785" w:history="1">
            <w:r w:rsidRPr="008270F8">
              <w:rPr>
                <w:rFonts w:ascii="Times New Roman" w:eastAsia="Calibri" w:hAnsi="Times New Roman" w:cs="Calibri"/>
                <w:color w:val="0000FF"/>
                <w:sz w:val="24"/>
                <w:szCs w:val="24"/>
                <w:u w:val="single"/>
                <w:lang w:eastAsia="en-IN"/>
              </w:rPr>
              <w:t>Conclusion</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_Toc123392785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19</w:t>
            </w:r>
            <w:r w:rsidRPr="008270F8">
              <w:rPr>
                <w:rFonts w:ascii="Times New Roman" w:eastAsia="Calibri" w:hAnsi="Times New Roman" w:cs="Times New Roman"/>
                <w:color w:val="0000FF"/>
                <w:sz w:val="24"/>
                <w:szCs w:val="24"/>
                <w:u w:val="single"/>
                <w:lang w:eastAsia="en-IN"/>
              </w:rPr>
              <w:fldChar w:fldCharType="end"/>
            </w:r>
          </w:hyperlink>
        </w:p>
        <w:p w14:paraId="1B6C88B8"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24" w:anchor="_Toc123392786" w:history="1">
            <w:r w:rsidRPr="008270F8">
              <w:rPr>
                <w:rFonts w:ascii="Times New Roman" w:eastAsia="Calibri" w:hAnsi="Times New Roman" w:cs="Calibri"/>
                <w:color w:val="0000FF"/>
                <w:sz w:val="24"/>
                <w:szCs w:val="24"/>
                <w:u w:val="single"/>
                <w:lang w:eastAsia="en-IN"/>
              </w:rPr>
              <w:t>Recommendations</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_Toc123392786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20</w:t>
            </w:r>
            <w:r w:rsidRPr="008270F8">
              <w:rPr>
                <w:rFonts w:ascii="Times New Roman" w:eastAsia="Calibri" w:hAnsi="Times New Roman" w:cs="Times New Roman"/>
                <w:color w:val="0000FF"/>
                <w:sz w:val="24"/>
                <w:szCs w:val="24"/>
                <w:u w:val="single"/>
                <w:lang w:eastAsia="en-IN"/>
              </w:rPr>
              <w:fldChar w:fldCharType="end"/>
            </w:r>
          </w:hyperlink>
        </w:p>
        <w:p w14:paraId="2DC5CCD1" w14:textId="77777777" w:rsidR="008270F8" w:rsidRPr="008270F8" w:rsidRDefault="008270F8" w:rsidP="008270F8">
          <w:pPr>
            <w:spacing w:before="100" w:beforeAutospacing="1" w:after="100" w:line="360" w:lineRule="auto"/>
            <w:rPr>
              <w:rFonts w:ascii="Times New Roman" w:eastAsia="SimSun" w:hAnsi="Times New Roman" w:cs="Times New Roman"/>
              <w:sz w:val="24"/>
              <w:szCs w:val="24"/>
              <w:lang w:eastAsia="en-IN"/>
            </w:rPr>
          </w:pPr>
          <w:hyperlink r:id="rId25" w:anchor="_Toc123392787" w:history="1">
            <w:r w:rsidRPr="008270F8">
              <w:rPr>
                <w:rFonts w:ascii="Times New Roman" w:eastAsia="Calibri" w:hAnsi="Times New Roman" w:cs="Calibri"/>
                <w:color w:val="0000FF"/>
                <w:sz w:val="24"/>
                <w:szCs w:val="24"/>
                <w:u w:val="single"/>
                <w:lang w:eastAsia="en-IN"/>
              </w:rPr>
              <w:t>References</w:t>
            </w:r>
            <w:r w:rsidRPr="008270F8">
              <w:rPr>
                <w:rFonts w:ascii="Times New Roman" w:eastAsia="Calibri" w:hAnsi="Times New Roman" w:cs="Times New Roman"/>
                <w:color w:val="0000FF"/>
                <w:sz w:val="24"/>
                <w:szCs w:val="24"/>
                <w:u w:val="single"/>
                <w:lang w:eastAsia="en-IN"/>
              </w:rPr>
              <w:tab/>
            </w:r>
            <w:r w:rsidRPr="008270F8">
              <w:rPr>
                <w:rFonts w:ascii="Times New Roman" w:eastAsia="Calibri" w:hAnsi="Times New Roman" w:cs="Times New Roman"/>
                <w:color w:val="0000FF"/>
                <w:sz w:val="24"/>
                <w:szCs w:val="24"/>
                <w:u w:val="single"/>
                <w:lang w:eastAsia="en-IN"/>
              </w:rPr>
              <w:fldChar w:fldCharType="begin"/>
            </w:r>
            <w:r w:rsidRPr="008270F8">
              <w:rPr>
                <w:rFonts w:ascii="Times New Roman" w:eastAsia="Calibri" w:hAnsi="Times New Roman" w:cs="Times New Roman"/>
                <w:color w:val="0000FF"/>
                <w:sz w:val="24"/>
                <w:szCs w:val="24"/>
                <w:u w:val="single"/>
                <w:lang w:eastAsia="en-IN"/>
              </w:rPr>
              <w:instrText xml:space="preserve"> PAGEREF _Toc123392787 \h </w:instrText>
            </w:r>
            <w:r w:rsidRPr="008270F8">
              <w:rPr>
                <w:rFonts w:ascii="Times New Roman" w:eastAsia="Calibri" w:hAnsi="Times New Roman" w:cs="Times New Roman"/>
                <w:color w:val="0000FF"/>
                <w:sz w:val="24"/>
                <w:szCs w:val="24"/>
                <w:u w:val="single"/>
                <w:lang w:eastAsia="en-IN"/>
              </w:rPr>
              <w:fldChar w:fldCharType="separate"/>
            </w:r>
            <w:r w:rsidRPr="008270F8">
              <w:rPr>
                <w:rFonts w:ascii="Times New Roman" w:eastAsia="Calibri" w:hAnsi="Times New Roman" w:cs="Times New Roman"/>
                <w:color w:val="0000FF"/>
                <w:sz w:val="24"/>
                <w:szCs w:val="24"/>
                <w:u w:val="single"/>
                <w:lang w:eastAsia="en-IN"/>
              </w:rPr>
              <w:t>22</w:t>
            </w:r>
            <w:r w:rsidRPr="008270F8">
              <w:rPr>
                <w:rFonts w:ascii="Times New Roman" w:eastAsia="Calibri" w:hAnsi="Times New Roman" w:cs="Times New Roman"/>
                <w:color w:val="0000FF"/>
                <w:sz w:val="24"/>
                <w:szCs w:val="24"/>
                <w:u w:val="single"/>
                <w:lang w:eastAsia="en-IN"/>
              </w:rPr>
              <w:fldChar w:fldCharType="end"/>
            </w:r>
          </w:hyperlink>
        </w:p>
      </w:sdtContent>
    </w:sdt>
    <w:p w14:paraId="32DD4EC2" w14:textId="0EE12542" w:rsidR="008270F8" w:rsidRPr="008270F8" w:rsidRDefault="008270F8" w:rsidP="008270F8">
      <w:pPr>
        <w:spacing w:before="100" w:beforeAutospacing="1" w:after="200" w:line="360" w:lineRule="auto"/>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 </w:t>
      </w:r>
      <w:r w:rsidRPr="008270F8">
        <w:rPr>
          <w:rFonts w:ascii="Times New Roman" w:eastAsia="Calibri" w:hAnsi="Times New Roman" w:cs="Times New Roman"/>
          <w:sz w:val="24"/>
          <w:szCs w:val="24"/>
          <w:lang w:eastAsia="en-IN"/>
        </w:rPr>
        <w:br w:type="page"/>
      </w:r>
    </w:p>
    <w:p w14:paraId="6F2335BA" w14:textId="77777777" w:rsidR="008270F8" w:rsidRPr="008270F8" w:rsidRDefault="008270F8" w:rsidP="008270F8">
      <w:pPr>
        <w:keepNext/>
        <w:keepLines/>
        <w:widowControl w:val="0"/>
        <w:spacing w:before="480" w:after="0" w:line="360" w:lineRule="auto"/>
        <w:jc w:val="both"/>
        <w:outlineLvl w:val="0"/>
        <w:rPr>
          <w:rFonts w:ascii="Times New Roman" w:eastAsia="SimSun" w:hAnsi="Times New Roman" w:cs="Times New Roman"/>
          <w:b/>
          <w:bCs/>
          <w:kern w:val="36"/>
          <w:sz w:val="26"/>
          <w:szCs w:val="26"/>
          <w:lang w:eastAsia="en-IN"/>
        </w:rPr>
      </w:pPr>
      <w:bookmarkStart w:id="1" w:name="_Toc123392771"/>
      <w:bookmarkEnd w:id="1"/>
      <w:r w:rsidRPr="008270F8">
        <w:rPr>
          <w:rFonts w:ascii="Times New Roman" w:eastAsia="SimSun" w:hAnsi="Times New Roman" w:cs="Times New Roman"/>
          <w:b/>
          <w:bCs/>
          <w:kern w:val="36"/>
          <w:sz w:val="24"/>
          <w:szCs w:val="24"/>
          <w:highlight w:val="yellow"/>
          <w:lang w:eastAsia="en-IN"/>
        </w:rPr>
        <w:lastRenderedPageBreak/>
        <w:t>Introduction</w:t>
      </w:r>
    </w:p>
    <w:p w14:paraId="34D104D3"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Engineers established Tesla Motors Inc. in the United States in 2003. They started this business to show others that they </w:t>
      </w:r>
      <w:proofErr w:type="gramStart"/>
      <w:r w:rsidRPr="008270F8">
        <w:rPr>
          <w:rFonts w:ascii="Times New Roman" w:eastAsia="Calibri" w:hAnsi="Times New Roman" w:cs="Times New Roman"/>
          <w:sz w:val="24"/>
          <w:szCs w:val="24"/>
          <w:lang w:eastAsia="en-IN"/>
        </w:rPr>
        <w:t>shouldn't</w:t>
      </w:r>
      <w:proofErr w:type="gramEnd"/>
      <w:r w:rsidRPr="008270F8">
        <w:rPr>
          <w:rFonts w:ascii="Times New Roman" w:eastAsia="Calibri" w:hAnsi="Times New Roman" w:cs="Times New Roman"/>
          <w:sz w:val="24"/>
          <w:szCs w:val="24"/>
          <w:lang w:eastAsia="en-IN"/>
        </w:rPr>
        <w:t xml:space="preserve"> skimp on electric driving. The business creates electric vehicles that are quicker and additional pleasurable to energy than gasoline-powered automobiles. Tesla Motors produces scalable energy production, storage products, and all-electric car manufacturing. Tesla favours abandoning fossil fuels in favour of zero-emission goods. California serves as the company's primary location (</w:t>
      </w:r>
      <w:proofErr w:type="spellStart"/>
      <w:r w:rsidRPr="008270F8">
        <w:rPr>
          <w:rFonts w:ascii="Times New Roman" w:eastAsia="Calibri" w:hAnsi="Times New Roman" w:cs="Times New Roman"/>
          <w:sz w:val="24"/>
          <w:szCs w:val="24"/>
          <w:lang w:eastAsia="en-IN"/>
        </w:rPr>
        <w:t>Carlier</w:t>
      </w:r>
      <w:proofErr w:type="spellEnd"/>
      <w:r w:rsidRPr="008270F8">
        <w:rPr>
          <w:rFonts w:ascii="Times New Roman" w:eastAsia="Calibri" w:hAnsi="Times New Roman" w:cs="Times New Roman"/>
          <w:sz w:val="24"/>
          <w:szCs w:val="24"/>
          <w:lang w:eastAsia="en-IN"/>
        </w:rPr>
        <w:t>, 2022). The firm acquired the manufacture of solar panels, solar rooftop slating, and solar cities to specialise in residential to utility scale projects, among other things.</w:t>
      </w:r>
    </w:p>
    <w:p w14:paraId="51B2EDFD"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drawing>
          <wp:inline distT="0" distB="0" distL="0" distR="0" wp14:anchorId="70E4F9F3" wp14:editId="1B55D7FD">
            <wp:extent cx="4913630" cy="2417445"/>
            <wp:effectExtent l="0" t="0" r="127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13630" cy="2417445"/>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5860ECDC"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highlight w:val="yellow"/>
          <w:lang w:eastAsia="en-IN"/>
        </w:rPr>
      </w:pPr>
      <w:r w:rsidRPr="008270F8">
        <w:rPr>
          <w:rFonts w:ascii="Times New Roman" w:eastAsia="Calibri" w:hAnsi="Times New Roman" w:cs="Times New Roman"/>
          <w:b/>
          <w:bCs/>
          <w:sz w:val="24"/>
          <w:szCs w:val="24"/>
          <w:highlight w:val="yellow"/>
          <w:lang w:eastAsia="en-IN"/>
        </w:rPr>
        <w:t>Figure 1: U.S. Car Manufacturer Market Share (by %, March 2018)</w:t>
      </w:r>
    </w:p>
    <w:p w14:paraId="196B879F"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highlight w:val="yellow"/>
          <w:lang w:eastAsia="en-IN"/>
        </w:rPr>
        <w:t xml:space="preserve">(Source: Sull and </w:t>
      </w:r>
      <w:proofErr w:type="spellStart"/>
      <w:r w:rsidRPr="008270F8">
        <w:rPr>
          <w:rFonts w:ascii="Times New Roman" w:eastAsia="Calibri" w:hAnsi="Times New Roman" w:cs="Times New Roman"/>
          <w:b/>
          <w:bCs/>
          <w:sz w:val="24"/>
          <w:szCs w:val="24"/>
          <w:highlight w:val="yellow"/>
          <w:lang w:eastAsia="en-IN"/>
        </w:rPr>
        <w:t>Reavis</w:t>
      </w:r>
      <w:proofErr w:type="spellEnd"/>
      <w:r w:rsidRPr="008270F8">
        <w:rPr>
          <w:rFonts w:ascii="Times New Roman" w:eastAsia="Calibri" w:hAnsi="Times New Roman" w:cs="Times New Roman"/>
          <w:b/>
          <w:bCs/>
          <w:sz w:val="24"/>
          <w:szCs w:val="24"/>
          <w:highlight w:val="yellow"/>
          <w:lang w:eastAsia="en-IN"/>
        </w:rPr>
        <w:t>, 2019)</w:t>
      </w:r>
    </w:p>
    <w:p w14:paraId="4D3E8E1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In July 2003, Martin Eberhard and Marc </w:t>
      </w:r>
      <w:proofErr w:type="spellStart"/>
      <w:r w:rsidRPr="008270F8">
        <w:rPr>
          <w:rFonts w:ascii="Times New Roman" w:eastAsia="Calibri" w:hAnsi="Times New Roman" w:cs="Times New Roman"/>
          <w:sz w:val="24"/>
          <w:szCs w:val="24"/>
          <w:lang w:eastAsia="en-IN"/>
        </w:rPr>
        <w:t>Tarpenning</w:t>
      </w:r>
      <w:proofErr w:type="spellEnd"/>
      <w:r w:rsidRPr="008270F8">
        <w:rPr>
          <w:rFonts w:ascii="Times New Roman" w:eastAsia="Calibri" w:hAnsi="Times New Roman" w:cs="Times New Roman"/>
          <w:sz w:val="24"/>
          <w:szCs w:val="24"/>
          <w:lang w:eastAsia="en-IN"/>
        </w:rPr>
        <w:t xml:space="preserve"> established Tesla as Tesla Motors. Nikola Tesla, an electronics </w:t>
      </w:r>
      <w:proofErr w:type="gramStart"/>
      <w:r w:rsidRPr="008270F8">
        <w:rPr>
          <w:rFonts w:ascii="Times New Roman" w:eastAsia="Calibri" w:hAnsi="Times New Roman" w:cs="Times New Roman"/>
          <w:sz w:val="24"/>
          <w:szCs w:val="24"/>
          <w:lang w:eastAsia="en-IN"/>
        </w:rPr>
        <w:t>plot</w:t>
      </w:r>
      <w:proofErr w:type="gramEnd"/>
      <w:r w:rsidRPr="008270F8">
        <w:rPr>
          <w:rFonts w:ascii="Times New Roman" w:eastAsia="Calibri" w:hAnsi="Times New Roman" w:cs="Times New Roman"/>
          <w:sz w:val="24"/>
          <w:szCs w:val="24"/>
          <w:lang w:eastAsia="en-IN"/>
        </w:rPr>
        <w:t xml:space="preserve"> and scientist, is honoured in the business designation. Elon Musk developed the world's biggest participant in February 2004 afterwards manufacturing a $6.5 million worth. Since 2008, he has been the CEO. Tesla, in Musk's belief, happens to accelerate the change to ecologically approachable energy and transportation, utilising solar energy and electrical vehicles. 2009 saw the launch of Tesla's first vehicle, the sports automobile Roadster. The Model S sedan, Model X SUV, Model 3 sedan, Model Y crossover, and Semi truck were released after this in 2012, 2015, 2017, and 2020, respectively (Britannica, 2022).</w:t>
      </w:r>
    </w:p>
    <w:p w14:paraId="73DEE6F1" w14:textId="77777777" w:rsidR="008270F8" w:rsidRPr="008270F8" w:rsidRDefault="008270F8" w:rsidP="008270F8">
      <w:pPr>
        <w:spacing w:before="100" w:beforeAutospacing="1" w:after="200" w:line="360" w:lineRule="auto"/>
        <w:rPr>
          <w:rFonts w:ascii="Times New Roman" w:eastAsia="SimSun" w:hAnsi="Times New Roman" w:cs="Times New Roman"/>
          <w:b/>
          <w:bCs/>
          <w:sz w:val="24"/>
          <w:szCs w:val="24"/>
          <w:lang w:eastAsia="en-IN"/>
        </w:rPr>
      </w:pPr>
      <w:r w:rsidRPr="008270F8">
        <w:rPr>
          <w:rFonts w:ascii="Times New Roman" w:eastAsia="Calibri" w:hAnsi="Times New Roman" w:cs="Times New Roman"/>
          <w:sz w:val="24"/>
          <w:szCs w:val="24"/>
          <w:lang w:eastAsia="en-IN"/>
        </w:rPr>
        <w:br w:type="page"/>
      </w:r>
    </w:p>
    <w:p w14:paraId="494EA7C8" w14:textId="77777777" w:rsidR="008270F8" w:rsidRPr="008270F8" w:rsidRDefault="008270F8" w:rsidP="008270F8">
      <w:pPr>
        <w:keepNext/>
        <w:keepLines/>
        <w:widowControl w:val="0"/>
        <w:spacing w:before="480" w:after="0" w:line="360" w:lineRule="auto"/>
        <w:jc w:val="both"/>
        <w:outlineLvl w:val="0"/>
        <w:rPr>
          <w:rFonts w:ascii="Times New Roman" w:eastAsia="SimSun" w:hAnsi="Times New Roman" w:cs="Times New Roman"/>
          <w:b/>
          <w:bCs/>
          <w:kern w:val="36"/>
          <w:sz w:val="26"/>
          <w:szCs w:val="26"/>
          <w:lang w:eastAsia="en-IN"/>
        </w:rPr>
      </w:pPr>
      <w:bookmarkStart w:id="2" w:name="_Toc123392772"/>
      <w:bookmarkEnd w:id="2"/>
      <w:r w:rsidRPr="008270F8">
        <w:rPr>
          <w:rFonts w:ascii="Times New Roman" w:eastAsia="SimSun" w:hAnsi="Times New Roman" w:cs="Times New Roman"/>
          <w:b/>
          <w:bCs/>
          <w:kern w:val="36"/>
          <w:sz w:val="26"/>
          <w:szCs w:val="26"/>
          <w:highlight w:val="yellow"/>
          <w:lang w:eastAsia="en-IN"/>
        </w:rPr>
        <w:lastRenderedPageBreak/>
        <w:t>Business Model of Tesla</w:t>
      </w:r>
    </w:p>
    <w:p w14:paraId="698783C9"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Tesla has been using direct business to customer model through which they have eliminated the intermediaries through their charging postings. Tesla is renowned by having a firm that is fundamentally divided into three commercial representations: an automaker, a hardware provider, and a tech company (Teece, 2018).</w:t>
      </w:r>
    </w:p>
    <w:p w14:paraId="0ED7B7F3"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drawing>
          <wp:inline distT="0" distB="0" distL="0" distR="0" wp14:anchorId="474BD05D" wp14:editId="42855641">
            <wp:extent cx="5828030" cy="3061335"/>
            <wp:effectExtent l="0" t="0" r="127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28030" cy="3061335"/>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04B89769"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highlight w:val="yellow"/>
          <w:lang w:eastAsia="en-IN"/>
        </w:rPr>
      </w:pPr>
      <w:r w:rsidRPr="008270F8">
        <w:rPr>
          <w:rFonts w:ascii="Times New Roman" w:eastAsia="Calibri" w:hAnsi="Times New Roman" w:cs="Times New Roman"/>
          <w:b/>
          <w:bCs/>
          <w:sz w:val="24"/>
          <w:szCs w:val="24"/>
          <w:highlight w:val="yellow"/>
          <w:lang w:eastAsia="en-IN"/>
        </w:rPr>
        <w:t>Figure 2: Tesla Business Model Canvas</w:t>
      </w:r>
    </w:p>
    <w:p w14:paraId="3895381D"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highlight w:val="yellow"/>
          <w:lang w:eastAsia="en-IN"/>
        </w:rPr>
        <w:t>(Source: Pereira, 2022)</w:t>
      </w:r>
    </w:p>
    <w:p w14:paraId="4F968760"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Value Proposition</w:t>
      </w:r>
      <w:r w:rsidRPr="008270F8">
        <w:rPr>
          <w:rFonts w:ascii="Times New Roman" w:eastAsia="Calibri" w:hAnsi="Times New Roman" w:cs="Times New Roman"/>
          <w:sz w:val="24"/>
          <w:szCs w:val="24"/>
          <w:lang w:eastAsia="en-IN"/>
        </w:rPr>
        <w:t>: Tesla's valuation provided to the society includes offering auto vehicles which are greener and that enhances extraordinary presentation, project, functionality, competence, extended range, tractability, and low-cost (or free) refreshing.</w:t>
      </w:r>
    </w:p>
    <w:p w14:paraId="5CD45BB8"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Customer Segment</w:t>
      </w:r>
      <w:r w:rsidRPr="008270F8">
        <w:rPr>
          <w:rFonts w:ascii="Times New Roman" w:eastAsia="Calibri" w:hAnsi="Times New Roman" w:cs="Times New Roman"/>
          <w:sz w:val="24"/>
          <w:szCs w:val="24"/>
          <w:lang w:eastAsia="en-IN"/>
        </w:rPr>
        <w:t>: Tesla has focused on manufacturing cars while considering all customer types such as from mid-range vehicles with sensible values to extravagance and sports cars with high price tags that contend with Porsche or Ferrari (Chen and Perez, 2018).</w:t>
      </w:r>
    </w:p>
    <w:p w14:paraId="59CF869F"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Channels</w:t>
      </w:r>
      <w:r w:rsidRPr="008270F8">
        <w:rPr>
          <w:rFonts w:ascii="Times New Roman" w:eastAsia="Calibri" w:hAnsi="Times New Roman" w:cs="Times New Roman"/>
          <w:sz w:val="24"/>
          <w:szCs w:val="24"/>
          <w:lang w:eastAsia="en-IN"/>
        </w:rPr>
        <w:t>: As stated through case study, Tesla services its own storefronts, its website (a self-service online store), sessions, and auctions proceedings as possibilities for getting its spectators.</w:t>
      </w:r>
    </w:p>
    <w:p w14:paraId="096C675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lastRenderedPageBreak/>
        <w:t>Customer Relationship</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Additionally, Tesla is putting more money into its charging infrastructure so that its vehicles can be charged more rapidly and for free. The public has a highly good perception of Tesla and its brand, which is consistently connected with luxury and technology (</w:t>
      </w:r>
      <w:r w:rsidRPr="008270F8">
        <w:rPr>
          <w:rFonts w:ascii="Times New Roman" w:eastAsia="Calibri" w:hAnsi="Times New Roman" w:cs="Times New Roman"/>
          <w:color w:val="222222"/>
          <w:sz w:val="24"/>
          <w:szCs w:val="24"/>
          <w:shd w:val="clear" w:color="auto" w:fill="FFFFFF"/>
          <w:lang w:eastAsia="en-IN"/>
        </w:rPr>
        <w:t>Liu and Meng, 2017</w:t>
      </w:r>
      <w:r w:rsidRPr="008270F8">
        <w:rPr>
          <w:rFonts w:ascii="Times New Roman" w:eastAsia="Calibri" w:hAnsi="Times New Roman" w:cs="Times New Roman"/>
          <w:sz w:val="24"/>
          <w:szCs w:val="24"/>
          <w:lang w:eastAsia="en-IN"/>
        </w:rPr>
        <w:t>).</w:t>
      </w:r>
    </w:p>
    <w:p w14:paraId="1EC64051" w14:textId="5B673966"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Revenue Stream</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Solar panels, batteries, </w:t>
      </w:r>
      <w:r w:rsidRPr="008270F8">
        <w:rPr>
          <w:rFonts w:ascii="Times New Roman" w:eastAsia="Calibri" w:hAnsi="Times New Roman" w:cs="Times New Roman"/>
          <w:sz w:val="24"/>
          <w:szCs w:val="24"/>
          <w:lang w:eastAsia="en-IN"/>
        </w:rPr>
        <w:t>maintenance,</w:t>
      </w:r>
      <w:r w:rsidRPr="008270F8">
        <w:rPr>
          <w:rFonts w:ascii="Times New Roman" w:eastAsia="Calibri" w:hAnsi="Times New Roman" w:cs="Times New Roman"/>
          <w:sz w:val="24"/>
          <w:szCs w:val="24"/>
          <w:lang w:eastAsia="en-IN"/>
        </w:rPr>
        <w:t xml:space="preserve"> and car sales.</w:t>
      </w:r>
    </w:p>
    <w:p w14:paraId="369E1B9F" w14:textId="71CE9E40"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Key Resources</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Technology, innovation, long-time battery, </w:t>
      </w:r>
      <w:r w:rsidRPr="008270F8">
        <w:rPr>
          <w:rFonts w:ascii="Times New Roman" w:eastAsia="Calibri" w:hAnsi="Times New Roman" w:cs="Times New Roman"/>
          <w:sz w:val="24"/>
          <w:szCs w:val="24"/>
          <w:lang w:eastAsia="en-IN"/>
        </w:rPr>
        <w:t>software’s</w:t>
      </w:r>
      <w:r w:rsidRPr="008270F8">
        <w:rPr>
          <w:rFonts w:ascii="Times New Roman" w:eastAsia="Calibri" w:hAnsi="Times New Roman" w:cs="Times New Roman"/>
          <w:sz w:val="24"/>
          <w:szCs w:val="24"/>
          <w:lang w:eastAsia="en-IN"/>
        </w:rPr>
        <w:t xml:space="preserve">, </w:t>
      </w:r>
      <w:proofErr w:type="gramStart"/>
      <w:r w:rsidRPr="008270F8">
        <w:rPr>
          <w:rFonts w:ascii="Times New Roman" w:eastAsia="Calibri" w:hAnsi="Times New Roman" w:cs="Times New Roman"/>
          <w:sz w:val="24"/>
          <w:szCs w:val="24"/>
          <w:lang w:eastAsia="en-IN"/>
        </w:rPr>
        <w:t>designs</w:t>
      </w:r>
      <w:proofErr w:type="gramEnd"/>
      <w:r w:rsidRPr="008270F8">
        <w:rPr>
          <w:rFonts w:ascii="Times New Roman" w:eastAsia="Calibri" w:hAnsi="Times New Roman" w:cs="Times New Roman"/>
          <w:sz w:val="24"/>
          <w:szCs w:val="24"/>
          <w:lang w:eastAsia="en-IN"/>
        </w:rPr>
        <w:t xml:space="preserve"> and engineering</w:t>
      </w:r>
    </w:p>
    <w:p w14:paraId="6A968571"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Key Activities</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w:t>
      </w:r>
      <w:proofErr w:type="gramStart"/>
      <w:r w:rsidRPr="008270F8">
        <w:rPr>
          <w:rFonts w:ascii="Times New Roman" w:eastAsia="Calibri" w:hAnsi="Times New Roman" w:cs="Times New Roman"/>
          <w:sz w:val="24"/>
          <w:szCs w:val="24"/>
          <w:lang w:eastAsia="en-IN"/>
        </w:rPr>
        <w:t>Cars</w:t>
      </w:r>
      <w:proofErr w:type="gramEnd"/>
      <w:r w:rsidRPr="008270F8">
        <w:rPr>
          <w:rFonts w:ascii="Times New Roman" w:eastAsia="Calibri" w:hAnsi="Times New Roman" w:cs="Times New Roman"/>
          <w:sz w:val="24"/>
          <w:szCs w:val="24"/>
          <w:lang w:eastAsia="en-IN"/>
        </w:rPr>
        <w:t xml:space="preserve"> manufacturing, building &amp; maintenance, sales &amp; marketing, designs, R&amp;D and software development</w:t>
      </w:r>
    </w:p>
    <w:p w14:paraId="2B8A225C"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Key Partners</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Suppliers, government, alliances and charging points</w:t>
      </w:r>
    </w:p>
    <w:p w14:paraId="6D54E2E2" w14:textId="77777777" w:rsidR="008270F8" w:rsidRPr="008270F8" w:rsidRDefault="008270F8" w:rsidP="008270F8">
      <w:pPr>
        <w:spacing w:before="100" w:beforeAutospacing="1" w:after="200" w:line="360" w:lineRule="auto"/>
        <w:jc w:val="both"/>
        <w:rPr>
          <w:rFonts w:ascii="Times New Roman" w:eastAsia="Calibri" w:hAnsi="Times New Roman" w:cs="Times New Roman"/>
          <w:b/>
          <w:bCs/>
          <w:sz w:val="24"/>
          <w:szCs w:val="24"/>
          <w:u w:val="single"/>
          <w:lang w:eastAsia="en-IN"/>
        </w:rPr>
      </w:pPr>
      <w:r w:rsidRPr="008270F8">
        <w:rPr>
          <w:rFonts w:ascii="Times New Roman" w:eastAsia="Calibri" w:hAnsi="Times New Roman" w:cs="Times New Roman"/>
          <w:b/>
          <w:bCs/>
          <w:sz w:val="24"/>
          <w:szCs w:val="24"/>
          <w:u w:val="single"/>
          <w:lang w:eastAsia="en-IN"/>
        </w:rPr>
        <w:t xml:space="preserve">Cost Structure: </w:t>
      </w:r>
    </w:p>
    <w:p w14:paraId="6C90F288"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drawing>
          <wp:inline distT="0" distB="0" distL="0" distR="0" wp14:anchorId="104AC69F" wp14:editId="1FB26E6C">
            <wp:extent cx="5923915" cy="3235960"/>
            <wp:effectExtent l="0" t="0" r="63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23915" cy="3235960"/>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0FB5441E"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Figure 3: Tesla Cost Structure</w:t>
      </w:r>
    </w:p>
    <w:p w14:paraId="3802FE5A" w14:textId="77777777" w:rsidR="008270F8" w:rsidRPr="008270F8" w:rsidRDefault="008270F8" w:rsidP="008270F8">
      <w:pPr>
        <w:spacing w:before="100" w:beforeAutospacing="1" w:after="200" w:line="360" w:lineRule="auto"/>
        <w:jc w:val="center"/>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lang w:eastAsia="en-IN"/>
        </w:rPr>
        <w:t>(Source: Pereira, 2022)</w:t>
      </w:r>
      <w:r w:rsidRPr="008270F8">
        <w:rPr>
          <w:rFonts w:ascii="Times New Roman" w:eastAsia="Calibri" w:hAnsi="Times New Roman" w:cs="Times New Roman"/>
          <w:sz w:val="24"/>
          <w:szCs w:val="24"/>
          <w:lang w:eastAsia="en-IN"/>
        </w:rPr>
        <w:br w:type="page"/>
      </w:r>
    </w:p>
    <w:p w14:paraId="65E49929" w14:textId="77777777" w:rsidR="008270F8" w:rsidRPr="008270F8" w:rsidRDefault="008270F8" w:rsidP="008270F8">
      <w:pPr>
        <w:keepNext/>
        <w:keepLines/>
        <w:widowControl w:val="0"/>
        <w:spacing w:before="480" w:after="0" w:line="360" w:lineRule="auto"/>
        <w:jc w:val="both"/>
        <w:outlineLvl w:val="0"/>
        <w:rPr>
          <w:rFonts w:ascii="Times New Roman" w:eastAsia="SimSun" w:hAnsi="Times New Roman" w:cs="Times New Roman"/>
          <w:b/>
          <w:bCs/>
          <w:kern w:val="36"/>
          <w:sz w:val="26"/>
          <w:szCs w:val="26"/>
          <w:lang w:eastAsia="en-IN"/>
        </w:rPr>
      </w:pPr>
      <w:bookmarkStart w:id="3" w:name="_Toc123392773"/>
      <w:bookmarkEnd w:id="3"/>
      <w:r w:rsidRPr="008270F8">
        <w:rPr>
          <w:rFonts w:ascii="Times New Roman" w:eastAsia="SimSun" w:hAnsi="Times New Roman" w:cs="Times New Roman"/>
          <w:b/>
          <w:bCs/>
          <w:kern w:val="36"/>
          <w:sz w:val="26"/>
          <w:szCs w:val="26"/>
          <w:lang w:eastAsia="en-IN"/>
        </w:rPr>
        <w:lastRenderedPageBreak/>
        <w:t xml:space="preserve">Strategic Issues Being Faced by Tesla </w:t>
      </w:r>
    </w:p>
    <w:p w14:paraId="0DD4AB44"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4" w:name="_Toc123392774"/>
      <w:bookmarkEnd w:id="4"/>
      <w:r w:rsidRPr="008270F8">
        <w:rPr>
          <w:rFonts w:ascii="Times New Roman" w:eastAsia="SimSun" w:hAnsi="Times New Roman" w:cs="Times New Roman"/>
          <w:b/>
          <w:bCs/>
          <w:sz w:val="24"/>
          <w:szCs w:val="24"/>
          <w:lang w:eastAsia="en-IN"/>
        </w:rPr>
        <w:t>Porter Five Forces</w:t>
      </w:r>
    </w:p>
    <w:p w14:paraId="32BAFC5D"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sz w:val="24"/>
          <w:szCs w:val="24"/>
          <w:lang w:eastAsia="en-IN"/>
        </w:rPr>
        <w:t>Competitive Rivalry</w:t>
      </w:r>
      <w:r w:rsidRPr="008270F8">
        <w:rPr>
          <w:rFonts w:ascii="Times New Roman" w:eastAsia="Calibri" w:hAnsi="Times New Roman" w:cs="Times New Roman"/>
          <w:sz w:val="24"/>
          <w:szCs w:val="24"/>
          <w:lang w:eastAsia="en-IN"/>
        </w:rPr>
        <w:t xml:space="preserve">: </w:t>
      </w:r>
      <w:r w:rsidRPr="008270F8">
        <w:rPr>
          <w:rFonts w:ascii="Times New Roman" w:eastAsia="Calibri" w:hAnsi="Times New Roman" w:cs="Times New Roman"/>
          <w:sz w:val="24"/>
          <w:szCs w:val="24"/>
          <w:u w:val="single"/>
          <w:lang w:eastAsia="en-IN"/>
        </w:rPr>
        <w:t>High</w:t>
      </w:r>
      <w:r w:rsidRPr="008270F8">
        <w:rPr>
          <w:rFonts w:ascii="Times New Roman" w:eastAsia="Calibri" w:hAnsi="Times New Roman" w:cs="Times New Roman"/>
          <w:sz w:val="24"/>
          <w:szCs w:val="24"/>
          <w:lang w:eastAsia="en-IN"/>
        </w:rPr>
        <w:t xml:space="preserve"> - Nearly 46% of the total market shares for the US automotive industry was held by three American manufacturers in 2018. Ford was second with a 14.7% market share, while Chrysler was third with a 12.9% share. General Motors (GM) held the top spot. 14 With a volume share of 13.5%, Toyota was the top non-American producer. Market share for Tesla was 0.2% (Sull and </w:t>
      </w:r>
      <w:proofErr w:type="spellStart"/>
      <w:r w:rsidRPr="008270F8">
        <w:rPr>
          <w:rFonts w:ascii="Times New Roman" w:eastAsia="Calibri" w:hAnsi="Times New Roman" w:cs="Times New Roman"/>
          <w:sz w:val="24"/>
          <w:szCs w:val="24"/>
          <w:lang w:eastAsia="en-IN"/>
        </w:rPr>
        <w:t>Reavis</w:t>
      </w:r>
      <w:proofErr w:type="spellEnd"/>
      <w:r w:rsidRPr="008270F8">
        <w:rPr>
          <w:rFonts w:ascii="Times New Roman" w:eastAsia="Calibri" w:hAnsi="Times New Roman" w:cs="Times New Roman"/>
          <w:sz w:val="24"/>
          <w:szCs w:val="24"/>
          <w:lang w:eastAsia="en-IN"/>
        </w:rPr>
        <w:t>, 2019). The profits on capital operations for automakers, often known as original equipment vendors or OEMs, had typically been minimal. Ford, GM, and Chrysler all had operating margins that were 7.4%, 6.4%, and 3.2%, respectively (operating income as a proportion of sales).</w:t>
      </w:r>
    </w:p>
    <w:p w14:paraId="4A703927"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sz w:val="24"/>
          <w:szCs w:val="24"/>
          <w:lang w:eastAsia="en-IN"/>
        </w:rPr>
        <w:t>Threat of New Entrant</w:t>
      </w:r>
      <w:r w:rsidRPr="008270F8">
        <w:rPr>
          <w:rFonts w:ascii="Times New Roman" w:eastAsia="Calibri" w:hAnsi="Times New Roman" w:cs="Times New Roman"/>
          <w:sz w:val="24"/>
          <w:szCs w:val="24"/>
          <w:lang w:eastAsia="en-IN"/>
        </w:rPr>
        <w:t xml:space="preserve">: </w:t>
      </w:r>
      <w:r w:rsidRPr="008270F8">
        <w:rPr>
          <w:rFonts w:ascii="Times New Roman" w:eastAsia="Calibri" w:hAnsi="Times New Roman" w:cs="Times New Roman"/>
          <w:sz w:val="24"/>
          <w:szCs w:val="24"/>
          <w:u w:val="single"/>
          <w:lang w:eastAsia="en-IN"/>
        </w:rPr>
        <w:t>High</w:t>
      </w:r>
      <w:r w:rsidRPr="008270F8">
        <w:rPr>
          <w:rFonts w:ascii="Times New Roman" w:eastAsia="Calibri" w:hAnsi="Times New Roman" w:cs="Times New Roman"/>
          <w:sz w:val="24"/>
          <w:szCs w:val="24"/>
          <w:lang w:eastAsia="en-IN"/>
        </w:rPr>
        <w:t xml:space="preserve"> - The car sector has strict entry requirements. In addition to acquiring the money necessary to design and produce a new automobile, which might charge up to $6 billion and take up to six years, new applicants also had to cope with building engineering amenities and workshops, expanding dealer networks, and cultivating brand loyalty. 19 For OEMs situated in the United States, </w:t>
      </w:r>
      <w:proofErr w:type="gramStart"/>
      <w:r w:rsidRPr="008270F8">
        <w:rPr>
          <w:rFonts w:ascii="Times New Roman" w:eastAsia="Calibri" w:hAnsi="Times New Roman" w:cs="Times New Roman"/>
          <w:sz w:val="24"/>
          <w:szCs w:val="24"/>
          <w:lang w:eastAsia="en-IN"/>
        </w:rPr>
        <w:t>research</w:t>
      </w:r>
      <w:proofErr w:type="gramEnd"/>
      <w:r w:rsidRPr="008270F8">
        <w:rPr>
          <w:rFonts w:ascii="Times New Roman" w:eastAsia="Calibri" w:hAnsi="Times New Roman" w:cs="Times New Roman"/>
          <w:sz w:val="24"/>
          <w:szCs w:val="24"/>
          <w:lang w:eastAsia="en-IN"/>
        </w:rPr>
        <w:t xml:space="preserve"> and development (R&amp;D) costs accounted for around 5% of sales (Sull and </w:t>
      </w:r>
      <w:proofErr w:type="spellStart"/>
      <w:r w:rsidRPr="008270F8">
        <w:rPr>
          <w:rFonts w:ascii="Times New Roman" w:eastAsia="Calibri" w:hAnsi="Times New Roman" w:cs="Times New Roman"/>
          <w:sz w:val="24"/>
          <w:szCs w:val="24"/>
          <w:lang w:eastAsia="en-IN"/>
        </w:rPr>
        <w:t>Reavis</w:t>
      </w:r>
      <w:proofErr w:type="spellEnd"/>
      <w:r w:rsidRPr="008270F8">
        <w:rPr>
          <w:rFonts w:ascii="Times New Roman" w:eastAsia="Calibri" w:hAnsi="Times New Roman" w:cs="Times New Roman"/>
          <w:sz w:val="24"/>
          <w:szCs w:val="24"/>
          <w:lang w:eastAsia="en-IN"/>
        </w:rPr>
        <w:t>, 2019). Six automobile manufacturers made the list of the top 100 most important brands around the world, including Toyota ($45 billion), Mercedes-Benz ($34 billion), BMW ($31 billion), Honda ($26 billion), Audi ($14 billion), and Ford ($14 billion).</w:t>
      </w:r>
    </w:p>
    <w:p w14:paraId="4E4D5DF1"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sz w:val="24"/>
          <w:szCs w:val="24"/>
          <w:lang w:eastAsia="en-IN"/>
        </w:rPr>
        <w:t>Bargaining Power of Suppliers</w:t>
      </w:r>
      <w:r w:rsidRPr="008270F8">
        <w:rPr>
          <w:rFonts w:ascii="Times New Roman" w:eastAsia="Calibri" w:hAnsi="Times New Roman" w:cs="Times New Roman"/>
          <w:sz w:val="24"/>
          <w:szCs w:val="24"/>
          <w:lang w:eastAsia="en-IN"/>
        </w:rPr>
        <w:t xml:space="preserve">: </w:t>
      </w:r>
      <w:r w:rsidRPr="008270F8">
        <w:rPr>
          <w:rFonts w:ascii="Times New Roman" w:eastAsia="Calibri" w:hAnsi="Times New Roman" w:cs="Times New Roman"/>
          <w:sz w:val="24"/>
          <w:szCs w:val="24"/>
          <w:u w:val="single"/>
          <w:lang w:eastAsia="en-IN"/>
        </w:rPr>
        <w:t>Moderate</w:t>
      </w:r>
      <w:r w:rsidRPr="008270F8">
        <w:rPr>
          <w:rFonts w:ascii="Times New Roman" w:eastAsia="Calibri" w:hAnsi="Times New Roman" w:cs="Times New Roman"/>
          <w:sz w:val="24"/>
          <w:szCs w:val="24"/>
          <w:lang w:eastAsia="en-IN"/>
        </w:rPr>
        <w:t xml:space="preserve"> - Over 11,000 businesses worldwide supplied components (tyres, batteries) and systems to the vehicle industry (braking, electrical). 7 million individuals were employed by these suppliers, who managed 60,000 industrial sites. The $2.2 trillion leading automobile supply market was incredibly fragmented. 8.1% of total sales came from the top five competitors, which were Robert Bosch, Continental, Magna, Denso, and ZF Friedrichshafen (Kim, 2020).</w:t>
      </w:r>
    </w:p>
    <w:p w14:paraId="0919B90D"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sz w:val="24"/>
          <w:szCs w:val="24"/>
          <w:lang w:eastAsia="en-IN"/>
        </w:rPr>
        <w:t>Bargaining Power of Buyers</w:t>
      </w:r>
      <w:r w:rsidRPr="008270F8">
        <w:rPr>
          <w:rFonts w:ascii="Times New Roman" w:eastAsia="Calibri" w:hAnsi="Times New Roman" w:cs="Times New Roman"/>
          <w:sz w:val="24"/>
          <w:szCs w:val="24"/>
          <w:lang w:eastAsia="en-IN"/>
        </w:rPr>
        <w:t xml:space="preserve">: </w:t>
      </w:r>
      <w:r w:rsidRPr="008270F8">
        <w:rPr>
          <w:rFonts w:ascii="Times New Roman" w:eastAsia="Calibri" w:hAnsi="Times New Roman" w:cs="Times New Roman"/>
          <w:sz w:val="24"/>
          <w:szCs w:val="24"/>
          <w:u w:val="single"/>
          <w:lang w:eastAsia="en-IN"/>
        </w:rPr>
        <w:t>Low</w:t>
      </w:r>
      <w:r w:rsidRPr="008270F8">
        <w:rPr>
          <w:rFonts w:ascii="Times New Roman" w:eastAsia="Calibri" w:hAnsi="Times New Roman" w:cs="Times New Roman"/>
          <w:sz w:val="24"/>
          <w:szCs w:val="24"/>
          <w:lang w:eastAsia="en-IN"/>
        </w:rPr>
        <w:t xml:space="preserve"> - In the United States, 113 million passenger vehicles have registrations in 2018. A record-high 11.6 years were spent keeping an average automobile. 35 These autos were parked most of the time—about 95% of the time. Americans who travel alone by automobile make up around 75% of the workforce. There were 75 million members of the millennial generation, and at their age, fewer of them had cars than persons in earlier </w:t>
      </w:r>
      <w:r w:rsidRPr="008270F8">
        <w:rPr>
          <w:rFonts w:ascii="Times New Roman" w:eastAsia="Calibri" w:hAnsi="Times New Roman" w:cs="Times New Roman"/>
          <w:sz w:val="24"/>
          <w:szCs w:val="24"/>
          <w:lang w:eastAsia="en-IN"/>
        </w:rPr>
        <w:lastRenderedPageBreak/>
        <w:t>generations. In 1983, 92% of those aged 20 to 24 possessed a driver's licence; by 2014, that number had fallen to 77%, according to one survey (Mehta and Bhavani, 2018). Millennials were the fastest-growing demographic of automobile consumers, and J.D. Powers anticipated that by 2020 they will account for 40% of new car sales, even if the Great Recession of 2008 delayed their entry into the market.</w:t>
      </w:r>
    </w:p>
    <w:p w14:paraId="3ADCDAAD"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sz w:val="24"/>
          <w:szCs w:val="24"/>
          <w:lang w:eastAsia="en-IN"/>
        </w:rPr>
        <w:t>Threat of Substitutes</w:t>
      </w:r>
      <w:r w:rsidRPr="008270F8">
        <w:rPr>
          <w:rFonts w:ascii="Times New Roman" w:eastAsia="Calibri" w:hAnsi="Times New Roman" w:cs="Times New Roman"/>
          <w:sz w:val="24"/>
          <w:szCs w:val="24"/>
          <w:lang w:eastAsia="en-IN"/>
        </w:rPr>
        <w:t xml:space="preserve">: </w:t>
      </w:r>
      <w:r w:rsidRPr="008270F8">
        <w:rPr>
          <w:rFonts w:ascii="Times New Roman" w:eastAsia="Calibri" w:hAnsi="Times New Roman" w:cs="Times New Roman"/>
          <w:sz w:val="24"/>
          <w:szCs w:val="24"/>
          <w:u w:val="single"/>
          <w:lang w:eastAsia="en-IN"/>
        </w:rPr>
        <w:t>Moderate</w:t>
      </w:r>
      <w:r w:rsidRPr="008270F8">
        <w:rPr>
          <w:rFonts w:ascii="Times New Roman" w:eastAsia="Calibri" w:hAnsi="Times New Roman" w:cs="Times New Roman"/>
          <w:sz w:val="24"/>
          <w:szCs w:val="24"/>
          <w:lang w:eastAsia="en-IN"/>
        </w:rPr>
        <w:t xml:space="preserve"> - The number of new automobile dealerships in the United States in 2018 was over 18,000, down from around 22,000 in 2007. Dealers made around 2% of the new car purchase price in profit, which was about 30% of a dealership's total revenue from new car sales. Although such revenues were anticipated to dramatically decline with EVs that obligatory a smaller amount of care and fewer maintenances, dealerships generated between 45% and 60% of their profits from maintaining automobiles and providing replacement components (Dai, 2020). According to a 2016 survey, dealers discouraged buyers from EVs by not prominently exhibiting them, not offering EVs for test drives, failing to highlight the tax incentives and rebates that were available, and failing to have a basic understanding of EVs.</w:t>
      </w:r>
    </w:p>
    <w:p w14:paraId="45BDE61B"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5" w:name="_Toc123392775"/>
      <w:bookmarkEnd w:id="5"/>
      <w:r w:rsidRPr="008270F8">
        <w:rPr>
          <w:rFonts w:ascii="Times New Roman" w:eastAsia="SimSun" w:hAnsi="Times New Roman" w:cs="Times New Roman"/>
          <w:b/>
          <w:bCs/>
          <w:sz w:val="24"/>
          <w:szCs w:val="24"/>
          <w:lang w:eastAsia="en-IN"/>
        </w:rPr>
        <w:t>SWOT Analysis</w:t>
      </w:r>
    </w:p>
    <w:p w14:paraId="213169AF"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drawing>
          <wp:inline distT="0" distB="0" distL="0" distR="0" wp14:anchorId="1B42E29A" wp14:editId="6FFBFEB7">
            <wp:extent cx="5240020" cy="3697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40020" cy="3697605"/>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7FB02A2C"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Figure 4: SWOT Analysis of Tesla</w:t>
      </w:r>
    </w:p>
    <w:p w14:paraId="244EE4C1"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lastRenderedPageBreak/>
        <w:t>(Source: Edrawmax, 2022)</w:t>
      </w:r>
    </w:p>
    <w:p w14:paraId="01AA82E1" w14:textId="77777777" w:rsidR="008270F8" w:rsidRPr="008270F8" w:rsidRDefault="008270F8" w:rsidP="008270F8">
      <w:pPr>
        <w:spacing w:before="100" w:beforeAutospacing="1" w:after="200" w:line="360" w:lineRule="auto"/>
        <w:jc w:val="both"/>
        <w:rPr>
          <w:rFonts w:ascii="Times New Roman" w:eastAsia="Calibri" w:hAnsi="Times New Roman" w:cs="Times New Roman"/>
          <w:b/>
          <w:sz w:val="24"/>
          <w:szCs w:val="24"/>
          <w:lang w:eastAsia="en-IN"/>
        </w:rPr>
      </w:pPr>
      <w:r w:rsidRPr="008270F8">
        <w:rPr>
          <w:rFonts w:ascii="Times New Roman" w:eastAsia="Calibri" w:hAnsi="Times New Roman" w:cs="Times New Roman"/>
          <w:b/>
          <w:sz w:val="24"/>
          <w:szCs w:val="24"/>
          <w:lang w:eastAsia="en-IN"/>
        </w:rPr>
        <w:t>Strengths</w:t>
      </w:r>
    </w:p>
    <w:p w14:paraId="056B9F26"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Elon Musk, the CEO of Tesla, is recognized for appreciating ability over speculative experiences. This is also evident in Tesla's staff. The corporation is an important owner and energetically pursues for progressive mark pouches. Tesla employs a varied staff and promotes innovation. They must routinely </w:t>
      </w:r>
      <w:proofErr w:type="spellStart"/>
      <w:proofErr w:type="gramStart"/>
      <w:r w:rsidRPr="008270F8">
        <w:rPr>
          <w:rFonts w:ascii="Times New Roman" w:eastAsia="Calibri" w:hAnsi="Times New Roman" w:cs="Times New Roman"/>
          <w:sz w:val="24"/>
          <w:szCs w:val="24"/>
          <w:lang w:eastAsia="en-IN"/>
        </w:rPr>
        <w:t>featured</w:t>
      </w:r>
      <w:proofErr w:type="spellEnd"/>
      <w:proofErr w:type="gramEnd"/>
      <w:r w:rsidRPr="008270F8">
        <w:rPr>
          <w:rFonts w:ascii="Times New Roman" w:eastAsia="Calibri" w:hAnsi="Times New Roman" w:cs="Times New Roman"/>
          <w:sz w:val="24"/>
          <w:szCs w:val="24"/>
          <w:lang w:eastAsia="en-IN"/>
        </w:rPr>
        <w:t xml:space="preserve"> on Forbes lists of top employers throughout the years in a range of productions. Statistics show that for the previous several years, Tesla has dominated the market for electric vehicle deals in the United States. Three of the top seven electric car sales in 2019 were from Tesla models (Mas, 2018). As </w:t>
      </w:r>
      <w:proofErr w:type="gramStart"/>
      <w:r w:rsidRPr="008270F8">
        <w:rPr>
          <w:rFonts w:ascii="Times New Roman" w:eastAsia="Calibri" w:hAnsi="Times New Roman" w:cs="Times New Roman"/>
          <w:sz w:val="24"/>
          <w:szCs w:val="24"/>
          <w:lang w:eastAsia="en-IN"/>
        </w:rPr>
        <w:t>a</w:t>
      </w:r>
      <w:proofErr w:type="gramEnd"/>
      <w:r w:rsidRPr="008270F8">
        <w:rPr>
          <w:rFonts w:ascii="Times New Roman" w:eastAsia="Calibri" w:hAnsi="Times New Roman" w:cs="Times New Roman"/>
          <w:sz w:val="24"/>
          <w:szCs w:val="24"/>
          <w:lang w:eastAsia="en-IN"/>
        </w:rPr>
        <w:t xml:space="preserve"> outcome, market and start will be more persuaded to belief Tesla and buying automobiles based on recent trades.</w:t>
      </w:r>
    </w:p>
    <w:p w14:paraId="0CC52B22" w14:textId="77777777" w:rsidR="008270F8" w:rsidRPr="008270F8" w:rsidRDefault="008270F8" w:rsidP="008270F8">
      <w:pPr>
        <w:spacing w:before="100" w:beforeAutospacing="1" w:after="200" w:line="360" w:lineRule="auto"/>
        <w:jc w:val="both"/>
        <w:rPr>
          <w:rFonts w:ascii="Times New Roman" w:eastAsia="Calibri" w:hAnsi="Times New Roman" w:cs="Times New Roman"/>
          <w:b/>
          <w:sz w:val="24"/>
          <w:szCs w:val="24"/>
          <w:lang w:eastAsia="en-IN"/>
        </w:rPr>
      </w:pPr>
      <w:r w:rsidRPr="008270F8">
        <w:rPr>
          <w:rFonts w:ascii="Times New Roman" w:eastAsia="Calibri" w:hAnsi="Times New Roman" w:cs="Times New Roman"/>
          <w:b/>
          <w:sz w:val="24"/>
          <w:szCs w:val="24"/>
          <w:lang w:eastAsia="en-IN"/>
        </w:rPr>
        <w:t>Weaknesses</w:t>
      </w:r>
    </w:p>
    <w:p w14:paraId="031475E9"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Tesla has derived </w:t>
      </w:r>
      <w:proofErr w:type="spellStart"/>
      <w:proofErr w:type="gramStart"/>
      <w:r w:rsidRPr="008270F8">
        <w:rPr>
          <w:rFonts w:ascii="Times New Roman" w:eastAsia="Calibri" w:hAnsi="Times New Roman" w:cs="Times New Roman"/>
          <w:sz w:val="24"/>
          <w:szCs w:val="24"/>
          <w:lang w:eastAsia="en-IN"/>
        </w:rPr>
        <w:t>a</w:t>
      </w:r>
      <w:proofErr w:type="spellEnd"/>
      <w:proofErr w:type="gramEnd"/>
      <w:r w:rsidRPr="008270F8">
        <w:rPr>
          <w:rFonts w:ascii="Times New Roman" w:eastAsia="Calibri" w:hAnsi="Times New Roman" w:cs="Times New Roman"/>
          <w:sz w:val="24"/>
          <w:szCs w:val="24"/>
          <w:lang w:eastAsia="en-IN"/>
        </w:rPr>
        <w:t xml:space="preserve"> extended method since its inception but Elon Musk remains the one person who can guarantee its achievement. Tesla goods are in extraordinary claim due of its renowned variety. However, Musk has other initiatives to achieve, and it would be exciting for him to achieve Tesla alone. It costs a lot to deliver exceptional quality. The great charge of invention, however, confines Tesla's aptitude to production on a huge measure. Budgets related with manufacturing, organization possessions, and accessible spaces are major confines. The well-founded company is incapable to capitalise on the larger available possessions in other countries, though, as a result of its limited global presence (</w:t>
      </w:r>
      <w:proofErr w:type="spellStart"/>
      <w:r w:rsidRPr="008270F8">
        <w:rPr>
          <w:rFonts w:ascii="Times New Roman" w:eastAsia="Calibri" w:hAnsi="Times New Roman" w:cs="Times New Roman"/>
          <w:color w:val="222222"/>
          <w:sz w:val="24"/>
          <w:szCs w:val="24"/>
          <w:shd w:val="clear" w:color="auto" w:fill="FFFFFF"/>
          <w:lang w:eastAsia="en-IN"/>
        </w:rPr>
        <w:t>Alghalith</w:t>
      </w:r>
      <w:proofErr w:type="spellEnd"/>
      <w:r w:rsidRPr="008270F8">
        <w:rPr>
          <w:rFonts w:ascii="Times New Roman" w:eastAsia="Calibri" w:hAnsi="Times New Roman" w:cs="Times New Roman"/>
          <w:color w:val="222222"/>
          <w:sz w:val="24"/>
          <w:szCs w:val="24"/>
          <w:shd w:val="clear" w:color="auto" w:fill="FFFFFF"/>
          <w:lang w:eastAsia="en-IN"/>
        </w:rPr>
        <w:t>, 2018</w:t>
      </w:r>
      <w:r w:rsidRPr="008270F8">
        <w:rPr>
          <w:rFonts w:ascii="Times New Roman" w:eastAsia="Calibri" w:hAnsi="Times New Roman" w:cs="Times New Roman"/>
          <w:sz w:val="24"/>
          <w:szCs w:val="24"/>
          <w:lang w:eastAsia="en-IN"/>
        </w:rPr>
        <w:t>). Without a doubt, the aforementioned factors will make it impossible to meet demand.</w:t>
      </w:r>
    </w:p>
    <w:p w14:paraId="42FC2990" w14:textId="77777777" w:rsidR="008270F8" w:rsidRPr="008270F8" w:rsidRDefault="008270F8" w:rsidP="008270F8">
      <w:pPr>
        <w:spacing w:before="100" w:beforeAutospacing="1" w:after="200" w:line="360" w:lineRule="auto"/>
        <w:jc w:val="both"/>
        <w:rPr>
          <w:rFonts w:ascii="Times New Roman" w:eastAsia="Calibri" w:hAnsi="Times New Roman" w:cs="Times New Roman"/>
          <w:b/>
          <w:sz w:val="24"/>
          <w:szCs w:val="24"/>
          <w:lang w:eastAsia="en-IN"/>
        </w:rPr>
      </w:pPr>
      <w:r w:rsidRPr="008270F8">
        <w:rPr>
          <w:rFonts w:ascii="Times New Roman" w:eastAsia="Calibri" w:hAnsi="Times New Roman" w:cs="Times New Roman"/>
          <w:b/>
          <w:sz w:val="24"/>
          <w:szCs w:val="24"/>
          <w:lang w:eastAsia="en-IN"/>
        </w:rPr>
        <w:t>Opportunities</w:t>
      </w:r>
    </w:p>
    <w:p w14:paraId="5ED35BE9" w14:textId="11A91ED4"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Tesla's products cost an exorbitant amount since they are luxury automobiles with reducing technology. However, there is still of possibility to grasp a </w:t>
      </w:r>
      <w:r w:rsidRPr="008270F8">
        <w:rPr>
          <w:rFonts w:ascii="Times New Roman" w:eastAsia="Calibri" w:hAnsi="Times New Roman" w:cs="Times New Roman"/>
          <w:sz w:val="24"/>
          <w:szCs w:val="24"/>
          <w:lang w:eastAsia="en-IN"/>
        </w:rPr>
        <w:t>broader viewer</w:t>
      </w:r>
      <w:r w:rsidRPr="008270F8">
        <w:rPr>
          <w:rFonts w:ascii="Times New Roman" w:eastAsia="Calibri" w:hAnsi="Times New Roman" w:cs="Times New Roman"/>
          <w:sz w:val="24"/>
          <w:szCs w:val="24"/>
          <w:lang w:eastAsia="en-IN"/>
        </w:rPr>
        <w:t xml:space="preserve"> by offering inadequate functionality and a larger variability of prototypes. The Tesla Model 3 is an excellent place to begin because it is a less expensive model of the Model S with fewer amenities. Both the need for more electric vehicles and the need to use fewer fuel vehicles are growing as consumers become more worried about the environment (Jiang, 2022). Tesla </w:t>
      </w:r>
      <w:proofErr w:type="gramStart"/>
      <w:r w:rsidRPr="008270F8">
        <w:rPr>
          <w:rFonts w:ascii="Times New Roman" w:eastAsia="Calibri" w:hAnsi="Times New Roman" w:cs="Times New Roman"/>
          <w:sz w:val="24"/>
          <w:szCs w:val="24"/>
          <w:lang w:eastAsia="en-IN"/>
        </w:rPr>
        <w:t>has the ability to</w:t>
      </w:r>
      <w:proofErr w:type="gramEnd"/>
      <w:r w:rsidRPr="008270F8">
        <w:rPr>
          <w:rFonts w:ascii="Times New Roman" w:eastAsia="Calibri" w:hAnsi="Times New Roman" w:cs="Times New Roman"/>
          <w:sz w:val="24"/>
          <w:szCs w:val="24"/>
          <w:lang w:eastAsia="en-IN"/>
        </w:rPr>
        <w:t xml:space="preserve"> generate its own battery cells, which will lessen its reliance on Panasonic, the </w:t>
      </w:r>
      <w:r w:rsidRPr="008270F8">
        <w:rPr>
          <w:rFonts w:ascii="Times New Roman" w:eastAsia="Calibri" w:hAnsi="Times New Roman" w:cs="Times New Roman"/>
          <w:sz w:val="24"/>
          <w:szCs w:val="24"/>
          <w:lang w:eastAsia="en-IN"/>
        </w:rPr>
        <w:lastRenderedPageBreak/>
        <w:t>business's main battery supplier. This move, if applied, may totally alter Tesla's business model will provide profitable results.</w:t>
      </w:r>
    </w:p>
    <w:p w14:paraId="6D79DCB3" w14:textId="77777777" w:rsidR="008270F8" w:rsidRPr="008270F8" w:rsidRDefault="008270F8" w:rsidP="008270F8">
      <w:pPr>
        <w:spacing w:before="100" w:beforeAutospacing="1" w:after="200" w:line="360" w:lineRule="auto"/>
        <w:jc w:val="both"/>
        <w:rPr>
          <w:rFonts w:ascii="Times New Roman" w:eastAsia="Calibri" w:hAnsi="Times New Roman" w:cs="Times New Roman"/>
          <w:b/>
          <w:sz w:val="24"/>
          <w:szCs w:val="24"/>
          <w:lang w:eastAsia="en-IN"/>
        </w:rPr>
      </w:pPr>
      <w:r w:rsidRPr="008270F8">
        <w:rPr>
          <w:rFonts w:ascii="Times New Roman" w:eastAsia="Calibri" w:hAnsi="Times New Roman" w:cs="Times New Roman"/>
          <w:b/>
          <w:sz w:val="24"/>
          <w:szCs w:val="24"/>
          <w:lang w:eastAsia="en-IN"/>
        </w:rPr>
        <w:t>Threats</w:t>
      </w:r>
    </w:p>
    <w:p w14:paraId="77149DCF" w14:textId="0A48A45C"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Aluminium</w:t>
      </w:r>
      <w:r w:rsidRPr="008270F8">
        <w:rPr>
          <w:rFonts w:ascii="Times New Roman" w:eastAsia="Calibri" w:hAnsi="Times New Roman" w:cs="Times New Roman"/>
          <w:sz w:val="24"/>
          <w:szCs w:val="24"/>
          <w:lang w:eastAsia="en-IN"/>
        </w:rPr>
        <w:t xml:space="preserve">, iron, nickel, and other premium metal alloys are used by Tesla in their product manufacture along with other premium metals and alloys. These materials are expensive and occasionally hard to come by. The output of Tesla might be significantly impacted by changes in these materials' prices. Tesla offers unique solutions, but customers might not accept them right away. Furthermore, Tesla's experience with product responsibility cases is detrimental to its objectives. </w:t>
      </w:r>
      <w:proofErr w:type="gramStart"/>
      <w:r w:rsidRPr="008270F8">
        <w:rPr>
          <w:rFonts w:ascii="Times New Roman" w:eastAsia="Calibri" w:hAnsi="Times New Roman" w:cs="Times New Roman"/>
          <w:sz w:val="24"/>
          <w:szCs w:val="24"/>
          <w:lang w:eastAsia="en-IN"/>
        </w:rPr>
        <w:t>As a consequence</w:t>
      </w:r>
      <w:proofErr w:type="gramEnd"/>
      <w:r w:rsidRPr="008270F8">
        <w:rPr>
          <w:rFonts w:ascii="Times New Roman" w:eastAsia="Calibri" w:hAnsi="Times New Roman" w:cs="Times New Roman"/>
          <w:sz w:val="24"/>
          <w:szCs w:val="24"/>
          <w:lang w:eastAsia="en-IN"/>
        </w:rPr>
        <w:t>, a lot of people continue to be afraid to buy Tesla products, which are a major obstacle for Tesla (</w:t>
      </w:r>
      <w:proofErr w:type="spellStart"/>
      <w:r w:rsidRPr="008270F8">
        <w:rPr>
          <w:rFonts w:ascii="Times New Roman" w:eastAsia="Calibri" w:hAnsi="Times New Roman" w:cs="Times New Roman"/>
          <w:color w:val="222222"/>
          <w:sz w:val="24"/>
          <w:szCs w:val="24"/>
          <w:shd w:val="clear" w:color="auto" w:fill="FFFFFF"/>
          <w:lang w:eastAsia="en-IN"/>
        </w:rPr>
        <w:t>Guangul</w:t>
      </w:r>
      <w:proofErr w:type="spellEnd"/>
      <w:r w:rsidRPr="008270F8">
        <w:rPr>
          <w:rFonts w:ascii="Times New Roman" w:eastAsia="Calibri" w:hAnsi="Times New Roman" w:cs="Times New Roman"/>
          <w:color w:val="222222"/>
          <w:sz w:val="24"/>
          <w:szCs w:val="24"/>
          <w:shd w:val="clear" w:color="auto" w:fill="FFFFFF"/>
          <w:lang w:eastAsia="en-IN"/>
        </w:rPr>
        <w:t xml:space="preserve"> and </w:t>
      </w:r>
      <w:proofErr w:type="spellStart"/>
      <w:r w:rsidRPr="008270F8">
        <w:rPr>
          <w:rFonts w:ascii="Times New Roman" w:eastAsia="Calibri" w:hAnsi="Times New Roman" w:cs="Times New Roman"/>
          <w:color w:val="222222"/>
          <w:sz w:val="24"/>
          <w:szCs w:val="24"/>
          <w:shd w:val="clear" w:color="auto" w:fill="FFFFFF"/>
          <w:lang w:eastAsia="en-IN"/>
        </w:rPr>
        <w:t>Chala</w:t>
      </w:r>
      <w:proofErr w:type="spellEnd"/>
      <w:r w:rsidRPr="008270F8">
        <w:rPr>
          <w:rFonts w:ascii="Times New Roman" w:eastAsia="Calibri" w:hAnsi="Times New Roman" w:cs="Times New Roman"/>
          <w:color w:val="222222"/>
          <w:sz w:val="24"/>
          <w:szCs w:val="24"/>
          <w:shd w:val="clear" w:color="auto" w:fill="FFFFFF"/>
          <w:lang w:eastAsia="en-IN"/>
        </w:rPr>
        <w:t>, 2019</w:t>
      </w:r>
      <w:r w:rsidRPr="008270F8">
        <w:rPr>
          <w:rFonts w:ascii="Times New Roman" w:eastAsia="Calibri" w:hAnsi="Times New Roman" w:cs="Times New Roman"/>
          <w:sz w:val="24"/>
          <w:szCs w:val="24"/>
          <w:lang w:eastAsia="en-IN"/>
        </w:rPr>
        <w:t xml:space="preserve">). There </w:t>
      </w:r>
      <w:proofErr w:type="gramStart"/>
      <w:r w:rsidRPr="008270F8">
        <w:rPr>
          <w:rFonts w:ascii="Times New Roman" w:eastAsia="Calibri" w:hAnsi="Times New Roman" w:cs="Times New Roman"/>
          <w:sz w:val="24"/>
          <w:szCs w:val="24"/>
          <w:lang w:eastAsia="en-IN"/>
        </w:rPr>
        <w:t>aren't</w:t>
      </w:r>
      <w:proofErr w:type="gramEnd"/>
      <w:r w:rsidRPr="008270F8">
        <w:rPr>
          <w:rFonts w:ascii="Times New Roman" w:eastAsia="Calibri" w:hAnsi="Times New Roman" w:cs="Times New Roman"/>
          <w:sz w:val="24"/>
          <w:szCs w:val="24"/>
          <w:lang w:eastAsia="en-IN"/>
        </w:rPr>
        <w:t xml:space="preserve"> many regulations governing the use of self-driving cars because they are still a relatively new technology in most places.</w:t>
      </w:r>
    </w:p>
    <w:p w14:paraId="6CF705DB"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color w:val="4F81BD"/>
          <w:sz w:val="24"/>
          <w:szCs w:val="24"/>
          <w:lang w:eastAsia="en-IN"/>
        </w:rPr>
      </w:pPr>
      <w:bookmarkStart w:id="6" w:name="_Toc123392776"/>
      <w:bookmarkEnd w:id="6"/>
      <w:r w:rsidRPr="008270F8">
        <w:rPr>
          <w:rFonts w:ascii="Times New Roman" w:eastAsia="SimSun" w:hAnsi="Times New Roman" w:cs="Times New Roman"/>
          <w:b/>
          <w:bCs/>
          <w:color w:val="4F81BD"/>
          <w:sz w:val="24"/>
          <w:szCs w:val="24"/>
          <w:lang w:eastAsia="en-IN"/>
        </w:rPr>
        <w:t>Stakeholders Analysis</w:t>
      </w:r>
    </w:p>
    <w:p w14:paraId="5BA8A5E8"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Mendelow's Matrix was developed in the year 1991 for analysing the stakeholders of the company by evaluating the influence and level of interest they have on company operations. The analysis is used for assessing their probable amount of influence on a significant business choice (</w:t>
      </w:r>
      <w:proofErr w:type="spellStart"/>
      <w:r w:rsidRPr="008270F8">
        <w:rPr>
          <w:rFonts w:ascii="Times New Roman" w:eastAsia="Calibri" w:hAnsi="Times New Roman" w:cs="Times New Roman"/>
          <w:color w:val="222222"/>
          <w:sz w:val="24"/>
          <w:szCs w:val="24"/>
          <w:shd w:val="clear" w:color="auto" w:fill="FFFFFF"/>
          <w:lang w:eastAsia="en-IN"/>
        </w:rPr>
        <w:t>Farshid</w:t>
      </w:r>
      <w:proofErr w:type="spellEnd"/>
      <w:r w:rsidRPr="008270F8">
        <w:rPr>
          <w:rFonts w:ascii="Times New Roman" w:eastAsia="Calibri" w:hAnsi="Times New Roman" w:cs="Times New Roman"/>
          <w:color w:val="222222"/>
          <w:sz w:val="24"/>
          <w:szCs w:val="24"/>
          <w:shd w:val="clear" w:color="auto" w:fill="FFFFFF"/>
          <w:lang w:eastAsia="en-IN"/>
        </w:rPr>
        <w:t>, et al., 2020</w:t>
      </w:r>
      <w:r w:rsidRPr="008270F8">
        <w:rPr>
          <w:rFonts w:ascii="Times New Roman" w:eastAsia="Calibri" w:hAnsi="Times New Roman" w:cs="Times New Roman"/>
          <w:sz w:val="24"/>
          <w:szCs w:val="24"/>
          <w:lang w:eastAsia="en-IN"/>
        </w:rPr>
        <w:t>).</w:t>
      </w:r>
    </w:p>
    <w:p w14:paraId="6FF19F27"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lastRenderedPageBreak/>
        <w:drawing>
          <wp:inline distT="0" distB="0" distL="0" distR="0" wp14:anchorId="3167AB57" wp14:editId="712501FE">
            <wp:extent cx="4079240" cy="36893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79240" cy="3689350"/>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23738E43"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Figure 5: Mendelow’s Matrix</w:t>
      </w:r>
    </w:p>
    <w:p w14:paraId="232553D1"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 xml:space="preserve">(Source: </w:t>
      </w:r>
      <w:proofErr w:type="spellStart"/>
      <w:r w:rsidRPr="008270F8">
        <w:rPr>
          <w:rFonts w:ascii="Times New Roman" w:eastAsia="Calibri" w:hAnsi="Times New Roman" w:cs="Times New Roman"/>
          <w:b/>
          <w:bCs/>
          <w:sz w:val="24"/>
          <w:szCs w:val="24"/>
          <w:shd w:val="clear" w:color="auto" w:fill="FFFFFF"/>
          <w:lang w:eastAsia="en-IN"/>
        </w:rPr>
        <w:t>Farshid</w:t>
      </w:r>
      <w:proofErr w:type="spellEnd"/>
      <w:r w:rsidRPr="008270F8">
        <w:rPr>
          <w:rFonts w:ascii="Times New Roman" w:eastAsia="Calibri" w:hAnsi="Times New Roman" w:cs="Times New Roman"/>
          <w:b/>
          <w:bCs/>
          <w:sz w:val="24"/>
          <w:szCs w:val="24"/>
          <w:shd w:val="clear" w:color="auto" w:fill="FFFFFF"/>
          <w:lang w:eastAsia="en-IN"/>
        </w:rPr>
        <w:t>, et al., 2020</w:t>
      </w:r>
      <w:r w:rsidRPr="008270F8">
        <w:rPr>
          <w:rFonts w:ascii="Times New Roman" w:eastAsia="Calibri" w:hAnsi="Times New Roman" w:cs="Times New Roman"/>
          <w:b/>
          <w:bCs/>
          <w:sz w:val="24"/>
          <w:szCs w:val="24"/>
          <w:lang w:eastAsia="en-IN"/>
        </w:rPr>
        <w:t>)</w:t>
      </w:r>
    </w:p>
    <w:p w14:paraId="6A0D4A98"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Tesla's customer engagement is advantageous, particularly for new companies. The business may build a devoted and content client base thanks to their unique offering and additional complimentary charges, programming, and data communication capabilities. Equal stakes in the business' success exist among the alliance partners (</w:t>
      </w:r>
      <w:proofErr w:type="spellStart"/>
      <w:r w:rsidRPr="008270F8">
        <w:rPr>
          <w:rFonts w:ascii="Times New Roman" w:eastAsia="Calibri" w:hAnsi="Times New Roman" w:cs="Times New Roman"/>
          <w:sz w:val="24"/>
          <w:szCs w:val="24"/>
          <w:lang w:eastAsia="en-IN"/>
        </w:rPr>
        <w:t>Biradawada</w:t>
      </w:r>
      <w:proofErr w:type="spellEnd"/>
      <w:r w:rsidRPr="008270F8">
        <w:rPr>
          <w:rFonts w:ascii="Times New Roman" w:eastAsia="Calibri" w:hAnsi="Times New Roman" w:cs="Times New Roman"/>
          <w:sz w:val="24"/>
          <w:szCs w:val="24"/>
          <w:lang w:eastAsia="en-IN"/>
        </w:rPr>
        <w:t>, 2022). The success of the firm depends heavily on their relationship because it is essential for prompt development, manufacturing, and support.</w:t>
      </w:r>
    </w:p>
    <w:p w14:paraId="1AF3A8F9"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7" w:name="_Toc123392777"/>
      <w:bookmarkEnd w:id="7"/>
      <w:r w:rsidRPr="008270F8">
        <w:rPr>
          <w:rFonts w:ascii="Times New Roman" w:eastAsia="SimSun" w:hAnsi="Times New Roman" w:cs="Times New Roman"/>
          <w:b/>
          <w:bCs/>
          <w:sz w:val="24"/>
          <w:szCs w:val="24"/>
          <w:lang w:eastAsia="en-IN"/>
        </w:rPr>
        <w:t>Resource Based View Strategy</w:t>
      </w:r>
    </w:p>
    <w:p w14:paraId="10A626AF"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Resource-Based View (RBV) is a model used by businesses for gaining competitive advantage by organising the resources which are operating internally and are appreciated, unusual, non-imitable, and geared to worth withdrawal. Instead of concentrating on the viable situation, societies find advanced approaches to use internal possessions to take benefit of external properties and create competitive benefit using this strategy (</w:t>
      </w:r>
      <w:proofErr w:type="spellStart"/>
      <w:r w:rsidRPr="008270F8">
        <w:rPr>
          <w:rFonts w:ascii="Times New Roman" w:eastAsia="Calibri" w:hAnsi="Times New Roman" w:cs="Times New Roman"/>
          <w:color w:val="222222"/>
          <w:sz w:val="24"/>
          <w:szCs w:val="24"/>
          <w:shd w:val="clear" w:color="auto" w:fill="FFFFFF"/>
          <w:lang w:eastAsia="en-IN"/>
        </w:rPr>
        <w:t>Nason</w:t>
      </w:r>
      <w:proofErr w:type="spellEnd"/>
      <w:r w:rsidRPr="008270F8">
        <w:rPr>
          <w:rFonts w:ascii="Times New Roman" w:eastAsia="Calibri" w:hAnsi="Times New Roman" w:cs="Times New Roman"/>
          <w:color w:val="222222"/>
          <w:sz w:val="24"/>
          <w:szCs w:val="24"/>
          <w:shd w:val="clear" w:color="auto" w:fill="FFFFFF"/>
          <w:lang w:eastAsia="en-IN"/>
        </w:rPr>
        <w:t xml:space="preserve"> and </w:t>
      </w:r>
      <w:proofErr w:type="spellStart"/>
      <w:r w:rsidRPr="008270F8">
        <w:rPr>
          <w:rFonts w:ascii="Times New Roman" w:eastAsia="Calibri" w:hAnsi="Times New Roman" w:cs="Times New Roman"/>
          <w:color w:val="222222"/>
          <w:sz w:val="24"/>
          <w:szCs w:val="24"/>
          <w:shd w:val="clear" w:color="auto" w:fill="FFFFFF"/>
          <w:lang w:eastAsia="en-IN"/>
        </w:rPr>
        <w:t>Wiklund</w:t>
      </w:r>
      <w:proofErr w:type="spellEnd"/>
      <w:r w:rsidRPr="008270F8">
        <w:rPr>
          <w:rFonts w:ascii="Times New Roman" w:eastAsia="Calibri" w:hAnsi="Times New Roman" w:cs="Times New Roman"/>
          <w:color w:val="222222"/>
          <w:sz w:val="24"/>
          <w:szCs w:val="24"/>
          <w:shd w:val="clear" w:color="auto" w:fill="FFFFFF"/>
          <w:lang w:eastAsia="en-IN"/>
        </w:rPr>
        <w:t>, 2018</w:t>
      </w:r>
      <w:r w:rsidRPr="008270F8">
        <w:rPr>
          <w:rFonts w:ascii="Times New Roman" w:eastAsia="Calibri" w:hAnsi="Times New Roman" w:cs="Times New Roman"/>
          <w:sz w:val="24"/>
          <w:szCs w:val="24"/>
          <w:lang w:eastAsia="en-IN"/>
        </w:rPr>
        <w:t>).</w:t>
      </w:r>
    </w:p>
    <w:p w14:paraId="5126D353"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lastRenderedPageBreak/>
        <w:t xml:space="preserve">For Tesla Motors, the property is a corporal store that includes </w:t>
      </w:r>
      <w:proofErr w:type="gramStart"/>
      <w:r w:rsidRPr="008270F8">
        <w:rPr>
          <w:rFonts w:ascii="Times New Roman" w:eastAsia="Calibri" w:hAnsi="Times New Roman" w:cs="Times New Roman"/>
          <w:sz w:val="24"/>
          <w:szCs w:val="24"/>
          <w:lang w:eastAsia="en-IN"/>
        </w:rPr>
        <w:t>all of</w:t>
      </w:r>
      <w:proofErr w:type="gramEnd"/>
      <w:r w:rsidRPr="008270F8">
        <w:rPr>
          <w:rFonts w:ascii="Times New Roman" w:eastAsia="Calibri" w:hAnsi="Times New Roman" w:cs="Times New Roman"/>
          <w:sz w:val="24"/>
          <w:szCs w:val="24"/>
          <w:lang w:eastAsia="en-IN"/>
        </w:rPr>
        <w:t xml:space="preserve"> the zones it possesses or rents for the purpose of housing engineering units and for loading. For Tesla Motors, equipment is another physical property that encompasses </w:t>
      </w:r>
      <w:proofErr w:type="gramStart"/>
      <w:r w:rsidRPr="008270F8">
        <w:rPr>
          <w:rFonts w:ascii="Times New Roman" w:eastAsia="Calibri" w:hAnsi="Times New Roman" w:cs="Times New Roman"/>
          <w:sz w:val="24"/>
          <w:szCs w:val="24"/>
          <w:lang w:eastAsia="en-IN"/>
        </w:rPr>
        <w:t>all of</w:t>
      </w:r>
      <w:proofErr w:type="gramEnd"/>
      <w:r w:rsidRPr="008270F8">
        <w:rPr>
          <w:rFonts w:ascii="Times New Roman" w:eastAsia="Calibri" w:hAnsi="Times New Roman" w:cs="Times New Roman"/>
          <w:sz w:val="24"/>
          <w:szCs w:val="24"/>
          <w:lang w:eastAsia="en-IN"/>
        </w:rPr>
        <w:t xml:space="preserve"> the machinery held by the business for use in manufacturing, shipping, and other operating processes. Materials refer to each and every </w:t>
      </w:r>
      <w:proofErr w:type="gramStart"/>
      <w:r w:rsidRPr="008270F8">
        <w:rPr>
          <w:rFonts w:ascii="Times New Roman" w:eastAsia="Calibri" w:hAnsi="Times New Roman" w:cs="Times New Roman"/>
          <w:sz w:val="24"/>
          <w:szCs w:val="24"/>
          <w:lang w:eastAsia="en-IN"/>
        </w:rPr>
        <w:t>materials</w:t>
      </w:r>
      <w:proofErr w:type="gramEnd"/>
      <w:r w:rsidRPr="008270F8">
        <w:rPr>
          <w:rFonts w:ascii="Times New Roman" w:eastAsia="Calibri" w:hAnsi="Times New Roman" w:cs="Times New Roman"/>
          <w:sz w:val="24"/>
          <w:szCs w:val="24"/>
          <w:lang w:eastAsia="en-IN"/>
        </w:rPr>
        <w:t xml:space="preserve"> and additional cartons that Tesla Motors employs to successfully produce and package its goods. In relation to Tesla Motors, infrastructures are another tangible resource that is easily recognisable by rival players. In relations of technology, buildings, workplace materials and upkeep, and the circulation of electrical resources, this includes all the property and substructure (Chen, et al., 2021).</w:t>
      </w:r>
    </w:p>
    <w:p w14:paraId="5986097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Tesla Motors' appearance as a trademark is grounded on its modern distinctiveness, during which period the corporation has endeavoured to compromise top-notch belongings and success the self-assurance of clients. Intellectual property privileges protect Tesla Motors' industrial procedures and the uniqueness of+ its products, averting imitation or access by other corporations to these processes or to the company's exclusive active ingredients and supplies. Once again, historical singularity has allowed for the formation of enduring goodwill for Tesla Motors, and the brand's image and customer satisfaction have made this possible (</w:t>
      </w:r>
      <w:r w:rsidRPr="008270F8">
        <w:rPr>
          <w:rFonts w:ascii="Times New Roman" w:eastAsia="Calibri" w:hAnsi="Times New Roman" w:cs="Times New Roman"/>
          <w:color w:val="222222"/>
          <w:sz w:val="24"/>
          <w:szCs w:val="24"/>
          <w:shd w:val="clear" w:color="auto" w:fill="FFFFFF"/>
          <w:lang w:eastAsia="en-IN"/>
        </w:rPr>
        <w:t>Galpin, 2019</w:t>
      </w:r>
      <w:r w:rsidRPr="008270F8">
        <w:rPr>
          <w:rFonts w:ascii="Times New Roman" w:eastAsia="Calibri" w:hAnsi="Times New Roman" w:cs="Times New Roman"/>
          <w:sz w:val="24"/>
          <w:szCs w:val="24"/>
          <w:lang w:eastAsia="en-IN"/>
        </w:rPr>
        <w:t>). Due to its trade secrets, Tesla Motors is also prosperous in its operations and companies and enjoys a sizable fan base of repeat customers.</w:t>
      </w:r>
    </w:p>
    <w:p w14:paraId="062707A9"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8" w:name="_Toc123392778"/>
      <w:bookmarkEnd w:id="8"/>
      <w:r w:rsidRPr="008270F8">
        <w:rPr>
          <w:rFonts w:ascii="Times New Roman" w:eastAsia="SimSun" w:hAnsi="Times New Roman" w:cs="Times New Roman"/>
          <w:b/>
          <w:bCs/>
          <w:sz w:val="24"/>
          <w:szCs w:val="24"/>
          <w:lang w:eastAsia="en-IN"/>
        </w:rPr>
        <w:t>McKinsey 7S Model</w:t>
      </w:r>
    </w:p>
    <w:p w14:paraId="225D8C8D"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The model is the framework which is based on the design presented by organisations which helps in depicting how a change in leadership can help in managing the company operations which is discussed through seven elements (</w:t>
      </w:r>
      <w:proofErr w:type="spellStart"/>
      <w:r w:rsidRPr="008270F8">
        <w:rPr>
          <w:rFonts w:ascii="Times New Roman" w:eastAsia="Calibri" w:hAnsi="Times New Roman" w:cs="Times New Roman"/>
          <w:color w:val="222222"/>
          <w:sz w:val="24"/>
          <w:szCs w:val="24"/>
          <w:shd w:val="clear" w:color="auto" w:fill="FFFFFF"/>
          <w:lang w:eastAsia="en-IN"/>
        </w:rPr>
        <w:t>Gechkova</w:t>
      </w:r>
      <w:proofErr w:type="spellEnd"/>
      <w:r w:rsidRPr="008270F8">
        <w:rPr>
          <w:rFonts w:ascii="Times New Roman" w:eastAsia="Calibri" w:hAnsi="Times New Roman" w:cs="Times New Roman"/>
          <w:color w:val="222222"/>
          <w:sz w:val="24"/>
          <w:szCs w:val="24"/>
          <w:shd w:val="clear" w:color="auto" w:fill="FFFFFF"/>
          <w:lang w:eastAsia="en-IN"/>
        </w:rPr>
        <w:t xml:space="preserve"> and </w:t>
      </w:r>
      <w:proofErr w:type="spellStart"/>
      <w:r w:rsidRPr="008270F8">
        <w:rPr>
          <w:rFonts w:ascii="Times New Roman" w:eastAsia="Calibri" w:hAnsi="Times New Roman" w:cs="Times New Roman"/>
          <w:color w:val="222222"/>
          <w:sz w:val="24"/>
          <w:szCs w:val="24"/>
          <w:shd w:val="clear" w:color="auto" w:fill="FFFFFF"/>
          <w:lang w:eastAsia="en-IN"/>
        </w:rPr>
        <w:t>Kaleeva</w:t>
      </w:r>
      <w:proofErr w:type="spellEnd"/>
      <w:r w:rsidRPr="008270F8">
        <w:rPr>
          <w:rFonts w:ascii="Times New Roman" w:eastAsia="Calibri" w:hAnsi="Times New Roman" w:cs="Times New Roman"/>
          <w:color w:val="222222"/>
          <w:sz w:val="24"/>
          <w:szCs w:val="24"/>
          <w:shd w:val="clear" w:color="auto" w:fill="FFFFFF"/>
          <w:lang w:eastAsia="en-IN"/>
        </w:rPr>
        <w:t>, 2020</w:t>
      </w:r>
      <w:r w:rsidRPr="008270F8">
        <w:rPr>
          <w:rFonts w:ascii="Times New Roman" w:eastAsia="Calibri" w:hAnsi="Times New Roman" w:cs="Times New Roman"/>
          <w:sz w:val="24"/>
          <w:szCs w:val="24"/>
          <w:lang w:eastAsia="en-IN"/>
        </w:rPr>
        <w:t>).</w:t>
      </w:r>
    </w:p>
    <w:p w14:paraId="79E5D2DD"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Strategy</w:t>
      </w:r>
      <w:r w:rsidRPr="008270F8">
        <w:rPr>
          <w:rFonts w:ascii="Times New Roman" w:eastAsia="Calibri" w:hAnsi="Times New Roman" w:cs="Times New Roman"/>
          <w:sz w:val="24"/>
          <w:szCs w:val="24"/>
          <w:lang w:eastAsia="en-IN"/>
        </w:rPr>
        <w:t>: The products and services being provided by Tesla using the competitive strategy is considered value for money which helps in competing for prices. The company must not cut the cost as such can impact their brand image (</w:t>
      </w:r>
      <w:proofErr w:type="spellStart"/>
      <w:r w:rsidRPr="008270F8">
        <w:rPr>
          <w:rFonts w:ascii="Times New Roman" w:eastAsia="Calibri" w:hAnsi="Times New Roman" w:cs="Times New Roman"/>
          <w:sz w:val="24"/>
          <w:szCs w:val="24"/>
          <w:lang w:eastAsia="en-IN"/>
        </w:rPr>
        <w:t>Embapro</w:t>
      </w:r>
      <w:proofErr w:type="spellEnd"/>
      <w:r w:rsidRPr="008270F8">
        <w:rPr>
          <w:rFonts w:ascii="Times New Roman" w:eastAsia="Calibri" w:hAnsi="Times New Roman" w:cs="Times New Roman"/>
          <w:sz w:val="24"/>
          <w:szCs w:val="24"/>
          <w:lang w:eastAsia="en-IN"/>
        </w:rPr>
        <w:t>, 2022).</w:t>
      </w:r>
    </w:p>
    <w:p w14:paraId="00D759BB"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Structure</w:t>
      </w:r>
      <w:r w:rsidRPr="008270F8">
        <w:rPr>
          <w:rFonts w:ascii="Times New Roman" w:eastAsia="Calibri" w:hAnsi="Times New Roman" w:cs="Times New Roman"/>
          <w:sz w:val="24"/>
          <w:szCs w:val="24"/>
          <w:lang w:eastAsia="en-IN"/>
        </w:rPr>
        <w:t>: Company must change the structure by reducing the dependency on China as pandemic disrupted operations in a big way. The company must have smaller teams which make it easy to report things to headquarter.</w:t>
      </w:r>
    </w:p>
    <w:p w14:paraId="609A0EB5"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lastRenderedPageBreak/>
        <w:t>Systems</w:t>
      </w:r>
      <w:r w:rsidRPr="008270F8">
        <w:rPr>
          <w:rFonts w:ascii="Times New Roman" w:eastAsia="Calibri" w:hAnsi="Times New Roman" w:cs="Times New Roman"/>
          <w:sz w:val="24"/>
          <w:szCs w:val="24"/>
          <w:lang w:eastAsia="en-IN"/>
        </w:rPr>
        <w:t>: Tesla focus on the continuous improvement on internal process such as management of risks and customer relationship help company in improving system (</w:t>
      </w:r>
      <w:proofErr w:type="spellStart"/>
      <w:r w:rsidRPr="008270F8">
        <w:rPr>
          <w:rFonts w:ascii="Times New Roman" w:eastAsia="Calibri" w:hAnsi="Times New Roman" w:cs="Times New Roman"/>
          <w:color w:val="222222"/>
          <w:sz w:val="24"/>
          <w:szCs w:val="24"/>
          <w:shd w:val="clear" w:color="auto" w:fill="FFFFFF"/>
          <w:lang w:eastAsia="en-IN"/>
        </w:rPr>
        <w:t>Masfi</w:t>
      </w:r>
      <w:proofErr w:type="spellEnd"/>
      <w:r w:rsidRPr="008270F8">
        <w:rPr>
          <w:rFonts w:ascii="Times New Roman" w:eastAsia="Calibri" w:hAnsi="Times New Roman" w:cs="Times New Roman"/>
          <w:color w:val="222222"/>
          <w:sz w:val="24"/>
          <w:szCs w:val="24"/>
          <w:shd w:val="clear" w:color="auto" w:fill="FFFFFF"/>
          <w:lang w:eastAsia="en-IN"/>
        </w:rPr>
        <w:t xml:space="preserve"> and </w:t>
      </w:r>
      <w:proofErr w:type="spellStart"/>
      <w:r w:rsidRPr="008270F8">
        <w:rPr>
          <w:rFonts w:ascii="Times New Roman" w:eastAsia="Calibri" w:hAnsi="Times New Roman" w:cs="Times New Roman"/>
          <w:color w:val="222222"/>
          <w:sz w:val="24"/>
          <w:szCs w:val="24"/>
          <w:shd w:val="clear" w:color="auto" w:fill="FFFFFF"/>
          <w:lang w:eastAsia="en-IN"/>
        </w:rPr>
        <w:t>Sukartini</w:t>
      </w:r>
      <w:proofErr w:type="spellEnd"/>
      <w:r w:rsidRPr="008270F8">
        <w:rPr>
          <w:rFonts w:ascii="Times New Roman" w:eastAsia="Calibri" w:hAnsi="Times New Roman" w:cs="Times New Roman"/>
          <w:color w:val="222222"/>
          <w:sz w:val="24"/>
          <w:szCs w:val="24"/>
          <w:shd w:val="clear" w:color="auto" w:fill="FFFFFF"/>
          <w:lang w:eastAsia="en-IN"/>
        </w:rPr>
        <w:t>, 2022</w:t>
      </w:r>
      <w:r w:rsidRPr="008270F8">
        <w:rPr>
          <w:rFonts w:ascii="Times New Roman" w:eastAsia="Calibri" w:hAnsi="Times New Roman" w:cs="Times New Roman"/>
          <w:sz w:val="24"/>
          <w:szCs w:val="24"/>
          <w:lang w:eastAsia="en-IN"/>
        </w:rPr>
        <w:t>).</w:t>
      </w:r>
    </w:p>
    <w:p w14:paraId="1133234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Staff</w:t>
      </w:r>
      <w:r w:rsidRPr="008270F8">
        <w:rPr>
          <w:rFonts w:ascii="Times New Roman" w:eastAsia="Calibri" w:hAnsi="Times New Roman" w:cs="Times New Roman"/>
          <w:sz w:val="24"/>
          <w:szCs w:val="24"/>
          <w:lang w:eastAsia="en-IN"/>
        </w:rPr>
        <w:t>: The people are working from remote location which makes the people feel more inclusive in the process of decision making thus helping the top management in establishing the direct interaction with the employees.</w:t>
      </w:r>
    </w:p>
    <w:p w14:paraId="71DE1557"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Skill</w:t>
      </w:r>
      <w:r w:rsidRPr="008270F8">
        <w:rPr>
          <w:rFonts w:ascii="Times New Roman" w:eastAsia="Calibri" w:hAnsi="Times New Roman" w:cs="Times New Roman"/>
          <w:sz w:val="24"/>
          <w:szCs w:val="24"/>
          <w:lang w:eastAsia="en-IN"/>
        </w:rPr>
        <w:t>: Company providing the training and development programs to employees has been known to be fruitful for company as such helps in motivating them towards working more progressively.</w:t>
      </w:r>
    </w:p>
    <w:p w14:paraId="6FE598AC"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Style</w:t>
      </w:r>
      <w:r w:rsidRPr="008270F8">
        <w:rPr>
          <w:rFonts w:ascii="Times New Roman" w:eastAsia="Calibri" w:hAnsi="Times New Roman" w:cs="Times New Roman"/>
          <w:sz w:val="24"/>
          <w:szCs w:val="24"/>
          <w:lang w:eastAsia="en-IN"/>
        </w:rPr>
        <w:t>: The managers are given the right to share the inputs which help them in keeping close check on operations as well as getting the required outcome from operations (Datta, 2022).</w:t>
      </w:r>
    </w:p>
    <w:p w14:paraId="561EF83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u w:val="single"/>
          <w:lang w:eastAsia="en-IN"/>
        </w:rPr>
        <w:t>Shared Value</w:t>
      </w:r>
      <w:r w:rsidRPr="008270F8">
        <w:rPr>
          <w:rFonts w:ascii="Times New Roman" w:eastAsia="Calibri" w:hAnsi="Times New Roman" w:cs="Times New Roman"/>
          <w:sz w:val="24"/>
          <w:szCs w:val="24"/>
          <w:lang w:eastAsia="en-IN"/>
        </w:rPr>
        <w:t xml:space="preserve">: The model is being built by the company which shows their vision and extensive core values showing the world their focus thus enhancing the </w:t>
      </w:r>
      <w:proofErr w:type="spellStart"/>
      <w:r w:rsidRPr="008270F8">
        <w:rPr>
          <w:rFonts w:ascii="Times New Roman" w:eastAsia="Calibri" w:hAnsi="Times New Roman" w:cs="Times New Roman"/>
          <w:sz w:val="24"/>
          <w:szCs w:val="24"/>
          <w:lang w:eastAsia="en-IN"/>
        </w:rPr>
        <w:t>nrand</w:t>
      </w:r>
      <w:proofErr w:type="spellEnd"/>
      <w:r w:rsidRPr="008270F8">
        <w:rPr>
          <w:rFonts w:ascii="Times New Roman" w:eastAsia="Calibri" w:hAnsi="Times New Roman" w:cs="Times New Roman"/>
          <w:sz w:val="24"/>
          <w:szCs w:val="24"/>
          <w:lang w:eastAsia="en-IN"/>
        </w:rPr>
        <w:t xml:space="preserve"> image of the company.</w:t>
      </w:r>
    </w:p>
    <w:p w14:paraId="7D2642CE"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color w:val="4F81BD"/>
          <w:sz w:val="24"/>
          <w:szCs w:val="24"/>
          <w:lang w:eastAsia="en-IN"/>
        </w:rPr>
      </w:pPr>
      <w:bookmarkStart w:id="9" w:name="_Toc123392779"/>
      <w:bookmarkEnd w:id="9"/>
      <w:r w:rsidRPr="008270F8">
        <w:rPr>
          <w:rFonts w:ascii="Times New Roman" w:eastAsia="SimSun" w:hAnsi="Times New Roman" w:cs="Times New Roman"/>
          <w:b/>
          <w:bCs/>
          <w:color w:val="4F81BD"/>
          <w:sz w:val="24"/>
          <w:szCs w:val="24"/>
          <w:lang w:eastAsia="en-IN"/>
        </w:rPr>
        <w:t>Value Chain</w:t>
      </w:r>
    </w:p>
    <w:p w14:paraId="3FDDC256" w14:textId="77777777" w:rsidR="008270F8" w:rsidRPr="008270F8" w:rsidRDefault="008270F8" w:rsidP="008270F8">
      <w:pPr>
        <w:spacing w:before="100" w:beforeAutospacing="1" w:after="200" w:line="360" w:lineRule="auto"/>
        <w:rPr>
          <w:rFonts w:ascii="Times New Roman" w:eastAsia="Calibri" w:hAnsi="Times New Roman" w:cs="Times New Roman"/>
          <w:b/>
          <w:sz w:val="24"/>
          <w:szCs w:val="24"/>
          <w:lang w:eastAsia="en-IN"/>
        </w:rPr>
      </w:pPr>
      <w:r w:rsidRPr="008270F8">
        <w:rPr>
          <w:rFonts w:ascii="Times New Roman" w:eastAsia="Calibri" w:hAnsi="Times New Roman" w:cs="Times New Roman"/>
          <w:b/>
          <w:sz w:val="24"/>
          <w:szCs w:val="24"/>
          <w:lang w:eastAsia="en-IN"/>
        </w:rPr>
        <w:t>Primary Activities</w:t>
      </w:r>
    </w:p>
    <w:p w14:paraId="39752D7E" w14:textId="26C754B1"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Tesla is an engineering </w:t>
      </w:r>
      <w:r w:rsidR="00AD3CA0" w:rsidRPr="008270F8">
        <w:rPr>
          <w:rFonts w:ascii="Times New Roman" w:eastAsia="Calibri" w:hAnsi="Times New Roman" w:cs="Times New Roman"/>
          <w:sz w:val="24"/>
          <w:szCs w:val="24"/>
          <w:lang w:eastAsia="en-IN"/>
        </w:rPr>
        <w:t>corporation;</w:t>
      </w:r>
      <w:r w:rsidRPr="008270F8">
        <w:rPr>
          <w:rFonts w:ascii="Times New Roman" w:eastAsia="Calibri" w:hAnsi="Times New Roman" w:cs="Times New Roman"/>
          <w:sz w:val="24"/>
          <w:szCs w:val="24"/>
          <w:lang w:eastAsia="en-IN"/>
        </w:rPr>
        <w:t xml:space="preserve"> hence a variety of rare resources are needed to produce its produces. Collecting fresh ingredients, packing supplies, and within allocating supplies and constituents are completely parts of inbound logistics, which are essential for the start of production. In addition to other locations, Tesla has manufacture accommodations in Shanghai, China, Lathrop, Fremont, and other cities. As a result, they need management among different operating divisions as well as corporate business organisation (</w:t>
      </w:r>
      <w:r w:rsidRPr="008270F8">
        <w:rPr>
          <w:rFonts w:ascii="Times New Roman" w:eastAsia="Calibri" w:hAnsi="Times New Roman" w:cs="Times New Roman"/>
          <w:color w:val="222222"/>
          <w:sz w:val="24"/>
          <w:szCs w:val="24"/>
          <w:shd w:val="clear" w:color="auto" w:fill="FFFFFF"/>
          <w:lang w:eastAsia="en-IN"/>
        </w:rPr>
        <w:t xml:space="preserve">Perkins and </w:t>
      </w:r>
      <w:proofErr w:type="spellStart"/>
      <w:r w:rsidRPr="008270F8">
        <w:rPr>
          <w:rFonts w:ascii="Times New Roman" w:eastAsia="Calibri" w:hAnsi="Times New Roman" w:cs="Times New Roman"/>
          <w:color w:val="222222"/>
          <w:sz w:val="24"/>
          <w:szCs w:val="24"/>
          <w:shd w:val="clear" w:color="auto" w:fill="FFFFFF"/>
          <w:lang w:eastAsia="en-IN"/>
        </w:rPr>
        <w:t>Murmann</w:t>
      </w:r>
      <w:proofErr w:type="spellEnd"/>
      <w:r w:rsidRPr="008270F8">
        <w:rPr>
          <w:rFonts w:ascii="Times New Roman" w:eastAsia="Calibri" w:hAnsi="Times New Roman" w:cs="Times New Roman"/>
          <w:color w:val="222222"/>
          <w:sz w:val="24"/>
          <w:szCs w:val="24"/>
          <w:shd w:val="clear" w:color="auto" w:fill="FFFFFF"/>
          <w:lang w:eastAsia="en-IN"/>
        </w:rPr>
        <w:t>, 2018</w:t>
      </w:r>
      <w:r w:rsidRPr="008270F8">
        <w:rPr>
          <w:rFonts w:ascii="Times New Roman" w:eastAsia="Calibri" w:hAnsi="Times New Roman" w:cs="Times New Roman"/>
          <w:sz w:val="24"/>
          <w:szCs w:val="24"/>
          <w:lang w:eastAsia="en-IN"/>
        </w:rPr>
        <w:t xml:space="preserve">). Tesla's supply chain must make </w:t>
      </w:r>
      <w:proofErr w:type="gramStart"/>
      <w:r w:rsidRPr="008270F8">
        <w:rPr>
          <w:rFonts w:ascii="Times New Roman" w:eastAsia="Calibri" w:hAnsi="Times New Roman" w:cs="Times New Roman"/>
          <w:sz w:val="24"/>
          <w:szCs w:val="24"/>
          <w:lang w:eastAsia="en-IN"/>
        </w:rPr>
        <w:t>absolutely sure</w:t>
      </w:r>
      <w:proofErr w:type="gramEnd"/>
      <w:r w:rsidRPr="008270F8">
        <w:rPr>
          <w:rFonts w:ascii="Times New Roman" w:eastAsia="Calibri" w:hAnsi="Times New Roman" w:cs="Times New Roman"/>
          <w:sz w:val="24"/>
          <w:szCs w:val="24"/>
          <w:lang w:eastAsia="en-IN"/>
        </w:rPr>
        <w:t xml:space="preserve"> that its customers are getting reliable products in addition to delivering its items on time and at the lowest feasible cost.</w:t>
      </w:r>
    </w:p>
    <w:p w14:paraId="5F5F02DA"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The motor vehicle sales atmosphere has been completely transformed by Tesla's internet retail. Tesla Motors created a multi-channel purchasing approach to replace the conventional dealership. The business follows the "Zero Dollar Marketing" policy, according to Tesla Motors' supply chain research. Tesla's unconventional business model, which relies heavily on word-of-mouth advertising and sales from satisfied customers, is its main area of operation </w:t>
      </w:r>
      <w:r w:rsidRPr="008270F8">
        <w:rPr>
          <w:rFonts w:ascii="Times New Roman" w:eastAsia="Calibri" w:hAnsi="Times New Roman" w:cs="Times New Roman"/>
          <w:sz w:val="24"/>
          <w:szCs w:val="24"/>
          <w:lang w:eastAsia="en-IN"/>
        </w:rPr>
        <w:lastRenderedPageBreak/>
        <w:t>(</w:t>
      </w:r>
      <w:r w:rsidRPr="008270F8">
        <w:rPr>
          <w:rFonts w:ascii="Times New Roman" w:eastAsia="Calibri" w:hAnsi="Times New Roman" w:cs="Times New Roman"/>
          <w:color w:val="222222"/>
          <w:sz w:val="24"/>
          <w:szCs w:val="24"/>
          <w:shd w:val="clear" w:color="auto" w:fill="FFFFFF"/>
          <w:lang w:eastAsia="en-IN"/>
        </w:rPr>
        <w:t>Liu, et al., 2022</w:t>
      </w:r>
      <w:r w:rsidRPr="008270F8">
        <w:rPr>
          <w:rFonts w:ascii="Times New Roman" w:eastAsia="Calibri" w:hAnsi="Times New Roman" w:cs="Times New Roman"/>
          <w:sz w:val="24"/>
          <w:szCs w:val="24"/>
          <w:lang w:eastAsia="en-IN"/>
        </w:rPr>
        <w:t>). The provision centres for Tesla offer post-purchase support. On-demand provision fronts will too be incorporated in Tesla's supply sequence analyses across the country in order to facilitate quick servicing.</w:t>
      </w:r>
    </w:p>
    <w:p w14:paraId="5AFD5B5B" w14:textId="77777777" w:rsidR="008270F8" w:rsidRPr="008270F8" w:rsidRDefault="008270F8" w:rsidP="008270F8">
      <w:pPr>
        <w:spacing w:before="100" w:beforeAutospacing="1" w:after="200" w:line="360" w:lineRule="auto"/>
        <w:jc w:val="both"/>
        <w:rPr>
          <w:rFonts w:ascii="Times New Roman" w:eastAsia="Calibri" w:hAnsi="Times New Roman" w:cs="Times New Roman"/>
          <w:b/>
          <w:sz w:val="24"/>
          <w:szCs w:val="24"/>
          <w:lang w:eastAsia="en-IN"/>
        </w:rPr>
      </w:pPr>
      <w:r w:rsidRPr="008270F8">
        <w:rPr>
          <w:rFonts w:ascii="Times New Roman" w:eastAsia="Calibri" w:hAnsi="Times New Roman" w:cs="Times New Roman"/>
          <w:b/>
          <w:sz w:val="24"/>
          <w:szCs w:val="24"/>
          <w:lang w:eastAsia="en-IN"/>
        </w:rPr>
        <w:t>Support Activities</w:t>
      </w:r>
    </w:p>
    <w:p w14:paraId="44A69D0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Problems with management, law, finance, money, and organizational strategy are all measured to be portion of organization and company infrastructure also provides assistances in charge regulator as well. Tesla must endure to protect its viable advantage given its innovative product portfolio and skilled workforce. Finding, developing, and then retaining talent in this area is the goal of the human resources division. Tesla has developed </w:t>
      </w:r>
      <w:proofErr w:type="spellStart"/>
      <w:proofErr w:type="gramStart"/>
      <w:r w:rsidRPr="008270F8">
        <w:rPr>
          <w:rFonts w:ascii="Times New Roman" w:eastAsia="Calibri" w:hAnsi="Times New Roman" w:cs="Times New Roman"/>
          <w:sz w:val="24"/>
          <w:szCs w:val="24"/>
          <w:lang w:eastAsia="en-IN"/>
        </w:rPr>
        <w:t>a</w:t>
      </w:r>
      <w:proofErr w:type="spellEnd"/>
      <w:proofErr w:type="gramEnd"/>
      <w:r w:rsidRPr="008270F8">
        <w:rPr>
          <w:rFonts w:ascii="Times New Roman" w:eastAsia="Calibri" w:hAnsi="Times New Roman" w:cs="Times New Roman"/>
          <w:sz w:val="24"/>
          <w:szCs w:val="24"/>
          <w:lang w:eastAsia="en-IN"/>
        </w:rPr>
        <w:t xml:space="preserve"> exclusive location in the automobile industry as a result of its slashing automotive technologies. </w:t>
      </w:r>
      <w:proofErr w:type="gramStart"/>
      <w:r w:rsidRPr="008270F8">
        <w:rPr>
          <w:rFonts w:ascii="Times New Roman" w:eastAsia="Calibri" w:hAnsi="Times New Roman" w:cs="Times New Roman"/>
          <w:sz w:val="24"/>
          <w:szCs w:val="24"/>
          <w:lang w:eastAsia="en-IN"/>
        </w:rPr>
        <w:t>A number of</w:t>
      </w:r>
      <w:proofErr w:type="gramEnd"/>
      <w:r w:rsidRPr="008270F8">
        <w:rPr>
          <w:rFonts w:ascii="Times New Roman" w:eastAsia="Calibri" w:hAnsi="Times New Roman" w:cs="Times New Roman"/>
          <w:sz w:val="24"/>
          <w:szCs w:val="24"/>
          <w:lang w:eastAsia="en-IN"/>
        </w:rPr>
        <w:t xml:space="preserve"> vendors were bought for thousands of components as part of the examination into Tesla's supply chain (Edrawmax, 2022). To achieve effective purchasing, the Tesla supply chain relies on keeping up activities and contact with each of these providers.</w:t>
      </w:r>
    </w:p>
    <w:p w14:paraId="46E40A9C"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10" w:name="_Toc123392780"/>
      <w:bookmarkEnd w:id="10"/>
      <w:r w:rsidRPr="008270F8">
        <w:rPr>
          <w:rFonts w:ascii="Times New Roman" w:eastAsia="SimSun" w:hAnsi="Times New Roman" w:cs="Times New Roman"/>
          <w:b/>
          <w:bCs/>
          <w:sz w:val="24"/>
          <w:szCs w:val="24"/>
          <w:lang w:eastAsia="en-IN"/>
        </w:rPr>
        <w:t>Factors Affecting the Strategic Management Decision</w:t>
      </w:r>
    </w:p>
    <w:p w14:paraId="3577EB6C"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In this segment of strategic operational business decision, meeting quality service standards is the primary goal. By conducting frequent quality inspections, quality improvement projects, and market research on auto, transit, and renewable technologies, Tesla Inc. satisfies this strategic purpose. Work processes, in addition to associated expenditures, manpower, and regulations, are the main considerations in this area of activities managerial decision making. Company Tesla the directors of Tesla's operations take usage of its global network influence (Thompson, 2018). For the firm's electric cars and other properties, for instance, merchants in the United States, Europe, and Asia supply some of the fundamental parts incorporate automated in response to this issue.</w:t>
      </w:r>
    </w:p>
    <w:p w14:paraId="548F6586"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At Tesla, selections about inventories are founded upon business management ideas that prioritise quality. For example, organization demand that stock retention not have an influence on the quality of resources exploited in the manufacture of the business's electric automobiles. Tesla, on the other hand, usages just-in-time inventory for selected provisions as portion of its business plan to exploit competence and reduce inventory costs. Business planning mixed with process automation are used by operations managers at Tesla, Inc. to handle these issues and </w:t>
      </w:r>
      <w:r w:rsidRPr="008270F8">
        <w:rPr>
          <w:rFonts w:ascii="Times New Roman" w:eastAsia="Calibri" w:hAnsi="Times New Roman" w:cs="Times New Roman"/>
          <w:sz w:val="24"/>
          <w:szCs w:val="24"/>
          <w:lang w:eastAsia="en-IN"/>
        </w:rPr>
        <w:lastRenderedPageBreak/>
        <w:t>achieve optimum efficiency (Furrier, 2020). For business planning, the business tracks real market demand and bases the manufacturing schedule for cars on the ensuing data.</w:t>
      </w:r>
      <w:r w:rsidRPr="008270F8">
        <w:rPr>
          <w:rFonts w:ascii="Times New Roman" w:eastAsia="Calibri" w:hAnsi="Times New Roman" w:cs="Times New Roman"/>
          <w:sz w:val="24"/>
          <w:szCs w:val="24"/>
          <w:lang w:eastAsia="en-IN"/>
        </w:rPr>
        <w:br w:type="page"/>
      </w:r>
    </w:p>
    <w:p w14:paraId="1C36B6F9" w14:textId="77777777" w:rsidR="008270F8" w:rsidRPr="008270F8" w:rsidRDefault="008270F8" w:rsidP="008270F8">
      <w:pPr>
        <w:keepNext/>
        <w:keepLines/>
        <w:widowControl w:val="0"/>
        <w:spacing w:before="480" w:after="0" w:line="360" w:lineRule="auto"/>
        <w:jc w:val="both"/>
        <w:outlineLvl w:val="0"/>
        <w:rPr>
          <w:rFonts w:ascii="Times New Roman" w:eastAsia="SimSun" w:hAnsi="Times New Roman" w:cs="Times New Roman"/>
          <w:b/>
          <w:bCs/>
          <w:kern w:val="36"/>
          <w:sz w:val="24"/>
          <w:szCs w:val="24"/>
          <w:lang w:eastAsia="en-IN"/>
        </w:rPr>
      </w:pPr>
      <w:bookmarkStart w:id="11" w:name="_Toc123392781"/>
      <w:bookmarkEnd w:id="11"/>
      <w:r w:rsidRPr="008270F8">
        <w:rPr>
          <w:rFonts w:ascii="Times New Roman" w:eastAsia="SimSun" w:hAnsi="Times New Roman" w:cs="Times New Roman"/>
          <w:b/>
          <w:bCs/>
          <w:kern w:val="36"/>
          <w:sz w:val="24"/>
          <w:szCs w:val="24"/>
          <w:lang w:eastAsia="en-IN"/>
        </w:rPr>
        <w:lastRenderedPageBreak/>
        <w:t>Strategic Options for Tesla</w:t>
      </w:r>
    </w:p>
    <w:p w14:paraId="7A163A82"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12" w:name="_Toc123392782"/>
      <w:bookmarkEnd w:id="12"/>
      <w:r w:rsidRPr="008270F8">
        <w:rPr>
          <w:rFonts w:ascii="Times New Roman" w:eastAsia="SimSun" w:hAnsi="Times New Roman" w:cs="Times New Roman"/>
          <w:b/>
          <w:bCs/>
          <w:sz w:val="24"/>
          <w:szCs w:val="24"/>
          <w:lang w:eastAsia="en-IN"/>
        </w:rPr>
        <w:t>Ansoff Matrix</w:t>
      </w:r>
    </w:p>
    <w:p w14:paraId="41CF7514"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Ansoff Matrix is a business master plan that advises businesses to combine their growth strategy for their product lines and markets. The corporation may expand its market and product offerings with the aid of this grid, and if the situation is right, it might also broaden its commercial operations (Dawes, 2018). The thorough Ansoff Matrix study of Tesla Motors is shown here.</w:t>
      </w:r>
    </w:p>
    <w:p w14:paraId="4ECB50D0"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Market Penetration</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Utilizing this tactic entails marketing to current markets with existing items. A portion of Tesla's occupational preparations include market expansion. The stable corporation is concentrating on advertising its Model S, X, and 3 which are related to electric vehicles, Powerwall 2 and Powerpack 2 vigour storing goods, as well as lunar cells, inverter, cabling, technical equipment, and generation includes in the US and 35 other nations (Dudovskiy, 2021).</w:t>
      </w:r>
    </w:p>
    <w:p w14:paraId="68E81F84"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Product Development</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The formation of original substances for existing marketplaces is indirect by this strategy. Tesla seldom everything on developing innovative products and it is typically a result of the exceedingly luxurious emerging new costs in the electric car and energy store businesses.</w:t>
      </w:r>
    </w:p>
    <w:p w14:paraId="2C0DF0A2"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Market Development</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Tesla Motors used this approach and increased its attendance in China and India. When the firm unveiled the Model S, it concentrated on the wealthy, high-end customer assembly that is environmentally and naturally conscious. The corporation had an active strategy for promotion and publicising that was centred on producing tutoring and branding as an ideal item with great value.</w:t>
      </w:r>
    </w:p>
    <w:p w14:paraId="2DD53CFC"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Diversification</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In order to diversify its non-automotive product portfolio, Tesla Motor created its battery line. The corporation's economic report does not, however, give it much prominence. The business is concentrating more on development of products and development strategies for power and mobility solutions (Ansoff, 2020). The firm's strategy goal of diversification and increased R&amp;D spending on finding new commercial prospects is related to these.</w:t>
      </w:r>
    </w:p>
    <w:p w14:paraId="689169FC"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13" w:name="_Toc123392783"/>
      <w:bookmarkEnd w:id="13"/>
      <w:r w:rsidRPr="008270F8">
        <w:rPr>
          <w:rFonts w:ascii="Times New Roman" w:eastAsia="SimSun" w:hAnsi="Times New Roman" w:cs="Times New Roman"/>
          <w:b/>
          <w:bCs/>
          <w:sz w:val="24"/>
          <w:szCs w:val="24"/>
          <w:lang w:eastAsia="en-IN"/>
        </w:rPr>
        <w:lastRenderedPageBreak/>
        <w:t>Porter’s Generic Strategy</w:t>
      </w:r>
    </w:p>
    <w:p w14:paraId="2D9BCB9B"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One of the two important deliberations that support the results industries make concerning their modest policy is addressed by Porter's Generic Strategies. Cost leadership, differentiation, and focus are the three key approaches for producing above normal outcomes in a segment that are founded on the double chief classes of viable edge and the variety of tasks that </w:t>
      </w:r>
      <w:proofErr w:type="spellStart"/>
      <w:proofErr w:type="gramStart"/>
      <w:r w:rsidRPr="008270F8">
        <w:rPr>
          <w:rFonts w:ascii="Times New Roman" w:eastAsia="Calibri" w:hAnsi="Times New Roman" w:cs="Times New Roman"/>
          <w:sz w:val="24"/>
          <w:szCs w:val="24"/>
          <w:lang w:eastAsia="en-IN"/>
        </w:rPr>
        <w:t>a</w:t>
      </w:r>
      <w:proofErr w:type="spellEnd"/>
      <w:proofErr w:type="gramEnd"/>
      <w:r w:rsidRPr="008270F8">
        <w:rPr>
          <w:rFonts w:ascii="Times New Roman" w:eastAsia="Calibri" w:hAnsi="Times New Roman" w:cs="Times New Roman"/>
          <w:sz w:val="24"/>
          <w:szCs w:val="24"/>
          <w:lang w:eastAsia="en-IN"/>
        </w:rPr>
        <w:t xml:space="preserve"> occupational seeks to achieve it (Ali and Anwar, 2021).</w:t>
      </w:r>
    </w:p>
    <w:p w14:paraId="4CDEB1BB"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drawing>
          <wp:inline distT="0" distB="0" distL="0" distR="0" wp14:anchorId="33CA61DD" wp14:editId="76192709">
            <wp:extent cx="5160645" cy="291782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60645" cy="2917825"/>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16552429"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Figure 6: Porter Generic Strategy</w:t>
      </w:r>
    </w:p>
    <w:p w14:paraId="5B58E879"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(Source: Bruin, 2021)</w:t>
      </w:r>
    </w:p>
    <w:p w14:paraId="7CDB50E8"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Broad differentiation is Tesla's standard method of competing. With the assistance of the formation of goods that set the commercial separately from other corporations in the marketplace, this overall approach generates a viable benefit. In divergence to the fact that the great popularity of cars on the road nowadays still has incineration machines, Tesla Inc.'s vehicles, for illustration, are reasonable because they use cutting-edge environmentally friendly techniques. The company efficiently enticements in all conceivable customers by retaining this overall economic method, as more and more individuals are fetching concerned in purchasing recyclable stuffs (Rowland, 2018).</w:t>
      </w:r>
    </w:p>
    <w:p w14:paraId="04BBC427"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Differentiation has been Tesla's go-to general approach. Very few companies sell completely electric automobiles, and Tesla has further distinguished its brand by giving its vehicles more </w:t>
      </w:r>
      <w:r w:rsidRPr="008270F8">
        <w:rPr>
          <w:rFonts w:ascii="Times New Roman" w:eastAsia="Calibri" w:hAnsi="Times New Roman" w:cs="Times New Roman"/>
          <w:sz w:val="24"/>
          <w:szCs w:val="24"/>
          <w:lang w:eastAsia="en-IN"/>
        </w:rPr>
        <w:lastRenderedPageBreak/>
        <w:t>opulence. Its vehicles are exceptional in terms of both realism and grace. Model S and Model X are the two EV versions that it produces. While the second is a sporting usefulness vehicle, the first is an electric car. While maintaining performance and energy economy, the Model S offers a distinctive blend of utility, comfort, safety, and style. The Model X's spectacular falcon wing door instrument flawlessly reproduces the character of the car (Pratap, 2017). The brand's aesthetic factor is increased by additional components including a 17-inch touch screen driver interface.</w:t>
      </w:r>
    </w:p>
    <w:p w14:paraId="3260C6FD" w14:textId="216B0A7F"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To appeal to early investors in the wealthy sector, the company created the sporty Tesla Roadster and svelte luxury Model S in 2013. After becoming a well-known brand, Tesla changed its competitive approach to wide differentiation. In this instance, the business made use of its standing and little manufacture prices to yield goods at a subordinate charge for the conventional marketplace, such as the low-cost Model 3 (Rowland, 2018). R&amp;D to create and create higher belongings and advertise growth through companies with businesses in other countries is the primary goals underlying Tesla's broad differentiation method. To uphold its commercial expansion, Tesla also employs product diversification, i.e., home storing series like the Powerwall 2 (Britannica, 2022). </w:t>
      </w:r>
      <w:r w:rsidR="00AD3CA0" w:rsidRPr="008270F8">
        <w:rPr>
          <w:rFonts w:ascii="Times New Roman" w:eastAsia="Calibri" w:hAnsi="Times New Roman" w:cs="Times New Roman"/>
          <w:sz w:val="24"/>
          <w:szCs w:val="24"/>
          <w:lang w:eastAsia="en-IN"/>
        </w:rPr>
        <w:t>Market share</w:t>
      </w:r>
      <w:r w:rsidRPr="008270F8">
        <w:rPr>
          <w:rFonts w:ascii="Times New Roman" w:eastAsia="Calibri" w:hAnsi="Times New Roman" w:cs="Times New Roman"/>
          <w:sz w:val="24"/>
          <w:szCs w:val="24"/>
          <w:lang w:eastAsia="en-IN"/>
        </w:rPr>
        <w:t xml:space="preserve"> by forceful marketing is its alternative intense growth method.</w:t>
      </w:r>
    </w:p>
    <w:p w14:paraId="45BEA1F0" w14:textId="77777777" w:rsidR="008270F8" w:rsidRPr="008270F8" w:rsidRDefault="008270F8" w:rsidP="008270F8">
      <w:pPr>
        <w:keepNext/>
        <w:keepLines/>
        <w:widowControl w:val="0"/>
        <w:spacing w:before="200" w:after="0" w:line="360" w:lineRule="auto"/>
        <w:jc w:val="both"/>
        <w:outlineLvl w:val="1"/>
        <w:rPr>
          <w:rFonts w:ascii="Times New Roman" w:eastAsia="SimSun" w:hAnsi="Times New Roman" w:cs="Times New Roman"/>
          <w:b/>
          <w:bCs/>
          <w:sz w:val="24"/>
          <w:szCs w:val="24"/>
          <w:lang w:eastAsia="en-IN"/>
        </w:rPr>
      </w:pPr>
      <w:bookmarkStart w:id="14" w:name="_Toc123392784"/>
      <w:bookmarkEnd w:id="14"/>
      <w:r w:rsidRPr="008270F8">
        <w:rPr>
          <w:rFonts w:ascii="Times New Roman" w:eastAsia="SimSun" w:hAnsi="Times New Roman" w:cs="Times New Roman"/>
          <w:b/>
          <w:bCs/>
          <w:sz w:val="24"/>
          <w:szCs w:val="24"/>
          <w:lang w:eastAsia="en-IN"/>
        </w:rPr>
        <w:t>Bowman Strategic Clock</w:t>
      </w:r>
    </w:p>
    <w:p w14:paraId="3D575FB6"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The Bowman's Strategy Clock is a detailed and user-friendly approach that compromises replacements for introduction within a market reliant on appraising and apparent value. It is commonly used in amalgamation with tools like the Ansoff Matrix and may be viewed as </w:t>
      </w:r>
      <w:proofErr w:type="gramStart"/>
      <w:r w:rsidRPr="008270F8">
        <w:rPr>
          <w:rFonts w:ascii="Times New Roman" w:eastAsia="Calibri" w:hAnsi="Times New Roman" w:cs="Times New Roman"/>
          <w:sz w:val="24"/>
          <w:szCs w:val="24"/>
          <w:lang w:eastAsia="en-IN"/>
        </w:rPr>
        <w:t>an</w:t>
      </w:r>
      <w:proofErr w:type="gramEnd"/>
      <w:r w:rsidRPr="008270F8">
        <w:rPr>
          <w:rFonts w:ascii="Times New Roman" w:eastAsia="Calibri" w:hAnsi="Times New Roman" w:cs="Times New Roman"/>
          <w:sz w:val="24"/>
          <w:szCs w:val="24"/>
          <w:lang w:eastAsia="en-IN"/>
        </w:rPr>
        <w:t xml:space="preserve"> substitute to or an development of Porter's generic competitive strategies (Desai, 2019).</w:t>
      </w:r>
    </w:p>
    <w:p w14:paraId="5BFF95B1" w14:textId="77777777" w:rsidR="008270F8" w:rsidRPr="008270F8" w:rsidRDefault="008270F8" w:rsidP="008270F8">
      <w:pPr>
        <w:keepNext/>
        <w:spacing w:before="100" w:beforeAutospacing="1" w:after="200" w:line="360" w:lineRule="auto"/>
        <w:jc w:val="center"/>
        <w:rPr>
          <w:rFonts w:ascii="Times New Roman" w:eastAsia="Calibri" w:hAnsi="Times New Roman" w:cs="Times New Roman"/>
          <w:sz w:val="24"/>
          <w:szCs w:val="24"/>
          <w:lang w:eastAsia="en-IN"/>
        </w:rPr>
      </w:pPr>
      <w:r w:rsidRPr="008270F8">
        <w:rPr>
          <w:rFonts w:ascii="Calibri" w:eastAsia="Times New Roman" w:hAnsi="Calibri" w:cs="Times New Roman"/>
          <w:noProof/>
          <w:lang w:eastAsia="en-IN"/>
        </w:rPr>
        <w:lastRenderedPageBreak/>
        <w:drawing>
          <wp:inline distT="0" distB="0" distL="0" distR="0" wp14:anchorId="3DFB769C" wp14:editId="73021FB4">
            <wp:extent cx="4794885" cy="4476750"/>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94885" cy="4476750"/>
                    </a:xfrm>
                    <a:prstGeom prst="rect">
                      <a:avLst/>
                    </a:prstGeom>
                    <a:noFill/>
                    <a:ln>
                      <a:noFill/>
                    </a:ln>
                  </pic:spPr>
                </pic:pic>
              </a:graphicData>
            </a:graphic>
          </wp:inline>
        </w:drawing>
      </w:r>
      <w:r w:rsidRPr="008270F8">
        <w:rPr>
          <w:rFonts w:ascii="Times New Roman" w:eastAsia="Calibri" w:hAnsi="Times New Roman" w:cs="Times New Roman"/>
          <w:sz w:val="24"/>
          <w:szCs w:val="24"/>
          <w:lang w:eastAsia="en-IN"/>
        </w:rPr>
        <w:t xml:space="preserve"> </w:t>
      </w:r>
    </w:p>
    <w:p w14:paraId="771E9990" w14:textId="77777777" w:rsidR="008270F8" w:rsidRPr="008270F8" w:rsidRDefault="008270F8" w:rsidP="008270F8">
      <w:pPr>
        <w:spacing w:before="100" w:beforeAutospacing="1" w:after="200" w:line="360" w:lineRule="auto"/>
        <w:jc w:val="center"/>
        <w:rPr>
          <w:rFonts w:ascii="Times New Roman" w:eastAsia="Calibri" w:hAnsi="Times New Roman" w:cs="Times New Roman"/>
          <w:b/>
          <w:bCs/>
          <w:sz w:val="24"/>
          <w:szCs w:val="24"/>
          <w:lang w:eastAsia="en-IN"/>
        </w:rPr>
      </w:pPr>
      <w:r w:rsidRPr="008270F8">
        <w:rPr>
          <w:rFonts w:ascii="Times New Roman" w:eastAsia="Calibri" w:hAnsi="Times New Roman" w:cs="Times New Roman"/>
          <w:b/>
          <w:bCs/>
          <w:sz w:val="24"/>
          <w:szCs w:val="24"/>
          <w:lang w:eastAsia="en-IN"/>
        </w:rPr>
        <w:t>Figure 7: Bowman Strategy Clock</w:t>
      </w:r>
    </w:p>
    <w:p w14:paraId="6BF62996" w14:textId="77777777" w:rsidR="008270F8" w:rsidRPr="008270F8" w:rsidRDefault="008270F8" w:rsidP="008270F8">
      <w:pPr>
        <w:spacing w:before="100" w:beforeAutospacing="1" w:after="200" w:line="360" w:lineRule="auto"/>
        <w:jc w:val="center"/>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(Source: Get Lucidity, 2022)</w:t>
      </w:r>
    </w:p>
    <w:p w14:paraId="5DA65E7F"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Tesla Inc is at position four, with the use of high perceived value additions, a company may set itself apart from its rivals via the differentiation approach. This strategy covers a wide range, from complete product diversification to distinctive elements inside a main product when entering a market (</w:t>
      </w:r>
      <w:proofErr w:type="spellStart"/>
      <w:r w:rsidRPr="008270F8">
        <w:rPr>
          <w:rFonts w:ascii="Times New Roman" w:eastAsia="Calibri" w:hAnsi="Times New Roman" w:cs="Times New Roman"/>
          <w:color w:val="222222"/>
          <w:sz w:val="24"/>
          <w:szCs w:val="24"/>
          <w:shd w:val="clear" w:color="auto" w:fill="FFFFFF"/>
          <w:lang w:eastAsia="en-IN"/>
        </w:rPr>
        <w:t>Gali</w:t>
      </w:r>
      <w:proofErr w:type="spellEnd"/>
      <w:r w:rsidRPr="008270F8">
        <w:rPr>
          <w:rFonts w:ascii="Times New Roman" w:eastAsia="Calibri" w:hAnsi="Times New Roman" w:cs="Times New Roman"/>
          <w:color w:val="222222"/>
          <w:sz w:val="24"/>
          <w:szCs w:val="24"/>
          <w:shd w:val="clear" w:color="auto" w:fill="FFFFFF"/>
          <w:lang w:eastAsia="en-IN"/>
        </w:rPr>
        <w:t>, 2020</w:t>
      </w:r>
      <w:r w:rsidRPr="008270F8">
        <w:rPr>
          <w:rFonts w:ascii="Times New Roman" w:eastAsia="Calibri" w:hAnsi="Times New Roman" w:cs="Times New Roman"/>
          <w:sz w:val="24"/>
          <w:szCs w:val="24"/>
          <w:lang w:eastAsia="en-IN"/>
        </w:rPr>
        <w:t>). Tesla uses a differentiation- and diversification-focused strategy. According to Bowman's Strategy Clock Frameworks, Tesla's tactic falls underneath the segmentation style because it functioned in the EV industry and produce a product that concentrate, who are prepared to pay more for them (differentiation), interpret as distinctive and revolutionary (focus). Tesla seamlessly transitions to a Differentiation strategy style and enters the centre segments of the market by releasing the Model 3. Instead of repositioning its brand, Tesla somewhat broadens its product offering in the hopes that the Model 3 would be well-received by consumers (Chen, et al., 2019). If not, the company strategy will revert to differentiation emphasis on the marketing of other cars, such as the Model S.</w:t>
      </w:r>
    </w:p>
    <w:p w14:paraId="5284037B"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lastRenderedPageBreak/>
        <w:t xml:space="preserve">For a typical client, it is quite difficult to purchase a car costing more than $60,000. Tesla Motors' primary differentiation strategy is on those who are wealthy, environmentally conscientious, drawn by fashionable and gorgeous cars. Due to their limited capacity for production and financial resources, Tesla is unable to compete on a low-cost basis. As a result, the company focuses on developing products with distinctive designs and cutting-edge technologies that encourage customers to purchase its vehicles, giving it a stable position in the market and key competitive advantages. Tesla is presently employing a broad differentiation strategy, and the Tesla Model 3's launch is the main driver of this. With a starting MSRP of $35,000, the Model 3 competes with other vehicles in the semi sedan sector, demonstrating Tesla's aim to appeal to the general public who purchases automobiles (Han, et al., 2021). Lowering the company's operating costs (Tesla vehicles </w:t>
      </w:r>
      <w:proofErr w:type="gramStart"/>
      <w:r w:rsidRPr="008270F8">
        <w:rPr>
          <w:rFonts w:ascii="Times New Roman" w:eastAsia="Calibri" w:hAnsi="Times New Roman" w:cs="Times New Roman"/>
          <w:sz w:val="24"/>
          <w:szCs w:val="24"/>
          <w:lang w:eastAsia="en-IN"/>
        </w:rPr>
        <w:t>don't</w:t>
      </w:r>
      <w:proofErr w:type="gramEnd"/>
      <w:r w:rsidRPr="008270F8">
        <w:rPr>
          <w:rFonts w:ascii="Times New Roman" w:eastAsia="Calibri" w:hAnsi="Times New Roman" w:cs="Times New Roman"/>
          <w:sz w:val="24"/>
          <w:szCs w:val="24"/>
          <w:lang w:eastAsia="en-IN"/>
        </w:rPr>
        <w:t xml:space="preserve"> need gas, for example) and introducing tangibly appealing consumer features are a few important aspects of a comprehensive differentiation approach.</w:t>
      </w:r>
    </w:p>
    <w:p w14:paraId="2D865B41" w14:textId="77777777" w:rsidR="008270F8" w:rsidRPr="008270F8" w:rsidRDefault="008270F8" w:rsidP="008270F8">
      <w:pPr>
        <w:keepNext/>
        <w:keepLines/>
        <w:widowControl w:val="0"/>
        <w:spacing w:before="480" w:after="0" w:line="360" w:lineRule="auto"/>
        <w:jc w:val="both"/>
        <w:outlineLvl w:val="0"/>
        <w:rPr>
          <w:rFonts w:ascii="Times New Roman" w:eastAsia="SimSun" w:hAnsi="Times New Roman" w:cs="Times New Roman"/>
          <w:b/>
          <w:bCs/>
          <w:kern w:val="36"/>
          <w:sz w:val="24"/>
          <w:szCs w:val="24"/>
          <w:lang w:eastAsia="en-IN"/>
        </w:rPr>
      </w:pPr>
      <w:bookmarkStart w:id="15" w:name="_Toc123392785"/>
      <w:bookmarkEnd w:id="15"/>
      <w:r w:rsidRPr="008270F8">
        <w:rPr>
          <w:rFonts w:ascii="Times New Roman" w:eastAsia="SimSun" w:hAnsi="Times New Roman" w:cs="Times New Roman"/>
          <w:b/>
          <w:bCs/>
          <w:kern w:val="36"/>
          <w:sz w:val="24"/>
          <w:szCs w:val="24"/>
          <w:lang w:eastAsia="en-IN"/>
        </w:rPr>
        <w:t>Conclusion</w:t>
      </w:r>
    </w:p>
    <w:p w14:paraId="166790BA" w14:textId="3AE557E5"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It is found that by utilising solar power and electric automobiles, Tesla, in Musk's opinion, occurs to expedite the shift to environmentally friendly energy and transportation. The Tesla Convertible sports car made its debut in 2009. It was the company's first vehicle. Through its charging postings, Tesla has been operating under a direct business-to-customer model, eliminating the need for middlemen. Tesla is well-known for having a business that is basically split into three economic representations: a carmaker, a hardware supplier, and a tech giant. Tesla's commitment to its customers is helpful, especially for </w:t>
      </w:r>
      <w:r w:rsidR="00AD3CA0" w:rsidRPr="008270F8">
        <w:rPr>
          <w:rFonts w:ascii="Times New Roman" w:eastAsia="Calibri" w:hAnsi="Times New Roman" w:cs="Times New Roman"/>
          <w:sz w:val="24"/>
          <w:szCs w:val="24"/>
          <w:lang w:eastAsia="en-IN"/>
        </w:rPr>
        <w:t>start-up</w:t>
      </w:r>
      <w:r w:rsidRPr="008270F8">
        <w:rPr>
          <w:rFonts w:ascii="Times New Roman" w:eastAsia="Calibri" w:hAnsi="Times New Roman" w:cs="Times New Roman"/>
          <w:sz w:val="24"/>
          <w:szCs w:val="24"/>
          <w:lang w:eastAsia="en-IN"/>
        </w:rPr>
        <w:t xml:space="preserve"> businesses. Thanks to their distinctive product and extra complimentary fees, programmes, and data connection possibilities, the company may develop a loyal and satisfied customer base. Tesla has consistently used differentiation as its overall strategy.</w:t>
      </w:r>
    </w:p>
    <w:p w14:paraId="1E27E752"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There are very few firms that sell all electric cars, and Tesla has further positioned its brand by making its cars more opulent. Its cars are extraordinary in terms of both elegance and realism. It produces two electric vehicle versions: Model S and Model X. The first is an electric vehicle, while the second is a sports utility vehicle. The focus of Tesla Motors' principal differentiating strategy is on affluent, environmentally conscious consumers who are lured to chic and stunning vehicles. Tesla is unable to compete on a low-cost basis because of their constrained production capacity and financial resources. In order to attract people to buy its cars, the firm </w:t>
      </w:r>
      <w:r w:rsidRPr="008270F8">
        <w:rPr>
          <w:rFonts w:ascii="Times New Roman" w:eastAsia="Calibri" w:hAnsi="Times New Roman" w:cs="Times New Roman"/>
          <w:sz w:val="24"/>
          <w:szCs w:val="24"/>
          <w:lang w:eastAsia="en-IN"/>
        </w:rPr>
        <w:lastRenderedPageBreak/>
        <w:t>concentrates on creating goods with distinctive designs and cutting-edge technology, providing it a secure position in the market and significant competitive advantages.</w:t>
      </w:r>
    </w:p>
    <w:p w14:paraId="7BE1EDA8" w14:textId="77777777" w:rsidR="008270F8" w:rsidRPr="008270F8" w:rsidRDefault="008270F8" w:rsidP="008270F8">
      <w:pPr>
        <w:keepNext/>
        <w:keepLines/>
        <w:widowControl w:val="0"/>
        <w:spacing w:before="480" w:after="0" w:line="360" w:lineRule="auto"/>
        <w:jc w:val="both"/>
        <w:outlineLvl w:val="0"/>
        <w:rPr>
          <w:rFonts w:ascii="Times New Roman" w:eastAsia="SimSun" w:hAnsi="Times New Roman" w:cs="Times New Roman"/>
          <w:b/>
          <w:bCs/>
          <w:kern w:val="36"/>
          <w:sz w:val="24"/>
          <w:szCs w:val="24"/>
          <w:lang w:eastAsia="en-IN"/>
        </w:rPr>
      </w:pPr>
      <w:bookmarkStart w:id="16" w:name="_Toc123392786"/>
      <w:bookmarkEnd w:id="16"/>
      <w:r w:rsidRPr="008270F8">
        <w:rPr>
          <w:rFonts w:ascii="Times New Roman" w:eastAsia="SimSun" w:hAnsi="Times New Roman" w:cs="Times New Roman"/>
          <w:b/>
          <w:bCs/>
          <w:kern w:val="36"/>
          <w:sz w:val="24"/>
          <w:szCs w:val="24"/>
          <w:lang w:eastAsia="en-IN"/>
        </w:rPr>
        <w:t>Recommendations</w:t>
      </w:r>
    </w:p>
    <w:p w14:paraId="25674111"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In the next 10 to 15 years, according to Elon Musk, and by 2030, 50% of all new automobiles will be electric. That is merely his best assumption. The percentage might reach 80% by 2035. It may possibly be greater than those figures, he claims. If Elon Musk is correct and Tesla sells 20 million vehicles by 2030, with a fleet of about 100 million, what percentage of brand-new vehicles would Tesla have in 2030, with 50% of all vehicles sold being electric? This is based on an annual sales total of 90 million. This implies that by 2030, Tesla may control around half of the automotive industry (Johnson, 2022).</w:t>
      </w:r>
    </w:p>
    <w:p w14:paraId="0537E68C"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Establishing Super Charging Stations</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In line for to the wild growing claim for electric vehicles, Tesla must grind to develop the foremost or a significant manufacturer of EVs in command to help US market. Additionally, there are scarce to no charging amenities in many of the central states of the United States, thus EV usage is not as extensive. The business really ought to try concentrating on investing some of their money in additional Supercharger stations in these residences as well as more in the areas of their highest deals. Furthermore, accumulation extra promotion will increase consciousness of their carriage and the distinctive offerings they make in contrast to other industries in the manufacturing.</w:t>
      </w:r>
    </w:p>
    <w:p w14:paraId="4C943345"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Diversification</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Additionally, they have increased the range of their creation contributions to improved ensemble a diversity of clienteles, particularly low-income ones. Tesla presently grips a leading location in their marketplace, making it modest for them to surpass it and implement their overall objective for innovation and a safer, cleaner world with the switch to EVs. Every time one of their rivals released a promotion or accessory for their hybrid or electric vehicle, Tesla observed the move and organized a progression of achievement. Every plan of action developed was carefully thought out, well-funded, and vital for the corporate to type improvements to its goods that would make them superior to those of its rivals.</w:t>
      </w:r>
    </w:p>
    <w:p w14:paraId="6C7FB08F"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Focus of Supply Chain</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To cut costs and ensure that the proper parts are delivered at the appropriate time and location, Tesla has boosted production while also making improvements to its supply chain network. Through improved supply chain management alone, they were able to minimise logistical costs and save $30 million in the first quarter of 2013. Additionally, </w:t>
      </w:r>
      <w:r w:rsidRPr="008270F8">
        <w:rPr>
          <w:rFonts w:ascii="Times New Roman" w:eastAsia="Calibri" w:hAnsi="Times New Roman" w:cs="Times New Roman"/>
          <w:sz w:val="24"/>
          <w:szCs w:val="24"/>
          <w:lang w:eastAsia="en-IN"/>
        </w:rPr>
        <w:lastRenderedPageBreak/>
        <w:t xml:space="preserve">they have minimised their biggest risk of production interruptions by agreeing to </w:t>
      </w:r>
      <w:proofErr w:type="spellStart"/>
      <w:proofErr w:type="gramStart"/>
      <w:r w:rsidRPr="008270F8">
        <w:rPr>
          <w:rFonts w:ascii="Times New Roman" w:eastAsia="Calibri" w:hAnsi="Times New Roman" w:cs="Times New Roman"/>
          <w:sz w:val="24"/>
          <w:szCs w:val="24"/>
          <w:lang w:eastAsia="en-IN"/>
        </w:rPr>
        <w:t>a</w:t>
      </w:r>
      <w:proofErr w:type="spellEnd"/>
      <w:proofErr w:type="gramEnd"/>
      <w:r w:rsidRPr="008270F8">
        <w:rPr>
          <w:rFonts w:ascii="Times New Roman" w:eastAsia="Calibri" w:hAnsi="Times New Roman" w:cs="Times New Roman"/>
          <w:sz w:val="24"/>
          <w:szCs w:val="24"/>
          <w:lang w:eastAsia="en-IN"/>
        </w:rPr>
        <w:t xml:space="preserve"> agreement with Panasonic to make batteries, </w:t>
      </w:r>
      <w:proofErr w:type="spellStart"/>
      <w:r w:rsidRPr="008270F8">
        <w:rPr>
          <w:rFonts w:ascii="Times New Roman" w:eastAsia="Calibri" w:hAnsi="Times New Roman" w:cs="Times New Roman"/>
          <w:sz w:val="24"/>
          <w:szCs w:val="24"/>
          <w:lang w:eastAsia="en-IN"/>
        </w:rPr>
        <w:t>a</w:t>
      </w:r>
      <w:proofErr w:type="spellEnd"/>
      <w:r w:rsidRPr="008270F8">
        <w:rPr>
          <w:rFonts w:ascii="Times New Roman" w:eastAsia="Calibri" w:hAnsi="Times New Roman" w:cs="Times New Roman"/>
          <w:sz w:val="24"/>
          <w:szCs w:val="24"/>
          <w:lang w:eastAsia="en-IN"/>
        </w:rPr>
        <w:t xml:space="preserve"> important manufacture preventive component, in excess of 1.8 billion cells over a 4-year period. Tesla has complete tactics to shape two battery amenities on its own, which will meet </w:t>
      </w:r>
      <w:proofErr w:type="gramStart"/>
      <w:r w:rsidRPr="008270F8">
        <w:rPr>
          <w:rFonts w:ascii="Times New Roman" w:eastAsia="Calibri" w:hAnsi="Times New Roman" w:cs="Times New Roman"/>
          <w:sz w:val="24"/>
          <w:szCs w:val="24"/>
          <w:lang w:eastAsia="en-IN"/>
        </w:rPr>
        <w:t>all of</w:t>
      </w:r>
      <w:proofErr w:type="gramEnd"/>
      <w:r w:rsidRPr="008270F8">
        <w:rPr>
          <w:rFonts w:ascii="Times New Roman" w:eastAsia="Calibri" w:hAnsi="Times New Roman" w:cs="Times New Roman"/>
          <w:sz w:val="24"/>
          <w:szCs w:val="24"/>
          <w:lang w:eastAsia="en-IN"/>
        </w:rPr>
        <w:t xml:space="preserve"> their battery supplies and surpass existing request. Batteries make around 25% of the cost of their cars, thus this perpendicular addition will empower extra price reductions.</w:t>
      </w:r>
    </w:p>
    <w:p w14:paraId="79A55DA0"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Transparency:</w:t>
      </w:r>
      <w:r w:rsidRPr="008270F8">
        <w:rPr>
          <w:rFonts w:ascii="Times New Roman" w:eastAsia="Calibri" w:hAnsi="Times New Roman" w:cs="Times New Roman"/>
          <w:sz w:val="24"/>
          <w:szCs w:val="24"/>
          <w:lang w:eastAsia="en-IN"/>
        </w:rPr>
        <w:t xml:space="preserve"> The number of Model 3s on queue </w:t>
      </w:r>
      <w:proofErr w:type="gramStart"/>
      <w:r w:rsidRPr="008270F8">
        <w:rPr>
          <w:rFonts w:ascii="Times New Roman" w:eastAsia="Calibri" w:hAnsi="Times New Roman" w:cs="Times New Roman"/>
          <w:sz w:val="24"/>
          <w:szCs w:val="24"/>
          <w:lang w:eastAsia="en-IN"/>
        </w:rPr>
        <w:t>hasn't</w:t>
      </w:r>
      <w:proofErr w:type="gramEnd"/>
      <w:r w:rsidRPr="008270F8">
        <w:rPr>
          <w:rFonts w:ascii="Times New Roman" w:eastAsia="Calibri" w:hAnsi="Times New Roman" w:cs="Times New Roman"/>
          <w:sz w:val="24"/>
          <w:szCs w:val="24"/>
          <w:lang w:eastAsia="en-IN"/>
        </w:rPr>
        <w:t xml:space="preserve"> been updated by Tesla in much more over one year. Finding a number that would provide investors with additional information about the firm's moderate prospects and if demand for Tesla vehicles is waning as other automakers introduce electric vehicles like Chevrolet's Bolt is challenging. The Bolt, on the other hand, launched in December 2016 and has already sold roughly 8,000 units. Approximately 400,000 Model 3 orders are pending. Chevy said on Monday that it was prolonging a production outage at a Bolt factory because of a broad selection (Mullaney, 2017).</w:t>
      </w:r>
    </w:p>
    <w:p w14:paraId="5805B0BE"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b/>
          <w:bCs/>
          <w:sz w:val="24"/>
          <w:szCs w:val="24"/>
          <w:u w:val="single"/>
          <w:lang w:eastAsia="en-IN"/>
        </w:rPr>
        <w:t>Decentralisation System</w:t>
      </w:r>
      <w:r w:rsidRPr="008270F8">
        <w:rPr>
          <w:rFonts w:ascii="Times New Roman" w:eastAsia="Calibri" w:hAnsi="Times New Roman" w:cs="Times New Roman"/>
          <w:b/>
          <w:bCs/>
          <w:sz w:val="24"/>
          <w:szCs w:val="24"/>
          <w:lang w:eastAsia="en-IN"/>
        </w:rPr>
        <w:t>:</w:t>
      </w:r>
      <w:r w:rsidRPr="008270F8">
        <w:rPr>
          <w:rFonts w:ascii="Times New Roman" w:eastAsia="Calibri" w:hAnsi="Times New Roman" w:cs="Times New Roman"/>
          <w:sz w:val="24"/>
          <w:szCs w:val="24"/>
          <w:lang w:eastAsia="en-IN"/>
        </w:rPr>
        <w:t xml:space="preserve"> An increasing the strength with several nodes that lack a strong unified control is referred to as a decentralised system. Decentralized systems often take the form of remote servers in the area of electronics and computer technology. The Internet is a decentralised system, for instance, </w:t>
      </w:r>
      <w:proofErr w:type="gramStart"/>
      <w:r w:rsidRPr="008270F8">
        <w:rPr>
          <w:rFonts w:ascii="Times New Roman" w:eastAsia="Calibri" w:hAnsi="Times New Roman" w:cs="Times New Roman"/>
          <w:sz w:val="24"/>
          <w:szCs w:val="24"/>
          <w:lang w:eastAsia="en-IN"/>
        </w:rPr>
        <w:t>despite the fact that</w:t>
      </w:r>
      <w:proofErr w:type="gramEnd"/>
      <w:r w:rsidRPr="008270F8">
        <w:rPr>
          <w:rFonts w:ascii="Times New Roman" w:eastAsia="Calibri" w:hAnsi="Times New Roman" w:cs="Times New Roman"/>
          <w:sz w:val="24"/>
          <w:szCs w:val="24"/>
          <w:lang w:eastAsia="en-IN"/>
        </w:rPr>
        <w:t xml:space="preserve"> over time it has centralised more and more. Decentralization is the division of tasks amongst various entities. No one entity has total control over the system since it is interrelated (</w:t>
      </w:r>
      <w:proofErr w:type="spellStart"/>
      <w:r w:rsidRPr="008270F8">
        <w:rPr>
          <w:rFonts w:ascii="Times New Roman" w:eastAsia="Calibri" w:hAnsi="Times New Roman" w:cs="Times New Roman"/>
          <w:color w:val="222222"/>
          <w:sz w:val="24"/>
          <w:szCs w:val="24"/>
          <w:shd w:val="clear" w:color="auto" w:fill="FFFFFF"/>
          <w:lang w:eastAsia="en-IN"/>
        </w:rPr>
        <w:t>Christiano</w:t>
      </w:r>
      <w:proofErr w:type="spellEnd"/>
      <w:r w:rsidRPr="008270F8">
        <w:rPr>
          <w:rFonts w:ascii="Times New Roman" w:eastAsia="Calibri" w:hAnsi="Times New Roman" w:cs="Times New Roman"/>
          <w:color w:val="222222"/>
          <w:sz w:val="24"/>
          <w:szCs w:val="24"/>
          <w:shd w:val="clear" w:color="auto" w:fill="FFFFFF"/>
          <w:lang w:eastAsia="en-IN"/>
        </w:rPr>
        <w:t>, 2022</w:t>
      </w:r>
      <w:r w:rsidRPr="008270F8">
        <w:rPr>
          <w:rFonts w:ascii="Times New Roman" w:eastAsia="Calibri" w:hAnsi="Times New Roman" w:cs="Times New Roman"/>
          <w:sz w:val="24"/>
          <w:szCs w:val="24"/>
          <w:lang w:eastAsia="en-IN"/>
        </w:rPr>
        <w:t xml:space="preserve">). The workloads hardware and software are divided as one of </w:t>
      </w:r>
      <w:proofErr w:type="gramStart"/>
      <w:r w:rsidRPr="008270F8">
        <w:rPr>
          <w:rFonts w:ascii="Times New Roman" w:eastAsia="Calibri" w:hAnsi="Times New Roman" w:cs="Times New Roman"/>
          <w:sz w:val="24"/>
          <w:szCs w:val="24"/>
          <w:lang w:eastAsia="en-IN"/>
        </w:rPr>
        <w:t>a number of</w:t>
      </w:r>
      <w:proofErr w:type="gramEnd"/>
      <w:r w:rsidRPr="008270F8">
        <w:rPr>
          <w:rFonts w:ascii="Times New Roman" w:eastAsia="Calibri" w:hAnsi="Times New Roman" w:cs="Times New Roman"/>
          <w:sz w:val="24"/>
          <w:szCs w:val="24"/>
          <w:lang w:eastAsia="en-IN"/>
        </w:rPr>
        <w:t xml:space="preserve"> monitors in this design.</w:t>
      </w:r>
      <w:r w:rsidRPr="008270F8">
        <w:rPr>
          <w:rFonts w:ascii="Times New Roman" w:eastAsia="Calibri" w:hAnsi="Times New Roman" w:cs="Times New Roman"/>
          <w:sz w:val="24"/>
          <w:szCs w:val="24"/>
          <w:lang w:eastAsia="en-IN"/>
        </w:rPr>
        <w:br w:type="page"/>
      </w:r>
    </w:p>
    <w:p w14:paraId="6D5A5F55" w14:textId="77777777" w:rsidR="008270F8" w:rsidRPr="008270F8" w:rsidRDefault="008270F8" w:rsidP="008270F8">
      <w:pPr>
        <w:keepNext/>
        <w:keepLines/>
        <w:widowControl w:val="0"/>
        <w:spacing w:before="480" w:after="0" w:line="360" w:lineRule="auto"/>
        <w:outlineLvl w:val="0"/>
        <w:rPr>
          <w:rFonts w:ascii="Times New Roman" w:eastAsia="SimSun" w:hAnsi="Times New Roman" w:cs="Times New Roman"/>
          <w:b/>
          <w:bCs/>
          <w:kern w:val="36"/>
          <w:sz w:val="24"/>
          <w:szCs w:val="24"/>
          <w:lang w:eastAsia="en-IN"/>
        </w:rPr>
      </w:pPr>
      <w:bookmarkStart w:id="17" w:name="_Toc123392787"/>
      <w:bookmarkEnd w:id="17"/>
      <w:r w:rsidRPr="008270F8">
        <w:rPr>
          <w:rFonts w:ascii="Times New Roman" w:eastAsia="SimSun" w:hAnsi="Times New Roman" w:cs="Times New Roman"/>
          <w:b/>
          <w:bCs/>
          <w:kern w:val="36"/>
          <w:sz w:val="24"/>
          <w:szCs w:val="24"/>
          <w:lang w:eastAsia="en-IN"/>
        </w:rPr>
        <w:lastRenderedPageBreak/>
        <w:t>References</w:t>
      </w:r>
    </w:p>
    <w:p w14:paraId="3F0838D0"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t>Alghalith</w:t>
      </w:r>
      <w:proofErr w:type="spellEnd"/>
      <w:r w:rsidRPr="008270F8">
        <w:rPr>
          <w:rFonts w:ascii="Times New Roman" w:eastAsia="Calibri" w:hAnsi="Times New Roman" w:cs="Times New Roman"/>
          <w:color w:val="222222"/>
          <w:sz w:val="24"/>
          <w:szCs w:val="24"/>
          <w:shd w:val="clear" w:color="auto" w:fill="FFFFFF"/>
          <w:lang w:eastAsia="en-IN"/>
        </w:rPr>
        <w:t xml:space="preserve">, N., 2018. Tesla: innovation with information technology. </w:t>
      </w:r>
      <w:r w:rsidRPr="008270F8">
        <w:rPr>
          <w:rFonts w:ascii="Times New Roman" w:eastAsia="Calibri" w:hAnsi="Times New Roman" w:cs="Times New Roman"/>
          <w:i/>
          <w:iCs/>
          <w:color w:val="222222"/>
          <w:sz w:val="24"/>
          <w:szCs w:val="24"/>
          <w:shd w:val="clear" w:color="auto" w:fill="FFFFFF"/>
          <w:lang w:eastAsia="en-IN"/>
        </w:rPr>
        <w:t>International Journal of Business Research and Information Technology</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5</w:t>
      </w:r>
      <w:r w:rsidRPr="008270F8">
        <w:rPr>
          <w:rFonts w:ascii="Times New Roman" w:eastAsia="Calibri" w:hAnsi="Times New Roman" w:cs="Times New Roman"/>
          <w:color w:val="222222"/>
          <w:sz w:val="24"/>
          <w:szCs w:val="24"/>
          <w:shd w:val="clear" w:color="auto" w:fill="FFFFFF"/>
          <w:lang w:eastAsia="en-IN"/>
        </w:rPr>
        <w:t>(1), pp.37-51.</w:t>
      </w:r>
    </w:p>
    <w:p w14:paraId="397863FF"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Ali, B.J. and Anwar, G., 2021. Porter’s Generic Competitive Strategies and its influence on the Competitive Advantage. </w:t>
      </w:r>
      <w:r w:rsidRPr="008270F8">
        <w:rPr>
          <w:rFonts w:ascii="Times New Roman" w:eastAsia="Calibri" w:hAnsi="Times New Roman" w:cs="Times New Roman"/>
          <w:i/>
          <w:iCs/>
          <w:color w:val="222222"/>
          <w:sz w:val="24"/>
          <w:szCs w:val="24"/>
          <w:shd w:val="clear" w:color="auto" w:fill="FFFFFF"/>
          <w:lang w:eastAsia="en-IN"/>
        </w:rPr>
        <w:t xml:space="preserve">Ali, BJ, &amp; Anwar, </w:t>
      </w:r>
      <w:proofErr w:type="gramStart"/>
      <w:r w:rsidRPr="008270F8">
        <w:rPr>
          <w:rFonts w:ascii="Times New Roman" w:eastAsia="Calibri" w:hAnsi="Times New Roman" w:cs="Times New Roman"/>
          <w:i/>
          <w:iCs/>
          <w:color w:val="222222"/>
          <w:sz w:val="24"/>
          <w:szCs w:val="24"/>
          <w:shd w:val="clear" w:color="auto" w:fill="FFFFFF"/>
          <w:lang w:eastAsia="en-IN"/>
        </w:rPr>
        <w:t>G.(</w:t>
      </w:r>
      <w:proofErr w:type="gramEnd"/>
      <w:r w:rsidRPr="008270F8">
        <w:rPr>
          <w:rFonts w:ascii="Times New Roman" w:eastAsia="Calibri" w:hAnsi="Times New Roman" w:cs="Times New Roman"/>
          <w:i/>
          <w:iCs/>
          <w:color w:val="222222"/>
          <w:sz w:val="24"/>
          <w:szCs w:val="24"/>
          <w:shd w:val="clear" w:color="auto" w:fill="FFFFFF"/>
          <w:lang w:eastAsia="en-IN"/>
        </w:rPr>
        <w:t>2021). Porter’s Generic Competitive Strategies and its influence on the Competitive Advantage. International Journal of Advanced Engineering, Management and Science</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7</w:t>
      </w:r>
      <w:r w:rsidRPr="008270F8">
        <w:rPr>
          <w:rFonts w:ascii="Times New Roman" w:eastAsia="Calibri" w:hAnsi="Times New Roman" w:cs="Times New Roman"/>
          <w:color w:val="222222"/>
          <w:sz w:val="24"/>
          <w:szCs w:val="24"/>
          <w:shd w:val="clear" w:color="auto" w:fill="FFFFFF"/>
          <w:lang w:eastAsia="en-IN"/>
        </w:rPr>
        <w:t>(6), pp.42-51.</w:t>
      </w:r>
    </w:p>
    <w:p w14:paraId="5AA0FEB5"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Ansoff. 2020. Ansoff Matrix of Tesla Motors. [Online]. Available at: </w:t>
      </w:r>
      <w:hyperlink r:id="rId33" w:history="1">
        <w:r w:rsidRPr="008270F8">
          <w:rPr>
            <w:rFonts w:ascii="Times New Roman" w:eastAsia="Calibri" w:hAnsi="Times New Roman" w:cs="Calibri"/>
            <w:color w:val="0000FF"/>
            <w:sz w:val="24"/>
            <w:szCs w:val="24"/>
            <w:u w:val="single"/>
            <w:lang w:eastAsia="en-IN"/>
          </w:rPr>
          <w:t>https://ansoffs.com/ansoff-matrix-of-tesla-motors/</w:t>
        </w:r>
      </w:hyperlink>
      <w:r w:rsidRPr="008270F8">
        <w:rPr>
          <w:rFonts w:ascii="Times New Roman" w:eastAsia="Calibri" w:hAnsi="Times New Roman" w:cs="Times New Roman"/>
          <w:sz w:val="24"/>
          <w:szCs w:val="24"/>
          <w:lang w:eastAsia="en-IN"/>
        </w:rPr>
        <w:t xml:space="preserve"> [Accessed on: 31.12.2022].</w:t>
      </w:r>
    </w:p>
    <w:p w14:paraId="6D58541F"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proofErr w:type="spellStart"/>
      <w:r w:rsidRPr="008270F8">
        <w:rPr>
          <w:rFonts w:ascii="Times New Roman" w:eastAsia="Calibri" w:hAnsi="Times New Roman" w:cs="Times New Roman"/>
          <w:sz w:val="24"/>
          <w:szCs w:val="24"/>
          <w:lang w:eastAsia="en-IN"/>
        </w:rPr>
        <w:t>Biradawada</w:t>
      </w:r>
      <w:proofErr w:type="spellEnd"/>
      <w:r w:rsidRPr="008270F8">
        <w:rPr>
          <w:rFonts w:ascii="Times New Roman" w:eastAsia="Calibri" w:hAnsi="Times New Roman" w:cs="Times New Roman"/>
          <w:sz w:val="24"/>
          <w:szCs w:val="24"/>
          <w:lang w:eastAsia="en-IN"/>
        </w:rPr>
        <w:t xml:space="preserve">, S. 2022. TESLA PART 4: IDENTIFYING STAKEHOLDERS – INTERNAL AND EXTERNAL. [Online]. Available at: </w:t>
      </w:r>
      <w:hyperlink r:id="rId34" w:history="1">
        <w:r w:rsidRPr="008270F8">
          <w:rPr>
            <w:rFonts w:ascii="Times New Roman" w:eastAsia="Calibri" w:hAnsi="Times New Roman" w:cs="Calibri"/>
            <w:color w:val="0000FF"/>
            <w:sz w:val="24"/>
            <w:szCs w:val="24"/>
            <w:u w:val="single"/>
            <w:lang w:eastAsia="en-IN"/>
          </w:rPr>
          <w:t>https://biradawada.com/2020/08/27/identifying-stakeholders-internal-and-external-part-4/</w:t>
        </w:r>
      </w:hyperlink>
      <w:r w:rsidRPr="008270F8">
        <w:rPr>
          <w:rFonts w:ascii="Times New Roman" w:eastAsia="Calibri" w:hAnsi="Times New Roman" w:cs="Times New Roman"/>
          <w:sz w:val="24"/>
          <w:szCs w:val="24"/>
          <w:lang w:eastAsia="en-IN"/>
        </w:rPr>
        <w:t xml:space="preserve"> [Accessed on: 31.12.2022].</w:t>
      </w:r>
    </w:p>
    <w:p w14:paraId="70A01874"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Britannica. 2022. Tesla Motors. [Online]. Available at: </w:t>
      </w:r>
      <w:hyperlink r:id="rId35" w:history="1">
        <w:r w:rsidRPr="008270F8">
          <w:rPr>
            <w:rFonts w:ascii="Times New Roman" w:eastAsia="Calibri" w:hAnsi="Times New Roman" w:cs="Calibri"/>
            <w:color w:val="0000FF"/>
            <w:sz w:val="24"/>
            <w:szCs w:val="24"/>
            <w:u w:val="single"/>
            <w:lang w:eastAsia="en-IN"/>
          </w:rPr>
          <w:t>https://www.britannica.com/topic/Tesla-Motors</w:t>
        </w:r>
      </w:hyperlink>
      <w:r w:rsidRPr="008270F8">
        <w:rPr>
          <w:rFonts w:ascii="Times New Roman" w:eastAsia="Calibri" w:hAnsi="Times New Roman" w:cs="Times New Roman"/>
          <w:sz w:val="24"/>
          <w:szCs w:val="24"/>
          <w:lang w:eastAsia="en-IN"/>
        </w:rPr>
        <w:t xml:space="preserve"> [Accessed on: 31.12.2022].</w:t>
      </w:r>
    </w:p>
    <w:p w14:paraId="48D70942"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Bruin, L. D. 2021. Porter’s Generic Strategies: Differentiation, Cost Leadership and Focus. [Online]. Available at: </w:t>
      </w:r>
      <w:hyperlink r:id="rId36" w:history="1">
        <w:r w:rsidRPr="008270F8">
          <w:rPr>
            <w:rFonts w:ascii="Times New Roman" w:eastAsia="Calibri" w:hAnsi="Times New Roman" w:cs="Calibri"/>
            <w:color w:val="0000FF"/>
            <w:sz w:val="24"/>
            <w:szCs w:val="24"/>
            <w:u w:val="single"/>
            <w:lang w:eastAsia="en-IN"/>
          </w:rPr>
          <w:t>https://www.business-to-you.com/porter-generic-strategies-differentiation-cost-leadership-focus/</w:t>
        </w:r>
      </w:hyperlink>
      <w:r w:rsidRPr="008270F8">
        <w:rPr>
          <w:rFonts w:ascii="Times New Roman" w:eastAsia="Calibri" w:hAnsi="Times New Roman" w:cs="Times New Roman"/>
          <w:sz w:val="24"/>
          <w:szCs w:val="24"/>
          <w:lang w:eastAsia="en-IN"/>
        </w:rPr>
        <w:t xml:space="preserve"> [Accessed on: 31.12.2022].</w:t>
      </w:r>
    </w:p>
    <w:p w14:paraId="7C8B1133"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proofErr w:type="spellStart"/>
      <w:r w:rsidRPr="008270F8">
        <w:rPr>
          <w:rFonts w:ascii="Times New Roman" w:eastAsia="Calibri" w:hAnsi="Times New Roman" w:cs="Times New Roman"/>
          <w:sz w:val="24"/>
          <w:szCs w:val="24"/>
          <w:lang w:eastAsia="en-IN"/>
        </w:rPr>
        <w:t>Carlier</w:t>
      </w:r>
      <w:proofErr w:type="spellEnd"/>
      <w:r w:rsidRPr="008270F8">
        <w:rPr>
          <w:rFonts w:ascii="Times New Roman" w:eastAsia="Calibri" w:hAnsi="Times New Roman" w:cs="Times New Roman"/>
          <w:sz w:val="24"/>
          <w:szCs w:val="24"/>
          <w:lang w:eastAsia="en-IN"/>
        </w:rPr>
        <w:t xml:space="preserve">, M. 2022. Tesla - Statistics &amp; Facts. [Online]. Available at: </w:t>
      </w:r>
      <w:hyperlink r:id="rId37" w:history="1">
        <w:r w:rsidRPr="008270F8">
          <w:rPr>
            <w:rFonts w:ascii="Times New Roman" w:eastAsia="Calibri" w:hAnsi="Times New Roman" w:cs="Calibri"/>
            <w:color w:val="0000FF"/>
            <w:sz w:val="24"/>
            <w:szCs w:val="24"/>
            <w:u w:val="single"/>
            <w:lang w:eastAsia="en-IN"/>
          </w:rPr>
          <w:t>https://www.statista.com/topics/2086/tesla/</w:t>
        </w:r>
      </w:hyperlink>
      <w:r w:rsidRPr="008270F8">
        <w:rPr>
          <w:rFonts w:ascii="Times New Roman" w:eastAsia="Calibri" w:hAnsi="Times New Roman" w:cs="Times New Roman"/>
          <w:sz w:val="24"/>
          <w:szCs w:val="24"/>
          <w:lang w:eastAsia="en-IN"/>
        </w:rPr>
        <w:t xml:space="preserve"> [Accessed on: 31.12.2022].</w:t>
      </w:r>
    </w:p>
    <w:p w14:paraId="7E1FC4C3"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Chen, M.J., Michel, J.G. and Lin, W., 2021. Worlds apart? Connecting competitive dynamics and the resource-based view of the firm. </w:t>
      </w:r>
      <w:r w:rsidRPr="008270F8">
        <w:rPr>
          <w:rFonts w:ascii="Times New Roman" w:eastAsia="Calibri" w:hAnsi="Times New Roman" w:cs="Times New Roman"/>
          <w:i/>
          <w:iCs/>
          <w:color w:val="222222"/>
          <w:sz w:val="24"/>
          <w:szCs w:val="24"/>
          <w:shd w:val="clear" w:color="auto" w:fill="FFFFFF"/>
          <w:lang w:eastAsia="en-IN"/>
        </w:rPr>
        <w:t>Journal of Management</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47</w:t>
      </w:r>
      <w:r w:rsidRPr="008270F8">
        <w:rPr>
          <w:rFonts w:ascii="Times New Roman" w:eastAsia="Calibri" w:hAnsi="Times New Roman" w:cs="Times New Roman"/>
          <w:color w:val="222222"/>
          <w:sz w:val="24"/>
          <w:szCs w:val="24"/>
          <w:shd w:val="clear" w:color="auto" w:fill="FFFFFF"/>
          <w:lang w:eastAsia="en-IN"/>
        </w:rPr>
        <w:t>(7), pp.1820-1840.</w:t>
      </w:r>
    </w:p>
    <w:p w14:paraId="23CC7B21"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Chen, Y. and Perez, Y., 2018. Business model design: lessons learned from Tesla Motors. In </w:t>
      </w:r>
      <w:r w:rsidRPr="008270F8">
        <w:rPr>
          <w:rFonts w:ascii="Times New Roman" w:eastAsia="Calibri" w:hAnsi="Times New Roman" w:cs="Times New Roman"/>
          <w:i/>
          <w:iCs/>
          <w:color w:val="222222"/>
          <w:sz w:val="24"/>
          <w:szCs w:val="24"/>
          <w:shd w:val="clear" w:color="auto" w:fill="FFFFFF"/>
          <w:lang w:eastAsia="en-IN"/>
        </w:rPr>
        <w:t>Towards a Sustainable Economy</w:t>
      </w:r>
      <w:r w:rsidRPr="008270F8">
        <w:rPr>
          <w:rFonts w:ascii="Times New Roman" w:eastAsia="Calibri" w:hAnsi="Times New Roman" w:cs="Times New Roman"/>
          <w:color w:val="222222"/>
          <w:sz w:val="24"/>
          <w:szCs w:val="24"/>
          <w:shd w:val="clear" w:color="auto" w:fill="FFFFFF"/>
          <w:lang w:eastAsia="en-IN"/>
        </w:rPr>
        <w:t xml:space="preserve"> (pp. 53-69). Springer, Cham.</w:t>
      </w:r>
    </w:p>
    <w:p w14:paraId="769C786D"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Chen, Y., Chowdhury, S.D. and </w:t>
      </w:r>
      <w:proofErr w:type="spellStart"/>
      <w:r w:rsidRPr="008270F8">
        <w:rPr>
          <w:rFonts w:ascii="Times New Roman" w:eastAsia="Calibri" w:hAnsi="Times New Roman" w:cs="Times New Roman"/>
          <w:color w:val="222222"/>
          <w:sz w:val="24"/>
          <w:szCs w:val="24"/>
          <w:shd w:val="clear" w:color="auto" w:fill="FFFFFF"/>
          <w:lang w:eastAsia="en-IN"/>
        </w:rPr>
        <w:t>Donada</w:t>
      </w:r>
      <w:proofErr w:type="spellEnd"/>
      <w:r w:rsidRPr="008270F8">
        <w:rPr>
          <w:rFonts w:ascii="Times New Roman" w:eastAsia="Calibri" w:hAnsi="Times New Roman" w:cs="Times New Roman"/>
          <w:color w:val="222222"/>
          <w:sz w:val="24"/>
          <w:szCs w:val="24"/>
          <w:shd w:val="clear" w:color="auto" w:fill="FFFFFF"/>
          <w:lang w:eastAsia="en-IN"/>
        </w:rPr>
        <w:t xml:space="preserve">, C., 2019. Mirroring hypothesis and </w:t>
      </w:r>
      <w:proofErr w:type="spellStart"/>
      <w:r w:rsidRPr="008270F8">
        <w:rPr>
          <w:rFonts w:ascii="Times New Roman" w:eastAsia="Calibri" w:hAnsi="Times New Roman" w:cs="Times New Roman"/>
          <w:color w:val="222222"/>
          <w:sz w:val="24"/>
          <w:szCs w:val="24"/>
          <w:shd w:val="clear" w:color="auto" w:fill="FFFFFF"/>
          <w:lang w:eastAsia="en-IN"/>
        </w:rPr>
        <w:t>integrality</w:t>
      </w:r>
      <w:proofErr w:type="spellEnd"/>
      <w:r w:rsidRPr="008270F8">
        <w:rPr>
          <w:rFonts w:ascii="Times New Roman" w:eastAsia="Calibri" w:hAnsi="Times New Roman" w:cs="Times New Roman"/>
          <w:color w:val="222222"/>
          <w:sz w:val="24"/>
          <w:szCs w:val="24"/>
          <w:shd w:val="clear" w:color="auto" w:fill="FFFFFF"/>
          <w:lang w:eastAsia="en-IN"/>
        </w:rPr>
        <w:t xml:space="preserve">: Evidence from Tesla Motors. </w:t>
      </w:r>
      <w:r w:rsidRPr="008270F8">
        <w:rPr>
          <w:rFonts w:ascii="Times New Roman" w:eastAsia="Calibri" w:hAnsi="Times New Roman" w:cs="Times New Roman"/>
          <w:i/>
          <w:iCs/>
          <w:color w:val="222222"/>
          <w:sz w:val="24"/>
          <w:szCs w:val="24"/>
          <w:shd w:val="clear" w:color="auto" w:fill="FFFFFF"/>
          <w:lang w:eastAsia="en-IN"/>
        </w:rPr>
        <w:t>Journal of Engineering and Technology Management</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54</w:t>
      </w:r>
      <w:r w:rsidRPr="008270F8">
        <w:rPr>
          <w:rFonts w:ascii="Times New Roman" w:eastAsia="Calibri" w:hAnsi="Times New Roman" w:cs="Times New Roman"/>
          <w:color w:val="222222"/>
          <w:sz w:val="24"/>
          <w:szCs w:val="24"/>
          <w:shd w:val="clear" w:color="auto" w:fill="FFFFFF"/>
          <w:lang w:eastAsia="en-IN"/>
        </w:rPr>
        <w:t>, pp.41-55.</w:t>
      </w:r>
    </w:p>
    <w:p w14:paraId="6BC4ECD3"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lastRenderedPageBreak/>
        <w:t>Christiano</w:t>
      </w:r>
      <w:proofErr w:type="spellEnd"/>
      <w:r w:rsidRPr="008270F8">
        <w:rPr>
          <w:rFonts w:ascii="Times New Roman" w:eastAsia="Calibri" w:hAnsi="Times New Roman" w:cs="Times New Roman"/>
          <w:color w:val="222222"/>
          <w:sz w:val="24"/>
          <w:szCs w:val="24"/>
          <w:shd w:val="clear" w:color="auto" w:fill="FFFFFF"/>
          <w:lang w:eastAsia="en-IN"/>
        </w:rPr>
        <w:t xml:space="preserve">, T., 2022. Why Does Worker Participation </w:t>
      </w:r>
      <w:proofErr w:type="gramStart"/>
      <w:r w:rsidRPr="008270F8">
        <w:rPr>
          <w:rFonts w:ascii="Times New Roman" w:eastAsia="Calibri" w:hAnsi="Times New Roman" w:cs="Times New Roman"/>
          <w:color w:val="222222"/>
          <w:sz w:val="24"/>
          <w:szCs w:val="24"/>
          <w:shd w:val="clear" w:color="auto" w:fill="FFFFFF"/>
          <w:lang w:eastAsia="en-IN"/>
        </w:rPr>
        <w:t>Matter?:</w:t>
      </w:r>
      <w:proofErr w:type="gramEnd"/>
      <w:r w:rsidRPr="008270F8">
        <w:rPr>
          <w:rFonts w:ascii="Times New Roman" w:eastAsia="Calibri" w:hAnsi="Times New Roman" w:cs="Times New Roman"/>
          <w:color w:val="222222"/>
          <w:sz w:val="24"/>
          <w:szCs w:val="24"/>
          <w:shd w:val="clear" w:color="auto" w:fill="FFFFFF"/>
          <w:lang w:eastAsia="en-IN"/>
        </w:rPr>
        <w:t xml:space="preserve"> Three Considerations in Favour of Worker Participation in Corporate Governance. In </w:t>
      </w:r>
      <w:r w:rsidRPr="008270F8">
        <w:rPr>
          <w:rFonts w:ascii="Times New Roman" w:eastAsia="Calibri" w:hAnsi="Times New Roman" w:cs="Times New Roman"/>
          <w:i/>
          <w:iCs/>
          <w:color w:val="222222"/>
          <w:sz w:val="24"/>
          <w:szCs w:val="24"/>
          <w:shd w:val="clear" w:color="auto" w:fill="FFFFFF"/>
          <w:lang w:eastAsia="en-IN"/>
        </w:rPr>
        <w:t>Wealth and Power</w:t>
      </w:r>
      <w:r w:rsidRPr="008270F8">
        <w:rPr>
          <w:rFonts w:ascii="Times New Roman" w:eastAsia="Calibri" w:hAnsi="Times New Roman" w:cs="Times New Roman"/>
          <w:color w:val="222222"/>
          <w:sz w:val="24"/>
          <w:szCs w:val="24"/>
          <w:shd w:val="clear" w:color="auto" w:fill="FFFFFF"/>
          <w:lang w:eastAsia="en-IN"/>
        </w:rPr>
        <w:t xml:space="preserve"> (pp. 127-144). Routledge.</w:t>
      </w:r>
    </w:p>
    <w:p w14:paraId="7CBE44F9"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Dai, R., 2020. The Analysis of Tesla's Competitive Strategy for the Chinese Market. </w:t>
      </w:r>
      <w:r w:rsidRPr="008270F8">
        <w:rPr>
          <w:rFonts w:ascii="Times New Roman" w:eastAsia="Calibri" w:hAnsi="Times New Roman" w:cs="Times New Roman"/>
          <w:i/>
          <w:iCs/>
          <w:color w:val="222222"/>
          <w:sz w:val="24"/>
          <w:szCs w:val="24"/>
          <w:shd w:val="clear" w:color="auto" w:fill="FFFFFF"/>
          <w:lang w:eastAsia="en-IN"/>
        </w:rPr>
        <w:t>The University of Nottingham</w:t>
      </w:r>
      <w:r w:rsidRPr="008270F8">
        <w:rPr>
          <w:rFonts w:ascii="Times New Roman" w:eastAsia="Calibri" w:hAnsi="Times New Roman" w:cs="Times New Roman"/>
          <w:color w:val="222222"/>
          <w:sz w:val="24"/>
          <w:szCs w:val="24"/>
          <w:shd w:val="clear" w:color="auto" w:fill="FFFFFF"/>
          <w:lang w:eastAsia="en-IN"/>
        </w:rPr>
        <w:t>, (199).</w:t>
      </w:r>
    </w:p>
    <w:p w14:paraId="2A68FB12"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Datta, P.M., 2022. Strategic Analytics for Decision-Making. In </w:t>
      </w:r>
      <w:r w:rsidRPr="008270F8">
        <w:rPr>
          <w:rFonts w:ascii="Times New Roman" w:eastAsia="Calibri" w:hAnsi="Times New Roman" w:cs="Times New Roman"/>
          <w:i/>
          <w:iCs/>
          <w:color w:val="222222"/>
          <w:sz w:val="24"/>
          <w:szCs w:val="24"/>
          <w:shd w:val="clear" w:color="auto" w:fill="FFFFFF"/>
          <w:lang w:eastAsia="en-IN"/>
        </w:rPr>
        <w:t>Global Technology Management 4.0</w:t>
      </w:r>
      <w:r w:rsidRPr="008270F8">
        <w:rPr>
          <w:rFonts w:ascii="Times New Roman" w:eastAsia="Calibri" w:hAnsi="Times New Roman" w:cs="Times New Roman"/>
          <w:color w:val="222222"/>
          <w:sz w:val="24"/>
          <w:szCs w:val="24"/>
          <w:shd w:val="clear" w:color="auto" w:fill="FFFFFF"/>
          <w:lang w:eastAsia="en-IN"/>
        </w:rPr>
        <w:t xml:space="preserve"> (pp. 91-109). Palgrave Macmillan, Cham.</w:t>
      </w:r>
    </w:p>
    <w:p w14:paraId="1874A9B3"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Dawes, J., 2018. The Ansoff matrix: A legendary tool, but with two logical problems. </w:t>
      </w:r>
      <w:r w:rsidRPr="008270F8">
        <w:rPr>
          <w:rFonts w:ascii="Times New Roman" w:eastAsia="Calibri" w:hAnsi="Times New Roman" w:cs="Times New Roman"/>
          <w:i/>
          <w:iCs/>
          <w:color w:val="222222"/>
          <w:sz w:val="24"/>
          <w:szCs w:val="24"/>
          <w:shd w:val="clear" w:color="auto" w:fill="FFFFFF"/>
          <w:lang w:eastAsia="en-IN"/>
        </w:rPr>
        <w:t>But with Two Logical Problems (February 27, 2018)</w:t>
      </w:r>
      <w:r w:rsidRPr="008270F8">
        <w:rPr>
          <w:rFonts w:ascii="Times New Roman" w:eastAsia="Calibri" w:hAnsi="Times New Roman" w:cs="Times New Roman"/>
          <w:color w:val="222222"/>
          <w:sz w:val="24"/>
          <w:szCs w:val="24"/>
          <w:shd w:val="clear" w:color="auto" w:fill="FFFFFF"/>
          <w:lang w:eastAsia="en-IN"/>
        </w:rPr>
        <w:t>.</w:t>
      </w:r>
    </w:p>
    <w:p w14:paraId="4E9EE86E"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Desai, C., 2019. Strategy and strategic management. In </w:t>
      </w:r>
      <w:r w:rsidRPr="008270F8">
        <w:rPr>
          <w:rFonts w:ascii="Times New Roman" w:eastAsia="Calibri" w:hAnsi="Times New Roman" w:cs="Times New Roman"/>
          <w:i/>
          <w:iCs/>
          <w:color w:val="222222"/>
          <w:sz w:val="24"/>
          <w:szCs w:val="24"/>
          <w:shd w:val="clear" w:color="auto" w:fill="FFFFFF"/>
          <w:lang w:eastAsia="en-IN"/>
        </w:rPr>
        <w:t>Management for Scientists</w:t>
      </w:r>
      <w:r w:rsidRPr="008270F8">
        <w:rPr>
          <w:rFonts w:ascii="Times New Roman" w:eastAsia="Calibri" w:hAnsi="Times New Roman" w:cs="Times New Roman"/>
          <w:color w:val="222222"/>
          <w:sz w:val="24"/>
          <w:szCs w:val="24"/>
          <w:shd w:val="clear" w:color="auto" w:fill="FFFFFF"/>
          <w:lang w:eastAsia="en-IN"/>
        </w:rPr>
        <w:t>. Emerald Publishing Limited.</w:t>
      </w:r>
    </w:p>
    <w:p w14:paraId="4147AAD6"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Dudovskiy, J. 2021. Tesla Ansoff Matrix. [Online]. Available at:  </w:t>
      </w:r>
      <w:hyperlink r:id="rId38" w:history="1">
        <w:r w:rsidRPr="008270F8">
          <w:rPr>
            <w:rFonts w:ascii="Times New Roman" w:eastAsia="Calibri" w:hAnsi="Times New Roman" w:cs="Calibri"/>
            <w:color w:val="0000FF"/>
            <w:sz w:val="24"/>
            <w:szCs w:val="24"/>
            <w:u w:val="single"/>
            <w:lang w:eastAsia="en-IN"/>
          </w:rPr>
          <w:t>https://research-methodology.net/tesla-ansoff-matrix-2/</w:t>
        </w:r>
      </w:hyperlink>
      <w:r w:rsidRPr="008270F8">
        <w:rPr>
          <w:rFonts w:ascii="Times New Roman" w:eastAsia="Calibri" w:hAnsi="Times New Roman" w:cs="Times New Roman"/>
          <w:sz w:val="24"/>
          <w:szCs w:val="24"/>
          <w:lang w:eastAsia="en-IN"/>
        </w:rPr>
        <w:t xml:space="preserve"> [Accessed on: 31.12.2022].</w:t>
      </w:r>
    </w:p>
    <w:p w14:paraId="7571BCA4"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Edrawmax. 2022. SWOT Analysis of Tesla. [Online]. Available at: </w:t>
      </w:r>
      <w:hyperlink r:id="rId39" w:history="1">
        <w:r w:rsidRPr="008270F8">
          <w:rPr>
            <w:rFonts w:ascii="Times New Roman" w:eastAsia="Calibri" w:hAnsi="Times New Roman" w:cs="Calibri"/>
            <w:color w:val="0000FF"/>
            <w:sz w:val="24"/>
            <w:szCs w:val="24"/>
            <w:u w:val="single"/>
            <w:lang w:eastAsia="en-IN"/>
          </w:rPr>
          <w:t>https://www.edrawmax.com/article/swot-analysis-of-tesla.html</w:t>
        </w:r>
      </w:hyperlink>
      <w:r w:rsidRPr="008270F8">
        <w:rPr>
          <w:rFonts w:ascii="Times New Roman" w:eastAsia="Calibri" w:hAnsi="Times New Roman" w:cs="Times New Roman"/>
          <w:sz w:val="24"/>
          <w:szCs w:val="24"/>
          <w:lang w:eastAsia="en-IN"/>
        </w:rPr>
        <w:t xml:space="preserve"> [Accessed on: 31.12.2022].</w:t>
      </w:r>
    </w:p>
    <w:p w14:paraId="275EC4CF"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Edrawmax. 2022. Tesla Value Chain Analysis. [Online]. Available at: </w:t>
      </w:r>
      <w:hyperlink r:id="rId40" w:history="1">
        <w:r w:rsidRPr="008270F8">
          <w:rPr>
            <w:rFonts w:ascii="Times New Roman" w:eastAsia="Calibri" w:hAnsi="Times New Roman" w:cs="Calibri"/>
            <w:color w:val="0000FF"/>
            <w:sz w:val="24"/>
            <w:szCs w:val="24"/>
            <w:u w:val="single"/>
            <w:lang w:eastAsia="en-IN"/>
          </w:rPr>
          <w:t>https://www.edrawmax.com/article/tesla-value-chain-analysis.html</w:t>
        </w:r>
      </w:hyperlink>
      <w:r w:rsidRPr="008270F8">
        <w:rPr>
          <w:rFonts w:ascii="Times New Roman" w:eastAsia="Calibri" w:hAnsi="Times New Roman" w:cs="Times New Roman"/>
          <w:sz w:val="24"/>
          <w:szCs w:val="24"/>
          <w:lang w:eastAsia="en-IN"/>
        </w:rPr>
        <w:t xml:space="preserve"> [Accessed on: 31.12.2022].</w:t>
      </w:r>
    </w:p>
    <w:p w14:paraId="79B0FBF5"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proofErr w:type="spellStart"/>
      <w:r w:rsidRPr="008270F8">
        <w:rPr>
          <w:rFonts w:ascii="Times New Roman" w:eastAsia="Calibri" w:hAnsi="Times New Roman" w:cs="Times New Roman"/>
          <w:sz w:val="24"/>
          <w:szCs w:val="24"/>
          <w:lang w:eastAsia="en-IN"/>
        </w:rPr>
        <w:t>Embapro</w:t>
      </w:r>
      <w:proofErr w:type="spellEnd"/>
      <w:r w:rsidRPr="008270F8">
        <w:rPr>
          <w:rFonts w:ascii="Times New Roman" w:eastAsia="Calibri" w:hAnsi="Times New Roman" w:cs="Times New Roman"/>
          <w:sz w:val="24"/>
          <w:szCs w:val="24"/>
          <w:lang w:eastAsia="en-IN"/>
        </w:rPr>
        <w:t xml:space="preserve">. 2022. Tesla </w:t>
      </w:r>
      <w:proofErr w:type="spellStart"/>
      <w:r w:rsidRPr="008270F8">
        <w:rPr>
          <w:rFonts w:ascii="Times New Roman" w:eastAsia="Calibri" w:hAnsi="Times New Roman" w:cs="Times New Roman"/>
          <w:sz w:val="24"/>
          <w:szCs w:val="24"/>
          <w:lang w:eastAsia="en-IN"/>
        </w:rPr>
        <w:t>Mckinsey</w:t>
      </w:r>
      <w:proofErr w:type="spellEnd"/>
      <w:r w:rsidRPr="008270F8">
        <w:rPr>
          <w:rFonts w:ascii="Times New Roman" w:eastAsia="Calibri" w:hAnsi="Times New Roman" w:cs="Times New Roman"/>
          <w:sz w:val="24"/>
          <w:szCs w:val="24"/>
          <w:lang w:eastAsia="en-IN"/>
        </w:rPr>
        <w:t xml:space="preserve"> 7S Analysis. [Online]. Available at: </w:t>
      </w:r>
      <w:hyperlink r:id="rId41" w:history="1">
        <w:r w:rsidRPr="008270F8">
          <w:rPr>
            <w:rFonts w:ascii="Times New Roman" w:eastAsia="Calibri" w:hAnsi="Times New Roman" w:cs="Calibri"/>
            <w:color w:val="0000FF"/>
            <w:sz w:val="24"/>
            <w:szCs w:val="24"/>
            <w:u w:val="single"/>
            <w:lang w:eastAsia="en-IN"/>
          </w:rPr>
          <w:t>https://embapro.com/frontpage/mckinsey7scoanalysis/7755-tesla</w:t>
        </w:r>
      </w:hyperlink>
      <w:r w:rsidRPr="008270F8">
        <w:rPr>
          <w:rFonts w:ascii="Times New Roman" w:eastAsia="Calibri" w:hAnsi="Times New Roman" w:cs="Times New Roman"/>
          <w:sz w:val="24"/>
          <w:szCs w:val="24"/>
          <w:lang w:eastAsia="en-IN"/>
        </w:rPr>
        <w:t xml:space="preserve"> [Accessed on: 31.12.2022].</w:t>
      </w:r>
    </w:p>
    <w:p w14:paraId="15BEE024"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t>Farshid</w:t>
      </w:r>
      <w:proofErr w:type="spellEnd"/>
      <w:r w:rsidRPr="008270F8">
        <w:rPr>
          <w:rFonts w:ascii="Times New Roman" w:eastAsia="Calibri" w:hAnsi="Times New Roman" w:cs="Times New Roman"/>
          <w:color w:val="222222"/>
          <w:sz w:val="24"/>
          <w:szCs w:val="24"/>
          <w:shd w:val="clear" w:color="auto" w:fill="FFFFFF"/>
          <w:lang w:eastAsia="en-IN"/>
        </w:rPr>
        <w:t xml:space="preserve">, M., </w:t>
      </w:r>
      <w:proofErr w:type="spellStart"/>
      <w:r w:rsidRPr="008270F8">
        <w:rPr>
          <w:rFonts w:ascii="Times New Roman" w:eastAsia="Calibri" w:hAnsi="Times New Roman" w:cs="Times New Roman"/>
          <w:color w:val="222222"/>
          <w:sz w:val="24"/>
          <w:szCs w:val="24"/>
          <w:shd w:val="clear" w:color="auto" w:fill="FFFFFF"/>
          <w:lang w:eastAsia="en-IN"/>
        </w:rPr>
        <w:t>Goharrostami</w:t>
      </w:r>
      <w:proofErr w:type="spellEnd"/>
      <w:r w:rsidRPr="008270F8">
        <w:rPr>
          <w:rFonts w:ascii="Times New Roman" w:eastAsia="Calibri" w:hAnsi="Times New Roman" w:cs="Times New Roman"/>
          <w:color w:val="222222"/>
          <w:sz w:val="24"/>
          <w:szCs w:val="24"/>
          <w:shd w:val="clear" w:color="auto" w:fill="FFFFFF"/>
          <w:lang w:eastAsia="en-IN"/>
        </w:rPr>
        <w:t xml:space="preserve">, H.R. and </w:t>
      </w:r>
      <w:proofErr w:type="spellStart"/>
      <w:r w:rsidRPr="008270F8">
        <w:rPr>
          <w:rFonts w:ascii="Times New Roman" w:eastAsia="Calibri" w:hAnsi="Times New Roman" w:cs="Times New Roman"/>
          <w:color w:val="222222"/>
          <w:sz w:val="24"/>
          <w:szCs w:val="24"/>
          <w:shd w:val="clear" w:color="auto" w:fill="FFFFFF"/>
          <w:lang w:eastAsia="en-IN"/>
        </w:rPr>
        <w:t>Ramezani</w:t>
      </w:r>
      <w:proofErr w:type="spellEnd"/>
      <w:r w:rsidRPr="008270F8">
        <w:rPr>
          <w:rFonts w:ascii="Times New Roman" w:eastAsia="Calibri" w:hAnsi="Times New Roman" w:cs="Times New Roman"/>
          <w:color w:val="222222"/>
          <w:sz w:val="24"/>
          <w:szCs w:val="24"/>
          <w:shd w:val="clear" w:color="auto" w:fill="FFFFFF"/>
          <w:lang w:eastAsia="en-IN"/>
        </w:rPr>
        <w:t xml:space="preserve"> </w:t>
      </w:r>
      <w:proofErr w:type="spellStart"/>
      <w:r w:rsidRPr="008270F8">
        <w:rPr>
          <w:rFonts w:ascii="Times New Roman" w:eastAsia="Calibri" w:hAnsi="Times New Roman" w:cs="Times New Roman"/>
          <w:color w:val="222222"/>
          <w:sz w:val="24"/>
          <w:szCs w:val="24"/>
          <w:shd w:val="clear" w:color="auto" w:fill="FFFFFF"/>
          <w:lang w:eastAsia="en-IN"/>
        </w:rPr>
        <w:t>Nejad</w:t>
      </w:r>
      <w:proofErr w:type="spellEnd"/>
      <w:r w:rsidRPr="008270F8">
        <w:rPr>
          <w:rFonts w:ascii="Times New Roman" w:eastAsia="Calibri" w:hAnsi="Times New Roman" w:cs="Times New Roman"/>
          <w:color w:val="222222"/>
          <w:sz w:val="24"/>
          <w:szCs w:val="24"/>
          <w:shd w:val="clear" w:color="auto" w:fill="FFFFFF"/>
          <w:lang w:eastAsia="en-IN"/>
        </w:rPr>
        <w:t xml:space="preserve">, R., 2020. Analysis the amount of power and interests of Talent Management system stakeholders in </w:t>
      </w:r>
      <w:proofErr w:type="spellStart"/>
      <w:r w:rsidRPr="008270F8">
        <w:rPr>
          <w:rFonts w:ascii="Times New Roman" w:eastAsia="Calibri" w:hAnsi="Times New Roman" w:cs="Times New Roman"/>
          <w:color w:val="222222"/>
          <w:sz w:val="24"/>
          <w:szCs w:val="24"/>
          <w:shd w:val="clear" w:color="auto" w:fill="FFFFFF"/>
          <w:lang w:eastAsia="en-IN"/>
        </w:rPr>
        <w:t>Guilan</w:t>
      </w:r>
      <w:proofErr w:type="spellEnd"/>
      <w:r w:rsidRPr="008270F8">
        <w:rPr>
          <w:rFonts w:ascii="Times New Roman" w:eastAsia="Calibri" w:hAnsi="Times New Roman" w:cs="Times New Roman"/>
          <w:color w:val="222222"/>
          <w:sz w:val="24"/>
          <w:szCs w:val="24"/>
          <w:shd w:val="clear" w:color="auto" w:fill="FFFFFF"/>
          <w:lang w:eastAsia="en-IN"/>
        </w:rPr>
        <w:t xml:space="preserve"> province sport based on </w:t>
      </w:r>
      <w:proofErr w:type="spellStart"/>
      <w:r w:rsidRPr="008270F8">
        <w:rPr>
          <w:rFonts w:ascii="Times New Roman" w:eastAsia="Calibri" w:hAnsi="Times New Roman" w:cs="Times New Roman"/>
          <w:color w:val="222222"/>
          <w:sz w:val="24"/>
          <w:szCs w:val="24"/>
          <w:shd w:val="clear" w:color="auto" w:fill="FFFFFF"/>
          <w:lang w:eastAsia="en-IN"/>
        </w:rPr>
        <w:t>Mendelow</w:t>
      </w:r>
      <w:proofErr w:type="spellEnd"/>
      <w:r w:rsidRPr="008270F8">
        <w:rPr>
          <w:rFonts w:ascii="Times New Roman" w:eastAsia="Calibri" w:hAnsi="Times New Roman" w:cs="Times New Roman"/>
          <w:color w:val="222222"/>
          <w:sz w:val="24"/>
          <w:szCs w:val="24"/>
          <w:shd w:val="clear" w:color="auto" w:fill="FFFFFF"/>
          <w:lang w:eastAsia="en-IN"/>
        </w:rPr>
        <w:t xml:space="preserve"> matrix. </w:t>
      </w:r>
      <w:r w:rsidRPr="008270F8">
        <w:rPr>
          <w:rFonts w:ascii="Times New Roman" w:eastAsia="Calibri" w:hAnsi="Times New Roman" w:cs="Times New Roman"/>
          <w:i/>
          <w:iCs/>
          <w:color w:val="222222"/>
          <w:sz w:val="24"/>
          <w:szCs w:val="24"/>
          <w:shd w:val="clear" w:color="auto" w:fill="FFFFFF"/>
          <w:lang w:eastAsia="en-IN"/>
        </w:rPr>
        <w:t>Sport Management Studies</w:t>
      </w:r>
      <w:r w:rsidRPr="008270F8">
        <w:rPr>
          <w:rFonts w:ascii="Times New Roman" w:eastAsia="Calibri" w:hAnsi="Times New Roman" w:cs="Times New Roman"/>
          <w:color w:val="222222"/>
          <w:sz w:val="24"/>
          <w:szCs w:val="24"/>
          <w:shd w:val="clear" w:color="auto" w:fill="FFFFFF"/>
          <w:lang w:eastAsia="en-IN"/>
        </w:rPr>
        <w:t>.</w:t>
      </w:r>
    </w:p>
    <w:p w14:paraId="56A97B8D"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Furrier, A. 2020. Tesla: Business Model and Strategic Analysis. [Online]. Available at: </w:t>
      </w:r>
      <w:hyperlink r:id="rId42" w:history="1">
        <w:r w:rsidRPr="008270F8">
          <w:rPr>
            <w:rFonts w:ascii="Times New Roman" w:eastAsia="Calibri" w:hAnsi="Times New Roman" w:cs="Calibri"/>
            <w:color w:val="0000FF"/>
            <w:sz w:val="24"/>
            <w:szCs w:val="24"/>
            <w:u w:val="single"/>
            <w:lang w:eastAsia="en-IN"/>
          </w:rPr>
          <w:t>https://alecfurrier.medium.com/tesla-business-model-strategic-analysis-c7d00bdc0339</w:t>
        </w:r>
      </w:hyperlink>
      <w:r w:rsidRPr="008270F8">
        <w:rPr>
          <w:rFonts w:ascii="Times New Roman" w:eastAsia="Calibri" w:hAnsi="Times New Roman" w:cs="Times New Roman"/>
          <w:sz w:val="24"/>
          <w:szCs w:val="24"/>
          <w:lang w:eastAsia="en-IN"/>
        </w:rPr>
        <w:t xml:space="preserve"> [Accessed on: 31.12.2022].</w:t>
      </w:r>
    </w:p>
    <w:p w14:paraId="3EF5AC16"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lastRenderedPageBreak/>
        <w:t>Gali</w:t>
      </w:r>
      <w:proofErr w:type="spellEnd"/>
      <w:r w:rsidRPr="008270F8">
        <w:rPr>
          <w:rFonts w:ascii="Times New Roman" w:eastAsia="Calibri" w:hAnsi="Times New Roman" w:cs="Times New Roman"/>
          <w:color w:val="222222"/>
          <w:sz w:val="24"/>
          <w:szCs w:val="24"/>
          <w:shd w:val="clear" w:color="auto" w:fill="FFFFFF"/>
          <w:lang w:eastAsia="en-IN"/>
        </w:rPr>
        <w:t xml:space="preserve">, G.R., 2020. Corporate and Business Strategies of Tesla Company. </w:t>
      </w:r>
      <w:r w:rsidRPr="008270F8">
        <w:rPr>
          <w:rFonts w:ascii="Times New Roman" w:eastAsia="Calibri" w:hAnsi="Times New Roman" w:cs="Times New Roman"/>
          <w:i/>
          <w:iCs/>
          <w:color w:val="222222"/>
          <w:sz w:val="24"/>
          <w:szCs w:val="24"/>
          <w:shd w:val="clear" w:color="auto" w:fill="FFFFFF"/>
          <w:lang w:eastAsia="en-IN"/>
        </w:rPr>
        <w:t>NOLEGEIN-Journal of Entrepreneurship Planning, Development and Management</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3</w:t>
      </w:r>
      <w:r w:rsidRPr="008270F8">
        <w:rPr>
          <w:rFonts w:ascii="Times New Roman" w:eastAsia="Calibri" w:hAnsi="Times New Roman" w:cs="Times New Roman"/>
          <w:color w:val="222222"/>
          <w:sz w:val="24"/>
          <w:szCs w:val="24"/>
          <w:shd w:val="clear" w:color="auto" w:fill="FFFFFF"/>
          <w:lang w:eastAsia="en-IN"/>
        </w:rPr>
        <w:t>(2), pp.10-23.</w:t>
      </w:r>
    </w:p>
    <w:p w14:paraId="71D795FD"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Galpin, T., 2019. Strategy beyond the business unit level: corporate parenting in focus. </w:t>
      </w:r>
      <w:r w:rsidRPr="008270F8">
        <w:rPr>
          <w:rFonts w:ascii="Times New Roman" w:eastAsia="Calibri" w:hAnsi="Times New Roman" w:cs="Times New Roman"/>
          <w:i/>
          <w:iCs/>
          <w:color w:val="222222"/>
          <w:sz w:val="24"/>
          <w:szCs w:val="24"/>
          <w:shd w:val="clear" w:color="auto" w:fill="FFFFFF"/>
          <w:lang w:eastAsia="en-IN"/>
        </w:rPr>
        <w:t>Journal of Business Strategy</w:t>
      </w:r>
      <w:r w:rsidRPr="008270F8">
        <w:rPr>
          <w:rFonts w:ascii="Times New Roman" w:eastAsia="Calibri" w:hAnsi="Times New Roman" w:cs="Times New Roman"/>
          <w:color w:val="222222"/>
          <w:sz w:val="24"/>
          <w:szCs w:val="24"/>
          <w:shd w:val="clear" w:color="auto" w:fill="FFFFFF"/>
          <w:lang w:eastAsia="en-IN"/>
        </w:rPr>
        <w:t>.</w:t>
      </w:r>
    </w:p>
    <w:p w14:paraId="76A20E7B"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t>Gechkova</w:t>
      </w:r>
      <w:proofErr w:type="spellEnd"/>
      <w:r w:rsidRPr="008270F8">
        <w:rPr>
          <w:rFonts w:ascii="Times New Roman" w:eastAsia="Calibri" w:hAnsi="Times New Roman" w:cs="Times New Roman"/>
          <w:color w:val="222222"/>
          <w:sz w:val="24"/>
          <w:szCs w:val="24"/>
          <w:shd w:val="clear" w:color="auto" w:fill="FFFFFF"/>
          <w:lang w:eastAsia="en-IN"/>
        </w:rPr>
        <w:t xml:space="preserve">, T. and </w:t>
      </w:r>
      <w:proofErr w:type="spellStart"/>
      <w:r w:rsidRPr="008270F8">
        <w:rPr>
          <w:rFonts w:ascii="Times New Roman" w:eastAsia="Calibri" w:hAnsi="Times New Roman" w:cs="Times New Roman"/>
          <w:color w:val="222222"/>
          <w:sz w:val="24"/>
          <w:szCs w:val="24"/>
          <w:shd w:val="clear" w:color="auto" w:fill="FFFFFF"/>
          <w:lang w:eastAsia="en-IN"/>
        </w:rPr>
        <w:t>Kaleeva</w:t>
      </w:r>
      <w:proofErr w:type="spellEnd"/>
      <w:r w:rsidRPr="008270F8">
        <w:rPr>
          <w:rFonts w:ascii="Times New Roman" w:eastAsia="Calibri" w:hAnsi="Times New Roman" w:cs="Times New Roman"/>
          <w:color w:val="222222"/>
          <w:sz w:val="24"/>
          <w:szCs w:val="24"/>
          <w:shd w:val="clear" w:color="auto" w:fill="FFFFFF"/>
          <w:lang w:eastAsia="en-IN"/>
        </w:rPr>
        <w:t xml:space="preserve">, T., 2020. The </w:t>
      </w:r>
      <w:proofErr w:type="spellStart"/>
      <w:r w:rsidRPr="008270F8">
        <w:rPr>
          <w:rFonts w:ascii="Times New Roman" w:eastAsia="Calibri" w:hAnsi="Times New Roman" w:cs="Times New Roman"/>
          <w:color w:val="222222"/>
          <w:sz w:val="24"/>
          <w:szCs w:val="24"/>
          <w:shd w:val="clear" w:color="auto" w:fill="FFFFFF"/>
          <w:lang w:eastAsia="en-IN"/>
        </w:rPr>
        <w:t>mckinsey</w:t>
      </w:r>
      <w:proofErr w:type="spellEnd"/>
      <w:r w:rsidRPr="008270F8">
        <w:rPr>
          <w:rFonts w:ascii="Times New Roman" w:eastAsia="Calibri" w:hAnsi="Times New Roman" w:cs="Times New Roman"/>
          <w:color w:val="222222"/>
          <w:sz w:val="24"/>
          <w:szCs w:val="24"/>
          <w:shd w:val="clear" w:color="auto" w:fill="FFFFFF"/>
          <w:lang w:eastAsia="en-IN"/>
        </w:rPr>
        <w:t xml:space="preserve"> 7s model in the airport system protection. </w:t>
      </w:r>
      <w:r w:rsidRPr="008270F8">
        <w:rPr>
          <w:rFonts w:ascii="Times New Roman" w:eastAsia="Calibri" w:hAnsi="Times New Roman" w:cs="Times New Roman"/>
          <w:i/>
          <w:iCs/>
          <w:color w:val="222222"/>
          <w:sz w:val="24"/>
          <w:szCs w:val="24"/>
          <w:shd w:val="clear" w:color="auto" w:fill="FFFFFF"/>
          <w:lang w:eastAsia="en-IN"/>
        </w:rPr>
        <w:t>KNOWLEDGE-International Journal</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42</w:t>
      </w:r>
      <w:r w:rsidRPr="008270F8">
        <w:rPr>
          <w:rFonts w:ascii="Times New Roman" w:eastAsia="Calibri" w:hAnsi="Times New Roman" w:cs="Times New Roman"/>
          <w:color w:val="222222"/>
          <w:sz w:val="24"/>
          <w:szCs w:val="24"/>
          <w:shd w:val="clear" w:color="auto" w:fill="FFFFFF"/>
          <w:lang w:eastAsia="en-IN"/>
        </w:rPr>
        <w:t>(5), pp.843-848.</w:t>
      </w:r>
    </w:p>
    <w:p w14:paraId="42128363"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Get Lucidity. 2022. Bowman Strategy Clock. [Online]. Available at:  </w:t>
      </w:r>
      <w:hyperlink r:id="rId43" w:history="1">
        <w:r w:rsidRPr="008270F8">
          <w:rPr>
            <w:rFonts w:ascii="Times New Roman" w:eastAsia="Calibri" w:hAnsi="Times New Roman" w:cs="Calibri"/>
            <w:color w:val="0000FF"/>
            <w:sz w:val="24"/>
            <w:szCs w:val="24"/>
            <w:u w:val="single"/>
            <w:lang w:eastAsia="en-IN"/>
          </w:rPr>
          <w:t>https://getlucidity.com/strategy-resources/introduction-to-bowmans-strategy-clock/</w:t>
        </w:r>
      </w:hyperlink>
      <w:r w:rsidRPr="008270F8">
        <w:rPr>
          <w:rFonts w:ascii="Times New Roman" w:eastAsia="Calibri" w:hAnsi="Times New Roman" w:cs="Times New Roman"/>
          <w:sz w:val="24"/>
          <w:szCs w:val="24"/>
          <w:lang w:eastAsia="en-IN"/>
        </w:rPr>
        <w:t xml:space="preserve"> [Accessed on: 31.12.2022].</w:t>
      </w:r>
    </w:p>
    <w:p w14:paraId="5B474CCC"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t>Guangul</w:t>
      </w:r>
      <w:proofErr w:type="spellEnd"/>
      <w:r w:rsidRPr="008270F8">
        <w:rPr>
          <w:rFonts w:ascii="Times New Roman" w:eastAsia="Calibri" w:hAnsi="Times New Roman" w:cs="Times New Roman"/>
          <w:color w:val="222222"/>
          <w:sz w:val="24"/>
          <w:szCs w:val="24"/>
          <w:shd w:val="clear" w:color="auto" w:fill="FFFFFF"/>
          <w:lang w:eastAsia="en-IN"/>
        </w:rPr>
        <w:t xml:space="preserve">, F.M. and </w:t>
      </w:r>
      <w:proofErr w:type="spellStart"/>
      <w:r w:rsidRPr="008270F8">
        <w:rPr>
          <w:rFonts w:ascii="Times New Roman" w:eastAsia="Calibri" w:hAnsi="Times New Roman" w:cs="Times New Roman"/>
          <w:color w:val="222222"/>
          <w:sz w:val="24"/>
          <w:szCs w:val="24"/>
          <w:shd w:val="clear" w:color="auto" w:fill="FFFFFF"/>
          <w:lang w:eastAsia="en-IN"/>
        </w:rPr>
        <w:t>Chala</w:t>
      </w:r>
      <w:proofErr w:type="spellEnd"/>
      <w:r w:rsidRPr="008270F8">
        <w:rPr>
          <w:rFonts w:ascii="Times New Roman" w:eastAsia="Calibri" w:hAnsi="Times New Roman" w:cs="Times New Roman"/>
          <w:color w:val="222222"/>
          <w:sz w:val="24"/>
          <w:szCs w:val="24"/>
          <w:shd w:val="clear" w:color="auto" w:fill="FFFFFF"/>
          <w:lang w:eastAsia="en-IN"/>
        </w:rPr>
        <w:t xml:space="preserve">, G.T., 2019, January. Solar energy as renewable energy source: SWOT analysis. In </w:t>
      </w:r>
      <w:r w:rsidRPr="008270F8">
        <w:rPr>
          <w:rFonts w:ascii="Times New Roman" w:eastAsia="Calibri" w:hAnsi="Times New Roman" w:cs="Times New Roman"/>
          <w:i/>
          <w:iCs/>
          <w:color w:val="222222"/>
          <w:sz w:val="24"/>
          <w:szCs w:val="24"/>
          <w:shd w:val="clear" w:color="auto" w:fill="FFFFFF"/>
          <w:lang w:eastAsia="en-IN"/>
        </w:rPr>
        <w:t>2019 4th MEC international conference on big data and smart city (ICBDSC)</w:t>
      </w:r>
      <w:r w:rsidRPr="008270F8">
        <w:rPr>
          <w:rFonts w:ascii="Times New Roman" w:eastAsia="Calibri" w:hAnsi="Times New Roman" w:cs="Times New Roman"/>
          <w:color w:val="222222"/>
          <w:sz w:val="24"/>
          <w:szCs w:val="24"/>
          <w:shd w:val="clear" w:color="auto" w:fill="FFFFFF"/>
          <w:lang w:eastAsia="en-IN"/>
        </w:rPr>
        <w:t xml:space="preserve"> (pp. 1-5). IEEE.</w:t>
      </w:r>
    </w:p>
    <w:p w14:paraId="595A1429"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color w:val="222222"/>
          <w:sz w:val="24"/>
          <w:szCs w:val="24"/>
          <w:shd w:val="clear" w:color="auto" w:fill="FFFFFF"/>
          <w:lang w:eastAsia="en-IN"/>
        </w:rPr>
        <w:t xml:space="preserve">Han, J., 2021. How Does Tesla Motors Achieve Competitive Advantage in the Global Automobile </w:t>
      </w:r>
      <w:proofErr w:type="gramStart"/>
      <w:r w:rsidRPr="008270F8">
        <w:rPr>
          <w:rFonts w:ascii="Times New Roman" w:eastAsia="Calibri" w:hAnsi="Times New Roman" w:cs="Times New Roman"/>
          <w:color w:val="222222"/>
          <w:sz w:val="24"/>
          <w:szCs w:val="24"/>
          <w:shd w:val="clear" w:color="auto" w:fill="FFFFFF"/>
          <w:lang w:eastAsia="en-IN"/>
        </w:rPr>
        <w:t>Industry?.</w:t>
      </w:r>
      <w:proofErr w:type="gramEnd"/>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Journal of Next-generation Convergence Information Services Technology Vol</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10</w:t>
      </w:r>
      <w:r w:rsidRPr="008270F8">
        <w:rPr>
          <w:rFonts w:ascii="Times New Roman" w:eastAsia="Calibri" w:hAnsi="Times New Roman" w:cs="Times New Roman"/>
          <w:color w:val="222222"/>
          <w:sz w:val="24"/>
          <w:szCs w:val="24"/>
          <w:shd w:val="clear" w:color="auto" w:fill="FFFFFF"/>
          <w:lang w:eastAsia="en-IN"/>
        </w:rPr>
        <w:t>(5), pp.573-582.</w:t>
      </w:r>
    </w:p>
    <w:p w14:paraId="6FC451DE"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Jiang, T., 2022, March. A Business Model to </w:t>
      </w:r>
      <w:proofErr w:type="spellStart"/>
      <w:r w:rsidRPr="008270F8">
        <w:rPr>
          <w:rFonts w:ascii="Times New Roman" w:eastAsia="Calibri" w:hAnsi="Times New Roman" w:cs="Times New Roman"/>
          <w:color w:val="222222"/>
          <w:sz w:val="24"/>
          <w:szCs w:val="24"/>
          <w:shd w:val="clear" w:color="auto" w:fill="FFFFFF"/>
          <w:lang w:eastAsia="en-IN"/>
        </w:rPr>
        <w:t>Analyze</w:t>
      </w:r>
      <w:proofErr w:type="spellEnd"/>
      <w:r w:rsidRPr="008270F8">
        <w:rPr>
          <w:rFonts w:ascii="Times New Roman" w:eastAsia="Calibri" w:hAnsi="Times New Roman" w:cs="Times New Roman"/>
          <w:color w:val="222222"/>
          <w:sz w:val="24"/>
          <w:szCs w:val="24"/>
          <w:shd w:val="clear" w:color="auto" w:fill="FFFFFF"/>
          <w:lang w:eastAsia="en-IN"/>
        </w:rPr>
        <w:t xml:space="preserve"> the Tesla Based on SWOT Analysis and POCD. In </w:t>
      </w:r>
      <w:r w:rsidRPr="008270F8">
        <w:rPr>
          <w:rFonts w:ascii="Times New Roman" w:eastAsia="Calibri" w:hAnsi="Times New Roman" w:cs="Times New Roman"/>
          <w:i/>
          <w:iCs/>
          <w:color w:val="222222"/>
          <w:sz w:val="24"/>
          <w:szCs w:val="24"/>
          <w:shd w:val="clear" w:color="auto" w:fill="FFFFFF"/>
          <w:lang w:eastAsia="en-IN"/>
        </w:rPr>
        <w:t>2022 7th International Conference on Financial Innovation and Economic Development (ICFIED 2022)</w:t>
      </w:r>
      <w:r w:rsidRPr="008270F8">
        <w:rPr>
          <w:rFonts w:ascii="Times New Roman" w:eastAsia="Calibri" w:hAnsi="Times New Roman" w:cs="Times New Roman"/>
          <w:color w:val="222222"/>
          <w:sz w:val="24"/>
          <w:szCs w:val="24"/>
          <w:shd w:val="clear" w:color="auto" w:fill="FFFFFF"/>
          <w:lang w:eastAsia="en-IN"/>
        </w:rPr>
        <w:t xml:space="preserve"> (pp. 2896-2899). Atlantis Press.</w:t>
      </w:r>
    </w:p>
    <w:p w14:paraId="59859DD8"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Johnson, J. 2022. By 2030, You'll Be Astonished Where Tesla Will Be </w:t>
      </w:r>
      <w:proofErr w:type="gramStart"/>
      <w:r w:rsidRPr="008270F8">
        <w:rPr>
          <w:rFonts w:ascii="Times New Roman" w:eastAsia="Calibri" w:hAnsi="Times New Roman" w:cs="Times New Roman"/>
          <w:sz w:val="24"/>
          <w:szCs w:val="24"/>
          <w:lang w:eastAsia="en-IN"/>
        </w:rPr>
        <w:t>With</w:t>
      </w:r>
      <w:proofErr w:type="gramEnd"/>
      <w:r w:rsidRPr="008270F8">
        <w:rPr>
          <w:rFonts w:ascii="Times New Roman" w:eastAsia="Calibri" w:hAnsi="Times New Roman" w:cs="Times New Roman"/>
          <w:sz w:val="24"/>
          <w:szCs w:val="24"/>
          <w:lang w:eastAsia="en-IN"/>
        </w:rPr>
        <w:t xml:space="preserve"> Master Plan Part 3. [Online]. Available at: </w:t>
      </w:r>
      <w:hyperlink r:id="rId44" w:history="1">
        <w:r w:rsidRPr="008270F8">
          <w:rPr>
            <w:rFonts w:ascii="Times New Roman" w:eastAsia="Calibri" w:hAnsi="Times New Roman" w:cs="Calibri"/>
            <w:color w:val="0000FF"/>
            <w:sz w:val="24"/>
            <w:szCs w:val="24"/>
            <w:u w:val="single"/>
            <w:lang w:eastAsia="en-IN"/>
          </w:rPr>
          <w:t>https://www.torquenews.com/14335/buy-2030-youll-be-astonished-where-tesla-will-be-master-plan-part-3</w:t>
        </w:r>
      </w:hyperlink>
      <w:r w:rsidRPr="008270F8">
        <w:rPr>
          <w:rFonts w:ascii="Times New Roman" w:eastAsia="Calibri" w:hAnsi="Times New Roman" w:cs="Times New Roman"/>
          <w:sz w:val="24"/>
          <w:szCs w:val="24"/>
          <w:lang w:eastAsia="en-IN"/>
        </w:rPr>
        <w:t xml:space="preserve"> [Accessed on: 31.12.2022].</w:t>
      </w:r>
    </w:p>
    <w:p w14:paraId="76054C65"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Kim, H., 2020. Analysis of How Tesla Creates Core Innovation Capability. </w:t>
      </w:r>
      <w:r w:rsidRPr="008270F8">
        <w:rPr>
          <w:rFonts w:ascii="Times New Roman" w:eastAsia="Calibri" w:hAnsi="Times New Roman" w:cs="Times New Roman"/>
          <w:i/>
          <w:iCs/>
          <w:color w:val="222222"/>
          <w:sz w:val="24"/>
          <w:szCs w:val="24"/>
          <w:shd w:val="clear" w:color="auto" w:fill="FFFFFF"/>
          <w:lang w:eastAsia="en-IN"/>
        </w:rPr>
        <w:t>International Journal of Business and Management</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15</w:t>
      </w:r>
      <w:r w:rsidRPr="008270F8">
        <w:rPr>
          <w:rFonts w:ascii="Times New Roman" w:eastAsia="Calibri" w:hAnsi="Times New Roman" w:cs="Times New Roman"/>
          <w:color w:val="222222"/>
          <w:sz w:val="24"/>
          <w:szCs w:val="24"/>
          <w:shd w:val="clear" w:color="auto" w:fill="FFFFFF"/>
          <w:lang w:eastAsia="en-IN"/>
        </w:rPr>
        <w:t>(6), pp.42-61.</w:t>
      </w:r>
    </w:p>
    <w:p w14:paraId="4450B23B"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Liu, J.H. and Meng, Z., 2017. Innovation model analysis of new energy vehicles: taking Toyota, Tesla and BYD as an example. </w:t>
      </w:r>
      <w:r w:rsidRPr="008270F8">
        <w:rPr>
          <w:rFonts w:ascii="Times New Roman" w:eastAsia="Calibri" w:hAnsi="Times New Roman" w:cs="Times New Roman"/>
          <w:i/>
          <w:iCs/>
          <w:color w:val="222222"/>
          <w:sz w:val="24"/>
          <w:szCs w:val="24"/>
          <w:shd w:val="clear" w:color="auto" w:fill="FFFFFF"/>
          <w:lang w:eastAsia="en-IN"/>
        </w:rPr>
        <w:t>Procedia engineering</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174</w:t>
      </w:r>
      <w:r w:rsidRPr="008270F8">
        <w:rPr>
          <w:rFonts w:ascii="Times New Roman" w:eastAsia="Calibri" w:hAnsi="Times New Roman" w:cs="Times New Roman"/>
          <w:color w:val="222222"/>
          <w:sz w:val="24"/>
          <w:szCs w:val="24"/>
          <w:shd w:val="clear" w:color="auto" w:fill="FFFFFF"/>
          <w:lang w:eastAsia="en-IN"/>
        </w:rPr>
        <w:t>, pp.965-972.</w:t>
      </w:r>
    </w:p>
    <w:p w14:paraId="66D25EDE"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lastRenderedPageBreak/>
        <w:t xml:space="preserve">Liu, Y., Shen, Y., Zhang, L. and Zhang, Y., 2022, December. A Comprehensive Analysis of Tesla. In </w:t>
      </w:r>
      <w:r w:rsidRPr="008270F8">
        <w:rPr>
          <w:rFonts w:ascii="Times New Roman" w:eastAsia="Calibri" w:hAnsi="Times New Roman" w:cs="Times New Roman"/>
          <w:i/>
          <w:iCs/>
          <w:color w:val="222222"/>
          <w:sz w:val="24"/>
          <w:szCs w:val="24"/>
          <w:shd w:val="clear" w:color="auto" w:fill="FFFFFF"/>
          <w:lang w:eastAsia="en-IN"/>
        </w:rPr>
        <w:t>2022 2nd International Conference on Financial Management and Economic Transition (FMET 2022)</w:t>
      </w:r>
      <w:r w:rsidRPr="008270F8">
        <w:rPr>
          <w:rFonts w:ascii="Times New Roman" w:eastAsia="Calibri" w:hAnsi="Times New Roman" w:cs="Times New Roman"/>
          <w:color w:val="222222"/>
          <w:sz w:val="24"/>
          <w:szCs w:val="24"/>
          <w:shd w:val="clear" w:color="auto" w:fill="FFFFFF"/>
          <w:lang w:eastAsia="en-IN"/>
        </w:rPr>
        <w:t xml:space="preserve"> (pp. 344-356). Atlantis Press.</w:t>
      </w:r>
    </w:p>
    <w:p w14:paraId="2F8E57E5"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Mas, S.M., 2018. </w:t>
      </w:r>
      <w:r w:rsidRPr="008270F8">
        <w:rPr>
          <w:rFonts w:ascii="Times New Roman" w:eastAsia="Calibri" w:hAnsi="Times New Roman" w:cs="Times New Roman"/>
          <w:i/>
          <w:iCs/>
          <w:color w:val="222222"/>
          <w:sz w:val="24"/>
          <w:szCs w:val="24"/>
          <w:shd w:val="clear" w:color="auto" w:fill="FFFFFF"/>
          <w:lang w:eastAsia="en-IN"/>
        </w:rPr>
        <w:t>Tesla Motors. SWOT analysis and corporate strategy</w:t>
      </w:r>
      <w:r w:rsidRPr="008270F8">
        <w:rPr>
          <w:rFonts w:ascii="Times New Roman" w:eastAsia="Calibri" w:hAnsi="Times New Roman" w:cs="Times New Roman"/>
          <w:color w:val="222222"/>
          <w:sz w:val="24"/>
          <w:szCs w:val="24"/>
          <w:shd w:val="clear" w:color="auto" w:fill="FFFFFF"/>
          <w:lang w:eastAsia="en-IN"/>
        </w:rPr>
        <w:t>. GRIN Verlag.</w:t>
      </w:r>
    </w:p>
    <w:p w14:paraId="02CEBF97"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t>Masfi</w:t>
      </w:r>
      <w:proofErr w:type="spellEnd"/>
      <w:r w:rsidRPr="008270F8">
        <w:rPr>
          <w:rFonts w:ascii="Times New Roman" w:eastAsia="Calibri" w:hAnsi="Times New Roman" w:cs="Times New Roman"/>
          <w:color w:val="222222"/>
          <w:sz w:val="24"/>
          <w:szCs w:val="24"/>
          <w:shd w:val="clear" w:color="auto" w:fill="FFFFFF"/>
          <w:lang w:eastAsia="en-IN"/>
        </w:rPr>
        <w:t xml:space="preserve">, A. and </w:t>
      </w:r>
      <w:proofErr w:type="spellStart"/>
      <w:r w:rsidRPr="008270F8">
        <w:rPr>
          <w:rFonts w:ascii="Times New Roman" w:eastAsia="Calibri" w:hAnsi="Times New Roman" w:cs="Times New Roman"/>
          <w:color w:val="222222"/>
          <w:sz w:val="24"/>
          <w:szCs w:val="24"/>
          <w:shd w:val="clear" w:color="auto" w:fill="FFFFFF"/>
          <w:lang w:eastAsia="en-IN"/>
        </w:rPr>
        <w:t>Sukartini</w:t>
      </w:r>
      <w:proofErr w:type="spellEnd"/>
      <w:r w:rsidRPr="008270F8">
        <w:rPr>
          <w:rFonts w:ascii="Times New Roman" w:eastAsia="Calibri" w:hAnsi="Times New Roman" w:cs="Times New Roman"/>
          <w:color w:val="222222"/>
          <w:sz w:val="24"/>
          <w:szCs w:val="24"/>
          <w:shd w:val="clear" w:color="auto" w:fill="FFFFFF"/>
          <w:lang w:eastAsia="en-IN"/>
        </w:rPr>
        <w:t xml:space="preserve">, T., 2022. Effectiveness Of Using </w:t>
      </w:r>
      <w:proofErr w:type="gramStart"/>
      <w:r w:rsidRPr="008270F8">
        <w:rPr>
          <w:rFonts w:ascii="Times New Roman" w:eastAsia="Calibri" w:hAnsi="Times New Roman" w:cs="Times New Roman"/>
          <w:color w:val="222222"/>
          <w:sz w:val="24"/>
          <w:szCs w:val="24"/>
          <w:shd w:val="clear" w:color="auto" w:fill="FFFFFF"/>
          <w:lang w:eastAsia="en-IN"/>
        </w:rPr>
        <w:t>The</w:t>
      </w:r>
      <w:proofErr w:type="gramEnd"/>
      <w:r w:rsidRPr="008270F8">
        <w:rPr>
          <w:rFonts w:ascii="Times New Roman" w:eastAsia="Calibri" w:hAnsi="Times New Roman" w:cs="Times New Roman"/>
          <w:color w:val="222222"/>
          <w:sz w:val="24"/>
          <w:szCs w:val="24"/>
          <w:shd w:val="clear" w:color="auto" w:fill="FFFFFF"/>
          <w:lang w:eastAsia="en-IN"/>
        </w:rPr>
        <w:t xml:space="preserve"> Mc Kinsey 7s Framework Model In Assessing Organizational Performance: A Systematics Review. </w:t>
      </w:r>
      <w:r w:rsidRPr="008270F8">
        <w:rPr>
          <w:rFonts w:ascii="Times New Roman" w:eastAsia="Calibri" w:hAnsi="Times New Roman" w:cs="Times New Roman"/>
          <w:i/>
          <w:iCs/>
          <w:color w:val="222222"/>
          <w:sz w:val="24"/>
          <w:szCs w:val="24"/>
          <w:shd w:val="clear" w:color="auto" w:fill="FFFFFF"/>
          <w:lang w:eastAsia="en-IN"/>
        </w:rPr>
        <w:t>Journal of Pharmaceutical Negative Results</w:t>
      </w:r>
      <w:r w:rsidRPr="008270F8">
        <w:rPr>
          <w:rFonts w:ascii="Times New Roman" w:eastAsia="Calibri" w:hAnsi="Times New Roman" w:cs="Times New Roman"/>
          <w:color w:val="222222"/>
          <w:sz w:val="24"/>
          <w:szCs w:val="24"/>
          <w:shd w:val="clear" w:color="auto" w:fill="FFFFFF"/>
          <w:lang w:eastAsia="en-IN"/>
        </w:rPr>
        <w:t>, pp.6589-6598.</w:t>
      </w:r>
    </w:p>
    <w:p w14:paraId="5098BDB3"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Mehta, A. and Bhavani, G., 2018. Financial statements analysis on Tesla. </w:t>
      </w:r>
      <w:r w:rsidRPr="008270F8">
        <w:rPr>
          <w:rFonts w:ascii="Times New Roman" w:eastAsia="Calibri" w:hAnsi="Times New Roman" w:cs="Times New Roman"/>
          <w:i/>
          <w:iCs/>
          <w:color w:val="222222"/>
          <w:sz w:val="24"/>
          <w:szCs w:val="24"/>
          <w:shd w:val="clear" w:color="auto" w:fill="FFFFFF"/>
          <w:lang w:eastAsia="en-IN"/>
        </w:rPr>
        <w:t>Academy of Accounting and Financial Studies Journal</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22</w:t>
      </w:r>
      <w:r w:rsidRPr="008270F8">
        <w:rPr>
          <w:rFonts w:ascii="Times New Roman" w:eastAsia="Calibri" w:hAnsi="Times New Roman" w:cs="Times New Roman"/>
          <w:color w:val="222222"/>
          <w:sz w:val="24"/>
          <w:szCs w:val="24"/>
          <w:shd w:val="clear" w:color="auto" w:fill="FFFFFF"/>
          <w:lang w:eastAsia="en-IN"/>
        </w:rPr>
        <w:t>(6), pp.1-9.</w:t>
      </w:r>
    </w:p>
    <w:p w14:paraId="0EB25E90"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Mullaney, T. 2017. 6 things Elon Musk must do now to keep Tesla on track. [Online]. Available at: </w:t>
      </w:r>
      <w:hyperlink r:id="rId45" w:history="1">
        <w:r w:rsidRPr="008270F8">
          <w:rPr>
            <w:rFonts w:ascii="Times New Roman" w:eastAsia="Calibri" w:hAnsi="Times New Roman" w:cs="Calibri"/>
            <w:color w:val="0000FF"/>
            <w:sz w:val="24"/>
            <w:szCs w:val="24"/>
            <w:u w:val="single"/>
            <w:lang w:eastAsia="en-IN"/>
          </w:rPr>
          <w:t>https://www.cnbc.com/2017/07/19/6-things-elon-musk-must-do-now-to-keep-tesla-on-track.html</w:t>
        </w:r>
      </w:hyperlink>
      <w:r w:rsidRPr="008270F8">
        <w:rPr>
          <w:rFonts w:ascii="Times New Roman" w:eastAsia="Calibri" w:hAnsi="Times New Roman" w:cs="Times New Roman"/>
          <w:sz w:val="24"/>
          <w:szCs w:val="24"/>
          <w:lang w:eastAsia="en-IN"/>
        </w:rPr>
        <w:t xml:space="preserve"> [Accessed on: 31.12.2022].</w:t>
      </w:r>
    </w:p>
    <w:p w14:paraId="6BE27F52"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proofErr w:type="spellStart"/>
      <w:r w:rsidRPr="008270F8">
        <w:rPr>
          <w:rFonts w:ascii="Times New Roman" w:eastAsia="Calibri" w:hAnsi="Times New Roman" w:cs="Times New Roman"/>
          <w:color w:val="222222"/>
          <w:sz w:val="24"/>
          <w:szCs w:val="24"/>
          <w:shd w:val="clear" w:color="auto" w:fill="FFFFFF"/>
          <w:lang w:eastAsia="en-IN"/>
        </w:rPr>
        <w:t>Nason</w:t>
      </w:r>
      <w:proofErr w:type="spellEnd"/>
      <w:r w:rsidRPr="008270F8">
        <w:rPr>
          <w:rFonts w:ascii="Times New Roman" w:eastAsia="Calibri" w:hAnsi="Times New Roman" w:cs="Times New Roman"/>
          <w:color w:val="222222"/>
          <w:sz w:val="24"/>
          <w:szCs w:val="24"/>
          <w:shd w:val="clear" w:color="auto" w:fill="FFFFFF"/>
          <w:lang w:eastAsia="en-IN"/>
        </w:rPr>
        <w:t xml:space="preserve">, R.S. and </w:t>
      </w:r>
      <w:proofErr w:type="spellStart"/>
      <w:r w:rsidRPr="008270F8">
        <w:rPr>
          <w:rFonts w:ascii="Times New Roman" w:eastAsia="Calibri" w:hAnsi="Times New Roman" w:cs="Times New Roman"/>
          <w:color w:val="222222"/>
          <w:sz w:val="24"/>
          <w:szCs w:val="24"/>
          <w:shd w:val="clear" w:color="auto" w:fill="FFFFFF"/>
          <w:lang w:eastAsia="en-IN"/>
        </w:rPr>
        <w:t>Wiklund</w:t>
      </w:r>
      <w:proofErr w:type="spellEnd"/>
      <w:r w:rsidRPr="008270F8">
        <w:rPr>
          <w:rFonts w:ascii="Times New Roman" w:eastAsia="Calibri" w:hAnsi="Times New Roman" w:cs="Times New Roman"/>
          <w:color w:val="222222"/>
          <w:sz w:val="24"/>
          <w:szCs w:val="24"/>
          <w:shd w:val="clear" w:color="auto" w:fill="FFFFFF"/>
          <w:lang w:eastAsia="en-IN"/>
        </w:rPr>
        <w:t xml:space="preserve">, J., 2018. An assessment of resource-based theorizing on firm growth and suggestions for the future. </w:t>
      </w:r>
      <w:r w:rsidRPr="008270F8">
        <w:rPr>
          <w:rFonts w:ascii="Times New Roman" w:eastAsia="Calibri" w:hAnsi="Times New Roman" w:cs="Times New Roman"/>
          <w:i/>
          <w:iCs/>
          <w:color w:val="222222"/>
          <w:sz w:val="24"/>
          <w:szCs w:val="24"/>
          <w:shd w:val="clear" w:color="auto" w:fill="FFFFFF"/>
          <w:lang w:eastAsia="en-IN"/>
        </w:rPr>
        <w:t>Journal of management</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44</w:t>
      </w:r>
      <w:r w:rsidRPr="008270F8">
        <w:rPr>
          <w:rFonts w:ascii="Times New Roman" w:eastAsia="Calibri" w:hAnsi="Times New Roman" w:cs="Times New Roman"/>
          <w:color w:val="222222"/>
          <w:sz w:val="24"/>
          <w:szCs w:val="24"/>
          <w:shd w:val="clear" w:color="auto" w:fill="FFFFFF"/>
          <w:lang w:eastAsia="en-IN"/>
        </w:rPr>
        <w:t>(1), pp.32-60.</w:t>
      </w:r>
    </w:p>
    <w:p w14:paraId="6B3B51CA"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Pereira, D. 2022. Tesla Business Model. [Online]. Available at: </w:t>
      </w:r>
      <w:hyperlink r:id="rId46" w:history="1">
        <w:r w:rsidRPr="008270F8">
          <w:rPr>
            <w:rFonts w:ascii="Times New Roman" w:eastAsia="Calibri" w:hAnsi="Times New Roman" w:cs="Calibri"/>
            <w:color w:val="0000FF"/>
            <w:sz w:val="24"/>
            <w:szCs w:val="24"/>
            <w:u w:val="single"/>
            <w:lang w:eastAsia="en-IN"/>
          </w:rPr>
          <w:t>https://businessmodelanalyst.com/tesla-business-model/</w:t>
        </w:r>
      </w:hyperlink>
      <w:r w:rsidRPr="008270F8">
        <w:rPr>
          <w:rFonts w:ascii="Times New Roman" w:eastAsia="Calibri" w:hAnsi="Times New Roman" w:cs="Calibri"/>
          <w:color w:val="0000FF"/>
          <w:sz w:val="24"/>
          <w:szCs w:val="24"/>
          <w:u w:val="single"/>
          <w:lang w:eastAsia="en-IN"/>
        </w:rPr>
        <w:t xml:space="preserve"> </w:t>
      </w:r>
      <w:r w:rsidRPr="008270F8">
        <w:rPr>
          <w:rFonts w:ascii="Times New Roman" w:eastAsia="Calibri" w:hAnsi="Times New Roman" w:cs="Times New Roman"/>
          <w:sz w:val="24"/>
          <w:szCs w:val="24"/>
          <w:lang w:eastAsia="en-IN"/>
        </w:rPr>
        <w:t>[Accessed on: 31.12.2022].</w:t>
      </w:r>
    </w:p>
    <w:p w14:paraId="5DBDACE4"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Perkins, G. and </w:t>
      </w:r>
      <w:proofErr w:type="spellStart"/>
      <w:r w:rsidRPr="008270F8">
        <w:rPr>
          <w:rFonts w:ascii="Times New Roman" w:eastAsia="Calibri" w:hAnsi="Times New Roman" w:cs="Times New Roman"/>
          <w:color w:val="222222"/>
          <w:sz w:val="24"/>
          <w:szCs w:val="24"/>
          <w:shd w:val="clear" w:color="auto" w:fill="FFFFFF"/>
          <w:lang w:eastAsia="en-IN"/>
        </w:rPr>
        <w:t>Murmann</w:t>
      </w:r>
      <w:proofErr w:type="spellEnd"/>
      <w:r w:rsidRPr="008270F8">
        <w:rPr>
          <w:rFonts w:ascii="Times New Roman" w:eastAsia="Calibri" w:hAnsi="Times New Roman" w:cs="Times New Roman"/>
          <w:color w:val="222222"/>
          <w:sz w:val="24"/>
          <w:szCs w:val="24"/>
          <w:shd w:val="clear" w:color="auto" w:fill="FFFFFF"/>
          <w:lang w:eastAsia="en-IN"/>
        </w:rPr>
        <w:t xml:space="preserve">, J.P., 2018. What does the success of Tesla mean for the future dynamics in the global automobile </w:t>
      </w:r>
      <w:proofErr w:type="gramStart"/>
      <w:r w:rsidRPr="008270F8">
        <w:rPr>
          <w:rFonts w:ascii="Times New Roman" w:eastAsia="Calibri" w:hAnsi="Times New Roman" w:cs="Times New Roman"/>
          <w:color w:val="222222"/>
          <w:sz w:val="24"/>
          <w:szCs w:val="24"/>
          <w:shd w:val="clear" w:color="auto" w:fill="FFFFFF"/>
          <w:lang w:eastAsia="en-IN"/>
        </w:rPr>
        <w:t>sector?.</w:t>
      </w:r>
      <w:proofErr w:type="gramEnd"/>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Management and Organization Review</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14</w:t>
      </w:r>
      <w:r w:rsidRPr="008270F8">
        <w:rPr>
          <w:rFonts w:ascii="Times New Roman" w:eastAsia="Calibri" w:hAnsi="Times New Roman" w:cs="Times New Roman"/>
          <w:color w:val="222222"/>
          <w:sz w:val="24"/>
          <w:szCs w:val="24"/>
          <w:shd w:val="clear" w:color="auto" w:fill="FFFFFF"/>
          <w:lang w:eastAsia="en-IN"/>
        </w:rPr>
        <w:t>(3), pp.471-480.</w:t>
      </w:r>
    </w:p>
    <w:p w14:paraId="509E8011"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0000FF"/>
          <w:u w:val="single"/>
          <w:lang w:eastAsia="en-IN"/>
        </w:rPr>
      </w:pPr>
      <w:r w:rsidRPr="008270F8">
        <w:rPr>
          <w:rFonts w:ascii="Times New Roman" w:eastAsia="Calibri" w:hAnsi="Times New Roman" w:cs="Times New Roman"/>
          <w:sz w:val="24"/>
          <w:szCs w:val="24"/>
          <w:lang w:eastAsia="en-IN"/>
        </w:rPr>
        <w:t xml:space="preserve">Pratap, A. 2017. Tesla Motors Generic and Intensive Strategies. [Online]. Available at: </w:t>
      </w:r>
      <w:hyperlink r:id="rId47" w:history="1">
        <w:r w:rsidRPr="008270F8">
          <w:rPr>
            <w:rFonts w:ascii="Times New Roman" w:eastAsia="Calibri" w:hAnsi="Times New Roman" w:cs="Calibri"/>
            <w:color w:val="0000FF"/>
            <w:sz w:val="24"/>
            <w:szCs w:val="24"/>
            <w:u w:val="single"/>
            <w:lang w:eastAsia="en-IN"/>
          </w:rPr>
          <w:t>https://www.notesmatic.com/tesla-motors-generic-and-intensive-strategies/</w:t>
        </w:r>
      </w:hyperlink>
      <w:r w:rsidRPr="008270F8">
        <w:rPr>
          <w:rFonts w:ascii="Times New Roman" w:eastAsia="Calibri" w:hAnsi="Times New Roman" w:cs="Calibri"/>
          <w:color w:val="0000FF"/>
          <w:sz w:val="24"/>
          <w:szCs w:val="24"/>
          <w:u w:val="single"/>
          <w:lang w:eastAsia="en-IN"/>
        </w:rPr>
        <w:t xml:space="preserve"> </w:t>
      </w:r>
      <w:r w:rsidRPr="008270F8">
        <w:rPr>
          <w:rFonts w:ascii="Times New Roman" w:eastAsia="Calibri" w:hAnsi="Times New Roman" w:cs="Times New Roman"/>
          <w:sz w:val="24"/>
          <w:szCs w:val="24"/>
          <w:lang w:eastAsia="en-IN"/>
        </w:rPr>
        <w:t>[Accessed on: 31.12.2022].</w:t>
      </w:r>
    </w:p>
    <w:p w14:paraId="6BA3F2D3" w14:textId="77777777" w:rsidR="008270F8" w:rsidRPr="008270F8" w:rsidRDefault="008270F8" w:rsidP="008270F8">
      <w:pPr>
        <w:spacing w:before="100" w:beforeAutospacing="1" w:after="200" w:line="360" w:lineRule="auto"/>
        <w:jc w:val="both"/>
        <w:rPr>
          <w:rFonts w:ascii="Calibri" w:eastAsia="Calibri" w:hAnsi="Calibri" w:cs="Times New Roman"/>
          <w:lang w:eastAsia="en-IN"/>
        </w:rPr>
      </w:pPr>
      <w:r w:rsidRPr="008270F8">
        <w:rPr>
          <w:rFonts w:ascii="Times New Roman" w:eastAsia="Calibri" w:hAnsi="Times New Roman" w:cs="Times New Roman"/>
          <w:sz w:val="24"/>
          <w:szCs w:val="24"/>
          <w:lang w:eastAsia="en-IN"/>
        </w:rPr>
        <w:t xml:space="preserve">Rowland, C. 2018. Tesla, Inc.’s Generic Strategy &amp; Intensive Growth Strategies. [Online]. Available at: </w:t>
      </w:r>
      <w:hyperlink r:id="rId48" w:history="1">
        <w:r w:rsidRPr="008270F8">
          <w:rPr>
            <w:rFonts w:ascii="Times New Roman" w:eastAsia="Calibri" w:hAnsi="Times New Roman" w:cs="Calibri"/>
            <w:color w:val="0000FF"/>
            <w:sz w:val="24"/>
            <w:szCs w:val="24"/>
            <w:u w:val="single"/>
            <w:lang w:eastAsia="en-IN"/>
          </w:rPr>
          <w:t>https://panmore.com/tesla-motors-inc-generic-strategy-intensive-growth-strategies-analysis</w:t>
        </w:r>
      </w:hyperlink>
      <w:r w:rsidRPr="008270F8">
        <w:rPr>
          <w:rFonts w:ascii="Times New Roman" w:eastAsia="Calibri" w:hAnsi="Times New Roman" w:cs="Calibri"/>
          <w:color w:val="0000FF"/>
          <w:sz w:val="24"/>
          <w:szCs w:val="24"/>
          <w:u w:val="single"/>
          <w:lang w:eastAsia="en-IN"/>
        </w:rPr>
        <w:t xml:space="preserve"> </w:t>
      </w:r>
      <w:r w:rsidRPr="008270F8">
        <w:rPr>
          <w:rFonts w:ascii="Times New Roman" w:eastAsia="Calibri" w:hAnsi="Times New Roman" w:cs="Times New Roman"/>
          <w:sz w:val="24"/>
          <w:szCs w:val="24"/>
          <w:lang w:eastAsia="en-IN"/>
        </w:rPr>
        <w:t>[Accessed on: 31.12.2022].</w:t>
      </w:r>
    </w:p>
    <w:p w14:paraId="0BA78304"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Sull, D. and </w:t>
      </w:r>
      <w:proofErr w:type="spellStart"/>
      <w:r w:rsidRPr="008270F8">
        <w:rPr>
          <w:rFonts w:ascii="Times New Roman" w:eastAsia="Calibri" w:hAnsi="Times New Roman" w:cs="Times New Roman"/>
          <w:sz w:val="24"/>
          <w:szCs w:val="24"/>
          <w:lang w:eastAsia="en-IN"/>
        </w:rPr>
        <w:t>Reavis</w:t>
      </w:r>
      <w:proofErr w:type="spellEnd"/>
      <w:r w:rsidRPr="008270F8">
        <w:rPr>
          <w:rFonts w:ascii="Times New Roman" w:eastAsia="Calibri" w:hAnsi="Times New Roman" w:cs="Times New Roman"/>
          <w:sz w:val="24"/>
          <w:szCs w:val="24"/>
          <w:lang w:eastAsia="en-IN"/>
        </w:rPr>
        <w:t xml:space="preserve">, C. 2019. Tesla’s Entry </w:t>
      </w:r>
      <w:proofErr w:type="gramStart"/>
      <w:r w:rsidRPr="008270F8">
        <w:rPr>
          <w:rFonts w:ascii="Times New Roman" w:eastAsia="Calibri" w:hAnsi="Times New Roman" w:cs="Times New Roman"/>
          <w:sz w:val="24"/>
          <w:szCs w:val="24"/>
          <w:lang w:eastAsia="en-IN"/>
        </w:rPr>
        <w:t>Into</w:t>
      </w:r>
      <w:proofErr w:type="gramEnd"/>
      <w:r w:rsidRPr="008270F8">
        <w:rPr>
          <w:rFonts w:ascii="Times New Roman" w:eastAsia="Calibri" w:hAnsi="Times New Roman" w:cs="Times New Roman"/>
          <w:sz w:val="24"/>
          <w:szCs w:val="24"/>
          <w:lang w:eastAsia="en-IN"/>
        </w:rPr>
        <w:t xml:space="preserve"> the U.S. Auto Industry. [Online]. Available at: </w:t>
      </w:r>
      <w:hyperlink r:id="rId49" w:history="1">
        <w:r w:rsidRPr="008270F8">
          <w:rPr>
            <w:rFonts w:ascii="Times New Roman" w:eastAsia="Calibri" w:hAnsi="Times New Roman" w:cs="Calibri"/>
            <w:color w:val="0000FF"/>
            <w:sz w:val="24"/>
            <w:szCs w:val="24"/>
            <w:u w:val="single"/>
            <w:lang w:eastAsia="en-IN"/>
          </w:rPr>
          <w:t>https://mitsloan.mit.edu/sites/default/files/2021-</w:t>
        </w:r>
        <w:r w:rsidRPr="008270F8">
          <w:rPr>
            <w:rFonts w:ascii="Times New Roman" w:eastAsia="Calibri" w:hAnsi="Times New Roman" w:cs="Calibri"/>
            <w:color w:val="0000FF"/>
            <w:sz w:val="24"/>
            <w:szCs w:val="24"/>
            <w:u w:val="single"/>
            <w:lang w:eastAsia="en-IN"/>
          </w:rPr>
          <w:lastRenderedPageBreak/>
          <w:t>01/Tesla%27s%20Entry%20into%20the%20U.S.%20Auto%20Industry.IC_.pdf</w:t>
        </w:r>
      </w:hyperlink>
      <w:r w:rsidRPr="008270F8">
        <w:rPr>
          <w:rFonts w:ascii="Times New Roman" w:eastAsia="Calibri" w:hAnsi="Times New Roman" w:cs="Times New Roman"/>
          <w:sz w:val="24"/>
          <w:szCs w:val="24"/>
          <w:lang w:eastAsia="en-IN"/>
        </w:rPr>
        <w:t xml:space="preserve"> [Accessed on: 31.12.2022].</w:t>
      </w:r>
    </w:p>
    <w:p w14:paraId="3459D565" w14:textId="77777777" w:rsidR="008270F8" w:rsidRPr="008270F8" w:rsidRDefault="008270F8" w:rsidP="008270F8">
      <w:pPr>
        <w:spacing w:before="100" w:beforeAutospacing="1" w:after="200" w:line="360" w:lineRule="auto"/>
        <w:jc w:val="both"/>
        <w:rPr>
          <w:rFonts w:ascii="Times New Roman" w:eastAsia="Calibri" w:hAnsi="Times New Roman" w:cs="Times New Roman"/>
          <w:color w:val="222222"/>
          <w:sz w:val="24"/>
          <w:szCs w:val="24"/>
          <w:shd w:val="clear" w:color="auto" w:fill="FFFFFF"/>
          <w:lang w:eastAsia="en-IN"/>
        </w:rPr>
      </w:pPr>
      <w:r w:rsidRPr="008270F8">
        <w:rPr>
          <w:rFonts w:ascii="Times New Roman" w:eastAsia="Calibri" w:hAnsi="Times New Roman" w:cs="Times New Roman"/>
          <w:color w:val="222222"/>
          <w:sz w:val="24"/>
          <w:szCs w:val="24"/>
          <w:shd w:val="clear" w:color="auto" w:fill="FFFFFF"/>
          <w:lang w:eastAsia="en-IN"/>
        </w:rPr>
        <w:t xml:space="preserve">Teece, D.J., 2018. Tesla and the reshaping of the auto industry. </w:t>
      </w:r>
      <w:r w:rsidRPr="008270F8">
        <w:rPr>
          <w:rFonts w:ascii="Times New Roman" w:eastAsia="Calibri" w:hAnsi="Times New Roman" w:cs="Times New Roman"/>
          <w:i/>
          <w:iCs/>
          <w:color w:val="222222"/>
          <w:sz w:val="24"/>
          <w:szCs w:val="24"/>
          <w:shd w:val="clear" w:color="auto" w:fill="FFFFFF"/>
          <w:lang w:eastAsia="en-IN"/>
        </w:rPr>
        <w:t>Management and Organization Review</w:t>
      </w:r>
      <w:r w:rsidRPr="008270F8">
        <w:rPr>
          <w:rFonts w:ascii="Times New Roman" w:eastAsia="Calibri" w:hAnsi="Times New Roman" w:cs="Times New Roman"/>
          <w:color w:val="222222"/>
          <w:sz w:val="24"/>
          <w:szCs w:val="24"/>
          <w:shd w:val="clear" w:color="auto" w:fill="FFFFFF"/>
          <w:lang w:eastAsia="en-IN"/>
        </w:rPr>
        <w:t xml:space="preserve">, </w:t>
      </w:r>
      <w:r w:rsidRPr="008270F8">
        <w:rPr>
          <w:rFonts w:ascii="Times New Roman" w:eastAsia="Calibri" w:hAnsi="Times New Roman" w:cs="Times New Roman"/>
          <w:i/>
          <w:iCs/>
          <w:color w:val="222222"/>
          <w:sz w:val="24"/>
          <w:szCs w:val="24"/>
          <w:shd w:val="clear" w:color="auto" w:fill="FFFFFF"/>
          <w:lang w:eastAsia="en-IN"/>
        </w:rPr>
        <w:t>14</w:t>
      </w:r>
      <w:r w:rsidRPr="008270F8">
        <w:rPr>
          <w:rFonts w:ascii="Times New Roman" w:eastAsia="Calibri" w:hAnsi="Times New Roman" w:cs="Times New Roman"/>
          <w:color w:val="222222"/>
          <w:sz w:val="24"/>
          <w:szCs w:val="24"/>
          <w:shd w:val="clear" w:color="auto" w:fill="FFFFFF"/>
          <w:lang w:eastAsia="en-IN"/>
        </w:rPr>
        <w:t>(3), pp.501-512.</w:t>
      </w:r>
    </w:p>
    <w:p w14:paraId="755C4C38" w14:textId="77777777" w:rsidR="008270F8" w:rsidRPr="008270F8" w:rsidRDefault="008270F8" w:rsidP="008270F8">
      <w:pPr>
        <w:spacing w:before="100" w:beforeAutospacing="1" w:after="200" w:line="360" w:lineRule="auto"/>
        <w:jc w:val="both"/>
        <w:rPr>
          <w:rFonts w:ascii="Times New Roman" w:eastAsia="Calibri" w:hAnsi="Times New Roman" w:cs="Times New Roman"/>
          <w:sz w:val="24"/>
          <w:szCs w:val="24"/>
          <w:lang w:eastAsia="en-IN"/>
        </w:rPr>
      </w:pPr>
      <w:r w:rsidRPr="008270F8">
        <w:rPr>
          <w:rFonts w:ascii="Times New Roman" w:eastAsia="Calibri" w:hAnsi="Times New Roman" w:cs="Times New Roman"/>
          <w:sz w:val="24"/>
          <w:szCs w:val="24"/>
          <w:lang w:eastAsia="en-IN"/>
        </w:rPr>
        <w:t xml:space="preserve">Thompson, A. 2018. Tesla, Inc.’s Operations Management: 10 Decisions, Productivity. [Online]. Available at: </w:t>
      </w:r>
      <w:hyperlink r:id="rId50" w:history="1">
        <w:r w:rsidRPr="008270F8">
          <w:rPr>
            <w:rFonts w:ascii="Times New Roman" w:eastAsia="Calibri" w:hAnsi="Times New Roman" w:cs="Calibri"/>
            <w:color w:val="0000FF"/>
            <w:sz w:val="24"/>
            <w:szCs w:val="24"/>
            <w:u w:val="single"/>
            <w:lang w:eastAsia="en-IN"/>
          </w:rPr>
          <w:t>https://panmore.com/tesla-motors-inc-operations-management-10-decisions-areas-productivity</w:t>
        </w:r>
      </w:hyperlink>
      <w:r w:rsidRPr="008270F8">
        <w:rPr>
          <w:rFonts w:ascii="Times New Roman" w:eastAsia="Calibri" w:hAnsi="Times New Roman" w:cs="Times New Roman"/>
          <w:sz w:val="24"/>
          <w:szCs w:val="24"/>
          <w:lang w:eastAsia="en-IN"/>
        </w:rPr>
        <w:t xml:space="preserve"> [Accessed on: 31.12.2022].</w:t>
      </w:r>
    </w:p>
    <w:p w14:paraId="4801CB88" w14:textId="77777777" w:rsidR="002041FA" w:rsidRDefault="002041FA"/>
    <w:sectPr w:rsidR="002041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2D146" w14:textId="77777777" w:rsidR="00EF3D61" w:rsidRDefault="00EF3D61" w:rsidP="00272F68">
      <w:pPr>
        <w:spacing w:after="0" w:line="240" w:lineRule="auto"/>
      </w:pPr>
      <w:r>
        <w:separator/>
      </w:r>
    </w:p>
  </w:endnote>
  <w:endnote w:type="continuationSeparator" w:id="0">
    <w:p w14:paraId="255346B4" w14:textId="77777777" w:rsidR="00EF3D61" w:rsidRDefault="00EF3D61" w:rsidP="00272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2DF42" w14:textId="77777777" w:rsidR="00EF3D61" w:rsidRDefault="00EF3D61" w:rsidP="00272F68">
      <w:pPr>
        <w:spacing w:after="0" w:line="240" w:lineRule="auto"/>
      </w:pPr>
      <w:r>
        <w:separator/>
      </w:r>
    </w:p>
  </w:footnote>
  <w:footnote w:type="continuationSeparator" w:id="0">
    <w:p w14:paraId="221F8B52" w14:textId="77777777" w:rsidR="00EF3D61" w:rsidRDefault="00EF3D61" w:rsidP="00272F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F8"/>
    <w:rsid w:val="002041FA"/>
    <w:rsid w:val="00272F68"/>
    <w:rsid w:val="008270F8"/>
    <w:rsid w:val="00AD3CA0"/>
    <w:rsid w:val="00EF3D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3D06"/>
  <w15:chartTrackingRefBased/>
  <w15:docId w15:val="{B8315020-394F-459D-A66D-02E19088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F68"/>
  </w:style>
  <w:style w:type="paragraph" w:styleId="Footer">
    <w:name w:val="footer"/>
    <w:basedOn w:val="Normal"/>
    <w:link w:val="FooterChar"/>
    <w:uiPriority w:val="99"/>
    <w:unhideWhenUsed/>
    <w:rsid w:val="00272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67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zhar%20uddin%20mohd\Downloads\PSLDEC22-AJ15-Nabeel.docx" TargetMode="External"/><Relationship Id="rId18" Type="http://schemas.openxmlformats.org/officeDocument/2006/relationships/hyperlink" Target="file:///C:\Users\azhar%20uddin%20mohd\Downloads\PSLDEC22-AJ15-Nabeel.docx" TargetMode="External"/><Relationship Id="rId26" Type="http://schemas.openxmlformats.org/officeDocument/2006/relationships/image" Target="media/image2.jpeg"/><Relationship Id="rId39" Type="http://schemas.openxmlformats.org/officeDocument/2006/relationships/hyperlink" Target="https://www.edrawmax.com/article/swot-analysis-of-tesla.html" TargetMode="External"/><Relationship Id="rId21" Type="http://schemas.openxmlformats.org/officeDocument/2006/relationships/hyperlink" Target="file:///C:\Users\azhar%20uddin%20mohd\Downloads\PSLDEC22-AJ15-Nabeel.docx" TargetMode="External"/><Relationship Id="rId34" Type="http://schemas.openxmlformats.org/officeDocument/2006/relationships/hyperlink" Target="https://biradawada.com/2020/08/27/identifying-stakeholders-internal-and-external-part-4/" TargetMode="External"/><Relationship Id="rId42" Type="http://schemas.openxmlformats.org/officeDocument/2006/relationships/hyperlink" Target="https://alecfurrier.medium.com/tesla-business-model-strategic-analysis-c7d00bdc0339" TargetMode="External"/><Relationship Id="rId47" Type="http://schemas.openxmlformats.org/officeDocument/2006/relationships/hyperlink" Target="https://www.notesmatic.com/tesla-motors-generic-and-intensive-strategies/" TargetMode="External"/><Relationship Id="rId50" Type="http://schemas.openxmlformats.org/officeDocument/2006/relationships/hyperlink" Target="https://panmore.com/tesla-motors-inc-operations-management-10-decisions-areas-productivity"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azhar%20uddin%20mohd\Downloads\PSLDEC22-AJ15-Nabeel.docx" TargetMode="External"/><Relationship Id="rId29" Type="http://schemas.openxmlformats.org/officeDocument/2006/relationships/image" Target="media/image5.png"/><Relationship Id="rId11" Type="http://schemas.openxmlformats.org/officeDocument/2006/relationships/hyperlink" Target="file:///C:\Users\azhar%20uddin%20mohd\Downloads\PSLDEC22-AJ15-Nabeel.docx" TargetMode="External"/><Relationship Id="rId24" Type="http://schemas.openxmlformats.org/officeDocument/2006/relationships/hyperlink" Target="file:///C:\Users\azhar%20uddin%20mohd\Downloads\PSLDEC22-AJ15-Nabeel.docx" TargetMode="External"/><Relationship Id="rId32" Type="http://schemas.openxmlformats.org/officeDocument/2006/relationships/image" Target="media/image8.jpeg"/><Relationship Id="rId37" Type="http://schemas.openxmlformats.org/officeDocument/2006/relationships/hyperlink" Target="https://www.statista.com/topics/2086/tesla/" TargetMode="External"/><Relationship Id="rId40" Type="http://schemas.openxmlformats.org/officeDocument/2006/relationships/hyperlink" Target="https://www.edrawmax.com/article/tesla-value-chain-analysis.html" TargetMode="External"/><Relationship Id="rId45" Type="http://schemas.openxmlformats.org/officeDocument/2006/relationships/hyperlink" Target="https://www.cnbc.com/2017/07/19/6-things-elon-musk-must-do-now-to-keep-tesla-on-track.html" TargetMode="External"/><Relationship Id="rId5" Type="http://schemas.openxmlformats.org/officeDocument/2006/relationships/footnotes" Target="footnotes.xml"/><Relationship Id="rId15" Type="http://schemas.openxmlformats.org/officeDocument/2006/relationships/hyperlink" Target="file:///C:\Users\azhar%20uddin%20mohd\Downloads\PSLDEC22-AJ15-Nabeel.docx" TargetMode="External"/><Relationship Id="rId23" Type="http://schemas.openxmlformats.org/officeDocument/2006/relationships/hyperlink" Target="file:///C:\Users\azhar%20uddin%20mohd\Downloads\PSLDEC22-AJ15-Nabeel.docx" TargetMode="External"/><Relationship Id="rId28" Type="http://schemas.openxmlformats.org/officeDocument/2006/relationships/image" Target="media/image4.jpeg"/><Relationship Id="rId36" Type="http://schemas.openxmlformats.org/officeDocument/2006/relationships/hyperlink" Target="https://www.business-to-you.com/porter-generic-strategies-differentiation-cost-leadership-focus/" TargetMode="External"/><Relationship Id="rId49" Type="http://schemas.openxmlformats.org/officeDocument/2006/relationships/hyperlink" Target="https://mitsloan.mit.edu/sites/default/files/2021-01/Tesla%27s%20Entry%20into%20the%20U.S.%20Auto%20Industry.IC_.pdf" TargetMode="External"/><Relationship Id="rId10" Type="http://schemas.openxmlformats.org/officeDocument/2006/relationships/hyperlink" Target="file:///C:\Users\azhar%20uddin%20mohd\Downloads\PSLDEC22-AJ15-Nabeel.docx" TargetMode="External"/><Relationship Id="rId19" Type="http://schemas.openxmlformats.org/officeDocument/2006/relationships/hyperlink" Target="file:///C:\Users\azhar%20uddin%20mohd\Downloads\PSLDEC22-AJ15-Nabeel.docx" TargetMode="External"/><Relationship Id="rId31" Type="http://schemas.openxmlformats.org/officeDocument/2006/relationships/image" Target="media/image7.jpeg"/><Relationship Id="rId44" Type="http://schemas.openxmlformats.org/officeDocument/2006/relationships/hyperlink" Target="https://www.torquenews.com/14335/buy-2030-youll-be-astonished-where-tesla-will-be-master-plan-part-3"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azhar%20uddin%20mohd\Downloads\PSLDEC22-AJ15-Nabeel.docx" TargetMode="External"/><Relationship Id="rId14" Type="http://schemas.openxmlformats.org/officeDocument/2006/relationships/hyperlink" Target="file:///C:\Users\azhar%20uddin%20mohd\Downloads\PSLDEC22-AJ15-Nabeel.docx" TargetMode="External"/><Relationship Id="rId22" Type="http://schemas.openxmlformats.org/officeDocument/2006/relationships/hyperlink" Target="file:///C:\Users\azhar%20uddin%20mohd\Downloads\PSLDEC22-AJ15-Nabeel.docx"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hyperlink" Target="https://www.britannica.com/topic/Tesla-Motors" TargetMode="External"/><Relationship Id="rId43" Type="http://schemas.openxmlformats.org/officeDocument/2006/relationships/hyperlink" Target="https://getlucidity.com/strategy-resources/introduction-to-bowmans-strategy-clock/" TargetMode="External"/><Relationship Id="rId48" Type="http://schemas.openxmlformats.org/officeDocument/2006/relationships/hyperlink" Target="https://panmore.com/tesla-motors-inc-generic-strategy-intensive-growth-strategies-analysis" TargetMode="External"/><Relationship Id="rId8" Type="http://schemas.openxmlformats.org/officeDocument/2006/relationships/hyperlink" Target="file:///C:\Users\azhar%20uddin%20mohd\Downloads\PSLDEC22-AJ15-Nabeel.docx"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C:\Users\azhar%20uddin%20mohd\Downloads\PSLDEC22-AJ15-Nabeel.docx" TargetMode="External"/><Relationship Id="rId17" Type="http://schemas.openxmlformats.org/officeDocument/2006/relationships/hyperlink" Target="file:///C:\Users\azhar%20uddin%20mohd\Downloads\PSLDEC22-AJ15-Nabeel.docx" TargetMode="External"/><Relationship Id="rId25" Type="http://schemas.openxmlformats.org/officeDocument/2006/relationships/hyperlink" Target="file:///C:\Users\azhar%20uddin%20mohd\Downloads\PSLDEC22-AJ15-Nabeel.docx" TargetMode="External"/><Relationship Id="rId33" Type="http://schemas.openxmlformats.org/officeDocument/2006/relationships/hyperlink" Target="https://ansoffs.com/ansoff-matrix-of-tesla-motors/" TargetMode="External"/><Relationship Id="rId38" Type="http://schemas.openxmlformats.org/officeDocument/2006/relationships/hyperlink" Target="https://research-methodology.net/tesla-ansoff-matrix-2/" TargetMode="External"/><Relationship Id="rId46" Type="http://schemas.openxmlformats.org/officeDocument/2006/relationships/hyperlink" Target="https://businessmodelanalyst.com/tesla-business-model/" TargetMode="External"/><Relationship Id="rId20" Type="http://schemas.openxmlformats.org/officeDocument/2006/relationships/hyperlink" Target="file:///C:\Users\azhar%20uddin%20mohd\Downloads\PSLDEC22-AJ15-Nabeel.docx" TargetMode="External"/><Relationship Id="rId41" Type="http://schemas.openxmlformats.org/officeDocument/2006/relationships/hyperlink" Target="https://embapro.com/frontpage/mckinsey7scoanalysis/7755-tesla"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9DC33-6AD9-478C-AF7A-AE0CC75C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6831</Words>
  <Characters>38937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dc:creator>
  <cp:keywords/>
  <dc:description/>
  <cp:lastModifiedBy>Mohammad</cp:lastModifiedBy>
  <cp:revision>2</cp:revision>
  <dcterms:created xsi:type="dcterms:W3CDTF">2023-01-02T23:55:00Z</dcterms:created>
  <dcterms:modified xsi:type="dcterms:W3CDTF">2023-01-03T00:18:00Z</dcterms:modified>
</cp:coreProperties>
</file>