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1D021F" w14:textId="74073F43" w:rsidR="00110268" w:rsidRDefault="00110268" w:rsidP="00110268">
      <w:pPr>
        <w:pStyle w:val="ListParagraph"/>
        <w:numPr>
          <w:ilvl w:val="0"/>
          <w:numId w:val="2"/>
        </w:numPr>
      </w:pPr>
      <w:bookmarkStart w:id="0" w:name="_Hlk2170639"/>
      <w:r>
        <w:t>Gwerthusiad critigol</w:t>
      </w:r>
    </w:p>
    <w:p w14:paraId="0F77BBE8" w14:textId="74517520" w:rsidR="00110268" w:rsidRPr="004E3EF5" w:rsidRDefault="00110268" w:rsidP="004E3EF5">
      <w:pPr>
        <w:jc w:val="center"/>
        <w:rPr>
          <w:sz w:val="24"/>
          <w:u w:val="single"/>
        </w:rPr>
      </w:pPr>
      <w:r w:rsidRPr="004E3EF5">
        <w:rPr>
          <w:sz w:val="24"/>
          <w:u w:val="single"/>
        </w:rPr>
        <w:t>Ipad</w:t>
      </w:r>
    </w:p>
    <w:p w14:paraId="761E8DED" w14:textId="47E4F965" w:rsidR="00E20057" w:rsidRDefault="006A43BA">
      <w:r>
        <w:rPr>
          <w:rFonts w:ascii="Calibri" w:hAnsi="Calibri" w:cs="Calibri"/>
        </w:rPr>
        <w:t xml:space="preserve">Mae dyfeisiau digidol, fel ffonau a chyfrifiaduron, yn </w:t>
      </w:r>
      <w:proofErr w:type="gramStart"/>
      <w:r>
        <w:rPr>
          <w:rFonts w:ascii="Calibri" w:hAnsi="Calibri" w:cs="Calibri"/>
        </w:rPr>
        <w:t>dod</w:t>
      </w:r>
      <w:proofErr w:type="gramEnd"/>
      <w:r>
        <w:rPr>
          <w:rFonts w:ascii="Calibri" w:hAnsi="Calibri" w:cs="Calibri"/>
        </w:rPr>
        <w:t xml:space="preserve"> ynghlwm a bywydau plant ynghyd a’i chwarae, adloniant, dysgu a chyfathrebu (Daccord, 2015). Yn ddiweddar </w:t>
      </w:r>
      <w:proofErr w:type="gramStart"/>
      <w:r>
        <w:rPr>
          <w:rFonts w:ascii="Calibri" w:hAnsi="Calibri" w:cs="Calibri"/>
        </w:rPr>
        <w:t>mae</w:t>
      </w:r>
      <w:proofErr w:type="gramEnd"/>
      <w:r>
        <w:rPr>
          <w:rFonts w:ascii="Calibri" w:hAnsi="Calibri" w:cs="Calibri"/>
        </w:rPr>
        <w:t xml:space="preserve"> ffocws enfawr wedi bod ar y potensial addysgol o’r dyfeisiau yma, mewn lleoliadau addysg ffurfiol ac anffurfiol. Erbyn heddiw </w:t>
      </w:r>
      <w:proofErr w:type="gramStart"/>
      <w:r>
        <w:rPr>
          <w:rFonts w:ascii="Calibri" w:hAnsi="Calibri" w:cs="Calibri"/>
        </w:rPr>
        <w:t>mae</w:t>
      </w:r>
      <w:proofErr w:type="gramEnd"/>
      <w:r>
        <w:rPr>
          <w:rFonts w:ascii="Calibri" w:hAnsi="Calibri" w:cs="Calibri"/>
        </w:rPr>
        <w:t xml:space="preserve"> llawer o appiau addysgol ar gael i blant, rhieni, ac athrawon, sydd yn honni ei bod yn gwella datblygiad rhifedd a llythrennedd, ond mae bach iawn o ymchwil wedi ei wneud i brofi’r effeithlonrwydd (Brandy, 2012).</w:t>
      </w:r>
    </w:p>
    <w:p w14:paraId="2D15B3ED" w14:textId="2B2BB2D1" w:rsidR="00E20057" w:rsidRDefault="006A43BA">
      <w:r>
        <w:rPr>
          <w:rFonts w:ascii="Calibri" w:hAnsi="Calibri" w:cs="Calibri"/>
        </w:rPr>
        <w:t xml:space="preserve">Yn ol Brandy (2012), Mae posibiliadau o ddefnyddio’r ipad i fod yn greadigol ac yn darparu addysg gan alluogi plant i dynnu lluniau, adrodd straeon, creu cerddoriaeth, ac felly’n darparu gwybodaeth i athrawon cael archwilio’n feirniadol y sgiliau llythrennedd sydd yn gallu cael ei datblygu gyda’r meddalwedd sydd ar </w:t>
      </w:r>
      <w:proofErr w:type="gramStart"/>
      <w:r>
        <w:rPr>
          <w:rFonts w:ascii="Calibri" w:hAnsi="Calibri" w:cs="Calibri"/>
        </w:rPr>
        <w:t>gael</w:t>
      </w:r>
      <w:proofErr w:type="gramEnd"/>
      <w:r>
        <w:rPr>
          <w:rFonts w:ascii="Calibri" w:hAnsi="Calibri" w:cs="Calibri"/>
        </w:rPr>
        <w:t xml:space="preserve"> (Proffitt, 2012). Mae ipads yn y blynyddoedd cynnar yn gallu darparu mewn weliad cyffrous i mewn i ddiwylliant digidol plant a dysgu o’r oed presennol sef yr ipad (Luiz, 2013).</w:t>
      </w:r>
    </w:p>
    <w:p w14:paraId="2B9AB678" w14:textId="3C6E4BCD" w:rsidR="00527DC4" w:rsidRDefault="006A43BA" w:rsidP="008D0186">
      <w:proofErr w:type="gramStart"/>
      <w:r>
        <w:rPr>
          <w:rFonts w:ascii="Calibri" w:hAnsi="Calibri" w:cs="Calibri"/>
        </w:rPr>
        <w:t>Un</w:t>
      </w:r>
      <w:proofErr w:type="gramEnd"/>
      <w:r>
        <w:rPr>
          <w:rFonts w:ascii="Calibri" w:hAnsi="Calibri" w:cs="Calibri"/>
        </w:rPr>
        <w:t xml:space="preserve"> fantais o’i defnyddio yw ei bod nhw’n ysgafn ac yn gludadwy. Yn gysylltiedig â hyn maen nhw’n gallu cael ei defnyddio er mwyn dogfennu a chyfoethogi gweithgareddau tu fewn a </w:t>
      </w:r>
      <w:proofErr w:type="gramStart"/>
      <w:r>
        <w:rPr>
          <w:rFonts w:ascii="Calibri" w:hAnsi="Calibri" w:cs="Calibri"/>
        </w:rPr>
        <w:t>thu</w:t>
      </w:r>
      <w:proofErr w:type="gramEnd"/>
      <w:r>
        <w:rPr>
          <w:rFonts w:ascii="Calibri" w:hAnsi="Calibri" w:cs="Calibri"/>
        </w:rPr>
        <w:t xml:space="preserve"> fas i’r ystafell dosbarth, neu hyd yn oed tu fas i’r lleoliad wrth fynychu tripiau (Luiz, 2013). Mae’r ddyfais wedi pacio llawer o dechnolegau i mewn i </w:t>
      </w:r>
      <w:proofErr w:type="gramStart"/>
      <w:r>
        <w:rPr>
          <w:rFonts w:ascii="Calibri" w:hAnsi="Calibri" w:cs="Calibri"/>
        </w:rPr>
        <w:t>un</w:t>
      </w:r>
      <w:proofErr w:type="gramEnd"/>
      <w:r>
        <w:rPr>
          <w:rFonts w:ascii="Calibri" w:hAnsi="Calibri" w:cs="Calibri"/>
        </w:rPr>
        <w:t xml:space="preserve">, sydd yn meddwl bod plant yn gallu ymgymryd â nifer fawr o weithgareddau yn gydamserol (Childs, 2011). Gydag eiconau sy’n seiliedig ar roi chi ar y cyfeiriad cywir, </w:t>
      </w:r>
      <w:proofErr w:type="gramStart"/>
      <w:r>
        <w:rPr>
          <w:rFonts w:ascii="Calibri" w:hAnsi="Calibri" w:cs="Calibri"/>
        </w:rPr>
        <w:t>mae</w:t>
      </w:r>
      <w:proofErr w:type="gramEnd"/>
      <w:r>
        <w:rPr>
          <w:rFonts w:ascii="Calibri" w:hAnsi="Calibri" w:cs="Calibri"/>
        </w:rPr>
        <w:t xml:space="preserve"> plant ifanc hefyd yn gallu gweithredu beth oedd arfer fod yn llawer o ddyfeisiau gwahanol, gan gynnwys camerâu, meicroffonau a’r gwahanol fathau o ysgrifennu gwybodaeth (Brandy, 2012).</w:t>
      </w:r>
    </w:p>
    <w:p w14:paraId="72013DD8" w14:textId="28337B43" w:rsidR="00E90388" w:rsidRDefault="006A43BA" w:rsidP="008D0186">
      <w:r>
        <w:rPr>
          <w:rFonts w:ascii="Calibri" w:hAnsi="Calibri" w:cs="Calibri"/>
        </w:rPr>
        <w:t xml:space="preserve">Fantais arall yw bod oedolion yn gallu addasu cynnwys y gweithgareddau sy’n cael ei defnyddio ar yr ipad. Gall athrawon y blynyddoedd cynnar addasu a newid pethau mewn ffyrdd effeithiol i bob unigolyn, felly’n galluogi ffocws sylw ar fannau dysgu penodol ond yn gweithio’n unigol (Childs, 2011). Nodwyd Childs (2011), Bod iPads yn darparu cyfleoedd i gyfathrebu gydag eraill, gweithredu’n anweithredol ar y cyd, ac yn galluogi dysgu unigol, wrth feithrin lefelau uchel o gyflawniad i blant. Mewn rhai sefyllfaoedd </w:t>
      </w:r>
      <w:proofErr w:type="gramStart"/>
      <w:r>
        <w:rPr>
          <w:rFonts w:ascii="Calibri" w:hAnsi="Calibri" w:cs="Calibri"/>
        </w:rPr>
        <w:t>mae</w:t>
      </w:r>
      <w:proofErr w:type="gramEnd"/>
      <w:r>
        <w:rPr>
          <w:rFonts w:ascii="Calibri" w:hAnsi="Calibri" w:cs="Calibri"/>
        </w:rPr>
        <w:t xml:space="preserve"> iPads yn galluogi plant i adeiladu delweddau mwy cadarnhaol ohonynt ei hunain sydd yn helpu tuag at ei datblygiad emosiynol (Luiz, 2013).</w:t>
      </w:r>
    </w:p>
    <w:p w14:paraId="571502BC" w14:textId="05CEFBB9" w:rsidR="0077277F" w:rsidRDefault="006A43BA" w:rsidP="008D0186">
      <w:r>
        <w:rPr>
          <w:rFonts w:ascii="Calibri" w:hAnsi="Calibri" w:cs="Calibri"/>
        </w:rPr>
        <w:t xml:space="preserve">Wrth arsylwi ac asesu datblygiad plant mae’n bwysig deall </w:t>
      </w:r>
      <w:proofErr w:type="gramStart"/>
      <w:r>
        <w:rPr>
          <w:rFonts w:ascii="Calibri" w:hAnsi="Calibri" w:cs="Calibri"/>
        </w:rPr>
        <w:t>mae</w:t>
      </w:r>
      <w:proofErr w:type="gramEnd"/>
      <w:r>
        <w:rPr>
          <w:rFonts w:ascii="Calibri" w:hAnsi="Calibri" w:cs="Calibri"/>
        </w:rPr>
        <w:t xml:space="preserve"> nid yn unig cwblhau sylwadau a llenwi mewn dogfennau i dangos le mae plant wedi cyrraedd o fewn ei datblygiad. Mae pethau pwysig eraill i’w ystyried fel rhyngweithiad, </w:t>
      </w:r>
      <w:proofErr w:type="gramStart"/>
      <w:r>
        <w:rPr>
          <w:rFonts w:ascii="Calibri" w:hAnsi="Calibri" w:cs="Calibri"/>
        </w:rPr>
        <w:t>mae</w:t>
      </w:r>
      <w:proofErr w:type="gramEnd"/>
      <w:r>
        <w:rPr>
          <w:rFonts w:ascii="Calibri" w:hAnsi="Calibri" w:cs="Calibri"/>
        </w:rPr>
        <w:t xml:space="preserve"> hyn yn rhan hanfodol o fonitor datblygiad plant (Murray, 2014). Mae llawer o weithwyr proffesiynol yn anghofio am hyn ac yn gwario llawer o amser yn canolbwyntio ar waith papur. Wrth arsylwi plant </w:t>
      </w:r>
      <w:proofErr w:type="gramStart"/>
      <w:r>
        <w:rPr>
          <w:rFonts w:ascii="Calibri" w:hAnsi="Calibri" w:cs="Calibri"/>
        </w:rPr>
        <w:t>mae</w:t>
      </w:r>
      <w:proofErr w:type="gramEnd"/>
      <w:r>
        <w:rPr>
          <w:rFonts w:ascii="Calibri" w:hAnsi="Calibri" w:cs="Calibri"/>
        </w:rPr>
        <w:t xml:space="preserve"> angen cael y cydbwysedd cywir ac felly wrth ddefnyddio’r iPad gallaf wneud y ddau (Murray, 2014). Mae hyn yn ei olygu bod gwaith yn gallu cael ei storio, cynnydd yn gallu cael ei monitor a chynlluniau dysgu personol yn cael ei darparu lle bu angen (Warren, 2016)).</w:t>
      </w:r>
    </w:p>
    <w:p w14:paraId="1B81A294" w14:textId="2D3E24AF" w:rsidR="00E41901" w:rsidRDefault="006A43BA" w:rsidP="008D0186">
      <w:r>
        <w:rPr>
          <w:rFonts w:ascii="Calibri" w:hAnsi="Calibri" w:cs="Calibri"/>
        </w:rPr>
        <w:t xml:space="preserve">Os </w:t>
      </w:r>
      <w:proofErr w:type="gramStart"/>
      <w:r>
        <w:rPr>
          <w:rFonts w:ascii="Calibri" w:hAnsi="Calibri" w:cs="Calibri"/>
        </w:rPr>
        <w:t>mae</w:t>
      </w:r>
      <w:proofErr w:type="gramEnd"/>
      <w:r>
        <w:rPr>
          <w:rFonts w:ascii="Calibri" w:hAnsi="Calibri" w:cs="Calibri"/>
        </w:rPr>
        <w:t xml:space="preserve"> plant yn cael gwahanol fathau o fynegi syniadau, mae’n newid ei ffordd o feddwl. Maent yn gweld pethau </w:t>
      </w:r>
      <w:proofErr w:type="gramStart"/>
      <w:r>
        <w:rPr>
          <w:rFonts w:ascii="Calibri" w:hAnsi="Calibri" w:cs="Calibri"/>
        </w:rPr>
        <w:t>na</w:t>
      </w:r>
      <w:proofErr w:type="gramEnd"/>
      <w:r>
        <w:rPr>
          <w:rFonts w:ascii="Calibri" w:hAnsi="Calibri" w:cs="Calibri"/>
        </w:rPr>
        <w:t xml:space="preserve"> fyddant wedi fel arall ac yn gallu gwneud penderfyniadau yn yr un modd (Irving, 1969). Wrth ystyried hyn rhoddwyd pwyslais ar ddefnyddio’r offer creadigol sydd ar gael er mwyn tanio creadigrwydd a rhoi’r gallu iddynt gyfathrebu trwy dynnu lluniau, creu cerddoriaeth a fideos- hafaliadau math o fewn cerddoriaeth, broses wyddonol o wneud ffilmiau’n fyw (Warren, 2016).</w:t>
      </w:r>
    </w:p>
    <w:p w14:paraId="6FF3F3D9" w14:textId="26A9552C" w:rsidR="001E41B7" w:rsidRDefault="006A43BA" w:rsidP="008E6831">
      <w:r>
        <w:rPr>
          <w:rFonts w:ascii="Calibri" w:hAnsi="Calibri" w:cs="Calibri"/>
        </w:rPr>
        <w:lastRenderedPageBreak/>
        <w:t xml:space="preserve">Ar y llaw arall </w:t>
      </w:r>
      <w:proofErr w:type="gramStart"/>
      <w:r>
        <w:rPr>
          <w:rFonts w:ascii="Calibri" w:hAnsi="Calibri" w:cs="Calibri"/>
        </w:rPr>
        <w:t>mae</w:t>
      </w:r>
      <w:proofErr w:type="gramEnd"/>
      <w:r>
        <w:rPr>
          <w:rFonts w:ascii="Calibri" w:hAnsi="Calibri" w:cs="Calibri"/>
        </w:rPr>
        <w:t xml:space="preserve"> hefyd anfanteision o’i defnyddio. Mae cost iPad yn </w:t>
      </w:r>
      <w:proofErr w:type="gramStart"/>
      <w:r>
        <w:rPr>
          <w:rFonts w:ascii="Calibri" w:hAnsi="Calibri" w:cs="Calibri"/>
        </w:rPr>
        <w:t>un</w:t>
      </w:r>
      <w:proofErr w:type="gramEnd"/>
      <w:r>
        <w:rPr>
          <w:rFonts w:ascii="Calibri" w:hAnsi="Calibri" w:cs="Calibri"/>
        </w:rPr>
        <w:t xml:space="preserve"> o’r anfanteision yma ac nid yw pawb felly yn gallu fforddio'r fath yma o dechnoleg (Nations, 2017). Ond mae’r rhan fwyaf o blant yn cael darpariaeth gan yr ysgol sydd yn galluogi nhw i wneud cynnydd da o fewn ei addysg. Yn yr </w:t>
      </w:r>
      <w:proofErr w:type="gramStart"/>
      <w:r>
        <w:rPr>
          <w:rFonts w:ascii="Calibri" w:hAnsi="Calibri" w:cs="Calibri"/>
        </w:rPr>
        <w:t>un</w:t>
      </w:r>
      <w:proofErr w:type="gramEnd"/>
      <w:r>
        <w:rPr>
          <w:rFonts w:ascii="Calibri" w:hAnsi="Calibri" w:cs="Calibri"/>
        </w:rPr>
        <w:t xml:space="preserve"> modd mae hawliau gan blant sydd efo lefel uwch o angen ac mae arian ychwanegol ar gael er mwyn i’r cymorth cywir cael ei gweithredu, fel iPad mewn rhai sefyllfaoedd (Llywodraeth Cymru, 2018). Mae cymorth SEN o fewn y cyfnod Sylfaen sydd yn darparu dulliau effeithiol o ddarparu addysg, ac </w:t>
      </w:r>
      <w:proofErr w:type="gramStart"/>
      <w:r>
        <w:rPr>
          <w:rFonts w:ascii="Calibri" w:hAnsi="Calibri" w:cs="Calibri"/>
        </w:rPr>
        <w:t>fe</w:t>
      </w:r>
      <w:proofErr w:type="gramEnd"/>
      <w:r>
        <w:rPr>
          <w:rFonts w:ascii="Calibri" w:hAnsi="Calibri" w:cs="Calibri"/>
        </w:rPr>
        <w:t xml:space="preserve"> fydd Seco’r ysgol yn cario allan asesiad o’i anghenion os bu’n briodol (Reeve, 2015).</w:t>
      </w:r>
    </w:p>
    <w:p w14:paraId="1BF67429" w14:textId="4ED0E31F" w:rsidR="00A92D6F" w:rsidRDefault="006A43BA" w:rsidP="00CC258C">
      <w:r>
        <w:rPr>
          <w:rFonts w:ascii="Calibri" w:hAnsi="Calibri" w:cs="Calibri"/>
        </w:rPr>
        <w:t xml:space="preserve">Problem anoddach i’w wynebu yw tlodi a’r effaith </w:t>
      </w:r>
      <w:proofErr w:type="gramStart"/>
      <w:r>
        <w:rPr>
          <w:rFonts w:ascii="Calibri" w:hAnsi="Calibri" w:cs="Calibri"/>
        </w:rPr>
        <w:t>mae</w:t>
      </w:r>
      <w:proofErr w:type="gramEnd"/>
      <w:r>
        <w:rPr>
          <w:rFonts w:ascii="Calibri" w:hAnsi="Calibri" w:cs="Calibri"/>
        </w:rPr>
        <w:t xml:space="preserve"> hyn yn cael ar gyfleodd plant i ddysgu. Mewn rhai sefyllfaoedd </w:t>
      </w:r>
      <w:proofErr w:type="gramStart"/>
      <w:r>
        <w:rPr>
          <w:rFonts w:ascii="Calibri" w:hAnsi="Calibri" w:cs="Calibri"/>
        </w:rPr>
        <w:t>mae</w:t>
      </w:r>
      <w:proofErr w:type="gramEnd"/>
      <w:r>
        <w:rPr>
          <w:rFonts w:ascii="Calibri" w:hAnsi="Calibri" w:cs="Calibri"/>
        </w:rPr>
        <w:t xml:space="preserve"> plant yn llwgu ac yn wynebu cosb am beidio â gwisgo dillad adds i ysgol am nad yw ei theulu yn gallu ei fforddio (Oxfam, 2018). Mae costiai ysgol yn cael effaith emosiynol dwfn ar blant, gyda dwy ran o dair o blant yn dweud bod nhw’n codi cywilydd oherwydd nid yw ei rhieni yn gallu fforddi ei bywyd ysgol, gyda mwy </w:t>
      </w:r>
      <w:proofErr w:type="gramStart"/>
      <w:r>
        <w:rPr>
          <w:rFonts w:ascii="Calibri" w:hAnsi="Calibri" w:cs="Calibri"/>
        </w:rPr>
        <w:t>na</w:t>
      </w:r>
      <w:proofErr w:type="gramEnd"/>
      <w:r>
        <w:rPr>
          <w:rFonts w:ascii="Calibri" w:hAnsi="Calibri" w:cs="Calibri"/>
        </w:rPr>
        <w:t xml:space="preserve"> chwarter ohonynt yn cael ei bwlio fel effaith. Mae incwm isel, dyled ac ansawdd byw gwael felly’n arbed teuluoedd i fod ar afael i’r math yma o addysg. Yn ogystal â phroblemau iechyd oherwydd tlodi, yn ôl Chassiakos (2016), Mae defnydd o’r cyfryngau digidol yn gallu darparu risg o effeithiau iechyd meddygol hefyd. Maent yn nodi bod risg o effeithio ar gwsg a chanolbwyntio, ac felly’n gallu amharu ar ddysgu plant oherwydd </w:t>
      </w:r>
      <w:proofErr w:type="gramStart"/>
      <w:r>
        <w:rPr>
          <w:rFonts w:ascii="Calibri" w:hAnsi="Calibri" w:cs="Calibri"/>
        </w:rPr>
        <w:t>ni</w:t>
      </w:r>
      <w:proofErr w:type="gramEnd"/>
      <w:r>
        <w:rPr>
          <w:rFonts w:ascii="Calibri" w:hAnsi="Calibri" w:cs="Calibri"/>
        </w:rPr>
        <w:t xml:space="preserve"> (Chassiakos, 2016).</w:t>
      </w:r>
    </w:p>
    <w:p w14:paraId="2255EEAA" w14:textId="79AFA6FB" w:rsidR="00783729" w:rsidRDefault="006A43BA" w:rsidP="00CC258C">
      <w:r>
        <w:rPr>
          <w:rFonts w:ascii="Calibri" w:hAnsi="Calibri" w:cs="Calibri"/>
        </w:rPr>
        <w:t xml:space="preserve">Anfantais arall yw bod dim porth USB felly </w:t>
      </w:r>
      <w:proofErr w:type="gramStart"/>
      <w:r>
        <w:rPr>
          <w:rFonts w:ascii="Calibri" w:hAnsi="Calibri" w:cs="Calibri"/>
        </w:rPr>
        <w:t>na</w:t>
      </w:r>
      <w:proofErr w:type="gramEnd"/>
      <w:r>
        <w:rPr>
          <w:rFonts w:ascii="Calibri" w:hAnsi="Calibri" w:cs="Calibri"/>
        </w:rPr>
        <w:t xml:space="preserve"> allwch symud gwybodaeth wrth gysylltu dyfeisiadau ai gilydd (Nations, 2017). Mae porth USB yn ddefnyddiol am ei fod yn wneud lot o’r gwaith symud rown i chi, wrth allu trosglwyddo symiau mawr o ddata rhwng eich Ipad a dyfeisiau eraill. Mae’n adnabod yr hyn sy’n lawr lwytho ac yn addasu pethau’n awtomatig (Proffitt, 2012). Heb hyn </w:t>
      </w:r>
      <w:proofErr w:type="gramStart"/>
      <w:r>
        <w:rPr>
          <w:rFonts w:ascii="Calibri" w:hAnsi="Calibri" w:cs="Calibri"/>
        </w:rPr>
        <w:t>ni</w:t>
      </w:r>
      <w:proofErr w:type="gramEnd"/>
      <w:r>
        <w:rPr>
          <w:rFonts w:ascii="Calibri" w:hAnsi="Calibri" w:cs="Calibri"/>
        </w:rPr>
        <w:t xml:space="preserve"> allant gysylltu efo’r argraffydd neu sganwyr yn rhwydd sydd yn gallu achosi problemau wrth gael y dyfeisiadau i weithio gyda’i gilydd yn gywir. Felly’n colli mas ar y gallu o ddyfeisiau lluosog yn cael ei chysylltu </w:t>
      </w:r>
      <w:proofErr w:type="gramStart"/>
      <w:r>
        <w:rPr>
          <w:rFonts w:ascii="Calibri" w:hAnsi="Calibri" w:cs="Calibri"/>
        </w:rPr>
        <w:t>ag</w:t>
      </w:r>
      <w:proofErr w:type="gramEnd"/>
      <w:r>
        <w:rPr>
          <w:rFonts w:ascii="Calibri" w:hAnsi="Calibri" w:cs="Calibri"/>
        </w:rPr>
        <w:t xml:space="preserve"> ar gael yr un pryd i arbed amser (Nations, 2017).</w:t>
      </w:r>
    </w:p>
    <w:p w14:paraId="3BD91538" w14:textId="70155A54" w:rsidR="002434E0" w:rsidRDefault="006A43BA" w:rsidP="00CC258C">
      <w:r>
        <w:rPr>
          <w:rFonts w:ascii="Calibri" w:hAnsi="Calibri" w:cs="Calibri"/>
        </w:rPr>
        <w:t xml:space="preserve">Gall cynnal preifatrwydd a chyfrinachedd hefyd fod yn galed wrth ddefnyddio iPads. Mae Chassiakos yn nodi bod plant yn agored i wybodaeth amhriodol ac anniogel sydd yn erbyn polisïau cyfrinachedd ac felly fydda </w:t>
      </w:r>
      <w:proofErr w:type="gramStart"/>
      <w:r>
        <w:rPr>
          <w:rFonts w:ascii="Calibri" w:hAnsi="Calibri" w:cs="Calibri"/>
        </w:rPr>
        <w:t>gael</w:t>
      </w:r>
      <w:proofErr w:type="gramEnd"/>
      <w:r>
        <w:rPr>
          <w:rFonts w:ascii="Calibri" w:hAnsi="Calibri" w:cs="Calibri"/>
        </w:rPr>
        <w:t xml:space="preserve"> dealltwriaeth ddofn o’r risgiau yn hanfodol i’w cael rheoli nhw mewn ffyrdd effeithiol a’n ddiogel i bawb (Chassiakos, 2016).</w:t>
      </w:r>
    </w:p>
    <w:p w14:paraId="40B2F8BC" w14:textId="4E12ABAD" w:rsidR="007B188A" w:rsidRDefault="006A43BA" w:rsidP="00CC258C">
      <w:r>
        <w:rPr>
          <w:rFonts w:ascii="Calibri" w:hAnsi="Calibri" w:cs="Calibri"/>
        </w:rPr>
        <w:t xml:space="preserve">Dim digon o capasity yw anfantais arall gan nid oes digon o le storio popeth, sydd yn bwynt hanfodol o bwysig o fewn safle addysg (Proffitt, 2012). Oherwydd </w:t>
      </w:r>
      <w:proofErr w:type="gramStart"/>
      <w:r>
        <w:rPr>
          <w:rFonts w:ascii="Calibri" w:hAnsi="Calibri" w:cs="Calibri"/>
        </w:rPr>
        <w:t>ni</w:t>
      </w:r>
      <w:proofErr w:type="gramEnd"/>
      <w:r>
        <w:rPr>
          <w:rFonts w:ascii="Calibri" w:hAnsi="Calibri" w:cs="Calibri"/>
        </w:rPr>
        <w:t xml:space="preserve"> mae angen ei rheoli’n barhaus sydd yn gallu achosi problemau ynglŷn ag amser.</w:t>
      </w:r>
    </w:p>
    <w:p w14:paraId="579B2581" w14:textId="25917720" w:rsidR="00FB5FBF" w:rsidRDefault="006A43BA" w:rsidP="00CC258C">
      <w:r>
        <w:rPr>
          <w:rFonts w:ascii="Calibri" w:hAnsi="Calibri" w:cs="Calibri"/>
        </w:rPr>
        <w:t xml:space="preserve">Mae’r Beebot yn gyffredin o fewn sefydliadau’r cyfnod Sylfaen ac erbyn heddiw wedi lansio fel </w:t>
      </w:r>
      <w:proofErr w:type="gramStart"/>
      <w:r>
        <w:rPr>
          <w:rFonts w:ascii="Calibri" w:hAnsi="Calibri" w:cs="Calibri"/>
        </w:rPr>
        <w:t>ap</w:t>
      </w:r>
      <w:proofErr w:type="gramEnd"/>
      <w:r>
        <w:rPr>
          <w:rFonts w:ascii="Calibri" w:hAnsi="Calibri" w:cs="Calibri"/>
        </w:rPr>
        <w:t xml:space="preserve"> am ddim ar yr ipad. Mae’r </w:t>
      </w:r>
      <w:proofErr w:type="gramStart"/>
      <w:r>
        <w:rPr>
          <w:rFonts w:ascii="Calibri" w:hAnsi="Calibri" w:cs="Calibri"/>
        </w:rPr>
        <w:t>ap</w:t>
      </w:r>
      <w:proofErr w:type="gramEnd"/>
      <w:r>
        <w:rPr>
          <w:rFonts w:ascii="Calibri" w:hAnsi="Calibri" w:cs="Calibri"/>
        </w:rPr>
        <w:t xml:space="preserve"> yn gweithio mewn yr un modd a’r tegan rhaglennol, ond yn symud ymlaen trwy wahanol lefelai sydd yn cynyddu’r anhawster. Ar ôl defnyddio’r Tegan go iawn, gall plant symud nôl i’r </w:t>
      </w:r>
      <w:proofErr w:type="gramStart"/>
      <w:r>
        <w:rPr>
          <w:rFonts w:ascii="Calibri" w:hAnsi="Calibri" w:cs="Calibri"/>
        </w:rPr>
        <w:t>ap</w:t>
      </w:r>
      <w:proofErr w:type="gramEnd"/>
      <w:r>
        <w:rPr>
          <w:rFonts w:ascii="Calibri" w:hAnsi="Calibri" w:cs="Calibri"/>
        </w:rPr>
        <w:t xml:space="preserve"> er mwyn dangos cynnydd tuag at y lefelau anoddach (Kyritsis, dim dyddiad).</w:t>
      </w:r>
    </w:p>
    <w:p w14:paraId="0E557AC8" w14:textId="16E73C46" w:rsidR="00080069" w:rsidRPr="004E3EF5" w:rsidRDefault="00080069" w:rsidP="004E3EF5">
      <w:pPr>
        <w:jc w:val="center"/>
        <w:rPr>
          <w:sz w:val="24"/>
          <w:u w:val="single"/>
        </w:rPr>
      </w:pPr>
      <w:r w:rsidRPr="004E3EF5">
        <w:rPr>
          <w:sz w:val="24"/>
          <w:u w:val="single"/>
        </w:rPr>
        <w:t>Beebot</w:t>
      </w:r>
    </w:p>
    <w:p w14:paraId="57B5474C" w14:textId="3FF09858" w:rsidR="004E0822" w:rsidRDefault="006A43BA">
      <w:r>
        <w:rPr>
          <w:rFonts w:ascii="Calibri" w:hAnsi="Calibri" w:cs="Calibri"/>
        </w:rPr>
        <w:t xml:space="preserve">Mewn cymhariaeth a’r </w:t>
      </w:r>
      <w:proofErr w:type="gramStart"/>
      <w:r>
        <w:rPr>
          <w:rFonts w:ascii="Calibri" w:hAnsi="Calibri" w:cs="Calibri"/>
        </w:rPr>
        <w:t>ap</w:t>
      </w:r>
      <w:proofErr w:type="gramEnd"/>
      <w:r>
        <w:rPr>
          <w:rFonts w:ascii="Calibri" w:hAnsi="Calibri" w:cs="Calibri"/>
        </w:rPr>
        <w:t xml:space="preserve"> mae’r Tegan yn fwy hands-on ac felly’n ymgysylltu plant sydd yn gyffyrddol neu’n dysgwyr cinesthetig, sydd angen symudiad er mwyn dysgu orau (Learning Styles Online, dim dyddiad). Mae’r ddyfais hefyd yn ymgysylltu plant sydd yn ddysgwyr clywedol, sydd yn siarad am yr hyn maent yn wneud, a dysgwyr gweladwy, sydd efo’r gallu o weld beth </w:t>
      </w:r>
      <w:proofErr w:type="gramStart"/>
      <w:r>
        <w:rPr>
          <w:rFonts w:ascii="Calibri" w:hAnsi="Calibri" w:cs="Calibri"/>
        </w:rPr>
        <w:t>mae</w:t>
      </w:r>
      <w:proofErr w:type="gramEnd"/>
      <w:r>
        <w:rPr>
          <w:rFonts w:ascii="Calibri" w:hAnsi="Calibri" w:cs="Calibri"/>
        </w:rPr>
        <w:t xml:space="preserve"> pawb arall yn ei greu (Kyritsis, dim dyddiad). Ar gyfer dysgwyr cymdeithasol mae’r amser gwariwyd mewn grwpiau bach yn cryfhau ei dealltwriaeth a’i gwybodaeth (Learning Styles Online, dim dyddiad). Mae Kyritsis (dim dyddiad), Yn awgrymu bod gweithgareddau o’r fath yn galluogi i blant fod yn athrawon a’i lunio addysg eu hunain wrth dangos sgiliau gwahanol i’w gilydd. Yn debyg I Piaget, </w:t>
      </w:r>
      <w:proofErr w:type="gramStart"/>
      <w:r>
        <w:rPr>
          <w:rFonts w:ascii="Calibri" w:hAnsi="Calibri" w:cs="Calibri"/>
        </w:rPr>
        <w:t>mae</w:t>
      </w:r>
      <w:proofErr w:type="gramEnd"/>
      <w:r>
        <w:rPr>
          <w:rFonts w:ascii="Calibri" w:hAnsi="Calibri" w:cs="Calibri"/>
        </w:rPr>
        <w:t xml:space="preserve"> Vygotsky yn credu bod plant yn chwilfrydig ac yn ynghlwm a’i addysg trwy ddarganfod a datblygu </w:t>
      </w:r>
      <w:r>
        <w:rPr>
          <w:rFonts w:ascii="Calibri" w:hAnsi="Calibri" w:cs="Calibri"/>
        </w:rPr>
        <w:lastRenderedPageBreak/>
        <w:t xml:space="preserve">dealltwriaeth newydd (Culatta, 2019). Ond yn wahanol I Piaget, </w:t>
      </w:r>
      <w:proofErr w:type="gramStart"/>
      <w:r>
        <w:rPr>
          <w:rFonts w:ascii="Calibri" w:hAnsi="Calibri" w:cs="Calibri"/>
        </w:rPr>
        <w:t>mae</w:t>
      </w:r>
      <w:proofErr w:type="gramEnd"/>
      <w:r>
        <w:rPr>
          <w:rFonts w:ascii="Calibri" w:hAnsi="Calibri" w:cs="Calibri"/>
        </w:rPr>
        <w:t xml:space="preserve"> Vygotsky yn rhoi fwy o bwyslais ar gyfraniadau cymdeithasol. Nodwyd yn ei damcaniaeth bod plant yn dilysu eu dealltwriaeth o’r hyn sydd yn cael ei dysgu wrth helpu ei chyfoedion i adeiladu a meistroli sgiliau newydd (Culatta, 2019). Felly wrth ddefnyddio’r Beebot mae’r plant yn ael cyfleoedd i ddysgu wrth ei gilydd.</w:t>
      </w:r>
    </w:p>
    <w:p w14:paraId="39A16AED" w14:textId="03017981" w:rsidR="00FE50BC" w:rsidRDefault="006A43BA">
      <w:r>
        <w:rPr>
          <w:rFonts w:ascii="Calibri" w:hAnsi="Calibri" w:cs="Calibri"/>
        </w:rPr>
        <w:t xml:space="preserve">Yn ôl y llywodraeth Cymru (2018), Welwyd pwysau cynyddol am welliant yn sgoriau prawf cenedlaethol yn dilyn at newidiadau mawr mewn addysg. Roedd ysgolion yn wynebu’r dasg o wella canlyniadau prawf wrth hefyd aros o fewn gyllideb, felly’n gorfodi cael gwared programau a chanolbwyntio ar gwricwlwm sy’n anelu at sgoriau profion yn gwella ac costiau yn lleihau (Warren, 2016). Oherwydd </w:t>
      </w:r>
      <w:proofErr w:type="gramStart"/>
      <w:r>
        <w:rPr>
          <w:rFonts w:ascii="Calibri" w:hAnsi="Calibri" w:cs="Calibri"/>
        </w:rPr>
        <w:t>ni</w:t>
      </w:r>
      <w:proofErr w:type="gramEnd"/>
      <w:r>
        <w:rPr>
          <w:rFonts w:ascii="Calibri" w:hAnsi="Calibri" w:cs="Calibri"/>
        </w:rPr>
        <w:t xml:space="preserve"> mae’r Beebot yn ffyrdd effeithiol o addysgu plant gan fod cymaint o steiliau addysg yn cael ei thargedu mewn ffordd mae plant yn ei mwynhau (Kyritsis, dim dyddiad). Mae hefyd yn ffyrdd o alluogi plant i wneud gweithgareddau corfforol yn lle gwrando ar athro, sydd yn un o’r mathau addysg fwyaf poblogaidd gan fod ‘wneud’ yn helpu nhw i ennill dealltwriaeth well o’r deunydd (Tileston, 2011).</w:t>
      </w:r>
    </w:p>
    <w:p w14:paraId="6A24915C" w14:textId="20B258B6" w:rsidR="006977C4" w:rsidRPr="00806C01" w:rsidRDefault="006A43BA">
      <w:r>
        <w:rPr>
          <w:rFonts w:ascii="Calibri" w:hAnsi="Calibri" w:cs="Calibri"/>
        </w:rPr>
        <w:t>Fantais arall o ddefnyddio’r Beebot yw bod plant yn gallu arbrofi gyda threialu pethau, dysgu o’i chamgymeriadau, ac deal bylchiau posib o fewn ymarfer (Weebly, dim dyddiad). Ac wrth gwrs yn darparu profiad unigryw i gyfoethogi meddyliau’r plant mewn ffordd newydd ac yn ddeniadol.</w:t>
      </w:r>
    </w:p>
    <w:p w14:paraId="5F273ABE" w14:textId="437ECE58" w:rsidR="001B5C12" w:rsidRDefault="006A43BA" w:rsidP="004318AF">
      <w:r>
        <w:rPr>
          <w:rFonts w:ascii="Calibri" w:hAnsi="Calibri" w:cs="Calibri"/>
        </w:rPr>
        <w:t xml:space="preserve">Mae cyfle i’r plant cydweithio yn ogystal â gweithio’n annibynnol efo’r ddyfais yma wrth ddefnyddio meddwl beirniadol er mwyn datrys problemau mewn modd effeithiol. Yn ôl damcaniaeth Bandura </w:t>
      </w:r>
      <w:proofErr w:type="gramStart"/>
      <w:r>
        <w:rPr>
          <w:rFonts w:ascii="Calibri" w:hAnsi="Calibri" w:cs="Calibri"/>
        </w:rPr>
        <w:t>mae</w:t>
      </w:r>
      <w:proofErr w:type="gramEnd"/>
      <w:r>
        <w:rPr>
          <w:rFonts w:ascii="Calibri" w:hAnsi="Calibri" w:cs="Calibri"/>
        </w:rPr>
        <w:t xml:space="preserve"> ymddygiad plant yn cael ei dysgu o’i amgylchedd trwy’r broses o ddysgu arsylwadol (Culatta, 2019). Mae’r syniad yma yn awgrymu bod plant yn gallu arsylwi ei gilydd trwy ddefnyddio’r Beebot ac felly dysgu o’r hyn y gwelwyd, gan gynnwys dysgu o’i chamgymeriadau (Weebly, dim dyddiad).</w:t>
      </w:r>
    </w:p>
    <w:p w14:paraId="7BAF10FB" w14:textId="1CDEED2A" w:rsidR="00DF7BB3" w:rsidRDefault="006A43BA" w:rsidP="004318AF">
      <w:r>
        <w:rPr>
          <w:rFonts w:ascii="Calibri" w:hAnsi="Calibri" w:cs="Calibri"/>
        </w:rPr>
        <w:t xml:space="preserve">Cytunwyd Bronfenbrenner a’i system ecolegol i raddau wrth nodi bod </w:t>
      </w:r>
      <w:proofErr w:type="gramStart"/>
      <w:r>
        <w:rPr>
          <w:rFonts w:ascii="Calibri" w:hAnsi="Calibri" w:cs="Calibri"/>
        </w:rPr>
        <w:t>ni</w:t>
      </w:r>
      <w:proofErr w:type="gramEnd"/>
      <w:r>
        <w:rPr>
          <w:rFonts w:ascii="Calibri" w:hAnsi="Calibri" w:cs="Calibri"/>
        </w:rPr>
        <w:t xml:space="preserve"> ond yn gallu datblygu os mae gennym ni’r cysylltiadau sydd angen (Ryan, 2001). Ac felly cytunwyd ar y modd bod tîm sydd yn gweithio’n effeithiol efo’i gilydd yn gallu cyflawni canlyniadau gwell fel grŵp </w:t>
      </w:r>
      <w:proofErr w:type="gramStart"/>
      <w:r>
        <w:rPr>
          <w:rFonts w:ascii="Calibri" w:hAnsi="Calibri" w:cs="Calibri"/>
        </w:rPr>
        <w:t>na</w:t>
      </w:r>
      <w:proofErr w:type="gramEnd"/>
      <w:r>
        <w:rPr>
          <w:rFonts w:ascii="Calibri" w:hAnsi="Calibri" w:cs="Calibri"/>
        </w:rPr>
        <w:t xml:space="preserve"> beth allant fel unigolion. Er mwyn i hyn fod yn wir </w:t>
      </w:r>
      <w:proofErr w:type="gramStart"/>
      <w:r>
        <w:rPr>
          <w:rFonts w:ascii="Calibri" w:hAnsi="Calibri" w:cs="Calibri"/>
        </w:rPr>
        <w:t>mae</w:t>
      </w:r>
      <w:proofErr w:type="gramEnd"/>
      <w:r>
        <w:rPr>
          <w:rFonts w:ascii="Calibri" w:hAnsi="Calibri" w:cs="Calibri"/>
        </w:rPr>
        <w:t xml:space="preserve"> effeithlonrwydd y beebot yn dibynnu ar y tîm cyfan yn gweithio’n agos wrth gefnogi ei gilydd i wneud penderfyniadau a threialu pethau (Weebly, dim dyddiad). Gwelwyd wrth ddefnyddio’r ddyfais bod gan blant cryfderau a gwendidau, ond wrth weithio efo’i gilydd gallant ategu sgiliau ei gilydd (Hunter, 2013). Wrth ddefnyddio’r ddyfais mewn grŵp gallant hefyd sicrhau bod y ddealltwriaeth, cefnogaeth ac anogaeth gywir yn cael ei darparu, felly’n dilyn at dyfiant mewn hyder. Nid oes modd storio’r gwaith sy’n cael ei wneud gan y Beebot ond wrth arsylwi’r gweithgaredd </w:t>
      </w:r>
      <w:proofErr w:type="gramStart"/>
      <w:r>
        <w:rPr>
          <w:rFonts w:ascii="Calibri" w:hAnsi="Calibri" w:cs="Calibri"/>
        </w:rPr>
        <w:t>mae</w:t>
      </w:r>
      <w:proofErr w:type="gramEnd"/>
      <w:r>
        <w:rPr>
          <w:rFonts w:ascii="Calibri" w:hAnsi="Calibri" w:cs="Calibri"/>
        </w:rPr>
        <w:t xml:space="preserve"> goruchwyliaeth yn offeryn da i sicrhau bod unrhyw broblemau yn cael ei nodi (Weebly, dim dyddiad).</w:t>
      </w:r>
    </w:p>
    <w:p w14:paraId="1309C95E" w14:textId="094F0914" w:rsidR="001D6090" w:rsidRDefault="006A43BA" w:rsidP="004318AF">
      <w:r>
        <w:rPr>
          <w:rFonts w:ascii="Calibri" w:hAnsi="Calibri" w:cs="Calibri"/>
        </w:rPr>
        <w:t xml:space="preserve">Mae lefel gallu’r plant hefyd yn </w:t>
      </w:r>
      <w:proofErr w:type="gramStart"/>
      <w:r>
        <w:rPr>
          <w:rFonts w:ascii="Calibri" w:hAnsi="Calibri" w:cs="Calibri"/>
        </w:rPr>
        <w:t>dod</w:t>
      </w:r>
      <w:proofErr w:type="gramEnd"/>
      <w:r>
        <w:rPr>
          <w:rFonts w:ascii="Calibri" w:hAnsi="Calibri" w:cs="Calibri"/>
        </w:rPr>
        <w:t xml:space="preserve"> mewn i’w effeithlonrwydd gan fod yn aml amrywiaeth o lefelau gallu, yn dibynnu ar brofiadau a gwybodaeth (Hunter, 2013). Mae damcaniaeth Piaget yn anghytuno bod deallusrwydd yn rhywbeth sefydlog, ac yn awgrymu bod datblygiad yn digwydd gydag aeddfedu a rhyngweithio gyda’n hamgylchedd a’r bobl o’n hamgylch (Culatta, 2019). Felly wrth </w:t>
      </w:r>
      <w:proofErr w:type="gramStart"/>
      <w:r>
        <w:rPr>
          <w:rFonts w:ascii="Calibri" w:hAnsi="Calibri" w:cs="Calibri"/>
        </w:rPr>
        <w:t>gael</w:t>
      </w:r>
      <w:proofErr w:type="gramEnd"/>
      <w:r>
        <w:rPr>
          <w:rFonts w:ascii="Calibri" w:hAnsi="Calibri" w:cs="Calibri"/>
        </w:rPr>
        <w:t xml:space="preserve"> tîm sydd yn cynnwys plant o lefelau TGCH gwahanol gellir ei weld yn gadarnhaol, gan ei fod yn helpu unigolion i ymestyn ei sgiliau yn ogystal â gwneud i’r disgybl teimlo’n fwy gwybodus ac wedi ei gwerthfawrogi (Hunter, 2013).</w:t>
      </w:r>
    </w:p>
    <w:p w14:paraId="194E8493" w14:textId="6D49739B" w:rsidR="00BE153B" w:rsidRDefault="006A43BA" w:rsidP="004318AF">
      <w:r>
        <w:rPr>
          <w:rFonts w:ascii="Calibri" w:hAnsi="Calibri" w:cs="Calibri"/>
        </w:rPr>
        <w:t xml:space="preserve">Mae hefyd pwyntiau negyddol am y Beebot gan gynnwys y faith ei bod yn targedu plant henach (Educational App Store, 2019). Er ei bod yn ffyrdd effeithiol o ddarparu addysg, nid yw’n addas ar gyfer pob oedran ac felly mewn rhai sefyllfaoedd mae’n anodd dangos tegwch gyda phlant sydd o wahanol oedran a gwahanol lefelau o allu (Brandy, 2012). Mae’r Ddeddf Cydraddoldeb 2010, yn ei le </w:t>
      </w:r>
      <w:r>
        <w:rPr>
          <w:rFonts w:ascii="Calibri" w:hAnsi="Calibri" w:cs="Calibri"/>
        </w:rPr>
        <w:lastRenderedPageBreak/>
        <w:t xml:space="preserve">er mwyn sicrhau nid yw gwahaniaethu yn digwydd oherwydd oedran, ac felly yn y sefyllfa yma fydda rhaid cael amgen i’r sefyllfa, a gall meddwl mwy o </w:t>
      </w:r>
      <w:proofErr w:type="gramStart"/>
      <w:r>
        <w:rPr>
          <w:rFonts w:ascii="Calibri" w:hAnsi="Calibri" w:cs="Calibri"/>
        </w:rPr>
        <w:t>arian</w:t>
      </w:r>
      <w:proofErr w:type="gramEnd"/>
      <w:r>
        <w:rPr>
          <w:rFonts w:ascii="Calibri" w:hAnsi="Calibri" w:cs="Calibri"/>
        </w:rPr>
        <w:t xml:space="preserve"> yn cael ei gwario (GOV, 2011).</w:t>
      </w:r>
    </w:p>
    <w:p w14:paraId="49AE2CCA" w14:textId="60D14B4A" w:rsidR="00F259F5" w:rsidRDefault="006A43BA" w:rsidP="004318AF">
      <w:r>
        <w:rPr>
          <w:rFonts w:ascii="Calibri" w:hAnsi="Calibri" w:cs="Calibri"/>
        </w:rPr>
        <w:t xml:space="preserve">Yn unol â hyn mae’r Beebot hefyd yn galed i’w defnyddio o fewn dosbarth mawr gan fod nifer bach ohonynt ar </w:t>
      </w:r>
      <w:proofErr w:type="gramStart"/>
      <w:r>
        <w:rPr>
          <w:rFonts w:ascii="Calibri" w:hAnsi="Calibri" w:cs="Calibri"/>
        </w:rPr>
        <w:t>gael</w:t>
      </w:r>
      <w:proofErr w:type="gramEnd"/>
      <w:r>
        <w:rPr>
          <w:rFonts w:ascii="Calibri" w:hAnsi="Calibri" w:cs="Calibri"/>
        </w:rPr>
        <w:t xml:space="preserve"> (Weebly, dim dyddiad). Gall hyn achosi cwympo mas os </w:t>
      </w:r>
      <w:proofErr w:type="gramStart"/>
      <w:r>
        <w:rPr>
          <w:rFonts w:ascii="Calibri" w:hAnsi="Calibri" w:cs="Calibri"/>
        </w:rPr>
        <w:t>nad</w:t>
      </w:r>
      <w:proofErr w:type="gramEnd"/>
      <w:r>
        <w:rPr>
          <w:rFonts w:ascii="Calibri" w:hAnsi="Calibri" w:cs="Calibri"/>
        </w:rPr>
        <w:t xml:space="preserve"> yw’n cael ei delio efo mewn ffordd briodol ac yn gallu dilyn at blant yn cael ei gadael allan. Yn ôl Hawliau plant y Llywodraeth Cymru (2018), mae erthygl 28 yn nodi bod gan bob plentyn yr hawl i addysg ac felly os nad oes digon o Beebots ar gyfer y dosbarth yna fydd rhaid darganfod datrysiad i’r broblem neu beidio â’i defnyddio i osgoi dryswch a chwympo mas (Llywodraeth Cymru, 2018).</w:t>
      </w:r>
    </w:p>
    <w:p w14:paraId="3B0818DE" w14:textId="603305BA" w:rsidR="003D091B" w:rsidRDefault="006A43BA">
      <w:r>
        <w:rPr>
          <w:rFonts w:ascii="Calibri" w:hAnsi="Calibri" w:cs="Calibri"/>
        </w:rPr>
        <w:t xml:space="preserve">Mae Fframwaith Gymhwysedd Digidol yn ei le a’i dyle cael ei ymgyfarwyddo o fewn sefydliadau’r cyfnod Sylfaen (Llywodraeth Cymru, 2018). Mae’r fframwaith yn sicrhau bod plant yn cael yr </w:t>
      </w:r>
      <w:proofErr w:type="gramStart"/>
      <w:r>
        <w:rPr>
          <w:rFonts w:ascii="Calibri" w:hAnsi="Calibri" w:cs="Calibri"/>
        </w:rPr>
        <w:t>un</w:t>
      </w:r>
      <w:proofErr w:type="gramEnd"/>
      <w:r>
        <w:rPr>
          <w:rFonts w:ascii="Calibri" w:hAnsi="Calibri" w:cs="Calibri"/>
        </w:rPr>
        <w:t xml:space="preserve"> cyfleodd dysgu o fewn sgiliau digidol, sydd yn gallu cael ei chymhwyso i ystod eang o bynciau a senarios. Mae hyn hefyd yn sicrhau cydbwysedd o fewn addysg sydd yn bwysig oherwydd mae’n galluogi pawb fod ar sgiliau, gwybodaeth a’r ddealltwriaeth i wneud defnydd llawn o’r cyfleoedd sydd yn cael ei darparu gan y gwasanaethau cymunedol traddodiadol a’r gwasanaethau newydd (Llywodraeth Cymru, 2018). Mae’r cyfleoedd yma yn cynnwys defnyddio iPads a Beebots o fewn gwersi. Gall y ddwy fath yma o dechnoleg galluogi oedolion yn ogystal â phlant, i reoli cynnwys a chyfathrebiad, a diogelu ei hunain o risg yn gysylltiedig â defnyddio’r ddwy dyfeis (Brandy, 2012). Er mwyn deall fel i wneud hyn, gan gynnwys adnabod buddion ac asesu’r risg, mae’r fframwaith gymhwysedd yn ddefnyddiol oherwydd mae’n egluro popeth sydd angen ei wybod ar lefel deallus i bawb (Llywodraeth, 2018).</w:t>
      </w:r>
    </w:p>
    <w:p w14:paraId="6E3A5A96" w14:textId="6B9859A0" w:rsidR="002606A1" w:rsidRDefault="006A43BA">
      <w:r>
        <w:rPr>
          <w:rFonts w:ascii="Calibri" w:hAnsi="Calibri" w:cs="Calibri"/>
        </w:rPr>
        <w:t xml:space="preserve">Yn debyg i ddamcaniaeth Maslow a’I Hierarchaeth anghenion (Schella, 2016), mae’r ffordd yr ydym yn dysgu yn gweithio wrth gyrraedd gwahanol gyfnodau o ddealltwriaeth, sy’n obeithiol o arwain at fod yn llawn weithredol (Zalenski, 2006). Gwelwyd y newid mewn technoleg yn debyg i hyn oherwydd </w:t>
      </w:r>
      <w:proofErr w:type="gramStart"/>
      <w:r>
        <w:rPr>
          <w:rFonts w:ascii="Calibri" w:hAnsi="Calibri" w:cs="Calibri"/>
        </w:rPr>
        <w:t>mae</w:t>
      </w:r>
      <w:proofErr w:type="gramEnd"/>
      <w:r>
        <w:rPr>
          <w:rFonts w:ascii="Calibri" w:hAnsi="Calibri" w:cs="Calibri"/>
        </w:rPr>
        <w:t xml:space="preserve"> angen i bawb cyrraedd mannau penodol er mwyn cael symud ymlaen mewn addysg a’n ffordd o addysgu pethau (Richards, 2017). Nodwyd yn adroddiad Plentyndod digidol (Rudkin, 2017), bod tyfu </w:t>
      </w:r>
      <w:proofErr w:type="gramStart"/>
      <w:r>
        <w:rPr>
          <w:rFonts w:ascii="Calibri" w:hAnsi="Calibri" w:cs="Calibri"/>
        </w:rPr>
        <w:t>lan</w:t>
      </w:r>
      <w:proofErr w:type="gramEnd"/>
      <w:r>
        <w:rPr>
          <w:rFonts w:ascii="Calibri" w:hAnsi="Calibri" w:cs="Calibri"/>
        </w:rPr>
        <w:t xml:space="preserve"> yn yr amgylchedd digidol yma yn cael effaith uniongyrchol ar ddatblygiad plant a phobl ifanc heddiw. Mae hefyd yn nodi bod pwysigrwydd deall technoleg yr </w:t>
      </w:r>
      <w:proofErr w:type="gramStart"/>
      <w:r>
        <w:rPr>
          <w:rFonts w:ascii="Calibri" w:hAnsi="Calibri" w:cs="Calibri"/>
        </w:rPr>
        <w:t>un</w:t>
      </w:r>
      <w:proofErr w:type="gramEnd"/>
      <w:r>
        <w:rPr>
          <w:rFonts w:ascii="Calibri" w:hAnsi="Calibri" w:cs="Calibri"/>
        </w:rPr>
        <w:t xml:space="preserve"> mor bwysig a deall ein byd naturiol. Felly’n cefnogi defnydd o iPads ac Beebots o fewn y cyfnod Sylfaen. Ar y llaw arall nodwyd Ofcom (2019), Pwysigrwydd defnyddio mathau o dechnoleg mewn ffyrdd sy’n ddiogel i bawb. Nodwyd yn ei ymchwil bod llythrennedd y cyfryngau yn galluogi cyfleoedd newydd ond </w:t>
      </w:r>
      <w:proofErr w:type="gramStart"/>
      <w:r>
        <w:rPr>
          <w:rFonts w:ascii="Calibri" w:hAnsi="Calibri" w:cs="Calibri"/>
        </w:rPr>
        <w:t>mae</w:t>
      </w:r>
      <w:proofErr w:type="gramEnd"/>
      <w:r>
        <w:rPr>
          <w:rFonts w:ascii="Calibri" w:hAnsi="Calibri" w:cs="Calibri"/>
        </w:rPr>
        <w:t xml:space="preserve"> rheoli hyn yn anodd ac felly dyle rhieni a phobl lai gwybodus fod ar allu o reoli pethau a monitro’r defnydd o wahanol fathau o gyfryngau digidol. Mae Ofcom hefyd wedi rhoi tudalen gwybodaeth at ei gilydd er mwyn helpu rhieni ac athrawon i siarad efo plant am aros yn ddiogel ar y we (Ofcom, 2019). Yn cefnogi hyn mae erthygl 36 o fewn hawliau plant y Llywodraeth Cymru (2018), sy’n nodi bod gan bob plentyn yr hawl i gael ei amddiffyn o wneud pethau sy’n gallu achosi niwed. Mae hyn yn rhoi pwyslais ar athrawon ac oedolion sy’n gweithio efo phlant i fod a’r ddealltwriaeth gorau posib o fel i gadw plant yn ddiogel o fewn ei gofal nhw.</w:t>
      </w:r>
    </w:p>
    <w:p w14:paraId="793771C4" w14:textId="5F145D6B" w:rsidR="00110268" w:rsidRDefault="00110268"/>
    <w:p w14:paraId="2B50BD65" w14:textId="42FE1223" w:rsidR="00110268" w:rsidRDefault="006A43BA" w:rsidP="00110268">
      <w:pPr>
        <w:pStyle w:val="ListParagraph"/>
        <w:numPr>
          <w:ilvl w:val="0"/>
          <w:numId w:val="2"/>
        </w:numPr>
      </w:pPr>
      <w:r>
        <w:rPr>
          <w:rFonts w:ascii="Calibri" w:hAnsi="Calibri" w:cs="Calibri"/>
        </w:rPr>
        <w:t>Y Gweithgaredd</w:t>
      </w:r>
    </w:p>
    <w:tbl>
      <w:tblPr>
        <w:tblStyle w:val="TableGrid"/>
        <w:tblW w:w="0" w:type="auto"/>
        <w:tblLook w:val="04A0" w:firstRow="1" w:lastRow="0" w:firstColumn="1" w:lastColumn="0" w:noHBand="0" w:noVBand="1"/>
      </w:tblPr>
      <w:tblGrid>
        <w:gridCol w:w="4508"/>
        <w:gridCol w:w="4508"/>
      </w:tblGrid>
      <w:tr w:rsidR="00B707BB" w14:paraId="1935CEC8" w14:textId="77777777" w:rsidTr="00B707BB">
        <w:tc>
          <w:tcPr>
            <w:tcW w:w="4508" w:type="dxa"/>
          </w:tcPr>
          <w:p w14:paraId="28B8CD5A" w14:textId="77777777" w:rsidR="00B707BB" w:rsidRDefault="00B707BB" w:rsidP="00B707BB">
            <w:r>
              <w:t>Ble?</w:t>
            </w:r>
          </w:p>
          <w:p w14:paraId="350344B2" w14:textId="50FF8C23" w:rsidR="00B707BB" w:rsidRDefault="000D18B7" w:rsidP="00B707BB">
            <w:r>
              <w:t>Ysgol Gynradd</w:t>
            </w:r>
          </w:p>
        </w:tc>
        <w:tc>
          <w:tcPr>
            <w:tcW w:w="4508" w:type="dxa"/>
          </w:tcPr>
          <w:p w14:paraId="7C43CA18" w14:textId="77777777" w:rsidR="00B707BB" w:rsidRDefault="00B707BB" w:rsidP="00B707BB">
            <w:r>
              <w:t>Pryd?</w:t>
            </w:r>
          </w:p>
          <w:p w14:paraId="596F2D9D" w14:textId="570C7E4C" w:rsidR="00B707BB" w:rsidRDefault="00B707BB" w:rsidP="00B707BB">
            <w:r>
              <w:t>21/02/2019</w:t>
            </w:r>
          </w:p>
        </w:tc>
      </w:tr>
      <w:tr w:rsidR="00B707BB" w14:paraId="193C458D" w14:textId="77777777" w:rsidTr="00B707BB">
        <w:tc>
          <w:tcPr>
            <w:tcW w:w="4508" w:type="dxa"/>
          </w:tcPr>
          <w:p w14:paraId="20E0382A" w14:textId="77777777" w:rsidR="00B707BB" w:rsidRDefault="00B707BB" w:rsidP="00B707BB">
            <w:r>
              <w:t>Pwy?</w:t>
            </w:r>
          </w:p>
          <w:p w14:paraId="404A93F7" w14:textId="2E4FD1BC" w:rsidR="00B707BB" w:rsidRDefault="006A43BA" w:rsidP="00B707BB">
            <w:r>
              <w:rPr>
                <w:rFonts w:ascii="Calibri" w:hAnsi="Calibri" w:cs="Calibri"/>
              </w:rPr>
              <w:t>Grŵp o blant blwyddyn 4 (8-9 oed)</w:t>
            </w:r>
          </w:p>
        </w:tc>
        <w:tc>
          <w:tcPr>
            <w:tcW w:w="4508" w:type="dxa"/>
          </w:tcPr>
          <w:p w14:paraId="5B4D91F4" w14:textId="77777777" w:rsidR="00B707BB" w:rsidRDefault="00B707BB" w:rsidP="00B707BB">
            <w:r>
              <w:t>Nifer o blant</w:t>
            </w:r>
          </w:p>
          <w:p w14:paraId="081B453F" w14:textId="49E51C46" w:rsidR="00B707BB" w:rsidRDefault="00B707BB" w:rsidP="00B707BB">
            <w:r>
              <w:t>4</w:t>
            </w:r>
          </w:p>
        </w:tc>
      </w:tr>
      <w:tr w:rsidR="009E02AD" w14:paraId="7E159A36" w14:textId="77777777" w:rsidTr="00775393">
        <w:tc>
          <w:tcPr>
            <w:tcW w:w="9016" w:type="dxa"/>
            <w:gridSpan w:val="2"/>
          </w:tcPr>
          <w:p w14:paraId="6602BDD1" w14:textId="77777777" w:rsidR="009E02AD" w:rsidRDefault="009E02AD" w:rsidP="00B707BB">
            <w:r>
              <w:t>Nod;</w:t>
            </w:r>
          </w:p>
          <w:p w14:paraId="36D04FD4" w14:textId="49923D40" w:rsidR="009E02AD" w:rsidRDefault="006A43BA" w:rsidP="00B707BB">
            <w:r>
              <w:rPr>
                <w:rFonts w:ascii="Calibri" w:hAnsi="Calibri" w:cs="Calibri"/>
              </w:rPr>
              <w:lastRenderedPageBreak/>
              <w:t>Nod y gweithgaredd yw ceisio defnyddio sgiliau TGCH I gefnogi datblygiad cyfannol. Fydd hefyd pwyslais ar wella sgiliau adrodd stori trwy arsylwi ac asesu yn hunain cyfeiriedig yr hun sydd wedi cael ei chreu, a’i ail wneud er mwyn newid a gwella rhannau gwahanol ar gyfer y darn terfynol.</w:t>
            </w:r>
          </w:p>
          <w:p w14:paraId="464C7447" w14:textId="2DE49FB9" w:rsidR="009E02AD" w:rsidRDefault="009E02AD" w:rsidP="00B707BB"/>
        </w:tc>
      </w:tr>
      <w:tr w:rsidR="00B707BB" w14:paraId="43952EB7" w14:textId="77777777" w:rsidTr="00775393">
        <w:tc>
          <w:tcPr>
            <w:tcW w:w="9016" w:type="dxa"/>
            <w:gridSpan w:val="2"/>
          </w:tcPr>
          <w:p w14:paraId="6AE76E7D" w14:textId="77777777" w:rsidR="00B707BB" w:rsidRDefault="00B707BB" w:rsidP="00B707BB">
            <w:r>
              <w:lastRenderedPageBreak/>
              <w:t>Cymhorthion addysgu;</w:t>
            </w:r>
          </w:p>
          <w:p w14:paraId="6461D53A" w14:textId="77777777" w:rsidR="00B707BB" w:rsidRDefault="00B707BB" w:rsidP="00B707BB">
            <w:r>
              <w:t>Camera</w:t>
            </w:r>
          </w:p>
          <w:p w14:paraId="1E27FDE9" w14:textId="77777777" w:rsidR="00B707BB" w:rsidRDefault="00B707BB" w:rsidP="00B707BB">
            <w:r>
              <w:t>Pwpedi</w:t>
            </w:r>
          </w:p>
          <w:p w14:paraId="3DF9E444" w14:textId="77777777" w:rsidR="00B707BB" w:rsidRDefault="00B707BB" w:rsidP="00B707BB">
            <w:r>
              <w:t>Propiau</w:t>
            </w:r>
          </w:p>
          <w:p w14:paraId="05F92F38" w14:textId="235CE640" w:rsidR="00B707BB" w:rsidRDefault="00B707BB" w:rsidP="00B707BB"/>
        </w:tc>
      </w:tr>
      <w:tr w:rsidR="00B707BB" w14:paraId="39BA85CE" w14:textId="77777777" w:rsidTr="00775393">
        <w:tc>
          <w:tcPr>
            <w:tcW w:w="9016" w:type="dxa"/>
            <w:gridSpan w:val="2"/>
          </w:tcPr>
          <w:p w14:paraId="1F22BC14" w14:textId="672517C1" w:rsidR="00B707BB" w:rsidRDefault="006A43BA" w:rsidP="00B707BB">
            <w:r>
              <w:rPr>
                <w:rFonts w:ascii="Calibri" w:hAnsi="Calibri" w:cs="Calibri"/>
              </w:rPr>
              <w:t>Y gweithgaredd;</w:t>
            </w:r>
          </w:p>
          <w:p w14:paraId="0F7FED2D" w14:textId="3024FFA6" w:rsidR="00B707BB" w:rsidRDefault="006A43BA" w:rsidP="00B707BB">
            <w:r>
              <w:rPr>
                <w:rFonts w:ascii="Calibri" w:hAnsi="Calibri" w:cs="Calibri"/>
              </w:rPr>
              <w:t>Mae’r gweithgaredd yn cynnwys creu ac adrodd stori gan ddefnyddio pypedau a phropiau o’i dewis nhw. Fydd yna raid ei ffilmio gan ddefnyddio’n camera, sydd yn glir ac yn rhwydd i’w deall. Mae hyn yn ffyrdd o gipio eiliadau allweddol a newid rhannau er mwyn ei wella. Fydd ganddynt felly'r cyfle i edrych nôl ar yr hyn creuwyd a’i wneud am yr ail-dro er mwyn ceisio gwella cyn darparu’r fideo terfynol i’r dosbarth.</w:t>
            </w:r>
          </w:p>
        </w:tc>
      </w:tr>
    </w:tbl>
    <w:p w14:paraId="63F44780" w14:textId="03F047ED" w:rsidR="00B707BB" w:rsidRDefault="00B707BB" w:rsidP="00B707BB"/>
    <w:p w14:paraId="34040738" w14:textId="79C7CA90" w:rsidR="00F96AD2" w:rsidRDefault="006A43BA" w:rsidP="00B707BB">
      <w:r>
        <w:rPr>
          <w:rFonts w:ascii="Calibri" w:hAnsi="Calibri" w:cs="Calibri"/>
        </w:rPr>
        <w:t xml:space="preserve">Yn ôl Piaget </w:t>
      </w:r>
      <w:proofErr w:type="gramStart"/>
      <w:r>
        <w:rPr>
          <w:rFonts w:ascii="Calibri" w:hAnsi="Calibri" w:cs="Calibri"/>
        </w:rPr>
        <w:t>mae</w:t>
      </w:r>
      <w:proofErr w:type="gramEnd"/>
      <w:r>
        <w:rPr>
          <w:rFonts w:ascii="Calibri" w:hAnsi="Calibri" w:cs="Calibri"/>
        </w:rPr>
        <w:t xml:space="preserve"> plant yn wyddonwyr bach sydd yn hoffi arbrofi gyda sefyllfaoedd gwahanol (Irving, 1968). Yn gysylltiedig â hyn penderfynwyd creu gweithgaredd sydd yn galluogi gwaith hunain cyfeiriedig efo’r nod o ddarparu cynnyrch terfynol cymhwysol o ddefnydd sgiliau TGCH.</w:t>
      </w:r>
    </w:p>
    <w:p w14:paraId="54F5A6A0" w14:textId="71EFD253" w:rsidR="00ED6E45" w:rsidRDefault="006A43BA" w:rsidP="00B707BB">
      <w:r>
        <w:rPr>
          <w:rFonts w:ascii="Calibri" w:hAnsi="Calibri" w:cs="Calibri"/>
        </w:rPr>
        <w:t xml:space="preserve">Mae camera yn ffyrdd rhwydd a clir i ddefnyddio technoleg. Mae’n cynnwys swyddogaethau sylfaenol sydd yn hawdd amgyffred, sydd yn ddefnyddiol ar gyfer plant. Mae plant dyddiau yma yn tyfu </w:t>
      </w:r>
      <w:proofErr w:type="gramStart"/>
      <w:r>
        <w:rPr>
          <w:rFonts w:ascii="Calibri" w:hAnsi="Calibri" w:cs="Calibri"/>
        </w:rPr>
        <w:t>lan</w:t>
      </w:r>
      <w:proofErr w:type="gramEnd"/>
      <w:r>
        <w:rPr>
          <w:rFonts w:ascii="Calibri" w:hAnsi="Calibri" w:cs="Calibri"/>
        </w:rPr>
        <w:t xml:space="preserve"> o fewn byd lle mae lluniau ym mhob man. Ond mae digonedd o luniau yn cynnwys plant yn gweithio, yn chwarae neu’n rhannu ei chyflawniadau, a llawer ohonynt yn rhan o fel yr ydym yn cofnodi data, er hyn nid yw’r plant yn cael y cyfle ei hunain i ddefnyddio’r fath o dechnoleg, felly’n rheswm arall o’i defnyddio yn fy ngweithgaredd (Cordell, 2015). Mae ffotograffiaeth a chreu fideos yn grib ac yn fyrdd creadigol o helpu plant i fynegi ei hunain trwy ei waith. Yn ôl Cordell (2015), Mae hefyd yn ffordd o gynnwys mwy nag </w:t>
      </w:r>
      <w:proofErr w:type="gramStart"/>
      <w:r>
        <w:rPr>
          <w:rFonts w:ascii="Calibri" w:hAnsi="Calibri" w:cs="Calibri"/>
        </w:rPr>
        <w:t>un</w:t>
      </w:r>
      <w:proofErr w:type="gramEnd"/>
      <w:r>
        <w:rPr>
          <w:rFonts w:ascii="Calibri" w:hAnsi="Calibri" w:cs="Calibri"/>
        </w:rPr>
        <w:t xml:space="preserve"> maes dysgu o fewn y gweithgaredd gan ei fod yn hollol agored. Roedd hefyd heriau yn ystod y gweithgaredd gan gynnwys sgiliau echddygol manwl a’i bysedd bach, ond roedd hyn wedi ei rheoli’n rhwydd gyda bach o gymorth person mwy gwybodus. Yn ôl damcaniaeth Vygotsky yr ydym yn dysgu o’n fwy gwybodus ac yn y sefyllfa yma </w:t>
      </w:r>
      <w:proofErr w:type="gramStart"/>
      <w:r>
        <w:rPr>
          <w:rFonts w:ascii="Calibri" w:hAnsi="Calibri" w:cs="Calibri"/>
        </w:rPr>
        <w:t>fe</w:t>
      </w:r>
      <w:proofErr w:type="gramEnd"/>
      <w:r>
        <w:rPr>
          <w:rFonts w:ascii="Calibri" w:hAnsi="Calibri" w:cs="Calibri"/>
        </w:rPr>
        <w:t xml:space="preserve"> roedd hyn yn gywir gan roedd y gallu ganddynt i rannu ei gwybodaeth efo’i gilydd ac felly cyflawni mwy wrth rannu’r sgiliau gallu yma. Problem arall oedd bod ei bysedd yn y ffordd o’r camera, ond er mwyn datrys hyn fydda rhaid Iddyn nhw </w:t>
      </w:r>
      <w:proofErr w:type="gramStart"/>
      <w:r>
        <w:rPr>
          <w:rFonts w:ascii="Calibri" w:hAnsi="Calibri" w:cs="Calibri"/>
        </w:rPr>
        <w:t>gael</w:t>
      </w:r>
      <w:proofErr w:type="gramEnd"/>
      <w:r>
        <w:rPr>
          <w:rFonts w:ascii="Calibri" w:hAnsi="Calibri" w:cs="Calibri"/>
        </w:rPr>
        <w:t xml:space="preserve"> profiad o’i defnyddio a’i ddod yn gyfarwydd a thrin technoleg o’r fath (Marc, 2017). A rhan bwysig y dysgwyd o’r gweithgaredd oedd pwysigrwydd gwisgo’r strap arddwrn i osgoi ei ollwng a’i thorri.</w:t>
      </w:r>
    </w:p>
    <w:p w14:paraId="598C2F75" w14:textId="1DB1DF04" w:rsidR="00355929" w:rsidRDefault="006A43BA">
      <w:r>
        <w:rPr>
          <w:rFonts w:ascii="Calibri" w:hAnsi="Calibri" w:cs="Calibri"/>
        </w:rPr>
        <w:t xml:space="preserve">Ardal arall a death i’r amlwg yn y gweithgaredd oedd adrodd stori, hefyd gyda chysylltiad i ddamcaniaeth Vygotsky oherwydd </w:t>
      </w:r>
      <w:proofErr w:type="gramStart"/>
      <w:r>
        <w:rPr>
          <w:rFonts w:ascii="Calibri" w:hAnsi="Calibri" w:cs="Calibri"/>
        </w:rPr>
        <w:t>mae</w:t>
      </w:r>
      <w:proofErr w:type="gramEnd"/>
      <w:r>
        <w:rPr>
          <w:rFonts w:ascii="Calibri" w:hAnsi="Calibri" w:cs="Calibri"/>
        </w:rPr>
        <w:t xml:space="preserve"> ein fwy gwybodus arall yn gallu cynnwys math o dechnoleg yn lle person (Marc, 2017). Mae adrodd stori yn cynnig cymaint o gyfleoedd gan gynnwyd datblygiad o sgiliau gwrando a chyfathrebu. Mae’r sgil yma’n bwysig oherwydd mae’n sgil sylfaenol bywyd sydd yn arwain at ddatblygiad o fewn meysydd arall ac yn helpu i ddod yn gyfathrebwyr da yn ystod ei bywydau (Aslihan, 2015). Mae adrodd stori hefyd yn helpu i greu synnwyr o ryfeddod a datblygu’r gallu o roi digwyddiadau mewn i drefn. Mae hyn yn digwydd trwy </w:t>
      </w:r>
      <w:proofErr w:type="gramStart"/>
      <w:r>
        <w:rPr>
          <w:rFonts w:ascii="Calibri" w:hAnsi="Calibri" w:cs="Calibri"/>
        </w:rPr>
        <w:t>gael</w:t>
      </w:r>
      <w:proofErr w:type="gramEnd"/>
      <w:r>
        <w:rPr>
          <w:rFonts w:ascii="Calibri" w:hAnsi="Calibri" w:cs="Calibri"/>
        </w:rPr>
        <w:t xml:space="preserve"> gwybodaeth newydd, geirfa ehangach, gyda’r pwyslais ar ddweud ac nid darllen (Aslihan, 2015).</w:t>
      </w:r>
    </w:p>
    <w:p w14:paraId="64BF16D4" w14:textId="42FCBC80" w:rsidR="00035AFE" w:rsidRDefault="006A43BA" w:rsidP="0085706F">
      <w:r>
        <w:rPr>
          <w:rFonts w:ascii="Calibri" w:hAnsi="Calibri" w:cs="Calibri"/>
        </w:rPr>
        <w:t xml:space="preserve">Roedd hefyd angen ystyried faint o blant a’i oedran ar gyfer y gweithgaredd. Penderfynwyd ar hyn wrth ystyried y pwysigrwydd cadw popeth o fewn y polisïau cyfrinachedd (Llywodraeth Cymru, 2018). Mae’r polisi yma yn nodi bod gan bawb y cyfrifoldeb proffesiynol o rannu gwybodaeth </w:t>
      </w:r>
      <w:r>
        <w:rPr>
          <w:rFonts w:ascii="Calibri" w:hAnsi="Calibri" w:cs="Calibri"/>
        </w:rPr>
        <w:lastRenderedPageBreak/>
        <w:t xml:space="preserve">berthnasol am amddiffyn plant pan fydd pryderon yn codi ac osgoi risgiau posib. Er mwyn sicrhau seibir diogelwch felly mae’n bwysig bod y staff a’r plant yn ymwybodol o’r risgiau ac yn hyderus i ddatgelu’r wybodaeth. Gall yr wybodaeth yma cael ei darparu i staff trwy fynychu cyrsiau neu ddefnyddio’r fframwaith cymhwysed digidol (Llywodraeth Cymru, 2018). Mae’r fframwaith yn cynnwys argymhellion ar ddefnyddio technoleg gan fyfyrio ar natur gyfnewidiol technoleg. Rhannau o’r fframwaith a chafodd ei chyfwrdd </w:t>
      </w:r>
      <w:proofErr w:type="gramStart"/>
      <w:r>
        <w:rPr>
          <w:rFonts w:ascii="Calibri" w:hAnsi="Calibri" w:cs="Calibri"/>
        </w:rPr>
        <w:t>arno</w:t>
      </w:r>
      <w:proofErr w:type="gramEnd"/>
      <w:r>
        <w:rPr>
          <w:rFonts w:ascii="Calibri" w:hAnsi="Calibri" w:cs="Calibri"/>
        </w:rPr>
        <w:t xml:space="preserve"> yn y gweithgaredd oedd rhyngweithiad gyda chydweithrediad, a data efo meddwl cyfrifiadurol. Gwelwyd hyn oherwydd roedd rhyngweithio a chydweithrediad o fewn y gweithgaredd yn rhan o’i effeithlonrwydd. Roedd hyn yn cynnwys proses o weithio efo'i gilydd yn gydweithredol er mwyn cyflawni’r nod. Yn ôl damcaniaeth Bandura o ddysgu’n gymdeithasol (Culatta, 2019), dyle’r unigolion o fewn y grŵp cydweithredu wrth ddefnyddio ei sgiliau unigol a darparu adborth adeiladol. Fe death defnydd o ddata a meddwl cyfrifiadurol i’r amlwg wrth ddefnyddio meddwl cyfeillgar i gyfrifiaduron a dangos dealltwriaeth yn ystod y gweithgaredd hefyd o fel i gadw’n ddiogel. Darparwyd cyfleoedd dysgu proffesiynol gydag arweiniad a chyngor ar gyfer diogelu seibir ar </w:t>
      </w:r>
      <w:proofErr w:type="gramStart"/>
      <w:r>
        <w:rPr>
          <w:rFonts w:ascii="Calibri" w:hAnsi="Calibri" w:cs="Calibri"/>
        </w:rPr>
        <w:t>gael</w:t>
      </w:r>
      <w:proofErr w:type="gramEnd"/>
      <w:r>
        <w:rPr>
          <w:rFonts w:ascii="Calibri" w:hAnsi="Calibri" w:cs="Calibri"/>
        </w:rPr>
        <w:t xml:space="preserve"> ar wahanol wefannau (NSPCC, 2018). Mae hyn yn cynnwys Ofcom, sy’n pwysleisio bod technoleg yn ffyrdd effeithiol o gynnal datblygiad ond ei fod yn cael ei wneud mewn ffyrdd diogel. Mae hyn yn cynnwys deal y risg a’i rheoli, gyda dyfnder o bopeth sydd angen ei wybod ar gyfer pawb sydd gyda llai a dealltwriaeth o fewn y </w:t>
      </w:r>
      <w:proofErr w:type="gramStart"/>
      <w:r>
        <w:rPr>
          <w:rFonts w:ascii="Calibri" w:hAnsi="Calibri" w:cs="Calibri"/>
        </w:rPr>
        <w:t>maes</w:t>
      </w:r>
      <w:proofErr w:type="gramEnd"/>
      <w:r>
        <w:rPr>
          <w:rFonts w:ascii="Calibri" w:hAnsi="Calibri" w:cs="Calibri"/>
        </w:rPr>
        <w:t xml:space="preserve">. Mae hefyd cyngor ar </w:t>
      </w:r>
      <w:proofErr w:type="gramStart"/>
      <w:r>
        <w:rPr>
          <w:rFonts w:ascii="Calibri" w:hAnsi="Calibri" w:cs="Calibri"/>
        </w:rPr>
        <w:t>gael</w:t>
      </w:r>
      <w:proofErr w:type="gramEnd"/>
      <w:r>
        <w:rPr>
          <w:rFonts w:ascii="Calibri" w:hAnsi="Calibri" w:cs="Calibri"/>
        </w:rPr>
        <w:t xml:space="preserve"> gan yr NSPCC, a’r offer sydd angen er gyfer cadw’n ddiogel (NSPCC, 2018).</w:t>
      </w:r>
    </w:p>
    <w:p w14:paraId="2F43ACFF" w14:textId="104154C3" w:rsidR="00663179" w:rsidRDefault="006A43BA" w:rsidP="0085706F">
      <w:proofErr w:type="gramStart"/>
      <w:r>
        <w:rPr>
          <w:rFonts w:ascii="Calibri" w:hAnsi="Calibri" w:cs="Calibri"/>
        </w:rPr>
        <w:t>Un</w:t>
      </w:r>
      <w:proofErr w:type="gramEnd"/>
      <w:r>
        <w:rPr>
          <w:rFonts w:ascii="Calibri" w:hAnsi="Calibri" w:cs="Calibri"/>
        </w:rPr>
        <w:t xml:space="preserve"> o’r pethau gorau am ddefnyddio ffotograffiaeth yw ei fod yn wib, ac felly’n galluogi i’r plant cael edrych nôl ar yr hyn creuwyd gyda’i chyfoedion (Elisabeth, 2014). Mae rhodded o’r teimlad o rannu ei gwaith yn dda ar gyfer ei datblygiad emosiynol gydag edmygedd o’i waith caled. Mae rhannu’r wybodaeth hefyd yn rhan bwysig i’w ystyried oherwydd mae rhaid diogelu data personol gan gynnwys ei broses yn unol â hawliau’r unigolion gan gynnwys peidio â chael ei chadw’n hirach nag sydd rhaid ac felly’n sicrhau ei fod ond yn cael ei rhannu gyda phroffesiynau sydd â mesurau diogelwch addas. Fydd unrhyw ddata personol yn cael ei gofnodi a’i prosesi yn unol â Deddf Diogelu Data 1998 (GOV, 2019). Mae pob lleoliad gyda’r cyfrifoldeb o sicrhau bod deunyddiau o’r rhyngrwyd wedi ei chydymffurfio a chyfraith hawlfraint, roedd hyn wedi ei rheoli o fewn </w:t>
      </w:r>
      <w:proofErr w:type="gramStart"/>
      <w:r>
        <w:rPr>
          <w:rFonts w:ascii="Calibri" w:hAnsi="Calibri" w:cs="Calibri"/>
        </w:rPr>
        <w:t>fy</w:t>
      </w:r>
      <w:proofErr w:type="gramEnd"/>
      <w:r>
        <w:rPr>
          <w:rFonts w:ascii="Calibri" w:hAnsi="Calibri" w:cs="Calibri"/>
        </w:rPr>
        <w:t xml:space="preserve"> ngweithgaredd gyda’r systemau gwybodaeth TGCH wedi ei hadolygu’n gyson felly’n darparu dealltwriaeth dda o’r strategaethau i’w hystyried. Trafodir strategaethau diogelwch gyda’r plant lle </w:t>
      </w:r>
      <w:proofErr w:type="gramStart"/>
      <w:r>
        <w:rPr>
          <w:rFonts w:ascii="Calibri" w:hAnsi="Calibri" w:cs="Calibri"/>
        </w:rPr>
        <w:t>bo</w:t>
      </w:r>
      <w:proofErr w:type="gramEnd"/>
      <w:r>
        <w:rPr>
          <w:rFonts w:ascii="Calibri" w:hAnsi="Calibri" w:cs="Calibri"/>
        </w:rPr>
        <w:t xml:space="preserve"> hynny’n briodol er mwyn sicrhau ei bod nhw hefyd yn deall y risgiau yn ogystal â darpariaeth posteri gwybodaeth sy’n cael ei ddiweddaru’n gyson oherwydd mae analysis cychwynnol yn awgrymu bod addysg diogelwch ceibr angen cael ei ystyried mewn cysyniadau pob dydd plant o’r rhyngrwyd (NSPCC, 2018).</w:t>
      </w:r>
    </w:p>
    <w:p w14:paraId="74598414" w14:textId="553AD8C3" w:rsidR="00203E97" w:rsidRDefault="006A43BA" w:rsidP="00110268">
      <w:r>
        <w:rPr>
          <w:rFonts w:ascii="Calibri" w:hAnsi="Calibri" w:cs="Calibri"/>
        </w:rPr>
        <w:t xml:space="preserve">Mae’r gweithgaredd yn cefnogi llythrennedd digidol oherwydd maent yn galluogi plant i adeiladu dealltwriaeth ei hunain trwy ddarparu golwg adeiladol o fewn y dosbarth (Price-Dennis, 2015). Mewn amgylchedd technolegol mae athrawon yn gallu rhoi’r rôl o arwain i’r plant, a gydag adrodd stori yn ddigidol mae’r plant yn gallu dod a’r ffocws ar y cynnwys yn lle fynd ar goll o fewn yr offer rheoli (Learning Styles Online, dim dyddiad). Mae rôl yr athrawes felly yn newid wrth i dechnoleg datblygu, nid yn unig fel cwricwlwm ond fel pedagogi. Ond </w:t>
      </w:r>
      <w:proofErr w:type="gramStart"/>
      <w:r>
        <w:rPr>
          <w:rFonts w:ascii="Calibri" w:hAnsi="Calibri" w:cs="Calibri"/>
        </w:rPr>
        <w:t>mae</w:t>
      </w:r>
      <w:proofErr w:type="gramEnd"/>
      <w:r>
        <w:rPr>
          <w:rFonts w:ascii="Calibri" w:hAnsi="Calibri" w:cs="Calibri"/>
        </w:rPr>
        <w:t xml:space="preserve"> adrodd stori yn ddigidol yn rhoi cysylltiad o fewn y cwricwlwm a’r offer technolegol sydd ar gael er hyn o bryd (Cordell, 2015).</w:t>
      </w:r>
    </w:p>
    <w:p w14:paraId="113E3F3F" w14:textId="2FCA4B49" w:rsidR="00E779F2" w:rsidRDefault="006A43BA" w:rsidP="00110268">
      <w:r>
        <w:rPr>
          <w:rFonts w:ascii="Calibri" w:hAnsi="Calibri" w:cs="Calibri"/>
        </w:rPr>
        <w:t xml:space="preserve">Yn ôl Gerbner (1976), mae’r cyfnod datblygu yn rhoi siâp i’r ffordd y </w:t>
      </w:r>
      <w:proofErr w:type="gramStart"/>
      <w:r>
        <w:rPr>
          <w:rFonts w:ascii="Calibri" w:hAnsi="Calibri" w:cs="Calibri"/>
        </w:rPr>
        <w:t>mae</w:t>
      </w:r>
      <w:proofErr w:type="gramEnd"/>
      <w:r>
        <w:rPr>
          <w:rFonts w:ascii="Calibri" w:hAnsi="Calibri" w:cs="Calibri"/>
        </w:rPr>
        <w:t xml:space="preserve"> cynnwys technoleg yn cael ei blethu gan blant a phobl ifanc. Nodwyd yn ei damcaniaeth bod teledu a’n cyfryngau yn effeithio ar ddylanwad bychan ond arwyddocaol ar y credoau o fewn ein cymdeithas (Gerbner, 1976). Gyda’r gred bod y bobl sy’n amsugno mwy o’r cyfryngau wedi ei dylanwadu fwy. Oherwydd </w:t>
      </w:r>
      <w:proofErr w:type="gramStart"/>
      <w:r>
        <w:rPr>
          <w:rFonts w:ascii="Calibri" w:hAnsi="Calibri" w:cs="Calibri"/>
        </w:rPr>
        <w:t>ni</w:t>
      </w:r>
      <w:proofErr w:type="gramEnd"/>
      <w:r>
        <w:rPr>
          <w:rFonts w:ascii="Calibri" w:hAnsi="Calibri" w:cs="Calibri"/>
        </w:rPr>
        <w:t xml:space="preserve"> roedd defnyddio fideo i’w weld fel ffyrdd priodol gan fod y plant yn cynllunio datblygiad ei hunain wrth arbrofi gyda llechen lan o ddysgu (Gerbner, 1976).</w:t>
      </w:r>
    </w:p>
    <w:p w14:paraId="12909F8F" w14:textId="6DBCA530" w:rsidR="00651113" w:rsidRDefault="006A43BA" w:rsidP="00DC4B30">
      <w:r>
        <w:rPr>
          <w:rFonts w:ascii="Calibri" w:hAnsi="Calibri" w:cs="Calibri"/>
        </w:rPr>
        <w:lastRenderedPageBreak/>
        <w:t xml:space="preserve">Mae adrodd stori yn weithgaredd sydd yn cyflogi confensiynau llenyddol, gan gynnwys safbwyntiau gwahanol, pennu nodweddion a darparu thema. Mae llawer o feysydd dysgu yn gallu cael ei thargedu wrth adrodd stori, yr </w:t>
      </w:r>
      <w:proofErr w:type="gramStart"/>
      <w:r>
        <w:rPr>
          <w:rFonts w:ascii="Calibri" w:hAnsi="Calibri" w:cs="Calibri"/>
        </w:rPr>
        <w:t>un</w:t>
      </w:r>
      <w:proofErr w:type="gramEnd"/>
      <w:r>
        <w:rPr>
          <w:rFonts w:ascii="Calibri" w:hAnsi="Calibri" w:cs="Calibri"/>
        </w:rPr>
        <w:t xml:space="preserve"> ffurf o ysgrifennu (Aslihan, 2015). Mae plant felly’n datblygu schema o beth yw stori, gan gynnwys beth mae’n cynnwys a beth mae’n son am. Mae hyn wedyn yn rhoi fframwaith ar gyfer deall stori mewn testun. Mae Jennings (1991), yn cefnogi hyn gyda’i arsylwadau bod plant sydd â phrofiadau o adrodd stori yna yn gallu gwneud rhagfynegiad cywir wrth ddarllen naratif. Mae’r sgiliau gwybyddol yma o greu delweddau meddwl a chysylltiadau o fewn y gweithgaredd yn cael ei defnyddio wrth wrando ar stori yn yr </w:t>
      </w:r>
      <w:proofErr w:type="gramStart"/>
      <w:r>
        <w:rPr>
          <w:rFonts w:ascii="Calibri" w:hAnsi="Calibri" w:cs="Calibri"/>
        </w:rPr>
        <w:t>un</w:t>
      </w:r>
      <w:proofErr w:type="gramEnd"/>
      <w:r>
        <w:rPr>
          <w:rFonts w:ascii="Calibri" w:hAnsi="Calibri" w:cs="Calibri"/>
        </w:rPr>
        <w:t xml:space="preserve"> modd ag darllen testun, ond mae dehongli iaith ysgrifenedig yn cynnwys fwy na sgiliau deallus. Wnaeth Vygotsky son yn ei damcaniaeth bod plant yn llunio pethau o’i gwybodaeth symbolaidd gyfan er mwyn dehongli symbolau’r testun (Culatta, 2019). Ac felly os </w:t>
      </w:r>
      <w:proofErr w:type="gramStart"/>
      <w:r>
        <w:rPr>
          <w:rFonts w:ascii="Calibri" w:hAnsi="Calibri" w:cs="Calibri"/>
        </w:rPr>
        <w:t>mae</w:t>
      </w:r>
      <w:proofErr w:type="gramEnd"/>
      <w:r>
        <w:rPr>
          <w:rFonts w:ascii="Calibri" w:hAnsi="Calibri" w:cs="Calibri"/>
        </w:rPr>
        <w:t xml:space="preserve"> systemau symbolaidd yn ffordd o drefnu ac ymateb i brofiad yna mae adrodd stori yn darparu cyfleoedd o wneud hyn. Mae adrodd stori yn brofiad cymdeithasol a diwylliannol ac i lawer o blant yn ffyrdd cyfforddus o gysylltu llythrennedd a llafaredd (Aslihan, 2015). Mae diwylliannau gwahanol hefyd yn </w:t>
      </w:r>
      <w:proofErr w:type="gramStart"/>
      <w:r>
        <w:rPr>
          <w:rFonts w:ascii="Calibri" w:hAnsi="Calibri" w:cs="Calibri"/>
        </w:rPr>
        <w:t>dod</w:t>
      </w:r>
      <w:proofErr w:type="gramEnd"/>
      <w:r>
        <w:rPr>
          <w:rFonts w:ascii="Calibri" w:hAnsi="Calibri" w:cs="Calibri"/>
        </w:rPr>
        <w:t xml:space="preserve"> a chysylltiad i’r polisïau hawliau cyfartal gyda’r pwyslais o drin pawb yn gyfartal (Llywodraeth Cymru, 2018). Roedd rôl fi’n cynnwys gwneud y cyfan y gallai er mwyn sicrhau bod cyfle cyfartal yn cael ei darparu, gan gynnwys manteisio ar ystod eang y cwricwlwm. Mae hefyd cyfrifoldebau gan y llywodraeth er mwyn delio efo unrhyw faterion a pharchu gwahaniaethau pob plentyn gydag ystyriaeth o’r CCUHP, hawliau plant sy’n nodi yn erthygl 8 bod gan bob plentyn yr hawl i enw, cenedligrwydd a theulu (Llywodraeth Cymru, 2018).</w:t>
      </w:r>
    </w:p>
    <w:p w14:paraId="70F0D85D" w14:textId="39C16C8C" w:rsidR="00DC4B30" w:rsidRDefault="00DC4B30" w:rsidP="00DC4B30"/>
    <w:p w14:paraId="1794BFAD" w14:textId="77777777" w:rsidR="00014AB8" w:rsidRDefault="00014AB8" w:rsidP="002810B6">
      <w:pPr>
        <w:pStyle w:val="ListParagraph"/>
        <w:sectPr w:rsidR="00014AB8">
          <w:headerReference w:type="default" r:id="rId8"/>
          <w:footerReference w:type="default" r:id="rId9"/>
          <w:pgSz w:w="11906" w:h="16838"/>
          <w:pgMar w:top="1440" w:right="1440" w:bottom="1440" w:left="1440" w:header="708" w:footer="708" w:gutter="0"/>
          <w:cols w:space="708"/>
          <w:docGrid w:linePitch="360"/>
        </w:sectPr>
      </w:pPr>
    </w:p>
    <w:p w14:paraId="576B9097" w14:textId="109C7D74" w:rsidR="005100FB" w:rsidRPr="008C613C" w:rsidRDefault="008C613C" w:rsidP="008C613C">
      <w:pPr>
        <w:pStyle w:val="ListParagraph"/>
        <w:jc w:val="center"/>
        <w:rPr>
          <w:b/>
          <w:i/>
          <w:sz w:val="28"/>
          <w:u w:val="single"/>
        </w:rPr>
      </w:pPr>
      <w:r w:rsidRPr="008C613C">
        <w:rPr>
          <w:b/>
          <w:i/>
          <w:sz w:val="28"/>
          <w:u w:val="single"/>
        </w:rPr>
        <w:lastRenderedPageBreak/>
        <w:t>Cadw’n Ddiogel Ar-lein</w:t>
      </w:r>
    </w:p>
    <w:tbl>
      <w:tblPr>
        <w:tblStyle w:val="TableGrid"/>
        <w:tblW w:w="0" w:type="auto"/>
        <w:tblLook w:val="04A0" w:firstRow="1" w:lastRow="0" w:firstColumn="1" w:lastColumn="0" w:noHBand="0" w:noVBand="1"/>
      </w:tblPr>
      <w:tblGrid>
        <w:gridCol w:w="4649"/>
        <w:gridCol w:w="4649"/>
        <w:gridCol w:w="4650"/>
      </w:tblGrid>
      <w:tr w:rsidR="00B352EC" w14:paraId="6022420D" w14:textId="77777777" w:rsidTr="00B352EC">
        <w:trPr>
          <w:trHeight w:val="8474"/>
        </w:trPr>
        <w:tc>
          <w:tcPr>
            <w:tcW w:w="4649" w:type="dxa"/>
          </w:tcPr>
          <w:p w14:paraId="55281DB3" w14:textId="3A96BF8A" w:rsidR="00B352EC" w:rsidRDefault="00B352EC" w:rsidP="00B352EC">
            <w:pPr>
              <w:rPr>
                <w:b/>
                <w:i/>
                <w:sz w:val="28"/>
              </w:rPr>
            </w:pPr>
            <w:r w:rsidRPr="00947500">
              <w:rPr>
                <w:b/>
                <w:i/>
                <w:sz w:val="28"/>
              </w:rPr>
              <w:t>Pam mae’n bwysig</w:t>
            </w:r>
            <w:r w:rsidR="00642805">
              <w:rPr>
                <w:b/>
                <w:i/>
                <w:sz w:val="28"/>
              </w:rPr>
              <w:t>?</w:t>
            </w:r>
          </w:p>
          <w:p w14:paraId="6414FB0B" w14:textId="63F3EDB0" w:rsidR="00B352EC" w:rsidRDefault="006A43BA" w:rsidP="00B352EC">
            <w:r>
              <w:rPr>
                <w:rFonts w:ascii="Calibri" w:hAnsi="Calibri" w:cs="Calibri"/>
              </w:rPr>
              <w:t>Wrth I’r cyfryngau ddod ac adnodd defnyddiol i ddysgu, cyfathrebu a chydweithio, maent hefyd yn gallu dod a phryderon o niwed corfforol ac emosiynol i’w defnyddwyr (Rydkin, 2017). Mae defnydd o’r we yn ddefnyddiol oherwydd mae’n galluogi gwelliant yn safonau addysg ac yn helpu i weithio tuag at well swyddogaethau o fewn rheoli’r lleoliad. Mae’r cyfryngau yn offeryn defnyddiol o fewn dysgu, ac yn gallu darparu mynediad hwylus i’r rhyngrwyd felly’n gadarnhaol i’w addysg (Brandy, 2012). Mewn rhai sefyllfaoedd mae plant yn defnyddio’r rhyngrwyd gytre’ ac felly mae’n bwysig dysgu fel i werthuso’r wybodaeth y dysgwyd er mwyn cymryd gofal o’u diogelwch lle bynnag y maen nhw. Mae’ r rhyngrhwyd hefyd yn ddefnyddiol o fewn addysg gan ei fod yn darparu mynediad ble bynnag a phryd bynnag sydd ai angen (Luiz, 2013).</w:t>
            </w:r>
          </w:p>
          <w:p w14:paraId="70171BFD" w14:textId="3BC7E01B" w:rsidR="009741A1" w:rsidRDefault="006A43BA" w:rsidP="00B352EC">
            <w:r>
              <w:rPr>
                <w:rFonts w:ascii="Calibri" w:hAnsi="Calibri" w:cs="Calibri"/>
              </w:rPr>
              <w:t>Yn aml mae pryderon yn codi am blant sydd ddim yn cael digon o ymarfer corf a bod rhieni yn gwario gormod o amser yn defnyddio technoleg yn ei bywydau pob dydd. Yn ôl Vygotsky mae plant yn dysgu o’r mwy gwybodus a’i arferion, ac felly’n dysgu ei fod yn dderbyniol i’w defnyddio pob eiliad o’r diwrnod yn y sefyllfa yma (Culatta, 2019).</w:t>
            </w:r>
          </w:p>
          <w:p w14:paraId="7C97B9E3" w14:textId="000A1FCB" w:rsidR="0049497C" w:rsidRDefault="006A43BA" w:rsidP="00B352EC">
            <w:r>
              <w:rPr>
                <w:rFonts w:ascii="Calibri" w:hAnsi="Calibri" w:cs="Calibri"/>
              </w:rPr>
              <w:t xml:space="preserve">Mae rhai arbenigwyr yn dadlau bod plant yn colli mas ar chwarae rhydd a dysgu, wrth i eraill </w:t>
            </w:r>
            <w:r>
              <w:rPr>
                <w:rFonts w:ascii="Calibri" w:hAnsi="Calibri" w:cs="Calibri"/>
              </w:rPr>
              <w:lastRenderedPageBreak/>
              <w:t>canmol y manteision o dechnoleg a’r mynediad y rhoddir i gyfleoedd dysgu (Ofcom).</w:t>
            </w:r>
          </w:p>
          <w:p w14:paraId="068A9186" w14:textId="19A163FC" w:rsidR="00A6326D" w:rsidRPr="0005686B" w:rsidRDefault="006A43BA" w:rsidP="00A6326D">
            <w:pPr>
              <w:rPr>
                <w:u w:val="single"/>
              </w:rPr>
            </w:pPr>
            <w:r>
              <w:rPr>
                <w:rFonts w:ascii="Calibri" w:hAnsi="Calibri" w:cs="Calibri"/>
                <w:u w:val="single"/>
              </w:rPr>
              <w:t>Os mae eich plentyn chi yw’r bwli-</w:t>
            </w:r>
          </w:p>
          <w:p w14:paraId="4B8B8C37" w14:textId="34FD186A" w:rsidR="00A6326D" w:rsidRDefault="006A43BA" w:rsidP="00A6326D">
            <w:r>
              <w:rPr>
                <w:rFonts w:ascii="Calibri" w:hAnsi="Calibri" w:cs="Calibri"/>
              </w:rPr>
              <w:t>Mae hyn yn gallu fod yn sefyllfa anodd ond er mwyn targedu problemau sy’n dod o’r we mae rhaid darganfod y ffynhonnell (Llywodraeth Cymru, 2018). Mae’n bwysig datrys y broblem ar y pen yn lle aros iddi fynd i ffwrdd dros gyfnod o amser. Mae siarad yn ddull defnyddiol er mwyn son am y camau y cymerwyd, ac egluro’r effaith negyddol mae wedi cael ar bobl eraill (NSPCC). Mae pryfocio a llawenychu i’w weld yn ddiniwed i rai, ond yn gallu fod yn niweidiol i eraill.  Mae bwlio, mewn unrhyw ffurf, yn annerbyniol. Gall arwain at ganlyniadau difrifol a parhaol yn y gartref, yn ysgol, neu efallai yn y gymuned.</w:t>
            </w:r>
          </w:p>
          <w:p w14:paraId="0A7BFAD5" w14:textId="293799FD" w:rsidR="007A029F" w:rsidRDefault="006A43BA" w:rsidP="00A6326D">
            <w:r>
              <w:rPr>
                <w:rFonts w:ascii="Calibri" w:hAnsi="Calibri" w:cs="Calibri"/>
              </w:rPr>
              <w:t>Er mwyn i dargedu canol y sefyllfa, mae gweithwyr proffesiynol ar gael i helpu nodi’r sefyllfa. Mae gweithwyr proffesiynol fel cwnsela yn gallu helpu i wella hyder a sgiliau cyfathrebu plant, sydd yn gallu osgoi’ risg o fwlian (Boud, 1985).</w:t>
            </w:r>
          </w:p>
          <w:p w14:paraId="0492B7AE" w14:textId="47C1D39A" w:rsidR="003A2249" w:rsidRDefault="006A43BA" w:rsidP="00A6326D">
            <w:r>
              <w:rPr>
                <w:rFonts w:ascii="Calibri" w:hAnsi="Calibri" w:cs="Calibri"/>
              </w:rPr>
              <w:t>Gyda’r hyder sydd angen a’r ddealltwriaeth gywir o fel i aros yn ddiogel ar y we daw arferion da ac osgoi peryglon bywyd yn y byd digidol (Ofcom).</w:t>
            </w:r>
          </w:p>
          <w:p w14:paraId="149BD10B" w14:textId="38AF48DF" w:rsidR="007A029F" w:rsidRDefault="007A029F" w:rsidP="00A6326D"/>
          <w:p w14:paraId="7441DD28" w14:textId="77777777" w:rsidR="00A6326D" w:rsidRDefault="00A6326D" w:rsidP="00A6326D"/>
          <w:p w14:paraId="7785D88D" w14:textId="218F59DF" w:rsidR="00A6326D" w:rsidRDefault="00A6326D" w:rsidP="00A6326D"/>
        </w:tc>
        <w:tc>
          <w:tcPr>
            <w:tcW w:w="4649" w:type="dxa"/>
          </w:tcPr>
          <w:p w14:paraId="5D7CF2A2" w14:textId="4BBB2053" w:rsidR="00B352EC" w:rsidRPr="00947500" w:rsidRDefault="00B352EC" w:rsidP="00B352EC">
            <w:pPr>
              <w:rPr>
                <w:b/>
                <w:i/>
              </w:rPr>
            </w:pPr>
            <w:r w:rsidRPr="00947500">
              <w:rPr>
                <w:b/>
                <w:i/>
                <w:sz w:val="28"/>
              </w:rPr>
              <w:lastRenderedPageBreak/>
              <w:t>Beth yw’r pryderon?</w:t>
            </w:r>
          </w:p>
          <w:p w14:paraId="64D3FF7E" w14:textId="41231A36" w:rsidR="00F34CC6" w:rsidRDefault="006A43BA" w:rsidP="00B352EC">
            <w:r>
              <w:rPr>
                <w:rFonts w:ascii="Calibri" w:hAnsi="Calibri" w:cs="Calibri"/>
              </w:rPr>
              <w:t>Mae defnydd technoleg yn y blynyddoedd cynnar yn fater parhaus o fewn gweithwyr proffesiynol a rhieni (Brandy, 2012). Mae appiau, teganau a thelynau yn dod yn fwy fforddiadwy a’n rhwydd gafael arnynt. Yn debyg i offerynnau eraill o ddysgu, mae rhaid i’r person sy’n defnyddio’r we yn deall fel i weithio’n effeithiol, neu gall niwed digwydd (Chassiakos, 2016).</w:t>
            </w:r>
          </w:p>
          <w:p w14:paraId="11DFF641" w14:textId="6F0203E9" w:rsidR="0097741D" w:rsidRDefault="006A43BA" w:rsidP="00B352EC">
            <w:r>
              <w:rPr>
                <w:rFonts w:ascii="Calibri" w:hAnsi="Calibri" w:cs="Calibri"/>
              </w:rPr>
              <w:t>Deall potential y we yw un o’r problemau cyntaf, ac felly’n rhan dda i ddechrau. Dyma felly yw rhai o’r pryderon presennol;</w:t>
            </w:r>
          </w:p>
          <w:p w14:paraId="593C31D3" w14:textId="6D14EA36" w:rsidR="00A91481" w:rsidRPr="00A91481" w:rsidRDefault="00433B26" w:rsidP="007B3B99">
            <w:pPr>
              <w:rPr>
                <w:u w:val="single"/>
              </w:rPr>
            </w:pPr>
            <w:r w:rsidRPr="00A91481">
              <w:rPr>
                <w:u w:val="single"/>
              </w:rPr>
              <w:t>Seiberfwlio</w:t>
            </w:r>
            <w:r w:rsidR="002125DD" w:rsidRPr="00A91481">
              <w:rPr>
                <w:u w:val="single"/>
              </w:rPr>
              <w:t xml:space="preserve">- </w:t>
            </w:r>
          </w:p>
          <w:p w14:paraId="39C32246" w14:textId="57FB4F12" w:rsidR="007B3B99" w:rsidRDefault="006A43BA" w:rsidP="007B3B99">
            <w:r>
              <w:rPr>
                <w:rFonts w:ascii="Calibri" w:hAnsi="Calibri" w:cs="Calibri"/>
              </w:rPr>
              <w:t>Seiberfwlio yw defnyddio technoleg i fygwth neu dargedu unigolyn. Mae dyfyniad o hyn yn egluro e fod yn digwydd gyda phlant a phobl ifanc and unwaith mae oedolion yn rhan ohono mae’n cael ei adnabod fel aflonydd-seibr, sydd yn gallu fod a chanlyniadau cyfreithiol gan gynnwys carchar (stopbullying, 2019).</w:t>
            </w:r>
          </w:p>
          <w:p w14:paraId="38033953" w14:textId="77777777" w:rsidR="00947500" w:rsidRDefault="00947500" w:rsidP="00B352EC">
            <w:pPr>
              <w:rPr>
                <w:u w:val="single"/>
              </w:rPr>
            </w:pPr>
          </w:p>
          <w:p w14:paraId="31487118" w14:textId="323DB6A4" w:rsidR="00A91481" w:rsidRPr="00A91481" w:rsidRDefault="006A43BA" w:rsidP="00B352EC">
            <w:pPr>
              <w:rPr>
                <w:u w:val="single"/>
              </w:rPr>
            </w:pPr>
            <w:r>
              <w:rPr>
                <w:rFonts w:ascii="Calibri" w:hAnsi="Calibri" w:cs="Calibri"/>
                <w:u w:val="single"/>
              </w:rPr>
              <w:t>Ysglyfaethwyr ar-lein-</w:t>
            </w:r>
          </w:p>
          <w:p w14:paraId="2EB7D92D" w14:textId="7B1247A7" w:rsidR="007B3B99" w:rsidRDefault="006A43BA" w:rsidP="00B352EC">
            <w:r>
              <w:rPr>
                <w:rFonts w:ascii="Calibri" w:hAnsi="Calibri" w:cs="Calibri"/>
              </w:rPr>
              <w:t xml:space="preserve">Mae ysglyfaethwr ar-lein yn unigolion sydd yn gwneud camdriniaeth i blant yn rhywiol sydd yn dechrau neu’n cymryd lle ar y we (Janis, 2008). Mae’r fath yma o droseddu yn erbyn plant yn gallu dechrau wrth i oedolion cyfathrebu gyda phlant ar y we gyda’r nod o’i cociont nhw fewn i weithgaredd rhywiol. Weithiau mae’r gamdriniaeth rywiol yn digwydd wyneb i wyneb </w:t>
            </w:r>
            <w:r>
              <w:rPr>
                <w:rFonts w:ascii="Calibri" w:hAnsi="Calibri" w:cs="Calibri"/>
              </w:rPr>
              <w:lastRenderedPageBreak/>
              <w:t>yn dibynnu ar ba mor bell mae’r sefyllfa wedi esblygu (ThinkUKnow, 2019).</w:t>
            </w:r>
          </w:p>
          <w:p w14:paraId="169BAA89" w14:textId="77777777" w:rsidR="00947500" w:rsidRDefault="00947500" w:rsidP="00B352EC">
            <w:pPr>
              <w:rPr>
                <w:u w:val="single"/>
              </w:rPr>
            </w:pPr>
          </w:p>
          <w:p w14:paraId="24A91763" w14:textId="6CEA02A3" w:rsidR="00A91481" w:rsidRDefault="004D38FD" w:rsidP="00B352EC">
            <w:pPr>
              <w:rPr>
                <w:u w:val="single"/>
              </w:rPr>
            </w:pPr>
            <w:r w:rsidRPr="004D38FD">
              <w:rPr>
                <w:u w:val="single"/>
              </w:rPr>
              <w:t>Cynnwys amhriodol-</w:t>
            </w:r>
          </w:p>
          <w:p w14:paraId="6FFC6E8A" w14:textId="12A62501" w:rsidR="004D38FD" w:rsidRPr="004D38FD" w:rsidRDefault="006A43BA" w:rsidP="00B352EC">
            <w:r>
              <w:rPr>
                <w:rFonts w:ascii="Calibri" w:hAnsi="Calibri" w:cs="Calibri"/>
              </w:rPr>
              <w:t>Mae cynnwys amhriodol wedi cael ei diffinio o fewn y Ddeddf Gwasanaethau Cymdeithasol a Llesiant (Cymru) 2014, fel pethau gweledol sydd ddim yn berthnasol i blant neu’n gallu achosi niwed iddynt (NSPCC, 2018).</w:t>
            </w:r>
          </w:p>
          <w:p w14:paraId="10A53C72" w14:textId="2BE1FC10" w:rsidR="00B352EC" w:rsidRDefault="00B352EC" w:rsidP="00B352EC"/>
          <w:p w14:paraId="178FBE64" w14:textId="64C2CE7C" w:rsidR="006D78BB" w:rsidRDefault="006A43BA" w:rsidP="00B352EC">
            <w:r>
              <w:rPr>
                <w:rFonts w:ascii="Calibri" w:hAnsi="Calibri" w:cs="Calibri"/>
              </w:rPr>
              <w:t>I osgoi’r fath yma o niwed, mae rhai gweithwyr proffesiynol yn defnyddio dull llai trymedd. Mae lleoliadau fel ysgolion coedwig, ysgolion Steiner a meithrinfeydd Montessori yn darparu addysg sy’n rhydd o dechnoleg, sydd efallai yn apelio fwy i rai rhieni na’r lleoliadau sy’n cynnwys dulliau dysgu efo technoleg (Haskins, 2010). Mae ysgolion Steiner yn darparu’r gallu o ddefnyddio technolegau unwaith mae’r plant yn cyrraedd ei arddegau, ac yn credu bod plant yn fwy aeddfed erbyn yr oedran yna er mwyn cael dysgu’r sgiliau cyflwynwyd (Newcomb, 2018).</w:t>
            </w:r>
          </w:p>
          <w:p w14:paraId="02BE925D" w14:textId="77777777" w:rsidR="00BD03AF" w:rsidRDefault="00BD03AF" w:rsidP="00B352EC"/>
          <w:p w14:paraId="64D18E8F" w14:textId="65C15C0B" w:rsidR="00B352EC" w:rsidRDefault="00B352EC" w:rsidP="00B352EC"/>
        </w:tc>
        <w:tc>
          <w:tcPr>
            <w:tcW w:w="4650" w:type="dxa"/>
          </w:tcPr>
          <w:p w14:paraId="7C1075E1" w14:textId="260EDF18" w:rsidR="00B352EC" w:rsidRPr="00947500" w:rsidRDefault="006A43BA" w:rsidP="00B352EC">
            <w:pPr>
              <w:rPr>
                <w:b/>
                <w:i/>
                <w:sz w:val="28"/>
              </w:rPr>
            </w:pPr>
            <w:r>
              <w:rPr>
                <w:rFonts w:ascii="Calibri" w:hAnsi="Calibri" w:cs="Calibri"/>
                <w:b/>
                <w:bCs/>
                <w:i/>
                <w:iCs/>
                <w:sz w:val="28"/>
                <w:szCs w:val="28"/>
              </w:rPr>
              <w:lastRenderedPageBreak/>
              <w:t>Fel i adnabod a rheoli’r risg?</w:t>
            </w:r>
          </w:p>
          <w:p w14:paraId="4FE15DE0" w14:textId="3E672202" w:rsidR="00DF2003" w:rsidRDefault="006A43BA" w:rsidP="005535EB">
            <w:r>
              <w:rPr>
                <w:rFonts w:ascii="Calibri" w:hAnsi="Calibri" w:cs="Calibri"/>
              </w:rPr>
              <w:t>Mae datblygiadau yn dechnoleg wedi cynyddu o fewn lleoliadau’r blynyddoedd cynnar gyda’i mynediad i’r we (Brandy, 2012). Ond mae bach iawn o ymchwil wedi cael ei wneud i nodi gwir ddealltwriaeth plant o’r rhyngrwyd. Felly heb ddealltwriaeth o feddyliau plant ynglŷn â’r we, mae’n anodd darparu addysg diogelwch seibir addas (Chassiakos).</w:t>
            </w:r>
          </w:p>
          <w:p w14:paraId="62CE4278" w14:textId="14CDF929" w:rsidR="00C14FA3" w:rsidRPr="003A1B4A" w:rsidRDefault="001B7A69" w:rsidP="005535EB">
            <w:pPr>
              <w:rPr>
                <w:u w:val="single"/>
              </w:rPr>
            </w:pPr>
            <w:r w:rsidRPr="003A1B4A">
              <w:rPr>
                <w:u w:val="single"/>
              </w:rPr>
              <w:t>Cynnwys eich hun a fyddwch yn ymwybodol-</w:t>
            </w:r>
          </w:p>
          <w:p w14:paraId="78D5C41A" w14:textId="370296DE" w:rsidR="001B7A69" w:rsidRDefault="006A43BA" w:rsidP="005535EB">
            <w:r>
              <w:rPr>
                <w:rFonts w:ascii="Calibri" w:hAnsi="Calibri" w:cs="Calibri"/>
              </w:rPr>
              <w:t>Nid yn unig yw diogelwch y we yn cynnwys cadw’ch rhwydwaith yn ddiogel, ond hefyd yn son am fod yn gyfrifol ar y rhyngrwyd (Ofcom). Ni ddylech roi lluniau ar wefannau sydd heb osodiadau preifatrwydd cryf. Mae’n bwysig sicrhau eich bod chi’n darllen trwy bolisïau preifatrwydd fyd i sicrhau bod canoch chi’r ddealltwriaeth ohono (NSPCC).</w:t>
            </w:r>
          </w:p>
          <w:p w14:paraId="43639F6E" w14:textId="7F8AB2D6" w:rsidR="00FA559B" w:rsidRDefault="006A43BA" w:rsidP="005535EB">
            <w:r>
              <w:rPr>
                <w:rFonts w:ascii="Calibri" w:hAnsi="Calibri" w:cs="Calibri"/>
              </w:rPr>
              <w:t>Peidiwch dderbyn ceisiadau ffrind wrth ddieithriaid oherwydd gall hyn fod yn niweidiol yn yr hir dymor (Llywodraeth Cymru, 2018).</w:t>
            </w:r>
          </w:p>
          <w:p w14:paraId="7E476A82" w14:textId="77777777" w:rsidR="00947500" w:rsidRDefault="00947500" w:rsidP="005535EB">
            <w:pPr>
              <w:rPr>
                <w:u w:val="single"/>
              </w:rPr>
            </w:pPr>
          </w:p>
          <w:p w14:paraId="12054A53" w14:textId="507E034D" w:rsidR="00E22726" w:rsidRDefault="006A43BA" w:rsidP="005535EB">
            <w:pPr>
              <w:rPr>
                <w:u w:val="single"/>
              </w:rPr>
            </w:pPr>
            <w:r>
              <w:rPr>
                <w:rFonts w:ascii="Calibri" w:hAnsi="Calibri" w:cs="Calibri"/>
                <w:u w:val="single"/>
              </w:rPr>
              <w:t>Cadwch yn breifat-</w:t>
            </w:r>
          </w:p>
          <w:p w14:paraId="4083F33E" w14:textId="772A50BC" w:rsidR="00E22726" w:rsidRDefault="006A43BA" w:rsidP="005535EB">
            <w:r>
              <w:rPr>
                <w:rFonts w:ascii="Calibri" w:hAnsi="Calibri" w:cs="Calibri"/>
              </w:rPr>
              <w:t>Mae pori’r rhyngrwyd yn gallu fod yn ffyrdd hwylus a’n ddefnyddiol o ddarganfod gwybodaeth, ond mae hefyd yn gallu fod yn beryglus ac felly mae’n bwysig cadw pethau’n breifat (Daccord, 2015). Wrth ddod i mewn arfer o ddefnyddio’r arferion diogelwch ar y rhyngrwyd rydych yn gallu diogelu chi a’ch gwybodaeth am flynyddoedd sydd i ddod.</w:t>
            </w:r>
          </w:p>
          <w:p w14:paraId="25E5C6A0" w14:textId="1D5ADF09" w:rsidR="000F7013" w:rsidRDefault="006A43BA" w:rsidP="005535EB">
            <w:r>
              <w:rPr>
                <w:rFonts w:ascii="Calibri" w:hAnsi="Calibri" w:cs="Calibri"/>
              </w:rPr>
              <w:lastRenderedPageBreak/>
              <w:t>Yn ôl Ofcom (2019), gall hyn cynnwys;</w:t>
            </w:r>
          </w:p>
          <w:p w14:paraId="4A15EC6D" w14:textId="55DCA3E0" w:rsidR="000F7013" w:rsidRDefault="000F7013" w:rsidP="007E5326">
            <w:pPr>
              <w:pStyle w:val="ListParagraph"/>
              <w:numPr>
                <w:ilvl w:val="0"/>
                <w:numId w:val="6"/>
              </w:numPr>
            </w:pPr>
            <w:r>
              <w:t>Defnyddio cyfrinair cryf ac unigryw</w:t>
            </w:r>
          </w:p>
          <w:p w14:paraId="0C87A7E9" w14:textId="0D7ABB40" w:rsidR="000F7013" w:rsidRDefault="000F7013" w:rsidP="007E5326">
            <w:pPr>
              <w:pStyle w:val="ListParagraph"/>
              <w:numPr>
                <w:ilvl w:val="0"/>
                <w:numId w:val="6"/>
              </w:numPr>
            </w:pPr>
            <w:r>
              <w:t>Defnyddio</w:t>
            </w:r>
            <w:r w:rsidR="001D195F">
              <w:t xml:space="preserve"> rhaglennu diogelwch</w:t>
            </w:r>
          </w:p>
          <w:p w14:paraId="386E4C15" w14:textId="6E68326B" w:rsidR="007E5326" w:rsidRDefault="006A43BA" w:rsidP="007E5326">
            <w:pPr>
              <w:pStyle w:val="ListParagraph"/>
              <w:numPr>
                <w:ilvl w:val="0"/>
                <w:numId w:val="6"/>
              </w:numPr>
            </w:pPr>
            <w:r>
              <w:rPr>
                <w:rFonts w:ascii="Calibri" w:hAnsi="Calibri" w:cs="Calibri"/>
              </w:rPr>
              <w:t>Defnyddio gwefannau sy’n ddiogel</w:t>
            </w:r>
          </w:p>
          <w:p w14:paraId="5F9F5D32" w14:textId="5F711533" w:rsidR="007E5326" w:rsidRDefault="007E5326" w:rsidP="007E5326">
            <w:pPr>
              <w:rPr>
                <w:u w:val="single"/>
              </w:rPr>
            </w:pPr>
            <w:r w:rsidRPr="007E5326">
              <w:rPr>
                <w:u w:val="single"/>
              </w:rPr>
              <w:t>Gosod rheolau-</w:t>
            </w:r>
          </w:p>
          <w:p w14:paraId="3DE8BFED" w14:textId="1C8E1EA2" w:rsidR="007E5326" w:rsidRDefault="006A43BA" w:rsidP="007E5326">
            <w:r>
              <w:rPr>
                <w:rFonts w:ascii="Calibri" w:hAnsi="Calibri" w:cs="Calibri"/>
              </w:rPr>
              <w:t>Mae safleoedd sy’n cynnwys cam-drin, yn hysbysu alcohol ac yn dangos cyffuriau ddim yn rhan o brofiad dysgu plant (Irving, 1969). Ac felly er mwyn osgoi mewn-weliad i hyn mae rheolaeth rhieni, sydd yn cynnwys rhwystro neu atal gweld gwybodaeth beryglus ar lein (Llywodraeth Cymru, 2018).</w:t>
            </w:r>
          </w:p>
          <w:p w14:paraId="005BDE70" w14:textId="77777777" w:rsidR="00947500" w:rsidRDefault="00947500" w:rsidP="007E5326">
            <w:pPr>
              <w:rPr>
                <w:u w:val="single"/>
              </w:rPr>
            </w:pPr>
          </w:p>
          <w:p w14:paraId="5E5D7FB6" w14:textId="32B261BA" w:rsidR="00A2160B" w:rsidRDefault="00A2160B" w:rsidP="007E5326">
            <w:pPr>
              <w:rPr>
                <w:u w:val="single"/>
              </w:rPr>
            </w:pPr>
            <w:r w:rsidRPr="00A2160B">
              <w:rPr>
                <w:u w:val="single"/>
              </w:rPr>
              <w:t>Cadw darllen a dysgu-</w:t>
            </w:r>
          </w:p>
          <w:p w14:paraId="659C95BA" w14:textId="262E5FC7" w:rsidR="00A2160B" w:rsidRDefault="006A43BA" w:rsidP="007E5326">
            <w:r>
              <w:rPr>
                <w:rFonts w:ascii="Calibri" w:hAnsi="Calibri" w:cs="Calibri"/>
              </w:rPr>
              <w:t>Mae gwefannau fel yr NSPCC (2018) yn wasanaeth cyfoes sydd yn son am yr cytdaliadau sylfaenol o dechnoleg, gyda’r nod o ddarparu cymorth i ddatblygu cyd-destun o’r technolegau yr ydych yn dod ar draws. Ac yn obeithiol o allu darparu dealltwriaeth o’r newidiadau o fewn ein byd technoleg.</w:t>
            </w:r>
          </w:p>
          <w:p w14:paraId="495FE568" w14:textId="7911A8B3" w:rsidR="00A4399E" w:rsidRDefault="006A43BA" w:rsidP="007E5326">
            <w:r>
              <w:rPr>
                <w:rFonts w:ascii="Calibri" w:hAnsi="Calibri" w:cs="Calibri"/>
              </w:rPr>
              <w:t>Os hoffwch wneud darllen pellach mae’r gwefannau canlynol yn darparu dyrnaid o wybodaeth ddefnyddiol;</w:t>
            </w:r>
          </w:p>
          <w:p w14:paraId="54E8BE44" w14:textId="410A9C44" w:rsidR="00E63E2C" w:rsidRDefault="00E63E2C" w:rsidP="00947500">
            <w:pPr>
              <w:pStyle w:val="ListParagraph"/>
              <w:numPr>
                <w:ilvl w:val="0"/>
                <w:numId w:val="8"/>
              </w:numPr>
            </w:pPr>
            <w:r>
              <w:t>ChildNet</w:t>
            </w:r>
          </w:p>
          <w:p w14:paraId="4F19B09F" w14:textId="0F34F64D" w:rsidR="00E63E2C" w:rsidRDefault="00E63E2C" w:rsidP="00947500">
            <w:pPr>
              <w:pStyle w:val="ListParagraph"/>
              <w:numPr>
                <w:ilvl w:val="0"/>
                <w:numId w:val="8"/>
              </w:numPr>
            </w:pPr>
            <w:r>
              <w:t>Net</w:t>
            </w:r>
            <w:r w:rsidR="0075250A">
              <w:t xml:space="preserve"> Aware</w:t>
            </w:r>
          </w:p>
          <w:p w14:paraId="7DD9A57C" w14:textId="6B7C0946" w:rsidR="0075250A" w:rsidRDefault="0075250A" w:rsidP="00947500">
            <w:pPr>
              <w:pStyle w:val="ListParagraph"/>
              <w:numPr>
                <w:ilvl w:val="0"/>
                <w:numId w:val="8"/>
              </w:numPr>
            </w:pPr>
            <w:r>
              <w:t>Comisiynydd Plant Cymru</w:t>
            </w:r>
          </w:p>
          <w:p w14:paraId="107CB932" w14:textId="1035E616" w:rsidR="0075250A" w:rsidRPr="00A2160B" w:rsidRDefault="0075250A" w:rsidP="00947500">
            <w:pPr>
              <w:pStyle w:val="ListParagraph"/>
              <w:numPr>
                <w:ilvl w:val="0"/>
                <w:numId w:val="8"/>
              </w:numPr>
            </w:pPr>
            <w:r>
              <w:t>Ofcom</w:t>
            </w:r>
          </w:p>
          <w:p w14:paraId="58D790B5" w14:textId="77777777" w:rsidR="00C8315E" w:rsidRDefault="00C8315E" w:rsidP="00A2160B">
            <w:pPr>
              <w:pStyle w:val="ListParagraph"/>
            </w:pPr>
          </w:p>
          <w:p w14:paraId="5656EF2C" w14:textId="474E7BC2" w:rsidR="00315CCF" w:rsidRDefault="00315CCF" w:rsidP="00A4399E"/>
        </w:tc>
      </w:tr>
      <w:bookmarkEnd w:id="0"/>
    </w:tbl>
    <w:p w14:paraId="150E57BD" w14:textId="77777777" w:rsidR="00651113" w:rsidRDefault="00651113" w:rsidP="008C613C">
      <w:pPr>
        <w:sectPr w:rsidR="00651113" w:rsidSect="00014AB8">
          <w:pgSz w:w="16838" w:h="11906" w:orient="landscape" w:code="9"/>
          <w:pgMar w:top="1440" w:right="1440" w:bottom="1440" w:left="1440" w:header="709" w:footer="709" w:gutter="0"/>
          <w:cols w:space="708"/>
          <w:docGrid w:linePitch="360"/>
        </w:sectPr>
      </w:pPr>
    </w:p>
    <w:p w14:paraId="0AE357A3" w14:textId="69708F6B" w:rsidR="00110268" w:rsidRPr="001F1B78" w:rsidRDefault="001F1B78" w:rsidP="002810B6">
      <w:pPr>
        <w:pStyle w:val="ListParagraph"/>
        <w:numPr>
          <w:ilvl w:val="0"/>
          <w:numId w:val="9"/>
        </w:numPr>
        <w:rPr>
          <w:b/>
        </w:rPr>
      </w:pPr>
      <w:r w:rsidRPr="001F1B78">
        <w:rPr>
          <w:rFonts w:ascii="Calibri" w:hAnsi="Calibri" w:cs="Calibri"/>
          <w:b/>
        </w:rPr>
        <w:lastRenderedPageBreak/>
        <w:t>5178</w:t>
      </w:r>
      <w:r w:rsidR="006A43BA" w:rsidRPr="001F1B78">
        <w:rPr>
          <w:rFonts w:ascii="Calibri" w:hAnsi="Calibri" w:cs="Calibri"/>
          <w:b/>
        </w:rPr>
        <w:t xml:space="preserve"> o eiriau (heb gyfeirnod)</w:t>
      </w:r>
    </w:p>
    <w:p w14:paraId="0E105941" w14:textId="07FBDC05" w:rsidR="005E3A3E" w:rsidRPr="001F1B78" w:rsidRDefault="006A43BA" w:rsidP="002810B6">
      <w:pPr>
        <w:pStyle w:val="ListParagraph"/>
        <w:numPr>
          <w:ilvl w:val="0"/>
          <w:numId w:val="9"/>
        </w:numPr>
        <w:rPr>
          <w:b/>
        </w:rPr>
      </w:pPr>
      <w:r w:rsidRPr="001F1B78">
        <w:rPr>
          <w:rFonts w:ascii="Calibri" w:hAnsi="Calibri" w:cs="Calibri"/>
          <w:b/>
        </w:rPr>
        <w:t>8 tudalen (heb gyfeirnodi)</w:t>
      </w:r>
      <w:bookmarkStart w:id="1" w:name="_GoBack"/>
      <w:bookmarkEnd w:id="1"/>
    </w:p>
    <w:p w14:paraId="7C2B012C" w14:textId="77777777" w:rsidR="001F1B78" w:rsidRDefault="001F1B78" w:rsidP="00651113">
      <w:pPr>
        <w:rPr>
          <w:rFonts w:ascii="Calibri" w:hAnsi="Calibri" w:cs="Calibri"/>
        </w:rPr>
      </w:pPr>
    </w:p>
    <w:p w14:paraId="5A7E989E" w14:textId="36E37C11" w:rsidR="00651113" w:rsidRDefault="006A43BA" w:rsidP="00651113">
      <w:r>
        <w:rPr>
          <w:rFonts w:ascii="Calibri" w:hAnsi="Calibri" w:cs="Calibri"/>
        </w:rPr>
        <w:t>Rhestr Cyfeirnodi;</w:t>
      </w:r>
    </w:p>
    <w:p w14:paraId="3469736E" w14:textId="77777777" w:rsidR="001F1B78" w:rsidRDefault="001F1B78" w:rsidP="00A960F6">
      <w:r>
        <w:t xml:space="preserve">Aslihan, K. (2015). Telling Stories Digitally: an experiment with preschool children. Educational Media International, 52 (4), 340-352. Doi: </w:t>
      </w:r>
      <w:hyperlink r:id="rId10" w:history="1">
        <w:r w:rsidRPr="005207B4">
          <w:rPr>
            <w:rStyle w:val="Hyperlink"/>
          </w:rPr>
          <w:t>https://dx.doi.org/10.1080/09523987.2015.1100391</w:t>
        </w:r>
      </w:hyperlink>
      <w:r>
        <w:t xml:space="preserve"> </w:t>
      </w:r>
    </w:p>
    <w:p w14:paraId="4C7E1A54" w14:textId="77777777" w:rsidR="001F1B78" w:rsidRDefault="001F1B78" w:rsidP="00651113">
      <w:r>
        <w:t>Boud, D, et al. (1985). Reflection: Turning Experience into learning. Unknown; Routledge ltd.</w:t>
      </w:r>
    </w:p>
    <w:p w14:paraId="1CC4DA6A" w14:textId="77777777" w:rsidR="001F1B78" w:rsidRDefault="001F1B78" w:rsidP="00651113">
      <w:r>
        <w:t>Brandy, K. (2012). Technology in Schools. America; SAGE referencing.</w:t>
      </w:r>
    </w:p>
    <w:p w14:paraId="46FBDC70" w14:textId="77777777" w:rsidR="001F1B78" w:rsidRDefault="001F1B78" w:rsidP="00651113">
      <w:r>
        <w:t xml:space="preserve">Chassiakos, R, et al. (2016). Children and Adolescents and Digital Media. </w:t>
      </w:r>
      <w:hyperlink r:id="rId11" w:history="1">
        <w:r w:rsidRPr="0084638F">
          <w:rPr>
            <w:rStyle w:val="Hyperlink"/>
          </w:rPr>
          <w:t>https://pediatrics.aappublications.org/content/pediatrics/138/5/e20162593.full.pdf</w:t>
        </w:r>
      </w:hyperlink>
      <w:r>
        <w:t xml:space="preserve"> [Darllenwyd: Chwefror yr 28ain, 2019]</w:t>
      </w:r>
    </w:p>
    <w:p w14:paraId="47449CEA" w14:textId="77777777" w:rsidR="001F1B78" w:rsidRDefault="001F1B78" w:rsidP="00651113">
      <w:r>
        <w:t xml:space="preserve">Childs, G.W. (2011). Rock your ipad: Garageband for ipad. Unknown; Course Technology. </w:t>
      </w:r>
    </w:p>
    <w:p w14:paraId="2E4489E3" w14:textId="77777777" w:rsidR="001F1B78" w:rsidRDefault="001F1B78" w:rsidP="00651113">
      <w:r>
        <w:t>Colin, B. (2013). Experiental learning: a handbook for education, training and coaching. Unknown; Kogan Page.</w:t>
      </w:r>
    </w:p>
    <w:p w14:paraId="166A8AE1" w14:textId="77777777" w:rsidR="001F1B78" w:rsidRDefault="001F1B78" w:rsidP="00A960F6">
      <w:r>
        <w:t>Cordell, D. (2015). Using Images to Teach Critical Thinking Skills: Visual Literacy and Digital Photography. Unknown: ABC-CLIO.</w:t>
      </w:r>
    </w:p>
    <w:p w14:paraId="105EA32C" w14:textId="77777777" w:rsidR="001F1B78" w:rsidRDefault="001F1B78" w:rsidP="00651113">
      <w:r>
        <w:t xml:space="preserve">Culatta, R. (2019). Social Development Theory (Lev Vygotsky). </w:t>
      </w:r>
      <w:hyperlink r:id="rId12" w:history="1">
        <w:r w:rsidRPr="00085096">
          <w:rPr>
            <w:rStyle w:val="Hyperlink"/>
          </w:rPr>
          <w:t>https://www.instructionaldesign.org/theories/social-development/</w:t>
        </w:r>
      </w:hyperlink>
      <w:r>
        <w:t xml:space="preserve"> [Darllenwyd: Chwefror yr 28ain, 2019].</w:t>
      </w:r>
    </w:p>
    <w:p w14:paraId="19A682C3" w14:textId="77777777" w:rsidR="001F1B78" w:rsidRDefault="001F1B78" w:rsidP="00651113">
      <w:r>
        <w:t xml:space="preserve">Culatta, R. (2019). Social Learning Theory (Albert Bandura). </w:t>
      </w:r>
      <w:hyperlink r:id="rId13" w:history="1">
        <w:r w:rsidRPr="00085096">
          <w:rPr>
            <w:rStyle w:val="Hyperlink"/>
          </w:rPr>
          <w:t>https://www.instructionaldesign.org/theories/social-learning/</w:t>
        </w:r>
      </w:hyperlink>
      <w:r>
        <w:t xml:space="preserve"> [Darllenwyd: Chwefror yr 28ain, 2019].</w:t>
      </w:r>
    </w:p>
    <w:p w14:paraId="23F33A06" w14:textId="77777777" w:rsidR="001F1B78" w:rsidRDefault="001F1B78" w:rsidP="00651113">
      <w:r>
        <w:t>Daccord, T. (2015). iPads in the Classroom: From Consumption and Curation to creation. England: Learning Sciences International.</w:t>
      </w:r>
    </w:p>
    <w:p w14:paraId="4505C116" w14:textId="77777777" w:rsidR="001F1B78" w:rsidRDefault="001F1B78" w:rsidP="00651113">
      <w:r>
        <w:t xml:space="preserve">Educational App Store. (2019). Bee-Bot. </w:t>
      </w:r>
      <w:hyperlink r:id="rId14" w:history="1">
        <w:r w:rsidRPr="00085096">
          <w:rPr>
            <w:rStyle w:val="Hyperlink"/>
          </w:rPr>
          <w:t>https://www.educationalappstore.com/app/bee-bot</w:t>
        </w:r>
      </w:hyperlink>
      <w:r>
        <w:t xml:space="preserve"> [Darllenwyd: Chwefror yr 28ain, 2019).</w:t>
      </w:r>
    </w:p>
    <w:p w14:paraId="08CD38B8" w14:textId="77777777" w:rsidR="001F1B78" w:rsidRDefault="001F1B78" w:rsidP="00A960F6">
      <w:r>
        <w:t xml:space="preserve">Elisabeth, L. (2014). The Power of Photography as a Catalyst for Teaching Informational Writing. Childhood Education, 90 (2), 99-106. Doi: </w:t>
      </w:r>
      <w:hyperlink r:id="rId15" w:history="1">
        <w:r w:rsidRPr="005207B4">
          <w:rPr>
            <w:rStyle w:val="Hyperlink"/>
          </w:rPr>
          <w:t>https://dx.doi.org/10.1080/00094056.2014.894791</w:t>
        </w:r>
      </w:hyperlink>
      <w:r>
        <w:t xml:space="preserve"> [Darllenwyd: Mawrth yr 1af, 2019].</w:t>
      </w:r>
    </w:p>
    <w:p w14:paraId="4405A883" w14:textId="77777777" w:rsidR="001F1B78" w:rsidRDefault="001F1B78" w:rsidP="00A960F6">
      <w:r w:rsidRPr="00AC0CB6">
        <w:t xml:space="preserve">Gerbner, G. </w:t>
      </w:r>
      <w:r>
        <w:t xml:space="preserve">et al. </w:t>
      </w:r>
      <w:r w:rsidRPr="00AC0CB6">
        <w:t>(1976). Living with television: The violence profile</w:t>
      </w:r>
      <w:r>
        <w:t>. Journal</w:t>
      </w:r>
      <w:r w:rsidRPr="00AC0CB6">
        <w:t xml:space="preserve"> of Communication, 26(2), 172-199.</w:t>
      </w:r>
      <w:r>
        <w:t xml:space="preserve"> </w:t>
      </w:r>
    </w:p>
    <w:p w14:paraId="281E6FE0" w14:textId="77777777" w:rsidR="001F1B78" w:rsidRDefault="001F1B78" w:rsidP="00651113">
      <w:r>
        <w:t xml:space="preserve">GOV. (2011). Deddf Cydraddoldeb 2010. </w:t>
      </w:r>
      <w:hyperlink r:id="rId16" w:history="1">
        <w:r w:rsidRPr="00085096">
          <w:rPr>
            <w:rStyle w:val="Hyperlink"/>
          </w:rPr>
          <w:t>https://www.gov.uk/government/publications/welsh-language-guide-deddf-cydraddoldeb-2010-beth-sydd-angen-i-mi-ei-wybod-canllaw-cryno-ich-hawliau</w:t>
        </w:r>
      </w:hyperlink>
      <w:r>
        <w:t xml:space="preserve"> [Darllenwyd: Chwefror yr 28ain, 2019].</w:t>
      </w:r>
    </w:p>
    <w:p w14:paraId="32B6A663" w14:textId="77777777" w:rsidR="001F1B78" w:rsidRDefault="001F1B78" w:rsidP="00A960F6">
      <w:r>
        <w:t xml:space="preserve">GOV. (2019). Data Protection Act 1998. </w:t>
      </w:r>
      <w:hyperlink r:id="rId17" w:history="1">
        <w:r w:rsidRPr="005207B4">
          <w:rPr>
            <w:rStyle w:val="Hyperlink"/>
          </w:rPr>
          <w:t>http://www.legislation.gov.uk/cy/ukpga/1998/29/contents</w:t>
        </w:r>
      </w:hyperlink>
      <w:r>
        <w:t xml:space="preserve"> [Darllenwyd: Mawrth yr 1af, 2019]</w:t>
      </w:r>
    </w:p>
    <w:p w14:paraId="2419FEC8" w14:textId="77777777" w:rsidR="001F1B78" w:rsidRDefault="001F1B78" w:rsidP="00651113">
      <w:r>
        <w:t xml:space="preserve">Haskins, C. (2010). The Montessori Method. Journal of Unschooling and Alternative Learning, 4 (8), 40-57. </w:t>
      </w:r>
    </w:p>
    <w:p w14:paraId="144FF7D4" w14:textId="77777777" w:rsidR="001F1B78" w:rsidRDefault="001F1B78" w:rsidP="00651113">
      <w:r>
        <w:lastRenderedPageBreak/>
        <w:t xml:space="preserve">Hunter, C. (2013). Understanding and Managing Children’s Behaviour through Group work Ages 7-11: A child centred programme. Manchester: Routledge ltd. </w:t>
      </w:r>
    </w:p>
    <w:p w14:paraId="5AE34A31" w14:textId="77777777" w:rsidR="001F1B78" w:rsidRDefault="001F1B78" w:rsidP="00651113">
      <w:r>
        <w:t>Irving, S. (1969). Logical thinking in children; research based on Piaget’s theory. New York: Holt, Rinehart and Winston.</w:t>
      </w:r>
    </w:p>
    <w:p w14:paraId="5CA23342" w14:textId="77777777" w:rsidR="001F1B78" w:rsidRDefault="001F1B78" w:rsidP="004D4919">
      <w:r>
        <w:t xml:space="preserve">Janis, W. et al. (2008). Online “Predators” and Their Victims: Myths, Realities, and Implications for Prevention and Treatment. American Psychologist, 63 (2), 111-128. Doi: 10.1037/0003-066X.63.2.111 </w:t>
      </w:r>
    </w:p>
    <w:p w14:paraId="559555AC" w14:textId="77777777" w:rsidR="001F1B78" w:rsidRDefault="001F1B78" w:rsidP="00651113">
      <w:r>
        <w:t xml:space="preserve">Kyritsis, E. (Dim dyddiad). Teaching in the Primary Years. </w:t>
      </w:r>
      <w:hyperlink r:id="rId18" w:history="1">
        <w:r w:rsidRPr="00085096">
          <w:rPr>
            <w:rStyle w:val="Hyperlink"/>
          </w:rPr>
          <w:t>https://elenikyritsis.com/2018/02/25/bee-bots-in-the-classroom/</w:t>
        </w:r>
      </w:hyperlink>
      <w:r>
        <w:t xml:space="preserve"> [Darllenwyd: Chwefror yr 28ain, 2019). </w:t>
      </w:r>
    </w:p>
    <w:p w14:paraId="5D049A7F" w14:textId="77777777" w:rsidR="001F1B78" w:rsidRDefault="001F1B78" w:rsidP="00A960F6">
      <w:r>
        <w:rPr>
          <w:rFonts w:ascii="Calibri" w:hAnsi="Calibri" w:cs="Calibri"/>
        </w:rPr>
        <w:t xml:space="preserve">Learning Styles Online. (Dim dyddiad). Overview of Learning Styles. </w:t>
      </w:r>
      <w:r>
        <w:rPr>
          <w:rFonts w:ascii="Calibri" w:hAnsi="Calibri" w:cs="Calibri"/>
          <w:color w:val="0563C1"/>
          <w:u w:val="single"/>
        </w:rPr>
        <w:t>&lt;https://learning-styles-online.com/overview/&gt;</w:t>
      </w:r>
      <w:r>
        <w:rPr>
          <w:rFonts w:ascii="Calibri" w:hAnsi="Calibri" w:cs="Calibri"/>
        </w:rPr>
        <w:t xml:space="preserve"> [Darllenwyd: Chwefror yr 29, 2019]</w:t>
      </w:r>
    </w:p>
    <w:p w14:paraId="14A7F360" w14:textId="77777777" w:rsidR="001F1B78" w:rsidRDefault="001F1B78" w:rsidP="00651113">
      <w:r>
        <w:t xml:space="preserve">Llywodraeth Cymru. (2018). Digital Competence Framework. </w:t>
      </w:r>
      <w:hyperlink r:id="rId19" w:history="1">
        <w:r w:rsidRPr="0084638F">
          <w:rPr>
            <w:rStyle w:val="Hyperlink"/>
          </w:rPr>
          <w:t>https://learning.gov.wales/resources/browse-all/digital-competence-framework/?lang=en</w:t>
        </w:r>
      </w:hyperlink>
      <w:r>
        <w:t xml:space="preserve"> [Darllenwyd: Chwefror yr 28ain, 2019]</w:t>
      </w:r>
    </w:p>
    <w:p w14:paraId="0A30594F" w14:textId="77777777" w:rsidR="001F1B78" w:rsidRDefault="001F1B78" w:rsidP="00651113">
      <w:r>
        <w:t xml:space="preserve">Llywodraeth Cymru. (2018). Hawliau Plant Cymru. </w:t>
      </w:r>
      <w:hyperlink r:id="rId20" w:history="1">
        <w:r w:rsidRPr="0084638F">
          <w:rPr>
            <w:rStyle w:val="Hyperlink"/>
          </w:rPr>
          <w:t>http://www.hawliauplant.cymru/index.php/plant-a-phobl-ifanc/hawliau</w:t>
        </w:r>
      </w:hyperlink>
      <w:r>
        <w:t xml:space="preserve"> [Darllenwyd: Chwefror yr 28ain, 2019]</w:t>
      </w:r>
    </w:p>
    <w:p w14:paraId="7BDEDE59" w14:textId="77777777" w:rsidR="001F1B78" w:rsidRDefault="001F1B78" w:rsidP="00A960F6">
      <w:r>
        <w:t xml:space="preserve">Llywodraeth Cymru. (2018). Privacy Policy. </w:t>
      </w:r>
      <w:hyperlink r:id="rId21" w:history="1">
        <w:r w:rsidRPr="005207B4">
          <w:rPr>
            <w:rStyle w:val="Hyperlink"/>
          </w:rPr>
          <w:t>https://gov.wales/privacy_policy/?lang=en</w:t>
        </w:r>
      </w:hyperlink>
      <w:r>
        <w:t xml:space="preserve"> [Darllenwyd: Mawrth yr 1af, 2019]</w:t>
      </w:r>
    </w:p>
    <w:p w14:paraId="3004F472" w14:textId="77777777" w:rsidR="001F1B78" w:rsidRDefault="001F1B78" w:rsidP="00651113">
      <w:r>
        <w:t xml:space="preserve">Luiz, P. (2013). Mobile Learning for All: Supporting accessibility with the ipad. England; Corwin. </w:t>
      </w:r>
    </w:p>
    <w:p w14:paraId="4922737C" w14:textId="77777777" w:rsidR="001F1B78" w:rsidRDefault="001F1B78" w:rsidP="00A960F6">
      <w:r>
        <w:t>Marc, C. (2017). How Instruction Influences Conceptual Development: Vygotsky’s Theory Revisited. Educational Psychologist, 52 (1), 50-62. Doi:</w:t>
      </w:r>
      <w:r w:rsidRPr="0056615F">
        <w:t xml:space="preserve"> </w:t>
      </w:r>
      <w:hyperlink r:id="rId22" w:history="1">
        <w:r w:rsidRPr="005207B4">
          <w:rPr>
            <w:rStyle w:val="Hyperlink"/>
          </w:rPr>
          <w:t>https://dx.doi.org/10.1080/00461520.2016.1221765</w:t>
        </w:r>
      </w:hyperlink>
      <w:r>
        <w:t xml:space="preserve"> </w:t>
      </w:r>
    </w:p>
    <w:p w14:paraId="49B52D1E" w14:textId="77777777" w:rsidR="001F1B78" w:rsidRDefault="001F1B78" w:rsidP="00651113">
      <w:r>
        <w:t>Murray, J. (2014). Designing and Implementing Effective Professional Learning. England; Corwin Press.</w:t>
      </w:r>
    </w:p>
    <w:p w14:paraId="4690C645" w14:textId="77777777" w:rsidR="001F1B78" w:rsidRDefault="001F1B78" w:rsidP="00651113">
      <w:r>
        <w:t xml:space="preserve">Nations, D. (2017). iPad: Pros and Cons. </w:t>
      </w:r>
      <w:hyperlink r:id="rId23" w:history="1">
        <w:r w:rsidRPr="0084638F">
          <w:rPr>
            <w:rStyle w:val="Hyperlink"/>
          </w:rPr>
          <w:t>https://www.lifewire.com/ipad-pros-and-cons-1994307</w:t>
        </w:r>
      </w:hyperlink>
      <w:r>
        <w:t xml:space="preserve"> [Darllenwyd: Chwefror yr 28ain, 2019]</w:t>
      </w:r>
    </w:p>
    <w:p w14:paraId="3B130DE6" w14:textId="77777777" w:rsidR="001F1B78" w:rsidRDefault="001F1B78" w:rsidP="00651113">
      <w:r>
        <w:t xml:space="preserve">Newcomb, R. (2018). The Steiner Education Approach. </w:t>
      </w:r>
      <w:hyperlink r:id="rId24" w:history="1">
        <w:r w:rsidRPr="005207B4">
          <w:rPr>
            <w:rStyle w:val="Hyperlink"/>
          </w:rPr>
          <w:t>http://www.earlychildhoodeducation.co.uk/steiner-education-approach.html</w:t>
        </w:r>
      </w:hyperlink>
      <w:r>
        <w:t xml:space="preserve"> [Darllenwyd: Mawrth yr 1af, 2019].</w:t>
      </w:r>
    </w:p>
    <w:p w14:paraId="6508F94F" w14:textId="77777777" w:rsidR="001F1B78" w:rsidRDefault="001F1B78" w:rsidP="00651113">
      <w:r>
        <w:t xml:space="preserve">NSPCC. (2018). Child Protection System in Wales. </w:t>
      </w:r>
      <w:hyperlink r:id="rId25" w:history="1">
        <w:r w:rsidRPr="005207B4">
          <w:rPr>
            <w:rStyle w:val="Hyperlink"/>
          </w:rPr>
          <w:t>https://learning.nspcc.org.uk/child-protection-system/wales/?_ga=2.254522056.1991342314.1551463665-1205921884.1522752488</w:t>
        </w:r>
      </w:hyperlink>
      <w:r>
        <w:t xml:space="preserve"> [Darllenwyd: Mawrth yr 1af, 2019]</w:t>
      </w:r>
    </w:p>
    <w:p w14:paraId="245133DA" w14:textId="77777777" w:rsidR="001F1B78" w:rsidRDefault="001F1B78" w:rsidP="00651113">
      <w:r>
        <w:t xml:space="preserve">NSPCC. (2019). Online Safety. </w:t>
      </w:r>
      <w:hyperlink r:id="rId26" w:history="1">
        <w:r w:rsidRPr="0084638F">
          <w:rPr>
            <w:rStyle w:val="Hyperlink"/>
          </w:rPr>
          <w:t>https://www.nspcc.org.uk/preventing-abuse/keeping-children-safe/online-safety/</w:t>
        </w:r>
      </w:hyperlink>
      <w:r>
        <w:t xml:space="preserve"> [Darllenwyd: Chwefror yr 28ain, 2019]</w:t>
      </w:r>
    </w:p>
    <w:p w14:paraId="5A3EF81A" w14:textId="77777777" w:rsidR="001F1B78" w:rsidRDefault="001F1B78" w:rsidP="00651113">
      <w:r>
        <w:t xml:space="preserve">Ofcom. (2019). About Media Literacy. </w:t>
      </w:r>
      <w:hyperlink r:id="rId27" w:history="1">
        <w:r w:rsidRPr="0084638F">
          <w:rPr>
            <w:rStyle w:val="Hyperlink"/>
          </w:rPr>
          <w:t>https://www.ofcom.org.uk/research-and-data/media-literacy-research/media-literacy</w:t>
        </w:r>
      </w:hyperlink>
      <w:r>
        <w:t xml:space="preserve"> [Darllenwyd: Chwefror yr 28ain, 2019]</w:t>
      </w:r>
    </w:p>
    <w:p w14:paraId="3CC0E958" w14:textId="77777777" w:rsidR="001F1B78" w:rsidRDefault="001F1B78" w:rsidP="00651113">
      <w:r>
        <w:t>Oxfam. (2018). Poverty in the UK.</w:t>
      </w:r>
      <w:r w:rsidRPr="00857E17">
        <w:t xml:space="preserve"> </w:t>
      </w:r>
      <w:hyperlink r:id="rId28" w:history="1">
        <w:r w:rsidRPr="00085096">
          <w:rPr>
            <w:rStyle w:val="Hyperlink"/>
          </w:rPr>
          <w:t>https://www.oxfam.org.uk/what-we-do/issues-we-work-on/poverty-in-the-uk?pscid=ps_msn_Bing+-+Fundraising+-+Prospects+-+Generic_Generic_Poverty&amp;msclkid=fd04b07fe99412f77a6bec07d9a9e117&amp;utm_source=bing&amp;utm_medium=cpc&amp;utm_campaign=Bing%20-%20Fundraising%20-%20Prospects%20-</w:t>
        </w:r>
        <w:r w:rsidRPr="00085096">
          <w:rPr>
            <w:rStyle w:val="Hyperlink"/>
          </w:rPr>
          <w:lastRenderedPageBreak/>
          <w:t>%20Generic&amp;utm_term=poverty%20in%20wales&amp;utm_content=Generic_Poverty&amp;gclid=CMCK9PCO3-ACFRiFhQodb3IFig&amp;gclsrc=ds</w:t>
        </w:r>
      </w:hyperlink>
      <w:r>
        <w:t xml:space="preserve"> [Darllenwyd: Chwefror yr 28ain, 2019].</w:t>
      </w:r>
    </w:p>
    <w:p w14:paraId="4FC49E06" w14:textId="77777777" w:rsidR="001F1B78" w:rsidRDefault="001F1B78" w:rsidP="00651113">
      <w:r>
        <w:t xml:space="preserve">Proffitt, B. (2012). iPad for Kids. Unknown; Cengage Learning. </w:t>
      </w:r>
    </w:p>
    <w:p w14:paraId="44EF29D7" w14:textId="77777777" w:rsidR="001F1B78" w:rsidRDefault="001F1B78" w:rsidP="00651113">
      <w:r>
        <w:t>Reeve, M. (2015). The role of the Senco: what do you need to know</w:t>
      </w:r>
      <w:proofErr w:type="gramStart"/>
      <w:r>
        <w:t>?.</w:t>
      </w:r>
      <w:proofErr w:type="gramEnd"/>
      <w:r>
        <w:t xml:space="preserve"> </w:t>
      </w:r>
      <w:hyperlink r:id="rId29" w:history="1">
        <w:r w:rsidRPr="00085096">
          <w:rPr>
            <w:rStyle w:val="Hyperlink"/>
          </w:rPr>
          <w:t>https://specialneedsjungle.com/the-role-of-the-senco-what-do-you-need-to-know/</w:t>
        </w:r>
      </w:hyperlink>
      <w:r>
        <w:t xml:space="preserve"> [Darllenwyd: Chwefror yr 28ain, 2019).</w:t>
      </w:r>
    </w:p>
    <w:p w14:paraId="2624F8E5" w14:textId="77777777" w:rsidR="001F1B78" w:rsidRDefault="001F1B78" w:rsidP="00A960F6">
      <w:r>
        <w:t xml:space="preserve">Richards, W.A. (2017) Abraham Maslow’s Interest in Psychedelic Research: A Tribute. Journal of Humanistic Psychology 57(4), 319-322. </w:t>
      </w:r>
    </w:p>
    <w:p w14:paraId="736D3038" w14:textId="77777777" w:rsidR="001F1B78" w:rsidRDefault="001F1B78" w:rsidP="00651113">
      <w:r>
        <w:t xml:space="preserve">Rudkin, A. (2017). Digital Childhood report. </w:t>
      </w:r>
      <w:hyperlink r:id="rId30" w:history="1">
        <w:r w:rsidRPr="0084638F">
          <w:rPr>
            <w:rStyle w:val="Hyperlink"/>
          </w:rPr>
          <w:t>https://5rightsfoundation.com/static/Digital_Childhood_report_-_EMBARGOED.pdf</w:t>
        </w:r>
      </w:hyperlink>
      <w:r>
        <w:t xml:space="preserve"> [Darllenwyd: Chwefror yr 28ain, 2019]</w:t>
      </w:r>
    </w:p>
    <w:p w14:paraId="3EDFDC0A" w14:textId="77777777" w:rsidR="001F1B78" w:rsidRDefault="001F1B78" w:rsidP="00651113">
      <w:r>
        <w:t xml:space="preserve">Ryan, J. (2001). Bronfenbrenner’s Ecological Systems Theory. </w:t>
      </w:r>
      <w:hyperlink r:id="rId31" w:history="1">
        <w:r w:rsidRPr="00085096">
          <w:rPr>
            <w:rStyle w:val="Hyperlink"/>
          </w:rPr>
          <w:t>http://www.floridahealth.gov/AlternateSites/CMS-Kids/providers/early_steps/training/documents/bronfenbrenners_ecological.pdf</w:t>
        </w:r>
      </w:hyperlink>
      <w:r>
        <w:t xml:space="preserve"> [Darllenwyd: Chwefror yr 28ain, 2019].</w:t>
      </w:r>
    </w:p>
    <w:p w14:paraId="2D0943AD" w14:textId="77777777" w:rsidR="001F1B78" w:rsidRDefault="001F1B78" w:rsidP="00A960F6">
      <w:r>
        <w:t xml:space="preserve">Scheller, D.S. (2016). Neighborhood Hierarchy of Needs. Journal of Urban Affairs 38(3), 429-449. </w:t>
      </w:r>
    </w:p>
    <w:p w14:paraId="577607BB" w14:textId="77777777" w:rsidR="001F1B78" w:rsidRDefault="001F1B78" w:rsidP="00651113">
      <w:r>
        <w:t xml:space="preserve">Stopbullying. (2019). What is Cyberbullying. </w:t>
      </w:r>
      <w:hyperlink r:id="rId32" w:history="1">
        <w:r w:rsidRPr="005207B4">
          <w:rPr>
            <w:rStyle w:val="Hyperlink"/>
          </w:rPr>
          <w:t>https://www.stopbullying.gov/cyberbullying/what-is-it/index.html</w:t>
        </w:r>
      </w:hyperlink>
      <w:r>
        <w:t xml:space="preserve"> [Darllenwyd: Mawrth yr 1af, 2019]</w:t>
      </w:r>
    </w:p>
    <w:p w14:paraId="66138080" w14:textId="77777777" w:rsidR="001F1B78" w:rsidRDefault="001F1B78" w:rsidP="00651113">
      <w:r>
        <w:t xml:space="preserve">ThinkUKnow. (2019). Engaging young people in relationships and sex education. </w:t>
      </w:r>
      <w:hyperlink r:id="rId33" w:history="1">
        <w:r w:rsidRPr="005207B4">
          <w:rPr>
            <w:rStyle w:val="Hyperlink"/>
          </w:rPr>
          <w:t>https://www.thinkuknow.co.uk/professionals/guidance/</w:t>
        </w:r>
      </w:hyperlink>
      <w:r>
        <w:t xml:space="preserve"> [Darllenwyd: Mawrth yr 1af, 2019]</w:t>
      </w:r>
    </w:p>
    <w:p w14:paraId="15359A1A" w14:textId="77777777" w:rsidR="001F1B78" w:rsidRDefault="001F1B78" w:rsidP="00651113">
      <w:r>
        <w:t xml:space="preserve">Tileston, D, W. (2011). 10 Best teaching practises: how brain research and learning styles define teaching competence. Unknown: Corwin. </w:t>
      </w:r>
    </w:p>
    <w:p w14:paraId="446584A1" w14:textId="77777777" w:rsidR="001F1B78" w:rsidRDefault="001F1B78" w:rsidP="00651113">
      <w:r>
        <w:t xml:space="preserve">Warren, A. (2016). Project-based learning across the disceplines; plan, manage, and assess through pedagogy. Unknown; Corwin. </w:t>
      </w:r>
    </w:p>
    <w:p w14:paraId="059DDC46" w14:textId="77777777" w:rsidR="001F1B78" w:rsidRDefault="001F1B78" w:rsidP="00651113">
      <w:r>
        <w:t xml:space="preserve">Weebly. (dim dyddiad). Benefits of Beebots in Classrooms. </w:t>
      </w:r>
      <w:hyperlink r:id="rId34" w:history="1">
        <w:r w:rsidRPr="00085096">
          <w:rPr>
            <w:rStyle w:val="Hyperlink"/>
          </w:rPr>
          <w:t>https://beebotsed.weebly.com/benefits-of-bee-bots-in-classrooms.html#</w:t>
        </w:r>
      </w:hyperlink>
      <w:r>
        <w:t xml:space="preserve"> [Darllenwyd: Chwefror yr 28ain, 2019].</w:t>
      </w:r>
    </w:p>
    <w:p w14:paraId="14181D5C" w14:textId="77777777" w:rsidR="001F1B78" w:rsidRDefault="001F1B78" w:rsidP="00651113">
      <w:r w:rsidRPr="00A960F6">
        <w:t>Zalenski, R.J., Raspa, R. (2006). Maslow’s hierarchy of needs: A framework for achieving human potential in hospice. Journal of Palliative Medicine 9(5), 1120-1127.</w:t>
      </w:r>
      <w:r>
        <w:t xml:space="preserve"> </w:t>
      </w:r>
    </w:p>
    <w:sectPr w:rsidR="001F1B78" w:rsidSect="0065111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B573E" w14:textId="77777777" w:rsidR="00A838EB" w:rsidRDefault="00A838EB" w:rsidP="008C613C">
      <w:pPr>
        <w:spacing w:after="0" w:line="240" w:lineRule="auto"/>
      </w:pPr>
      <w:r>
        <w:separator/>
      </w:r>
    </w:p>
  </w:endnote>
  <w:endnote w:type="continuationSeparator" w:id="0">
    <w:p w14:paraId="1EE5B28A" w14:textId="77777777" w:rsidR="00A838EB" w:rsidRDefault="00A838EB" w:rsidP="008C6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7295444"/>
      <w:docPartObj>
        <w:docPartGallery w:val="Page Numbers (Bottom of Page)"/>
        <w:docPartUnique/>
      </w:docPartObj>
    </w:sdtPr>
    <w:sdtEndPr>
      <w:rPr>
        <w:noProof/>
      </w:rPr>
    </w:sdtEndPr>
    <w:sdtContent>
      <w:p w14:paraId="6AECD1C0" w14:textId="64C518CD" w:rsidR="00064E17" w:rsidRDefault="00064E17">
        <w:pPr>
          <w:pStyle w:val="Footer"/>
          <w:jc w:val="center"/>
        </w:pPr>
        <w:r>
          <w:fldChar w:fldCharType="begin"/>
        </w:r>
        <w:r>
          <w:instrText xml:space="preserve"> PAGE   \* MERGEFORMAT </w:instrText>
        </w:r>
        <w:r>
          <w:fldChar w:fldCharType="separate"/>
        </w:r>
        <w:r w:rsidR="006C5B44">
          <w:rPr>
            <w:noProof/>
          </w:rPr>
          <w:t>12</w:t>
        </w:r>
        <w:r>
          <w:rPr>
            <w:noProof/>
          </w:rPr>
          <w:fldChar w:fldCharType="end"/>
        </w:r>
      </w:p>
    </w:sdtContent>
  </w:sdt>
  <w:p w14:paraId="760A7C7C" w14:textId="56288114" w:rsidR="00B312CF" w:rsidRDefault="00B312CF" w:rsidP="00064E17">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ED0A7" w14:textId="77777777" w:rsidR="00A838EB" w:rsidRDefault="00A838EB" w:rsidP="008C613C">
      <w:pPr>
        <w:spacing w:after="0" w:line="240" w:lineRule="auto"/>
      </w:pPr>
      <w:r>
        <w:separator/>
      </w:r>
    </w:p>
  </w:footnote>
  <w:footnote w:type="continuationSeparator" w:id="0">
    <w:p w14:paraId="3B52414C" w14:textId="77777777" w:rsidR="00A838EB" w:rsidRDefault="00A838EB" w:rsidP="008C61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9E5BD" w14:textId="28F4105B" w:rsidR="008C613C" w:rsidRDefault="00B312CF">
    <w:pPr>
      <w:pStyle w:val="Header"/>
    </w:pPr>
    <w:r>
      <w:t>EAEE6006C</w:t>
    </w:r>
    <w:r w:rsidR="008C613C">
      <w:ptab w:relativeTo="margin" w:alignment="center" w:leader="none"/>
    </w:r>
    <w:r w:rsidR="008C613C">
      <w:ptab w:relativeTo="margin" w:alignment="right" w:leader="none"/>
    </w:r>
    <w:r>
      <w:t>1600750</w:t>
    </w:r>
  </w:p>
  <w:p w14:paraId="36244661" w14:textId="77777777" w:rsidR="00B312CF" w:rsidRDefault="00B312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B46"/>
      </v:shape>
    </w:pict>
  </w:numPicBullet>
  <w:abstractNum w:abstractNumId="0" w15:restartNumberingAfterBreak="0">
    <w:nsid w:val="0747659B"/>
    <w:multiLevelType w:val="hybridMultilevel"/>
    <w:tmpl w:val="24588D9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908A2"/>
    <w:multiLevelType w:val="hybridMultilevel"/>
    <w:tmpl w:val="536CAA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939D5"/>
    <w:multiLevelType w:val="hybridMultilevel"/>
    <w:tmpl w:val="1E1EE752"/>
    <w:lvl w:ilvl="0" w:tplc="7018A5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74290"/>
    <w:multiLevelType w:val="hybridMultilevel"/>
    <w:tmpl w:val="B8C4D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1601AF"/>
    <w:multiLevelType w:val="hybridMultilevel"/>
    <w:tmpl w:val="BC244D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61B3AF2"/>
    <w:multiLevelType w:val="hybridMultilevel"/>
    <w:tmpl w:val="0FCA1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A2C67"/>
    <w:multiLevelType w:val="hybridMultilevel"/>
    <w:tmpl w:val="ECE00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51921"/>
    <w:multiLevelType w:val="hybridMultilevel"/>
    <w:tmpl w:val="F1E6A7F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EC46780"/>
    <w:multiLevelType w:val="hybridMultilevel"/>
    <w:tmpl w:val="C6564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6"/>
  </w:num>
  <w:num w:numId="5">
    <w:abstractNumId w:val="5"/>
  </w:num>
  <w:num w:numId="6">
    <w:abstractNumId w:val="7"/>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268"/>
    <w:rsid w:val="00000A1B"/>
    <w:rsid w:val="000036DE"/>
    <w:rsid w:val="000041E2"/>
    <w:rsid w:val="0000667E"/>
    <w:rsid w:val="000068BA"/>
    <w:rsid w:val="00007DEE"/>
    <w:rsid w:val="00010BD2"/>
    <w:rsid w:val="000131F8"/>
    <w:rsid w:val="00014AB8"/>
    <w:rsid w:val="00015A0B"/>
    <w:rsid w:val="00016124"/>
    <w:rsid w:val="000170F3"/>
    <w:rsid w:val="0001780D"/>
    <w:rsid w:val="0002443F"/>
    <w:rsid w:val="000245CC"/>
    <w:rsid w:val="00024758"/>
    <w:rsid w:val="00027C54"/>
    <w:rsid w:val="00032930"/>
    <w:rsid w:val="00034602"/>
    <w:rsid w:val="00035AFE"/>
    <w:rsid w:val="000452F7"/>
    <w:rsid w:val="0004568E"/>
    <w:rsid w:val="000458ED"/>
    <w:rsid w:val="00050F2B"/>
    <w:rsid w:val="00051D26"/>
    <w:rsid w:val="000531CC"/>
    <w:rsid w:val="0005444D"/>
    <w:rsid w:val="0005686B"/>
    <w:rsid w:val="00060177"/>
    <w:rsid w:val="00064923"/>
    <w:rsid w:val="00064E17"/>
    <w:rsid w:val="000657AB"/>
    <w:rsid w:val="00066D46"/>
    <w:rsid w:val="0007016B"/>
    <w:rsid w:val="0007413C"/>
    <w:rsid w:val="000757D9"/>
    <w:rsid w:val="000770A7"/>
    <w:rsid w:val="0007746D"/>
    <w:rsid w:val="00080069"/>
    <w:rsid w:val="00080A11"/>
    <w:rsid w:val="00080DE1"/>
    <w:rsid w:val="00081356"/>
    <w:rsid w:val="000837AB"/>
    <w:rsid w:val="00085A32"/>
    <w:rsid w:val="000915E1"/>
    <w:rsid w:val="00092FB3"/>
    <w:rsid w:val="0009302E"/>
    <w:rsid w:val="0009594D"/>
    <w:rsid w:val="00097B6F"/>
    <w:rsid w:val="000A0CBD"/>
    <w:rsid w:val="000B2928"/>
    <w:rsid w:val="000B2CA6"/>
    <w:rsid w:val="000B3124"/>
    <w:rsid w:val="000C0CA8"/>
    <w:rsid w:val="000C1CE9"/>
    <w:rsid w:val="000C233C"/>
    <w:rsid w:val="000C3A85"/>
    <w:rsid w:val="000C4F79"/>
    <w:rsid w:val="000D1317"/>
    <w:rsid w:val="000D18B7"/>
    <w:rsid w:val="000D26F2"/>
    <w:rsid w:val="000D3804"/>
    <w:rsid w:val="000E01EF"/>
    <w:rsid w:val="000E0893"/>
    <w:rsid w:val="000E209F"/>
    <w:rsid w:val="000E495F"/>
    <w:rsid w:val="000E6E39"/>
    <w:rsid w:val="000F2B0B"/>
    <w:rsid w:val="000F5CCA"/>
    <w:rsid w:val="000F5D84"/>
    <w:rsid w:val="000F7013"/>
    <w:rsid w:val="0010127C"/>
    <w:rsid w:val="001015B2"/>
    <w:rsid w:val="00102FF6"/>
    <w:rsid w:val="001047EB"/>
    <w:rsid w:val="00107E8A"/>
    <w:rsid w:val="00110268"/>
    <w:rsid w:val="00111115"/>
    <w:rsid w:val="001145D4"/>
    <w:rsid w:val="0011461E"/>
    <w:rsid w:val="00117310"/>
    <w:rsid w:val="00117A00"/>
    <w:rsid w:val="00121B2D"/>
    <w:rsid w:val="00122F5E"/>
    <w:rsid w:val="00123CD5"/>
    <w:rsid w:val="00126B7D"/>
    <w:rsid w:val="00126DCE"/>
    <w:rsid w:val="00130570"/>
    <w:rsid w:val="00131008"/>
    <w:rsid w:val="00131813"/>
    <w:rsid w:val="00142495"/>
    <w:rsid w:val="00145C40"/>
    <w:rsid w:val="00146A70"/>
    <w:rsid w:val="00147018"/>
    <w:rsid w:val="00147865"/>
    <w:rsid w:val="0015212C"/>
    <w:rsid w:val="00152635"/>
    <w:rsid w:val="00154A6E"/>
    <w:rsid w:val="00156212"/>
    <w:rsid w:val="0015734A"/>
    <w:rsid w:val="0015739E"/>
    <w:rsid w:val="0016546B"/>
    <w:rsid w:val="0016581E"/>
    <w:rsid w:val="00167380"/>
    <w:rsid w:val="00171D6E"/>
    <w:rsid w:val="00184A89"/>
    <w:rsid w:val="00187E80"/>
    <w:rsid w:val="001908BF"/>
    <w:rsid w:val="001A10B9"/>
    <w:rsid w:val="001A15A0"/>
    <w:rsid w:val="001A448D"/>
    <w:rsid w:val="001A5AD1"/>
    <w:rsid w:val="001A7A04"/>
    <w:rsid w:val="001B0EF0"/>
    <w:rsid w:val="001B23B4"/>
    <w:rsid w:val="001B3F26"/>
    <w:rsid w:val="001B5C12"/>
    <w:rsid w:val="001B7A69"/>
    <w:rsid w:val="001C01E5"/>
    <w:rsid w:val="001C0A47"/>
    <w:rsid w:val="001C171E"/>
    <w:rsid w:val="001C1A3F"/>
    <w:rsid w:val="001D195F"/>
    <w:rsid w:val="001D3C67"/>
    <w:rsid w:val="001D6090"/>
    <w:rsid w:val="001D7625"/>
    <w:rsid w:val="001D7E61"/>
    <w:rsid w:val="001E1CAA"/>
    <w:rsid w:val="001E2048"/>
    <w:rsid w:val="001E340B"/>
    <w:rsid w:val="001E41B7"/>
    <w:rsid w:val="001F0B2D"/>
    <w:rsid w:val="001F1B78"/>
    <w:rsid w:val="001F6433"/>
    <w:rsid w:val="001F7005"/>
    <w:rsid w:val="001F7AC8"/>
    <w:rsid w:val="001F7BEA"/>
    <w:rsid w:val="0020198F"/>
    <w:rsid w:val="00203E97"/>
    <w:rsid w:val="0020562F"/>
    <w:rsid w:val="00206FBC"/>
    <w:rsid w:val="00207463"/>
    <w:rsid w:val="002125DD"/>
    <w:rsid w:val="00214651"/>
    <w:rsid w:val="002147BC"/>
    <w:rsid w:val="00215CE2"/>
    <w:rsid w:val="002207B3"/>
    <w:rsid w:val="00223C3E"/>
    <w:rsid w:val="00234AB8"/>
    <w:rsid w:val="00237000"/>
    <w:rsid w:val="00240BE5"/>
    <w:rsid w:val="002434E0"/>
    <w:rsid w:val="00243FFC"/>
    <w:rsid w:val="002503A8"/>
    <w:rsid w:val="00250494"/>
    <w:rsid w:val="00251211"/>
    <w:rsid w:val="002512FB"/>
    <w:rsid w:val="002527A2"/>
    <w:rsid w:val="002545FB"/>
    <w:rsid w:val="00256326"/>
    <w:rsid w:val="002606A1"/>
    <w:rsid w:val="00264D8C"/>
    <w:rsid w:val="0026503F"/>
    <w:rsid w:val="00265114"/>
    <w:rsid w:val="0026558D"/>
    <w:rsid w:val="00273261"/>
    <w:rsid w:val="0027399F"/>
    <w:rsid w:val="0027797A"/>
    <w:rsid w:val="002810B6"/>
    <w:rsid w:val="00282649"/>
    <w:rsid w:val="0028434B"/>
    <w:rsid w:val="002852F1"/>
    <w:rsid w:val="002904EB"/>
    <w:rsid w:val="002905B2"/>
    <w:rsid w:val="002906B0"/>
    <w:rsid w:val="002938F4"/>
    <w:rsid w:val="00293A1A"/>
    <w:rsid w:val="002A35D3"/>
    <w:rsid w:val="002A635B"/>
    <w:rsid w:val="002B0387"/>
    <w:rsid w:val="002B5606"/>
    <w:rsid w:val="002C1795"/>
    <w:rsid w:val="002C209A"/>
    <w:rsid w:val="002C7375"/>
    <w:rsid w:val="002D0C6D"/>
    <w:rsid w:val="002D6D9E"/>
    <w:rsid w:val="002D6E05"/>
    <w:rsid w:val="002E375F"/>
    <w:rsid w:val="002F46C3"/>
    <w:rsid w:val="00301543"/>
    <w:rsid w:val="00301BCB"/>
    <w:rsid w:val="003046D6"/>
    <w:rsid w:val="00304A75"/>
    <w:rsid w:val="00305659"/>
    <w:rsid w:val="00306765"/>
    <w:rsid w:val="00306B6A"/>
    <w:rsid w:val="00307E68"/>
    <w:rsid w:val="003103BD"/>
    <w:rsid w:val="00315582"/>
    <w:rsid w:val="00315CCF"/>
    <w:rsid w:val="00315DE5"/>
    <w:rsid w:val="0032320E"/>
    <w:rsid w:val="00323676"/>
    <w:rsid w:val="0032587E"/>
    <w:rsid w:val="00325B64"/>
    <w:rsid w:val="0033252E"/>
    <w:rsid w:val="003336BF"/>
    <w:rsid w:val="0033470A"/>
    <w:rsid w:val="00335B9C"/>
    <w:rsid w:val="0034188F"/>
    <w:rsid w:val="00342A15"/>
    <w:rsid w:val="003433BF"/>
    <w:rsid w:val="00345B6B"/>
    <w:rsid w:val="00347050"/>
    <w:rsid w:val="0034751B"/>
    <w:rsid w:val="003502EC"/>
    <w:rsid w:val="00350613"/>
    <w:rsid w:val="00350C64"/>
    <w:rsid w:val="0035279E"/>
    <w:rsid w:val="00353957"/>
    <w:rsid w:val="003540EB"/>
    <w:rsid w:val="0035543E"/>
    <w:rsid w:val="00355929"/>
    <w:rsid w:val="003564B7"/>
    <w:rsid w:val="00361439"/>
    <w:rsid w:val="003708DA"/>
    <w:rsid w:val="00370B36"/>
    <w:rsid w:val="00370E17"/>
    <w:rsid w:val="00373995"/>
    <w:rsid w:val="00374BA7"/>
    <w:rsid w:val="00375432"/>
    <w:rsid w:val="00376C44"/>
    <w:rsid w:val="00382332"/>
    <w:rsid w:val="003831F0"/>
    <w:rsid w:val="00384209"/>
    <w:rsid w:val="00384FE6"/>
    <w:rsid w:val="0039421A"/>
    <w:rsid w:val="00395E94"/>
    <w:rsid w:val="00396628"/>
    <w:rsid w:val="0039671B"/>
    <w:rsid w:val="003A0B8C"/>
    <w:rsid w:val="003A1B4A"/>
    <w:rsid w:val="003A2249"/>
    <w:rsid w:val="003A3013"/>
    <w:rsid w:val="003C240E"/>
    <w:rsid w:val="003C59D1"/>
    <w:rsid w:val="003C756A"/>
    <w:rsid w:val="003D091B"/>
    <w:rsid w:val="003D3555"/>
    <w:rsid w:val="003D489C"/>
    <w:rsid w:val="003D4EB2"/>
    <w:rsid w:val="003D5B83"/>
    <w:rsid w:val="003E1E62"/>
    <w:rsid w:val="003E20C1"/>
    <w:rsid w:val="003F277A"/>
    <w:rsid w:val="003F7029"/>
    <w:rsid w:val="00410DC3"/>
    <w:rsid w:val="00411056"/>
    <w:rsid w:val="0041160F"/>
    <w:rsid w:val="00413FFA"/>
    <w:rsid w:val="00414355"/>
    <w:rsid w:val="004161FC"/>
    <w:rsid w:val="004162A7"/>
    <w:rsid w:val="00420E25"/>
    <w:rsid w:val="004219B0"/>
    <w:rsid w:val="00424B6D"/>
    <w:rsid w:val="00425CD1"/>
    <w:rsid w:val="004316E8"/>
    <w:rsid w:val="004318AF"/>
    <w:rsid w:val="00433B26"/>
    <w:rsid w:val="004432BE"/>
    <w:rsid w:val="004433E7"/>
    <w:rsid w:val="00443F46"/>
    <w:rsid w:val="00450BEE"/>
    <w:rsid w:val="0045205F"/>
    <w:rsid w:val="00457EBA"/>
    <w:rsid w:val="00460BCF"/>
    <w:rsid w:val="0046262E"/>
    <w:rsid w:val="004638AE"/>
    <w:rsid w:val="00467A03"/>
    <w:rsid w:val="0047208E"/>
    <w:rsid w:val="004768F0"/>
    <w:rsid w:val="0047721F"/>
    <w:rsid w:val="00481B33"/>
    <w:rsid w:val="00482473"/>
    <w:rsid w:val="004828E7"/>
    <w:rsid w:val="0049497C"/>
    <w:rsid w:val="00495816"/>
    <w:rsid w:val="004A12FF"/>
    <w:rsid w:val="004A27EA"/>
    <w:rsid w:val="004A46E8"/>
    <w:rsid w:val="004A4917"/>
    <w:rsid w:val="004A5F63"/>
    <w:rsid w:val="004A7E18"/>
    <w:rsid w:val="004B2FD8"/>
    <w:rsid w:val="004B3C62"/>
    <w:rsid w:val="004C00C6"/>
    <w:rsid w:val="004C6182"/>
    <w:rsid w:val="004C63B3"/>
    <w:rsid w:val="004C6EF6"/>
    <w:rsid w:val="004D08DB"/>
    <w:rsid w:val="004D0E5A"/>
    <w:rsid w:val="004D12F1"/>
    <w:rsid w:val="004D38FD"/>
    <w:rsid w:val="004D4600"/>
    <w:rsid w:val="004D46F4"/>
    <w:rsid w:val="004D4919"/>
    <w:rsid w:val="004E0822"/>
    <w:rsid w:val="004E32F0"/>
    <w:rsid w:val="004E3EF5"/>
    <w:rsid w:val="004E6DD2"/>
    <w:rsid w:val="004E7DAB"/>
    <w:rsid w:val="004F5EC1"/>
    <w:rsid w:val="00500A82"/>
    <w:rsid w:val="00501837"/>
    <w:rsid w:val="00502B18"/>
    <w:rsid w:val="00503A20"/>
    <w:rsid w:val="00503C78"/>
    <w:rsid w:val="0050642F"/>
    <w:rsid w:val="005100FB"/>
    <w:rsid w:val="005114B5"/>
    <w:rsid w:val="00511F92"/>
    <w:rsid w:val="00512B8C"/>
    <w:rsid w:val="00514947"/>
    <w:rsid w:val="00522329"/>
    <w:rsid w:val="0052430E"/>
    <w:rsid w:val="00524724"/>
    <w:rsid w:val="00526E93"/>
    <w:rsid w:val="00527DC4"/>
    <w:rsid w:val="00530F72"/>
    <w:rsid w:val="0053525B"/>
    <w:rsid w:val="00541E7B"/>
    <w:rsid w:val="0054327C"/>
    <w:rsid w:val="00544C45"/>
    <w:rsid w:val="005506E5"/>
    <w:rsid w:val="00550CE8"/>
    <w:rsid w:val="00551481"/>
    <w:rsid w:val="005520DA"/>
    <w:rsid w:val="00553333"/>
    <w:rsid w:val="005534EC"/>
    <w:rsid w:val="005535EB"/>
    <w:rsid w:val="005549B9"/>
    <w:rsid w:val="00556E74"/>
    <w:rsid w:val="0056048B"/>
    <w:rsid w:val="00562FBB"/>
    <w:rsid w:val="00564A3A"/>
    <w:rsid w:val="0056615F"/>
    <w:rsid w:val="0057680B"/>
    <w:rsid w:val="00582765"/>
    <w:rsid w:val="00583896"/>
    <w:rsid w:val="005934B3"/>
    <w:rsid w:val="0059398E"/>
    <w:rsid w:val="00593C6E"/>
    <w:rsid w:val="005946CF"/>
    <w:rsid w:val="00594E1D"/>
    <w:rsid w:val="00597ABF"/>
    <w:rsid w:val="005A5336"/>
    <w:rsid w:val="005A59FA"/>
    <w:rsid w:val="005B1078"/>
    <w:rsid w:val="005B6B19"/>
    <w:rsid w:val="005C08F3"/>
    <w:rsid w:val="005C2176"/>
    <w:rsid w:val="005C2F57"/>
    <w:rsid w:val="005C4EBC"/>
    <w:rsid w:val="005C5AF6"/>
    <w:rsid w:val="005C70AE"/>
    <w:rsid w:val="005D6AB7"/>
    <w:rsid w:val="005E3A3E"/>
    <w:rsid w:val="005F1CA2"/>
    <w:rsid w:val="005F37D5"/>
    <w:rsid w:val="005F4D5C"/>
    <w:rsid w:val="005F5B25"/>
    <w:rsid w:val="006002DD"/>
    <w:rsid w:val="006007CC"/>
    <w:rsid w:val="006010EA"/>
    <w:rsid w:val="00603661"/>
    <w:rsid w:val="00603758"/>
    <w:rsid w:val="006101EE"/>
    <w:rsid w:val="00611002"/>
    <w:rsid w:val="00612954"/>
    <w:rsid w:val="00613702"/>
    <w:rsid w:val="006165E0"/>
    <w:rsid w:val="00624326"/>
    <w:rsid w:val="00627153"/>
    <w:rsid w:val="0063487F"/>
    <w:rsid w:val="00636956"/>
    <w:rsid w:val="006414B7"/>
    <w:rsid w:val="006416D6"/>
    <w:rsid w:val="00642805"/>
    <w:rsid w:val="00643186"/>
    <w:rsid w:val="00643EEA"/>
    <w:rsid w:val="0064466C"/>
    <w:rsid w:val="0064696D"/>
    <w:rsid w:val="00646FC7"/>
    <w:rsid w:val="00651113"/>
    <w:rsid w:val="00657797"/>
    <w:rsid w:val="00660C4C"/>
    <w:rsid w:val="00660C5B"/>
    <w:rsid w:val="00663179"/>
    <w:rsid w:val="0066368C"/>
    <w:rsid w:val="00670958"/>
    <w:rsid w:val="006712A6"/>
    <w:rsid w:val="00676089"/>
    <w:rsid w:val="00677448"/>
    <w:rsid w:val="00680BAB"/>
    <w:rsid w:val="006820E4"/>
    <w:rsid w:val="0068380F"/>
    <w:rsid w:val="00684CE3"/>
    <w:rsid w:val="00685169"/>
    <w:rsid w:val="006860FC"/>
    <w:rsid w:val="0069655C"/>
    <w:rsid w:val="006977C4"/>
    <w:rsid w:val="006A07A5"/>
    <w:rsid w:val="006A18FE"/>
    <w:rsid w:val="006A43BA"/>
    <w:rsid w:val="006B0872"/>
    <w:rsid w:val="006B4325"/>
    <w:rsid w:val="006B4AC0"/>
    <w:rsid w:val="006B5E28"/>
    <w:rsid w:val="006B6D40"/>
    <w:rsid w:val="006B70A7"/>
    <w:rsid w:val="006C35A1"/>
    <w:rsid w:val="006C42A4"/>
    <w:rsid w:val="006C5B44"/>
    <w:rsid w:val="006C6CEC"/>
    <w:rsid w:val="006C7B6B"/>
    <w:rsid w:val="006D060D"/>
    <w:rsid w:val="006D12CC"/>
    <w:rsid w:val="006D2044"/>
    <w:rsid w:val="006D3C12"/>
    <w:rsid w:val="006D78BB"/>
    <w:rsid w:val="006D7C38"/>
    <w:rsid w:val="006E1A28"/>
    <w:rsid w:val="006E2523"/>
    <w:rsid w:val="006E47AE"/>
    <w:rsid w:val="006F2CB7"/>
    <w:rsid w:val="006F3AA5"/>
    <w:rsid w:val="006F542A"/>
    <w:rsid w:val="0070028F"/>
    <w:rsid w:val="007036E6"/>
    <w:rsid w:val="00705360"/>
    <w:rsid w:val="00707397"/>
    <w:rsid w:val="00713921"/>
    <w:rsid w:val="007143C4"/>
    <w:rsid w:val="0071550F"/>
    <w:rsid w:val="00715DE8"/>
    <w:rsid w:val="007237CD"/>
    <w:rsid w:val="00723D3F"/>
    <w:rsid w:val="00723F3B"/>
    <w:rsid w:val="00724F30"/>
    <w:rsid w:val="00731CC4"/>
    <w:rsid w:val="00736EAC"/>
    <w:rsid w:val="00741CD7"/>
    <w:rsid w:val="0075156A"/>
    <w:rsid w:val="007519A0"/>
    <w:rsid w:val="0075250A"/>
    <w:rsid w:val="00753E44"/>
    <w:rsid w:val="00754457"/>
    <w:rsid w:val="0075696E"/>
    <w:rsid w:val="007624AB"/>
    <w:rsid w:val="00763509"/>
    <w:rsid w:val="007665F4"/>
    <w:rsid w:val="0077277F"/>
    <w:rsid w:val="00773536"/>
    <w:rsid w:val="00775393"/>
    <w:rsid w:val="0077686E"/>
    <w:rsid w:val="007774D8"/>
    <w:rsid w:val="007807F6"/>
    <w:rsid w:val="00780E9A"/>
    <w:rsid w:val="007816C7"/>
    <w:rsid w:val="00783729"/>
    <w:rsid w:val="00786CBA"/>
    <w:rsid w:val="00787D65"/>
    <w:rsid w:val="00790354"/>
    <w:rsid w:val="0079481A"/>
    <w:rsid w:val="00794F3D"/>
    <w:rsid w:val="007A029F"/>
    <w:rsid w:val="007A168C"/>
    <w:rsid w:val="007B188A"/>
    <w:rsid w:val="007B1E45"/>
    <w:rsid w:val="007B3B99"/>
    <w:rsid w:val="007C25B4"/>
    <w:rsid w:val="007C4376"/>
    <w:rsid w:val="007C6B9D"/>
    <w:rsid w:val="007D103D"/>
    <w:rsid w:val="007D20D6"/>
    <w:rsid w:val="007D318F"/>
    <w:rsid w:val="007D370F"/>
    <w:rsid w:val="007D510A"/>
    <w:rsid w:val="007E0636"/>
    <w:rsid w:val="007E1FD4"/>
    <w:rsid w:val="007E5326"/>
    <w:rsid w:val="007E5F6A"/>
    <w:rsid w:val="007E6AE5"/>
    <w:rsid w:val="007F016B"/>
    <w:rsid w:val="007F02F7"/>
    <w:rsid w:val="007F3701"/>
    <w:rsid w:val="007F3D0B"/>
    <w:rsid w:val="007F4014"/>
    <w:rsid w:val="007F51DE"/>
    <w:rsid w:val="007F788A"/>
    <w:rsid w:val="00802420"/>
    <w:rsid w:val="00804256"/>
    <w:rsid w:val="008044EE"/>
    <w:rsid w:val="00806414"/>
    <w:rsid w:val="00806C01"/>
    <w:rsid w:val="0081481F"/>
    <w:rsid w:val="008156CD"/>
    <w:rsid w:val="008166A3"/>
    <w:rsid w:val="0081755F"/>
    <w:rsid w:val="00820AB7"/>
    <w:rsid w:val="008220C8"/>
    <w:rsid w:val="0082337C"/>
    <w:rsid w:val="00825287"/>
    <w:rsid w:val="00825465"/>
    <w:rsid w:val="008257F7"/>
    <w:rsid w:val="00831202"/>
    <w:rsid w:val="00831DA9"/>
    <w:rsid w:val="00835A6D"/>
    <w:rsid w:val="008367B0"/>
    <w:rsid w:val="00841C2D"/>
    <w:rsid w:val="0084255B"/>
    <w:rsid w:val="0084311A"/>
    <w:rsid w:val="00843796"/>
    <w:rsid w:val="00843A1D"/>
    <w:rsid w:val="00844DDE"/>
    <w:rsid w:val="00846378"/>
    <w:rsid w:val="008516D9"/>
    <w:rsid w:val="00853704"/>
    <w:rsid w:val="0085706F"/>
    <w:rsid w:val="00857E17"/>
    <w:rsid w:val="0086312C"/>
    <w:rsid w:val="00864E21"/>
    <w:rsid w:val="0087163C"/>
    <w:rsid w:val="008746C6"/>
    <w:rsid w:val="00884A64"/>
    <w:rsid w:val="00884DBC"/>
    <w:rsid w:val="00887E3B"/>
    <w:rsid w:val="00890212"/>
    <w:rsid w:val="00891374"/>
    <w:rsid w:val="008917FD"/>
    <w:rsid w:val="00891B95"/>
    <w:rsid w:val="00894B94"/>
    <w:rsid w:val="008A0F1A"/>
    <w:rsid w:val="008B1E81"/>
    <w:rsid w:val="008B2114"/>
    <w:rsid w:val="008B4D97"/>
    <w:rsid w:val="008B50C5"/>
    <w:rsid w:val="008B62A0"/>
    <w:rsid w:val="008B6B4F"/>
    <w:rsid w:val="008C3A7A"/>
    <w:rsid w:val="008C4FB3"/>
    <w:rsid w:val="008C53C8"/>
    <w:rsid w:val="008C5C79"/>
    <w:rsid w:val="008C613C"/>
    <w:rsid w:val="008D005A"/>
    <w:rsid w:val="008D0186"/>
    <w:rsid w:val="008D3B65"/>
    <w:rsid w:val="008D3C2B"/>
    <w:rsid w:val="008D4B97"/>
    <w:rsid w:val="008D5166"/>
    <w:rsid w:val="008E036E"/>
    <w:rsid w:val="008E36EB"/>
    <w:rsid w:val="008E5833"/>
    <w:rsid w:val="008E5C59"/>
    <w:rsid w:val="008E6831"/>
    <w:rsid w:val="00902D54"/>
    <w:rsid w:val="00904AFF"/>
    <w:rsid w:val="00905681"/>
    <w:rsid w:val="00907D60"/>
    <w:rsid w:val="0091140C"/>
    <w:rsid w:val="0091141B"/>
    <w:rsid w:val="009161E8"/>
    <w:rsid w:val="009209E4"/>
    <w:rsid w:val="00921973"/>
    <w:rsid w:val="00922EEE"/>
    <w:rsid w:val="0092617A"/>
    <w:rsid w:val="00930BF1"/>
    <w:rsid w:val="00934876"/>
    <w:rsid w:val="00936D57"/>
    <w:rsid w:val="009454C2"/>
    <w:rsid w:val="00947500"/>
    <w:rsid w:val="0094790A"/>
    <w:rsid w:val="00951019"/>
    <w:rsid w:val="00953294"/>
    <w:rsid w:val="0096209A"/>
    <w:rsid w:val="00965659"/>
    <w:rsid w:val="00966D27"/>
    <w:rsid w:val="00966EDD"/>
    <w:rsid w:val="00971926"/>
    <w:rsid w:val="009732E4"/>
    <w:rsid w:val="009741A1"/>
    <w:rsid w:val="0097741D"/>
    <w:rsid w:val="00980D1B"/>
    <w:rsid w:val="00983134"/>
    <w:rsid w:val="00985CC9"/>
    <w:rsid w:val="00991158"/>
    <w:rsid w:val="0099416B"/>
    <w:rsid w:val="009949CB"/>
    <w:rsid w:val="009A0FCF"/>
    <w:rsid w:val="009A123E"/>
    <w:rsid w:val="009A4C97"/>
    <w:rsid w:val="009A7052"/>
    <w:rsid w:val="009B0D0E"/>
    <w:rsid w:val="009B1193"/>
    <w:rsid w:val="009B136C"/>
    <w:rsid w:val="009B145C"/>
    <w:rsid w:val="009B28A8"/>
    <w:rsid w:val="009B48AF"/>
    <w:rsid w:val="009B584C"/>
    <w:rsid w:val="009B5BAF"/>
    <w:rsid w:val="009B7C3D"/>
    <w:rsid w:val="009C291A"/>
    <w:rsid w:val="009C2A39"/>
    <w:rsid w:val="009D0E66"/>
    <w:rsid w:val="009D1502"/>
    <w:rsid w:val="009D3FA2"/>
    <w:rsid w:val="009D4DC2"/>
    <w:rsid w:val="009D580C"/>
    <w:rsid w:val="009E02AD"/>
    <w:rsid w:val="009E184E"/>
    <w:rsid w:val="009E5C80"/>
    <w:rsid w:val="009E5FE4"/>
    <w:rsid w:val="009E6EF9"/>
    <w:rsid w:val="009F0990"/>
    <w:rsid w:val="009F12B0"/>
    <w:rsid w:val="009F320E"/>
    <w:rsid w:val="009F3A13"/>
    <w:rsid w:val="009F4D71"/>
    <w:rsid w:val="00A01692"/>
    <w:rsid w:val="00A02A71"/>
    <w:rsid w:val="00A10709"/>
    <w:rsid w:val="00A11629"/>
    <w:rsid w:val="00A11D86"/>
    <w:rsid w:val="00A2160B"/>
    <w:rsid w:val="00A24C35"/>
    <w:rsid w:val="00A25DF5"/>
    <w:rsid w:val="00A26269"/>
    <w:rsid w:val="00A26E69"/>
    <w:rsid w:val="00A30528"/>
    <w:rsid w:val="00A3192F"/>
    <w:rsid w:val="00A32FE7"/>
    <w:rsid w:val="00A365BF"/>
    <w:rsid w:val="00A36A06"/>
    <w:rsid w:val="00A40C2E"/>
    <w:rsid w:val="00A414B2"/>
    <w:rsid w:val="00A4227F"/>
    <w:rsid w:val="00A43591"/>
    <w:rsid w:val="00A4399E"/>
    <w:rsid w:val="00A448E9"/>
    <w:rsid w:val="00A52B57"/>
    <w:rsid w:val="00A60316"/>
    <w:rsid w:val="00A60C6C"/>
    <w:rsid w:val="00A61B8F"/>
    <w:rsid w:val="00A62E83"/>
    <w:rsid w:val="00A6326D"/>
    <w:rsid w:val="00A70B92"/>
    <w:rsid w:val="00A70E6E"/>
    <w:rsid w:val="00A735FB"/>
    <w:rsid w:val="00A745AA"/>
    <w:rsid w:val="00A7573F"/>
    <w:rsid w:val="00A75834"/>
    <w:rsid w:val="00A77227"/>
    <w:rsid w:val="00A807FC"/>
    <w:rsid w:val="00A838EB"/>
    <w:rsid w:val="00A84126"/>
    <w:rsid w:val="00A843DB"/>
    <w:rsid w:val="00A86D7F"/>
    <w:rsid w:val="00A86F46"/>
    <w:rsid w:val="00A87C1F"/>
    <w:rsid w:val="00A904AD"/>
    <w:rsid w:val="00A91481"/>
    <w:rsid w:val="00A9179F"/>
    <w:rsid w:val="00A92D6F"/>
    <w:rsid w:val="00A930B8"/>
    <w:rsid w:val="00A957D0"/>
    <w:rsid w:val="00A958CF"/>
    <w:rsid w:val="00A960F6"/>
    <w:rsid w:val="00A9635F"/>
    <w:rsid w:val="00A966A8"/>
    <w:rsid w:val="00AA2DA4"/>
    <w:rsid w:val="00AA679E"/>
    <w:rsid w:val="00AB2270"/>
    <w:rsid w:val="00AB48DB"/>
    <w:rsid w:val="00AB6BE5"/>
    <w:rsid w:val="00AB74BE"/>
    <w:rsid w:val="00AC0121"/>
    <w:rsid w:val="00AC0CB6"/>
    <w:rsid w:val="00AC5FF5"/>
    <w:rsid w:val="00AC729F"/>
    <w:rsid w:val="00AD006F"/>
    <w:rsid w:val="00AD1774"/>
    <w:rsid w:val="00AD1810"/>
    <w:rsid w:val="00AD33EB"/>
    <w:rsid w:val="00AE2445"/>
    <w:rsid w:val="00AE4BBE"/>
    <w:rsid w:val="00AE5099"/>
    <w:rsid w:val="00AE7E2A"/>
    <w:rsid w:val="00AF573F"/>
    <w:rsid w:val="00AF6A7B"/>
    <w:rsid w:val="00B02D9A"/>
    <w:rsid w:val="00B03739"/>
    <w:rsid w:val="00B04462"/>
    <w:rsid w:val="00B0558B"/>
    <w:rsid w:val="00B1043C"/>
    <w:rsid w:val="00B11373"/>
    <w:rsid w:val="00B165D3"/>
    <w:rsid w:val="00B243AB"/>
    <w:rsid w:val="00B27DD3"/>
    <w:rsid w:val="00B30D75"/>
    <w:rsid w:val="00B312CF"/>
    <w:rsid w:val="00B34FD3"/>
    <w:rsid w:val="00B352EC"/>
    <w:rsid w:val="00B3775B"/>
    <w:rsid w:val="00B40042"/>
    <w:rsid w:val="00B477C4"/>
    <w:rsid w:val="00B52483"/>
    <w:rsid w:val="00B633FD"/>
    <w:rsid w:val="00B63C6E"/>
    <w:rsid w:val="00B6476F"/>
    <w:rsid w:val="00B6636B"/>
    <w:rsid w:val="00B67B8C"/>
    <w:rsid w:val="00B707BB"/>
    <w:rsid w:val="00B72297"/>
    <w:rsid w:val="00B73007"/>
    <w:rsid w:val="00B73C02"/>
    <w:rsid w:val="00B74D93"/>
    <w:rsid w:val="00B77F27"/>
    <w:rsid w:val="00B81F05"/>
    <w:rsid w:val="00B82D4A"/>
    <w:rsid w:val="00B849CE"/>
    <w:rsid w:val="00B84D43"/>
    <w:rsid w:val="00B85040"/>
    <w:rsid w:val="00B915BA"/>
    <w:rsid w:val="00B91744"/>
    <w:rsid w:val="00B91D59"/>
    <w:rsid w:val="00B9200C"/>
    <w:rsid w:val="00B924EA"/>
    <w:rsid w:val="00B94DB3"/>
    <w:rsid w:val="00B97F85"/>
    <w:rsid w:val="00BA3C6D"/>
    <w:rsid w:val="00BA550A"/>
    <w:rsid w:val="00BA69A3"/>
    <w:rsid w:val="00BB4962"/>
    <w:rsid w:val="00BB6D88"/>
    <w:rsid w:val="00BB6FA0"/>
    <w:rsid w:val="00BB79DD"/>
    <w:rsid w:val="00BC073C"/>
    <w:rsid w:val="00BC4770"/>
    <w:rsid w:val="00BC64C6"/>
    <w:rsid w:val="00BC7E7C"/>
    <w:rsid w:val="00BC7EA8"/>
    <w:rsid w:val="00BD03AF"/>
    <w:rsid w:val="00BD75CD"/>
    <w:rsid w:val="00BD7843"/>
    <w:rsid w:val="00BE153B"/>
    <w:rsid w:val="00BE2DC4"/>
    <w:rsid w:val="00BE47BE"/>
    <w:rsid w:val="00BF044E"/>
    <w:rsid w:val="00BF05C5"/>
    <w:rsid w:val="00BF2E70"/>
    <w:rsid w:val="00C02790"/>
    <w:rsid w:val="00C04211"/>
    <w:rsid w:val="00C07657"/>
    <w:rsid w:val="00C12984"/>
    <w:rsid w:val="00C13194"/>
    <w:rsid w:val="00C14FA3"/>
    <w:rsid w:val="00C15DF6"/>
    <w:rsid w:val="00C221F2"/>
    <w:rsid w:val="00C23DB6"/>
    <w:rsid w:val="00C244C5"/>
    <w:rsid w:val="00C2730F"/>
    <w:rsid w:val="00C27BB2"/>
    <w:rsid w:val="00C30AF0"/>
    <w:rsid w:val="00C31792"/>
    <w:rsid w:val="00C348DE"/>
    <w:rsid w:val="00C410AD"/>
    <w:rsid w:val="00C42252"/>
    <w:rsid w:val="00C42CFE"/>
    <w:rsid w:val="00C441A7"/>
    <w:rsid w:val="00C45419"/>
    <w:rsid w:val="00C50C35"/>
    <w:rsid w:val="00C529C9"/>
    <w:rsid w:val="00C54917"/>
    <w:rsid w:val="00C5700E"/>
    <w:rsid w:val="00C60537"/>
    <w:rsid w:val="00C63105"/>
    <w:rsid w:val="00C65798"/>
    <w:rsid w:val="00C66995"/>
    <w:rsid w:val="00C74C39"/>
    <w:rsid w:val="00C75965"/>
    <w:rsid w:val="00C764FD"/>
    <w:rsid w:val="00C83091"/>
    <w:rsid w:val="00C8315E"/>
    <w:rsid w:val="00C86391"/>
    <w:rsid w:val="00C920F8"/>
    <w:rsid w:val="00C96016"/>
    <w:rsid w:val="00C96A7C"/>
    <w:rsid w:val="00CA0CBC"/>
    <w:rsid w:val="00CA2377"/>
    <w:rsid w:val="00CA2C6B"/>
    <w:rsid w:val="00CA5402"/>
    <w:rsid w:val="00CA7B77"/>
    <w:rsid w:val="00CB3D31"/>
    <w:rsid w:val="00CB3F9E"/>
    <w:rsid w:val="00CB5BEF"/>
    <w:rsid w:val="00CC02F7"/>
    <w:rsid w:val="00CC166B"/>
    <w:rsid w:val="00CC258C"/>
    <w:rsid w:val="00CC4EBA"/>
    <w:rsid w:val="00CC5EE4"/>
    <w:rsid w:val="00CC6120"/>
    <w:rsid w:val="00CC64D8"/>
    <w:rsid w:val="00CC77E2"/>
    <w:rsid w:val="00CD1418"/>
    <w:rsid w:val="00CD3E55"/>
    <w:rsid w:val="00CD4076"/>
    <w:rsid w:val="00CD5EA8"/>
    <w:rsid w:val="00CD6CFF"/>
    <w:rsid w:val="00CE79AA"/>
    <w:rsid w:val="00CF1D68"/>
    <w:rsid w:val="00D02AFE"/>
    <w:rsid w:val="00D0367F"/>
    <w:rsid w:val="00D03D4C"/>
    <w:rsid w:val="00D1453C"/>
    <w:rsid w:val="00D153D7"/>
    <w:rsid w:val="00D15D59"/>
    <w:rsid w:val="00D1603D"/>
    <w:rsid w:val="00D16F10"/>
    <w:rsid w:val="00D173D4"/>
    <w:rsid w:val="00D17DAA"/>
    <w:rsid w:val="00D22065"/>
    <w:rsid w:val="00D24466"/>
    <w:rsid w:val="00D2598A"/>
    <w:rsid w:val="00D2641A"/>
    <w:rsid w:val="00D26F94"/>
    <w:rsid w:val="00D279DA"/>
    <w:rsid w:val="00D27BD0"/>
    <w:rsid w:val="00D300AB"/>
    <w:rsid w:val="00D32B70"/>
    <w:rsid w:val="00D47A13"/>
    <w:rsid w:val="00D52A6A"/>
    <w:rsid w:val="00D52F9D"/>
    <w:rsid w:val="00D531AF"/>
    <w:rsid w:val="00D535E2"/>
    <w:rsid w:val="00D54525"/>
    <w:rsid w:val="00D54ECB"/>
    <w:rsid w:val="00D553B2"/>
    <w:rsid w:val="00D55DD8"/>
    <w:rsid w:val="00D57F43"/>
    <w:rsid w:val="00D626E3"/>
    <w:rsid w:val="00D7346A"/>
    <w:rsid w:val="00D73CAE"/>
    <w:rsid w:val="00D74F1A"/>
    <w:rsid w:val="00D77731"/>
    <w:rsid w:val="00D7777A"/>
    <w:rsid w:val="00D814B9"/>
    <w:rsid w:val="00D82DAE"/>
    <w:rsid w:val="00D836F0"/>
    <w:rsid w:val="00D84A83"/>
    <w:rsid w:val="00D914D5"/>
    <w:rsid w:val="00DB0013"/>
    <w:rsid w:val="00DB2575"/>
    <w:rsid w:val="00DB32E2"/>
    <w:rsid w:val="00DB50FE"/>
    <w:rsid w:val="00DB6780"/>
    <w:rsid w:val="00DC02D5"/>
    <w:rsid w:val="00DC4B30"/>
    <w:rsid w:val="00DD000B"/>
    <w:rsid w:val="00DD04E2"/>
    <w:rsid w:val="00DD7FAA"/>
    <w:rsid w:val="00DF031E"/>
    <w:rsid w:val="00DF2003"/>
    <w:rsid w:val="00DF2531"/>
    <w:rsid w:val="00DF504E"/>
    <w:rsid w:val="00DF700E"/>
    <w:rsid w:val="00DF7BB3"/>
    <w:rsid w:val="00E03E83"/>
    <w:rsid w:val="00E04828"/>
    <w:rsid w:val="00E073F7"/>
    <w:rsid w:val="00E0758C"/>
    <w:rsid w:val="00E102C5"/>
    <w:rsid w:val="00E11514"/>
    <w:rsid w:val="00E13C54"/>
    <w:rsid w:val="00E158F6"/>
    <w:rsid w:val="00E20057"/>
    <w:rsid w:val="00E21EE3"/>
    <w:rsid w:val="00E22726"/>
    <w:rsid w:val="00E23AF0"/>
    <w:rsid w:val="00E240D8"/>
    <w:rsid w:val="00E25ADA"/>
    <w:rsid w:val="00E25F14"/>
    <w:rsid w:val="00E26680"/>
    <w:rsid w:val="00E30E50"/>
    <w:rsid w:val="00E34789"/>
    <w:rsid w:val="00E40D32"/>
    <w:rsid w:val="00E41901"/>
    <w:rsid w:val="00E434AB"/>
    <w:rsid w:val="00E4399D"/>
    <w:rsid w:val="00E46B2E"/>
    <w:rsid w:val="00E5193D"/>
    <w:rsid w:val="00E53370"/>
    <w:rsid w:val="00E54CCB"/>
    <w:rsid w:val="00E55561"/>
    <w:rsid w:val="00E60CFC"/>
    <w:rsid w:val="00E6252C"/>
    <w:rsid w:val="00E63E2C"/>
    <w:rsid w:val="00E64847"/>
    <w:rsid w:val="00E64C9E"/>
    <w:rsid w:val="00E6729A"/>
    <w:rsid w:val="00E673EE"/>
    <w:rsid w:val="00E72B86"/>
    <w:rsid w:val="00E748E5"/>
    <w:rsid w:val="00E779F2"/>
    <w:rsid w:val="00E8395A"/>
    <w:rsid w:val="00E8401D"/>
    <w:rsid w:val="00E84364"/>
    <w:rsid w:val="00E84E16"/>
    <w:rsid w:val="00E8659F"/>
    <w:rsid w:val="00E90388"/>
    <w:rsid w:val="00E90489"/>
    <w:rsid w:val="00E907A5"/>
    <w:rsid w:val="00E918B8"/>
    <w:rsid w:val="00E9391B"/>
    <w:rsid w:val="00E96398"/>
    <w:rsid w:val="00E966CD"/>
    <w:rsid w:val="00EA2382"/>
    <w:rsid w:val="00EA3F78"/>
    <w:rsid w:val="00EA5ED6"/>
    <w:rsid w:val="00EB462E"/>
    <w:rsid w:val="00EC0529"/>
    <w:rsid w:val="00EC2323"/>
    <w:rsid w:val="00EC2ADB"/>
    <w:rsid w:val="00EC38BD"/>
    <w:rsid w:val="00EC400D"/>
    <w:rsid w:val="00EC53C4"/>
    <w:rsid w:val="00EC6D5C"/>
    <w:rsid w:val="00EC7DC5"/>
    <w:rsid w:val="00ED07A3"/>
    <w:rsid w:val="00ED0C6C"/>
    <w:rsid w:val="00ED243E"/>
    <w:rsid w:val="00ED3DF2"/>
    <w:rsid w:val="00ED5DD6"/>
    <w:rsid w:val="00ED64FB"/>
    <w:rsid w:val="00ED6E45"/>
    <w:rsid w:val="00EE0E6A"/>
    <w:rsid w:val="00EE0F32"/>
    <w:rsid w:val="00EE188C"/>
    <w:rsid w:val="00EE19C8"/>
    <w:rsid w:val="00EE2AF0"/>
    <w:rsid w:val="00EE64CA"/>
    <w:rsid w:val="00EF4616"/>
    <w:rsid w:val="00EF7B84"/>
    <w:rsid w:val="00EF7D11"/>
    <w:rsid w:val="00F0119E"/>
    <w:rsid w:val="00F064C6"/>
    <w:rsid w:val="00F154A9"/>
    <w:rsid w:val="00F21EA8"/>
    <w:rsid w:val="00F24EF4"/>
    <w:rsid w:val="00F2563C"/>
    <w:rsid w:val="00F25785"/>
    <w:rsid w:val="00F259F5"/>
    <w:rsid w:val="00F34CC6"/>
    <w:rsid w:val="00F35906"/>
    <w:rsid w:val="00F4374B"/>
    <w:rsid w:val="00F43933"/>
    <w:rsid w:val="00F43EF0"/>
    <w:rsid w:val="00F45BDE"/>
    <w:rsid w:val="00F54DDF"/>
    <w:rsid w:val="00F5547D"/>
    <w:rsid w:val="00F55B59"/>
    <w:rsid w:val="00F577C1"/>
    <w:rsid w:val="00F63878"/>
    <w:rsid w:val="00F65C3E"/>
    <w:rsid w:val="00F66118"/>
    <w:rsid w:val="00F745A8"/>
    <w:rsid w:val="00F74C26"/>
    <w:rsid w:val="00F80922"/>
    <w:rsid w:val="00F81991"/>
    <w:rsid w:val="00F87B2C"/>
    <w:rsid w:val="00F92896"/>
    <w:rsid w:val="00F966F0"/>
    <w:rsid w:val="00F96AD2"/>
    <w:rsid w:val="00F96DFF"/>
    <w:rsid w:val="00F975A7"/>
    <w:rsid w:val="00F97875"/>
    <w:rsid w:val="00F97891"/>
    <w:rsid w:val="00FA080F"/>
    <w:rsid w:val="00FA1DCF"/>
    <w:rsid w:val="00FA22B5"/>
    <w:rsid w:val="00FA48DB"/>
    <w:rsid w:val="00FA559B"/>
    <w:rsid w:val="00FA7E2B"/>
    <w:rsid w:val="00FB1346"/>
    <w:rsid w:val="00FB3CE5"/>
    <w:rsid w:val="00FB5FBF"/>
    <w:rsid w:val="00FB6E85"/>
    <w:rsid w:val="00FC18F1"/>
    <w:rsid w:val="00FC2C23"/>
    <w:rsid w:val="00FC3009"/>
    <w:rsid w:val="00FC4783"/>
    <w:rsid w:val="00FC7E45"/>
    <w:rsid w:val="00FD28B6"/>
    <w:rsid w:val="00FE05E2"/>
    <w:rsid w:val="00FE0CA7"/>
    <w:rsid w:val="00FE1B47"/>
    <w:rsid w:val="00FE4DED"/>
    <w:rsid w:val="00FE50BC"/>
    <w:rsid w:val="00FE5C59"/>
    <w:rsid w:val="00FE6C6A"/>
    <w:rsid w:val="00FF1AED"/>
    <w:rsid w:val="00FF35BD"/>
    <w:rsid w:val="00FF6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9B0DBF"/>
  <w15:chartTrackingRefBased/>
  <w15:docId w15:val="{27359C6C-F1C1-4E57-BFBF-5BE8B3531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268"/>
    <w:pPr>
      <w:ind w:left="720"/>
      <w:contextualSpacing/>
    </w:pPr>
  </w:style>
  <w:style w:type="table" w:styleId="TableGrid">
    <w:name w:val="Table Grid"/>
    <w:basedOn w:val="TableNormal"/>
    <w:uiPriority w:val="39"/>
    <w:rsid w:val="00B70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6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13C"/>
  </w:style>
  <w:style w:type="paragraph" w:styleId="Footer">
    <w:name w:val="footer"/>
    <w:basedOn w:val="Normal"/>
    <w:link w:val="FooterChar"/>
    <w:uiPriority w:val="99"/>
    <w:unhideWhenUsed/>
    <w:rsid w:val="008C6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13C"/>
  </w:style>
  <w:style w:type="character" w:styleId="Hyperlink">
    <w:name w:val="Hyperlink"/>
    <w:basedOn w:val="DefaultParagraphFont"/>
    <w:uiPriority w:val="99"/>
    <w:unhideWhenUsed/>
    <w:rsid w:val="00171D6E"/>
    <w:rPr>
      <w:color w:val="0563C1" w:themeColor="hyperlink"/>
      <w:u w:val="single"/>
    </w:rPr>
  </w:style>
  <w:style w:type="character" w:customStyle="1" w:styleId="UnresolvedMention">
    <w:name w:val="Unresolved Mention"/>
    <w:basedOn w:val="DefaultParagraphFont"/>
    <w:uiPriority w:val="99"/>
    <w:semiHidden/>
    <w:unhideWhenUsed/>
    <w:rsid w:val="00171D6E"/>
    <w:rPr>
      <w:color w:val="605E5C"/>
      <w:shd w:val="clear" w:color="auto" w:fill="E1DFDD"/>
    </w:rPr>
  </w:style>
  <w:style w:type="character" w:styleId="FollowedHyperlink">
    <w:name w:val="FollowedHyperlink"/>
    <w:basedOn w:val="DefaultParagraphFont"/>
    <w:uiPriority w:val="99"/>
    <w:semiHidden/>
    <w:unhideWhenUsed/>
    <w:rsid w:val="00D54E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nstructionaldesign.org/theories/social-learning/" TargetMode="External"/><Relationship Id="rId18" Type="http://schemas.openxmlformats.org/officeDocument/2006/relationships/hyperlink" Target="https://elenikyritsis.com/2018/02/25/bee-bots-in-the-classroom/" TargetMode="External"/><Relationship Id="rId26" Type="http://schemas.openxmlformats.org/officeDocument/2006/relationships/hyperlink" Target="https://www.nspcc.org.uk/preventing-abuse/keeping-children-safe/online-safety/" TargetMode="External"/><Relationship Id="rId3" Type="http://schemas.openxmlformats.org/officeDocument/2006/relationships/styles" Target="styles.xml"/><Relationship Id="rId21" Type="http://schemas.openxmlformats.org/officeDocument/2006/relationships/hyperlink" Target="https://gov.wales/privacy_policy/?lang=en" TargetMode="External"/><Relationship Id="rId34" Type="http://schemas.openxmlformats.org/officeDocument/2006/relationships/hyperlink" Target="https://beebotsed.weebly.com/benefits-of-bee-bots-in-classrooms.html" TargetMode="External"/><Relationship Id="rId7" Type="http://schemas.openxmlformats.org/officeDocument/2006/relationships/endnotes" Target="endnotes.xml"/><Relationship Id="rId12" Type="http://schemas.openxmlformats.org/officeDocument/2006/relationships/hyperlink" Target="https://www.instructionaldesign.org/theories/social-development/" TargetMode="External"/><Relationship Id="rId17" Type="http://schemas.openxmlformats.org/officeDocument/2006/relationships/hyperlink" Target="http://www.legislation.gov.uk/cy/ukpga/1998/29/contents" TargetMode="External"/><Relationship Id="rId25" Type="http://schemas.openxmlformats.org/officeDocument/2006/relationships/hyperlink" Target="https://learning.nspcc.org.uk/child-protection-system/wales/?_ga=2.254522056.1991342314.1551463665-1205921884.1522752488" TargetMode="External"/><Relationship Id="rId33" Type="http://schemas.openxmlformats.org/officeDocument/2006/relationships/hyperlink" Target="https://www.thinkuknow.co.uk/professionals/guidance/" TargetMode="External"/><Relationship Id="rId2" Type="http://schemas.openxmlformats.org/officeDocument/2006/relationships/numbering" Target="numbering.xml"/><Relationship Id="rId16" Type="http://schemas.openxmlformats.org/officeDocument/2006/relationships/hyperlink" Target="https://www.gov.uk/government/publications/welsh-language-guide-deddf-cydraddoldeb-2010-beth-sydd-angen-i-mi-ei-wybod-canllaw-cryno-ich-hawliau" TargetMode="External"/><Relationship Id="rId20" Type="http://schemas.openxmlformats.org/officeDocument/2006/relationships/hyperlink" Target="http://www.hawliauplant.cymru/index.php/plant-a-phobl-ifanc/hawliau" TargetMode="External"/><Relationship Id="rId29" Type="http://schemas.openxmlformats.org/officeDocument/2006/relationships/hyperlink" Target="https://specialneedsjungle.com/the-role-of-the-senco-what-do-you-need-to-kn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diatrics.aappublications.org/content/pediatrics/138/5/e20162593.full.pdf" TargetMode="External"/><Relationship Id="rId24" Type="http://schemas.openxmlformats.org/officeDocument/2006/relationships/hyperlink" Target="http://www.earlychildhoodeducation.co.uk/steiner-education-approach.html" TargetMode="External"/><Relationship Id="rId32" Type="http://schemas.openxmlformats.org/officeDocument/2006/relationships/hyperlink" Target="https://www.stopbullying.gov/cyberbullying/what-is-it/index.html" TargetMode="External"/><Relationship Id="rId5" Type="http://schemas.openxmlformats.org/officeDocument/2006/relationships/webSettings" Target="webSettings.xml"/><Relationship Id="rId15" Type="http://schemas.openxmlformats.org/officeDocument/2006/relationships/hyperlink" Target="https://dx.doi.org/10.1080/00094056.2014.894791" TargetMode="External"/><Relationship Id="rId23" Type="http://schemas.openxmlformats.org/officeDocument/2006/relationships/hyperlink" Target="https://www.lifewire.com/ipad-pros-and-cons-1994307" TargetMode="External"/><Relationship Id="rId28" Type="http://schemas.openxmlformats.org/officeDocument/2006/relationships/hyperlink" Target="https://www.oxfam.org.uk/what-we-do/issues-we-work-on/poverty-in-the-uk?pscid=ps_msn_Bing+-+Fundraising+-+Prospects+-+Generic_Generic_Poverty&amp;msclkid=fd04b07fe99412f77a6bec07d9a9e117&amp;utm_source=bing&amp;utm_medium=cpc&amp;utm_campaign=Bing%20-%20Fundraising%20-%20Prospects%20-%20Generic&amp;utm_term=poverty%20in%20wales&amp;utm_content=Generic_Poverty&amp;gclid=CMCK9PCO3-ACFRiFhQodb3IFig&amp;gclsrc=ds" TargetMode="External"/><Relationship Id="rId36" Type="http://schemas.openxmlformats.org/officeDocument/2006/relationships/theme" Target="theme/theme1.xml"/><Relationship Id="rId10" Type="http://schemas.openxmlformats.org/officeDocument/2006/relationships/hyperlink" Target="https://dx.doi.org/10.1080/09523987.2015.1100391" TargetMode="External"/><Relationship Id="rId19" Type="http://schemas.openxmlformats.org/officeDocument/2006/relationships/hyperlink" Target="https://learning.gov.wales/resources/browse-all/digital-competence-framework/?lang=en" TargetMode="External"/><Relationship Id="rId31" Type="http://schemas.openxmlformats.org/officeDocument/2006/relationships/hyperlink" Target="http://www.floridahealth.gov/AlternateSites/CMS-Kids/providers/early_steps/training/documents/bronfenbrenners_ecological.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ducationalappstore.com/app/bee-bot" TargetMode="External"/><Relationship Id="rId22" Type="http://schemas.openxmlformats.org/officeDocument/2006/relationships/hyperlink" Target="https://dx.doi.org/10.1080/00461520.2016.1221765" TargetMode="External"/><Relationship Id="rId27" Type="http://schemas.openxmlformats.org/officeDocument/2006/relationships/hyperlink" Target="https://www.ofcom.org.uk/research-and-data/media-literacy-research/media-literacy" TargetMode="External"/><Relationship Id="rId30" Type="http://schemas.openxmlformats.org/officeDocument/2006/relationships/hyperlink" Target="https://5rightsfoundation.com/static/Digital_Childhood_report_-_EMBARGOED.pdf" TargetMode="External"/><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E043E-BF75-43BA-A119-043C0438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6077</Words>
  <Characters>34641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7</cp:revision>
  <dcterms:created xsi:type="dcterms:W3CDTF">2019-03-01T18:27:00Z</dcterms:created>
  <dcterms:modified xsi:type="dcterms:W3CDTF">2019-03-01T19:20:00Z</dcterms:modified>
</cp:coreProperties>
</file>