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bookmarkStart w:id="0" w:name="_Toc26732242"/>
      <w:r>
        <w:t>Understanding IPv4 and IPv6 addressing</w:t>
      </w:r>
      <w:r w:rsidR="00FC631C">
        <w:t xml:space="preserve"> (word count 1000)</w:t>
      </w:r>
      <w:bookmarkEnd w:id="0"/>
      <w:r>
        <w:t xml:space="preserve"> </w:t>
      </w:r>
    </w:p>
    <w:p w14:paraId="0DFB86A7" w14:textId="7F4556B4" w:rsidR="004E568D"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221C217E" w14:textId="3180A5C1" w:rsidR="00EB3CD9" w:rsidRDefault="00EB3CD9" w:rsidP="00C319EB">
      <w:pPr>
        <w:rPr>
          <w:rFonts w:ascii="Arial" w:hAnsi="Arial" w:cs="Arial"/>
          <w:sz w:val="22"/>
          <w:lang w:val="en-US" w:eastAsia="en-US"/>
        </w:rPr>
      </w:pPr>
    </w:p>
    <w:p w14:paraId="2F63ABF0" w14:textId="1DC7F353" w:rsidR="00EB3CD9" w:rsidRDefault="00EB3CD9" w:rsidP="00C319EB">
      <w:pPr>
        <w:rPr>
          <w:rFonts w:ascii="Arial" w:hAnsi="Arial" w:cs="Arial"/>
          <w:sz w:val="22"/>
          <w:lang w:val="en-US" w:eastAsia="en-US"/>
        </w:rPr>
      </w:pPr>
    </w:p>
    <w:p w14:paraId="00DF33DF" w14:textId="6B5909D1" w:rsidR="00EB3CD9" w:rsidRDefault="00EB3CD9" w:rsidP="00C319EB">
      <w:pPr>
        <w:rPr>
          <w:rFonts w:ascii="Arial" w:hAnsi="Arial" w:cs="Arial"/>
          <w:b/>
          <w:bCs/>
          <w:sz w:val="22"/>
          <w:lang w:val="en-US" w:eastAsia="en-US"/>
        </w:rPr>
      </w:pPr>
      <w:r w:rsidRPr="001F7392">
        <w:rPr>
          <w:rFonts w:ascii="Arial" w:hAnsi="Arial" w:cs="Arial"/>
          <w:b/>
          <w:bCs/>
          <w:sz w:val="22"/>
          <w:lang w:val="en-US" w:eastAsia="en-US"/>
        </w:rPr>
        <w:t>Report:</w:t>
      </w:r>
    </w:p>
    <w:p w14:paraId="51DA9960" w14:textId="4A3ADADB" w:rsidR="000174C4" w:rsidRDefault="000174C4" w:rsidP="00C319EB">
      <w:pPr>
        <w:rPr>
          <w:rFonts w:ascii="Arial" w:hAnsi="Arial" w:cs="Arial"/>
          <w:b/>
          <w:bCs/>
          <w:sz w:val="22"/>
          <w:lang w:val="en-US" w:eastAsia="en-US"/>
        </w:rPr>
      </w:pPr>
    </w:p>
    <w:p w14:paraId="4EEADB60" w14:textId="14C49B65" w:rsidR="000174C4" w:rsidRPr="001F7392" w:rsidRDefault="000174C4" w:rsidP="00C319EB">
      <w:pPr>
        <w:rPr>
          <w:rFonts w:ascii="Arial" w:hAnsi="Arial" w:cs="Arial"/>
          <w:b/>
          <w:bCs/>
          <w:sz w:val="22"/>
          <w:lang w:val="en-US" w:eastAsia="en-US"/>
        </w:rPr>
      </w:pPr>
      <w:r>
        <w:rPr>
          <w:rFonts w:ascii="Arial" w:hAnsi="Arial" w:cs="Arial"/>
          <w:b/>
          <w:bCs/>
          <w:sz w:val="22"/>
          <w:lang w:val="en-US" w:eastAsia="en-US"/>
        </w:rPr>
        <w:t>Title: Features of IPv6</w:t>
      </w:r>
    </w:p>
    <w:p w14:paraId="1B0268E3" w14:textId="77D76E6A" w:rsidR="00EB3CD9" w:rsidRDefault="00EB3CD9" w:rsidP="00C319EB">
      <w:pPr>
        <w:rPr>
          <w:rFonts w:ascii="Arial" w:hAnsi="Arial" w:cs="Arial"/>
          <w:sz w:val="22"/>
          <w:lang w:val="en-US" w:eastAsia="en-US"/>
        </w:rPr>
      </w:pPr>
    </w:p>
    <w:sdt>
      <w:sdtPr>
        <w:rPr>
          <w:rFonts w:ascii="Times New Roman" w:eastAsia="Times New Roman" w:hAnsi="Times New Roman" w:cs="Times New Roman"/>
          <w:color w:val="auto"/>
          <w:sz w:val="20"/>
          <w:szCs w:val="20"/>
          <w:lang w:val="en-GB" w:eastAsia="en-GB"/>
        </w:rPr>
        <w:id w:val="-1356416425"/>
        <w:docPartObj>
          <w:docPartGallery w:val="Table of Contents"/>
          <w:docPartUnique/>
        </w:docPartObj>
      </w:sdtPr>
      <w:sdtEndPr>
        <w:rPr>
          <w:b/>
          <w:bCs/>
          <w:noProof/>
        </w:rPr>
      </w:sdtEndPr>
      <w:sdtContent>
        <w:p w14:paraId="53CCE591" w14:textId="550FBB5D" w:rsidR="001F7392" w:rsidRDefault="001F7392">
          <w:pPr>
            <w:pStyle w:val="TOCHeading"/>
          </w:pPr>
          <w:r>
            <w:t>Contents</w:t>
          </w:r>
        </w:p>
        <w:p w14:paraId="5E43154A" w14:textId="4D995DE4" w:rsidR="001F7392" w:rsidRDefault="001F7392">
          <w:pPr>
            <w:pStyle w:val="TOC1"/>
            <w:tabs>
              <w:tab w:val="left" w:pos="880"/>
              <w:tab w:val="right" w:leader="dot" w:pos="9771"/>
            </w:tabs>
            <w:rPr>
              <w:noProof/>
            </w:rPr>
          </w:pPr>
          <w:r>
            <w:fldChar w:fldCharType="begin"/>
          </w:r>
          <w:r>
            <w:instrText xml:space="preserve"> TOC \o "1-3" \h \z \u </w:instrText>
          </w:r>
          <w:r>
            <w:fldChar w:fldCharType="separate"/>
          </w:r>
          <w:hyperlink w:anchor="_Toc26732242" w:history="1">
            <w:r w:rsidRPr="006E55AB">
              <w:rPr>
                <w:rStyle w:val="Hyperlink"/>
                <w:noProof/>
              </w:rPr>
              <w:t>Part 1:</w:t>
            </w:r>
            <w:r>
              <w:rPr>
                <w:noProof/>
              </w:rPr>
              <w:tab/>
            </w:r>
            <w:r w:rsidRPr="006E55AB">
              <w:rPr>
                <w:rStyle w:val="Hyperlink"/>
                <w:noProof/>
              </w:rPr>
              <w:t>Understanding IPv4 and IPv6 addressing (word count 1000)</w:t>
            </w:r>
            <w:r>
              <w:rPr>
                <w:noProof/>
                <w:webHidden/>
              </w:rPr>
              <w:tab/>
            </w:r>
            <w:r>
              <w:rPr>
                <w:noProof/>
                <w:webHidden/>
              </w:rPr>
              <w:fldChar w:fldCharType="begin"/>
            </w:r>
            <w:r>
              <w:rPr>
                <w:noProof/>
                <w:webHidden/>
              </w:rPr>
              <w:instrText xml:space="preserve"> PAGEREF _Toc26732242 \h </w:instrText>
            </w:r>
            <w:r>
              <w:rPr>
                <w:noProof/>
                <w:webHidden/>
              </w:rPr>
            </w:r>
            <w:r>
              <w:rPr>
                <w:noProof/>
                <w:webHidden/>
              </w:rPr>
              <w:fldChar w:fldCharType="separate"/>
            </w:r>
            <w:r>
              <w:rPr>
                <w:noProof/>
                <w:webHidden/>
              </w:rPr>
              <w:t>1</w:t>
            </w:r>
            <w:r>
              <w:rPr>
                <w:noProof/>
                <w:webHidden/>
              </w:rPr>
              <w:fldChar w:fldCharType="end"/>
            </w:r>
          </w:hyperlink>
        </w:p>
        <w:p w14:paraId="4E94B04B" w14:textId="0AD82883" w:rsidR="001F7392" w:rsidRDefault="009C5EB8">
          <w:pPr>
            <w:pStyle w:val="TOC2"/>
            <w:tabs>
              <w:tab w:val="right" w:leader="dot" w:pos="9771"/>
            </w:tabs>
            <w:rPr>
              <w:noProof/>
            </w:rPr>
          </w:pPr>
          <w:hyperlink w:anchor="_Toc26732243" w:history="1">
            <w:r w:rsidR="001F7392" w:rsidRPr="006E55AB">
              <w:rPr>
                <w:rStyle w:val="Hyperlink"/>
                <w:noProof/>
                <w:lang w:val="en-US" w:eastAsia="en-US"/>
              </w:rPr>
              <w:t>Features of IPV6</w:t>
            </w:r>
            <w:r w:rsidR="001F7392">
              <w:rPr>
                <w:noProof/>
                <w:webHidden/>
              </w:rPr>
              <w:tab/>
            </w:r>
            <w:r w:rsidR="001F7392">
              <w:rPr>
                <w:noProof/>
                <w:webHidden/>
              </w:rPr>
              <w:fldChar w:fldCharType="begin"/>
            </w:r>
            <w:r w:rsidR="001F7392">
              <w:rPr>
                <w:noProof/>
                <w:webHidden/>
              </w:rPr>
              <w:instrText xml:space="preserve"> PAGEREF _Toc26732243 \h </w:instrText>
            </w:r>
            <w:r w:rsidR="001F7392">
              <w:rPr>
                <w:noProof/>
                <w:webHidden/>
              </w:rPr>
            </w:r>
            <w:r w:rsidR="001F7392">
              <w:rPr>
                <w:noProof/>
                <w:webHidden/>
              </w:rPr>
              <w:fldChar w:fldCharType="separate"/>
            </w:r>
            <w:r w:rsidR="001F7392">
              <w:rPr>
                <w:noProof/>
                <w:webHidden/>
              </w:rPr>
              <w:t>1</w:t>
            </w:r>
            <w:r w:rsidR="001F7392">
              <w:rPr>
                <w:noProof/>
                <w:webHidden/>
              </w:rPr>
              <w:fldChar w:fldCharType="end"/>
            </w:r>
          </w:hyperlink>
        </w:p>
        <w:p w14:paraId="393C031D" w14:textId="3AC6981B" w:rsidR="001F7392" w:rsidRDefault="009C5EB8">
          <w:pPr>
            <w:pStyle w:val="TOC2"/>
            <w:tabs>
              <w:tab w:val="right" w:leader="dot" w:pos="9771"/>
            </w:tabs>
            <w:rPr>
              <w:noProof/>
            </w:rPr>
          </w:pPr>
          <w:hyperlink w:anchor="_Toc26732244" w:history="1">
            <w:r w:rsidR="001F7392" w:rsidRPr="006E55AB">
              <w:rPr>
                <w:rStyle w:val="Hyperlink"/>
                <w:noProof/>
                <w:lang w:val="en-US" w:eastAsia="en-US"/>
              </w:rPr>
              <w:t>Running out of addresses.</w:t>
            </w:r>
            <w:r w:rsidR="001F7392">
              <w:rPr>
                <w:noProof/>
                <w:webHidden/>
              </w:rPr>
              <w:tab/>
            </w:r>
            <w:r w:rsidR="001F7392">
              <w:rPr>
                <w:noProof/>
                <w:webHidden/>
              </w:rPr>
              <w:fldChar w:fldCharType="begin"/>
            </w:r>
            <w:r w:rsidR="001F7392">
              <w:rPr>
                <w:noProof/>
                <w:webHidden/>
              </w:rPr>
              <w:instrText xml:space="preserve"> PAGEREF _Toc26732244 \h </w:instrText>
            </w:r>
            <w:r w:rsidR="001F7392">
              <w:rPr>
                <w:noProof/>
                <w:webHidden/>
              </w:rPr>
            </w:r>
            <w:r w:rsidR="001F7392">
              <w:rPr>
                <w:noProof/>
                <w:webHidden/>
              </w:rPr>
              <w:fldChar w:fldCharType="separate"/>
            </w:r>
            <w:r w:rsidR="001F7392">
              <w:rPr>
                <w:noProof/>
                <w:webHidden/>
              </w:rPr>
              <w:t>1</w:t>
            </w:r>
            <w:r w:rsidR="001F7392">
              <w:rPr>
                <w:noProof/>
                <w:webHidden/>
              </w:rPr>
              <w:fldChar w:fldCharType="end"/>
            </w:r>
          </w:hyperlink>
        </w:p>
        <w:p w14:paraId="4E504F85" w14:textId="583D7E08" w:rsidR="001F7392" w:rsidRDefault="009C5EB8">
          <w:pPr>
            <w:pStyle w:val="TOC2"/>
            <w:tabs>
              <w:tab w:val="right" w:leader="dot" w:pos="9771"/>
            </w:tabs>
            <w:rPr>
              <w:noProof/>
            </w:rPr>
          </w:pPr>
          <w:hyperlink w:anchor="_Toc26732245" w:history="1">
            <w:r w:rsidR="001F7392" w:rsidRPr="006E55AB">
              <w:rPr>
                <w:rStyle w:val="Hyperlink"/>
                <w:noProof/>
                <w:lang w:val="en-US" w:eastAsia="en-US"/>
              </w:rPr>
              <w:t>How is it written.</w:t>
            </w:r>
            <w:r w:rsidR="001F7392">
              <w:rPr>
                <w:noProof/>
                <w:webHidden/>
              </w:rPr>
              <w:tab/>
            </w:r>
            <w:r w:rsidR="001F7392">
              <w:rPr>
                <w:noProof/>
                <w:webHidden/>
              </w:rPr>
              <w:fldChar w:fldCharType="begin"/>
            </w:r>
            <w:r w:rsidR="001F7392">
              <w:rPr>
                <w:noProof/>
                <w:webHidden/>
              </w:rPr>
              <w:instrText xml:space="preserve"> PAGEREF _Toc26732245 \h </w:instrText>
            </w:r>
            <w:r w:rsidR="001F7392">
              <w:rPr>
                <w:noProof/>
                <w:webHidden/>
              </w:rPr>
            </w:r>
            <w:r w:rsidR="001F7392">
              <w:rPr>
                <w:noProof/>
                <w:webHidden/>
              </w:rPr>
              <w:fldChar w:fldCharType="separate"/>
            </w:r>
            <w:r w:rsidR="001F7392">
              <w:rPr>
                <w:noProof/>
                <w:webHidden/>
              </w:rPr>
              <w:t>1</w:t>
            </w:r>
            <w:r w:rsidR="001F7392">
              <w:rPr>
                <w:noProof/>
                <w:webHidden/>
              </w:rPr>
              <w:fldChar w:fldCharType="end"/>
            </w:r>
          </w:hyperlink>
        </w:p>
        <w:p w14:paraId="7A076EF0" w14:textId="4A14E86F" w:rsidR="001F7392" w:rsidRDefault="009C5EB8">
          <w:pPr>
            <w:pStyle w:val="TOC2"/>
            <w:tabs>
              <w:tab w:val="right" w:leader="dot" w:pos="9771"/>
            </w:tabs>
            <w:rPr>
              <w:noProof/>
            </w:rPr>
          </w:pPr>
          <w:hyperlink w:anchor="_Toc26732246" w:history="1">
            <w:r w:rsidR="001F7392" w:rsidRPr="006E55AB">
              <w:rPr>
                <w:rStyle w:val="Hyperlink"/>
                <w:noProof/>
                <w:lang w:val="en-US" w:eastAsia="en-US"/>
              </w:rPr>
              <w:t>Breaking it down.</w:t>
            </w:r>
            <w:r w:rsidR="001F7392">
              <w:rPr>
                <w:noProof/>
                <w:webHidden/>
              </w:rPr>
              <w:tab/>
            </w:r>
            <w:r w:rsidR="001F7392">
              <w:rPr>
                <w:noProof/>
                <w:webHidden/>
              </w:rPr>
              <w:fldChar w:fldCharType="begin"/>
            </w:r>
            <w:r w:rsidR="001F7392">
              <w:rPr>
                <w:noProof/>
                <w:webHidden/>
              </w:rPr>
              <w:instrText xml:space="preserve"> PAGEREF _Toc26732246 \h </w:instrText>
            </w:r>
            <w:r w:rsidR="001F7392">
              <w:rPr>
                <w:noProof/>
                <w:webHidden/>
              </w:rPr>
            </w:r>
            <w:r w:rsidR="001F7392">
              <w:rPr>
                <w:noProof/>
                <w:webHidden/>
              </w:rPr>
              <w:fldChar w:fldCharType="separate"/>
            </w:r>
            <w:r w:rsidR="001F7392">
              <w:rPr>
                <w:noProof/>
                <w:webHidden/>
              </w:rPr>
              <w:t>1</w:t>
            </w:r>
            <w:r w:rsidR="001F7392">
              <w:rPr>
                <w:noProof/>
                <w:webHidden/>
              </w:rPr>
              <w:fldChar w:fldCharType="end"/>
            </w:r>
          </w:hyperlink>
        </w:p>
        <w:p w14:paraId="0A37F449" w14:textId="24A152C4" w:rsidR="001F7392" w:rsidRDefault="009C5EB8">
          <w:pPr>
            <w:pStyle w:val="TOC2"/>
            <w:tabs>
              <w:tab w:val="right" w:leader="dot" w:pos="9771"/>
            </w:tabs>
            <w:rPr>
              <w:noProof/>
            </w:rPr>
          </w:pPr>
          <w:hyperlink w:anchor="_Toc26732247" w:history="1">
            <w:r w:rsidR="001F7392" w:rsidRPr="006E55AB">
              <w:rPr>
                <w:rStyle w:val="Hyperlink"/>
                <w:noProof/>
                <w:lang w:val="en-US" w:eastAsia="en-US"/>
              </w:rPr>
              <w:t>Shortening Techniques.</w:t>
            </w:r>
            <w:r w:rsidR="001F7392">
              <w:rPr>
                <w:noProof/>
                <w:webHidden/>
              </w:rPr>
              <w:tab/>
            </w:r>
            <w:r w:rsidR="001F7392">
              <w:rPr>
                <w:noProof/>
                <w:webHidden/>
              </w:rPr>
              <w:fldChar w:fldCharType="begin"/>
            </w:r>
            <w:r w:rsidR="001F7392">
              <w:rPr>
                <w:noProof/>
                <w:webHidden/>
              </w:rPr>
              <w:instrText xml:space="preserve"> PAGEREF _Toc26732247 \h </w:instrText>
            </w:r>
            <w:r w:rsidR="001F7392">
              <w:rPr>
                <w:noProof/>
                <w:webHidden/>
              </w:rPr>
            </w:r>
            <w:r w:rsidR="001F7392">
              <w:rPr>
                <w:noProof/>
                <w:webHidden/>
              </w:rPr>
              <w:fldChar w:fldCharType="separate"/>
            </w:r>
            <w:r w:rsidR="001F7392">
              <w:rPr>
                <w:noProof/>
                <w:webHidden/>
              </w:rPr>
              <w:t>2</w:t>
            </w:r>
            <w:r w:rsidR="001F7392">
              <w:rPr>
                <w:noProof/>
                <w:webHidden/>
              </w:rPr>
              <w:fldChar w:fldCharType="end"/>
            </w:r>
          </w:hyperlink>
        </w:p>
        <w:p w14:paraId="1FA35B2E" w14:textId="36DF154D" w:rsidR="001F7392" w:rsidRDefault="009C5EB8">
          <w:pPr>
            <w:pStyle w:val="TOC2"/>
            <w:tabs>
              <w:tab w:val="right" w:leader="dot" w:pos="9771"/>
            </w:tabs>
            <w:rPr>
              <w:noProof/>
            </w:rPr>
          </w:pPr>
          <w:hyperlink w:anchor="_Toc26732248" w:history="1">
            <w:r w:rsidR="001F7392" w:rsidRPr="006E55AB">
              <w:rPr>
                <w:rStyle w:val="Hyperlink"/>
                <w:noProof/>
                <w:lang w:val="en-US" w:eastAsia="en-US"/>
              </w:rPr>
              <w:t>IPv6 Natting.</w:t>
            </w:r>
            <w:r w:rsidR="001F7392">
              <w:rPr>
                <w:noProof/>
                <w:webHidden/>
              </w:rPr>
              <w:tab/>
            </w:r>
            <w:r w:rsidR="001F7392">
              <w:rPr>
                <w:noProof/>
                <w:webHidden/>
              </w:rPr>
              <w:fldChar w:fldCharType="begin"/>
            </w:r>
            <w:r w:rsidR="001F7392">
              <w:rPr>
                <w:noProof/>
                <w:webHidden/>
              </w:rPr>
              <w:instrText xml:space="preserve"> PAGEREF _Toc26732248 \h </w:instrText>
            </w:r>
            <w:r w:rsidR="001F7392">
              <w:rPr>
                <w:noProof/>
                <w:webHidden/>
              </w:rPr>
            </w:r>
            <w:r w:rsidR="001F7392">
              <w:rPr>
                <w:noProof/>
                <w:webHidden/>
              </w:rPr>
              <w:fldChar w:fldCharType="separate"/>
            </w:r>
            <w:r w:rsidR="001F7392">
              <w:rPr>
                <w:noProof/>
                <w:webHidden/>
              </w:rPr>
              <w:t>2</w:t>
            </w:r>
            <w:r w:rsidR="001F7392">
              <w:rPr>
                <w:noProof/>
                <w:webHidden/>
              </w:rPr>
              <w:fldChar w:fldCharType="end"/>
            </w:r>
          </w:hyperlink>
        </w:p>
        <w:p w14:paraId="58EDB233" w14:textId="14EC9945" w:rsidR="001F7392" w:rsidRDefault="009C5EB8">
          <w:pPr>
            <w:pStyle w:val="TOC2"/>
            <w:tabs>
              <w:tab w:val="right" w:leader="dot" w:pos="9771"/>
            </w:tabs>
            <w:rPr>
              <w:noProof/>
            </w:rPr>
          </w:pPr>
          <w:hyperlink w:anchor="_Toc26732249" w:history="1">
            <w:r w:rsidR="001F7392" w:rsidRPr="006E55AB">
              <w:rPr>
                <w:rStyle w:val="Hyperlink"/>
                <w:noProof/>
                <w:lang w:val="en-US" w:eastAsia="en-US"/>
              </w:rPr>
              <w:t>Security</w:t>
            </w:r>
            <w:r w:rsidR="001F7392">
              <w:rPr>
                <w:noProof/>
                <w:webHidden/>
              </w:rPr>
              <w:tab/>
            </w:r>
            <w:r w:rsidR="001F7392">
              <w:rPr>
                <w:noProof/>
                <w:webHidden/>
              </w:rPr>
              <w:fldChar w:fldCharType="begin"/>
            </w:r>
            <w:r w:rsidR="001F7392">
              <w:rPr>
                <w:noProof/>
                <w:webHidden/>
              </w:rPr>
              <w:instrText xml:space="preserve"> PAGEREF _Toc26732249 \h </w:instrText>
            </w:r>
            <w:r w:rsidR="001F7392">
              <w:rPr>
                <w:noProof/>
                <w:webHidden/>
              </w:rPr>
            </w:r>
            <w:r w:rsidR="001F7392">
              <w:rPr>
                <w:noProof/>
                <w:webHidden/>
              </w:rPr>
              <w:fldChar w:fldCharType="separate"/>
            </w:r>
            <w:r w:rsidR="001F7392">
              <w:rPr>
                <w:noProof/>
                <w:webHidden/>
              </w:rPr>
              <w:t>2</w:t>
            </w:r>
            <w:r w:rsidR="001F7392">
              <w:rPr>
                <w:noProof/>
                <w:webHidden/>
              </w:rPr>
              <w:fldChar w:fldCharType="end"/>
            </w:r>
          </w:hyperlink>
        </w:p>
        <w:p w14:paraId="31DA3B1A" w14:textId="1C48AB57" w:rsidR="001F7392" w:rsidRDefault="009C5EB8">
          <w:pPr>
            <w:pStyle w:val="TOC1"/>
            <w:tabs>
              <w:tab w:val="right" w:leader="dot" w:pos="9771"/>
            </w:tabs>
            <w:rPr>
              <w:noProof/>
            </w:rPr>
          </w:pPr>
          <w:hyperlink w:anchor="_Toc26732250" w:history="1">
            <w:r w:rsidR="001F7392" w:rsidRPr="006E55AB">
              <w:rPr>
                <w:rStyle w:val="Hyperlink"/>
                <w:noProof/>
              </w:rPr>
              <w:t>References</w:t>
            </w:r>
            <w:r w:rsidR="001F7392">
              <w:rPr>
                <w:noProof/>
                <w:webHidden/>
              </w:rPr>
              <w:tab/>
            </w:r>
            <w:r w:rsidR="001F7392">
              <w:rPr>
                <w:noProof/>
                <w:webHidden/>
              </w:rPr>
              <w:fldChar w:fldCharType="begin"/>
            </w:r>
            <w:r w:rsidR="001F7392">
              <w:rPr>
                <w:noProof/>
                <w:webHidden/>
              </w:rPr>
              <w:instrText xml:space="preserve"> PAGEREF _Toc26732250 \h </w:instrText>
            </w:r>
            <w:r w:rsidR="001F7392">
              <w:rPr>
                <w:noProof/>
                <w:webHidden/>
              </w:rPr>
            </w:r>
            <w:r w:rsidR="001F7392">
              <w:rPr>
                <w:noProof/>
                <w:webHidden/>
              </w:rPr>
              <w:fldChar w:fldCharType="separate"/>
            </w:r>
            <w:r w:rsidR="001F7392">
              <w:rPr>
                <w:noProof/>
                <w:webHidden/>
              </w:rPr>
              <w:t>3</w:t>
            </w:r>
            <w:r w:rsidR="001F7392">
              <w:rPr>
                <w:noProof/>
                <w:webHidden/>
              </w:rPr>
              <w:fldChar w:fldCharType="end"/>
            </w:r>
          </w:hyperlink>
        </w:p>
        <w:p w14:paraId="1C1A0F7E" w14:textId="3E2F5767" w:rsidR="001F7392" w:rsidRDefault="009C5EB8">
          <w:pPr>
            <w:pStyle w:val="TOC1"/>
            <w:tabs>
              <w:tab w:val="left" w:pos="880"/>
              <w:tab w:val="right" w:leader="dot" w:pos="9771"/>
            </w:tabs>
            <w:rPr>
              <w:noProof/>
            </w:rPr>
          </w:pPr>
          <w:hyperlink w:anchor="_Toc26732251" w:history="1">
            <w:r w:rsidR="001F7392" w:rsidRPr="006E55AB">
              <w:rPr>
                <w:rStyle w:val="Hyperlink"/>
                <w:noProof/>
              </w:rPr>
              <w:t>Part 2:</w:t>
            </w:r>
            <w:r w:rsidR="001F7392">
              <w:rPr>
                <w:noProof/>
              </w:rPr>
              <w:tab/>
            </w:r>
            <w:r w:rsidR="001F7392" w:rsidRPr="006E55AB">
              <w:rPr>
                <w:rStyle w:val="Hyperlink"/>
                <w:noProof/>
              </w:rPr>
              <w:t>Subnetting and VLSM</w:t>
            </w:r>
            <w:r w:rsidR="001F7392">
              <w:rPr>
                <w:noProof/>
                <w:webHidden/>
              </w:rPr>
              <w:tab/>
            </w:r>
            <w:r w:rsidR="001F7392">
              <w:rPr>
                <w:noProof/>
                <w:webHidden/>
              </w:rPr>
              <w:fldChar w:fldCharType="begin"/>
            </w:r>
            <w:r w:rsidR="001F7392">
              <w:rPr>
                <w:noProof/>
                <w:webHidden/>
              </w:rPr>
              <w:instrText xml:space="preserve"> PAGEREF _Toc26732251 \h </w:instrText>
            </w:r>
            <w:r w:rsidR="001F7392">
              <w:rPr>
                <w:noProof/>
                <w:webHidden/>
              </w:rPr>
            </w:r>
            <w:r w:rsidR="001F7392">
              <w:rPr>
                <w:noProof/>
                <w:webHidden/>
              </w:rPr>
              <w:fldChar w:fldCharType="separate"/>
            </w:r>
            <w:r w:rsidR="001F7392">
              <w:rPr>
                <w:noProof/>
                <w:webHidden/>
              </w:rPr>
              <w:t>4</w:t>
            </w:r>
            <w:r w:rsidR="001F7392">
              <w:rPr>
                <w:noProof/>
                <w:webHidden/>
              </w:rPr>
              <w:fldChar w:fldCharType="end"/>
            </w:r>
          </w:hyperlink>
        </w:p>
        <w:p w14:paraId="768FBC4C" w14:textId="3938D9FE" w:rsidR="001F7392" w:rsidRDefault="001F7392">
          <w:r>
            <w:rPr>
              <w:b/>
              <w:bCs/>
              <w:noProof/>
            </w:rPr>
            <w:fldChar w:fldCharType="end"/>
          </w:r>
        </w:p>
      </w:sdtContent>
    </w:sdt>
    <w:p w14:paraId="0360E925" w14:textId="77777777" w:rsidR="001F7392" w:rsidRDefault="001F7392" w:rsidP="00C319EB">
      <w:pPr>
        <w:rPr>
          <w:rFonts w:ascii="Arial" w:hAnsi="Arial" w:cs="Arial"/>
          <w:sz w:val="22"/>
          <w:lang w:val="en-US" w:eastAsia="en-US"/>
        </w:rPr>
      </w:pPr>
    </w:p>
    <w:p w14:paraId="0140ACB9" w14:textId="36B172F1" w:rsidR="00EB3CD9" w:rsidRPr="00EB3CD9" w:rsidRDefault="00EB3CD9" w:rsidP="001F7392">
      <w:pPr>
        <w:pStyle w:val="Heading2"/>
        <w:rPr>
          <w:lang w:val="en-US" w:eastAsia="en-US"/>
        </w:rPr>
      </w:pPr>
      <w:bookmarkStart w:id="1" w:name="_Toc26732243"/>
      <w:r w:rsidRPr="00EB3CD9">
        <w:rPr>
          <w:lang w:val="en-US" w:eastAsia="en-US"/>
        </w:rPr>
        <w:t>Features of IPV6</w:t>
      </w:r>
      <w:bookmarkEnd w:id="1"/>
    </w:p>
    <w:p w14:paraId="509355DA" w14:textId="06A80355" w:rsidR="00EB3CD9" w:rsidRDefault="00EB3CD9" w:rsidP="00C319EB">
      <w:pPr>
        <w:rPr>
          <w:rFonts w:ascii="Arial" w:hAnsi="Arial" w:cs="Arial"/>
          <w:sz w:val="22"/>
          <w:lang w:val="en-US" w:eastAsia="en-US"/>
        </w:rPr>
      </w:pPr>
    </w:p>
    <w:p w14:paraId="76947E83" w14:textId="39C64EFE" w:rsidR="00EB3CD9" w:rsidRDefault="00EB3CD9" w:rsidP="00C319EB">
      <w:pPr>
        <w:rPr>
          <w:rFonts w:ascii="Arial" w:hAnsi="Arial" w:cs="Arial"/>
          <w:sz w:val="22"/>
          <w:lang w:val="en-US" w:eastAsia="en-US"/>
        </w:rPr>
      </w:pPr>
    </w:p>
    <w:p w14:paraId="07D1333B" w14:textId="24EC60B5" w:rsidR="00EB3CD9" w:rsidRDefault="00EB3CD9" w:rsidP="00C319EB">
      <w:pPr>
        <w:rPr>
          <w:rFonts w:ascii="Arial" w:hAnsi="Arial" w:cs="Arial"/>
          <w:sz w:val="22"/>
          <w:lang w:val="en-US" w:eastAsia="en-US"/>
        </w:rPr>
      </w:pPr>
      <w:r>
        <w:rPr>
          <w:rFonts w:ascii="Arial" w:hAnsi="Arial" w:cs="Arial"/>
          <w:sz w:val="22"/>
          <w:lang w:val="en-US" w:eastAsia="en-US"/>
        </w:rPr>
        <w:t>Internet protocol version 6 came about due to the imminent depletion of IP addresses in the IPv4 scheme. Appendix 1 taken from ripe.net shows the dwindling numbers of IPv4</w:t>
      </w:r>
      <w:r w:rsidR="00EF50B7">
        <w:rPr>
          <w:rFonts w:ascii="Arial" w:hAnsi="Arial" w:cs="Arial"/>
          <w:sz w:val="22"/>
          <w:lang w:val="en-US" w:eastAsia="en-US"/>
        </w:rPr>
        <w:t xml:space="preserve"> addresses</w:t>
      </w:r>
      <w:r>
        <w:rPr>
          <w:rFonts w:ascii="Arial" w:hAnsi="Arial" w:cs="Arial"/>
          <w:sz w:val="22"/>
          <w:lang w:val="en-US" w:eastAsia="en-US"/>
        </w:rPr>
        <w:t xml:space="preserve"> available.</w:t>
      </w:r>
      <w:r w:rsidR="00A07442">
        <w:rPr>
          <w:rFonts w:ascii="Arial" w:hAnsi="Arial" w:cs="Arial"/>
          <w:sz w:val="22"/>
          <w:lang w:val="en-US" w:eastAsia="en-US"/>
        </w:rPr>
        <w:t xml:space="preserve"> IPv6 was developed in 1997 by IETF (Internet Engineering Task Force).</w:t>
      </w:r>
    </w:p>
    <w:p w14:paraId="231DBB34" w14:textId="46A37D67" w:rsidR="00EB3CD9" w:rsidRDefault="00EB3CD9" w:rsidP="00C319EB">
      <w:pPr>
        <w:rPr>
          <w:rFonts w:ascii="Arial" w:hAnsi="Arial" w:cs="Arial"/>
          <w:sz w:val="22"/>
          <w:lang w:val="en-US" w:eastAsia="en-US"/>
        </w:rPr>
      </w:pPr>
    </w:p>
    <w:p w14:paraId="090EA526" w14:textId="6840A00A" w:rsidR="00EB3CD9" w:rsidRPr="00F8283C" w:rsidRDefault="00EB3CD9" w:rsidP="001F7392">
      <w:pPr>
        <w:pStyle w:val="Heading2"/>
        <w:rPr>
          <w:lang w:val="en-US" w:eastAsia="en-US"/>
        </w:rPr>
      </w:pPr>
      <w:bookmarkStart w:id="2" w:name="_Toc26732244"/>
      <w:r w:rsidRPr="00F8283C">
        <w:rPr>
          <w:lang w:val="en-US" w:eastAsia="en-US"/>
        </w:rPr>
        <w:t>Running out of addresses.</w:t>
      </w:r>
      <w:bookmarkEnd w:id="2"/>
    </w:p>
    <w:p w14:paraId="1248968C" w14:textId="05C43674" w:rsidR="00EB3CD9" w:rsidRDefault="00EB3CD9" w:rsidP="00C319EB">
      <w:pPr>
        <w:rPr>
          <w:rFonts w:ascii="Arial" w:hAnsi="Arial" w:cs="Arial"/>
          <w:sz w:val="22"/>
          <w:lang w:val="en-US" w:eastAsia="en-US"/>
        </w:rPr>
      </w:pPr>
    </w:p>
    <w:p w14:paraId="5B679840" w14:textId="77777777" w:rsidR="00FB5DF3" w:rsidRDefault="00EB3CD9" w:rsidP="00C319EB">
      <w:pPr>
        <w:rPr>
          <w:rFonts w:ascii="Arial" w:hAnsi="Arial" w:cs="Arial"/>
          <w:sz w:val="22"/>
          <w:lang w:val="en-US" w:eastAsia="en-US"/>
        </w:rPr>
      </w:pPr>
      <w:r>
        <w:rPr>
          <w:rFonts w:ascii="Arial" w:hAnsi="Arial" w:cs="Arial"/>
          <w:sz w:val="22"/>
          <w:lang w:val="en-US" w:eastAsia="en-US"/>
        </w:rPr>
        <w:t xml:space="preserve">IPv4 has a theoretical maximum of </w:t>
      </w:r>
      <w:r w:rsidR="00F8283C">
        <w:rPr>
          <w:rFonts w:ascii="Arial" w:hAnsi="Arial" w:cs="Arial"/>
          <w:sz w:val="22"/>
          <w:lang w:val="en-US" w:eastAsia="en-US"/>
        </w:rPr>
        <w:t>around 4.2 billion addresses. Every device connected to the internet requires an address. With exponential growth of devices connected there is now a need to increase the amount of addresses. This is one of the main reasons IPv6 has been created. IPv6 theoretical maximum number of addresses is 3.4x10</w:t>
      </w:r>
      <w:r w:rsidR="00F8283C" w:rsidRPr="00F8283C">
        <w:rPr>
          <w:rFonts w:ascii="Arial" w:hAnsi="Arial" w:cs="Arial"/>
          <w:sz w:val="22"/>
          <w:vertAlign w:val="superscript"/>
          <w:lang w:val="en-US" w:eastAsia="en-US"/>
        </w:rPr>
        <w:t>38</w:t>
      </w:r>
      <w:r w:rsidR="00F8283C">
        <w:rPr>
          <w:rFonts w:ascii="Arial" w:hAnsi="Arial" w:cs="Arial"/>
          <w:sz w:val="22"/>
          <w:lang w:val="en-US" w:eastAsia="en-US"/>
        </w:rPr>
        <w:t xml:space="preserve"> addresses – a very large number. </w:t>
      </w:r>
    </w:p>
    <w:p w14:paraId="5369BF74" w14:textId="406C9330" w:rsidR="00EB3CD9" w:rsidRDefault="00F8283C" w:rsidP="00C319EB">
      <w:pPr>
        <w:rPr>
          <w:rFonts w:ascii="Arial" w:hAnsi="Arial" w:cs="Arial"/>
          <w:sz w:val="22"/>
          <w:lang w:val="en-US" w:eastAsia="en-US"/>
        </w:rPr>
      </w:pPr>
      <w:r>
        <w:rPr>
          <w:rFonts w:ascii="Arial" w:hAnsi="Arial" w:cs="Arial"/>
          <w:sz w:val="22"/>
          <w:lang w:val="en-US" w:eastAsia="en-US"/>
        </w:rPr>
        <w:t xml:space="preserve">The reason for this is the number of bits that the address is made up of. IPv4 contains 32 bits or 4 octets </w:t>
      </w:r>
      <w:r w:rsidR="00FB5DF3">
        <w:rPr>
          <w:rFonts w:ascii="Arial" w:hAnsi="Arial" w:cs="Arial"/>
          <w:sz w:val="22"/>
          <w:lang w:val="en-US" w:eastAsia="en-US"/>
        </w:rPr>
        <w:t xml:space="preserve">of dotted decimal, </w:t>
      </w:r>
      <w:r>
        <w:rPr>
          <w:rFonts w:ascii="Arial" w:hAnsi="Arial" w:cs="Arial"/>
          <w:sz w:val="22"/>
          <w:lang w:val="en-US" w:eastAsia="en-US"/>
        </w:rPr>
        <w:t xml:space="preserve">whereas IPv6 contains 128 bits or 8 </w:t>
      </w:r>
      <w:r w:rsidR="00FB5DF3">
        <w:rPr>
          <w:rFonts w:ascii="Arial" w:hAnsi="Arial" w:cs="Arial"/>
          <w:sz w:val="22"/>
          <w:lang w:val="en-US" w:eastAsia="en-US"/>
        </w:rPr>
        <w:t>blocks</w:t>
      </w:r>
      <w:r>
        <w:rPr>
          <w:rFonts w:ascii="Arial" w:hAnsi="Arial" w:cs="Arial"/>
          <w:sz w:val="22"/>
          <w:lang w:val="en-US" w:eastAsia="en-US"/>
        </w:rPr>
        <w:t xml:space="preserve"> of hexadecimal numbers.</w:t>
      </w:r>
    </w:p>
    <w:p w14:paraId="20577F64" w14:textId="0F454621" w:rsidR="00FB5DF3" w:rsidRDefault="00FB5DF3" w:rsidP="00C319EB">
      <w:pPr>
        <w:rPr>
          <w:rFonts w:ascii="Arial" w:hAnsi="Arial" w:cs="Arial"/>
          <w:sz w:val="22"/>
          <w:lang w:val="en-US" w:eastAsia="en-US"/>
        </w:rPr>
      </w:pPr>
    </w:p>
    <w:p w14:paraId="6FA0121D" w14:textId="5B5A6A36" w:rsidR="00D4468B" w:rsidRPr="00D4468B" w:rsidRDefault="00D4468B" w:rsidP="00D4468B">
      <w:pPr>
        <w:pStyle w:val="Heading2"/>
        <w:rPr>
          <w:lang w:val="en-US" w:eastAsia="en-US"/>
        </w:rPr>
      </w:pPr>
      <w:r w:rsidRPr="00D4468B">
        <w:rPr>
          <w:lang w:val="en-US" w:eastAsia="en-US"/>
        </w:rPr>
        <w:lastRenderedPageBreak/>
        <w:t>No More Network Address Translation?</w:t>
      </w:r>
    </w:p>
    <w:p w14:paraId="36A97BB3" w14:textId="53DE0ADE" w:rsidR="00D4468B" w:rsidRDefault="00D4468B" w:rsidP="00C319EB">
      <w:pPr>
        <w:rPr>
          <w:rFonts w:ascii="Arial" w:hAnsi="Arial" w:cs="Arial"/>
          <w:sz w:val="22"/>
          <w:lang w:val="en-US" w:eastAsia="en-US"/>
        </w:rPr>
      </w:pPr>
    </w:p>
    <w:p w14:paraId="685C2ECE" w14:textId="4EC8A756" w:rsidR="00D4468B" w:rsidRDefault="00D4468B" w:rsidP="00C319EB">
      <w:pPr>
        <w:rPr>
          <w:rFonts w:ascii="Arial" w:hAnsi="Arial" w:cs="Arial"/>
          <w:sz w:val="22"/>
          <w:lang w:val="en-US" w:eastAsia="en-US"/>
        </w:rPr>
      </w:pPr>
      <w:r>
        <w:rPr>
          <w:rFonts w:ascii="Arial" w:hAnsi="Arial" w:cs="Arial"/>
          <w:sz w:val="22"/>
          <w:lang w:val="en-US" w:eastAsia="en-US"/>
        </w:rPr>
        <w:t xml:space="preserve">With IPv6 there are enough available addresses for every device to have </w:t>
      </w:r>
      <w:r w:rsidR="00EF50B7">
        <w:rPr>
          <w:rFonts w:ascii="Arial" w:hAnsi="Arial" w:cs="Arial"/>
          <w:sz w:val="22"/>
          <w:lang w:val="en-US" w:eastAsia="en-US"/>
        </w:rPr>
        <w:t>its</w:t>
      </w:r>
      <w:r>
        <w:rPr>
          <w:rFonts w:ascii="Arial" w:hAnsi="Arial" w:cs="Arial"/>
          <w:sz w:val="22"/>
          <w:lang w:val="en-US" w:eastAsia="en-US"/>
        </w:rPr>
        <w:t xml:space="preserve"> own public facing IP address. NAT was developed for IPv4 to conserve the amount of IP </w:t>
      </w:r>
      <w:r w:rsidR="00EF50B7">
        <w:rPr>
          <w:rFonts w:ascii="Arial" w:hAnsi="Arial" w:cs="Arial"/>
          <w:sz w:val="22"/>
          <w:lang w:val="en-US" w:eastAsia="en-US"/>
        </w:rPr>
        <w:t>addresses;</w:t>
      </w:r>
      <w:r>
        <w:rPr>
          <w:rFonts w:ascii="Arial" w:hAnsi="Arial" w:cs="Arial"/>
          <w:sz w:val="22"/>
          <w:lang w:val="en-US" w:eastAsia="en-US"/>
        </w:rPr>
        <w:t xml:space="preserve"> it allows multiple devices on a private network to connect to the internet with 1 public IPv4 address. With IPv6 end to end connectivity means that each device communicates directly with each other without a device having to modify the IP header first.</w:t>
      </w:r>
      <w:r w:rsidR="00A625FC">
        <w:rPr>
          <w:rFonts w:ascii="Arial" w:hAnsi="Arial" w:cs="Arial"/>
          <w:sz w:val="22"/>
          <w:lang w:val="en-US" w:eastAsia="en-US"/>
        </w:rPr>
        <w:t xml:space="preserve"> NAT is possible with IPv6 which is discussed further below.</w:t>
      </w:r>
    </w:p>
    <w:p w14:paraId="2AAA14B6" w14:textId="77777777" w:rsidR="00D4468B" w:rsidRDefault="00D4468B" w:rsidP="00C319EB">
      <w:pPr>
        <w:rPr>
          <w:rFonts w:ascii="Arial" w:hAnsi="Arial" w:cs="Arial"/>
          <w:sz w:val="22"/>
          <w:lang w:val="en-US" w:eastAsia="en-US"/>
        </w:rPr>
      </w:pPr>
    </w:p>
    <w:p w14:paraId="40B83E47" w14:textId="77777777" w:rsidR="00D4468B" w:rsidRDefault="00D4468B" w:rsidP="00C319EB">
      <w:pPr>
        <w:rPr>
          <w:rFonts w:ascii="Arial" w:hAnsi="Arial" w:cs="Arial"/>
          <w:sz w:val="22"/>
          <w:lang w:val="en-US" w:eastAsia="en-US"/>
        </w:rPr>
      </w:pPr>
    </w:p>
    <w:p w14:paraId="51F7147C" w14:textId="360B6DCD" w:rsidR="00FB5DF3" w:rsidRPr="00FB5DF3" w:rsidRDefault="00FB5DF3" w:rsidP="001F7392">
      <w:pPr>
        <w:pStyle w:val="Heading2"/>
        <w:rPr>
          <w:lang w:val="en-US" w:eastAsia="en-US"/>
        </w:rPr>
      </w:pPr>
      <w:bookmarkStart w:id="3" w:name="_Toc26732245"/>
      <w:r w:rsidRPr="00FB5DF3">
        <w:rPr>
          <w:lang w:val="en-US" w:eastAsia="en-US"/>
        </w:rPr>
        <w:t>How is it written.</w:t>
      </w:r>
      <w:bookmarkEnd w:id="3"/>
    </w:p>
    <w:p w14:paraId="6F801009" w14:textId="1EF41CD0" w:rsidR="00FB5DF3" w:rsidRDefault="00FB5DF3" w:rsidP="00C319EB">
      <w:pPr>
        <w:rPr>
          <w:rFonts w:ascii="Arial" w:hAnsi="Arial" w:cs="Arial"/>
          <w:sz w:val="22"/>
          <w:lang w:val="en-US" w:eastAsia="en-US"/>
        </w:rPr>
      </w:pPr>
    </w:p>
    <w:p w14:paraId="0C8D6BF9" w14:textId="066A37EB" w:rsidR="006D27AB" w:rsidRDefault="00FB5DF3" w:rsidP="00C319EB">
      <w:pPr>
        <w:rPr>
          <w:rFonts w:ascii="Arial" w:hAnsi="Arial" w:cs="Arial"/>
          <w:sz w:val="22"/>
          <w:lang w:val="en-US" w:eastAsia="en-US"/>
        </w:rPr>
      </w:pPr>
      <w:r>
        <w:rPr>
          <w:rFonts w:ascii="Arial" w:hAnsi="Arial" w:cs="Arial"/>
          <w:sz w:val="22"/>
          <w:lang w:val="en-US" w:eastAsia="en-US"/>
        </w:rPr>
        <w:t>An example of a IPv6 address is 2001:0000:9d38:6ab8:1c48:3a1</w:t>
      </w:r>
      <w:proofErr w:type="gramStart"/>
      <w:r>
        <w:rPr>
          <w:rFonts w:ascii="Arial" w:hAnsi="Arial" w:cs="Arial"/>
          <w:sz w:val="22"/>
          <w:lang w:val="en-US" w:eastAsia="en-US"/>
        </w:rPr>
        <w:t>c:a</w:t>
      </w:r>
      <w:proofErr w:type="gramEnd"/>
      <w:r>
        <w:rPr>
          <w:rFonts w:ascii="Arial" w:hAnsi="Arial" w:cs="Arial"/>
          <w:sz w:val="22"/>
          <w:lang w:val="en-US" w:eastAsia="en-US"/>
        </w:rPr>
        <w:t xml:space="preserve">85a:b1c2. </w:t>
      </w:r>
      <w:r w:rsidR="00A625FC">
        <w:rPr>
          <w:rFonts w:ascii="Arial" w:hAnsi="Arial" w:cs="Arial"/>
          <w:sz w:val="22"/>
          <w:lang w:val="en-US" w:eastAsia="en-US"/>
        </w:rPr>
        <w:t xml:space="preserve">This represents 128bits of either 1’s or 0’s in a hexadecimal format. </w:t>
      </w:r>
    </w:p>
    <w:p w14:paraId="00C75D26" w14:textId="77777777" w:rsidR="006D27AB" w:rsidRPr="006D27AB" w:rsidRDefault="006D27AB" w:rsidP="00C319EB">
      <w:pPr>
        <w:rPr>
          <w:rFonts w:ascii="Arial" w:hAnsi="Arial" w:cs="Arial"/>
          <w:b/>
          <w:bCs/>
          <w:sz w:val="22"/>
          <w:lang w:val="en-US" w:eastAsia="en-US"/>
        </w:rPr>
      </w:pPr>
    </w:p>
    <w:p w14:paraId="583AD141" w14:textId="5B866C26" w:rsidR="006D27AB" w:rsidRPr="006D27AB" w:rsidRDefault="006D27AB" w:rsidP="001F7392">
      <w:pPr>
        <w:pStyle w:val="Heading2"/>
        <w:rPr>
          <w:lang w:val="en-US" w:eastAsia="en-US"/>
        </w:rPr>
      </w:pPr>
      <w:bookmarkStart w:id="4" w:name="_Toc26732246"/>
      <w:r w:rsidRPr="006D27AB">
        <w:rPr>
          <w:lang w:val="en-US" w:eastAsia="en-US"/>
        </w:rPr>
        <w:t>Breaking it down.</w:t>
      </w:r>
      <w:bookmarkEnd w:id="4"/>
    </w:p>
    <w:p w14:paraId="707CCDB0" w14:textId="77777777" w:rsidR="006D27AB" w:rsidRDefault="006D27AB" w:rsidP="00C319EB">
      <w:pPr>
        <w:rPr>
          <w:rFonts w:ascii="Arial" w:hAnsi="Arial" w:cs="Arial"/>
          <w:sz w:val="22"/>
          <w:lang w:val="en-US" w:eastAsia="en-US"/>
        </w:rPr>
      </w:pPr>
    </w:p>
    <w:p w14:paraId="0B830FC2" w14:textId="2A32C369" w:rsidR="00FB5DF3" w:rsidRDefault="00574147" w:rsidP="00C319EB">
      <w:pPr>
        <w:rPr>
          <w:rFonts w:ascii="Arial" w:hAnsi="Arial" w:cs="Arial"/>
          <w:sz w:val="22"/>
          <w:lang w:val="en-US" w:eastAsia="en-US"/>
        </w:rPr>
      </w:pPr>
      <w:r>
        <w:rPr>
          <w:rFonts w:ascii="Arial" w:hAnsi="Arial" w:cs="Arial"/>
          <w:sz w:val="22"/>
          <w:lang w:val="en-US" w:eastAsia="en-US"/>
        </w:rPr>
        <w:t xml:space="preserve">An IPv6 address is made up of 2 parts. A Network part and a Node </w:t>
      </w:r>
      <w:r w:rsidR="006D27AB">
        <w:rPr>
          <w:rFonts w:ascii="Arial" w:hAnsi="Arial" w:cs="Arial"/>
          <w:sz w:val="22"/>
          <w:lang w:val="en-US" w:eastAsia="en-US"/>
        </w:rPr>
        <w:t xml:space="preserve">part </w:t>
      </w:r>
      <w:r>
        <w:rPr>
          <w:rFonts w:ascii="Arial" w:hAnsi="Arial" w:cs="Arial"/>
          <w:sz w:val="22"/>
          <w:lang w:val="en-US" w:eastAsia="en-US"/>
        </w:rPr>
        <w:t xml:space="preserve">each containing 64 bits. First part is used for routing </w:t>
      </w:r>
      <w:proofErr w:type="spellStart"/>
      <w:proofErr w:type="gramStart"/>
      <w:r>
        <w:rPr>
          <w:rFonts w:ascii="Arial" w:hAnsi="Arial" w:cs="Arial"/>
          <w:sz w:val="22"/>
          <w:lang w:val="en-US" w:eastAsia="en-US"/>
        </w:rPr>
        <w:t>where as</w:t>
      </w:r>
      <w:proofErr w:type="spellEnd"/>
      <w:proofErr w:type="gramEnd"/>
      <w:r>
        <w:rPr>
          <w:rFonts w:ascii="Arial" w:hAnsi="Arial" w:cs="Arial"/>
          <w:sz w:val="22"/>
          <w:lang w:val="en-US" w:eastAsia="en-US"/>
        </w:rPr>
        <w:t xml:space="preserve"> the second part identifies the node or device. The node is derived from the mac address using IEEE unique identifier. </w:t>
      </w:r>
    </w:p>
    <w:p w14:paraId="787F51EE" w14:textId="77777777" w:rsidR="006D27AB" w:rsidRDefault="006D27AB" w:rsidP="00C319EB">
      <w:pPr>
        <w:rPr>
          <w:rFonts w:ascii="Arial" w:hAnsi="Arial" w:cs="Arial"/>
          <w:sz w:val="22"/>
          <w:lang w:val="en-US" w:eastAsia="en-US"/>
        </w:rPr>
      </w:pPr>
    </w:p>
    <w:p w14:paraId="537414E8" w14:textId="3AE90332" w:rsidR="006D27AB" w:rsidRDefault="006D27AB" w:rsidP="00C319EB">
      <w:pPr>
        <w:rPr>
          <w:rFonts w:ascii="Arial" w:hAnsi="Arial" w:cs="Arial"/>
          <w:sz w:val="22"/>
          <w:lang w:val="en-US" w:eastAsia="en-US"/>
        </w:rPr>
      </w:pPr>
      <w:r>
        <w:rPr>
          <w:rFonts w:ascii="Arial" w:hAnsi="Arial" w:cs="Arial"/>
          <w:sz w:val="22"/>
          <w:lang w:val="en-US" w:eastAsia="en-US"/>
        </w:rPr>
        <w:t>The 64 bits of the network part can be further broken down into 48 bits of Global network address and 16bits for subnet.</w:t>
      </w:r>
    </w:p>
    <w:p w14:paraId="182C621E" w14:textId="79BCE147" w:rsidR="006D27AB" w:rsidRDefault="006D27AB" w:rsidP="00C319EB">
      <w:pPr>
        <w:rPr>
          <w:rFonts w:ascii="Arial" w:hAnsi="Arial" w:cs="Arial"/>
          <w:sz w:val="22"/>
          <w:lang w:val="en-US" w:eastAsia="en-US"/>
        </w:rPr>
      </w:pPr>
    </w:p>
    <w:p w14:paraId="5E1B4C77" w14:textId="18522792" w:rsidR="006D27AB" w:rsidRDefault="006D27AB" w:rsidP="00C319EB">
      <w:pPr>
        <w:rPr>
          <w:rFonts w:ascii="Arial" w:hAnsi="Arial" w:cs="Arial"/>
          <w:sz w:val="22"/>
          <w:lang w:val="en-US" w:eastAsia="en-US"/>
        </w:rPr>
      </w:pPr>
      <w:r>
        <w:rPr>
          <w:noProof/>
        </w:rPr>
        <w:drawing>
          <wp:inline distT="0" distB="0" distL="0" distR="0" wp14:anchorId="08E2608A" wp14:editId="06E4F330">
            <wp:extent cx="6210935" cy="218186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210935" cy="2181860"/>
                    </a:xfrm>
                    <a:prstGeom prst="rect">
                      <a:avLst/>
                    </a:prstGeom>
                  </pic:spPr>
                </pic:pic>
              </a:graphicData>
            </a:graphic>
          </wp:inline>
        </w:drawing>
      </w:r>
    </w:p>
    <w:p w14:paraId="22C4C92F" w14:textId="2CFE280F" w:rsidR="006D27AB" w:rsidRDefault="006D27AB" w:rsidP="00C319EB">
      <w:r>
        <w:rPr>
          <w:rFonts w:ascii="Arial" w:hAnsi="Arial" w:cs="Arial"/>
          <w:sz w:val="22"/>
          <w:lang w:val="en-US" w:eastAsia="en-US"/>
        </w:rPr>
        <w:t xml:space="preserve">Image from - </w:t>
      </w:r>
      <w:hyperlink r:id="rId10" w:history="1">
        <w:r>
          <w:rPr>
            <w:rStyle w:val="Hyperlink"/>
          </w:rPr>
          <w:t>https://mrncciew.com/2013/04/05/ipv6-basics/</w:t>
        </w:r>
      </w:hyperlink>
    </w:p>
    <w:p w14:paraId="2D53A004" w14:textId="7C2E87C0" w:rsidR="006D27AB" w:rsidRDefault="006D27AB" w:rsidP="00C319EB"/>
    <w:p w14:paraId="201AC9D6" w14:textId="77777777" w:rsidR="006D27AB" w:rsidRDefault="006D27AB" w:rsidP="00C319EB">
      <w:pPr>
        <w:rPr>
          <w:rFonts w:ascii="Arial" w:hAnsi="Arial" w:cs="Arial"/>
          <w:sz w:val="22"/>
          <w:lang w:val="en-US" w:eastAsia="en-US"/>
        </w:rPr>
      </w:pPr>
    </w:p>
    <w:p w14:paraId="400FD847" w14:textId="77777777" w:rsidR="006D27AB" w:rsidRDefault="006D27AB" w:rsidP="00C319EB">
      <w:pPr>
        <w:rPr>
          <w:rFonts w:ascii="Arial" w:hAnsi="Arial" w:cs="Arial"/>
          <w:sz w:val="22"/>
          <w:lang w:val="en-US" w:eastAsia="en-US"/>
        </w:rPr>
      </w:pPr>
    </w:p>
    <w:p w14:paraId="24B4CDBB" w14:textId="158F731D" w:rsidR="006D27AB" w:rsidRDefault="006D27AB" w:rsidP="00C319EB">
      <w:pPr>
        <w:rPr>
          <w:rFonts w:ascii="Arial" w:hAnsi="Arial" w:cs="Arial"/>
          <w:sz w:val="22"/>
          <w:lang w:val="en-US" w:eastAsia="en-US"/>
        </w:rPr>
      </w:pPr>
      <w:proofErr w:type="gramStart"/>
      <w:r>
        <w:rPr>
          <w:rFonts w:ascii="Arial" w:hAnsi="Arial" w:cs="Arial"/>
          <w:sz w:val="22"/>
          <w:lang w:val="en-US" w:eastAsia="en-US"/>
        </w:rPr>
        <w:t>Similar to</w:t>
      </w:r>
      <w:proofErr w:type="gramEnd"/>
      <w:r>
        <w:rPr>
          <w:rFonts w:ascii="Arial" w:hAnsi="Arial" w:cs="Arial"/>
          <w:sz w:val="22"/>
          <w:lang w:val="en-US" w:eastAsia="en-US"/>
        </w:rPr>
        <w:t xml:space="preserve"> IPv4, IPv6 has non routable address</w:t>
      </w:r>
      <w:r w:rsidR="00FE79CA">
        <w:rPr>
          <w:rFonts w:ascii="Arial" w:hAnsi="Arial" w:cs="Arial"/>
          <w:sz w:val="22"/>
          <w:lang w:val="en-US" w:eastAsia="en-US"/>
        </w:rPr>
        <w:t>es and non-Internet routable addresses</w:t>
      </w:r>
      <w:r>
        <w:rPr>
          <w:rFonts w:ascii="Arial" w:hAnsi="Arial" w:cs="Arial"/>
          <w:sz w:val="22"/>
          <w:lang w:val="en-US" w:eastAsia="en-US"/>
        </w:rPr>
        <w:t>, these are called Link Local and Unique Local addresses.</w:t>
      </w:r>
    </w:p>
    <w:p w14:paraId="5FE56C79" w14:textId="2A26559D" w:rsidR="006D27AB" w:rsidRDefault="006D27AB" w:rsidP="00C319EB">
      <w:pPr>
        <w:rPr>
          <w:rFonts w:ascii="Arial" w:hAnsi="Arial" w:cs="Arial"/>
          <w:sz w:val="22"/>
          <w:lang w:val="en-US" w:eastAsia="en-US"/>
        </w:rPr>
      </w:pPr>
      <w:r>
        <w:rPr>
          <w:rFonts w:ascii="Arial" w:hAnsi="Arial" w:cs="Arial"/>
          <w:sz w:val="22"/>
          <w:lang w:val="en-US" w:eastAsia="en-US"/>
        </w:rPr>
        <w:t xml:space="preserve">IPv6 Link local addresses are </w:t>
      </w:r>
      <w:proofErr w:type="gramStart"/>
      <w:r>
        <w:rPr>
          <w:rFonts w:ascii="Arial" w:hAnsi="Arial" w:cs="Arial"/>
          <w:sz w:val="22"/>
          <w:lang w:val="en-US" w:eastAsia="en-US"/>
        </w:rPr>
        <w:t>similar to</w:t>
      </w:r>
      <w:proofErr w:type="gramEnd"/>
      <w:r>
        <w:rPr>
          <w:rFonts w:ascii="Arial" w:hAnsi="Arial" w:cs="Arial"/>
          <w:sz w:val="22"/>
          <w:lang w:val="en-US" w:eastAsia="en-US"/>
        </w:rPr>
        <w:t xml:space="preserve"> the IPv4 169.254.0.0 addresses. Normally a 169.254.x.x address is allocated to a device when no DHCP is present on the network. In IPv6 these addresses start with fe</w:t>
      </w:r>
      <w:proofErr w:type="gramStart"/>
      <w:r>
        <w:rPr>
          <w:rFonts w:ascii="Arial" w:hAnsi="Arial" w:cs="Arial"/>
          <w:sz w:val="22"/>
          <w:lang w:val="en-US" w:eastAsia="en-US"/>
        </w:rPr>
        <w:t>80:.</w:t>
      </w:r>
      <w:proofErr w:type="gramEnd"/>
      <w:r>
        <w:rPr>
          <w:rFonts w:ascii="Arial" w:hAnsi="Arial" w:cs="Arial"/>
          <w:sz w:val="22"/>
          <w:lang w:val="en-US" w:eastAsia="en-US"/>
        </w:rPr>
        <w:t xml:space="preserve"> These addresses are present on all devices supporting IPv6. </w:t>
      </w:r>
    </w:p>
    <w:p w14:paraId="25B6D57B" w14:textId="395FE09A" w:rsidR="006D27AB" w:rsidRDefault="006D27AB" w:rsidP="00C319EB">
      <w:pPr>
        <w:rPr>
          <w:rFonts w:ascii="Arial" w:hAnsi="Arial" w:cs="Arial"/>
          <w:sz w:val="22"/>
          <w:lang w:val="en-US" w:eastAsia="en-US"/>
        </w:rPr>
      </w:pPr>
      <w:r>
        <w:rPr>
          <w:rFonts w:ascii="Arial" w:hAnsi="Arial" w:cs="Arial"/>
          <w:sz w:val="22"/>
          <w:lang w:val="en-US" w:eastAsia="en-US"/>
        </w:rPr>
        <w:t xml:space="preserve">A Unique local on the other hand is an address which </w:t>
      </w:r>
      <w:proofErr w:type="gramStart"/>
      <w:r>
        <w:rPr>
          <w:rFonts w:ascii="Arial" w:hAnsi="Arial" w:cs="Arial"/>
          <w:sz w:val="22"/>
          <w:lang w:val="en-US" w:eastAsia="en-US"/>
        </w:rPr>
        <w:t>is able to</w:t>
      </w:r>
      <w:proofErr w:type="gramEnd"/>
      <w:r>
        <w:rPr>
          <w:rFonts w:ascii="Arial" w:hAnsi="Arial" w:cs="Arial"/>
          <w:sz w:val="22"/>
          <w:lang w:val="en-US" w:eastAsia="en-US"/>
        </w:rPr>
        <w:t xml:space="preserve"> route on an internal network however isn’t able to </w:t>
      </w:r>
      <w:proofErr w:type="spellStart"/>
      <w:r>
        <w:rPr>
          <w:rFonts w:ascii="Arial" w:hAnsi="Arial" w:cs="Arial"/>
          <w:sz w:val="22"/>
          <w:lang w:val="en-US" w:eastAsia="en-US"/>
        </w:rPr>
        <w:t>route</w:t>
      </w:r>
      <w:proofErr w:type="spellEnd"/>
      <w:r>
        <w:rPr>
          <w:rFonts w:ascii="Arial" w:hAnsi="Arial" w:cs="Arial"/>
          <w:sz w:val="22"/>
          <w:lang w:val="en-US" w:eastAsia="en-US"/>
        </w:rPr>
        <w:t xml:space="preserve"> out onto the internet</w:t>
      </w:r>
      <w:r w:rsidR="007000A0">
        <w:rPr>
          <w:rFonts w:ascii="Arial" w:hAnsi="Arial" w:cs="Arial"/>
          <w:sz w:val="22"/>
          <w:lang w:val="en-US" w:eastAsia="en-US"/>
        </w:rPr>
        <w:t xml:space="preserve"> directly</w:t>
      </w:r>
      <w:r>
        <w:rPr>
          <w:rFonts w:ascii="Arial" w:hAnsi="Arial" w:cs="Arial"/>
          <w:sz w:val="22"/>
          <w:lang w:val="en-US" w:eastAsia="en-US"/>
        </w:rPr>
        <w:t xml:space="preserve">. These are </w:t>
      </w:r>
      <w:proofErr w:type="gramStart"/>
      <w:r>
        <w:rPr>
          <w:rFonts w:ascii="Arial" w:hAnsi="Arial" w:cs="Arial"/>
          <w:sz w:val="22"/>
          <w:lang w:val="en-US" w:eastAsia="en-US"/>
        </w:rPr>
        <w:t>similar to</w:t>
      </w:r>
      <w:proofErr w:type="gramEnd"/>
      <w:r>
        <w:rPr>
          <w:rFonts w:ascii="Arial" w:hAnsi="Arial" w:cs="Arial"/>
          <w:sz w:val="22"/>
          <w:lang w:val="en-US" w:eastAsia="en-US"/>
        </w:rPr>
        <w:t xml:space="preserve"> the IPv4 private address ranges 10.0.0.0/16, 172.16.0.0/12 and 192.168.0.0/16. </w:t>
      </w:r>
      <w:sdt>
        <w:sdtPr>
          <w:rPr>
            <w:rFonts w:ascii="Arial" w:hAnsi="Arial" w:cs="Arial"/>
            <w:sz w:val="22"/>
            <w:lang w:val="en-US" w:eastAsia="en-US"/>
          </w:rPr>
          <w:id w:val="1790235313"/>
          <w:citation/>
        </w:sdtPr>
        <w:sdtEndPr/>
        <w:sdtContent>
          <w:r w:rsidR="00FE79CA">
            <w:rPr>
              <w:rFonts w:ascii="Arial" w:hAnsi="Arial" w:cs="Arial"/>
              <w:sz w:val="22"/>
              <w:lang w:val="en-US" w:eastAsia="en-US"/>
            </w:rPr>
            <w:fldChar w:fldCharType="begin"/>
          </w:r>
          <w:r w:rsidR="00FE79CA">
            <w:rPr>
              <w:rFonts w:ascii="Arial" w:hAnsi="Arial" w:cs="Arial"/>
              <w:sz w:val="22"/>
              <w:lang w:eastAsia="en-US"/>
            </w:rPr>
            <w:instrText xml:space="preserve"> CITATION IAN06 \l 2057 </w:instrText>
          </w:r>
          <w:r w:rsidR="00FE79CA">
            <w:rPr>
              <w:rFonts w:ascii="Arial" w:hAnsi="Arial" w:cs="Arial"/>
              <w:sz w:val="22"/>
              <w:lang w:val="en-US" w:eastAsia="en-US"/>
            </w:rPr>
            <w:fldChar w:fldCharType="separate"/>
          </w:r>
          <w:r w:rsidR="00EF50B7" w:rsidRPr="00EF50B7">
            <w:rPr>
              <w:rFonts w:ascii="Arial" w:hAnsi="Arial" w:cs="Arial"/>
              <w:noProof/>
              <w:sz w:val="22"/>
              <w:lang w:eastAsia="en-US"/>
            </w:rPr>
            <w:t>[1]</w:t>
          </w:r>
          <w:r w:rsidR="00FE79CA">
            <w:rPr>
              <w:rFonts w:ascii="Arial" w:hAnsi="Arial" w:cs="Arial"/>
              <w:sz w:val="22"/>
              <w:lang w:val="en-US" w:eastAsia="en-US"/>
            </w:rPr>
            <w:fldChar w:fldCharType="end"/>
          </w:r>
        </w:sdtContent>
      </w:sdt>
    </w:p>
    <w:p w14:paraId="26644199" w14:textId="77777777" w:rsidR="00FB5DF3" w:rsidRDefault="00FB5DF3" w:rsidP="00C319EB">
      <w:pPr>
        <w:rPr>
          <w:rFonts w:ascii="Arial" w:hAnsi="Arial" w:cs="Arial"/>
          <w:sz w:val="22"/>
          <w:lang w:val="en-US" w:eastAsia="en-US"/>
        </w:rPr>
      </w:pPr>
    </w:p>
    <w:p w14:paraId="6E4ED56C" w14:textId="427E2346" w:rsidR="00FB5DF3" w:rsidRPr="00FB5DF3" w:rsidRDefault="00FB5DF3" w:rsidP="001F7392">
      <w:pPr>
        <w:pStyle w:val="Heading2"/>
        <w:rPr>
          <w:lang w:val="en-US" w:eastAsia="en-US"/>
        </w:rPr>
      </w:pPr>
      <w:bookmarkStart w:id="5" w:name="_Toc26732247"/>
      <w:r w:rsidRPr="00FB5DF3">
        <w:rPr>
          <w:lang w:val="en-US" w:eastAsia="en-US"/>
        </w:rPr>
        <w:t>Shortening Techniques.</w:t>
      </w:r>
      <w:bookmarkEnd w:id="5"/>
    </w:p>
    <w:p w14:paraId="008510B8" w14:textId="77777777" w:rsidR="00FB5DF3" w:rsidRDefault="00FB5DF3" w:rsidP="00C319EB">
      <w:pPr>
        <w:rPr>
          <w:rFonts w:ascii="Arial" w:hAnsi="Arial" w:cs="Arial"/>
          <w:sz w:val="22"/>
          <w:lang w:val="en-US" w:eastAsia="en-US"/>
        </w:rPr>
      </w:pPr>
    </w:p>
    <w:p w14:paraId="16020EA3" w14:textId="322921D1" w:rsidR="00FB5DF3" w:rsidRDefault="007000A0" w:rsidP="00C319EB">
      <w:pPr>
        <w:rPr>
          <w:rFonts w:ascii="Arial" w:hAnsi="Arial" w:cs="Arial"/>
          <w:sz w:val="22"/>
          <w:lang w:val="en-US" w:eastAsia="en-US"/>
        </w:rPr>
      </w:pPr>
      <w:r>
        <w:rPr>
          <w:rFonts w:ascii="Arial" w:hAnsi="Arial" w:cs="Arial"/>
          <w:sz w:val="22"/>
          <w:lang w:val="en-US" w:eastAsia="en-US"/>
        </w:rPr>
        <w:t>128 bits IPv6 address is n</w:t>
      </w:r>
      <w:r w:rsidR="00FB5DF3">
        <w:rPr>
          <w:rFonts w:ascii="Arial" w:hAnsi="Arial" w:cs="Arial"/>
          <w:sz w:val="22"/>
          <w:lang w:val="en-US" w:eastAsia="en-US"/>
        </w:rPr>
        <w:t xml:space="preserve">ot an easy number to remember and thankfully there are shortening techniques. </w:t>
      </w:r>
    </w:p>
    <w:p w14:paraId="5B6191BE" w14:textId="77777777" w:rsidR="007000A0" w:rsidRDefault="007000A0" w:rsidP="00C319EB">
      <w:pPr>
        <w:rPr>
          <w:rFonts w:ascii="Arial" w:hAnsi="Arial" w:cs="Arial"/>
          <w:sz w:val="22"/>
          <w:lang w:val="en-US" w:eastAsia="en-US"/>
        </w:rPr>
      </w:pPr>
    </w:p>
    <w:p w14:paraId="0BC6E35C" w14:textId="47480D98" w:rsidR="007000A0" w:rsidRDefault="007000A0" w:rsidP="00C319EB">
      <w:pPr>
        <w:rPr>
          <w:rFonts w:ascii="Arial" w:hAnsi="Arial" w:cs="Arial"/>
          <w:sz w:val="22"/>
          <w:lang w:val="en-US" w:eastAsia="en-US"/>
        </w:rPr>
      </w:pPr>
      <w:r>
        <w:rPr>
          <w:rFonts w:ascii="Arial" w:hAnsi="Arial" w:cs="Arial"/>
          <w:sz w:val="22"/>
          <w:lang w:val="en-US" w:eastAsia="en-US"/>
        </w:rPr>
        <w:t>If we use the example address of 2001:0000:140</w:t>
      </w:r>
      <w:proofErr w:type="gramStart"/>
      <w:r>
        <w:rPr>
          <w:rFonts w:ascii="Arial" w:hAnsi="Arial" w:cs="Arial"/>
          <w:sz w:val="22"/>
          <w:lang w:val="en-US" w:eastAsia="en-US"/>
        </w:rPr>
        <w:t>f:0000:0000:0000</w:t>
      </w:r>
      <w:proofErr w:type="gramEnd"/>
      <w:r>
        <w:rPr>
          <w:rFonts w:ascii="Arial" w:hAnsi="Arial" w:cs="Arial"/>
          <w:sz w:val="22"/>
          <w:lang w:val="en-US" w:eastAsia="en-US"/>
        </w:rPr>
        <w:t>:875A:1323.</w:t>
      </w:r>
    </w:p>
    <w:p w14:paraId="323E64A0" w14:textId="1EA710E3" w:rsidR="007000A0" w:rsidRDefault="007000A0" w:rsidP="00C319EB">
      <w:pPr>
        <w:rPr>
          <w:rFonts w:ascii="Arial" w:hAnsi="Arial" w:cs="Arial"/>
          <w:sz w:val="22"/>
          <w:lang w:val="en-US" w:eastAsia="en-US"/>
        </w:rPr>
      </w:pPr>
    </w:p>
    <w:p w14:paraId="20B57895" w14:textId="54EC5F95" w:rsidR="00FB5DF3" w:rsidRDefault="00FB5DF3" w:rsidP="00C319EB">
      <w:pPr>
        <w:rPr>
          <w:rFonts w:ascii="Arial" w:hAnsi="Arial" w:cs="Arial"/>
          <w:sz w:val="22"/>
          <w:lang w:val="en-US" w:eastAsia="en-US"/>
        </w:rPr>
      </w:pPr>
      <w:r>
        <w:rPr>
          <w:rFonts w:ascii="Arial" w:hAnsi="Arial" w:cs="Arial"/>
          <w:sz w:val="22"/>
          <w:lang w:val="en-US" w:eastAsia="en-US"/>
        </w:rPr>
        <w:lastRenderedPageBreak/>
        <w:t xml:space="preserve">Any repeating </w:t>
      </w:r>
      <w:r w:rsidR="00707A82">
        <w:rPr>
          <w:rFonts w:ascii="Arial" w:hAnsi="Arial" w:cs="Arial"/>
          <w:sz w:val="22"/>
          <w:lang w:val="en-US" w:eastAsia="en-US"/>
        </w:rPr>
        <w:t xml:space="preserve">string of </w:t>
      </w:r>
      <w:r>
        <w:rPr>
          <w:rFonts w:ascii="Arial" w:hAnsi="Arial" w:cs="Arial"/>
          <w:sz w:val="22"/>
          <w:lang w:val="en-US" w:eastAsia="en-US"/>
        </w:rPr>
        <w:t>0’s can be omitted</w:t>
      </w:r>
      <w:r w:rsidR="007000A0">
        <w:rPr>
          <w:rFonts w:ascii="Arial" w:hAnsi="Arial" w:cs="Arial"/>
          <w:sz w:val="22"/>
          <w:lang w:val="en-US" w:eastAsia="en-US"/>
        </w:rPr>
        <w:t xml:space="preserve"> once</w:t>
      </w:r>
      <w:r>
        <w:rPr>
          <w:rFonts w:ascii="Arial" w:hAnsi="Arial" w:cs="Arial"/>
          <w:sz w:val="22"/>
          <w:lang w:val="en-US" w:eastAsia="en-US"/>
        </w:rPr>
        <w:t>,</w:t>
      </w:r>
      <w:r w:rsidR="007000A0">
        <w:rPr>
          <w:rFonts w:ascii="Arial" w:hAnsi="Arial" w:cs="Arial"/>
          <w:sz w:val="22"/>
          <w:lang w:val="en-US" w:eastAsia="en-US"/>
        </w:rPr>
        <w:t xml:space="preserve"> using 2 colons, so the above can be shortened to 2001:0000:140</w:t>
      </w:r>
      <w:proofErr w:type="gramStart"/>
      <w:r w:rsidR="007000A0">
        <w:rPr>
          <w:rFonts w:ascii="Arial" w:hAnsi="Arial" w:cs="Arial"/>
          <w:sz w:val="22"/>
          <w:lang w:val="en-US" w:eastAsia="en-US"/>
        </w:rPr>
        <w:t>f::</w:t>
      </w:r>
      <w:proofErr w:type="gramEnd"/>
      <w:r w:rsidR="007000A0">
        <w:rPr>
          <w:rFonts w:ascii="Arial" w:hAnsi="Arial" w:cs="Arial"/>
          <w:sz w:val="22"/>
          <w:lang w:val="en-US" w:eastAsia="en-US"/>
        </w:rPr>
        <w:t xml:space="preserve">875a:1323. The device will fill in the empty space with 0’s until it has 128 bits. </w:t>
      </w:r>
    </w:p>
    <w:p w14:paraId="15182F86" w14:textId="5BE3F06F" w:rsidR="007000A0" w:rsidRDefault="007000A0" w:rsidP="00C319EB">
      <w:pPr>
        <w:rPr>
          <w:rFonts w:ascii="Arial" w:hAnsi="Arial" w:cs="Arial"/>
          <w:sz w:val="22"/>
          <w:lang w:val="en-US" w:eastAsia="en-US"/>
        </w:rPr>
      </w:pPr>
    </w:p>
    <w:p w14:paraId="528BBA79" w14:textId="605F38FE" w:rsidR="007000A0" w:rsidRDefault="007000A0" w:rsidP="00C319EB">
      <w:pPr>
        <w:rPr>
          <w:rFonts w:ascii="Arial" w:hAnsi="Arial" w:cs="Arial"/>
          <w:sz w:val="22"/>
          <w:lang w:val="en-US" w:eastAsia="en-US"/>
        </w:rPr>
      </w:pPr>
      <w:r>
        <w:rPr>
          <w:rFonts w:ascii="Arial" w:hAnsi="Arial" w:cs="Arial"/>
          <w:sz w:val="22"/>
          <w:lang w:val="en-US" w:eastAsia="en-US"/>
        </w:rPr>
        <w:t>The example above can be further shortened by removing leading 0’s</w:t>
      </w:r>
      <w:r w:rsidR="00707A82">
        <w:rPr>
          <w:rFonts w:ascii="Arial" w:hAnsi="Arial" w:cs="Arial"/>
          <w:sz w:val="22"/>
          <w:lang w:val="en-US" w:eastAsia="en-US"/>
        </w:rPr>
        <w:t xml:space="preserve"> from a block of 4x 0’s., so the above now becomes.</w:t>
      </w:r>
    </w:p>
    <w:p w14:paraId="2B47889A" w14:textId="72503D0E" w:rsidR="00707A82" w:rsidRDefault="00707A82" w:rsidP="00C319EB">
      <w:pPr>
        <w:rPr>
          <w:rFonts w:ascii="Arial" w:hAnsi="Arial" w:cs="Arial"/>
          <w:sz w:val="22"/>
          <w:lang w:val="en-US" w:eastAsia="en-US"/>
        </w:rPr>
      </w:pPr>
    </w:p>
    <w:p w14:paraId="0B433C5F" w14:textId="75A219FA" w:rsidR="00707A82" w:rsidRDefault="00707A82" w:rsidP="00C319EB">
      <w:pPr>
        <w:rPr>
          <w:rFonts w:ascii="Arial" w:hAnsi="Arial" w:cs="Arial"/>
          <w:sz w:val="22"/>
          <w:lang w:val="en-US" w:eastAsia="en-US"/>
        </w:rPr>
      </w:pPr>
      <w:r>
        <w:rPr>
          <w:rFonts w:ascii="Arial" w:hAnsi="Arial" w:cs="Arial"/>
          <w:sz w:val="22"/>
          <w:lang w:val="en-US" w:eastAsia="en-US"/>
        </w:rPr>
        <w:t>2001:0:140</w:t>
      </w:r>
      <w:proofErr w:type="gramStart"/>
      <w:r>
        <w:rPr>
          <w:rFonts w:ascii="Arial" w:hAnsi="Arial" w:cs="Arial"/>
          <w:sz w:val="22"/>
          <w:lang w:val="en-US" w:eastAsia="en-US"/>
        </w:rPr>
        <w:t>f::</w:t>
      </w:r>
      <w:proofErr w:type="gramEnd"/>
      <w:r>
        <w:rPr>
          <w:rFonts w:ascii="Arial" w:hAnsi="Arial" w:cs="Arial"/>
          <w:sz w:val="22"/>
          <w:lang w:val="en-US" w:eastAsia="en-US"/>
        </w:rPr>
        <w:t>875A:1323</w:t>
      </w:r>
    </w:p>
    <w:p w14:paraId="5358C48A" w14:textId="0F78BBAD" w:rsidR="00707A82" w:rsidRDefault="00707A82" w:rsidP="00C319EB">
      <w:pPr>
        <w:rPr>
          <w:rFonts w:ascii="Arial" w:hAnsi="Arial" w:cs="Arial"/>
          <w:sz w:val="22"/>
          <w:lang w:val="en-US" w:eastAsia="en-US"/>
        </w:rPr>
      </w:pPr>
    </w:p>
    <w:p w14:paraId="25C491A6" w14:textId="5308FDAF" w:rsidR="00707A82" w:rsidRDefault="00707A82" w:rsidP="00C319EB">
      <w:pPr>
        <w:rPr>
          <w:rFonts w:ascii="Arial" w:hAnsi="Arial" w:cs="Arial"/>
          <w:sz w:val="22"/>
          <w:lang w:val="en-US" w:eastAsia="en-US"/>
        </w:rPr>
      </w:pPr>
      <w:r>
        <w:rPr>
          <w:rFonts w:ascii="Arial" w:hAnsi="Arial" w:cs="Arial"/>
          <w:sz w:val="22"/>
          <w:lang w:val="en-US" w:eastAsia="en-US"/>
        </w:rPr>
        <w:t xml:space="preserve">We can see from the above that we first removed a string of 0’s – which can only be done once. Followed by removing any leading 0’s and a block of 4x 0’s becomes 1x 0. </w:t>
      </w:r>
    </w:p>
    <w:p w14:paraId="5D94EA98" w14:textId="34F8A60E" w:rsidR="007000A0" w:rsidRDefault="007000A0" w:rsidP="00C319EB">
      <w:pPr>
        <w:rPr>
          <w:rFonts w:ascii="Arial" w:hAnsi="Arial" w:cs="Arial"/>
          <w:sz w:val="22"/>
          <w:lang w:val="en-US" w:eastAsia="en-US"/>
        </w:rPr>
      </w:pPr>
    </w:p>
    <w:p w14:paraId="4C6B1044" w14:textId="6F3681B8" w:rsidR="00EB3CD9" w:rsidRPr="00A07442" w:rsidRDefault="00A07442" w:rsidP="001F7392">
      <w:pPr>
        <w:pStyle w:val="Heading2"/>
        <w:rPr>
          <w:lang w:val="en-US" w:eastAsia="en-US"/>
        </w:rPr>
      </w:pPr>
      <w:bookmarkStart w:id="6" w:name="_Toc26732248"/>
      <w:r w:rsidRPr="00A07442">
        <w:rPr>
          <w:lang w:val="en-US" w:eastAsia="en-US"/>
        </w:rPr>
        <w:t>IPv6 N</w:t>
      </w:r>
      <w:r w:rsidR="00EF50B7">
        <w:rPr>
          <w:lang w:val="en-US" w:eastAsia="en-US"/>
        </w:rPr>
        <w:t>AT</w:t>
      </w:r>
      <w:r w:rsidRPr="00A07442">
        <w:rPr>
          <w:lang w:val="en-US" w:eastAsia="en-US"/>
        </w:rPr>
        <w:t>.</w:t>
      </w:r>
      <w:bookmarkEnd w:id="6"/>
    </w:p>
    <w:p w14:paraId="7F7A1EF2" w14:textId="0B021CB5" w:rsidR="00A07442" w:rsidRDefault="00A07442" w:rsidP="00C319EB">
      <w:pPr>
        <w:rPr>
          <w:rFonts w:ascii="Arial" w:hAnsi="Arial" w:cs="Arial"/>
          <w:sz w:val="22"/>
          <w:lang w:val="en-US" w:eastAsia="en-US"/>
        </w:rPr>
      </w:pPr>
    </w:p>
    <w:p w14:paraId="57776834" w14:textId="0C3C12F9" w:rsidR="00EB3CD9" w:rsidRDefault="00A07442" w:rsidP="00C319EB">
      <w:pPr>
        <w:rPr>
          <w:rFonts w:ascii="Arial" w:hAnsi="Arial" w:cs="Arial"/>
          <w:sz w:val="22"/>
          <w:lang w:val="en-US" w:eastAsia="en-US"/>
        </w:rPr>
      </w:pPr>
      <w:r>
        <w:rPr>
          <w:rFonts w:ascii="Arial" w:hAnsi="Arial" w:cs="Arial"/>
          <w:sz w:val="22"/>
          <w:lang w:val="en-US" w:eastAsia="en-US"/>
        </w:rPr>
        <w:t>In theory with IPv6</w:t>
      </w:r>
      <w:r w:rsidR="00A625FC">
        <w:rPr>
          <w:rFonts w:ascii="Arial" w:hAnsi="Arial" w:cs="Arial"/>
          <w:sz w:val="22"/>
          <w:lang w:val="en-US" w:eastAsia="en-US"/>
        </w:rPr>
        <w:t>,</w:t>
      </w:r>
      <w:r>
        <w:rPr>
          <w:rFonts w:ascii="Arial" w:hAnsi="Arial" w:cs="Arial"/>
          <w:sz w:val="22"/>
          <w:lang w:val="en-US" w:eastAsia="en-US"/>
        </w:rPr>
        <w:t xml:space="preserve"> every device can have a public facing</w:t>
      </w:r>
      <w:r w:rsidR="00A625FC">
        <w:rPr>
          <w:rFonts w:ascii="Arial" w:hAnsi="Arial" w:cs="Arial"/>
          <w:sz w:val="22"/>
          <w:lang w:val="en-US" w:eastAsia="en-US"/>
        </w:rPr>
        <w:t>/routable</w:t>
      </w:r>
      <w:r>
        <w:rPr>
          <w:rFonts w:ascii="Arial" w:hAnsi="Arial" w:cs="Arial"/>
          <w:sz w:val="22"/>
          <w:lang w:val="en-US" w:eastAsia="en-US"/>
        </w:rPr>
        <w:t xml:space="preserve"> IP address which negates the need for NAT (Network address translation). </w:t>
      </w:r>
      <w:r w:rsidR="00EF50B7">
        <w:rPr>
          <w:rFonts w:ascii="Arial" w:hAnsi="Arial" w:cs="Arial"/>
          <w:sz w:val="22"/>
          <w:lang w:val="en-US" w:eastAsia="en-US"/>
        </w:rPr>
        <w:t>However for control and potentially security not allowing all device direct internet connection can be set via the network administrator and thus creating a NAT – a number of device behind a routable address such as a firewall/router.</w:t>
      </w:r>
    </w:p>
    <w:p w14:paraId="06203ED7" w14:textId="1E176EE3" w:rsidR="00EB3CD9" w:rsidRDefault="00EB3CD9" w:rsidP="00C319EB">
      <w:pPr>
        <w:rPr>
          <w:rFonts w:ascii="Arial" w:hAnsi="Arial" w:cs="Arial"/>
          <w:sz w:val="22"/>
          <w:lang w:val="en-US" w:eastAsia="en-US"/>
        </w:rPr>
      </w:pPr>
    </w:p>
    <w:p w14:paraId="0405B776" w14:textId="421D5102" w:rsidR="00EB3CD9" w:rsidRDefault="00A07442" w:rsidP="001F7392">
      <w:pPr>
        <w:pStyle w:val="Heading2"/>
        <w:rPr>
          <w:lang w:val="en-US" w:eastAsia="en-US"/>
        </w:rPr>
      </w:pPr>
      <w:bookmarkStart w:id="7" w:name="_Toc26732249"/>
      <w:r w:rsidRPr="00152295">
        <w:rPr>
          <w:lang w:val="en-US" w:eastAsia="en-US"/>
        </w:rPr>
        <w:t>Security</w:t>
      </w:r>
      <w:bookmarkEnd w:id="7"/>
    </w:p>
    <w:p w14:paraId="34F9C12B" w14:textId="77777777" w:rsidR="009A5710" w:rsidRPr="00152295" w:rsidRDefault="009A5710" w:rsidP="00C319EB">
      <w:pPr>
        <w:rPr>
          <w:rFonts w:ascii="Arial" w:hAnsi="Arial" w:cs="Arial"/>
          <w:b/>
          <w:bCs/>
          <w:sz w:val="22"/>
          <w:lang w:val="en-US" w:eastAsia="en-US"/>
        </w:rPr>
      </w:pPr>
    </w:p>
    <w:p w14:paraId="3299CF8A" w14:textId="0A374C73" w:rsidR="00A07442" w:rsidRDefault="009A5710" w:rsidP="00C319EB">
      <w:pPr>
        <w:rPr>
          <w:rFonts w:ascii="Arial" w:hAnsi="Arial" w:cs="Arial"/>
          <w:sz w:val="22"/>
          <w:lang w:val="en-US" w:eastAsia="en-US"/>
        </w:rPr>
      </w:pPr>
      <w:r>
        <w:rPr>
          <w:rFonts w:ascii="Arial" w:hAnsi="Arial" w:cs="Arial"/>
          <w:sz w:val="22"/>
          <w:lang w:val="en-US" w:eastAsia="en-US"/>
        </w:rPr>
        <w:t xml:space="preserve">There are arguments for and against stating that IPv6 is more secure that IPv4. </w:t>
      </w:r>
      <w:proofErr w:type="spellStart"/>
      <w:r>
        <w:rPr>
          <w:rFonts w:ascii="Arial" w:hAnsi="Arial" w:cs="Arial"/>
          <w:sz w:val="22"/>
          <w:lang w:val="en-US" w:eastAsia="en-US"/>
        </w:rPr>
        <w:t>DeNardis</w:t>
      </w:r>
      <w:proofErr w:type="spellEnd"/>
      <w:r>
        <w:rPr>
          <w:rFonts w:ascii="Arial" w:hAnsi="Arial" w:cs="Arial"/>
          <w:sz w:val="22"/>
          <w:lang w:val="en-US" w:eastAsia="en-US"/>
        </w:rPr>
        <w:t xml:space="preserve"> </w:t>
      </w:r>
      <w:sdt>
        <w:sdtPr>
          <w:rPr>
            <w:rFonts w:ascii="Arial" w:hAnsi="Arial" w:cs="Arial"/>
            <w:sz w:val="22"/>
            <w:lang w:val="en-US" w:eastAsia="en-US"/>
          </w:rPr>
          <w:id w:val="878054352"/>
          <w:citation/>
        </w:sdtPr>
        <w:sdtEndPr/>
        <w:sdtContent>
          <w:r>
            <w:rPr>
              <w:rFonts w:ascii="Arial" w:hAnsi="Arial" w:cs="Arial"/>
              <w:sz w:val="22"/>
              <w:lang w:val="en-US" w:eastAsia="en-US"/>
            </w:rPr>
            <w:fldChar w:fldCharType="begin"/>
          </w:r>
          <w:r>
            <w:rPr>
              <w:rFonts w:ascii="Arial" w:hAnsi="Arial" w:cs="Arial"/>
              <w:sz w:val="22"/>
              <w:lang w:eastAsia="en-US"/>
            </w:rPr>
            <w:instrText xml:space="preserve"> CITATION DeN06 \l 2057 </w:instrText>
          </w:r>
          <w:r>
            <w:rPr>
              <w:rFonts w:ascii="Arial" w:hAnsi="Arial" w:cs="Arial"/>
              <w:sz w:val="22"/>
              <w:lang w:val="en-US" w:eastAsia="en-US"/>
            </w:rPr>
            <w:fldChar w:fldCharType="separate"/>
          </w:r>
          <w:r w:rsidR="00EF50B7" w:rsidRPr="00EF50B7">
            <w:rPr>
              <w:rFonts w:ascii="Arial" w:hAnsi="Arial" w:cs="Arial"/>
              <w:noProof/>
              <w:sz w:val="22"/>
              <w:lang w:eastAsia="en-US"/>
            </w:rPr>
            <w:t>[2]</w:t>
          </w:r>
          <w:r>
            <w:rPr>
              <w:rFonts w:ascii="Arial" w:hAnsi="Arial" w:cs="Arial"/>
              <w:sz w:val="22"/>
              <w:lang w:val="en-US" w:eastAsia="en-US"/>
            </w:rPr>
            <w:fldChar w:fldCharType="end"/>
          </w:r>
        </w:sdtContent>
      </w:sdt>
      <w:r>
        <w:rPr>
          <w:rFonts w:ascii="Arial" w:hAnsi="Arial" w:cs="Arial"/>
          <w:sz w:val="22"/>
          <w:lang w:val="en-US" w:eastAsia="en-US"/>
        </w:rPr>
        <w:t xml:space="preserve"> explores the claim of </w:t>
      </w:r>
      <w:proofErr w:type="spellStart"/>
      <w:r>
        <w:rPr>
          <w:rFonts w:ascii="Arial" w:hAnsi="Arial" w:cs="Arial"/>
          <w:sz w:val="22"/>
          <w:lang w:val="en-US" w:eastAsia="en-US"/>
        </w:rPr>
        <w:t>IPSec</w:t>
      </w:r>
      <w:proofErr w:type="spellEnd"/>
      <w:r>
        <w:rPr>
          <w:rFonts w:ascii="Arial" w:hAnsi="Arial" w:cs="Arial"/>
          <w:sz w:val="22"/>
          <w:lang w:val="en-US" w:eastAsia="en-US"/>
        </w:rPr>
        <w:t xml:space="preserve"> which is included with IPv6 providing better security that IPv4. The article mentions that IPv6 is mandated to include </w:t>
      </w:r>
      <w:proofErr w:type="spellStart"/>
      <w:r>
        <w:rPr>
          <w:rFonts w:ascii="Arial" w:hAnsi="Arial" w:cs="Arial"/>
          <w:sz w:val="22"/>
          <w:lang w:val="en-US" w:eastAsia="en-US"/>
        </w:rPr>
        <w:t>IPSec</w:t>
      </w:r>
      <w:proofErr w:type="spellEnd"/>
      <w:r>
        <w:rPr>
          <w:rFonts w:ascii="Arial" w:hAnsi="Arial" w:cs="Arial"/>
          <w:sz w:val="22"/>
          <w:lang w:val="en-US" w:eastAsia="en-US"/>
        </w:rPr>
        <w:t xml:space="preserve"> however, IPs</w:t>
      </w:r>
      <w:r w:rsidR="00EF50B7">
        <w:rPr>
          <w:rFonts w:ascii="Arial" w:hAnsi="Arial" w:cs="Arial"/>
          <w:sz w:val="22"/>
          <w:lang w:val="en-US" w:eastAsia="en-US"/>
        </w:rPr>
        <w:t>e</w:t>
      </w:r>
      <w:r>
        <w:rPr>
          <w:rFonts w:ascii="Arial" w:hAnsi="Arial" w:cs="Arial"/>
          <w:sz w:val="22"/>
          <w:lang w:val="en-US" w:eastAsia="en-US"/>
        </w:rPr>
        <w:t xml:space="preserve">c is often implemented with IPv4 and that it’s not IPv6 protocol that improves the security but the inclusion of </w:t>
      </w:r>
      <w:proofErr w:type="spellStart"/>
      <w:r>
        <w:rPr>
          <w:rFonts w:ascii="Arial" w:hAnsi="Arial" w:cs="Arial"/>
          <w:sz w:val="22"/>
          <w:lang w:val="en-US" w:eastAsia="en-US"/>
        </w:rPr>
        <w:t>IPSec</w:t>
      </w:r>
      <w:proofErr w:type="spellEnd"/>
      <w:r>
        <w:rPr>
          <w:rFonts w:ascii="Arial" w:hAnsi="Arial" w:cs="Arial"/>
          <w:sz w:val="22"/>
          <w:lang w:val="en-US" w:eastAsia="en-US"/>
        </w:rPr>
        <w:t>.</w:t>
      </w:r>
    </w:p>
    <w:p w14:paraId="3095C2A0" w14:textId="77777777" w:rsidR="009A5710" w:rsidRDefault="009A5710" w:rsidP="00C319EB">
      <w:pPr>
        <w:rPr>
          <w:rFonts w:ascii="Arial" w:hAnsi="Arial" w:cs="Arial"/>
          <w:sz w:val="22"/>
          <w:lang w:val="en-US" w:eastAsia="en-US"/>
        </w:rPr>
      </w:pPr>
    </w:p>
    <w:p w14:paraId="29629B3E" w14:textId="11A8E940" w:rsidR="00A07442" w:rsidRDefault="00A07442" w:rsidP="00C319EB">
      <w:pPr>
        <w:rPr>
          <w:rFonts w:ascii="Arial" w:hAnsi="Arial" w:cs="Arial"/>
          <w:sz w:val="22"/>
          <w:lang w:val="en-US" w:eastAsia="en-US"/>
        </w:rPr>
      </w:pPr>
      <w:r>
        <w:rPr>
          <w:rFonts w:ascii="Arial" w:hAnsi="Arial" w:cs="Arial"/>
          <w:sz w:val="22"/>
          <w:lang w:val="en-US" w:eastAsia="en-US"/>
        </w:rPr>
        <w:t>With every device having a unique address</w:t>
      </w:r>
      <w:r w:rsidR="00152295">
        <w:rPr>
          <w:rFonts w:ascii="Arial" w:hAnsi="Arial" w:cs="Arial"/>
          <w:sz w:val="22"/>
          <w:lang w:val="en-US" w:eastAsia="en-US"/>
        </w:rPr>
        <w:t xml:space="preserve"> Menezes quotes </w:t>
      </w:r>
      <w:proofErr w:type="spellStart"/>
      <w:r w:rsidR="00152295">
        <w:rPr>
          <w:rFonts w:ascii="Arial" w:hAnsi="Arial" w:cs="Arial"/>
          <w:sz w:val="22"/>
          <w:lang w:val="en-US" w:eastAsia="en-US"/>
        </w:rPr>
        <w:t>Gruia</w:t>
      </w:r>
      <w:proofErr w:type="spellEnd"/>
      <w:r w:rsidR="00152295">
        <w:rPr>
          <w:rFonts w:ascii="Arial" w:hAnsi="Arial" w:cs="Arial"/>
          <w:sz w:val="22"/>
          <w:lang w:val="en-US" w:eastAsia="en-US"/>
        </w:rPr>
        <w:t xml:space="preserve"> </w:t>
      </w:r>
      <w:sdt>
        <w:sdtPr>
          <w:rPr>
            <w:rFonts w:ascii="Arial" w:hAnsi="Arial" w:cs="Arial"/>
            <w:sz w:val="22"/>
            <w:lang w:val="en-US" w:eastAsia="en-US"/>
          </w:rPr>
          <w:id w:val="559057830"/>
          <w:citation/>
        </w:sdtPr>
        <w:sdtEndPr/>
        <w:sdtContent>
          <w:r w:rsidR="00152295">
            <w:rPr>
              <w:rFonts w:ascii="Arial" w:hAnsi="Arial" w:cs="Arial"/>
              <w:sz w:val="22"/>
              <w:lang w:val="en-US" w:eastAsia="en-US"/>
            </w:rPr>
            <w:fldChar w:fldCharType="begin"/>
          </w:r>
          <w:r w:rsidR="00152295">
            <w:rPr>
              <w:rFonts w:ascii="Arial" w:hAnsi="Arial" w:cs="Arial"/>
              <w:sz w:val="22"/>
              <w:lang w:eastAsia="en-US"/>
            </w:rPr>
            <w:instrText xml:space="preserve"> CITATION Joa04 \l 2057 </w:instrText>
          </w:r>
          <w:r w:rsidR="00152295">
            <w:rPr>
              <w:rFonts w:ascii="Arial" w:hAnsi="Arial" w:cs="Arial"/>
              <w:sz w:val="22"/>
              <w:lang w:val="en-US" w:eastAsia="en-US"/>
            </w:rPr>
            <w:fldChar w:fldCharType="separate"/>
          </w:r>
          <w:r w:rsidR="00EF50B7" w:rsidRPr="00EF50B7">
            <w:rPr>
              <w:rFonts w:ascii="Arial" w:hAnsi="Arial" w:cs="Arial"/>
              <w:noProof/>
              <w:sz w:val="22"/>
              <w:lang w:eastAsia="en-US"/>
            </w:rPr>
            <w:t>[3]</w:t>
          </w:r>
          <w:r w:rsidR="00152295">
            <w:rPr>
              <w:rFonts w:ascii="Arial" w:hAnsi="Arial" w:cs="Arial"/>
              <w:sz w:val="22"/>
              <w:lang w:val="en-US" w:eastAsia="en-US"/>
            </w:rPr>
            <w:fldChar w:fldCharType="end"/>
          </w:r>
        </w:sdtContent>
      </w:sdt>
      <w:r w:rsidR="00152295">
        <w:rPr>
          <w:rFonts w:ascii="Arial" w:hAnsi="Arial" w:cs="Arial"/>
          <w:sz w:val="22"/>
          <w:lang w:val="en-US" w:eastAsia="en-US"/>
        </w:rPr>
        <w:t xml:space="preserve"> who says that currently with IPv4 it’s easy to impersonate another IP host and access secure resources, were as with IPv6 it is easier for a ‘server’ to determine the data/packets origin and therefore preventing malicious users.</w:t>
      </w:r>
    </w:p>
    <w:p w14:paraId="60729436" w14:textId="63FC8FF9" w:rsidR="00EB3CD9" w:rsidRDefault="00EB3CD9" w:rsidP="00C319EB">
      <w:pPr>
        <w:rPr>
          <w:rFonts w:ascii="Arial" w:hAnsi="Arial" w:cs="Arial"/>
          <w:sz w:val="22"/>
          <w:lang w:val="en-US" w:eastAsia="en-US"/>
        </w:rPr>
      </w:pPr>
    </w:p>
    <w:p w14:paraId="205FDF55" w14:textId="5EAC5909" w:rsidR="008D0AD8" w:rsidRDefault="008D0AD8" w:rsidP="00C319EB">
      <w:pPr>
        <w:rPr>
          <w:rFonts w:ascii="Arial" w:hAnsi="Arial" w:cs="Arial"/>
          <w:sz w:val="22"/>
          <w:lang w:val="en-US" w:eastAsia="en-US"/>
        </w:rPr>
      </w:pPr>
      <w:r>
        <w:rPr>
          <w:rFonts w:ascii="Arial" w:hAnsi="Arial" w:cs="Arial"/>
          <w:sz w:val="22"/>
          <w:lang w:val="en-US" w:eastAsia="en-US"/>
        </w:rPr>
        <w:t>NAT = Security</w:t>
      </w:r>
    </w:p>
    <w:p w14:paraId="4A5E1F50" w14:textId="2957159C" w:rsidR="00EB3CD9" w:rsidRDefault="008D0AD8" w:rsidP="00C319EB">
      <w:pPr>
        <w:rPr>
          <w:rFonts w:ascii="Arial" w:hAnsi="Arial" w:cs="Arial"/>
          <w:sz w:val="22"/>
          <w:lang w:val="en-US" w:eastAsia="en-US"/>
        </w:rPr>
      </w:pPr>
      <w:r>
        <w:rPr>
          <w:rFonts w:ascii="Arial" w:hAnsi="Arial" w:cs="Arial"/>
          <w:sz w:val="22"/>
          <w:lang w:val="en-US" w:eastAsia="en-US"/>
        </w:rPr>
        <w:t>With every IPv6 device having a public routable address does this make it less secure than IPv4 with NAT? NAT was never designed to be used for security, with IPv6 more emphasis is put onto correctly implemented and maintained firewalls which should also be done with IPv4 even if a NAT is used.</w:t>
      </w:r>
      <w:sdt>
        <w:sdtPr>
          <w:rPr>
            <w:rFonts w:ascii="Arial" w:hAnsi="Arial" w:cs="Arial"/>
            <w:sz w:val="22"/>
            <w:lang w:val="en-US" w:eastAsia="en-US"/>
          </w:rPr>
          <w:id w:val="2078006051"/>
          <w:citation/>
        </w:sdtPr>
        <w:sdtEndPr/>
        <w:sdtContent>
          <w:r>
            <w:rPr>
              <w:rFonts w:ascii="Arial" w:hAnsi="Arial" w:cs="Arial"/>
              <w:sz w:val="22"/>
              <w:lang w:val="en-US" w:eastAsia="en-US"/>
            </w:rPr>
            <w:fldChar w:fldCharType="begin"/>
          </w:r>
          <w:r>
            <w:rPr>
              <w:rFonts w:ascii="Arial" w:hAnsi="Arial" w:cs="Arial"/>
              <w:sz w:val="22"/>
              <w:lang w:eastAsia="en-US"/>
            </w:rPr>
            <w:instrText xml:space="preserve"> CITATION Rhi19 \l 2057 </w:instrText>
          </w:r>
          <w:r>
            <w:rPr>
              <w:rFonts w:ascii="Arial" w:hAnsi="Arial" w:cs="Arial"/>
              <w:sz w:val="22"/>
              <w:lang w:val="en-US" w:eastAsia="en-US"/>
            </w:rPr>
            <w:fldChar w:fldCharType="separate"/>
          </w:r>
          <w:r w:rsidR="00EF50B7">
            <w:rPr>
              <w:rFonts w:ascii="Arial" w:hAnsi="Arial" w:cs="Arial"/>
              <w:noProof/>
              <w:sz w:val="22"/>
              <w:lang w:eastAsia="en-US"/>
            </w:rPr>
            <w:t xml:space="preserve"> </w:t>
          </w:r>
          <w:r w:rsidR="00EF50B7" w:rsidRPr="00EF50B7">
            <w:rPr>
              <w:rFonts w:ascii="Arial" w:hAnsi="Arial" w:cs="Arial"/>
              <w:noProof/>
              <w:sz w:val="22"/>
              <w:lang w:eastAsia="en-US"/>
            </w:rPr>
            <w:t>[4]</w:t>
          </w:r>
          <w:r>
            <w:rPr>
              <w:rFonts w:ascii="Arial" w:hAnsi="Arial" w:cs="Arial"/>
              <w:sz w:val="22"/>
              <w:lang w:val="en-US" w:eastAsia="en-US"/>
            </w:rPr>
            <w:fldChar w:fldCharType="end"/>
          </w:r>
        </w:sdtContent>
      </w:sdt>
    </w:p>
    <w:p w14:paraId="27352866" w14:textId="3D5B9A69" w:rsidR="00EB3CD9" w:rsidRDefault="00EB3CD9" w:rsidP="00C319EB">
      <w:pPr>
        <w:rPr>
          <w:rFonts w:ascii="Arial" w:hAnsi="Arial" w:cs="Arial"/>
          <w:sz w:val="22"/>
          <w:lang w:val="en-US" w:eastAsia="en-US"/>
        </w:rPr>
      </w:pPr>
    </w:p>
    <w:p w14:paraId="7C41DC2B" w14:textId="344BE1AF" w:rsidR="008D0AD8" w:rsidRPr="00CD6BAF" w:rsidRDefault="008D0AD8" w:rsidP="00CD6BAF">
      <w:pPr>
        <w:pStyle w:val="Heading2"/>
        <w:rPr>
          <w:lang w:val="en-US" w:eastAsia="en-US"/>
        </w:rPr>
      </w:pPr>
      <w:r w:rsidRPr="00CD6BAF">
        <w:rPr>
          <w:lang w:val="en-US" w:eastAsia="en-US"/>
        </w:rPr>
        <w:t>Summary</w:t>
      </w:r>
    </w:p>
    <w:p w14:paraId="5E1DC972" w14:textId="37C5F035" w:rsidR="008D0AD8" w:rsidRDefault="008D0AD8" w:rsidP="00C319EB">
      <w:pPr>
        <w:rPr>
          <w:rFonts w:ascii="Arial" w:hAnsi="Arial" w:cs="Arial"/>
          <w:sz w:val="22"/>
          <w:lang w:val="en-US" w:eastAsia="en-US"/>
        </w:rPr>
      </w:pPr>
    </w:p>
    <w:p w14:paraId="3F9CFA45" w14:textId="54AD233C" w:rsidR="008D0AD8" w:rsidRDefault="008D0AD8" w:rsidP="00C319EB">
      <w:pPr>
        <w:rPr>
          <w:rFonts w:ascii="Arial" w:hAnsi="Arial" w:cs="Arial"/>
          <w:sz w:val="22"/>
          <w:lang w:val="en-US" w:eastAsia="en-US"/>
        </w:rPr>
      </w:pPr>
      <w:r>
        <w:rPr>
          <w:rFonts w:ascii="Arial" w:hAnsi="Arial" w:cs="Arial"/>
          <w:sz w:val="22"/>
          <w:lang w:val="en-US" w:eastAsia="en-US"/>
        </w:rPr>
        <w:t>IPv6 offers many</w:t>
      </w:r>
      <w:r w:rsidR="00CD6BAF">
        <w:rPr>
          <w:rFonts w:ascii="Arial" w:hAnsi="Arial" w:cs="Arial"/>
          <w:sz w:val="22"/>
          <w:lang w:val="en-US" w:eastAsia="en-US"/>
        </w:rPr>
        <w:t xml:space="preserve"> improved features and</w:t>
      </w:r>
      <w:r>
        <w:rPr>
          <w:rFonts w:ascii="Arial" w:hAnsi="Arial" w:cs="Arial"/>
          <w:sz w:val="22"/>
          <w:lang w:val="en-US" w:eastAsia="en-US"/>
        </w:rPr>
        <w:t xml:space="preserve"> benefits over IPv4, however it seems many companies are holding onto IPv4. Whether this is due to a lack of knowledge or because they aren’t being forced to use IPv6 yet. Full IPv6 implementation will happen sooner rather than later due to the shortages of IPv4 addresses and the exponential growth of devices now connecting to the Internet.</w:t>
      </w:r>
      <w:r w:rsidR="000174C4">
        <w:rPr>
          <w:rFonts w:ascii="Arial" w:hAnsi="Arial" w:cs="Arial"/>
          <w:sz w:val="22"/>
          <w:lang w:val="en-US" w:eastAsia="en-US"/>
        </w:rPr>
        <w:t xml:space="preserve"> </w:t>
      </w:r>
    </w:p>
    <w:p w14:paraId="67A48D89" w14:textId="2ED6C159" w:rsidR="00EB3CD9" w:rsidRDefault="00EB3CD9" w:rsidP="00C319EB">
      <w:pPr>
        <w:rPr>
          <w:rFonts w:ascii="Arial" w:hAnsi="Arial" w:cs="Arial"/>
          <w:sz w:val="22"/>
          <w:lang w:val="en-US" w:eastAsia="en-US"/>
        </w:rPr>
      </w:pPr>
    </w:p>
    <w:p w14:paraId="7FC4417B" w14:textId="2710F6D5" w:rsidR="00EB3CD9" w:rsidRDefault="00EB3CD9" w:rsidP="00C319EB">
      <w:pPr>
        <w:rPr>
          <w:rFonts w:ascii="Arial" w:hAnsi="Arial" w:cs="Arial"/>
          <w:sz w:val="22"/>
          <w:lang w:val="en-US" w:eastAsia="en-US"/>
        </w:rPr>
      </w:pPr>
    </w:p>
    <w:p w14:paraId="50DA19A0" w14:textId="5A15FD91" w:rsidR="00EB3CD9" w:rsidRDefault="00EB3CD9" w:rsidP="00C319EB">
      <w:pPr>
        <w:rPr>
          <w:rFonts w:ascii="Arial" w:hAnsi="Arial" w:cs="Arial"/>
          <w:sz w:val="22"/>
          <w:lang w:val="en-US" w:eastAsia="en-US"/>
        </w:rPr>
      </w:pPr>
    </w:p>
    <w:p w14:paraId="18AD99D7" w14:textId="7B052551" w:rsidR="00EB3CD9" w:rsidRDefault="00F152E4" w:rsidP="00C319EB">
      <w:pPr>
        <w:rPr>
          <w:rFonts w:ascii="Arial" w:hAnsi="Arial" w:cs="Arial"/>
          <w:sz w:val="22"/>
          <w:lang w:val="en-US" w:eastAsia="en-US"/>
        </w:rPr>
      </w:pPr>
      <w:r>
        <w:rPr>
          <w:rFonts w:ascii="Arial" w:hAnsi="Arial" w:cs="Arial"/>
          <w:sz w:val="22"/>
          <w:lang w:val="en-US" w:eastAsia="en-US"/>
        </w:rPr>
        <w:t xml:space="preserve">WORDS = </w:t>
      </w:r>
      <w:r w:rsidR="000174C4">
        <w:rPr>
          <w:rFonts w:ascii="Arial" w:hAnsi="Arial" w:cs="Arial"/>
          <w:sz w:val="22"/>
          <w:lang w:val="en-US" w:eastAsia="en-US"/>
        </w:rPr>
        <w:t>8</w:t>
      </w:r>
      <w:r w:rsidR="00EF50B7">
        <w:rPr>
          <w:rFonts w:ascii="Arial" w:hAnsi="Arial" w:cs="Arial"/>
          <w:sz w:val="22"/>
          <w:lang w:val="en-US" w:eastAsia="en-US"/>
        </w:rPr>
        <w:t>59</w:t>
      </w:r>
    </w:p>
    <w:p w14:paraId="592AE82F" w14:textId="5E1A3BD3" w:rsidR="00EB3CD9" w:rsidRDefault="00EB3CD9" w:rsidP="00C319EB">
      <w:pPr>
        <w:rPr>
          <w:rFonts w:ascii="Arial" w:hAnsi="Arial" w:cs="Arial"/>
          <w:sz w:val="22"/>
          <w:lang w:val="en-US" w:eastAsia="en-US"/>
        </w:rPr>
      </w:pPr>
    </w:p>
    <w:p w14:paraId="2F75E4F2" w14:textId="58DCE2D7" w:rsidR="00EB3CD9" w:rsidRDefault="00EB3CD9" w:rsidP="00C319EB">
      <w:pPr>
        <w:rPr>
          <w:rFonts w:ascii="Arial" w:hAnsi="Arial" w:cs="Arial"/>
          <w:sz w:val="22"/>
          <w:lang w:val="en-US" w:eastAsia="en-US"/>
        </w:rPr>
      </w:pPr>
    </w:p>
    <w:p w14:paraId="2CF74486" w14:textId="250C8A2B" w:rsidR="00EB3CD9" w:rsidRDefault="00EB3CD9" w:rsidP="00C319EB">
      <w:pPr>
        <w:rPr>
          <w:rFonts w:ascii="Arial" w:hAnsi="Arial" w:cs="Arial"/>
          <w:sz w:val="22"/>
          <w:lang w:val="en-US" w:eastAsia="en-US"/>
        </w:rPr>
      </w:pPr>
    </w:p>
    <w:p w14:paraId="6D1D6404" w14:textId="528B2EED" w:rsidR="00EB3CD9" w:rsidRDefault="00EB3CD9" w:rsidP="00C319EB">
      <w:pPr>
        <w:rPr>
          <w:rFonts w:ascii="Arial" w:hAnsi="Arial" w:cs="Arial"/>
          <w:sz w:val="22"/>
          <w:lang w:val="en-US" w:eastAsia="en-US"/>
        </w:rPr>
      </w:pPr>
    </w:p>
    <w:bookmarkStart w:id="8" w:name="_Toc26732250" w:displacedByCustomXml="next"/>
    <w:sdt>
      <w:sdtPr>
        <w:rPr>
          <w:b w:val="0"/>
          <w:sz w:val="20"/>
        </w:rPr>
        <w:id w:val="-390581023"/>
        <w:docPartObj>
          <w:docPartGallery w:val="Bibliographies"/>
          <w:docPartUnique/>
        </w:docPartObj>
      </w:sdtPr>
      <w:sdtEndPr/>
      <w:sdtContent>
        <w:p w14:paraId="3FBC3210" w14:textId="6BA6AD8A" w:rsidR="00152295" w:rsidRDefault="00152295">
          <w:pPr>
            <w:pStyle w:val="Heading1"/>
          </w:pPr>
          <w:r>
            <w:t>References</w:t>
          </w:r>
          <w:bookmarkEnd w:id="8"/>
        </w:p>
        <w:sdt>
          <w:sdtPr>
            <w:id w:val="-573587230"/>
            <w:bibliography/>
          </w:sdtPr>
          <w:sdtEndPr/>
          <w:sdtContent>
            <w:p w14:paraId="40E437B6" w14:textId="77777777" w:rsidR="00EF50B7" w:rsidRDefault="00152295" w:rsidP="00C319EB">
              <w:pPr>
                <w:rPr>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9562"/>
              </w:tblGrid>
              <w:tr w:rsidR="00EF50B7" w14:paraId="7DD353B8" w14:textId="77777777">
                <w:trPr>
                  <w:divId w:val="1299147984"/>
                  <w:tblCellSpacing w:w="15" w:type="dxa"/>
                </w:trPr>
                <w:tc>
                  <w:tcPr>
                    <w:tcW w:w="50" w:type="pct"/>
                    <w:hideMark/>
                  </w:tcPr>
                  <w:p w14:paraId="01F12C22" w14:textId="50F778DB" w:rsidR="00EF50B7" w:rsidRDefault="00EF50B7">
                    <w:pPr>
                      <w:pStyle w:val="Bibliography"/>
                      <w:rPr>
                        <w:noProof/>
                        <w:sz w:val="24"/>
                        <w:szCs w:val="24"/>
                      </w:rPr>
                    </w:pPr>
                    <w:r>
                      <w:rPr>
                        <w:noProof/>
                      </w:rPr>
                      <w:t xml:space="preserve">[1] </w:t>
                    </w:r>
                  </w:p>
                </w:tc>
                <w:tc>
                  <w:tcPr>
                    <w:tcW w:w="0" w:type="auto"/>
                    <w:hideMark/>
                  </w:tcPr>
                  <w:p w14:paraId="1C36CFEC" w14:textId="77777777" w:rsidR="00EF50B7" w:rsidRDefault="00EF50B7">
                    <w:pPr>
                      <w:pStyle w:val="Bibliography"/>
                      <w:rPr>
                        <w:noProof/>
                      </w:rPr>
                    </w:pPr>
                    <w:r>
                      <w:rPr>
                        <w:noProof/>
                      </w:rPr>
                      <w:t>IANA, “IANA IPv6 Special-Purpose Address Registry,” 01 2006. [Online]. Available: https://www.iana.org/assignments/iana-ipv6-special-registry/iana-ipv6-special-registry.xhtml. [Accessed 12 2019].</w:t>
                    </w:r>
                  </w:p>
                </w:tc>
              </w:tr>
              <w:tr w:rsidR="00EF50B7" w14:paraId="023F9711" w14:textId="77777777">
                <w:trPr>
                  <w:divId w:val="1299147984"/>
                  <w:tblCellSpacing w:w="15" w:type="dxa"/>
                </w:trPr>
                <w:tc>
                  <w:tcPr>
                    <w:tcW w:w="50" w:type="pct"/>
                    <w:hideMark/>
                  </w:tcPr>
                  <w:p w14:paraId="2F3FB986" w14:textId="77777777" w:rsidR="00EF50B7" w:rsidRDefault="00EF50B7">
                    <w:pPr>
                      <w:pStyle w:val="Bibliography"/>
                      <w:rPr>
                        <w:noProof/>
                      </w:rPr>
                    </w:pPr>
                    <w:r>
                      <w:rPr>
                        <w:noProof/>
                      </w:rPr>
                      <w:t xml:space="preserve">[2] </w:t>
                    </w:r>
                  </w:p>
                </w:tc>
                <w:tc>
                  <w:tcPr>
                    <w:tcW w:w="0" w:type="auto"/>
                    <w:hideMark/>
                  </w:tcPr>
                  <w:p w14:paraId="3ABD10F0" w14:textId="77777777" w:rsidR="00EF50B7" w:rsidRDefault="00EF50B7">
                    <w:pPr>
                      <w:pStyle w:val="Bibliography"/>
                      <w:rPr>
                        <w:noProof/>
                      </w:rPr>
                    </w:pPr>
                    <w:r>
                      <w:rPr>
                        <w:noProof/>
                      </w:rPr>
                      <w:t xml:space="preserve">L. DeNardis, “Questioning IPv6 Security,” </w:t>
                    </w:r>
                    <w:r>
                      <w:rPr>
                        <w:i/>
                        <w:iCs/>
                        <w:noProof/>
                      </w:rPr>
                      <w:t xml:space="preserve">Buisness Communications Review, </w:t>
                    </w:r>
                    <w:r>
                      <w:rPr>
                        <w:noProof/>
                      </w:rPr>
                      <w:t xml:space="preserve">vol. 36, no. 7, pp. 51-53, 7 2006. </w:t>
                    </w:r>
                  </w:p>
                </w:tc>
              </w:tr>
              <w:tr w:rsidR="00EF50B7" w14:paraId="6D5844C5" w14:textId="77777777">
                <w:trPr>
                  <w:divId w:val="1299147984"/>
                  <w:tblCellSpacing w:w="15" w:type="dxa"/>
                </w:trPr>
                <w:tc>
                  <w:tcPr>
                    <w:tcW w:w="50" w:type="pct"/>
                    <w:hideMark/>
                  </w:tcPr>
                  <w:p w14:paraId="5C930C6A" w14:textId="77777777" w:rsidR="00EF50B7" w:rsidRDefault="00EF50B7">
                    <w:pPr>
                      <w:pStyle w:val="Bibliography"/>
                      <w:rPr>
                        <w:noProof/>
                      </w:rPr>
                    </w:pPr>
                    <w:r>
                      <w:rPr>
                        <w:noProof/>
                      </w:rPr>
                      <w:t xml:space="preserve">[3] </w:t>
                    </w:r>
                  </w:p>
                </w:tc>
                <w:tc>
                  <w:tcPr>
                    <w:tcW w:w="0" w:type="auto"/>
                    <w:hideMark/>
                  </w:tcPr>
                  <w:p w14:paraId="105022EB" w14:textId="77777777" w:rsidR="00EF50B7" w:rsidRDefault="00EF50B7">
                    <w:pPr>
                      <w:pStyle w:val="Bibliography"/>
                      <w:rPr>
                        <w:noProof/>
                      </w:rPr>
                    </w:pPr>
                    <w:r>
                      <w:rPr>
                        <w:noProof/>
                      </w:rPr>
                      <w:t xml:space="preserve">J. Menezes, “IP version 6 offers better security, wireless features than version 4,” </w:t>
                    </w:r>
                    <w:r>
                      <w:rPr>
                        <w:i/>
                        <w:iCs/>
                        <w:noProof/>
                      </w:rPr>
                      <w:t xml:space="preserve">Computing Canada, </w:t>
                    </w:r>
                    <w:r>
                      <w:rPr>
                        <w:noProof/>
                      </w:rPr>
                      <w:t xml:space="preserve">vol. 30, no. 10, </w:t>
                    </w:r>
                    <w:r>
                      <w:rPr>
                        <w:noProof/>
                      </w:rPr>
                      <w:lastRenderedPageBreak/>
                      <w:t xml:space="preserve">p. C18, 2004. </w:t>
                    </w:r>
                  </w:p>
                </w:tc>
              </w:tr>
              <w:tr w:rsidR="00EF50B7" w14:paraId="5641AB95" w14:textId="77777777">
                <w:trPr>
                  <w:divId w:val="1299147984"/>
                  <w:tblCellSpacing w:w="15" w:type="dxa"/>
                </w:trPr>
                <w:tc>
                  <w:tcPr>
                    <w:tcW w:w="50" w:type="pct"/>
                    <w:hideMark/>
                  </w:tcPr>
                  <w:p w14:paraId="6E532AA1" w14:textId="77777777" w:rsidR="00EF50B7" w:rsidRDefault="00EF50B7">
                    <w:pPr>
                      <w:pStyle w:val="Bibliography"/>
                      <w:rPr>
                        <w:noProof/>
                      </w:rPr>
                    </w:pPr>
                    <w:r>
                      <w:rPr>
                        <w:noProof/>
                      </w:rPr>
                      <w:lastRenderedPageBreak/>
                      <w:t xml:space="preserve">[4] </w:t>
                    </w:r>
                  </w:p>
                </w:tc>
                <w:tc>
                  <w:tcPr>
                    <w:tcW w:w="0" w:type="auto"/>
                    <w:hideMark/>
                  </w:tcPr>
                  <w:p w14:paraId="07976671" w14:textId="77777777" w:rsidR="00EF50B7" w:rsidRDefault="00EF50B7">
                    <w:pPr>
                      <w:pStyle w:val="Bibliography"/>
                      <w:rPr>
                        <w:noProof/>
                      </w:rPr>
                    </w:pPr>
                    <w:r>
                      <w:rPr>
                        <w:noProof/>
                      </w:rPr>
                      <w:t>“Rhino Security,” [Online]. Available: https://rhinosecuritylabs.com/network-security/ipv6-security-myths/. [Accessed 12 2019].</w:t>
                    </w:r>
                  </w:p>
                </w:tc>
              </w:tr>
            </w:tbl>
            <w:p w14:paraId="30604540" w14:textId="77777777" w:rsidR="00EF50B7" w:rsidRDefault="00EF50B7">
              <w:pPr>
                <w:divId w:val="1299147984"/>
                <w:rPr>
                  <w:noProof/>
                </w:rPr>
              </w:pPr>
            </w:p>
            <w:bookmarkStart w:id="9" w:name="_GoBack"/>
            <w:bookmarkEnd w:id="9"/>
            <w:p w14:paraId="00592B03" w14:textId="0EE68C0A" w:rsidR="00EB3CD9" w:rsidRPr="00FE79CA" w:rsidRDefault="00152295" w:rsidP="00C319EB">
              <w:r>
                <w:rPr>
                  <w:b/>
                  <w:bCs/>
                  <w:noProof/>
                </w:rPr>
                <w:fldChar w:fldCharType="end"/>
              </w:r>
            </w:p>
          </w:sdtContent>
        </w:sdt>
      </w:sdtContent>
    </w:sdt>
    <w:p w14:paraId="1032B5AA" w14:textId="7D0D2939" w:rsidR="00EB3CD9" w:rsidRDefault="00EB3CD9" w:rsidP="00C319EB">
      <w:pPr>
        <w:rPr>
          <w:rFonts w:ascii="Arial" w:hAnsi="Arial" w:cs="Arial"/>
          <w:sz w:val="22"/>
          <w:lang w:val="en-US" w:eastAsia="en-US"/>
        </w:rPr>
      </w:pPr>
      <w:r>
        <w:rPr>
          <w:rFonts w:ascii="Arial" w:hAnsi="Arial" w:cs="Arial"/>
          <w:sz w:val="22"/>
          <w:lang w:val="en-US" w:eastAsia="en-US"/>
        </w:rPr>
        <w:t>Appendix 1</w:t>
      </w:r>
    </w:p>
    <w:p w14:paraId="4EAD4C0C" w14:textId="694B58F9" w:rsidR="00EB3CD9" w:rsidRDefault="00EB3CD9" w:rsidP="00C319EB">
      <w:pPr>
        <w:rPr>
          <w:rFonts w:ascii="Arial" w:hAnsi="Arial" w:cs="Arial"/>
          <w:sz w:val="22"/>
          <w:lang w:val="en-US" w:eastAsia="en-US"/>
        </w:rPr>
      </w:pPr>
    </w:p>
    <w:p w14:paraId="0AA148E3" w14:textId="241F0C42" w:rsidR="00EB3CD9" w:rsidRDefault="00EB3CD9" w:rsidP="00C319EB">
      <w:pPr>
        <w:rPr>
          <w:rFonts w:ascii="Arial" w:hAnsi="Arial" w:cs="Arial"/>
          <w:sz w:val="22"/>
          <w:lang w:val="en-US" w:eastAsia="en-US"/>
        </w:rPr>
      </w:pPr>
      <w:r>
        <w:rPr>
          <w:rFonts w:ascii="Arial" w:hAnsi="Arial" w:cs="Arial"/>
          <w:sz w:val="22"/>
          <w:lang w:val="en-US" w:eastAsia="en-US"/>
        </w:rPr>
        <w:t>Graph from Ripe.net showing the rapid depletion of IPv4 addresses globally. (</w:t>
      </w:r>
      <w:hyperlink r:id="rId11" w:history="1">
        <w:r w:rsidR="00FE79CA" w:rsidRPr="001D578D">
          <w:rPr>
            <w:rStyle w:val="Hyperlink"/>
          </w:rPr>
          <w:t>https://www.ripe.net/manage-ips-and-asns/ipv4/ipv4-pool</w:t>
        </w:r>
      </w:hyperlink>
      <w:r>
        <w:t>)</w:t>
      </w:r>
    </w:p>
    <w:p w14:paraId="759C3251" w14:textId="1FD37FFB" w:rsidR="00EB3CD9" w:rsidRDefault="00EB3CD9" w:rsidP="00C319EB">
      <w:pPr>
        <w:rPr>
          <w:rFonts w:ascii="Arial" w:hAnsi="Arial" w:cs="Arial"/>
          <w:sz w:val="22"/>
          <w:lang w:val="en-US" w:eastAsia="en-US"/>
        </w:rPr>
      </w:pPr>
      <w:r>
        <w:rPr>
          <w:noProof/>
        </w:rPr>
        <w:drawing>
          <wp:inline distT="0" distB="0" distL="0" distR="0" wp14:anchorId="0FE189B1" wp14:editId="6032D7DF">
            <wp:extent cx="4699221" cy="5189754"/>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02235" cy="5193083"/>
                    </a:xfrm>
                    <a:prstGeom prst="rect">
                      <a:avLst/>
                    </a:prstGeom>
                  </pic:spPr>
                </pic:pic>
              </a:graphicData>
            </a:graphic>
          </wp:inline>
        </w:drawing>
      </w:r>
    </w:p>
    <w:p w14:paraId="44C92773" w14:textId="73FB415D" w:rsidR="00EB3CD9" w:rsidRDefault="00EB3CD9" w:rsidP="00C319EB">
      <w:pPr>
        <w:rPr>
          <w:rFonts w:ascii="Arial" w:hAnsi="Arial" w:cs="Arial"/>
          <w:sz w:val="22"/>
          <w:lang w:val="en-US" w:eastAsia="en-US"/>
        </w:rPr>
      </w:pPr>
    </w:p>
    <w:p w14:paraId="09077DC8" w14:textId="7F7111D5" w:rsidR="00EB3CD9" w:rsidRDefault="00EB3CD9" w:rsidP="00C319EB">
      <w:pPr>
        <w:rPr>
          <w:rFonts w:ascii="Arial" w:hAnsi="Arial" w:cs="Arial"/>
          <w:sz w:val="22"/>
          <w:lang w:val="en-US" w:eastAsia="en-US"/>
        </w:rPr>
      </w:pPr>
    </w:p>
    <w:p w14:paraId="2FC610B7" w14:textId="5C7C0B87" w:rsidR="00EB3CD9" w:rsidRDefault="00EB3CD9" w:rsidP="00C319EB">
      <w:pPr>
        <w:rPr>
          <w:rFonts w:ascii="Arial" w:hAnsi="Arial" w:cs="Arial"/>
          <w:sz w:val="22"/>
          <w:lang w:val="en-US" w:eastAsia="en-US"/>
        </w:rPr>
      </w:pPr>
    </w:p>
    <w:p w14:paraId="1DD32C16" w14:textId="5626165E" w:rsidR="00EB3CD9" w:rsidRDefault="00EB3CD9" w:rsidP="00C319EB">
      <w:pPr>
        <w:rPr>
          <w:rFonts w:ascii="Arial" w:hAnsi="Arial" w:cs="Arial"/>
          <w:sz w:val="22"/>
          <w:lang w:val="en-US" w:eastAsia="en-US"/>
        </w:rPr>
      </w:pPr>
    </w:p>
    <w:p w14:paraId="0E34FE8D" w14:textId="22161801" w:rsidR="00FE79CA" w:rsidRDefault="00FE79CA" w:rsidP="00C319EB">
      <w:pPr>
        <w:rPr>
          <w:rFonts w:ascii="Arial" w:hAnsi="Arial" w:cs="Arial"/>
          <w:sz w:val="22"/>
          <w:lang w:val="en-US" w:eastAsia="en-US"/>
        </w:rPr>
      </w:pPr>
    </w:p>
    <w:p w14:paraId="44A39B5B" w14:textId="538BC65A" w:rsidR="00FE79CA" w:rsidRDefault="00FE79CA" w:rsidP="00C319EB">
      <w:pPr>
        <w:rPr>
          <w:rFonts w:ascii="Arial" w:hAnsi="Arial" w:cs="Arial"/>
          <w:sz w:val="22"/>
          <w:lang w:val="en-US" w:eastAsia="en-US"/>
        </w:rPr>
      </w:pPr>
    </w:p>
    <w:p w14:paraId="344551CC" w14:textId="625FD68D" w:rsidR="00FE79CA" w:rsidRDefault="00FE79CA" w:rsidP="00C319EB">
      <w:pPr>
        <w:rPr>
          <w:rFonts w:ascii="Arial" w:hAnsi="Arial" w:cs="Arial"/>
          <w:sz w:val="22"/>
          <w:lang w:val="en-US" w:eastAsia="en-US"/>
        </w:rPr>
      </w:pPr>
    </w:p>
    <w:p w14:paraId="11B6B817" w14:textId="29C10E2B" w:rsidR="00FE79CA" w:rsidRDefault="00FE79CA" w:rsidP="00C319EB">
      <w:pPr>
        <w:rPr>
          <w:rFonts w:ascii="Arial" w:hAnsi="Arial" w:cs="Arial"/>
          <w:sz w:val="22"/>
          <w:lang w:val="en-US" w:eastAsia="en-US"/>
        </w:rPr>
      </w:pPr>
    </w:p>
    <w:p w14:paraId="6E4949DB" w14:textId="0CA34648" w:rsidR="00FE79CA" w:rsidRDefault="00FE79CA" w:rsidP="00C319EB">
      <w:pPr>
        <w:rPr>
          <w:rFonts w:ascii="Arial" w:hAnsi="Arial" w:cs="Arial"/>
          <w:sz w:val="22"/>
          <w:lang w:val="en-US" w:eastAsia="en-US"/>
        </w:rPr>
      </w:pPr>
    </w:p>
    <w:p w14:paraId="6ECBE509" w14:textId="1F1E82E8" w:rsidR="00FE79CA" w:rsidRDefault="00FE79CA" w:rsidP="00C319EB">
      <w:pPr>
        <w:rPr>
          <w:rFonts w:ascii="Arial" w:hAnsi="Arial" w:cs="Arial"/>
          <w:sz w:val="22"/>
          <w:lang w:val="en-US" w:eastAsia="en-US"/>
        </w:rPr>
      </w:pPr>
    </w:p>
    <w:p w14:paraId="7090C2D7" w14:textId="7C8F93A9" w:rsidR="00FE79CA" w:rsidRDefault="00FE79CA" w:rsidP="00C319EB">
      <w:pPr>
        <w:rPr>
          <w:rFonts w:ascii="Arial" w:hAnsi="Arial" w:cs="Arial"/>
          <w:sz w:val="22"/>
          <w:lang w:val="en-US" w:eastAsia="en-US"/>
        </w:rPr>
      </w:pPr>
    </w:p>
    <w:p w14:paraId="2B20A76B" w14:textId="1EC37270" w:rsidR="00FE79CA" w:rsidRDefault="00FE79CA" w:rsidP="00C319EB">
      <w:pPr>
        <w:rPr>
          <w:rFonts w:ascii="Arial" w:hAnsi="Arial" w:cs="Arial"/>
          <w:sz w:val="22"/>
          <w:lang w:val="en-US" w:eastAsia="en-US"/>
        </w:rPr>
      </w:pPr>
    </w:p>
    <w:p w14:paraId="4B09FFDD" w14:textId="59A99E92" w:rsidR="00FE79CA" w:rsidRDefault="00FE79CA" w:rsidP="00C319EB">
      <w:pPr>
        <w:rPr>
          <w:rFonts w:ascii="Arial" w:hAnsi="Arial" w:cs="Arial"/>
          <w:sz w:val="22"/>
          <w:lang w:val="en-US" w:eastAsia="en-US"/>
        </w:rPr>
      </w:pPr>
    </w:p>
    <w:p w14:paraId="5B352659" w14:textId="210CFFF9" w:rsidR="00FE79CA" w:rsidRDefault="00FE79CA" w:rsidP="00C319EB">
      <w:pPr>
        <w:rPr>
          <w:rFonts w:ascii="Arial" w:hAnsi="Arial" w:cs="Arial"/>
          <w:sz w:val="22"/>
          <w:lang w:val="en-US" w:eastAsia="en-US"/>
        </w:rPr>
      </w:pPr>
    </w:p>
    <w:p w14:paraId="0AC4AC8E" w14:textId="361C86CC" w:rsidR="00FE79CA" w:rsidRDefault="00FE79CA" w:rsidP="00C319EB">
      <w:pPr>
        <w:rPr>
          <w:rFonts w:ascii="Arial" w:hAnsi="Arial" w:cs="Arial"/>
          <w:sz w:val="22"/>
          <w:lang w:val="en-US" w:eastAsia="en-US"/>
        </w:rPr>
      </w:pPr>
    </w:p>
    <w:p w14:paraId="7F6C1753" w14:textId="70C7B579" w:rsidR="00FE79CA" w:rsidRDefault="00FE79CA" w:rsidP="00C319EB">
      <w:pPr>
        <w:rPr>
          <w:rFonts w:ascii="Arial" w:hAnsi="Arial" w:cs="Arial"/>
          <w:sz w:val="22"/>
          <w:lang w:val="en-US" w:eastAsia="en-US"/>
        </w:rPr>
      </w:pPr>
    </w:p>
    <w:p w14:paraId="3889D992" w14:textId="1B6C7E33" w:rsidR="00FE79CA" w:rsidRDefault="00FE79CA" w:rsidP="00C319EB">
      <w:pPr>
        <w:rPr>
          <w:rFonts w:ascii="Arial" w:hAnsi="Arial" w:cs="Arial"/>
          <w:sz w:val="22"/>
          <w:lang w:val="en-US" w:eastAsia="en-US"/>
        </w:rPr>
      </w:pPr>
    </w:p>
    <w:p w14:paraId="2C321AEF" w14:textId="19400357" w:rsidR="00FE79CA" w:rsidRDefault="00FE79CA" w:rsidP="00C319EB">
      <w:pPr>
        <w:rPr>
          <w:rFonts w:ascii="Arial" w:hAnsi="Arial" w:cs="Arial"/>
          <w:sz w:val="22"/>
          <w:lang w:val="en-US" w:eastAsia="en-US"/>
        </w:rPr>
      </w:pPr>
    </w:p>
    <w:p w14:paraId="47CCE324" w14:textId="1A32C14F" w:rsidR="00FE79CA" w:rsidRDefault="00FE79CA" w:rsidP="00C319EB">
      <w:pPr>
        <w:rPr>
          <w:rFonts w:ascii="Arial" w:hAnsi="Arial" w:cs="Arial"/>
          <w:sz w:val="22"/>
          <w:lang w:val="en-US" w:eastAsia="en-US"/>
        </w:rPr>
      </w:pPr>
    </w:p>
    <w:p w14:paraId="282EB663" w14:textId="77777777" w:rsidR="00FE79CA" w:rsidRDefault="00FE79CA" w:rsidP="00C319EB">
      <w:pPr>
        <w:rPr>
          <w:rFonts w:ascii="Arial" w:hAnsi="Arial" w:cs="Arial"/>
          <w:sz w:val="22"/>
          <w:lang w:val="en-US" w:eastAsia="en-US"/>
        </w:rPr>
      </w:pPr>
    </w:p>
    <w:p w14:paraId="78B29E00" w14:textId="77777777" w:rsidR="00EB3CD9" w:rsidRDefault="00EB3CD9" w:rsidP="00C319EB">
      <w:pPr>
        <w:rPr>
          <w:rFonts w:ascii="Arial" w:hAnsi="Arial" w:cs="Arial"/>
          <w:sz w:val="22"/>
          <w:lang w:val="en-US" w:eastAsia="en-US"/>
        </w:rPr>
      </w:pPr>
    </w:p>
    <w:p w14:paraId="2FB3253B" w14:textId="77777777" w:rsidR="00EB3CD9" w:rsidRPr="00C319EB" w:rsidRDefault="00EB3CD9" w:rsidP="00C319EB">
      <w:pPr>
        <w:rPr>
          <w:rFonts w:ascii="Arial" w:hAnsi="Arial" w:cs="Arial"/>
          <w:sz w:val="22"/>
          <w:lang w:val="en-US" w:eastAsia="en-US"/>
        </w:rPr>
      </w:pPr>
    </w:p>
    <w:p w14:paraId="0E324976" w14:textId="53C809FA" w:rsidR="004A1148" w:rsidRPr="004C0909" w:rsidRDefault="006D5DA8" w:rsidP="004A1148">
      <w:pPr>
        <w:pStyle w:val="PartHead"/>
      </w:pPr>
      <w:bookmarkStart w:id="10" w:name="_Toc26732251"/>
      <w:r>
        <w:t>Subnetting</w:t>
      </w:r>
      <w:r w:rsidR="004A1148">
        <w:t xml:space="preserve"> and VLSM</w:t>
      </w:r>
      <w:bookmarkEnd w:id="10"/>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40F58569" w:rsidR="00923A14" w:rsidRDefault="00923A14" w:rsidP="00923A14">
      <w:pPr>
        <w:ind w:left="284"/>
        <w:rPr>
          <w:rFonts w:ascii="Arial" w:hAnsi="Arial" w:cs="Arial"/>
          <w:sz w:val="24"/>
        </w:rPr>
      </w:pPr>
      <w:r w:rsidRPr="004A1148">
        <w:rPr>
          <w:rFonts w:ascii="Arial" w:hAnsi="Arial" w:cs="Arial"/>
          <w:sz w:val="24"/>
        </w:rPr>
        <w:t xml:space="preserve">Using the Network address </w:t>
      </w:r>
      <w:r w:rsidRPr="008B1595">
        <w:rPr>
          <w:rFonts w:ascii="Arial" w:hAnsi="Arial" w:cs="Arial"/>
          <w:b/>
          <w:bCs/>
          <w:sz w:val="24"/>
        </w:rPr>
        <w:t>172.16.2.0/24</w:t>
      </w:r>
      <w:r w:rsidRPr="004A1148">
        <w:rPr>
          <w:rFonts w:ascii="Arial" w:hAnsi="Arial" w:cs="Arial"/>
          <w:sz w:val="24"/>
        </w:rPr>
        <w:t xml:space="preserve">,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4"/>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130C441D" w:rsidR="004A7D3D" w:rsidRPr="004A1148" w:rsidRDefault="00AF173C" w:rsidP="00F5276B">
            <w:pPr>
              <w:pStyle w:val="TableText"/>
              <w:ind w:left="284"/>
              <w:rPr>
                <w:rFonts w:cs="Arial"/>
              </w:rPr>
            </w:pPr>
            <w:r>
              <w:rPr>
                <w:rFonts w:cs="Arial"/>
              </w:rPr>
              <w:t>B – 2000 hosts</w:t>
            </w:r>
          </w:p>
        </w:tc>
        <w:tc>
          <w:tcPr>
            <w:tcW w:w="2561" w:type="dxa"/>
            <w:vAlign w:val="bottom"/>
          </w:tcPr>
          <w:p w14:paraId="325D5AA6" w14:textId="16B01656" w:rsidR="004A7D3D" w:rsidRPr="004A1148" w:rsidRDefault="00AF173C" w:rsidP="00F5276B">
            <w:pPr>
              <w:pStyle w:val="TableText"/>
              <w:rPr>
                <w:rFonts w:cs="Arial"/>
              </w:rPr>
            </w:pPr>
            <w:r>
              <w:rPr>
                <w:rFonts w:cs="Arial"/>
              </w:rPr>
              <w:t>172.16.2.0/21</w:t>
            </w:r>
          </w:p>
        </w:tc>
        <w:tc>
          <w:tcPr>
            <w:tcW w:w="2552" w:type="dxa"/>
          </w:tcPr>
          <w:p w14:paraId="64D79944" w14:textId="6132B7D2" w:rsidR="004A7D3D" w:rsidRPr="004A1148" w:rsidRDefault="00AF173C" w:rsidP="00F5276B">
            <w:pPr>
              <w:pStyle w:val="TableText"/>
              <w:rPr>
                <w:rFonts w:cs="Arial"/>
              </w:rPr>
            </w:pPr>
            <w:r>
              <w:rPr>
                <w:rFonts w:cs="Arial"/>
              </w:rPr>
              <w:t>255.255.248.0</w:t>
            </w:r>
          </w:p>
        </w:tc>
        <w:tc>
          <w:tcPr>
            <w:tcW w:w="2724" w:type="dxa"/>
            <w:vAlign w:val="bottom"/>
          </w:tcPr>
          <w:p w14:paraId="426B55D1" w14:textId="4819B0B9" w:rsidR="004A7D3D" w:rsidRPr="004A1148" w:rsidRDefault="00AF173C" w:rsidP="00F5276B">
            <w:pPr>
              <w:pStyle w:val="TableText"/>
              <w:rPr>
                <w:rFonts w:cs="Arial"/>
              </w:rPr>
            </w:pPr>
            <w:r>
              <w:rPr>
                <w:rFonts w:cs="Arial"/>
              </w:rPr>
              <w:t>172.16.2.1</w:t>
            </w:r>
          </w:p>
        </w:tc>
        <w:tc>
          <w:tcPr>
            <w:tcW w:w="2922" w:type="dxa"/>
            <w:vAlign w:val="bottom"/>
          </w:tcPr>
          <w:p w14:paraId="2AC7FFA7" w14:textId="30C4A6EA" w:rsidR="004A7D3D" w:rsidRPr="004A1148" w:rsidRDefault="00AF173C" w:rsidP="00F5276B">
            <w:pPr>
              <w:pStyle w:val="TableText"/>
              <w:rPr>
                <w:rFonts w:cs="Arial"/>
              </w:rPr>
            </w:pPr>
            <w:r>
              <w:rPr>
                <w:rFonts w:cs="Arial"/>
              </w:rPr>
              <w:t>172.16.7.254</w:t>
            </w:r>
          </w:p>
        </w:tc>
        <w:tc>
          <w:tcPr>
            <w:tcW w:w="2905" w:type="dxa"/>
            <w:vAlign w:val="bottom"/>
          </w:tcPr>
          <w:p w14:paraId="55A78382" w14:textId="4EBA1098" w:rsidR="004A7D3D" w:rsidRPr="004A1148" w:rsidRDefault="00AF173C" w:rsidP="00F5276B">
            <w:pPr>
              <w:pStyle w:val="TableText"/>
              <w:ind w:left="284"/>
              <w:rPr>
                <w:rFonts w:cs="Arial"/>
              </w:rPr>
            </w:pPr>
            <w:r>
              <w:rPr>
                <w:rFonts w:cs="Arial"/>
              </w:rPr>
              <w:t>172.16.7.255</w:t>
            </w:r>
          </w:p>
        </w:tc>
      </w:tr>
      <w:tr w:rsidR="004A7D3D" w:rsidRPr="004A1148" w14:paraId="25431512" w14:textId="77777777" w:rsidTr="005554AB">
        <w:trPr>
          <w:cantSplit/>
          <w:trHeight w:val="510"/>
          <w:jc w:val="center"/>
        </w:trPr>
        <w:tc>
          <w:tcPr>
            <w:tcW w:w="1412" w:type="dxa"/>
            <w:vAlign w:val="bottom"/>
          </w:tcPr>
          <w:p w14:paraId="6A6FC7F1" w14:textId="102DEC0B" w:rsidR="004A7D3D" w:rsidRPr="004A1148" w:rsidRDefault="00AF173C" w:rsidP="00F5276B">
            <w:pPr>
              <w:pStyle w:val="TableText"/>
              <w:ind w:left="284"/>
              <w:rPr>
                <w:rFonts w:cs="Arial"/>
              </w:rPr>
            </w:pPr>
            <w:r>
              <w:rPr>
                <w:rFonts w:cs="Arial"/>
              </w:rPr>
              <w:t>D – 500 Hosts</w:t>
            </w:r>
          </w:p>
        </w:tc>
        <w:tc>
          <w:tcPr>
            <w:tcW w:w="2561" w:type="dxa"/>
            <w:vAlign w:val="bottom"/>
          </w:tcPr>
          <w:p w14:paraId="5D565D23" w14:textId="5389B201" w:rsidR="004A7D3D" w:rsidRPr="004A1148" w:rsidRDefault="00AF173C" w:rsidP="00F5276B">
            <w:pPr>
              <w:pStyle w:val="TableText"/>
              <w:rPr>
                <w:rFonts w:cs="Arial"/>
              </w:rPr>
            </w:pPr>
            <w:r>
              <w:rPr>
                <w:rFonts w:cs="Arial"/>
              </w:rPr>
              <w:t>172.16.8.0/23</w:t>
            </w:r>
          </w:p>
        </w:tc>
        <w:tc>
          <w:tcPr>
            <w:tcW w:w="2552" w:type="dxa"/>
          </w:tcPr>
          <w:p w14:paraId="5E77A652" w14:textId="1B0BC4BF" w:rsidR="004A7D3D" w:rsidRPr="004A1148" w:rsidRDefault="00AF173C" w:rsidP="00F5276B">
            <w:pPr>
              <w:pStyle w:val="TableText"/>
              <w:rPr>
                <w:rFonts w:cs="Arial"/>
              </w:rPr>
            </w:pPr>
            <w:r>
              <w:rPr>
                <w:rFonts w:cs="Arial"/>
              </w:rPr>
              <w:t>255.255.254.0</w:t>
            </w:r>
          </w:p>
        </w:tc>
        <w:tc>
          <w:tcPr>
            <w:tcW w:w="2724" w:type="dxa"/>
            <w:vAlign w:val="bottom"/>
          </w:tcPr>
          <w:p w14:paraId="553FF9D4" w14:textId="2A93B683" w:rsidR="004A7D3D" w:rsidRPr="004A1148" w:rsidRDefault="00AF173C" w:rsidP="00F5276B">
            <w:pPr>
              <w:pStyle w:val="TableText"/>
              <w:rPr>
                <w:rFonts w:cs="Arial"/>
              </w:rPr>
            </w:pPr>
            <w:r>
              <w:rPr>
                <w:rFonts w:cs="Arial"/>
              </w:rPr>
              <w:t>172.16.8.1</w:t>
            </w:r>
          </w:p>
        </w:tc>
        <w:tc>
          <w:tcPr>
            <w:tcW w:w="2922" w:type="dxa"/>
            <w:vAlign w:val="bottom"/>
          </w:tcPr>
          <w:p w14:paraId="12602C5C" w14:textId="4A487F7F" w:rsidR="004A7D3D" w:rsidRPr="004A1148" w:rsidRDefault="00AF173C" w:rsidP="00F5276B">
            <w:pPr>
              <w:pStyle w:val="TableText"/>
              <w:rPr>
                <w:rFonts w:cs="Arial"/>
              </w:rPr>
            </w:pPr>
            <w:r>
              <w:rPr>
                <w:rFonts w:cs="Arial"/>
              </w:rPr>
              <w:t>172.16.9.254</w:t>
            </w:r>
          </w:p>
        </w:tc>
        <w:tc>
          <w:tcPr>
            <w:tcW w:w="2905" w:type="dxa"/>
            <w:vAlign w:val="bottom"/>
          </w:tcPr>
          <w:p w14:paraId="0E927FF2" w14:textId="51EADC5A" w:rsidR="004A7D3D" w:rsidRPr="004A1148" w:rsidRDefault="00AF173C" w:rsidP="00F5276B">
            <w:pPr>
              <w:pStyle w:val="TableText"/>
              <w:ind w:left="284"/>
              <w:rPr>
                <w:rFonts w:cs="Arial"/>
              </w:rPr>
            </w:pPr>
            <w:r>
              <w:rPr>
                <w:rFonts w:cs="Arial"/>
              </w:rPr>
              <w:t>172.16.9.255</w:t>
            </w:r>
          </w:p>
        </w:tc>
      </w:tr>
      <w:tr w:rsidR="004A7D3D" w:rsidRPr="004A1148" w14:paraId="1804910C" w14:textId="77777777" w:rsidTr="005554AB">
        <w:trPr>
          <w:cantSplit/>
          <w:trHeight w:val="510"/>
          <w:jc w:val="center"/>
        </w:trPr>
        <w:tc>
          <w:tcPr>
            <w:tcW w:w="1412" w:type="dxa"/>
            <w:vAlign w:val="bottom"/>
          </w:tcPr>
          <w:p w14:paraId="198C292F" w14:textId="02E0AA95" w:rsidR="004A7D3D" w:rsidRPr="004A1148" w:rsidRDefault="00AF173C" w:rsidP="00F5276B">
            <w:pPr>
              <w:pStyle w:val="TableText"/>
              <w:ind w:left="284"/>
              <w:rPr>
                <w:rFonts w:cs="Arial"/>
              </w:rPr>
            </w:pPr>
            <w:r>
              <w:rPr>
                <w:rFonts w:cs="Arial"/>
              </w:rPr>
              <w:t xml:space="preserve">F – 180 hosts </w:t>
            </w:r>
          </w:p>
        </w:tc>
        <w:tc>
          <w:tcPr>
            <w:tcW w:w="2561" w:type="dxa"/>
            <w:vAlign w:val="bottom"/>
          </w:tcPr>
          <w:p w14:paraId="3114BB27" w14:textId="7A9CBABC" w:rsidR="004A7D3D" w:rsidRPr="004A1148" w:rsidRDefault="00AF173C" w:rsidP="00F5276B">
            <w:pPr>
              <w:pStyle w:val="TableText"/>
              <w:rPr>
                <w:rFonts w:cs="Arial"/>
              </w:rPr>
            </w:pPr>
            <w:r>
              <w:rPr>
                <w:rFonts w:cs="Arial"/>
              </w:rPr>
              <w:t>172.16.10.0/24</w:t>
            </w:r>
          </w:p>
        </w:tc>
        <w:tc>
          <w:tcPr>
            <w:tcW w:w="2552" w:type="dxa"/>
          </w:tcPr>
          <w:p w14:paraId="0D8FD5C7" w14:textId="5B781CCC" w:rsidR="004A7D3D" w:rsidRPr="004A1148" w:rsidRDefault="00AF173C" w:rsidP="00F5276B">
            <w:pPr>
              <w:pStyle w:val="TableText"/>
              <w:rPr>
                <w:rFonts w:cs="Arial"/>
              </w:rPr>
            </w:pPr>
            <w:r>
              <w:rPr>
                <w:rFonts w:cs="Arial"/>
              </w:rPr>
              <w:t>255.255.255.0</w:t>
            </w:r>
          </w:p>
        </w:tc>
        <w:tc>
          <w:tcPr>
            <w:tcW w:w="2724" w:type="dxa"/>
            <w:vAlign w:val="bottom"/>
          </w:tcPr>
          <w:p w14:paraId="035CA129" w14:textId="08E588C8" w:rsidR="004A7D3D" w:rsidRPr="004A1148" w:rsidRDefault="00AF173C" w:rsidP="00F5276B">
            <w:pPr>
              <w:pStyle w:val="TableText"/>
              <w:rPr>
                <w:rFonts w:cs="Arial"/>
              </w:rPr>
            </w:pPr>
            <w:r>
              <w:rPr>
                <w:rFonts w:cs="Arial"/>
              </w:rPr>
              <w:t>172.16.10.1</w:t>
            </w:r>
          </w:p>
        </w:tc>
        <w:tc>
          <w:tcPr>
            <w:tcW w:w="2922" w:type="dxa"/>
            <w:vAlign w:val="bottom"/>
          </w:tcPr>
          <w:p w14:paraId="139F5B25" w14:textId="73CF1EC8" w:rsidR="004A7D3D" w:rsidRPr="004A1148" w:rsidRDefault="00AF173C" w:rsidP="00F5276B">
            <w:pPr>
              <w:pStyle w:val="TableText"/>
              <w:rPr>
                <w:rFonts w:cs="Arial"/>
              </w:rPr>
            </w:pPr>
            <w:r>
              <w:rPr>
                <w:rFonts w:cs="Arial"/>
              </w:rPr>
              <w:t>172.16.10.254</w:t>
            </w:r>
          </w:p>
        </w:tc>
        <w:tc>
          <w:tcPr>
            <w:tcW w:w="2905" w:type="dxa"/>
            <w:vAlign w:val="bottom"/>
          </w:tcPr>
          <w:p w14:paraId="63784539" w14:textId="06419A37" w:rsidR="004A7D3D" w:rsidRPr="004A1148" w:rsidRDefault="00AF173C" w:rsidP="00F5276B">
            <w:pPr>
              <w:pStyle w:val="TableText"/>
              <w:ind w:left="284"/>
              <w:rPr>
                <w:rFonts w:cs="Arial"/>
              </w:rPr>
            </w:pPr>
            <w:r>
              <w:rPr>
                <w:rFonts w:cs="Arial"/>
              </w:rPr>
              <w:t>172.16.10.255</w:t>
            </w:r>
          </w:p>
        </w:tc>
      </w:tr>
      <w:tr w:rsidR="00AF173C" w:rsidRPr="004A1148" w14:paraId="6FCEA750" w14:textId="77777777" w:rsidTr="005554AB">
        <w:trPr>
          <w:cantSplit/>
          <w:trHeight w:val="510"/>
          <w:jc w:val="center"/>
        </w:trPr>
        <w:tc>
          <w:tcPr>
            <w:tcW w:w="1412" w:type="dxa"/>
            <w:vAlign w:val="bottom"/>
          </w:tcPr>
          <w:p w14:paraId="023D3E13" w14:textId="260BAF4A" w:rsidR="00AF173C" w:rsidRPr="004A1148" w:rsidRDefault="00AF173C" w:rsidP="00AF173C">
            <w:pPr>
              <w:pStyle w:val="TableText"/>
              <w:ind w:left="284"/>
              <w:rPr>
                <w:rFonts w:cs="Arial"/>
              </w:rPr>
            </w:pPr>
            <w:r>
              <w:rPr>
                <w:rFonts w:cs="Arial"/>
              </w:rPr>
              <w:t>E – 60 Hosts</w:t>
            </w:r>
          </w:p>
        </w:tc>
        <w:tc>
          <w:tcPr>
            <w:tcW w:w="2561" w:type="dxa"/>
            <w:vAlign w:val="bottom"/>
          </w:tcPr>
          <w:p w14:paraId="028301AC" w14:textId="1E64E148" w:rsidR="00AF173C" w:rsidRPr="004A1148" w:rsidRDefault="00AF173C" w:rsidP="00AF173C">
            <w:pPr>
              <w:pStyle w:val="TableText"/>
              <w:rPr>
                <w:rFonts w:cs="Arial"/>
              </w:rPr>
            </w:pPr>
            <w:r>
              <w:rPr>
                <w:rFonts w:cs="Arial"/>
              </w:rPr>
              <w:t>172.16.</w:t>
            </w:r>
            <w:r w:rsidR="00445CD1">
              <w:rPr>
                <w:rFonts w:cs="Arial"/>
              </w:rPr>
              <w:t>11.0/26</w:t>
            </w:r>
          </w:p>
        </w:tc>
        <w:tc>
          <w:tcPr>
            <w:tcW w:w="2552" w:type="dxa"/>
          </w:tcPr>
          <w:p w14:paraId="0E107CA2" w14:textId="7FAE6296" w:rsidR="00AF173C" w:rsidRPr="004A1148" w:rsidRDefault="00445CD1" w:rsidP="00AF173C">
            <w:pPr>
              <w:pStyle w:val="TableText"/>
              <w:rPr>
                <w:rFonts w:cs="Arial"/>
              </w:rPr>
            </w:pPr>
            <w:r>
              <w:rPr>
                <w:rFonts w:cs="Arial"/>
              </w:rPr>
              <w:t>255.255.255.192</w:t>
            </w:r>
          </w:p>
        </w:tc>
        <w:tc>
          <w:tcPr>
            <w:tcW w:w="2724" w:type="dxa"/>
            <w:vAlign w:val="bottom"/>
          </w:tcPr>
          <w:p w14:paraId="76E3E1C0" w14:textId="2A8E81BE" w:rsidR="00AF173C" w:rsidRPr="004A1148" w:rsidRDefault="00445CD1" w:rsidP="00AF173C">
            <w:pPr>
              <w:pStyle w:val="TableText"/>
              <w:rPr>
                <w:rFonts w:cs="Arial"/>
              </w:rPr>
            </w:pPr>
            <w:r>
              <w:rPr>
                <w:rFonts w:cs="Arial"/>
              </w:rPr>
              <w:t>172.16.11.1</w:t>
            </w:r>
          </w:p>
        </w:tc>
        <w:tc>
          <w:tcPr>
            <w:tcW w:w="2922" w:type="dxa"/>
            <w:vAlign w:val="bottom"/>
          </w:tcPr>
          <w:p w14:paraId="1F58716B" w14:textId="6FA09026" w:rsidR="00AF173C" w:rsidRPr="004A1148" w:rsidRDefault="00445CD1" w:rsidP="00AF173C">
            <w:pPr>
              <w:pStyle w:val="TableText"/>
              <w:rPr>
                <w:rFonts w:cs="Arial"/>
              </w:rPr>
            </w:pPr>
            <w:r>
              <w:rPr>
                <w:rFonts w:cs="Arial"/>
              </w:rPr>
              <w:t>172.16.11.</w:t>
            </w:r>
            <w:r w:rsidR="007C3245">
              <w:rPr>
                <w:rFonts w:cs="Arial"/>
              </w:rPr>
              <w:t>62</w:t>
            </w:r>
          </w:p>
        </w:tc>
        <w:tc>
          <w:tcPr>
            <w:tcW w:w="2905" w:type="dxa"/>
            <w:vAlign w:val="bottom"/>
          </w:tcPr>
          <w:p w14:paraId="1F03CCA5" w14:textId="3A6B3CDD" w:rsidR="00AF173C" w:rsidRPr="004A1148" w:rsidRDefault="00445CD1" w:rsidP="00AF173C">
            <w:pPr>
              <w:pStyle w:val="TableText"/>
              <w:ind w:left="284"/>
              <w:rPr>
                <w:rFonts w:cs="Arial"/>
              </w:rPr>
            </w:pPr>
            <w:r>
              <w:rPr>
                <w:rFonts w:cs="Arial"/>
              </w:rPr>
              <w:t>172.16.11.</w:t>
            </w:r>
            <w:r w:rsidR="007C3245">
              <w:rPr>
                <w:rFonts w:cs="Arial"/>
              </w:rPr>
              <w:t>63</w:t>
            </w:r>
          </w:p>
        </w:tc>
      </w:tr>
      <w:tr w:rsidR="00AF173C" w:rsidRPr="004A1148" w14:paraId="6B34B8B1" w14:textId="77777777" w:rsidTr="005554AB">
        <w:trPr>
          <w:cantSplit/>
          <w:trHeight w:val="510"/>
          <w:jc w:val="center"/>
        </w:trPr>
        <w:tc>
          <w:tcPr>
            <w:tcW w:w="1412" w:type="dxa"/>
            <w:vAlign w:val="bottom"/>
          </w:tcPr>
          <w:p w14:paraId="65F58BF1" w14:textId="29506946" w:rsidR="00AF173C" w:rsidRPr="004A1148" w:rsidRDefault="00AF173C" w:rsidP="00AF173C">
            <w:pPr>
              <w:pStyle w:val="TableText"/>
              <w:ind w:left="284"/>
              <w:rPr>
                <w:rFonts w:cs="Arial"/>
              </w:rPr>
            </w:pPr>
            <w:r>
              <w:rPr>
                <w:rFonts w:cs="Arial"/>
              </w:rPr>
              <w:t>A – 16 Hosts</w:t>
            </w:r>
          </w:p>
        </w:tc>
        <w:tc>
          <w:tcPr>
            <w:tcW w:w="2561" w:type="dxa"/>
            <w:vAlign w:val="bottom"/>
          </w:tcPr>
          <w:p w14:paraId="18067B56" w14:textId="1AAFBBE2" w:rsidR="00AF173C" w:rsidRPr="004A1148" w:rsidRDefault="00445CD1" w:rsidP="00AF173C">
            <w:pPr>
              <w:pStyle w:val="TableText"/>
              <w:rPr>
                <w:rFonts w:cs="Arial"/>
              </w:rPr>
            </w:pPr>
            <w:r>
              <w:rPr>
                <w:rFonts w:cs="Arial"/>
              </w:rPr>
              <w:t>172.16.11.</w:t>
            </w:r>
            <w:r w:rsidR="007C3245">
              <w:rPr>
                <w:rFonts w:cs="Arial"/>
              </w:rPr>
              <w:t>64/27</w:t>
            </w:r>
          </w:p>
        </w:tc>
        <w:tc>
          <w:tcPr>
            <w:tcW w:w="2552" w:type="dxa"/>
          </w:tcPr>
          <w:p w14:paraId="309D051E" w14:textId="60DED3F3" w:rsidR="00AF173C" w:rsidRPr="004A1148" w:rsidRDefault="00445CD1" w:rsidP="00AF173C">
            <w:pPr>
              <w:pStyle w:val="TableText"/>
              <w:rPr>
                <w:rFonts w:cs="Arial"/>
              </w:rPr>
            </w:pPr>
            <w:r>
              <w:rPr>
                <w:rFonts w:cs="Arial"/>
              </w:rPr>
              <w:t>255.255.255.224</w:t>
            </w:r>
          </w:p>
        </w:tc>
        <w:tc>
          <w:tcPr>
            <w:tcW w:w="2724" w:type="dxa"/>
            <w:vAlign w:val="bottom"/>
          </w:tcPr>
          <w:p w14:paraId="4BB66377" w14:textId="1E39FBEA" w:rsidR="00AF173C" w:rsidRPr="004A1148" w:rsidRDefault="00445CD1" w:rsidP="00AF173C">
            <w:pPr>
              <w:pStyle w:val="TableText"/>
              <w:rPr>
                <w:rFonts w:cs="Arial"/>
              </w:rPr>
            </w:pPr>
            <w:r>
              <w:rPr>
                <w:rFonts w:cs="Arial"/>
              </w:rPr>
              <w:t>172.16.11.</w:t>
            </w:r>
            <w:r w:rsidR="007C3245">
              <w:rPr>
                <w:rFonts w:cs="Arial"/>
              </w:rPr>
              <w:t>65</w:t>
            </w:r>
          </w:p>
        </w:tc>
        <w:tc>
          <w:tcPr>
            <w:tcW w:w="2922" w:type="dxa"/>
            <w:vAlign w:val="bottom"/>
          </w:tcPr>
          <w:p w14:paraId="2F12A22D" w14:textId="617ACCD0" w:rsidR="00AF173C" w:rsidRPr="004A1148" w:rsidRDefault="00445CD1" w:rsidP="00AF173C">
            <w:pPr>
              <w:pStyle w:val="TableText"/>
              <w:rPr>
                <w:rFonts w:cs="Arial"/>
              </w:rPr>
            </w:pPr>
            <w:r>
              <w:rPr>
                <w:rFonts w:cs="Arial"/>
              </w:rPr>
              <w:t>172.16.11.</w:t>
            </w:r>
            <w:r w:rsidR="007C3245">
              <w:rPr>
                <w:rFonts w:cs="Arial"/>
              </w:rPr>
              <w:t>94</w:t>
            </w:r>
          </w:p>
        </w:tc>
        <w:tc>
          <w:tcPr>
            <w:tcW w:w="2905" w:type="dxa"/>
            <w:vAlign w:val="bottom"/>
          </w:tcPr>
          <w:p w14:paraId="78E458EF" w14:textId="758B8BC6" w:rsidR="00AF173C" w:rsidRPr="004A1148" w:rsidRDefault="007C3245" w:rsidP="00AF173C">
            <w:pPr>
              <w:pStyle w:val="TableText"/>
              <w:ind w:left="284"/>
              <w:rPr>
                <w:rFonts w:cs="Arial"/>
              </w:rPr>
            </w:pPr>
            <w:r>
              <w:rPr>
                <w:rFonts w:cs="Arial"/>
              </w:rPr>
              <w:t>172.16.11.95</w:t>
            </w:r>
          </w:p>
        </w:tc>
      </w:tr>
      <w:tr w:rsidR="007C3245" w:rsidRPr="004A1148" w14:paraId="0B4ED2B0" w14:textId="77777777" w:rsidTr="005554AB">
        <w:trPr>
          <w:cantSplit/>
          <w:trHeight w:val="510"/>
          <w:jc w:val="center"/>
        </w:trPr>
        <w:tc>
          <w:tcPr>
            <w:tcW w:w="1412" w:type="dxa"/>
            <w:vAlign w:val="bottom"/>
          </w:tcPr>
          <w:p w14:paraId="609E3F7B" w14:textId="0CE36F89" w:rsidR="007C3245" w:rsidRPr="004A1148" w:rsidRDefault="007C3245" w:rsidP="007C3245">
            <w:pPr>
              <w:pStyle w:val="TableText"/>
              <w:ind w:left="284"/>
              <w:rPr>
                <w:rFonts w:cs="Arial"/>
              </w:rPr>
            </w:pPr>
            <w:r>
              <w:rPr>
                <w:rFonts w:cs="Arial"/>
              </w:rPr>
              <w:t>C – 6 Hosts</w:t>
            </w:r>
          </w:p>
        </w:tc>
        <w:tc>
          <w:tcPr>
            <w:tcW w:w="2561" w:type="dxa"/>
            <w:vAlign w:val="bottom"/>
          </w:tcPr>
          <w:p w14:paraId="31F64227" w14:textId="78134317" w:rsidR="007C3245" w:rsidRPr="004A1148" w:rsidRDefault="007C3245" w:rsidP="007C3245">
            <w:pPr>
              <w:pStyle w:val="TableText"/>
              <w:rPr>
                <w:rFonts w:cs="Arial"/>
              </w:rPr>
            </w:pPr>
            <w:r>
              <w:rPr>
                <w:rFonts w:cs="Arial"/>
              </w:rPr>
              <w:t>172.16.11.96/29</w:t>
            </w:r>
          </w:p>
        </w:tc>
        <w:tc>
          <w:tcPr>
            <w:tcW w:w="2552" w:type="dxa"/>
          </w:tcPr>
          <w:p w14:paraId="55665601" w14:textId="475E0B30" w:rsidR="007C3245" w:rsidRPr="004A1148" w:rsidRDefault="007C3245" w:rsidP="007C3245">
            <w:pPr>
              <w:pStyle w:val="TableText"/>
              <w:rPr>
                <w:rFonts w:cs="Arial"/>
              </w:rPr>
            </w:pPr>
            <w:r>
              <w:rPr>
                <w:rFonts w:cs="Arial"/>
              </w:rPr>
              <w:t>255.255.255.248</w:t>
            </w:r>
          </w:p>
        </w:tc>
        <w:tc>
          <w:tcPr>
            <w:tcW w:w="2724" w:type="dxa"/>
            <w:vAlign w:val="bottom"/>
          </w:tcPr>
          <w:p w14:paraId="4F549E4B" w14:textId="1EC17493" w:rsidR="007C3245" w:rsidRPr="004A1148" w:rsidRDefault="007C3245" w:rsidP="007C3245">
            <w:pPr>
              <w:pStyle w:val="TableText"/>
              <w:rPr>
                <w:rFonts w:cs="Arial"/>
              </w:rPr>
            </w:pPr>
            <w:r>
              <w:rPr>
                <w:rFonts w:cs="Arial"/>
              </w:rPr>
              <w:t>172.16.11.97</w:t>
            </w:r>
          </w:p>
        </w:tc>
        <w:tc>
          <w:tcPr>
            <w:tcW w:w="2922" w:type="dxa"/>
            <w:vAlign w:val="bottom"/>
          </w:tcPr>
          <w:p w14:paraId="7C499210" w14:textId="4E075125" w:rsidR="007C3245" w:rsidRPr="004A1148" w:rsidRDefault="007C3245" w:rsidP="007C3245">
            <w:pPr>
              <w:pStyle w:val="TableText"/>
              <w:rPr>
                <w:rFonts w:cs="Arial"/>
              </w:rPr>
            </w:pPr>
            <w:r>
              <w:rPr>
                <w:rFonts w:cs="Arial"/>
              </w:rPr>
              <w:t>172.16.11.102</w:t>
            </w:r>
          </w:p>
        </w:tc>
        <w:tc>
          <w:tcPr>
            <w:tcW w:w="2905" w:type="dxa"/>
            <w:vAlign w:val="bottom"/>
          </w:tcPr>
          <w:p w14:paraId="2D756274" w14:textId="6DA2D4BD" w:rsidR="007C3245" w:rsidRPr="004A1148" w:rsidRDefault="007C3245" w:rsidP="007C3245">
            <w:pPr>
              <w:pStyle w:val="TableText"/>
              <w:ind w:left="284"/>
              <w:rPr>
                <w:rFonts w:cs="Arial"/>
              </w:rPr>
            </w:pPr>
            <w:r>
              <w:rPr>
                <w:rFonts w:cs="Arial"/>
              </w:rPr>
              <w:t>172.16.11.103</w:t>
            </w:r>
          </w:p>
        </w:tc>
      </w:tr>
      <w:tr w:rsidR="007C3245" w:rsidRPr="004A1148" w14:paraId="27709968" w14:textId="77777777" w:rsidTr="005554AB">
        <w:trPr>
          <w:cantSplit/>
          <w:trHeight w:val="510"/>
          <w:jc w:val="center"/>
        </w:trPr>
        <w:tc>
          <w:tcPr>
            <w:tcW w:w="1412" w:type="dxa"/>
            <w:vAlign w:val="bottom"/>
          </w:tcPr>
          <w:p w14:paraId="20984A5F" w14:textId="0AB8D72D" w:rsidR="007C3245" w:rsidRPr="004A1148" w:rsidRDefault="007C3245" w:rsidP="007C3245">
            <w:pPr>
              <w:pStyle w:val="TableText"/>
              <w:ind w:left="284"/>
              <w:rPr>
                <w:rFonts w:cs="Arial"/>
              </w:rPr>
            </w:pPr>
            <w:r>
              <w:rPr>
                <w:rFonts w:cs="Arial"/>
              </w:rPr>
              <w:t>R1-R2</w:t>
            </w:r>
          </w:p>
        </w:tc>
        <w:tc>
          <w:tcPr>
            <w:tcW w:w="2561" w:type="dxa"/>
            <w:vAlign w:val="bottom"/>
          </w:tcPr>
          <w:p w14:paraId="0D69D9DC" w14:textId="2FCDFD27" w:rsidR="007C3245" w:rsidRPr="004A1148" w:rsidRDefault="007C3245" w:rsidP="007C3245">
            <w:pPr>
              <w:pStyle w:val="TableText"/>
              <w:rPr>
                <w:rFonts w:cs="Arial"/>
              </w:rPr>
            </w:pPr>
            <w:r>
              <w:rPr>
                <w:rFonts w:cs="Arial"/>
              </w:rPr>
              <w:t>172.16.11.104/30</w:t>
            </w:r>
          </w:p>
        </w:tc>
        <w:tc>
          <w:tcPr>
            <w:tcW w:w="2552" w:type="dxa"/>
          </w:tcPr>
          <w:p w14:paraId="30D77B01" w14:textId="1E284888" w:rsidR="007C3245" w:rsidRPr="004A1148" w:rsidRDefault="007C3245" w:rsidP="007C3245">
            <w:pPr>
              <w:pStyle w:val="TableText"/>
              <w:rPr>
                <w:rFonts w:cs="Arial"/>
              </w:rPr>
            </w:pPr>
            <w:r>
              <w:rPr>
                <w:rFonts w:cs="Arial"/>
              </w:rPr>
              <w:t>255.255.255.252</w:t>
            </w:r>
          </w:p>
        </w:tc>
        <w:tc>
          <w:tcPr>
            <w:tcW w:w="2724" w:type="dxa"/>
            <w:vAlign w:val="bottom"/>
          </w:tcPr>
          <w:p w14:paraId="5596A409" w14:textId="04CABB0F" w:rsidR="007C3245" w:rsidRPr="004A1148" w:rsidRDefault="007C3245" w:rsidP="007C3245">
            <w:pPr>
              <w:pStyle w:val="TableText"/>
              <w:rPr>
                <w:rFonts w:cs="Arial"/>
              </w:rPr>
            </w:pPr>
            <w:r>
              <w:rPr>
                <w:rFonts w:cs="Arial"/>
              </w:rPr>
              <w:t>172.16.11.105</w:t>
            </w:r>
          </w:p>
        </w:tc>
        <w:tc>
          <w:tcPr>
            <w:tcW w:w="2922" w:type="dxa"/>
            <w:vAlign w:val="bottom"/>
          </w:tcPr>
          <w:p w14:paraId="0F1FE2D6" w14:textId="1AAF3F51" w:rsidR="007C3245" w:rsidRPr="004A1148" w:rsidRDefault="007C3245" w:rsidP="007C3245">
            <w:pPr>
              <w:pStyle w:val="TableText"/>
              <w:rPr>
                <w:rFonts w:cs="Arial"/>
              </w:rPr>
            </w:pPr>
            <w:r>
              <w:rPr>
                <w:rFonts w:cs="Arial"/>
              </w:rPr>
              <w:t>172.16.11.106</w:t>
            </w:r>
          </w:p>
        </w:tc>
        <w:tc>
          <w:tcPr>
            <w:tcW w:w="2905" w:type="dxa"/>
            <w:vAlign w:val="bottom"/>
          </w:tcPr>
          <w:p w14:paraId="554DDEFE" w14:textId="7B70496E" w:rsidR="007C3245" w:rsidRPr="004A1148" w:rsidRDefault="007C3245" w:rsidP="007C3245">
            <w:pPr>
              <w:pStyle w:val="TableText"/>
              <w:ind w:left="284"/>
              <w:rPr>
                <w:rFonts w:cs="Arial"/>
              </w:rPr>
            </w:pPr>
            <w:r>
              <w:rPr>
                <w:rFonts w:cs="Arial"/>
              </w:rPr>
              <w:t>172.16.11.107</w:t>
            </w:r>
          </w:p>
        </w:tc>
      </w:tr>
      <w:tr w:rsidR="007C3245" w:rsidRPr="004A1148" w14:paraId="0B6C4A12" w14:textId="77777777" w:rsidTr="005554AB">
        <w:trPr>
          <w:cantSplit/>
          <w:trHeight w:val="510"/>
          <w:jc w:val="center"/>
        </w:trPr>
        <w:tc>
          <w:tcPr>
            <w:tcW w:w="1412" w:type="dxa"/>
            <w:vAlign w:val="bottom"/>
          </w:tcPr>
          <w:p w14:paraId="61BCB553" w14:textId="01C2137D" w:rsidR="007C3245" w:rsidRPr="004A1148" w:rsidRDefault="007C3245" w:rsidP="007C3245">
            <w:pPr>
              <w:pStyle w:val="TableText"/>
              <w:ind w:left="284"/>
              <w:rPr>
                <w:rFonts w:cs="Arial"/>
              </w:rPr>
            </w:pPr>
            <w:r>
              <w:rPr>
                <w:rFonts w:cs="Arial"/>
              </w:rPr>
              <w:t>R2-R3</w:t>
            </w:r>
          </w:p>
        </w:tc>
        <w:tc>
          <w:tcPr>
            <w:tcW w:w="2561" w:type="dxa"/>
            <w:vAlign w:val="bottom"/>
          </w:tcPr>
          <w:p w14:paraId="1F850D77" w14:textId="19F81FC5" w:rsidR="007C3245" w:rsidRPr="004A1148" w:rsidRDefault="007C3245" w:rsidP="007C3245">
            <w:pPr>
              <w:pStyle w:val="TableText"/>
              <w:rPr>
                <w:rFonts w:cs="Arial"/>
              </w:rPr>
            </w:pPr>
            <w:r>
              <w:rPr>
                <w:rFonts w:cs="Arial"/>
              </w:rPr>
              <w:t>172.16.11.108/30</w:t>
            </w:r>
          </w:p>
        </w:tc>
        <w:tc>
          <w:tcPr>
            <w:tcW w:w="2552" w:type="dxa"/>
          </w:tcPr>
          <w:p w14:paraId="4E625FAD" w14:textId="07387599" w:rsidR="007C3245" w:rsidRPr="004A1148" w:rsidRDefault="007C3245" w:rsidP="007C3245">
            <w:pPr>
              <w:pStyle w:val="TableText"/>
              <w:rPr>
                <w:rFonts w:cs="Arial"/>
              </w:rPr>
            </w:pPr>
            <w:r>
              <w:rPr>
                <w:rFonts w:cs="Arial"/>
              </w:rPr>
              <w:t>255.255.255.252</w:t>
            </w:r>
          </w:p>
        </w:tc>
        <w:tc>
          <w:tcPr>
            <w:tcW w:w="2724" w:type="dxa"/>
            <w:vAlign w:val="bottom"/>
          </w:tcPr>
          <w:p w14:paraId="2EFD5AB2" w14:textId="7F3B6D6A" w:rsidR="007C3245" w:rsidRPr="004A1148" w:rsidRDefault="007C3245" w:rsidP="007C3245">
            <w:pPr>
              <w:pStyle w:val="TableText"/>
              <w:rPr>
                <w:rFonts w:cs="Arial"/>
              </w:rPr>
            </w:pPr>
            <w:r>
              <w:rPr>
                <w:rFonts w:cs="Arial"/>
              </w:rPr>
              <w:t>172.16.11.109</w:t>
            </w:r>
          </w:p>
        </w:tc>
        <w:tc>
          <w:tcPr>
            <w:tcW w:w="2922" w:type="dxa"/>
            <w:vAlign w:val="bottom"/>
          </w:tcPr>
          <w:p w14:paraId="488D3941" w14:textId="3B8DA1D4" w:rsidR="007C3245" w:rsidRPr="004A1148" w:rsidRDefault="007C3245" w:rsidP="007C3245">
            <w:pPr>
              <w:pStyle w:val="TableText"/>
              <w:rPr>
                <w:rFonts w:cs="Arial"/>
              </w:rPr>
            </w:pPr>
            <w:r>
              <w:rPr>
                <w:rFonts w:cs="Arial"/>
              </w:rPr>
              <w:t>172.16.11.110</w:t>
            </w:r>
          </w:p>
        </w:tc>
        <w:tc>
          <w:tcPr>
            <w:tcW w:w="2905" w:type="dxa"/>
            <w:vAlign w:val="bottom"/>
          </w:tcPr>
          <w:p w14:paraId="6CDA3D3D" w14:textId="08B39194" w:rsidR="007C3245" w:rsidRPr="004A1148" w:rsidRDefault="007C3245" w:rsidP="007C3245">
            <w:pPr>
              <w:pStyle w:val="TableText"/>
              <w:ind w:left="284"/>
              <w:rPr>
                <w:rFonts w:cs="Arial"/>
              </w:rPr>
            </w:pPr>
            <w:r>
              <w:rPr>
                <w:rFonts w:cs="Arial"/>
              </w:rPr>
              <w:t>172.16.11.111</w:t>
            </w:r>
          </w:p>
        </w:tc>
      </w:tr>
      <w:tr w:rsidR="007C3245" w:rsidRPr="004A1148" w14:paraId="7FC18FDC" w14:textId="77777777" w:rsidTr="005554AB">
        <w:trPr>
          <w:cantSplit/>
          <w:trHeight w:val="510"/>
          <w:jc w:val="center"/>
        </w:trPr>
        <w:tc>
          <w:tcPr>
            <w:tcW w:w="1412" w:type="dxa"/>
            <w:vAlign w:val="bottom"/>
          </w:tcPr>
          <w:p w14:paraId="1FB33D0A" w14:textId="77777777" w:rsidR="007C3245" w:rsidRPr="004A1148" w:rsidRDefault="007C3245" w:rsidP="007C3245">
            <w:pPr>
              <w:pStyle w:val="TableText"/>
              <w:ind w:left="284"/>
              <w:rPr>
                <w:rFonts w:cs="Arial"/>
              </w:rPr>
            </w:pPr>
          </w:p>
        </w:tc>
        <w:tc>
          <w:tcPr>
            <w:tcW w:w="2561" w:type="dxa"/>
            <w:vAlign w:val="bottom"/>
          </w:tcPr>
          <w:p w14:paraId="3A3974FC" w14:textId="77777777" w:rsidR="007C3245" w:rsidRPr="004A1148" w:rsidRDefault="007C3245" w:rsidP="007C3245">
            <w:pPr>
              <w:pStyle w:val="TableText"/>
              <w:rPr>
                <w:rFonts w:cs="Arial"/>
              </w:rPr>
            </w:pPr>
          </w:p>
        </w:tc>
        <w:tc>
          <w:tcPr>
            <w:tcW w:w="2552" w:type="dxa"/>
          </w:tcPr>
          <w:p w14:paraId="4949C4E8" w14:textId="77777777" w:rsidR="007C3245" w:rsidRPr="004A1148" w:rsidRDefault="007C3245" w:rsidP="007C3245">
            <w:pPr>
              <w:pStyle w:val="TableText"/>
              <w:rPr>
                <w:rFonts w:cs="Arial"/>
              </w:rPr>
            </w:pPr>
          </w:p>
        </w:tc>
        <w:tc>
          <w:tcPr>
            <w:tcW w:w="2724" w:type="dxa"/>
            <w:vAlign w:val="bottom"/>
          </w:tcPr>
          <w:p w14:paraId="2E13DE8F" w14:textId="77777777" w:rsidR="007C3245" w:rsidRPr="004A1148" w:rsidRDefault="007C3245" w:rsidP="007C3245">
            <w:pPr>
              <w:pStyle w:val="TableText"/>
              <w:rPr>
                <w:rFonts w:cs="Arial"/>
              </w:rPr>
            </w:pPr>
          </w:p>
        </w:tc>
        <w:tc>
          <w:tcPr>
            <w:tcW w:w="2922" w:type="dxa"/>
            <w:vAlign w:val="bottom"/>
          </w:tcPr>
          <w:p w14:paraId="4B4DEB77" w14:textId="77777777" w:rsidR="007C3245" w:rsidRPr="004A1148" w:rsidRDefault="007C3245" w:rsidP="007C3245">
            <w:pPr>
              <w:pStyle w:val="TableText"/>
              <w:rPr>
                <w:rFonts w:cs="Arial"/>
              </w:rPr>
            </w:pPr>
          </w:p>
        </w:tc>
        <w:tc>
          <w:tcPr>
            <w:tcW w:w="2905" w:type="dxa"/>
            <w:vAlign w:val="bottom"/>
          </w:tcPr>
          <w:p w14:paraId="074F1411" w14:textId="77777777" w:rsidR="007C3245" w:rsidRPr="004A1148" w:rsidRDefault="007C3245" w:rsidP="007C3245">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77777777" w:rsidR="006D5DA8" w:rsidRPr="004A1148" w:rsidRDefault="006D5DA8" w:rsidP="00771EE2">
      <w:pPr>
        <w:rPr>
          <w:rFonts w:ascii="Arial" w:hAnsi="Arial" w:cs="Arial"/>
          <w:b/>
          <w:sz w:val="32"/>
          <w:szCs w:val="22"/>
          <w:u w:val="single"/>
        </w:rPr>
      </w:pP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010425" w14:textId="77777777" w:rsidR="009C5EB8" w:rsidRDefault="009C5EB8">
      <w:r>
        <w:separator/>
      </w:r>
    </w:p>
  </w:endnote>
  <w:endnote w:type="continuationSeparator" w:id="0">
    <w:p w14:paraId="4A6C9850" w14:textId="77777777" w:rsidR="009C5EB8" w:rsidRDefault="009C5E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08D475" w14:textId="77777777" w:rsidR="009C5EB8" w:rsidRDefault="009C5EB8">
      <w:r>
        <w:separator/>
      </w:r>
    </w:p>
  </w:footnote>
  <w:footnote w:type="continuationSeparator" w:id="0">
    <w:p w14:paraId="60311D08" w14:textId="77777777" w:rsidR="009C5EB8" w:rsidRDefault="009C5E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2856"/>
    <w:rsid w:val="000067AC"/>
    <w:rsid w:val="000116D4"/>
    <w:rsid w:val="00012CAC"/>
    <w:rsid w:val="000174C4"/>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54E"/>
    <w:rsid w:val="00150F11"/>
    <w:rsid w:val="00152295"/>
    <w:rsid w:val="00154487"/>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1F7392"/>
    <w:rsid w:val="00203569"/>
    <w:rsid w:val="0020694C"/>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F5778"/>
    <w:rsid w:val="00302C6F"/>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45CD1"/>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1DAF"/>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554AB"/>
    <w:rsid w:val="00560F0C"/>
    <w:rsid w:val="00561F00"/>
    <w:rsid w:val="00562DEC"/>
    <w:rsid w:val="00564EEB"/>
    <w:rsid w:val="00571640"/>
    <w:rsid w:val="00574147"/>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6E27"/>
    <w:rsid w:val="005F3E76"/>
    <w:rsid w:val="005F526A"/>
    <w:rsid w:val="00603190"/>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27AB"/>
    <w:rsid w:val="006D462A"/>
    <w:rsid w:val="006D49ED"/>
    <w:rsid w:val="006D55CE"/>
    <w:rsid w:val="006D5DA8"/>
    <w:rsid w:val="006F0849"/>
    <w:rsid w:val="006F0A72"/>
    <w:rsid w:val="006F1658"/>
    <w:rsid w:val="006F45BF"/>
    <w:rsid w:val="007000A0"/>
    <w:rsid w:val="00702F71"/>
    <w:rsid w:val="00703E7A"/>
    <w:rsid w:val="00707012"/>
    <w:rsid w:val="00707A8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3245"/>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1595"/>
    <w:rsid w:val="008B43E7"/>
    <w:rsid w:val="008B653B"/>
    <w:rsid w:val="008B7721"/>
    <w:rsid w:val="008C182C"/>
    <w:rsid w:val="008D0AD8"/>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A5710"/>
    <w:rsid w:val="009C5EB8"/>
    <w:rsid w:val="009C68DF"/>
    <w:rsid w:val="009C6E95"/>
    <w:rsid w:val="009E11D1"/>
    <w:rsid w:val="009E183D"/>
    <w:rsid w:val="009E541B"/>
    <w:rsid w:val="009F0BE7"/>
    <w:rsid w:val="009F5486"/>
    <w:rsid w:val="009F7BAE"/>
    <w:rsid w:val="00A05A11"/>
    <w:rsid w:val="00A07442"/>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46821"/>
    <w:rsid w:val="00A503DC"/>
    <w:rsid w:val="00A5153F"/>
    <w:rsid w:val="00A54AE5"/>
    <w:rsid w:val="00A5587C"/>
    <w:rsid w:val="00A560DE"/>
    <w:rsid w:val="00A625FC"/>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173C"/>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50DC2"/>
    <w:rsid w:val="00C519BA"/>
    <w:rsid w:val="00C66B33"/>
    <w:rsid w:val="00C75DF8"/>
    <w:rsid w:val="00C7673E"/>
    <w:rsid w:val="00C803C6"/>
    <w:rsid w:val="00C80527"/>
    <w:rsid w:val="00C82D8F"/>
    <w:rsid w:val="00C868FA"/>
    <w:rsid w:val="00C92323"/>
    <w:rsid w:val="00C93A58"/>
    <w:rsid w:val="00C93B79"/>
    <w:rsid w:val="00C93BCB"/>
    <w:rsid w:val="00C94B3B"/>
    <w:rsid w:val="00CA0B03"/>
    <w:rsid w:val="00CB7BA1"/>
    <w:rsid w:val="00CC3E10"/>
    <w:rsid w:val="00CD01C2"/>
    <w:rsid w:val="00CD670B"/>
    <w:rsid w:val="00CD6BAF"/>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68B"/>
    <w:rsid w:val="00D44E65"/>
    <w:rsid w:val="00D55D61"/>
    <w:rsid w:val="00D70285"/>
    <w:rsid w:val="00D7295D"/>
    <w:rsid w:val="00D75CBA"/>
    <w:rsid w:val="00D809BB"/>
    <w:rsid w:val="00D86DDE"/>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2479"/>
    <w:rsid w:val="00EB0EB8"/>
    <w:rsid w:val="00EB29A5"/>
    <w:rsid w:val="00EB320B"/>
    <w:rsid w:val="00EB3C38"/>
    <w:rsid w:val="00EB3CD9"/>
    <w:rsid w:val="00EC79B3"/>
    <w:rsid w:val="00ED6D68"/>
    <w:rsid w:val="00ED7E47"/>
    <w:rsid w:val="00EE08D3"/>
    <w:rsid w:val="00EE0A93"/>
    <w:rsid w:val="00EE1463"/>
    <w:rsid w:val="00EE2207"/>
    <w:rsid w:val="00EE2AC4"/>
    <w:rsid w:val="00EE3132"/>
    <w:rsid w:val="00EE3D9D"/>
    <w:rsid w:val="00EE7714"/>
    <w:rsid w:val="00EF4321"/>
    <w:rsid w:val="00EF50B7"/>
    <w:rsid w:val="00EF618D"/>
    <w:rsid w:val="00F014E2"/>
    <w:rsid w:val="00F02126"/>
    <w:rsid w:val="00F152E4"/>
    <w:rsid w:val="00F249F1"/>
    <w:rsid w:val="00F25B9D"/>
    <w:rsid w:val="00F25EE5"/>
    <w:rsid w:val="00F2664E"/>
    <w:rsid w:val="00F31B81"/>
    <w:rsid w:val="00F3740B"/>
    <w:rsid w:val="00F47520"/>
    <w:rsid w:val="00F511F5"/>
    <w:rsid w:val="00F541DB"/>
    <w:rsid w:val="00F57097"/>
    <w:rsid w:val="00F6103A"/>
    <w:rsid w:val="00F63D13"/>
    <w:rsid w:val="00F74F12"/>
    <w:rsid w:val="00F77099"/>
    <w:rsid w:val="00F8283C"/>
    <w:rsid w:val="00F841F7"/>
    <w:rsid w:val="00F90D08"/>
    <w:rsid w:val="00F9122A"/>
    <w:rsid w:val="00F927EA"/>
    <w:rsid w:val="00F970FC"/>
    <w:rsid w:val="00FA04CD"/>
    <w:rsid w:val="00FA44AE"/>
    <w:rsid w:val="00FA4A88"/>
    <w:rsid w:val="00FB26BC"/>
    <w:rsid w:val="00FB4521"/>
    <w:rsid w:val="00FB4F84"/>
    <w:rsid w:val="00FB5CF8"/>
    <w:rsid w:val="00FB5DF3"/>
    <w:rsid w:val="00FC09D0"/>
    <w:rsid w:val="00FC18F2"/>
    <w:rsid w:val="00FC1F5B"/>
    <w:rsid w:val="00FC631C"/>
    <w:rsid w:val="00FD4AFF"/>
    <w:rsid w:val="00FE79CA"/>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uiPriority w:val="99"/>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customStyle="1" w:styleId="Heading1Char">
    <w:name w:val="Heading 1 Char"/>
    <w:basedOn w:val="DefaultParagraphFont"/>
    <w:link w:val="Heading1"/>
    <w:uiPriority w:val="9"/>
    <w:rsid w:val="00152295"/>
    <w:rPr>
      <w:b/>
      <w:sz w:val="36"/>
      <w:shd w:val="pct15" w:color="auto" w:fill="auto"/>
      <w:lang w:eastAsia="en-GB"/>
    </w:rPr>
  </w:style>
  <w:style w:type="paragraph" w:styleId="Bibliography">
    <w:name w:val="Bibliography"/>
    <w:basedOn w:val="Normal"/>
    <w:next w:val="Normal"/>
    <w:uiPriority w:val="37"/>
    <w:unhideWhenUsed/>
    <w:rsid w:val="00152295"/>
  </w:style>
  <w:style w:type="character" w:styleId="UnresolvedMention">
    <w:name w:val="Unresolved Mention"/>
    <w:basedOn w:val="DefaultParagraphFont"/>
    <w:uiPriority w:val="99"/>
    <w:semiHidden/>
    <w:unhideWhenUsed/>
    <w:rsid w:val="00FE79CA"/>
    <w:rPr>
      <w:color w:val="605E5C"/>
      <w:shd w:val="clear" w:color="auto" w:fill="E1DFDD"/>
    </w:rPr>
  </w:style>
  <w:style w:type="paragraph" w:styleId="TOCHeading">
    <w:name w:val="TOC Heading"/>
    <w:basedOn w:val="Heading1"/>
    <w:next w:val="Normal"/>
    <w:uiPriority w:val="39"/>
    <w:unhideWhenUsed/>
    <w:qFormat/>
    <w:rsid w:val="001F7392"/>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F7392"/>
    <w:pPr>
      <w:spacing w:after="100"/>
    </w:pPr>
  </w:style>
  <w:style w:type="paragraph" w:styleId="TOC2">
    <w:name w:val="toc 2"/>
    <w:basedOn w:val="Normal"/>
    <w:next w:val="Normal"/>
    <w:autoRedefine/>
    <w:uiPriority w:val="39"/>
    <w:unhideWhenUsed/>
    <w:rsid w:val="001F7392"/>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4473">
      <w:bodyDiv w:val="1"/>
      <w:marLeft w:val="0"/>
      <w:marRight w:val="0"/>
      <w:marTop w:val="0"/>
      <w:marBottom w:val="0"/>
      <w:divBdr>
        <w:top w:val="none" w:sz="0" w:space="0" w:color="auto"/>
        <w:left w:val="none" w:sz="0" w:space="0" w:color="auto"/>
        <w:bottom w:val="none" w:sz="0" w:space="0" w:color="auto"/>
        <w:right w:val="none" w:sz="0" w:space="0" w:color="auto"/>
      </w:divBdr>
    </w:div>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94176711">
      <w:bodyDiv w:val="1"/>
      <w:marLeft w:val="0"/>
      <w:marRight w:val="0"/>
      <w:marTop w:val="0"/>
      <w:marBottom w:val="0"/>
      <w:divBdr>
        <w:top w:val="none" w:sz="0" w:space="0" w:color="auto"/>
        <w:left w:val="none" w:sz="0" w:space="0" w:color="auto"/>
        <w:bottom w:val="none" w:sz="0" w:space="0" w:color="auto"/>
        <w:right w:val="none" w:sz="0" w:space="0" w:color="auto"/>
      </w:divBdr>
    </w:div>
    <w:div w:id="108087476">
      <w:bodyDiv w:val="1"/>
      <w:marLeft w:val="0"/>
      <w:marRight w:val="0"/>
      <w:marTop w:val="0"/>
      <w:marBottom w:val="0"/>
      <w:divBdr>
        <w:top w:val="none" w:sz="0" w:space="0" w:color="auto"/>
        <w:left w:val="none" w:sz="0" w:space="0" w:color="auto"/>
        <w:bottom w:val="none" w:sz="0" w:space="0" w:color="auto"/>
        <w:right w:val="none" w:sz="0" w:space="0" w:color="auto"/>
      </w:divBdr>
    </w:div>
    <w:div w:id="210848729">
      <w:bodyDiv w:val="1"/>
      <w:marLeft w:val="0"/>
      <w:marRight w:val="0"/>
      <w:marTop w:val="0"/>
      <w:marBottom w:val="0"/>
      <w:divBdr>
        <w:top w:val="none" w:sz="0" w:space="0" w:color="auto"/>
        <w:left w:val="none" w:sz="0" w:space="0" w:color="auto"/>
        <w:bottom w:val="none" w:sz="0" w:space="0" w:color="auto"/>
        <w:right w:val="none" w:sz="0" w:space="0" w:color="auto"/>
      </w:divBdr>
    </w:div>
    <w:div w:id="344134944">
      <w:bodyDiv w:val="1"/>
      <w:marLeft w:val="0"/>
      <w:marRight w:val="0"/>
      <w:marTop w:val="0"/>
      <w:marBottom w:val="0"/>
      <w:divBdr>
        <w:top w:val="none" w:sz="0" w:space="0" w:color="auto"/>
        <w:left w:val="none" w:sz="0" w:space="0" w:color="auto"/>
        <w:bottom w:val="none" w:sz="0" w:space="0" w:color="auto"/>
        <w:right w:val="none" w:sz="0" w:space="0" w:color="auto"/>
      </w:divBdr>
    </w:div>
    <w:div w:id="458183070">
      <w:bodyDiv w:val="1"/>
      <w:marLeft w:val="0"/>
      <w:marRight w:val="0"/>
      <w:marTop w:val="0"/>
      <w:marBottom w:val="0"/>
      <w:divBdr>
        <w:top w:val="none" w:sz="0" w:space="0" w:color="auto"/>
        <w:left w:val="none" w:sz="0" w:space="0" w:color="auto"/>
        <w:bottom w:val="none" w:sz="0" w:space="0" w:color="auto"/>
        <w:right w:val="none" w:sz="0" w:space="0" w:color="auto"/>
      </w:divBdr>
    </w:div>
    <w:div w:id="560677236">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37035305">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0955609">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794828747">
      <w:bodyDiv w:val="1"/>
      <w:marLeft w:val="0"/>
      <w:marRight w:val="0"/>
      <w:marTop w:val="0"/>
      <w:marBottom w:val="0"/>
      <w:divBdr>
        <w:top w:val="none" w:sz="0" w:space="0" w:color="auto"/>
        <w:left w:val="none" w:sz="0" w:space="0" w:color="auto"/>
        <w:bottom w:val="none" w:sz="0" w:space="0" w:color="auto"/>
        <w:right w:val="none" w:sz="0" w:space="0" w:color="auto"/>
      </w:divBdr>
    </w:div>
    <w:div w:id="833447105">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143353776">
      <w:bodyDiv w:val="1"/>
      <w:marLeft w:val="0"/>
      <w:marRight w:val="0"/>
      <w:marTop w:val="0"/>
      <w:marBottom w:val="0"/>
      <w:divBdr>
        <w:top w:val="none" w:sz="0" w:space="0" w:color="auto"/>
        <w:left w:val="none" w:sz="0" w:space="0" w:color="auto"/>
        <w:bottom w:val="none" w:sz="0" w:space="0" w:color="auto"/>
        <w:right w:val="none" w:sz="0" w:space="0" w:color="auto"/>
      </w:divBdr>
    </w:div>
    <w:div w:id="1144547560">
      <w:bodyDiv w:val="1"/>
      <w:marLeft w:val="0"/>
      <w:marRight w:val="0"/>
      <w:marTop w:val="0"/>
      <w:marBottom w:val="0"/>
      <w:divBdr>
        <w:top w:val="none" w:sz="0" w:space="0" w:color="auto"/>
        <w:left w:val="none" w:sz="0" w:space="0" w:color="auto"/>
        <w:bottom w:val="none" w:sz="0" w:space="0" w:color="auto"/>
        <w:right w:val="none" w:sz="0" w:space="0" w:color="auto"/>
      </w:divBdr>
    </w:div>
    <w:div w:id="1263610369">
      <w:bodyDiv w:val="1"/>
      <w:marLeft w:val="0"/>
      <w:marRight w:val="0"/>
      <w:marTop w:val="0"/>
      <w:marBottom w:val="0"/>
      <w:divBdr>
        <w:top w:val="none" w:sz="0" w:space="0" w:color="auto"/>
        <w:left w:val="none" w:sz="0" w:space="0" w:color="auto"/>
        <w:bottom w:val="none" w:sz="0" w:space="0" w:color="auto"/>
        <w:right w:val="none" w:sz="0" w:space="0" w:color="auto"/>
      </w:divBdr>
    </w:div>
    <w:div w:id="1299147984">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381173541">
      <w:bodyDiv w:val="1"/>
      <w:marLeft w:val="0"/>
      <w:marRight w:val="0"/>
      <w:marTop w:val="0"/>
      <w:marBottom w:val="0"/>
      <w:divBdr>
        <w:top w:val="none" w:sz="0" w:space="0" w:color="auto"/>
        <w:left w:val="none" w:sz="0" w:space="0" w:color="auto"/>
        <w:bottom w:val="none" w:sz="0" w:space="0" w:color="auto"/>
        <w:right w:val="none" w:sz="0" w:space="0" w:color="auto"/>
      </w:divBdr>
    </w:div>
    <w:div w:id="1398553106">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33745268">
      <w:bodyDiv w:val="1"/>
      <w:marLeft w:val="0"/>
      <w:marRight w:val="0"/>
      <w:marTop w:val="0"/>
      <w:marBottom w:val="0"/>
      <w:divBdr>
        <w:top w:val="none" w:sz="0" w:space="0" w:color="auto"/>
        <w:left w:val="none" w:sz="0" w:space="0" w:color="auto"/>
        <w:bottom w:val="none" w:sz="0" w:space="0" w:color="auto"/>
        <w:right w:val="none" w:sz="0" w:space="0" w:color="auto"/>
      </w:divBdr>
    </w:div>
    <w:div w:id="146010092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25746288">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03681368">
      <w:bodyDiv w:val="1"/>
      <w:marLeft w:val="0"/>
      <w:marRight w:val="0"/>
      <w:marTop w:val="0"/>
      <w:marBottom w:val="0"/>
      <w:divBdr>
        <w:top w:val="none" w:sz="0" w:space="0" w:color="auto"/>
        <w:left w:val="none" w:sz="0" w:space="0" w:color="auto"/>
        <w:bottom w:val="none" w:sz="0" w:space="0" w:color="auto"/>
        <w:right w:val="none" w:sz="0" w:space="0" w:color="auto"/>
      </w:divBdr>
    </w:div>
    <w:div w:id="1610313287">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18901890">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 w:id="1973440677">
      <w:bodyDiv w:val="1"/>
      <w:marLeft w:val="0"/>
      <w:marRight w:val="0"/>
      <w:marTop w:val="0"/>
      <w:marBottom w:val="0"/>
      <w:divBdr>
        <w:top w:val="none" w:sz="0" w:space="0" w:color="auto"/>
        <w:left w:val="none" w:sz="0" w:space="0" w:color="auto"/>
        <w:bottom w:val="none" w:sz="0" w:space="0" w:color="auto"/>
        <w:right w:val="none" w:sz="0" w:space="0" w:color="auto"/>
      </w:divBdr>
    </w:div>
    <w:div w:id="21466545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ipe.net/manage-ips-and-asns/ipv4/ipv4-poo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mrncciew.com/2013/04/05/ipv6-bas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Joa04</b:Tag>
    <b:SourceType>JournalArticle</b:SourceType>
    <b:Guid>{6090B16F-D8C7-4260-B7A4-1BBB9DCCB0BB}</b:Guid>
    <b:Title>IP version 6 offers better security, wireless features than version 4</b:Title>
    <b:Year>2004</b:Year>
    <b:City>Willowdale</b:City>
    <b:Publisher>CEDROM-SNi fbo Transcontinental</b:Publisher>
    <b:Volume>30</b:Volume>
    <b:Pages>C18</b:Pages>
    <b:YearAccessed>2019</b:YearAccessed>
    <b:MonthAccessed>12</b:MonthAccessed>
    <b:URL>https://search.proquest.com/docview/225009906?accountid=130472</b:URL>
    <b:Author>
      <b:Author>
        <b:NameList>
          <b:Person>
            <b:Last>Menezes</b:Last>
            <b:First>Joaquim</b:First>
          </b:Person>
        </b:NameList>
      </b:Author>
    </b:Author>
    <b:JournalName>Computing Canada</b:JournalName>
    <b:Issue>10</b:Issue>
    <b:RefOrder>3</b:RefOrder>
  </b:Source>
  <b:Source>
    <b:Tag>DeN06</b:Tag>
    <b:SourceType>ArticleInAPeriodical</b:SourceType>
    <b:Guid>{E2DB6721-A7EF-4D40-BDB2-FE863B38B544}</b:Guid>
    <b:Title>Questioning IPv6 Security</b:Title>
    <b:Year>2006</b:Year>
    <b:Pages>51-53</b:Pages>
    <b:Volume>36</b:Volume>
    <b:Issue>7</b:Issue>
    <b:Publisher>MultiMedia Healthcare Inc.</b:Publisher>
    <b:Author>
      <b:Author>
        <b:NameList>
          <b:Person>
            <b:Last>DeNardis</b:Last>
            <b:First>Laura</b:First>
          </b:Person>
        </b:NameList>
      </b:Author>
    </b:Author>
    <b:PeriodicalTitle>Buisness Communications Review</b:PeriodicalTitle>
    <b:Month>7</b:Month>
    <b:YearAccessed>2019</b:YearAccessed>
    <b:MonthAccessed>12</b:MonthAccessed>
    <b:URL>https://search.proquest.com/docview/224971845?accountid=130472</b:URL>
    <b:RefOrder>2</b:RefOrder>
  </b:Source>
  <b:Source>
    <b:Tag>IAN06</b:Tag>
    <b:SourceType>InternetSite</b:SourceType>
    <b:Guid>{97B60CE9-2381-4CC9-886E-3CAB5F4C3A24}</b:Guid>
    <b:Title>IANA IPv6 Special-Purpose Address Registry</b:Title>
    <b:Year>2006</b:Year>
    <b:Month>01</b:Month>
    <b:Author>
      <b:Author>
        <b:NameList>
          <b:Person>
            <b:Last>IANA</b:Last>
          </b:Person>
        </b:NameList>
      </b:Author>
    </b:Author>
    <b:YearAccessed>2019</b:YearAccessed>
    <b:MonthAccessed>12</b:MonthAccessed>
    <b:URL>https://www.iana.org/assignments/iana-ipv6-special-registry/iana-ipv6-special-registry.xhtml</b:URL>
    <b:RefOrder>1</b:RefOrder>
  </b:Source>
  <b:Source>
    <b:Tag>Rhi19</b:Tag>
    <b:SourceType>InternetSite</b:SourceType>
    <b:Guid>{DB17D1B1-E409-41A6-A996-8D7CF03CB98D}</b:Guid>
    <b:Title>Rhino Security</b:Title>
    <b:YearAccessed>2019</b:YearAccessed>
    <b:MonthAccessed>12</b:MonthAccessed>
    <b:URL>https://rhinosecuritylabs.com/network-security/ipv6-security-myths/</b:URL>
    <b:RefOrder>4</b:RefOrder>
  </b:Source>
</b:Sources>
</file>

<file path=customXml/itemProps1.xml><?xml version="1.0" encoding="utf-8"?>
<ds:datastoreItem xmlns:ds="http://schemas.openxmlformats.org/officeDocument/2006/customXml" ds:itemID="{E36537F8-C3FE-4473-9631-C88E397E8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1585</TotalTime>
  <Pages>7</Pages>
  <Words>1294</Words>
  <Characters>7382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8659</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Peter Evans</cp:lastModifiedBy>
  <cp:revision>163</cp:revision>
  <cp:lastPrinted>2014-11-07T14:47:00Z</cp:lastPrinted>
  <dcterms:created xsi:type="dcterms:W3CDTF">2014-11-07T15:09:00Z</dcterms:created>
  <dcterms:modified xsi:type="dcterms:W3CDTF">2019-12-10T16:16:00Z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