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301A50" w14:textId="77777777" w:rsidR="008F625E" w:rsidRDefault="008F625E" w:rsidP="008F625E">
      <w:pPr>
        <w:jc w:val="center"/>
        <w:rPr>
          <w:b/>
          <w:sz w:val="56"/>
        </w:rPr>
      </w:pPr>
    </w:p>
    <w:p w14:paraId="7D6E26E2" w14:textId="77777777" w:rsidR="008F625E" w:rsidRDefault="008F625E" w:rsidP="008F625E">
      <w:pPr>
        <w:jc w:val="center"/>
        <w:rPr>
          <w:b/>
          <w:sz w:val="56"/>
        </w:rPr>
      </w:pPr>
    </w:p>
    <w:p w14:paraId="05D6A0AD" w14:textId="77777777" w:rsidR="008F625E" w:rsidRDefault="008F625E" w:rsidP="008F625E">
      <w:pPr>
        <w:jc w:val="center"/>
        <w:rPr>
          <w:b/>
          <w:sz w:val="56"/>
        </w:rPr>
      </w:pPr>
    </w:p>
    <w:p w14:paraId="15DEBA2F" w14:textId="6603BCB3" w:rsidR="008F625E" w:rsidRDefault="004A0B90" w:rsidP="008F625E">
      <w:pPr>
        <w:jc w:val="center"/>
        <w:rPr>
          <w:b/>
          <w:sz w:val="56"/>
        </w:rPr>
      </w:pPr>
      <w:r>
        <w:rPr>
          <w:b/>
          <w:sz w:val="56"/>
        </w:rPr>
        <w:t xml:space="preserve">Business Management </w:t>
      </w:r>
    </w:p>
    <w:p w14:paraId="2CCAC5F2" w14:textId="7444201C" w:rsidR="008F625E" w:rsidRDefault="008F625E" w:rsidP="008F625E">
      <w:pPr>
        <w:jc w:val="center"/>
        <w:rPr>
          <w:b/>
          <w:sz w:val="56"/>
        </w:rPr>
      </w:pPr>
      <w:r w:rsidRPr="008F625E">
        <w:rPr>
          <w:b/>
          <w:sz w:val="56"/>
        </w:rPr>
        <w:t>Project Management</w:t>
      </w:r>
    </w:p>
    <w:p w14:paraId="7490D9A4" w14:textId="0CD62CA0" w:rsidR="00175807" w:rsidRDefault="00175807" w:rsidP="008F625E">
      <w:pPr>
        <w:jc w:val="center"/>
        <w:rPr>
          <w:b/>
          <w:sz w:val="56"/>
        </w:rPr>
      </w:pPr>
      <w:r>
        <w:rPr>
          <w:b/>
          <w:sz w:val="56"/>
        </w:rPr>
        <w:t>LCBB5005</w:t>
      </w:r>
    </w:p>
    <w:p w14:paraId="0F7AC0AF" w14:textId="7DBA2036" w:rsidR="00177011" w:rsidRDefault="00177011" w:rsidP="008F625E">
      <w:pPr>
        <w:jc w:val="center"/>
        <w:rPr>
          <w:b/>
          <w:sz w:val="56"/>
        </w:rPr>
      </w:pPr>
      <w:r>
        <w:rPr>
          <w:b/>
          <w:sz w:val="56"/>
        </w:rPr>
        <w:t>Assessment</w:t>
      </w:r>
      <w:r w:rsidR="00C9182C">
        <w:rPr>
          <w:b/>
          <w:sz w:val="56"/>
        </w:rPr>
        <w:t xml:space="preserve"> 1</w:t>
      </w:r>
    </w:p>
    <w:p w14:paraId="6872BB7D" w14:textId="6B11C1A8" w:rsidR="00C9182C" w:rsidRDefault="00C9182C" w:rsidP="008F625E">
      <w:pPr>
        <w:jc w:val="center"/>
        <w:rPr>
          <w:b/>
          <w:sz w:val="56"/>
        </w:rPr>
      </w:pPr>
      <w:r>
        <w:rPr>
          <w:b/>
          <w:sz w:val="56"/>
        </w:rPr>
        <w:t>Anca Larisa Costache 2021935</w:t>
      </w:r>
    </w:p>
    <w:p w14:paraId="075372C0" w14:textId="77777777" w:rsidR="005B256D" w:rsidRDefault="005B256D" w:rsidP="008F625E">
      <w:pPr>
        <w:jc w:val="center"/>
        <w:rPr>
          <w:b/>
          <w:sz w:val="56"/>
        </w:rPr>
      </w:pPr>
    </w:p>
    <w:p w14:paraId="1C994C6E" w14:textId="5AD68F4B" w:rsidR="005B256D" w:rsidRDefault="005B256D" w:rsidP="00175807">
      <w:pPr>
        <w:rPr>
          <w:b/>
          <w:sz w:val="56"/>
        </w:rPr>
        <w:sectPr w:rsidR="005B256D" w:rsidSect="00056013">
          <w:pgSz w:w="12240" w:h="15840"/>
          <w:pgMar w:top="1440" w:right="1440" w:bottom="1440" w:left="1440" w:header="720" w:footer="720" w:gutter="0"/>
          <w:cols w:space="720"/>
          <w:docGrid w:linePitch="360"/>
        </w:sectPr>
      </w:pPr>
    </w:p>
    <w:sdt>
      <w:sdtPr>
        <w:rPr>
          <w:rFonts w:ascii="Times New Roman" w:eastAsiaTheme="minorHAnsi" w:hAnsi="Times New Roman" w:cstheme="minorBidi"/>
          <w:b w:val="0"/>
          <w:bCs w:val="0"/>
          <w:color w:val="auto"/>
          <w:sz w:val="24"/>
          <w:szCs w:val="22"/>
          <w:lang w:val="en-GB"/>
        </w:rPr>
        <w:id w:val="276582362"/>
        <w:docPartObj>
          <w:docPartGallery w:val="Table of Contents"/>
          <w:docPartUnique/>
        </w:docPartObj>
      </w:sdtPr>
      <w:sdtEndPr/>
      <w:sdtContent>
        <w:p w14:paraId="4015EA02" w14:textId="77777777" w:rsidR="00E856D0" w:rsidRDefault="00E856D0" w:rsidP="00E856D0">
          <w:pPr>
            <w:pStyle w:val="Titlucuprins"/>
            <w:jc w:val="center"/>
          </w:pPr>
          <w:r w:rsidRPr="00E856D0">
            <w:rPr>
              <w:rFonts w:ascii="Times New Roman" w:hAnsi="Times New Roman" w:cs="Times New Roman"/>
              <w:color w:val="auto"/>
            </w:rPr>
            <w:t>TABLE OF CONTENTS</w:t>
          </w:r>
        </w:p>
        <w:p w14:paraId="23BF2499" w14:textId="77777777" w:rsidR="002273CB" w:rsidRDefault="001A3E81">
          <w:pPr>
            <w:pStyle w:val="Cuprins1"/>
            <w:tabs>
              <w:tab w:val="right" w:leader="dot" w:pos="9350"/>
            </w:tabs>
            <w:rPr>
              <w:rFonts w:asciiTheme="minorHAnsi" w:eastAsiaTheme="minorEastAsia" w:hAnsiTheme="minorHAnsi"/>
              <w:noProof/>
              <w:sz w:val="22"/>
              <w:lang w:val="en-US"/>
            </w:rPr>
          </w:pPr>
          <w:r>
            <w:fldChar w:fldCharType="begin"/>
          </w:r>
          <w:r w:rsidR="00E856D0">
            <w:instrText xml:space="preserve"> TOC \o "1-3" \h \z \u </w:instrText>
          </w:r>
          <w:r>
            <w:fldChar w:fldCharType="separate"/>
          </w:r>
          <w:hyperlink w:anchor="_Toc109778112" w:history="1">
            <w:r w:rsidR="002273CB" w:rsidRPr="00340C22">
              <w:rPr>
                <w:rStyle w:val="Hyperlink"/>
                <w:noProof/>
              </w:rPr>
              <w:t>Introduction</w:t>
            </w:r>
            <w:r w:rsidR="002273CB">
              <w:rPr>
                <w:noProof/>
                <w:webHidden/>
              </w:rPr>
              <w:tab/>
            </w:r>
            <w:r w:rsidR="002273CB">
              <w:rPr>
                <w:noProof/>
                <w:webHidden/>
              </w:rPr>
              <w:fldChar w:fldCharType="begin"/>
            </w:r>
            <w:r w:rsidR="002273CB">
              <w:rPr>
                <w:noProof/>
                <w:webHidden/>
              </w:rPr>
              <w:instrText xml:space="preserve"> PAGEREF _Toc109778112 \h </w:instrText>
            </w:r>
            <w:r w:rsidR="002273CB">
              <w:rPr>
                <w:noProof/>
                <w:webHidden/>
              </w:rPr>
            </w:r>
            <w:r w:rsidR="002273CB">
              <w:rPr>
                <w:noProof/>
                <w:webHidden/>
              </w:rPr>
              <w:fldChar w:fldCharType="separate"/>
            </w:r>
            <w:r w:rsidR="002273CB">
              <w:rPr>
                <w:noProof/>
                <w:webHidden/>
              </w:rPr>
              <w:t>1</w:t>
            </w:r>
            <w:r w:rsidR="002273CB">
              <w:rPr>
                <w:noProof/>
                <w:webHidden/>
              </w:rPr>
              <w:fldChar w:fldCharType="end"/>
            </w:r>
          </w:hyperlink>
        </w:p>
        <w:p w14:paraId="76EBBB33" w14:textId="77777777" w:rsidR="002273CB" w:rsidRDefault="00670B07">
          <w:pPr>
            <w:pStyle w:val="Cuprins1"/>
            <w:tabs>
              <w:tab w:val="right" w:leader="dot" w:pos="9350"/>
            </w:tabs>
            <w:rPr>
              <w:rFonts w:asciiTheme="minorHAnsi" w:eastAsiaTheme="minorEastAsia" w:hAnsiTheme="minorHAnsi"/>
              <w:noProof/>
              <w:sz w:val="22"/>
              <w:lang w:val="en-US"/>
            </w:rPr>
          </w:pPr>
          <w:hyperlink w:anchor="_Toc109778113" w:history="1">
            <w:r w:rsidR="002273CB" w:rsidRPr="00340C22">
              <w:rPr>
                <w:rStyle w:val="Hyperlink"/>
                <w:noProof/>
              </w:rPr>
              <w:t>Main Body</w:t>
            </w:r>
            <w:r w:rsidR="002273CB">
              <w:rPr>
                <w:noProof/>
                <w:webHidden/>
              </w:rPr>
              <w:tab/>
            </w:r>
            <w:r w:rsidR="002273CB">
              <w:rPr>
                <w:noProof/>
                <w:webHidden/>
              </w:rPr>
              <w:fldChar w:fldCharType="begin"/>
            </w:r>
            <w:r w:rsidR="002273CB">
              <w:rPr>
                <w:noProof/>
                <w:webHidden/>
              </w:rPr>
              <w:instrText xml:space="preserve"> PAGEREF _Toc109778113 \h </w:instrText>
            </w:r>
            <w:r w:rsidR="002273CB">
              <w:rPr>
                <w:noProof/>
                <w:webHidden/>
              </w:rPr>
            </w:r>
            <w:r w:rsidR="002273CB">
              <w:rPr>
                <w:noProof/>
                <w:webHidden/>
              </w:rPr>
              <w:fldChar w:fldCharType="separate"/>
            </w:r>
            <w:r w:rsidR="002273CB">
              <w:rPr>
                <w:noProof/>
                <w:webHidden/>
              </w:rPr>
              <w:t>2</w:t>
            </w:r>
            <w:r w:rsidR="002273CB">
              <w:rPr>
                <w:noProof/>
                <w:webHidden/>
              </w:rPr>
              <w:fldChar w:fldCharType="end"/>
            </w:r>
          </w:hyperlink>
        </w:p>
        <w:p w14:paraId="4C798784" w14:textId="77777777" w:rsidR="002273CB" w:rsidRDefault="00670B07">
          <w:pPr>
            <w:pStyle w:val="Cuprins1"/>
            <w:tabs>
              <w:tab w:val="right" w:leader="dot" w:pos="9350"/>
            </w:tabs>
            <w:rPr>
              <w:rFonts w:asciiTheme="minorHAnsi" w:eastAsiaTheme="minorEastAsia" w:hAnsiTheme="minorHAnsi"/>
              <w:noProof/>
              <w:sz w:val="22"/>
              <w:lang w:val="en-US"/>
            </w:rPr>
          </w:pPr>
          <w:hyperlink w:anchor="_Toc109778114" w:history="1">
            <w:r w:rsidR="002273CB" w:rsidRPr="00340C22">
              <w:rPr>
                <w:rStyle w:val="Hyperlink"/>
                <w:noProof/>
              </w:rPr>
              <w:t>Conclusion</w:t>
            </w:r>
            <w:r w:rsidR="002273CB">
              <w:rPr>
                <w:noProof/>
                <w:webHidden/>
              </w:rPr>
              <w:tab/>
            </w:r>
            <w:r w:rsidR="002273CB">
              <w:rPr>
                <w:noProof/>
                <w:webHidden/>
              </w:rPr>
              <w:fldChar w:fldCharType="begin"/>
            </w:r>
            <w:r w:rsidR="002273CB">
              <w:rPr>
                <w:noProof/>
                <w:webHidden/>
              </w:rPr>
              <w:instrText xml:space="preserve"> PAGEREF _Toc109778114 \h </w:instrText>
            </w:r>
            <w:r w:rsidR="002273CB">
              <w:rPr>
                <w:noProof/>
                <w:webHidden/>
              </w:rPr>
            </w:r>
            <w:r w:rsidR="002273CB">
              <w:rPr>
                <w:noProof/>
                <w:webHidden/>
              </w:rPr>
              <w:fldChar w:fldCharType="separate"/>
            </w:r>
            <w:r w:rsidR="002273CB">
              <w:rPr>
                <w:noProof/>
                <w:webHidden/>
              </w:rPr>
              <w:t>9</w:t>
            </w:r>
            <w:r w:rsidR="002273CB">
              <w:rPr>
                <w:noProof/>
                <w:webHidden/>
              </w:rPr>
              <w:fldChar w:fldCharType="end"/>
            </w:r>
          </w:hyperlink>
        </w:p>
        <w:p w14:paraId="6D50B3AF" w14:textId="77777777" w:rsidR="002273CB" w:rsidRDefault="00670B07">
          <w:pPr>
            <w:pStyle w:val="Cuprins1"/>
            <w:tabs>
              <w:tab w:val="right" w:leader="dot" w:pos="9350"/>
            </w:tabs>
            <w:rPr>
              <w:rFonts w:asciiTheme="minorHAnsi" w:eastAsiaTheme="minorEastAsia" w:hAnsiTheme="minorHAnsi"/>
              <w:noProof/>
              <w:sz w:val="22"/>
              <w:lang w:val="en-US"/>
            </w:rPr>
          </w:pPr>
          <w:hyperlink w:anchor="_Toc109778115" w:history="1">
            <w:r w:rsidR="002273CB" w:rsidRPr="00340C22">
              <w:rPr>
                <w:rStyle w:val="Hyperlink"/>
                <w:noProof/>
              </w:rPr>
              <w:t>References</w:t>
            </w:r>
            <w:r w:rsidR="002273CB">
              <w:rPr>
                <w:noProof/>
                <w:webHidden/>
              </w:rPr>
              <w:tab/>
            </w:r>
            <w:r w:rsidR="002273CB">
              <w:rPr>
                <w:noProof/>
                <w:webHidden/>
              </w:rPr>
              <w:fldChar w:fldCharType="begin"/>
            </w:r>
            <w:r w:rsidR="002273CB">
              <w:rPr>
                <w:noProof/>
                <w:webHidden/>
              </w:rPr>
              <w:instrText xml:space="preserve"> PAGEREF _Toc109778115 \h </w:instrText>
            </w:r>
            <w:r w:rsidR="002273CB">
              <w:rPr>
                <w:noProof/>
                <w:webHidden/>
              </w:rPr>
            </w:r>
            <w:r w:rsidR="002273CB">
              <w:rPr>
                <w:noProof/>
                <w:webHidden/>
              </w:rPr>
              <w:fldChar w:fldCharType="separate"/>
            </w:r>
            <w:r w:rsidR="002273CB">
              <w:rPr>
                <w:noProof/>
                <w:webHidden/>
              </w:rPr>
              <w:t>10</w:t>
            </w:r>
            <w:r w:rsidR="002273CB">
              <w:rPr>
                <w:noProof/>
                <w:webHidden/>
              </w:rPr>
              <w:fldChar w:fldCharType="end"/>
            </w:r>
          </w:hyperlink>
        </w:p>
        <w:p w14:paraId="4C0A2D85" w14:textId="77777777" w:rsidR="00E856D0" w:rsidRDefault="001A3E81">
          <w:r>
            <w:fldChar w:fldCharType="end"/>
          </w:r>
        </w:p>
      </w:sdtContent>
    </w:sdt>
    <w:p w14:paraId="3D81255A" w14:textId="77777777" w:rsidR="00E856D0" w:rsidRDefault="00E856D0" w:rsidP="008F625E">
      <w:pPr>
        <w:pStyle w:val="Titlu1"/>
        <w:sectPr w:rsidR="00E856D0" w:rsidSect="00056013">
          <w:pgSz w:w="12240" w:h="15840"/>
          <w:pgMar w:top="1440" w:right="1440" w:bottom="1440" w:left="1440" w:header="720" w:footer="720" w:gutter="0"/>
          <w:cols w:space="720"/>
          <w:docGrid w:linePitch="360"/>
        </w:sectPr>
      </w:pPr>
    </w:p>
    <w:p w14:paraId="1E82C5F7" w14:textId="77777777" w:rsidR="00E77F15" w:rsidRDefault="008F625E" w:rsidP="008F625E">
      <w:pPr>
        <w:pStyle w:val="Titlu1"/>
      </w:pPr>
      <w:bookmarkStart w:id="0" w:name="_Toc109778112"/>
      <w:r>
        <w:lastRenderedPageBreak/>
        <w:t>Introduction</w:t>
      </w:r>
      <w:bookmarkEnd w:id="0"/>
    </w:p>
    <w:p w14:paraId="19F14729" w14:textId="77777777" w:rsidR="00D1061B" w:rsidRDefault="00080310" w:rsidP="00D1061B">
      <w:r w:rsidRPr="00080310">
        <w:t>When it comes to today's business environment, project management is an essential element since it guarantees that any risks to the business project or any other project are properly handled in order to finish the work in a timely and efficient manner. In other words , project management aids in the creation of the layout necessary to achieve the outlined objectives of the project. Regardless of the size of the project, good and efficient project management is essential. Effective scheduling and timely completion of projects are made possible by project management. All businesses and organisations need project management in order to assure the satisfaction of all stakeholders. This means that numerous aspects of project management must be properly handled or controlled. The quality of project management is largely determined by how well these components are managed</w:t>
      </w:r>
      <w:r w:rsidR="00E856D0">
        <w:t xml:space="preserve"> (</w:t>
      </w:r>
      <w:r w:rsidR="00E856D0">
        <w:rPr>
          <w:shd w:val="clear" w:color="auto" w:fill="FFFFFF"/>
        </w:rPr>
        <w:t>Filippetto et al., 2021</w:t>
      </w:r>
      <w:r w:rsidR="00E856D0">
        <w:t>)</w:t>
      </w:r>
      <w:r w:rsidRPr="00080310">
        <w:t>.</w:t>
      </w:r>
    </w:p>
    <w:p w14:paraId="5843ACBC" w14:textId="77777777" w:rsidR="00080310" w:rsidRPr="00D1061B" w:rsidRDefault="00194498" w:rsidP="00D1061B">
      <w:r>
        <w:t xml:space="preserve">The report will focus on a specific project that is, Cross Rail Project (Elizabeth Line). </w:t>
      </w:r>
      <w:r w:rsidR="000D6010">
        <w:t>The core elements of the project would be discussed in the report including project planning</w:t>
      </w:r>
      <w:r w:rsidR="00EA477F">
        <w:t>, stakeholders, time management</w:t>
      </w:r>
      <w:r w:rsidR="000D6010">
        <w:t xml:space="preserve">, budgeting and effectiveness of the project would be evaluated. </w:t>
      </w:r>
    </w:p>
    <w:p w14:paraId="37469505" w14:textId="77777777" w:rsidR="00CD14BF" w:rsidRDefault="00CD14BF" w:rsidP="008F625E">
      <w:pPr>
        <w:pStyle w:val="Titlu1"/>
        <w:sectPr w:rsidR="00CD14BF" w:rsidSect="00E856D0">
          <w:footerReference w:type="default" r:id="rId7"/>
          <w:pgSz w:w="12240" w:h="15840"/>
          <w:pgMar w:top="1440" w:right="1440" w:bottom="1440" w:left="1440" w:header="720" w:footer="720" w:gutter="0"/>
          <w:pgNumType w:start="1"/>
          <w:cols w:space="720"/>
          <w:docGrid w:linePitch="360"/>
        </w:sectPr>
      </w:pPr>
    </w:p>
    <w:p w14:paraId="29CFA9CC" w14:textId="77777777" w:rsidR="008F625E" w:rsidRDefault="008F625E" w:rsidP="008F625E">
      <w:pPr>
        <w:pStyle w:val="Titlu1"/>
      </w:pPr>
      <w:bookmarkStart w:id="1" w:name="_Toc109778113"/>
      <w:r>
        <w:lastRenderedPageBreak/>
        <w:t>Main Body</w:t>
      </w:r>
      <w:bookmarkEnd w:id="1"/>
    </w:p>
    <w:p w14:paraId="1EB1CDCE" w14:textId="77777777" w:rsidR="00CD14BF" w:rsidRDefault="004B342D" w:rsidP="007A203C">
      <w:r w:rsidRPr="004B342D">
        <w:t xml:space="preserve">The Crossrail project is one of the most extensive infrastructure developments ever undertaken in the United Kingdom. </w:t>
      </w:r>
      <w:r w:rsidR="00390F33" w:rsidRPr="00390F33">
        <w:t>The first phases of understandings and design took almost three decades. The Crossrail project is a historic Downtown train infrastructure project that aims to provide commuters with services from west to east and the other way around.</w:t>
      </w:r>
      <w:r w:rsidRPr="004B342D">
        <w:t xml:space="preserve"> The project's name derives from the word "crossrail," which refers to the route that would be taken by trains. </w:t>
      </w:r>
    </w:p>
    <w:p w14:paraId="26311162" w14:textId="77777777" w:rsidR="007A203C" w:rsidRDefault="004B342D" w:rsidP="007A203C">
      <w:r w:rsidRPr="004B342D">
        <w:t>The Great Western Main Line and the Great Eastern Main Line are two of the most important railway lines in the world, and they both terminate in London. The project intends to link these two lines. 2007 was the year that the project received its final stamp of approval, and the following year saw the start of building. The Elizabeth Line is the name that will be given to the project after it has begun operating in an official capacity</w:t>
      </w:r>
      <w:r w:rsidR="00E856D0">
        <w:t xml:space="preserve"> (</w:t>
      </w:r>
      <w:r w:rsidR="00E856D0">
        <w:rPr>
          <w:shd w:val="clear" w:color="auto" w:fill="FFFFFF"/>
        </w:rPr>
        <w:t>San Cristóbal et al., 2018</w:t>
      </w:r>
      <w:r w:rsidR="00E856D0">
        <w:t>)</w:t>
      </w:r>
      <w:r w:rsidRPr="004B342D">
        <w:t>.</w:t>
      </w:r>
    </w:p>
    <w:p w14:paraId="4374A342" w14:textId="77777777" w:rsidR="009925B4" w:rsidRDefault="009925B4" w:rsidP="007A203C">
      <w:r w:rsidRPr="009925B4">
        <w:t>Crossrail Limited, which is an entirely affiliate of Transport for London, is in charge of managing the project, while Transport for London (TfL) and the Department of Transport are the organisations that are financially supporting it. In order to manage the development and execution of the project, the firm in concern was founded in 2001. It has been anticipated that the total cost of completing the Cross project would exceed 19 billion, and it was expected that the project would be finished by the first half of 2022. The launch of Crossrail was originally scheduled to take place in December of 2018, however the opening date had to be moved because of a number of setbacks. This is the primary map of the Elizabeth line's network, which can be seen below</w:t>
      </w:r>
      <w:r w:rsidR="00E856D0">
        <w:t xml:space="preserve"> (</w:t>
      </w:r>
      <w:r w:rsidR="00E856D0">
        <w:rPr>
          <w:shd w:val="clear" w:color="auto" w:fill="FFFFFF"/>
        </w:rPr>
        <w:t>Armenia et al., 2019</w:t>
      </w:r>
      <w:r w:rsidR="00E856D0">
        <w:t>)</w:t>
      </w:r>
      <w:r w:rsidRPr="009925B4">
        <w:t>.</w:t>
      </w:r>
    </w:p>
    <w:p w14:paraId="6CA7FFD4" w14:textId="77777777" w:rsidR="00CB16E8" w:rsidRDefault="00600105" w:rsidP="00CB16E8">
      <w:pPr>
        <w:keepNext/>
        <w:jc w:val="center"/>
      </w:pPr>
      <w:r>
        <w:rPr>
          <w:noProof/>
          <w:lang w:val="en-US"/>
        </w:rPr>
        <w:lastRenderedPageBreak/>
        <w:drawing>
          <wp:inline distT="0" distB="0" distL="0" distR="0" wp14:anchorId="316CB65F" wp14:editId="329D3686">
            <wp:extent cx="3763910" cy="2667000"/>
            <wp:effectExtent l="19050" t="0" r="7990" b="0"/>
            <wp:docPr id="1" name="Picture 1" descr="tub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be map"/>
                    <pic:cNvPicPr>
                      <a:picLocks noChangeAspect="1" noChangeArrowheads="1"/>
                    </pic:cNvPicPr>
                  </pic:nvPicPr>
                  <pic:blipFill>
                    <a:blip r:embed="rId8"/>
                    <a:srcRect/>
                    <a:stretch>
                      <a:fillRect/>
                    </a:stretch>
                  </pic:blipFill>
                  <pic:spPr bwMode="auto">
                    <a:xfrm>
                      <a:off x="0" y="0"/>
                      <a:ext cx="3775831" cy="2675447"/>
                    </a:xfrm>
                    <a:prstGeom prst="rect">
                      <a:avLst/>
                    </a:prstGeom>
                    <a:noFill/>
                    <a:ln w="9525">
                      <a:noFill/>
                      <a:miter lim="800000"/>
                      <a:headEnd/>
                      <a:tailEnd/>
                    </a:ln>
                  </pic:spPr>
                </pic:pic>
              </a:graphicData>
            </a:graphic>
          </wp:inline>
        </w:drawing>
      </w:r>
    </w:p>
    <w:p w14:paraId="040E5497" w14:textId="77777777" w:rsidR="00600105" w:rsidRDefault="00CB16E8" w:rsidP="00CB16E8">
      <w:pPr>
        <w:jc w:val="center"/>
      </w:pPr>
      <w:r>
        <w:t xml:space="preserve">Figure </w:t>
      </w:r>
      <w:r w:rsidR="00B15A32">
        <w:fldChar w:fldCharType="begin"/>
      </w:r>
      <w:r w:rsidR="00B15A32">
        <w:instrText xml:space="preserve"> SEQ Figure \* ARABIC </w:instrText>
      </w:r>
      <w:r w:rsidR="00B15A32">
        <w:fldChar w:fldCharType="separate"/>
      </w:r>
      <w:r w:rsidR="00EA26CB">
        <w:rPr>
          <w:noProof/>
        </w:rPr>
        <w:t>1</w:t>
      </w:r>
      <w:r w:rsidR="00B15A32">
        <w:rPr>
          <w:noProof/>
        </w:rPr>
        <w:fldChar w:fldCharType="end"/>
      </w:r>
      <w:r>
        <w:t>: Elizabeth's line network</w:t>
      </w:r>
    </w:p>
    <w:p w14:paraId="34CFDFFA" w14:textId="77777777" w:rsidR="00CB16E8" w:rsidRDefault="00CB16E8" w:rsidP="00CB16E8">
      <w:pPr>
        <w:jc w:val="center"/>
      </w:pPr>
      <w:r>
        <w:t xml:space="preserve">(Source: </w:t>
      </w:r>
      <w:r w:rsidR="00422ECE">
        <w:t>Business Insider, 2017)</w:t>
      </w:r>
    </w:p>
    <w:p w14:paraId="25D0395D" w14:textId="77777777" w:rsidR="00616CC4" w:rsidRDefault="00D14F86" w:rsidP="00D14F86">
      <w:pPr>
        <w:rPr>
          <w:u w:val="single"/>
        </w:rPr>
      </w:pPr>
      <w:r w:rsidRPr="00D14F86">
        <w:rPr>
          <w:u w:val="single"/>
        </w:rPr>
        <w:t>Project Planning</w:t>
      </w:r>
    </w:p>
    <w:p w14:paraId="40355976" w14:textId="77777777" w:rsidR="001433F1" w:rsidRDefault="001433F1" w:rsidP="001433F1">
      <w:r>
        <w:t>As a result of the fact that it provides criteria for how each individual project contributor should proceed, planning is a key feature of any project. Planned project management helps ensuring that the project's objectives are well understood, reduces risk, and guarantees that the project's deliverables are delivered on schedule (Kim et al., 2020). When planning a project, it's usual practise to break it down into smaller, more manageable tasks. In order to fulfil these subtasks, they are delegated to the various project teams. As a result, all of the project teams will be able to devote all of their time and attention to achieving the project's objectives.</w:t>
      </w:r>
    </w:p>
    <w:p w14:paraId="59B5D1F1" w14:textId="77777777" w:rsidR="001433F1" w:rsidRDefault="001433F1" w:rsidP="001433F1">
      <w:r>
        <w:t xml:space="preserve">Additionally, each team's responsibilities are outlined throughout the planning phase. Make sure everyone knows what their responsibilities are so there's no confusion about who's doing what. Project management's planning phase is when an ideal channel for effective communication is built in a similar position (Guo and Zhang, 2022). This keeps the project manager's relationship with their teammates intact. It is vital to consider the distribution of the numerous resources that one has at their disposal during the whole planning process. The right allocation of resources helps to reduce operational wastage and provides that operations are carried out in accordance with the set project line. To summarise, the most important purpose to plan is to track progress on the work. As a consequence of this stage, the construction managers are better equipped to plan out the </w:t>
      </w:r>
      <w:r>
        <w:lastRenderedPageBreak/>
        <w:t>timelines for each activity and define clear objectives. For the most part, it helps make accurate predictions and provides a foundation for the project's success once it is finished.</w:t>
      </w:r>
    </w:p>
    <w:p w14:paraId="2F43EEBB" w14:textId="77777777" w:rsidR="00813597" w:rsidRDefault="00813597" w:rsidP="001433F1">
      <w:r w:rsidRPr="00813597">
        <w:t>The Crossrail project's management organisation has devised a considerably more detailed strategy than previously thought. It is stated in the project's master plan that the project will begin trail running, set completion dates, and conduct rail testing</w:t>
      </w:r>
      <w:r w:rsidR="00E856D0">
        <w:t xml:space="preserve"> (</w:t>
      </w:r>
      <w:r w:rsidR="00E856D0">
        <w:rPr>
          <w:shd w:val="clear" w:color="auto" w:fill="FFFFFF"/>
        </w:rPr>
        <w:t>Hair and Sarstedt, 2021</w:t>
      </w:r>
      <w:r w:rsidR="00E856D0">
        <w:t>)</w:t>
      </w:r>
      <w:r w:rsidRPr="00813597">
        <w:t>.</w:t>
      </w:r>
    </w:p>
    <w:p w14:paraId="5C2A5027" w14:textId="77777777" w:rsidR="009216C2" w:rsidRDefault="009216C2" w:rsidP="00D14F86">
      <w:r w:rsidRPr="009216C2">
        <w:t>More crucially, the strategy outlines the steps that must be taken before a test run of the initiative can be conducted. In addition, it aids the project's stakeholders in identifying the most important trail running activities. TfL will get dig and portal when they have been fully handed over, signalling and train systems have been fully tested, and Trail Running has undergone integration testing throughout the whole route</w:t>
      </w:r>
      <w:r w:rsidR="00E856D0">
        <w:t xml:space="preserve"> (</w:t>
      </w:r>
      <w:r w:rsidR="00E856D0">
        <w:rPr>
          <w:shd w:val="clear" w:color="auto" w:fill="FFFFFF"/>
        </w:rPr>
        <w:t>Puška et al., 2020</w:t>
      </w:r>
      <w:r w:rsidR="00E856D0">
        <w:t>)</w:t>
      </w:r>
      <w:r w:rsidRPr="009216C2">
        <w:t>.</w:t>
      </w:r>
      <w:r w:rsidR="00FC2C5A">
        <w:t xml:space="preserve"> </w:t>
      </w:r>
      <w:r w:rsidR="00FC2C5A" w:rsidRPr="00FC2C5A">
        <w:t>The conclusion of the protection and assurance procedure for the Elizabeth line, the approval of all key stations to accommodate trail running, and the transfer of the route way to TfL. As a result, the strategy lays out the conditions necessary for the project's first testing, which is cri</w:t>
      </w:r>
      <w:r w:rsidR="00FC2C5A">
        <w:t>tical to its success. Because of</w:t>
      </w:r>
      <w:r w:rsidR="00FC2C5A" w:rsidRPr="00FC2C5A">
        <w:t xml:space="preserve"> unreasonable expectations, the Crossrail management was unable to reach the original project completion timelines.</w:t>
      </w:r>
    </w:p>
    <w:p w14:paraId="5E51C84D" w14:textId="77777777" w:rsidR="0065163D" w:rsidRDefault="0065163D" w:rsidP="00D14F86">
      <w:r w:rsidRPr="0065163D">
        <w:t>Furthermore, the cost of construction was greatly raised due to management's inability to identify the project's probable delays and costs. In light of the project's scale and scope, as well as its nature, the management has been very effective at budgeting</w:t>
      </w:r>
      <w:r w:rsidR="00E856D0">
        <w:t xml:space="preserve"> (</w:t>
      </w:r>
      <w:r w:rsidR="00E856D0">
        <w:rPr>
          <w:shd w:val="clear" w:color="auto" w:fill="FFFFFF"/>
        </w:rPr>
        <w:t>Picciotto, 2020</w:t>
      </w:r>
      <w:r w:rsidR="00E856D0">
        <w:t>)</w:t>
      </w:r>
      <w:r w:rsidRPr="0065163D">
        <w:t>. As a result, the project management teams were unable to provide the necessary signalling software in time for implementation. Additionally, the project's management organisation needed extra time to get the necessary safety approvals from the relevant railway authorities.</w:t>
      </w:r>
    </w:p>
    <w:p w14:paraId="027E0D8A" w14:textId="77777777" w:rsidR="00B66355" w:rsidRDefault="00B66355" w:rsidP="00D14F86">
      <w:r w:rsidRPr="00B66355">
        <w:t>In addition to that, the projection of the costs was sub</w:t>
      </w:r>
      <w:r w:rsidR="00E856D0">
        <w:t xml:space="preserve">stantially increased. Based on </w:t>
      </w:r>
      <w:r w:rsidRPr="00B66355">
        <w:t>National Audit Office's research, the management of the project set a launch date that was too optimistic, which led to delays in its completion and an increase in its overall cost. On the other hand, due to the fact that the building of a railway is much more complicated than other types of construction projects, it was expected that the project would finish later than originally planned. Following the tragedy that occurred in 2018, the management business has adopted a more realistic approach to the assessment of the upcoming achievements and objectives, which has resulted in the plans being more efficient and successful</w:t>
      </w:r>
      <w:r w:rsidR="00E856D0">
        <w:t xml:space="preserve"> (</w:t>
      </w:r>
      <w:r w:rsidR="00E856D0">
        <w:rPr>
          <w:shd w:val="clear" w:color="auto" w:fill="FFFFFF"/>
        </w:rPr>
        <w:t>Müller et al., 2019</w:t>
      </w:r>
      <w:r w:rsidR="00E856D0">
        <w:t>)</w:t>
      </w:r>
      <w:r w:rsidRPr="00B66355">
        <w:t xml:space="preserve">. </w:t>
      </w:r>
    </w:p>
    <w:p w14:paraId="38DA1943" w14:textId="77777777" w:rsidR="00EA477F" w:rsidRDefault="00EA477F" w:rsidP="00D14F86">
      <w:pPr>
        <w:rPr>
          <w:u w:val="single"/>
        </w:rPr>
      </w:pPr>
      <w:r w:rsidRPr="00EA477F">
        <w:rPr>
          <w:u w:val="single"/>
        </w:rPr>
        <w:lastRenderedPageBreak/>
        <w:t>Project Time Management</w:t>
      </w:r>
    </w:p>
    <w:p w14:paraId="2207E6AD" w14:textId="77777777" w:rsidR="00EA477F" w:rsidRDefault="00AD1C9C" w:rsidP="00AD1C9C">
      <w:r w:rsidRPr="00AD1C9C">
        <w:t>When it comes to ensuring that tasks are finished on time, effective time management is very essential. It is anticipated that the first stage of the Crossrail project would be operating by the year 2018. Po</w:t>
      </w:r>
      <w:r>
        <w:t xml:space="preserve">or </w:t>
      </w:r>
      <w:r w:rsidRPr="00AD1C9C">
        <w:t>management of time in relation to the project might potentially hinder the achievement of the intended result of the project. Delays have been a common trend throughout the Crossrail project. The tension that has developed between the person who is paying for the project and the workers is one of the primary elements that has contributed to the appearance of such delays. As a result of this, the techniques of time management that are now being used on-site are virtually completely ineffective</w:t>
      </w:r>
      <w:r w:rsidR="00E856D0">
        <w:t xml:space="preserve"> (</w:t>
      </w:r>
      <w:r w:rsidR="00E856D0">
        <w:rPr>
          <w:shd w:val="clear" w:color="auto" w:fill="FFFFFF"/>
        </w:rPr>
        <w:t>Tereso et al., 2019</w:t>
      </w:r>
      <w:r w:rsidR="00E856D0">
        <w:t>)</w:t>
      </w:r>
      <w:r w:rsidRPr="00AD1C9C">
        <w:t>.</w:t>
      </w:r>
    </w:p>
    <w:p w14:paraId="24294255" w14:textId="77777777" w:rsidR="00420C48" w:rsidRDefault="00CD14BF" w:rsidP="00AD1C9C">
      <w:r w:rsidRPr="00CD14BF">
        <w:t>Although the project was delayed, efficient time management might have helped the project reach its targeted conclusion. The Crossrail's project managers must understand the need of excellent time management throughout the implementation of the project. When planning the project's timeline, the project managers are required to take many factors into consideration. Prior to determining the desired deliverables and sub-deliverables, it is necessary to identify and record the project activities. The project managers should have creatde a Work Breakdown Structure (WBS) detailing the numerous tasks that will be completed over the course of defining the project activities. As a last step, the project rationale should be clearly stated in the scope of work. Work breakdown structures (WBS) are useful tools for project managers because they allow them to break down large projects into smaller, more manageable parts. The completion of the project will be greatly aided by this technique</w:t>
      </w:r>
      <w:r w:rsidR="00E856D0">
        <w:t xml:space="preserve"> (</w:t>
      </w:r>
      <w:r w:rsidR="00E856D0">
        <w:rPr>
          <w:shd w:val="clear" w:color="auto" w:fill="FFFFFF"/>
        </w:rPr>
        <w:t>Larsson and Larsson, 2020</w:t>
      </w:r>
      <w:r w:rsidR="00E856D0">
        <w:t>)</w:t>
      </w:r>
      <w:r w:rsidRPr="00CD14BF">
        <w:t>.</w:t>
      </w:r>
    </w:p>
    <w:p w14:paraId="5DE2754B" w14:textId="77777777" w:rsidR="00CD14BF" w:rsidRDefault="00CD14BF" w:rsidP="00CD14BF">
      <w:pPr>
        <w:rPr>
          <w:shd w:val="clear" w:color="auto" w:fill="FFFFFF"/>
        </w:rPr>
      </w:pPr>
      <w:r w:rsidRPr="00CD14BF">
        <w:rPr>
          <w:shd w:val="clear" w:color="auto" w:fill="FFFFFF"/>
        </w:rPr>
        <w:t>A time estimate for each action is also a requirement of the project. The project manager is required to account for any delays due to an accurate forecast of project length. A project manager should use professional judgement when estimating activity time to make their estimates more accurate. The owner of the project should thus check out the advice o</w:t>
      </w:r>
      <w:r w:rsidR="00E856D0">
        <w:rPr>
          <w:shd w:val="clear" w:color="auto" w:fill="FFFFFF"/>
        </w:rPr>
        <w:t>f well-known construction firms</w:t>
      </w:r>
      <w:r w:rsidRPr="00CD14BF">
        <w:rPr>
          <w:shd w:val="clear" w:color="auto" w:fill="FFFFFF"/>
        </w:rPr>
        <w:t> for advice on how to effectively manage the project's timetable.</w:t>
      </w:r>
    </w:p>
    <w:p w14:paraId="53BAA3D9" w14:textId="77777777" w:rsidR="00DE0B04" w:rsidRDefault="00DE0B04" w:rsidP="00D14F86">
      <w:pPr>
        <w:rPr>
          <w:u w:val="single"/>
        </w:rPr>
      </w:pPr>
      <w:r w:rsidRPr="00DE0B04">
        <w:rPr>
          <w:u w:val="single"/>
        </w:rPr>
        <w:t>Stakeholders Management</w:t>
      </w:r>
    </w:p>
    <w:p w14:paraId="3A2CA15C" w14:textId="77777777" w:rsidR="00780AB9" w:rsidRDefault="003C4340" w:rsidP="00780AB9">
      <w:r w:rsidRPr="003C4340">
        <w:t xml:space="preserve">There are many important functions that constitute the concept of project management, and one of the most important roles is stakeholder management. This function places an emphasis on managing the project in a manner that is both efficient and successful in relation to the many </w:t>
      </w:r>
      <w:r w:rsidRPr="003C4340">
        <w:lastRenderedPageBreak/>
        <w:t xml:space="preserve">stakeholders involved. </w:t>
      </w:r>
      <w:r w:rsidR="00E50EE0">
        <w:t>Stakeholders in the enterprise refer</w:t>
      </w:r>
      <w:r w:rsidR="00780AB9">
        <w:t xml:space="preserve"> to someone who is either influenced by or affected by the entire endeavour. It's important to remember that the context is everything when it comes to a phrase's meaning! (Copola Azenha et al., 2021). An important part of managing a project is ensuring that everyone involved understands what's at stake and how they can contribute to the process. This is known as "stakeholder management," and it's an effective tool for improving.</w:t>
      </w:r>
    </w:p>
    <w:p w14:paraId="5D3724FB" w14:textId="77777777" w:rsidR="00D906C2" w:rsidRDefault="00780AB9" w:rsidP="00780AB9">
      <w:r>
        <w:t>Relationships between stakeholders are critical to project management since they are already in place. Having these connections is essential to keeping things running well on a regular basis, which is why it is included in the project. As a project manager, one are responsible for building strong connections with the most important participants in the project and aiding those members in obtaining a knowledge of the responsibilities they will play within the project (Stanitsas et al., 2021). Aside from all of this, it ensures that the numerous stakeholders have an effective exchange of information and leadership, and that the continual flow of information meets the needs of all members while preserving everyone's happiness. One of the most important factors in determining how successfully stakeholders can be managed is the level of investment in and influence over the course of the project</w:t>
      </w:r>
      <w:r w:rsidR="00CA69C9" w:rsidRPr="00CA69C9">
        <w:t>.</w:t>
      </w:r>
    </w:p>
    <w:p w14:paraId="279293DE" w14:textId="77777777" w:rsidR="00EA26CB" w:rsidRDefault="00EA26CB" w:rsidP="00EA26CB">
      <w:pPr>
        <w:keepNext/>
        <w:jc w:val="center"/>
      </w:pPr>
      <w:r>
        <w:rPr>
          <w:noProof/>
          <w:lang w:val="en-US"/>
        </w:rPr>
        <w:drawing>
          <wp:inline distT="0" distB="0" distL="0" distR="0" wp14:anchorId="54418E9E" wp14:editId="7209185D">
            <wp:extent cx="3000375" cy="1847028"/>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t="3913"/>
                    <a:stretch>
                      <a:fillRect/>
                    </a:stretch>
                  </pic:blipFill>
                  <pic:spPr bwMode="auto">
                    <a:xfrm>
                      <a:off x="0" y="0"/>
                      <a:ext cx="3000375" cy="1847028"/>
                    </a:xfrm>
                    <a:prstGeom prst="rect">
                      <a:avLst/>
                    </a:prstGeom>
                    <a:noFill/>
                    <a:ln w="9525">
                      <a:noFill/>
                      <a:miter lim="800000"/>
                      <a:headEnd/>
                      <a:tailEnd/>
                    </a:ln>
                  </pic:spPr>
                </pic:pic>
              </a:graphicData>
            </a:graphic>
          </wp:inline>
        </w:drawing>
      </w:r>
    </w:p>
    <w:p w14:paraId="3D3F6797" w14:textId="77777777" w:rsidR="00EA26CB" w:rsidRDefault="00EA26CB" w:rsidP="00EA26CB">
      <w:pPr>
        <w:jc w:val="center"/>
      </w:pPr>
      <w:r>
        <w:t xml:space="preserve">Figure </w:t>
      </w:r>
      <w:r w:rsidR="00B15A32">
        <w:fldChar w:fldCharType="begin"/>
      </w:r>
      <w:r w:rsidR="00B15A32">
        <w:instrText xml:space="preserve"> SEQ Figure \* ARABIC </w:instrText>
      </w:r>
      <w:r w:rsidR="00B15A32">
        <w:fldChar w:fldCharType="separate"/>
      </w:r>
      <w:r>
        <w:rPr>
          <w:noProof/>
        </w:rPr>
        <w:t>2</w:t>
      </w:r>
      <w:r w:rsidR="00B15A32">
        <w:rPr>
          <w:noProof/>
        </w:rPr>
        <w:fldChar w:fldCharType="end"/>
      </w:r>
      <w:r>
        <w:t>: Effective Stakeholder Management</w:t>
      </w:r>
    </w:p>
    <w:p w14:paraId="4475F1AF" w14:textId="77777777" w:rsidR="00EA26CB" w:rsidRDefault="00EA26CB" w:rsidP="00EA26CB">
      <w:pPr>
        <w:jc w:val="center"/>
      </w:pPr>
      <w:r>
        <w:t>(Source: Unito, 2021)</w:t>
      </w:r>
    </w:p>
    <w:p w14:paraId="7BC59AA4" w14:textId="77777777" w:rsidR="003149B1" w:rsidRDefault="00214A3A" w:rsidP="00724613">
      <w:r w:rsidRPr="00214A3A">
        <w:t>According to figure 2, a shareholder with a lot of authority but little interest should always be handled properly and informed. Efficient management requires less effort when power is restricted and stakeholders are engaged.</w:t>
      </w:r>
      <w:r>
        <w:t xml:space="preserve"> </w:t>
      </w:r>
      <w:r w:rsidR="00724613">
        <w:t>Similarly, s</w:t>
      </w:r>
      <w:r w:rsidR="00724613" w:rsidRPr="00724613">
        <w:t>takeholder with a high level of interest but little influence should be kept updated by project leaders and legislation</w:t>
      </w:r>
      <w:r w:rsidR="00E856D0">
        <w:t xml:space="preserve"> (</w:t>
      </w:r>
      <w:r w:rsidR="00E856D0">
        <w:rPr>
          <w:shd w:val="clear" w:color="auto" w:fill="FFFFFF"/>
        </w:rPr>
        <w:t>Flyvbjerg, 2021</w:t>
      </w:r>
      <w:r w:rsidR="00E856D0">
        <w:t>)</w:t>
      </w:r>
      <w:r w:rsidR="00724613" w:rsidRPr="00724613">
        <w:t xml:space="preserve">. A similar approach is required for stakeholders who possess considerable influence or have </w:t>
      </w:r>
      <w:r w:rsidR="00E856D0" w:rsidRPr="00724613">
        <w:t>an</w:t>
      </w:r>
      <w:r w:rsidR="00724613" w:rsidRPr="00724613">
        <w:t xml:space="preserve"> interest in the </w:t>
      </w:r>
      <w:r w:rsidR="00724613" w:rsidRPr="00724613">
        <w:lastRenderedPageBreak/>
        <w:t>outcome of the project. Because of this, the most effective way to manage stakeholders is to consider their level of influence and commitment to the project.</w:t>
      </w:r>
    </w:p>
    <w:p w14:paraId="66CA7E23" w14:textId="77777777" w:rsidR="0060563D" w:rsidRDefault="009A3DC8" w:rsidP="00724613">
      <w:r w:rsidRPr="009A3DC8">
        <w:t>A wide range of stakeholders are involved in the Crossrail project since it is an infrastructure project. Although they have less power than other stakeholders but a greater level of interest in the project, these stakeholders must be kept informed of the project's progress. As a stakeholder in this case, the broader public is considered to be included. A range of news services and publications are available to keep the public informed about the progress of the Crossrail project. In a similar vein, the Department for Transport and Network rail are the project's major influencers, both of which have considerable influence (Chen et al., 2019). Managing them with care and making sure they engage actively in the activities is vital because of this. Each of the key project teams currently working on the project has a representative from each of these critical stakeholders.</w:t>
      </w:r>
      <w:r>
        <w:t xml:space="preserve"> </w:t>
      </w:r>
      <w:r w:rsidR="0060563D" w:rsidRPr="0060563D">
        <w:t>The other important collaborators in the project include the M</w:t>
      </w:r>
      <w:r w:rsidR="008A56DD">
        <w:t>ayor of London and Network rail,</w:t>
      </w:r>
      <w:r w:rsidR="0060563D" w:rsidRPr="0060563D">
        <w:t xml:space="preserve"> Canary Wharf Group plc, Heathrow Airport, Berkeley Homes, and the City of London.</w:t>
      </w:r>
    </w:p>
    <w:p w14:paraId="0155E899" w14:textId="77777777" w:rsidR="008A56DD" w:rsidRDefault="00EA477F" w:rsidP="00724613">
      <w:r w:rsidRPr="00EA477F">
        <w:t xml:space="preserve">In spite of the fact that they have less influence over the project, these crucial stakeholders have a significant investment in its success. As a result, it is essential that these stakeholders are required to be kept up to date and that they </w:t>
      </w:r>
      <w:r w:rsidR="00E856D0" w:rsidRPr="00EA477F">
        <w:t>are</w:t>
      </w:r>
      <w:r w:rsidRPr="00EA477F">
        <w:t xml:space="preserve"> engaged and communicated with whenever appropriate. An effective communication route between these partners has been constructed by the team that will be managing Crossrail after it is built</w:t>
      </w:r>
      <w:r w:rsidR="00E856D0">
        <w:t xml:space="preserve"> (</w:t>
      </w:r>
      <w:r w:rsidR="00E856D0">
        <w:rPr>
          <w:shd w:val="clear" w:color="auto" w:fill="FFFFFF"/>
        </w:rPr>
        <w:t>Wu et al., 2021</w:t>
      </w:r>
      <w:r w:rsidR="00E856D0">
        <w:t>)</w:t>
      </w:r>
      <w:r w:rsidRPr="00EA477F">
        <w:t>. The efficient communication route guarantees that all of the project's partners continue to be satisfied and happy with the progress being made. Most importantly, they have input on the most essential choices that will affect the project.</w:t>
      </w:r>
    </w:p>
    <w:p w14:paraId="57C8EDED" w14:textId="77777777" w:rsidR="00AD1C9C" w:rsidRDefault="00AD1C9C" w:rsidP="00AD1C9C">
      <w:r>
        <w:t>Participating in the specific project are companies from a wide variety of industries; these companies are each contributing the necessary services and resources to ensure the success of the project. Even though they do not own any portion of the project and do not have any say in how it will turn out, following providers and customers are also regarded to be stakeholders. As a direct consequence of this, project managers need to be on the watch for the behaviours of their team members</w:t>
      </w:r>
      <w:r w:rsidR="00E856D0">
        <w:t xml:space="preserve"> (</w:t>
      </w:r>
      <w:r w:rsidR="00E856D0">
        <w:rPr>
          <w:shd w:val="clear" w:color="auto" w:fill="FFFFFF"/>
        </w:rPr>
        <w:t>Ika et al., 2020</w:t>
      </w:r>
      <w:r w:rsidR="00E856D0">
        <w:t>)</w:t>
      </w:r>
      <w:r>
        <w:t xml:space="preserve">. </w:t>
      </w:r>
    </w:p>
    <w:p w14:paraId="525C8DB7" w14:textId="77777777" w:rsidR="00AD1C9C" w:rsidRDefault="00AD1C9C" w:rsidP="00AD1C9C">
      <w:r>
        <w:t xml:space="preserve">The management team in charge of the Crossrail project has developed a comprehensive responsibility matrix for the project's interested parties to use so that the management team can monitor the activity levels of these groups throughout the execution of the project. Crossrail's </w:t>
      </w:r>
      <w:r>
        <w:lastRenderedPageBreak/>
        <w:t>project managers have assured that all of the associated stakeholders are entirely pleased by properly incorporating stakeholder management into the construction of Crossrail. In addition, the website for the project is the most important source of information on it. To effectively manage stakeholders, it is necessary to ensure that all pertinent information is provided to them in a timely manner and in a manner that is easy to understand</w:t>
      </w:r>
      <w:r w:rsidR="00E856D0">
        <w:t xml:space="preserve"> (</w:t>
      </w:r>
      <w:r w:rsidR="00E856D0">
        <w:rPr>
          <w:shd w:val="clear" w:color="auto" w:fill="FFFFFF"/>
        </w:rPr>
        <w:t>Chofreh et al., 2019</w:t>
      </w:r>
      <w:r w:rsidR="00E856D0">
        <w:t>)</w:t>
      </w:r>
      <w:r>
        <w:t>.</w:t>
      </w:r>
    </w:p>
    <w:p w14:paraId="43B58B02" w14:textId="77777777" w:rsidR="00AD1C9C" w:rsidRPr="00DE0B04" w:rsidRDefault="00AD1C9C" w:rsidP="00724613"/>
    <w:p w14:paraId="26A2AA4A" w14:textId="77777777" w:rsidR="00E856D0" w:rsidRDefault="00E856D0" w:rsidP="008F625E">
      <w:pPr>
        <w:pStyle w:val="Titlu1"/>
        <w:sectPr w:rsidR="00E856D0" w:rsidSect="00056013">
          <w:pgSz w:w="12240" w:h="15840"/>
          <w:pgMar w:top="1440" w:right="1440" w:bottom="1440" w:left="1440" w:header="720" w:footer="720" w:gutter="0"/>
          <w:cols w:space="720"/>
          <w:docGrid w:linePitch="360"/>
        </w:sectPr>
      </w:pPr>
    </w:p>
    <w:p w14:paraId="496B9533" w14:textId="77777777" w:rsidR="008F625E" w:rsidRDefault="008F625E" w:rsidP="008F625E">
      <w:pPr>
        <w:pStyle w:val="Titlu1"/>
      </w:pPr>
      <w:bookmarkStart w:id="2" w:name="_Toc109778114"/>
      <w:r>
        <w:lastRenderedPageBreak/>
        <w:t>Conclusion</w:t>
      </w:r>
      <w:bookmarkEnd w:id="2"/>
    </w:p>
    <w:p w14:paraId="3F47A7D5" w14:textId="77777777" w:rsidR="00420C48" w:rsidRDefault="00420C48" w:rsidP="00420C48">
      <w:r>
        <w:t xml:space="preserve">The Crossrail project, which is considered to be one of the most major infrastructure projects ever undertaken in the United Kingdom, has been handled in an effective and efficient manner over its entire duration. Both planning and managing the many stakeholders involved in a project are essential components of project management. This is due to the fact that they are intrinsically intertwined with the objectives of the project. It is possible that the performance management and stakeholder engagement approach used by the organisational units for the Crossrail project, which is now in its final points in the life cycle, contributed to the satisfactory implementation of the Crossrail project. In spite of the fact that there were relatively few problems throughout the early stages of the planning for the project, the decision makers responded with these problems in a good manner. </w:t>
      </w:r>
    </w:p>
    <w:p w14:paraId="3AFE7C35" w14:textId="77777777" w:rsidR="00E856D0" w:rsidRDefault="00420C48" w:rsidP="00420C48">
      <w:r>
        <w:t>Also, poor time management was hindrance in the process of project development which should have been effectively managed. In addition, it is possible that the accomplishments of Crossrail might be attributed to the efficient techniques of stakeholder management that were used throughout the whole of the building phase. The possibility for disagreement amongst the many stakeholders participating in such a vast endeavour puts the achievement of general agreement in a serious trouble. These strategies have been helpful in reducing the impact of that danger. As a direct consequence of this, the Crossrail project has been handled well overall.</w:t>
      </w:r>
    </w:p>
    <w:p w14:paraId="4FEFD153" w14:textId="77777777" w:rsidR="00E856D0" w:rsidRDefault="00E856D0" w:rsidP="00420C48">
      <w:pPr>
        <w:sectPr w:rsidR="00E856D0" w:rsidSect="00056013">
          <w:pgSz w:w="12240" w:h="15840"/>
          <w:pgMar w:top="1440" w:right="1440" w:bottom="1440" w:left="1440" w:header="720" w:footer="720" w:gutter="0"/>
          <w:cols w:space="720"/>
          <w:docGrid w:linePitch="360"/>
        </w:sectPr>
      </w:pPr>
    </w:p>
    <w:p w14:paraId="3E3E2F59" w14:textId="77777777" w:rsidR="00420C48" w:rsidRDefault="00E856D0" w:rsidP="00E856D0">
      <w:pPr>
        <w:pStyle w:val="Titlu1"/>
      </w:pPr>
      <w:bookmarkStart w:id="3" w:name="_Toc109778115"/>
      <w:r>
        <w:lastRenderedPageBreak/>
        <w:t>References</w:t>
      </w:r>
      <w:bookmarkEnd w:id="3"/>
    </w:p>
    <w:p w14:paraId="72AB4D22" w14:textId="77777777" w:rsidR="00422ECE" w:rsidRDefault="00E856D0" w:rsidP="00422ECE">
      <w:pPr>
        <w:rPr>
          <w:u w:val="single"/>
        </w:rPr>
      </w:pPr>
      <w:r w:rsidRPr="00E856D0">
        <w:rPr>
          <w:u w:val="single"/>
        </w:rPr>
        <w:t>Books and Journals</w:t>
      </w:r>
    </w:p>
    <w:p w14:paraId="30BB0F75" w14:textId="77777777" w:rsidR="00E856D0" w:rsidRDefault="00E856D0" w:rsidP="00E856D0">
      <w:pPr>
        <w:rPr>
          <w:shd w:val="clear" w:color="auto" w:fill="FFFFFF"/>
        </w:rPr>
      </w:pPr>
      <w:r>
        <w:rPr>
          <w:shd w:val="clear" w:color="auto" w:fill="FFFFFF"/>
        </w:rPr>
        <w:t>Armenia, S., Dangelico, R.M., Nonino, F. and Pompei, A., 2019. Sustainable project management: A conceptualization-oriented review and a framework proposal for future studies. </w:t>
      </w:r>
      <w:r>
        <w:rPr>
          <w:i/>
          <w:iCs/>
          <w:shd w:val="clear" w:color="auto" w:fill="FFFFFF"/>
        </w:rPr>
        <w:t>Sustainability</w:t>
      </w:r>
      <w:r>
        <w:rPr>
          <w:shd w:val="clear" w:color="auto" w:fill="FFFFFF"/>
        </w:rPr>
        <w:t>, </w:t>
      </w:r>
      <w:r>
        <w:rPr>
          <w:i/>
          <w:iCs/>
          <w:shd w:val="clear" w:color="auto" w:fill="FFFFFF"/>
        </w:rPr>
        <w:t>11</w:t>
      </w:r>
      <w:r>
        <w:rPr>
          <w:shd w:val="clear" w:color="auto" w:fill="FFFFFF"/>
        </w:rPr>
        <w:t>(9), p.2664.</w:t>
      </w:r>
    </w:p>
    <w:p w14:paraId="134CC9F5" w14:textId="77777777" w:rsidR="00E856D0" w:rsidRDefault="00E856D0" w:rsidP="00E856D0">
      <w:pPr>
        <w:rPr>
          <w:shd w:val="clear" w:color="auto" w:fill="FFFFFF"/>
        </w:rPr>
      </w:pPr>
      <w:r>
        <w:rPr>
          <w:shd w:val="clear" w:color="auto" w:fill="FFFFFF"/>
        </w:rPr>
        <w:t>Chen, T., Fu, M., Liu, R., Xu, X., Zhou, S. and Liu, B., 2019. How do project management competencies change within the project management career model in large Chinese construction companies?. </w:t>
      </w:r>
      <w:r>
        <w:rPr>
          <w:i/>
          <w:iCs/>
          <w:shd w:val="clear" w:color="auto" w:fill="FFFFFF"/>
        </w:rPr>
        <w:t>International Journal of Project Management</w:t>
      </w:r>
      <w:r>
        <w:rPr>
          <w:shd w:val="clear" w:color="auto" w:fill="FFFFFF"/>
        </w:rPr>
        <w:t>, </w:t>
      </w:r>
      <w:r>
        <w:rPr>
          <w:i/>
          <w:iCs/>
          <w:shd w:val="clear" w:color="auto" w:fill="FFFFFF"/>
        </w:rPr>
        <w:t>37</w:t>
      </w:r>
      <w:r>
        <w:rPr>
          <w:shd w:val="clear" w:color="auto" w:fill="FFFFFF"/>
        </w:rPr>
        <w:t>(3), pp.485-500.</w:t>
      </w:r>
    </w:p>
    <w:p w14:paraId="03EC764D" w14:textId="77777777" w:rsidR="00E856D0" w:rsidRDefault="00E856D0" w:rsidP="00E856D0">
      <w:pPr>
        <w:rPr>
          <w:shd w:val="clear" w:color="auto" w:fill="FFFFFF"/>
        </w:rPr>
      </w:pPr>
      <w:r>
        <w:rPr>
          <w:shd w:val="clear" w:color="auto" w:fill="FFFFFF"/>
        </w:rPr>
        <w:t>Chofreh, A.G., Goni, F.A., Malik, M.N., Khan, H.H. and Klemeš, J.J., 2019. The imperative and research directions of sustainable project management. </w:t>
      </w:r>
      <w:r>
        <w:rPr>
          <w:i/>
          <w:iCs/>
          <w:shd w:val="clear" w:color="auto" w:fill="FFFFFF"/>
        </w:rPr>
        <w:t>Journal of Cleaner Production</w:t>
      </w:r>
      <w:r>
        <w:rPr>
          <w:shd w:val="clear" w:color="auto" w:fill="FFFFFF"/>
        </w:rPr>
        <w:t>, </w:t>
      </w:r>
      <w:r>
        <w:rPr>
          <w:i/>
          <w:iCs/>
          <w:shd w:val="clear" w:color="auto" w:fill="FFFFFF"/>
        </w:rPr>
        <w:t>238</w:t>
      </w:r>
      <w:r>
        <w:rPr>
          <w:shd w:val="clear" w:color="auto" w:fill="FFFFFF"/>
        </w:rPr>
        <w:t>, p.117810.</w:t>
      </w:r>
    </w:p>
    <w:p w14:paraId="21832797" w14:textId="77777777" w:rsidR="00E856D0" w:rsidRDefault="00E856D0" w:rsidP="00E856D0">
      <w:pPr>
        <w:rPr>
          <w:shd w:val="clear" w:color="auto" w:fill="FFFFFF"/>
        </w:rPr>
      </w:pPr>
      <w:r>
        <w:rPr>
          <w:shd w:val="clear" w:color="auto" w:fill="FFFFFF"/>
        </w:rPr>
        <w:t>Copola Azenha, F., Aparecida Reis, D. and Leme Fleury, A., 2021. The role and characteristics of hybrid approaches to project management in the development of technology-based products and services. </w:t>
      </w:r>
      <w:r>
        <w:rPr>
          <w:i/>
          <w:iCs/>
          <w:shd w:val="clear" w:color="auto" w:fill="FFFFFF"/>
        </w:rPr>
        <w:t>Project Management Journal</w:t>
      </w:r>
      <w:r>
        <w:rPr>
          <w:shd w:val="clear" w:color="auto" w:fill="FFFFFF"/>
        </w:rPr>
        <w:t>, </w:t>
      </w:r>
      <w:r>
        <w:rPr>
          <w:i/>
          <w:iCs/>
          <w:shd w:val="clear" w:color="auto" w:fill="FFFFFF"/>
        </w:rPr>
        <w:t>52</w:t>
      </w:r>
      <w:r>
        <w:rPr>
          <w:shd w:val="clear" w:color="auto" w:fill="FFFFFF"/>
        </w:rPr>
        <w:t>(1), pp.90-110.</w:t>
      </w:r>
    </w:p>
    <w:p w14:paraId="3F928780" w14:textId="77777777" w:rsidR="00E856D0" w:rsidRPr="00B107AA" w:rsidRDefault="00E856D0" w:rsidP="00E856D0">
      <w:r>
        <w:rPr>
          <w:shd w:val="clear" w:color="auto" w:fill="FFFFFF"/>
        </w:rPr>
        <w:t>Filippetto, A.S., Lima, R. and Barbosa, J.L.V., 2021. A risk prediction model for software project management based on similarity analysis of context histories. </w:t>
      </w:r>
      <w:r>
        <w:rPr>
          <w:i/>
          <w:iCs/>
          <w:shd w:val="clear" w:color="auto" w:fill="FFFFFF"/>
        </w:rPr>
        <w:t>Information and Software Technology</w:t>
      </w:r>
      <w:r>
        <w:rPr>
          <w:shd w:val="clear" w:color="auto" w:fill="FFFFFF"/>
        </w:rPr>
        <w:t>, </w:t>
      </w:r>
      <w:r>
        <w:rPr>
          <w:i/>
          <w:iCs/>
          <w:shd w:val="clear" w:color="auto" w:fill="FFFFFF"/>
        </w:rPr>
        <w:t>131</w:t>
      </w:r>
      <w:r>
        <w:rPr>
          <w:shd w:val="clear" w:color="auto" w:fill="FFFFFF"/>
        </w:rPr>
        <w:t>, p.106497.</w:t>
      </w:r>
    </w:p>
    <w:p w14:paraId="73650374" w14:textId="77777777" w:rsidR="00E856D0" w:rsidRDefault="00E856D0" w:rsidP="00E856D0">
      <w:pPr>
        <w:rPr>
          <w:shd w:val="clear" w:color="auto" w:fill="FFFFFF"/>
        </w:rPr>
      </w:pPr>
      <w:r>
        <w:rPr>
          <w:shd w:val="clear" w:color="auto" w:fill="FFFFFF"/>
        </w:rPr>
        <w:t>Flyvbjerg, B., 2021. Top ten behavioral biases in project management: An overview. </w:t>
      </w:r>
      <w:r>
        <w:rPr>
          <w:i/>
          <w:iCs/>
          <w:shd w:val="clear" w:color="auto" w:fill="FFFFFF"/>
        </w:rPr>
        <w:t>Project Management Journal</w:t>
      </w:r>
      <w:r>
        <w:rPr>
          <w:shd w:val="clear" w:color="auto" w:fill="FFFFFF"/>
        </w:rPr>
        <w:t>, </w:t>
      </w:r>
      <w:r>
        <w:rPr>
          <w:i/>
          <w:iCs/>
          <w:shd w:val="clear" w:color="auto" w:fill="FFFFFF"/>
        </w:rPr>
        <w:t>52</w:t>
      </w:r>
      <w:r>
        <w:rPr>
          <w:shd w:val="clear" w:color="auto" w:fill="FFFFFF"/>
        </w:rPr>
        <w:t>(6), pp.531-546.</w:t>
      </w:r>
    </w:p>
    <w:p w14:paraId="05425DB3" w14:textId="77777777" w:rsidR="00E856D0" w:rsidRDefault="00E856D0" w:rsidP="00E856D0">
      <w:pPr>
        <w:rPr>
          <w:shd w:val="clear" w:color="auto" w:fill="FFFFFF"/>
        </w:rPr>
      </w:pPr>
      <w:r>
        <w:rPr>
          <w:shd w:val="clear" w:color="auto" w:fill="FFFFFF"/>
        </w:rPr>
        <w:t>Guo, K. and Zhang, L., 2022. Multi-objective optimization for improved project management: Current status and future directions. </w:t>
      </w:r>
      <w:r>
        <w:rPr>
          <w:i/>
          <w:iCs/>
          <w:shd w:val="clear" w:color="auto" w:fill="FFFFFF"/>
        </w:rPr>
        <w:t>Automation in Construction</w:t>
      </w:r>
      <w:r>
        <w:rPr>
          <w:shd w:val="clear" w:color="auto" w:fill="FFFFFF"/>
        </w:rPr>
        <w:t>, </w:t>
      </w:r>
      <w:r>
        <w:rPr>
          <w:i/>
          <w:iCs/>
          <w:shd w:val="clear" w:color="auto" w:fill="FFFFFF"/>
        </w:rPr>
        <w:t>139</w:t>
      </w:r>
      <w:r>
        <w:rPr>
          <w:shd w:val="clear" w:color="auto" w:fill="FFFFFF"/>
        </w:rPr>
        <w:t>, p.104256.</w:t>
      </w:r>
    </w:p>
    <w:p w14:paraId="5E114683" w14:textId="77777777" w:rsidR="00E856D0" w:rsidRDefault="00E856D0" w:rsidP="00E856D0">
      <w:pPr>
        <w:rPr>
          <w:shd w:val="clear" w:color="auto" w:fill="FFFFFF"/>
        </w:rPr>
      </w:pPr>
      <w:r>
        <w:rPr>
          <w:shd w:val="clear" w:color="auto" w:fill="FFFFFF"/>
        </w:rPr>
        <w:t>Hair, J.F. and Sarstedt, M., 2021. Explanation plus prediction—The logical focus of project management research. </w:t>
      </w:r>
      <w:r>
        <w:rPr>
          <w:i/>
          <w:iCs/>
          <w:shd w:val="clear" w:color="auto" w:fill="FFFFFF"/>
        </w:rPr>
        <w:t>Project Management Journal</w:t>
      </w:r>
      <w:r>
        <w:rPr>
          <w:shd w:val="clear" w:color="auto" w:fill="FFFFFF"/>
        </w:rPr>
        <w:t>, </w:t>
      </w:r>
      <w:r>
        <w:rPr>
          <w:i/>
          <w:iCs/>
          <w:shd w:val="clear" w:color="auto" w:fill="FFFFFF"/>
        </w:rPr>
        <w:t>52</w:t>
      </w:r>
      <w:r>
        <w:rPr>
          <w:shd w:val="clear" w:color="auto" w:fill="FFFFFF"/>
        </w:rPr>
        <w:t>(4), pp.319-322.</w:t>
      </w:r>
    </w:p>
    <w:p w14:paraId="57CAE90E" w14:textId="77777777" w:rsidR="00E856D0" w:rsidRDefault="00E856D0" w:rsidP="00E856D0">
      <w:pPr>
        <w:rPr>
          <w:shd w:val="clear" w:color="auto" w:fill="FFFFFF"/>
        </w:rPr>
      </w:pPr>
      <w:r>
        <w:rPr>
          <w:shd w:val="clear" w:color="auto" w:fill="FFFFFF"/>
        </w:rPr>
        <w:t>Ika, L.A., Söderlund, J., Munro, L.T. and Landoni, P., 2020. Cross-learning between project management and international development: Analysis and research agenda. </w:t>
      </w:r>
      <w:r>
        <w:rPr>
          <w:i/>
          <w:iCs/>
          <w:shd w:val="clear" w:color="auto" w:fill="FFFFFF"/>
        </w:rPr>
        <w:t>International Journal of Project Management</w:t>
      </w:r>
      <w:r>
        <w:rPr>
          <w:shd w:val="clear" w:color="auto" w:fill="FFFFFF"/>
        </w:rPr>
        <w:t>, </w:t>
      </w:r>
      <w:r>
        <w:rPr>
          <w:i/>
          <w:iCs/>
          <w:shd w:val="clear" w:color="auto" w:fill="FFFFFF"/>
        </w:rPr>
        <w:t>38</w:t>
      </w:r>
      <w:r>
        <w:rPr>
          <w:shd w:val="clear" w:color="auto" w:fill="FFFFFF"/>
        </w:rPr>
        <w:t>(8), pp.548-558.</w:t>
      </w:r>
    </w:p>
    <w:p w14:paraId="1E5B9348" w14:textId="77777777" w:rsidR="00E856D0" w:rsidRDefault="00E856D0" w:rsidP="00E856D0">
      <w:pPr>
        <w:rPr>
          <w:shd w:val="clear" w:color="auto" w:fill="FFFFFF"/>
        </w:rPr>
      </w:pPr>
      <w:r>
        <w:rPr>
          <w:shd w:val="clear" w:color="auto" w:fill="FFFFFF"/>
        </w:rPr>
        <w:lastRenderedPageBreak/>
        <w:t>Kim, S., Chang, S. and Castro-Lacouture, D., 2020. Dynamic modeling for analyzing impacts of skilled labor shortage on construction project management. </w:t>
      </w:r>
      <w:r>
        <w:rPr>
          <w:i/>
          <w:iCs/>
          <w:shd w:val="clear" w:color="auto" w:fill="FFFFFF"/>
        </w:rPr>
        <w:t>Journal of Management in Engineering</w:t>
      </w:r>
      <w:r>
        <w:rPr>
          <w:shd w:val="clear" w:color="auto" w:fill="FFFFFF"/>
        </w:rPr>
        <w:t>, </w:t>
      </w:r>
      <w:r>
        <w:rPr>
          <w:i/>
          <w:iCs/>
          <w:shd w:val="clear" w:color="auto" w:fill="FFFFFF"/>
        </w:rPr>
        <w:t>36</w:t>
      </w:r>
      <w:r>
        <w:rPr>
          <w:shd w:val="clear" w:color="auto" w:fill="FFFFFF"/>
        </w:rPr>
        <w:t>(1), p.04019035.</w:t>
      </w:r>
    </w:p>
    <w:p w14:paraId="3A2DF8CA" w14:textId="77777777" w:rsidR="00E856D0" w:rsidRDefault="00E856D0" w:rsidP="00E856D0">
      <w:pPr>
        <w:rPr>
          <w:shd w:val="clear" w:color="auto" w:fill="FFFFFF"/>
        </w:rPr>
      </w:pPr>
      <w:r>
        <w:rPr>
          <w:shd w:val="clear" w:color="auto" w:fill="FFFFFF"/>
        </w:rPr>
        <w:t>Larsson, J. and Larsson, L., 2020. Integration, application and importance of collaboration in sustainable project management. </w:t>
      </w:r>
      <w:r>
        <w:rPr>
          <w:i/>
          <w:iCs/>
          <w:shd w:val="clear" w:color="auto" w:fill="FFFFFF"/>
        </w:rPr>
        <w:t>Sustainability</w:t>
      </w:r>
      <w:r>
        <w:rPr>
          <w:shd w:val="clear" w:color="auto" w:fill="FFFFFF"/>
        </w:rPr>
        <w:t>, </w:t>
      </w:r>
      <w:r>
        <w:rPr>
          <w:i/>
          <w:iCs/>
          <w:shd w:val="clear" w:color="auto" w:fill="FFFFFF"/>
        </w:rPr>
        <w:t>12</w:t>
      </w:r>
      <w:r>
        <w:rPr>
          <w:shd w:val="clear" w:color="auto" w:fill="FFFFFF"/>
        </w:rPr>
        <w:t>(2), p.585.</w:t>
      </w:r>
    </w:p>
    <w:p w14:paraId="10AE29BD" w14:textId="77777777" w:rsidR="00E856D0" w:rsidRDefault="00E856D0" w:rsidP="00E856D0">
      <w:pPr>
        <w:rPr>
          <w:shd w:val="clear" w:color="auto" w:fill="FFFFFF"/>
        </w:rPr>
      </w:pPr>
      <w:r>
        <w:rPr>
          <w:shd w:val="clear" w:color="auto" w:fill="FFFFFF"/>
        </w:rPr>
        <w:t>Müller, R., Drouin, N. and Sankaran, S., 2019. Modeling organizational project management. </w:t>
      </w:r>
      <w:r>
        <w:rPr>
          <w:i/>
          <w:iCs/>
          <w:shd w:val="clear" w:color="auto" w:fill="FFFFFF"/>
        </w:rPr>
        <w:t>Project Management Journal</w:t>
      </w:r>
      <w:r>
        <w:rPr>
          <w:shd w:val="clear" w:color="auto" w:fill="FFFFFF"/>
        </w:rPr>
        <w:t>, </w:t>
      </w:r>
      <w:r>
        <w:rPr>
          <w:i/>
          <w:iCs/>
          <w:shd w:val="clear" w:color="auto" w:fill="FFFFFF"/>
        </w:rPr>
        <w:t>50</w:t>
      </w:r>
      <w:r>
        <w:rPr>
          <w:shd w:val="clear" w:color="auto" w:fill="FFFFFF"/>
        </w:rPr>
        <w:t>(4), pp.499-513.</w:t>
      </w:r>
    </w:p>
    <w:p w14:paraId="0483EEA9" w14:textId="77777777" w:rsidR="00E856D0" w:rsidRDefault="00E856D0" w:rsidP="00E856D0">
      <w:pPr>
        <w:rPr>
          <w:shd w:val="clear" w:color="auto" w:fill="FFFFFF"/>
        </w:rPr>
      </w:pPr>
      <w:r>
        <w:rPr>
          <w:shd w:val="clear" w:color="auto" w:fill="FFFFFF"/>
        </w:rPr>
        <w:t>Picciotto, R., 2020. Towards a ‘New Project Management’movement? An international development perspective. </w:t>
      </w:r>
      <w:r>
        <w:rPr>
          <w:i/>
          <w:iCs/>
          <w:shd w:val="clear" w:color="auto" w:fill="FFFFFF"/>
        </w:rPr>
        <w:t>International Journal of Project Management</w:t>
      </w:r>
      <w:r>
        <w:rPr>
          <w:shd w:val="clear" w:color="auto" w:fill="FFFFFF"/>
        </w:rPr>
        <w:t>, </w:t>
      </w:r>
      <w:r>
        <w:rPr>
          <w:i/>
          <w:iCs/>
          <w:shd w:val="clear" w:color="auto" w:fill="FFFFFF"/>
        </w:rPr>
        <w:t>38</w:t>
      </w:r>
      <w:r>
        <w:rPr>
          <w:shd w:val="clear" w:color="auto" w:fill="FFFFFF"/>
        </w:rPr>
        <w:t>(8), pp.474-485.</w:t>
      </w:r>
    </w:p>
    <w:p w14:paraId="5467894F" w14:textId="77777777" w:rsidR="00E856D0" w:rsidRDefault="00E856D0" w:rsidP="00E856D0">
      <w:pPr>
        <w:rPr>
          <w:shd w:val="clear" w:color="auto" w:fill="FFFFFF"/>
        </w:rPr>
      </w:pPr>
      <w:r>
        <w:rPr>
          <w:shd w:val="clear" w:color="auto" w:fill="FFFFFF"/>
        </w:rPr>
        <w:t>Puška, A., Stojanović, I., Maksimović, A. and Osmanović, N., 2020. Evaluation software of project management used measurement of alternatives and ranking according to compromise solution (MARCOS) method. </w:t>
      </w:r>
      <w:r>
        <w:rPr>
          <w:i/>
          <w:iCs/>
          <w:shd w:val="clear" w:color="auto" w:fill="FFFFFF"/>
        </w:rPr>
        <w:t>Operational Research in Engineering Sciences: Theory and Applications</w:t>
      </w:r>
      <w:r>
        <w:rPr>
          <w:shd w:val="clear" w:color="auto" w:fill="FFFFFF"/>
        </w:rPr>
        <w:t>, </w:t>
      </w:r>
      <w:r>
        <w:rPr>
          <w:i/>
          <w:iCs/>
          <w:shd w:val="clear" w:color="auto" w:fill="FFFFFF"/>
        </w:rPr>
        <w:t>3</w:t>
      </w:r>
      <w:r>
        <w:rPr>
          <w:shd w:val="clear" w:color="auto" w:fill="FFFFFF"/>
        </w:rPr>
        <w:t>(1), pp.89-102.</w:t>
      </w:r>
    </w:p>
    <w:p w14:paraId="230B7338" w14:textId="77777777" w:rsidR="00E856D0" w:rsidRDefault="00E856D0" w:rsidP="00E856D0">
      <w:pPr>
        <w:rPr>
          <w:shd w:val="clear" w:color="auto" w:fill="FFFFFF"/>
        </w:rPr>
      </w:pPr>
      <w:r>
        <w:rPr>
          <w:shd w:val="clear" w:color="auto" w:fill="FFFFFF"/>
        </w:rPr>
        <w:t>San Cristóbal, J.R., Carral, L., Diaz, E., Fraguela, J.A. and Iglesias, G., 2018. Complexity and project management: A general overview. </w:t>
      </w:r>
      <w:r>
        <w:rPr>
          <w:i/>
          <w:iCs/>
          <w:shd w:val="clear" w:color="auto" w:fill="FFFFFF"/>
        </w:rPr>
        <w:t>Complexity</w:t>
      </w:r>
      <w:r>
        <w:rPr>
          <w:shd w:val="clear" w:color="auto" w:fill="FFFFFF"/>
        </w:rPr>
        <w:t>, </w:t>
      </w:r>
      <w:r>
        <w:rPr>
          <w:i/>
          <w:iCs/>
          <w:shd w:val="clear" w:color="auto" w:fill="FFFFFF"/>
        </w:rPr>
        <w:t>2018</w:t>
      </w:r>
      <w:r>
        <w:rPr>
          <w:shd w:val="clear" w:color="auto" w:fill="FFFFFF"/>
        </w:rPr>
        <w:t>.</w:t>
      </w:r>
    </w:p>
    <w:p w14:paraId="094FE4D1" w14:textId="77777777" w:rsidR="00E856D0" w:rsidRDefault="00E856D0" w:rsidP="00E856D0">
      <w:pPr>
        <w:rPr>
          <w:shd w:val="clear" w:color="auto" w:fill="FFFFFF"/>
        </w:rPr>
      </w:pPr>
      <w:r>
        <w:rPr>
          <w:shd w:val="clear" w:color="auto" w:fill="FFFFFF"/>
        </w:rPr>
        <w:t>Stanitsas, M., Kirytopoulos, K. and Leopoulos, V., 2021. Integrating sustainability indicators into project management: The case of construction industry. </w:t>
      </w:r>
      <w:r>
        <w:rPr>
          <w:i/>
          <w:iCs/>
          <w:shd w:val="clear" w:color="auto" w:fill="FFFFFF"/>
        </w:rPr>
        <w:t>Journal of Cleaner Production</w:t>
      </w:r>
      <w:r>
        <w:rPr>
          <w:shd w:val="clear" w:color="auto" w:fill="FFFFFF"/>
        </w:rPr>
        <w:t>, </w:t>
      </w:r>
      <w:r>
        <w:rPr>
          <w:i/>
          <w:iCs/>
          <w:shd w:val="clear" w:color="auto" w:fill="FFFFFF"/>
        </w:rPr>
        <w:t>279</w:t>
      </w:r>
      <w:r>
        <w:rPr>
          <w:shd w:val="clear" w:color="auto" w:fill="FFFFFF"/>
        </w:rPr>
        <w:t>, p.123774.</w:t>
      </w:r>
    </w:p>
    <w:p w14:paraId="5909E59D" w14:textId="77777777" w:rsidR="00E856D0" w:rsidRDefault="00E856D0" w:rsidP="00E856D0">
      <w:pPr>
        <w:rPr>
          <w:shd w:val="clear" w:color="auto" w:fill="FFFFFF"/>
        </w:rPr>
      </w:pPr>
      <w:r>
        <w:rPr>
          <w:shd w:val="clear" w:color="auto" w:fill="FFFFFF"/>
        </w:rPr>
        <w:t>Tereso, A., Ribeiro, P., Fernandes, G., Loureiro, I. and Ferreira, M., 2019. Project management practices in private organizations. </w:t>
      </w:r>
      <w:r>
        <w:rPr>
          <w:i/>
          <w:iCs/>
          <w:shd w:val="clear" w:color="auto" w:fill="FFFFFF"/>
        </w:rPr>
        <w:t>Project Management Journal</w:t>
      </w:r>
      <w:r>
        <w:rPr>
          <w:shd w:val="clear" w:color="auto" w:fill="FFFFFF"/>
        </w:rPr>
        <w:t>, </w:t>
      </w:r>
      <w:r>
        <w:rPr>
          <w:i/>
          <w:iCs/>
          <w:shd w:val="clear" w:color="auto" w:fill="FFFFFF"/>
        </w:rPr>
        <w:t>50</w:t>
      </w:r>
      <w:r>
        <w:rPr>
          <w:shd w:val="clear" w:color="auto" w:fill="FFFFFF"/>
        </w:rPr>
        <w:t>(1), pp.6-22.</w:t>
      </w:r>
    </w:p>
    <w:p w14:paraId="6BBAA102" w14:textId="77777777" w:rsidR="00E856D0" w:rsidRPr="00E856D0" w:rsidRDefault="00E856D0" w:rsidP="00422ECE">
      <w:pPr>
        <w:rPr>
          <w:shd w:val="clear" w:color="auto" w:fill="FFFFFF"/>
        </w:rPr>
      </w:pPr>
      <w:r>
        <w:rPr>
          <w:shd w:val="clear" w:color="auto" w:fill="FFFFFF"/>
        </w:rPr>
        <w:t>Wu, C., Wu, P., Wang, J., Jiang, R., Chen, M. and Wang, X., 2021. Ontological knowledge base for concrete bridge rehabilitation project management. </w:t>
      </w:r>
      <w:r>
        <w:rPr>
          <w:i/>
          <w:iCs/>
          <w:shd w:val="clear" w:color="auto" w:fill="FFFFFF"/>
        </w:rPr>
        <w:t>Automation in construction</w:t>
      </w:r>
      <w:r>
        <w:rPr>
          <w:shd w:val="clear" w:color="auto" w:fill="FFFFFF"/>
        </w:rPr>
        <w:t>, </w:t>
      </w:r>
      <w:r>
        <w:rPr>
          <w:i/>
          <w:iCs/>
          <w:shd w:val="clear" w:color="auto" w:fill="FFFFFF"/>
        </w:rPr>
        <w:t>121</w:t>
      </w:r>
      <w:r>
        <w:rPr>
          <w:shd w:val="clear" w:color="auto" w:fill="FFFFFF"/>
        </w:rPr>
        <w:t>, p.103428.</w:t>
      </w:r>
    </w:p>
    <w:p w14:paraId="71BFB5EC" w14:textId="77777777" w:rsidR="00E856D0" w:rsidRPr="00E856D0" w:rsidRDefault="00E856D0" w:rsidP="00422ECE">
      <w:pPr>
        <w:rPr>
          <w:u w:val="single"/>
        </w:rPr>
      </w:pPr>
      <w:r w:rsidRPr="00E856D0">
        <w:rPr>
          <w:u w:val="single"/>
        </w:rPr>
        <w:t>Online</w:t>
      </w:r>
    </w:p>
    <w:p w14:paraId="62B303A9" w14:textId="77777777" w:rsidR="00422ECE" w:rsidRDefault="00422ECE" w:rsidP="00422ECE">
      <w:r>
        <w:t xml:space="preserve">Business Insider, 2017 [Online] [Accessed through] </w:t>
      </w:r>
      <w:r w:rsidR="00616CC4" w:rsidRPr="00616CC4">
        <w:t>https://www.businessinsider.com/london-tube-map-now-includes-the-elizabeth-line-take-a-look-2017-12?IR=T</w:t>
      </w:r>
      <w:r w:rsidR="00616CC4">
        <w:t>, [19</w:t>
      </w:r>
      <w:r w:rsidR="00616CC4" w:rsidRPr="00616CC4">
        <w:rPr>
          <w:vertAlign w:val="superscript"/>
        </w:rPr>
        <w:t>th</w:t>
      </w:r>
      <w:r w:rsidR="00616CC4">
        <w:t xml:space="preserve"> July, 2022]</w:t>
      </w:r>
    </w:p>
    <w:p w14:paraId="08A05E03" w14:textId="77777777" w:rsidR="009F5BC3" w:rsidRPr="00422ECE" w:rsidRDefault="009F5BC3" w:rsidP="00422ECE">
      <w:r>
        <w:lastRenderedPageBreak/>
        <w:t xml:space="preserve">Unito, 2021 [Online] [Accessed through] </w:t>
      </w:r>
      <w:r w:rsidR="003149B1" w:rsidRPr="003149B1">
        <w:t>https://unito.io/blog/stakeholder-management-for-project-managers/</w:t>
      </w:r>
      <w:r w:rsidR="003149B1">
        <w:t>, [19</w:t>
      </w:r>
      <w:r w:rsidR="003149B1" w:rsidRPr="00616CC4">
        <w:rPr>
          <w:vertAlign w:val="superscript"/>
        </w:rPr>
        <w:t>th</w:t>
      </w:r>
      <w:r w:rsidR="003149B1">
        <w:t xml:space="preserve"> July, 2022]</w:t>
      </w:r>
    </w:p>
    <w:p w14:paraId="0B4356FC" w14:textId="77777777" w:rsidR="008F625E" w:rsidRPr="008F625E" w:rsidRDefault="008F625E" w:rsidP="008F625E">
      <w:pPr>
        <w:jc w:val="center"/>
        <w:rPr>
          <w:b/>
          <w:sz w:val="56"/>
        </w:rPr>
      </w:pPr>
    </w:p>
    <w:sectPr w:rsidR="008F625E" w:rsidRPr="008F625E" w:rsidSect="000560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58088" w14:textId="77777777" w:rsidR="00B15A32" w:rsidRDefault="00B15A32" w:rsidP="00E856D0">
      <w:pPr>
        <w:spacing w:after="0" w:line="240" w:lineRule="auto"/>
      </w:pPr>
      <w:r>
        <w:separator/>
      </w:r>
    </w:p>
  </w:endnote>
  <w:endnote w:type="continuationSeparator" w:id="0">
    <w:p w14:paraId="2F250716" w14:textId="77777777" w:rsidR="00B15A32" w:rsidRDefault="00B15A32" w:rsidP="00E85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582360"/>
      <w:docPartObj>
        <w:docPartGallery w:val="Page Numbers (Bottom of Page)"/>
        <w:docPartUnique/>
      </w:docPartObj>
    </w:sdtPr>
    <w:sdtEndPr/>
    <w:sdtContent>
      <w:p w14:paraId="64AC7C41" w14:textId="77777777" w:rsidR="00E856D0" w:rsidRDefault="00B15A32">
        <w:pPr>
          <w:pStyle w:val="Subsol"/>
          <w:jc w:val="right"/>
        </w:pPr>
        <w:r>
          <w:fldChar w:fldCharType="begin"/>
        </w:r>
        <w:r>
          <w:instrText xml:space="preserve"> PAGE   \* MERGEFORMAT </w:instrText>
        </w:r>
        <w:r>
          <w:fldChar w:fldCharType="separate"/>
        </w:r>
        <w:r w:rsidR="002273CB">
          <w:rPr>
            <w:noProof/>
          </w:rPr>
          <w:t>10</w:t>
        </w:r>
        <w:r>
          <w:rPr>
            <w:noProof/>
          </w:rPr>
          <w:fldChar w:fldCharType="end"/>
        </w:r>
      </w:p>
    </w:sdtContent>
  </w:sdt>
  <w:p w14:paraId="4827AB05" w14:textId="77777777" w:rsidR="00E856D0" w:rsidRDefault="00E856D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4A7F4" w14:textId="77777777" w:rsidR="00B15A32" w:rsidRDefault="00B15A32" w:rsidP="00E856D0">
      <w:pPr>
        <w:spacing w:after="0" w:line="240" w:lineRule="auto"/>
      </w:pPr>
      <w:r>
        <w:separator/>
      </w:r>
    </w:p>
  </w:footnote>
  <w:footnote w:type="continuationSeparator" w:id="0">
    <w:p w14:paraId="22187368" w14:textId="77777777" w:rsidR="00B15A32" w:rsidRDefault="00B15A32" w:rsidP="00E856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25E"/>
    <w:rsid w:val="0001187D"/>
    <w:rsid w:val="00056013"/>
    <w:rsid w:val="00080310"/>
    <w:rsid w:val="00082ADB"/>
    <w:rsid w:val="000D6010"/>
    <w:rsid w:val="000F1617"/>
    <w:rsid w:val="00123EA1"/>
    <w:rsid w:val="001433F1"/>
    <w:rsid w:val="00175807"/>
    <w:rsid w:val="00177011"/>
    <w:rsid w:val="00194498"/>
    <w:rsid w:val="001A3E81"/>
    <w:rsid w:val="001B44DF"/>
    <w:rsid w:val="001F1648"/>
    <w:rsid w:val="00214A3A"/>
    <w:rsid w:val="002273CB"/>
    <w:rsid w:val="0027164E"/>
    <w:rsid w:val="00271BAF"/>
    <w:rsid w:val="002A0DA9"/>
    <w:rsid w:val="002E76F6"/>
    <w:rsid w:val="003149B1"/>
    <w:rsid w:val="0036289C"/>
    <w:rsid w:val="00390F33"/>
    <w:rsid w:val="003C4340"/>
    <w:rsid w:val="003E1468"/>
    <w:rsid w:val="00420C48"/>
    <w:rsid w:val="00422ECE"/>
    <w:rsid w:val="004555B7"/>
    <w:rsid w:val="00463E14"/>
    <w:rsid w:val="004A0B90"/>
    <w:rsid w:val="004B342D"/>
    <w:rsid w:val="004E385C"/>
    <w:rsid w:val="00524B6D"/>
    <w:rsid w:val="005B256D"/>
    <w:rsid w:val="00600105"/>
    <w:rsid w:val="0060563D"/>
    <w:rsid w:val="00616CC4"/>
    <w:rsid w:val="00632A5A"/>
    <w:rsid w:val="0065163D"/>
    <w:rsid w:val="00724613"/>
    <w:rsid w:val="00754C42"/>
    <w:rsid w:val="00780AB9"/>
    <w:rsid w:val="00782831"/>
    <w:rsid w:val="007A203C"/>
    <w:rsid w:val="007D7D4E"/>
    <w:rsid w:val="00813597"/>
    <w:rsid w:val="00813AF9"/>
    <w:rsid w:val="008A56DD"/>
    <w:rsid w:val="008E3943"/>
    <w:rsid w:val="008F625E"/>
    <w:rsid w:val="009216C2"/>
    <w:rsid w:val="0097541A"/>
    <w:rsid w:val="009925B4"/>
    <w:rsid w:val="009A3DC8"/>
    <w:rsid w:val="009C7C2D"/>
    <w:rsid w:val="009F5BC3"/>
    <w:rsid w:val="00A50E07"/>
    <w:rsid w:val="00AD1C9C"/>
    <w:rsid w:val="00B15A32"/>
    <w:rsid w:val="00B44885"/>
    <w:rsid w:val="00B66355"/>
    <w:rsid w:val="00B84FE4"/>
    <w:rsid w:val="00C20038"/>
    <w:rsid w:val="00C33EC1"/>
    <w:rsid w:val="00C6775E"/>
    <w:rsid w:val="00C9182C"/>
    <w:rsid w:val="00CA69C9"/>
    <w:rsid w:val="00CB16E8"/>
    <w:rsid w:val="00CD14BF"/>
    <w:rsid w:val="00D1061B"/>
    <w:rsid w:val="00D14F86"/>
    <w:rsid w:val="00D906C2"/>
    <w:rsid w:val="00DE0B04"/>
    <w:rsid w:val="00E50EE0"/>
    <w:rsid w:val="00E63D92"/>
    <w:rsid w:val="00E856D0"/>
    <w:rsid w:val="00E93B91"/>
    <w:rsid w:val="00E96DCA"/>
    <w:rsid w:val="00EA26CB"/>
    <w:rsid w:val="00EA477F"/>
    <w:rsid w:val="00EB1416"/>
    <w:rsid w:val="00EB65CA"/>
    <w:rsid w:val="00EE3394"/>
    <w:rsid w:val="00F72D39"/>
    <w:rsid w:val="00FC2C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96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DA9"/>
    <w:pPr>
      <w:spacing w:after="160"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B84FE4"/>
    <w:pPr>
      <w:keepNext/>
      <w:keepLines/>
      <w:spacing w:before="480"/>
      <w:outlineLvl w:val="0"/>
    </w:pPr>
    <w:rPr>
      <w:rFonts w:eastAsiaTheme="majorEastAsia" w:cstheme="majorBidi"/>
      <w:b/>
      <w:bCs/>
      <w:sz w:val="28"/>
      <w:szCs w:val="28"/>
    </w:rPr>
  </w:style>
  <w:style w:type="paragraph" w:styleId="Titlu2">
    <w:name w:val="heading 2"/>
    <w:basedOn w:val="Normal"/>
    <w:next w:val="Normal"/>
    <w:link w:val="Titlu2Caracter"/>
    <w:uiPriority w:val="9"/>
    <w:semiHidden/>
    <w:unhideWhenUsed/>
    <w:qFormat/>
    <w:rsid w:val="00B84FE4"/>
    <w:pPr>
      <w:keepNext/>
      <w:keepLines/>
      <w:spacing w:before="200"/>
      <w:outlineLvl w:val="1"/>
    </w:pPr>
    <w:rPr>
      <w:rFonts w:eastAsiaTheme="majorEastAsia" w:cstheme="majorBidi"/>
      <w:bCs/>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84FE4"/>
    <w:rPr>
      <w:rFonts w:ascii="Times New Roman" w:eastAsiaTheme="majorEastAsia" w:hAnsi="Times New Roman" w:cstheme="majorBidi"/>
      <w:b/>
      <w:bCs/>
      <w:sz w:val="28"/>
      <w:szCs w:val="28"/>
      <w:lang w:val="en-GB"/>
    </w:rPr>
  </w:style>
  <w:style w:type="character" w:customStyle="1" w:styleId="Titlu2Caracter">
    <w:name w:val="Titlu 2 Caracter"/>
    <w:basedOn w:val="Fontdeparagrafimplicit"/>
    <w:link w:val="Titlu2"/>
    <w:uiPriority w:val="9"/>
    <w:semiHidden/>
    <w:rsid w:val="00B84FE4"/>
    <w:rPr>
      <w:rFonts w:ascii="Times New Roman" w:eastAsiaTheme="majorEastAsia" w:hAnsi="Times New Roman" w:cstheme="majorBidi"/>
      <w:bCs/>
      <w:sz w:val="24"/>
      <w:szCs w:val="26"/>
      <w:u w:val="single"/>
      <w:lang w:val="en-GB"/>
    </w:rPr>
  </w:style>
  <w:style w:type="paragraph" w:styleId="TextnBalon">
    <w:name w:val="Balloon Text"/>
    <w:basedOn w:val="Normal"/>
    <w:link w:val="TextnBalonCaracter"/>
    <w:uiPriority w:val="99"/>
    <w:semiHidden/>
    <w:unhideWhenUsed/>
    <w:rsid w:val="00600105"/>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00105"/>
    <w:rPr>
      <w:rFonts w:ascii="Tahoma" w:hAnsi="Tahoma" w:cs="Tahoma"/>
      <w:sz w:val="16"/>
      <w:szCs w:val="16"/>
      <w:lang w:val="en-GB"/>
    </w:rPr>
  </w:style>
  <w:style w:type="paragraph" w:styleId="Legend">
    <w:name w:val="caption"/>
    <w:basedOn w:val="Normal"/>
    <w:next w:val="Normal"/>
    <w:uiPriority w:val="35"/>
    <w:unhideWhenUsed/>
    <w:qFormat/>
    <w:rsid w:val="00CB16E8"/>
    <w:pPr>
      <w:spacing w:after="200" w:line="240" w:lineRule="auto"/>
    </w:pPr>
    <w:rPr>
      <w:b/>
      <w:bCs/>
      <w:color w:val="4F81BD" w:themeColor="accent1"/>
      <w:sz w:val="18"/>
      <w:szCs w:val="18"/>
    </w:rPr>
  </w:style>
  <w:style w:type="character" w:styleId="Hyperlink">
    <w:name w:val="Hyperlink"/>
    <w:basedOn w:val="Fontdeparagrafimplicit"/>
    <w:uiPriority w:val="99"/>
    <w:unhideWhenUsed/>
    <w:rsid w:val="00616CC4"/>
    <w:rPr>
      <w:color w:val="0000FF" w:themeColor="hyperlink"/>
      <w:u w:val="single"/>
    </w:rPr>
  </w:style>
  <w:style w:type="paragraph" w:styleId="Antet">
    <w:name w:val="header"/>
    <w:basedOn w:val="Normal"/>
    <w:link w:val="AntetCaracter"/>
    <w:uiPriority w:val="99"/>
    <w:semiHidden/>
    <w:unhideWhenUsed/>
    <w:rsid w:val="00E856D0"/>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E856D0"/>
    <w:rPr>
      <w:rFonts w:ascii="Times New Roman" w:hAnsi="Times New Roman"/>
      <w:sz w:val="24"/>
      <w:lang w:val="en-GB"/>
    </w:rPr>
  </w:style>
  <w:style w:type="paragraph" w:styleId="Subsol">
    <w:name w:val="footer"/>
    <w:basedOn w:val="Normal"/>
    <w:link w:val="SubsolCaracter"/>
    <w:uiPriority w:val="99"/>
    <w:unhideWhenUsed/>
    <w:rsid w:val="00E856D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856D0"/>
    <w:rPr>
      <w:rFonts w:ascii="Times New Roman" w:hAnsi="Times New Roman"/>
      <w:sz w:val="24"/>
      <w:lang w:val="en-GB"/>
    </w:rPr>
  </w:style>
  <w:style w:type="paragraph" w:styleId="Titlucuprins">
    <w:name w:val="TOC Heading"/>
    <w:basedOn w:val="Titlu1"/>
    <w:next w:val="Normal"/>
    <w:uiPriority w:val="39"/>
    <w:semiHidden/>
    <w:unhideWhenUsed/>
    <w:qFormat/>
    <w:rsid w:val="00E856D0"/>
    <w:pPr>
      <w:spacing w:after="0"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E856D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CC0114-09BF-D849-B52B-E58764478B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3051</Words>
  <Characters>17702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2022-08-26T10:11:00Z</dcterms:created>
  <dcterms:modified xsi:type="dcterms:W3CDTF">2022-08-26T10:11:00Z</dcterms:modified>
</cp:coreProperties>
</file>