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6A17" w14:textId="77777777" w:rsidR="00755A34" w:rsidRDefault="006B57E1" w:rsidP="006B57E1">
      <w:pPr>
        <w:jc w:val="center"/>
        <w:rPr>
          <w:b/>
          <w:sz w:val="96"/>
          <w:shd w:val="clear" w:color="auto" w:fill="FFFFFF"/>
        </w:rPr>
      </w:pPr>
      <w:r w:rsidRPr="006B57E1">
        <w:rPr>
          <w:b/>
          <w:sz w:val="96"/>
          <w:shd w:val="clear" w:color="auto" w:fill="FFFFFF"/>
        </w:rPr>
        <w:t>International Business Communication</w:t>
      </w:r>
      <w:r w:rsidR="00755A34">
        <w:rPr>
          <w:b/>
          <w:sz w:val="96"/>
          <w:shd w:val="clear" w:color="auto" w:fill="FFFFFF"/>
        </w:rPr>
        <w:t>s</w:t>
      </w:r>
    </w:p>
    <w:p w14:paraId="223D017F" w14:textId="77777777" w:rsidR="008F1DCE" w:rsidRPr="004B5282" w:rsidRDefault="00755A34" w:rsidP="006B57E1">
      <w:pPr>
        <w:jc w:val="center"/>
        <w:rPr>
          <w:b/>
          <w:sz w:val="70"/>
          <w:szCs w:val="70"/>
          <w:shd w:val="clear" w:color="auto" w:fill="FFFFFF"/>
        </w:rPr>
      </w:pPr>
      <w:r w:rsidRPr="004B5282">
        <w:rPr>
          <w:b/>
          <w:sz w:val="70"/>
          <w:szCs w:val="70"/>
          <w:shd w:val="clear" w:color="auto" w:fill="FFFFFF"/>
        </w:rPr>
        <w:t>Student name: Diana Tincul</w:t>
      </w:r>
    </w:p>
    <w:p w14:paraId="084FE1E4" w14:textId="77777777" w:rsidR="006F02B3" w:rsidRDefault="008F1DCE" w:rsidP="006B57E1">
      <w:pPr>
        <w:jc w:val="center"/>
        <w:rPr>
          <w:b/>
          <w:sz w:val="96"/>
          <w:shd w:val="clear" w:color="auto" w:fill="FFFFFF"/>
        </w:rPr>
      </w:pPr>
      <w:r>
        <w:rPr>
          <w:b/>
          <w:sz w:val="96"/>
          <w:shd w:val="clear" w:color="auto" w:fill="FFFFFF"/>
        </w:rPr>
        <w:t>Student ID:202</w:t>
      </w:r>
      <w:r w:rsidR="006F02B3">
        <w:rPr>
          <w:b/>
          <w:sz w:val="96"/>
          <w:shd w:val="clear" w:color="auto" w:fill="FFFFFF"/>
        </w:rPr>
        <w:t>8613</w:t>
      </w:r>
    </w:p>
    <w:p w14:paraId="4678F97D" w14:textId="2397A5AD" w:rsidR="006B57E1" w:rsidRPr="004B5282" w:rsidRDefault="006F02B3" w:rsidP="006B57E1">
      <w:pPr>
        <w:jc w:val="center"/>
        <w:rPr>
          <w:rFonts w:eastAsiaTheme="majorEastAsia" w:cstheme="majorBidi"/>
          <w:b/>
          <w:bCs/>
          <w:sz w:val="78"/>
          <w:szCs w:val="78"/>
        </w:rPr>
      </w:pPr>
      <w:proofErr w:type="spellStart"/>
      <w:r w:rsidRPr="004B5282">
        <w:rPr>
          <w:b/>
          <w:sz w:val="78"/>
          <w:szCs w:val="78"/>
          <w:shd w:val="clear" w:color="auto" w:fill="FFFFFF"/>
        </w:rPr>
        <w:t>Modul</w:t>
      </w:r>
      <w:proofErr w:type="spellEnd"/>
      <w:r w:rsidRPr="004B5282">
        <w:rPr>
          <w:b/>
          <w:sz w:val="78"/>
          <w:szCs w:val="78"/>
          <w:shd w:val="clear" w:color="auto" w:fill="FFFFFF"/>
        </w:rPr>
        <w:t xml:space="preserve"> Code: LCBB6001</w:t>
      </w:r>
      <w:r w:rsidR="006B57E1" w:rsidRPr="004B5282">
        <w:rPr>
          <w:b/>
          <w:sz w:val="78"/>
          <w:szCs w:val="78"/>
        </w:rPr>
        <w:br w:type="page"/>
      </w:r>
    </w:p>
    <w:sdt>
      <w:sdtPr>
        <w:rPr>
          <w:rFonts w:ascii="Times New Roman" w:eastAsiaTheme="minorHAnsi" w:hAnsi="Times New Roman" w:cstheme="minorBidi"/>
          <w:b w:val="0"/>
          <w:bCs w:val="0"/>
          <w:color w:val="auto"/>
          <w:sz w:val="24"/>
          <w:szCs w:val="22"/>
          <w:lang w:val="en-GB"/>
        </w:rPr>
        <w:id w:val="27111032"/>
        <w:docPartObj>
          <w:docPartGallery w:val="Table of Contents"/>
          <w:docPartUnique/>
        </w:docPartObj>
      </w:sdtPr>
      <w:sdtEndPr/>
      <w:sdtContent>
        <w:p w14:paraId="2A0813D7" w14:textId="77777777" w:rsidR="006B57E1" w:rsidRPr="006B57E1" w:rsidRDefault="006B57E1" w:rsidP="006B57E1">
          <w:pPr>
            <w:pStyle w:val="TOCHeading"/>
            <w:jc w:val="center"/>
            <w:rPr>
              <w:color w:val="auto"/>
            </w:rPr>
          </w:pPr>
          <w:r w:rsidRPr="006B57E1">
            <w:rPr>
              <w:color w:val="auto"/>
            </w:rPr>
            <w:t>Table of Contents</w:t>
          </w:r>
        </w:p>
        <w:p w14:paraId="12EDFA5F" w14:textId="77777777" w:rsidR="006B57E1" w:rsidRDefault="00BA1BDB">
          <w:pPr>
            <w:pStyle w:val="TOC1"/>
            <w:tabs>
              <w:tab w:val="right" w:leader="dot" w:pos="9350"/>
            </w:tabs>
            <w:rPr>
              <w:rFonts w:asciiTheme="minorHAnsi" w:eastAsiaTheme="minorEastAsia" w:hAnsiTheme="minorHAnsi"/>
              <w:noProof/>
              <w:sz w:val="22"/>
              <w:lang w:val="en-IN" w:eastAsia="en-IN"/>
            </w:rPr>
          </w:pPr>
          <w:r>
            <w:fldChar w:fldCharType="begin"/>
          </w:r>
          <w:r w:rsidR="006B57E1">
            <w:instrText xml:space="preserve"> TOC \o "1-3" \h \z \u </w:instrText>
          </w:r>
          <w:r>
            <w:fldChar w:fldCharType="separate"/>
          </w:r>
          <w:hyperlink w:anchor="_Toc140332695" w:history="1">
            <w:r w:rsidR="006B57E1" w:rsidRPr="00214ECE">
              <w:rPr>
                <w:rStyle w:val="Hyperlink"/>
                <w:noProof/>
              </w:rPr>
              <w:t>INTRODUCTION</w:t>
            </w:r>
            <w:r w:rsidR="006B57E1">
              <w:rPr>
                <w:noProof/>
                <w:webHidden/>
              </w:rPr>
              <w:tab/>
            </w:r>
            <w:r>
              <w:rPr>
                <w:noProof/>
                <w:webHidden/>
              </w:rPr>
              <w:fldChar w:fldCharType="begin"/>
            </w:r>
            <w:r w:rsidR="006B57E1">
              <w:rPr>
                <w:noProof/>
                <w:webHidden/>
              </w:rPr>
              <w:instrText xml:space="preserve"> PAGEREF _Toc140332695 \h </w:instrText>
            </w:r>
            <w:r>
              <w:rPr>
                <w:noProof/>
                <w:webHidden/>
              </w:rPr>
            </w:r>
            <w:r>
              <w:rPr>
                <w:noProof/>
                <w:webHidden/>
              </w:rPr>
              <w:fldChar w:fldCharType="separate"/>
            </w:r>
            <w:r w:rsidR="006B57E1">
              <w:rPr>
                <w:noProof/>
                <w:webHidden/>
              </w:rPr>
              <w:t>3</w:t>
            </w:r>
            <w:r>
              <w:rPr>
                <w:noProof/>
                <w:webHidden/>
              </w:rPr>
              <w:fldChar w:fldCharType="end"/>
            </w:r>
          </w:hyperlink>
        </w:p>
        <w:p w14:paraId="4EAACB21" w14:textId="77777777" w:rsidR="006B57E1" w:rsidRDefault="00314BAF">
          <w:pPr>
            <w:pStyle w:val="TOC1"/>
            <w:tabs>
              <w:tab w:val="right" w:leader="dot" w:pos="9350"/>
            </w:tabs>
            <w:rPr>
              <w:rFonts w:asciiTheme="minorHAnsi" w:eastAsiaTheme="minorEastAsia" w:hAnsiTheme="minorHAnsi"/>
              <w:noProof/>
              <w:sz w:val="22"/>
              <w:lang w:val="en-IN" w:eastAsia="en-IN"/>
            </w:rPr>
          </w:pPr>
          <w:hyperlink w:anchor="_Toc140332696" w:history="1">
            <w:r w:rsidR="006B57E1" w:rsidRPr="00214ECE">
              <w:rPr>
                <w:rStyle w:val="Hyperlink"/>
                <w:noProof/>
              </w:rPr>
              <w:t>TASK</w:t>
            </w:r>
            <w:r w:rsidR="006B57E1">
              <w:rPr>
                <w:noProof/>
                <w:webHidden/>
              </w:rPr>
              <w:tab/>
            </w:r>
            <w:r w:rsidR="00BA1BDB">
              <w:rPr>
                <w:noProof/>
                <w:webHidden/>
              </w:rPr>
              <w:fldChar w:fldCharType="begin"/>
            </w:r>
            <w:r w:rsidR="006B57E1">
              <w:rPr>
                <w:noProof/>
                <w:webHidden/>
              </w:rPr>
              <w:instrText xml:space="preserve"> PAGEREF _Toc140332696 \h </w:instrText>
            </w:r>
            <w:r w:rsidR="00BA1BDB">
              <w:rPr>
                <w:noProof/>
                <w:webHidden/>
              </w:rPr>
            </w:r>
            <w:r w:rsidR="00BA1BDB">
              <w:rPr>
                <w:noProof/>
                <w:webHidden/>
              </w:rPr>
              <w:fldChar w:fldCharType="separate"/>
            </w:r>
            <w:r w:rsidR="006B57E1">
              <w:rPr>
                <w:noProof/>
                <w:webHidden/>
              </w:rPr>
              <w:t>3</w:t>
            </w:r>
            <w:r w:rsidR="00BA1BDB">
              <w:rPr>
                <w:noProof/>
                <w:webHidden/>
              </w:rPr>
              <w:fldChar w:fldCharType="end"/>
            </w:r>
          </w:hyperlink>
        </w:p>
        <w:p w14:paraId="093F88CF" w14:textId="77777777" w:rsidR="006B57E1" w:rsidRDefault="00314BAF">
          <w:pPr>
            <w:pStyle w:val="TOC2"/>
            <w:tabs>
              <w:tab w:val="right" w:leader="dot" w:pos="9350"/>
            </w:tabs>
            <w:rPr>
              <w:rFonts w:asciiTheme="minorHAnsi" w:eastAsiaTheme="minorEastAsia" w:hAnsiTheme="minorHAnsi"/>
              <w:noProof/>
              <w:sz w:val="22"/>
              <w:lang w:val="en-IN" w:eastAsia="en-IN"/>
            </w:rPr>
          </w:pPr>
          <w:hyperlink w:anchor="_Toc140332697" w:history="1">
            <w:r w:rsidR="006B57E1" w:rsidRPr="00214ECE">
              <w:rPr>
                <w:rStyle w:val="Hyperlink"/>
                <w:noProof/>
              </w:rPr>
              <w:t>British Business Communication</w:t>
            </w:r>
            <w:r w:rsidR="006B57E1">
              <w:rPr>
                <w:noProof/>
                <w:webHidden/>
              </w:rPr>
              <w:tab/>
            </w:r>
            <w:r w:rsidR="00BA1BDB">
              <w:rPr>
                <w:noProof/>
                <w:webHidden/>
              </w:rPr>
              <w:fldChar w:fldCharType="begin"/>
            </w:r>
            <w:r w:rsidR="006B57E1">
              <w:rPr>
                <w:noProof/>
                <w:webHidden/>
              </w:rPr>
              <w:instrText xml:space="preserve"> PAGEREF _Toc140332697 \h </w:instrText>
            </w:r>
            <w:r w:rsidR="00BA1BDB">
              <w:rPr>
                <w:noProof/>
                <w:webHidden/>
              </w:rPr>
            </w:r>
            <w:r w:rsidR="00BA1BDB">
              <w:rPr>
                <w:noProof/>
                <w:webHidden/>
              </w:rPr>
              <w:fldChar w:fldCharType="separate"/>
            </w:r>
            <w:r w:rsidR="006B57E1">
              <w:rPr>
                <w:noProof/>
                <w:webHidden/>
              </w:rPr>
              <w:t>3</w:t>
            </w:r>
            <w:r w:rsidR="00BA1BDB">
              <w:rPr>
                <w:noProof/>
                <w:webHidden/>
              </w:rPr>
              <w:fldChar w:fldCharType="end"/>
            </w:r>
          </w:hyperlink>
        </w:p>
        <w:p w14:paraId="65701C2D" w14:textId="77777777" w:rsidR="006B57E1" w:rsidRDefault="00314BAF">
          <w:pPr>
            <w:pStyle w:val="TOC2"/>
            <w:tabs>
              <w:tab w:val="right" w:leader="dot" w:pos="9350"/>
            </w:tabs>
            <w:rPr>
              <w:rFonts w:asciiTheme="minorHAnsi" w:eastAsiaTheme="minorEastAsia" w:hAnsiTheme="minorHAnsi"/>
              <w:noProof/>
              <w:sz w:val="22"/>
              <w:lang w:val="en-IN" w:eastAsia="en-IN"/>
            </w:rPr>
          </w:pPr>
          <w:hyperlink w:anchor="_Toc140332698" w:history="1">
            <w:r w:rsidR="006B57E1" w:rsidRPr="00214ECE">
              <w:rPr>
                <w:rStyle w:val="Hyperlink"/>
                <w:noProof/>
              </w:rPr>
              <w:t>Overview of Sainsbury’s</w:t>
            </w:r>
            <w:r w:rsidR="006B57E1">
              <w:rPr>
                <w:noProof/>
                <w:webHidden/>
              </w:rPr>
              <w:tab/>
            </w:r>
            <w:r w:rsidR="00BA1BDB">
              <w:rPr>
                <w:noProof/>
                <w:webHidden/>
              </w:rPr>
              <w:fldChar w:fldCharType="begin"/>
            </w:r>
            <w:r w:rsidR="006B57E1">
              <w:rPr>
                <w:noProof/>
                <w:webHidden/>
              </w:rPr>
              <w:instrText xml:space="preserve"> PAGEREF _Toc140332698 \h </w:instrText>
            </w:r>
            <w:r w:rsidR="00BA1BDB">
              <w:rPr>
                <w:noProof/>
                <w:webHidden/>
              </w:rPr>
            </w:r>
            <w:r w:rsidR="00BA1BDB">
              <w:rPr>
                <w:noProof/>
                <w:webHidden/>
              </w:rPr>
              <w:fldChar w:fldCharType="separate"/>
            </w:r>
            <w:r w:rsidR="006B57E1">
              <w:rPr>
                <w:noProof/>
                <w:webHidden/>
              </w:rPr>
              <w:t>3</w:t>
            </w:r>
            <w:r w:rsidR="00BA1BDB">
              <w:rPr>
                <w:noProof/>
                <w:webHidden/>
              </w:rPr>
              <w:fldChar w:fldCharType="end"/>
            </w:r>
          </w:hyperlink>
        </w:p>
        <w:p w14:paraId="18F5E648" w14:textId="77777777" w:rsidR="006B57E1" w:rsidRDefault="00314BAF">
          <w:pPr>
            <w:pStyle w:val="TOC2"/>
            <w:tabs>
              <w:tab w:val="right" w:leader="dot" w:pos="9350"/>
            </w:tabs>
            <w:rPr>
              <w:rFonts w:asciiTheme="minorHAnsi" w:eastAsiaTheme="minorEastAsia" w:hAnsiTheme="minorHAnsi"/>
              <w:noProof/>
              <w:sz w:val="22"/>
              <w:lang w:val="en-IN" w:eastAsia="en-IN"/>
            </w:rPr>
          </w:pPr>
          <w:hyperlink w:anchor="_Toc140332699" w:history="1">
            <w:r w:rsidR="006B57E1" w:rsidRPr="00214ECE">
              <w:rPr>
                <w:rStyle w:val="Hyperlink"/>
                <w:noProof/>
              </w:rPr>
              <w:t>Theories of intercultural and international communication</w:t>
            </w:r>
            <w:r w:rsidR="006B57E1">
              <w:rPr>
                <w:noProof/>
                <w:webHidden/>
              </w:rPr>
              <w:tab/>
            </w:r>
            <w:r w:rsidR="00BA1BDB">
              <w:rPr>
                <w:noProof/>
                <w:webHidden/>
              </w:rPr>
              <w:fldChar w:fldCharType="begin"/>
            </w:r>
            <w:r w:rsidR="006B57E1">
              <w:rPr>
                <w:noProof/>
                <w:webHidden/>
              </w:rPr>
              <w:instrText xml:space="preserve"> PAGEREF _Toc140332699 \h </w:instrText>
            </w:r>
            <w:r w:rsidR="00BA1BDB">
              <w:rPr>
                <w:noProof/>
                <w:webHidden/>
              </w:rPr>
            </w:r>
            <w:r w:rsidR="00BA1BDB">
              <w:rPr>
                <w:noProof/>
                <w:webHidden/>
              </w:rPr>
              <w:fldChar w:fldCharType="separate"/>
            </w:r>
            <w:r w:rsidR="006B57E1">
              <w:rPr>
                <w:noProof/>
                <w:webHidden/>
              </w:rPr>
              <w:t>4</w:t>
            </w:r>
            <w:r w:rsidR="00BA1BDB">
              <w:rPr>
                <w:noProof/>
                <w:webHidden/>
              </w:rPr>
              <w:fldChar w:fldCharType="end"/>
            </w:r>
          </w:hyperlink>
        </w:p>
        <w:p w14:paraId="2C901C45" w14:textId="77777777" w:rsidR="006B57E1" w:rsidRDefault="00314BAF">
          <w:pPr>
            <w:pStyle w:val="TOC2"/>
            <w:tabs>
              <w:tab w:val="right" w:leader="dot" w:pos="9350"/>
            </w:tabs>
            <w:rPr>
              <w:rFonts w:asciiTheme="minorHAnsi" w:eastAsiaTheme="minorEastAsia" w:hAnsiTheme="minorHAnsi"/>
              <w:noProof/>
              <w:sz w:val="22"/>
              <w:lang w:val="en-IN" w:eastAsia="en-IN"/>
            </w:rPr>
          </w:pPr>
          <w:hyperlink w:anchor="_Toc140332700" w:history="1">
            <w:r w:rsidR="006B57E1" w:rsidRPr="00214ECE">
              <w:rPr>
                <w:rStyle w:val="Hyperlink"/>
                <w:rFonts w:cs="Times New Roman"/>
                <w:noProof/>
                <w:bdr w:val="none" w:sz="0" w:space="0" w:color="auto" w:frame="1"/>
                <w:lang w:val="en-US"/>
              </w:rPr>
              <w:t>Evaluation of Cultural sensitivity</w:t>
            </w:r>
            <w:r w:rsidR="006B57E1">
              <w:rPr>
                <w:noProof/>
                <w:webHidden/>
              </w:rPr>
              <w:tab/>
            </w:r>
            <w:r w:rsidR="00BA1BDB">
              <w:rPr>
                <w:noProof/>
                <w:webHidden/>
              </w:rPr>
              <w:fldChar w:fldCharType="begin"/>
            </w:r>
            <w:r w:rsidR="006B57E1">
              <w:rPr>
                <w:noProof/>
                <w:webHidden/>
              </w:rPr>
              <w:instrText xml:space="preserve"> PAGEREF _Toc140332700 \h </w:instrText>
            </w:r>
            <w:r w:rsidR="00BA1BDB">
              <w:rPr>
                <w:noProof/>
                <w:webHidden/>
              </w:rPr>
            </w:r>
            <w:r w:rsidR="00BA1BDB">
              <w:rPr>
                <w:noProof/>
                <w:webHidden/>
              </w:rPr>
              <w:fldChar w:fldCharType="separate"/>
            </w:r>
            <w:r w:rsidR="006B57E1">
              <w:rPr>
                <w:noProof/>
                <w:webHidden/>
              </w:rPr>
              <w:t>5</w:t>
            </w:r>
            <w:r w:rsidR="00BA1BDB">
              <w:rPr>
                <w:noProof/>
                <w:webHidden/>
              </w:rPr>
              <w:fldChar w:fldCharType="end"/>
            </w:r>
          </w:hyperlink>
        </w:p>
        <w:p w14:paraId="2F993AD0" w14:textId="77777777" w:rsidR="006B57E1" w:rsidRDefault="00314BAF">
          <w:pPr>
            <w:pStyle w:val="TOC2"/>
            <w:tabs>
              <w:tab w:val="right" w:leader="dot" w:pos="9350"/>
            </w:tabs>
            <w:rPr>
              <w:rFonts w:asciiTheme="minorHAnsi" w:eastAsiaTheme="minorEastAsia" w:hAnsiTheme="minorHAnsi"/>
              <w:noProof/>
              <w:sz w:val="22"/>
              <w:lang w:val="en-IN" w:eastAsia="en-IN"/>
            </w:rPr>
          </w:pPr>
          <w:hyperlink w:anchor="_Toc140332701" w:history="1">
            <w:r w:rsidR="006B57E1" w:rsidRPr="00214ECE">
              <w:rPr>
                <w:rStyle w:val="Hyperlink"/>
                <w:rFonts w:cs="Times New Roman"/>
                <w:noProof/>
                <w:bdr w:val="none" w:sz="0" w:space="0" w:color="auto" w:frame="1"/>
                <w:lang w:val="en-US"/>
              </w:rPr>
              <w:t>Communication barriers experienced in diverse workforce</w:t>
            </w:r>
            <w:r w:rsidR="006B57E1">
              <w:rPr>
                <w:noProof/>
                <w:webHidden/>
              </w:rPr>
              <w:tab/>
            </w:r>
            <w:r w:rsidR="00BA1BDB">
              <w:rPr>
                <w:noProof/>
                <w:webHidden/>
              </w:rPr>
              <w:fldChar w:fldCharType="begin"/>
            </w:r>
            <w:r w:rsidR="006B57E1">
              <w:rPr>
                <w:noProof/>
                <w:webHidden/>
              </w:rPr>
              <w:instrText xml:space="preserve"> PAGEREF _Toc140332701 \h </w:instrText>
            </w:r>
            <w:r w:rsidR="00BA1BDB">
              <w:rPr>
                <w:noProof/>
                <w:webHidden/>
              </w:rPr>
            </w:r>
            <w:r w:rsidR="00BA1BDB">
              <w:rPr>
                <w:noProof/>
                <w:webHidden/>
              </w:rPr>
              <w:fldChar w:fldCharType="separate"/>
            </w:r>
            <w:r w:rsidR="006B57E1">
              <w:rPr>
                <w:noProof/>
                <w:webHidden/>
              </w:rPr>
              <w:t>7</w:t>
            </w:r>
            <w:r w:rsidR="00BA1BDB">
              <w:rPr>
                <w:noProof/>
                <w:webHidden/>
              </w:rPr>
              <w:fldChar w:fldCharType="end"/>
            </w:r>
          </w:hyperlink>
        </w:p>
        <w:p w14:paraId="24721CCC" w14:textId="77777777" w:rsidR="006B57E1" w:rsidRDefault="00314BAF">
          <w:pPr>
            <w:pStyle w:val="TOC2"/>
            <w:tabs>
              <w:tab w:val="right" w:leader="dot" w:pos="9350"/>
            </w:tabs>
            <w:rPr>
              <w:rFonts w:asciiTheme="minorHAnsi" w:eastAsiaTheme="minorEastAsia" w:hAnsiTheme="minorHAnsi"/>
              <w:noProof/>
              <w:sz w:val="22"/>
              <w:lang w:val="en-IN" w:eastAsia="en-IN"/>
            </w:rPr>
          </w:pPr>
          <w:hyperlink w:anchor="_Toc140332702" w:history="1">
            <w:r w:rsidR="006B57E1" w:rsidRPr="00214ECE">
              <w:rPr>
                <w:rStyle w:val="Hyperlink"/>
                <w:noProof/>
              </w:rPr>
              <w:t>Communication strategies and recommendations</w:t>
            </w:r>
            <w:r w:rsidR="006B57E1">
              <w:rPr>
                <w:noProof/>
                <w:webHidden/>
              </w:rPr>
              <w:tab/>
            </w:r>
            <w:r w:rsidR="00BA1BDB">
              <w:rPr>
                <w:noProof/>
                <w:webHidden/>
              </w:rPr>
              <w:fldChar w:fldCharType="begin"/>
            </w:r>
            <w:r w:rsidR="006B57E1">
              <w:rPr>
                <w:noProof/>
                <w:webHidden/>
              </w:rPr>
              <w:instrText xml:space="preserve"> PAGEREF _Toc140332702 \h </w:instrText>
            </w:r>
            <w:r w:rsidR="00BA1BDB">
              <w:rPr>
                <w:noProof/>
                <w:webHidden/>
              </w:rPr>
            </w:r>
            <w:r w:rsidR="00BA1BDB">
              <w:rPr>
                <w:noProof/>
                <w:webHidden/>
              </w:rPr>
              <w:fldChar w:fldCharType="separate"/>
            </w:r>
            <w:r w:rsidR="006B57E1">
              <w:rPr>
                <w:noProof/>
                <w:webHidden/>
              </w:rPr>
              <w:t>8</w:t>
            </w:r>
            <w:r w:rsidR="00BA1BDB">
              <w:rPr>
                <w:noProof/>
                <w:webHidden/>
              </w:rPr>
              <w:fldChar w:fldCharType="end"/>
            </w:r>
          </w:hyperlink>
        </w:p>
        <w:p w14:paraId="48C792C7" w14:textId="77777777" w:rsidR="006B57E1" w:rsidRDefault="00314BAF">
          <w:pPr>
            <w:pStyle w:val="TOC1"/>
            <w:tabs>
              <w:tab w:val="right" w:leader="dot" w:pos="9350"/>
            </w:tabs>
            <w:rPr>
              <w:rFonts w:asciiTheme="minorHAnsi" w:eastAsiaTheme="minorEastAsia" w:hAnsiTheme="minorHAnsi"/>
              <w:noProof/>
              <w:sz w:val="22"/>
              <w:lang w:val="en-IN" w:eastAsia="en-IN"/>
            </w:rPr>
          </w:pPr>
          <w:hyperlink w:anchor="_Toc140332703" w:history="1">
            <w:r w:rsidR="006B57E1" w:rsidRPr="00214ECE">
              <w:rPr>
                <w:rStyle w:val="Hyperlink"/>
                <w:noProof/>
              </w:rPr>
              <w:t>CONCLUSION</w:t>
            </w:r>
            <w:r w:rsidR="006B57E1">
              <w:rPr>
                <w:noProof/>
                <w:webHidden/>
              </w:rPr>
              <w:tab/>
            </w:r>
            <w:r w:rsidR="00BA1BDB">
              <w:rPr>
                <w:noProof/>
                <w:webHidden/>
              </w:rPr>
              <w:fldChar w:fldCharType="begin"/>
            </w:r>
            <w:r w:rsidR="006B57E1">
              <w:rPr>
                <w:noProof/>
                <w:webHidden/>
              </w:rPr>
              <w:instrText xml:space="preserve"> PAGEREF _Toc140332703 \h </w:instrText>
            </w:r>
            <w:r w:rsidR="00BA1BDB">
              <w:rPr>
                <w:noProof/>
                <w:webHidden/>
              </w:rPr>
            </w:r>
            <w:r w:rsidR="00BA1BDB">
              <w:rPr>
                <w:noProof/>
                <w:webHidden/>
              </w:rPr>
              <w:fldChar w:fldCharType="separate"/>
            </w:r>
            <w:r w:rsidR="006B57E1">
              <w:rPr>
                <w:noProof/>
                <w:webHidden/>
              </w:rPr>
              <w:t>9</w:t>
            </w:r>
            <w:r w:rsidR="00BA1BDB">
              <w:rPr>
                <w:noProof/>
                <w:webHidden/>
              </w:rPr>
              <w:fldChar w:fldCharType="end"/>
            </w:r>
          </w:hyperlink>
        </w:p>
        <w:p w14:paraId="2B56BFE0" w14:textId="77777777" w:rsidR="006B57E1" w:rsidRDefault="00314BAF">
          <w:pPr>
            <w:pStyle w:val="TOC1"/>
            <w:tabs>
              <w:tab w:val="right" w:leader="dot" w:pos="9350"/>
            </w:tabs>
            <w:rPr>
              <w:rFonts w:asciiTheme="minorHAnsi" w:eastAsiaTheme="minorEastAsia" w:hAnsiTheme="minorHAnsi"/>
              <w:noProof/>
              <w:sz w:val="22"/>
              <w:lang w:val="en-IN" w:eastAsia="en-IN"/>
            </w:rPr>
          </w:pPr>
          <w:hyperlink w:anchor="_Toc140332704" w:history="1">
            <w:r w:rsidR="006B57E1" w:rsidRPr="00214ECE">
              <w:rPr>
                <w:rStyle w:val="Hyperlink"/>
                <w:noProof/>
                <w:lang w:val="en-US"/>
              </w:rPr>
              <w:t>REFERENCES</w:t>
            </w:r>
            <w:r w:rsidR="006B57E1">
              <w:rPr>
                <w:noProof/>
                <w:webHidden/>
              </w:rPr>
              <w:tab/>
            </w:r>
            <w:r w:rsidR="00BA1BDB">
              <w:rPr>
                <w:noProof/>
                <w:webHidden/>
              </w:rPr>
              <w:fldChar w:fldCharType="begin"/>
            </w:r>
            <w:r w:rsidR="006B57E1">
              <w:rPr>
                <w:noProof/>
                <w:webHidden/>
              </w:rPr>
              <w:instrText xml:space="preserve"> PAGEREF _Toc140332704 \h </w:instrText>
            </w:r>
            <w:r w:rsidR="00BA1BDB">
              <w:rPr>
                <w:noProof/>
                <w:webHidden/>
              </w:rPr>
            </w:r>
            <w:r w:rsidR="00BA1BDB">
              <w:rPr>
                <w:noProof/>
                <w:webHidden/>
              </w:rPr>
              <w:fldChar w:fldCharType="separate"/>
            </w:r>
            <w:r w:rsidR="006B57E1">
              <w:rPr>
                <w:noProof/>
                <w:webHidden/>
              </w:rPr>
              <w:t>10</w:t>
            </w:r>
            <w:r w:rsidR="00BA1BDB">
              <w:rPr>
                <w:noProof/>
                <w:webHidden/>
              </w:rPr>
              <w:fldChar w:fldCharType="end"/>
            </w:r>
          </w:hyperlink>
        </w:p>
        <w:p w14:paraId="3A0BB736" w14:textId="77777777" w:rsidR="006B57E1" w:rsidRDefault="00BA1BDB">
          <w:r>
            <w:fldChar w:fldCharType="end"/>
          </w:r>
        </w:p>
      </w:sdtContent>
    </w:sdt>
    <w:p w14:paraId="6E806D5A" w14:textId="77777777" w:rsidR="006B57E1" w:rsidRDefault="006B57E1">
      <w:pPr>
        <w:spacing w:line="276" w:lineRule="auto"/>
        <w:jc w:val="left"/>
        <w:rPr>
          <w:rFonts w:eastAsiaTheme="majorEastAsia" w:cstheme="majorBidi"/>
          <w:b/>
          <w:bCs/>
          <w:sz w:val="28"/>
          <w:szCs w:val="28"/>
        </w:rPr>
      </w:pPr>
      <w:r>
        <w:br w:type="page"/>
      </w:r>
    </w:p>
    <w:p w14:paraId="4FF014A0" w14:textId="77777777" w:rsidR="00375F92" w:rsidRDefault="00AD2AB0" w:rsidP="00AD2AB0">
      <w:pPr>
        <w:pStyle w:val="Heading1"/>
      </w:pPr>
      <w:bookmarkStart w:id="0" w:name="_Toc140332695"/>
      <w:r>
        <w:lastRenderedPageBreak/>
        <w:t>INTRODUCTION</w:t>
      </w:r>
      <w:bookmarkEnd w:id="0"/>
    </w:p>
    <w:p w14:paraId="48540C6D" w14:textId="77777777" w:rsidR="00AD2AB0" w:rsidRDefault="00AD2AB0" w:rsidP="00AD2AB0">
      <w:r>
        <w:t>International business communication is similar to regular business communication, except the fact that it occurs across different cultures</w:t>
      </w:r>
      <w:r w:rsidR="004B35CA">
        <w:t xml:space="preserve"> (</w:t>
      </w:r>
      <w:proofErr w:type="spellStart"/>
      <w:r w:rsidR="004B35CA">
        <w:rPr>
          <w:shd w:val="clear" w:color="auto" w:fill="FFFFFF"/>
        </w:rPr>
        <w:t>Kalogiannidis</w:t>
      </w:r>
      <w:proofErr w:type="spellEnd"/>
      <w:r w:rsidR="004B35CA">
        <w:rPr>
          <w:shd w:val="clear" w:color="auto" w:fill="FFFFFF"/>
        </w:rPr>
        <w:t xml:space="preserve"> and </w:t>
      </w:r>
      <w:proofErr w:type="spellStart"/>
      <w:r w:rsidR="004B35CA">
        <w:rPr>
          <w:shd w:val="clear" w:color="auto" w:fill="FFFFFF"/>
        </w:rPr>
        <w:t>Papaevangelou</w:t>
      </w:r>
      <w:proofErr w:type="spellEnd"/>
      <w:r w:rsidR="004B35CA">
        <w:rPr>
          <w:shd w:val="clear" w:color="auto" w:fill="FFFFFF"/>
        </w:rPr>
        <w:t>, 2020</w:t>
      </w:r>
      <w:r w:rsidR="004B35CA">
        <w:t>)</w:t>
      </w:r>
      <w:r>
        <w:t xml:space="preserve">. </w:t>
      </w:r>
      <w:r w:rsidR="002461B8">
        <w:t>The report is going to ass</w:t>
      </w:r>
      <w:r w:rsidR="00342C9B">
        <w:t>ess</w:t>
      </w:r>
      <w:r w:rsidR="002461B8">
        <w:t xml:space="preserve"> the context of British business communication and the overall background of Sainsbury’s, for which the positive work environment strategies will be implemented. Further international and intercultural communication theories will be implemented on the organisation. Evaluation of cultural sensitivity while pursuing the business in the UK will also be listed in the report. Further the report will identify different barriers of communication that are been experienced by the workforce in the organisation which is diverse. </w:t>
      </w:r>
      <w:r w:rsidR="006F04CA">
        <w:t>At the end</w:t>
      </w:r>
      <w:r w:rsidR="006E507D">
        <w:t>,</w:t>
      </w:r>
      <w:r w:rsidR="006F04CA">
        <w:t xml:space="preserve"> different strategies of effective communication in the organisation will be suggested and relevant recommendations to the organisation so that it can succeed in producing positive environment of work at workplace.</w:t>
      </w:r>
    </w:p>
    <w:p w14:paraId="5B6D8451" w14:textId="77777777" w:rsidR="006F04CA" w:rsidRDefault="006F04CA" w:rsidP="006F04CA">
      <w:pPr>
        <w:pStyle w:val="Heading1"/>
      </w:pPr>
      <w:bookmarkStart w:id="1" w:name="_Toc140332696"/>
      <w:r>
        <w:t>TASK</w:t>
      </w:r>
      <w:bookmarkEnd w:id="1"/>
    </w:p>
    <w:p w14:paraId="137A05A6" w14:textId="77777777" w:rsidR="006F04CA" w:rsidRDefault="006F04CA" w:rsidP="006F04CA">
      <w:pPr>
        <w:pStyle w:val="Heading2"/>
      </w:pPr>
      <w:bookmarkStart w:id="2" w:name="_Toc140332697"/>
      <w:r>
        <w:t>British Business Communication</w:t>
      </w:r>
      <w:bookmarkEnd w:id="2"/>
    </w:p>
    <w:p w14:paraId="4B376C33" w14:textId="77777777" w:rsidR="006F04CA" w:rsidRDefault="006F04CA" w:rsidP="006F04CA">
      <w:r>
        <w:t>The British communication highly place diplomacy ov</w:t>
      </w:r>
      <w:r w:rsidR="001871C8">
        <w:t>er directness in communication. British business communication is about being highly non-confrontational in situations of business, where the British associate</w:t>
      </w:r>
      <w:r w:rsidR="0037295F">
        <w:t>’s</w:t>
      </w:r>
      <w:r w:rsidR="001871C8">
        <w:t xml:space="preserve"> directness with the fear </w:t>
      </w:r>
      <w:r w:rsidR="00CB1665">
        <w:t>&amp;</w:t>
      </w:r>
      <w:r w:rsidR="001871C8">
        <w:t xml:space="preserve"> bluntness might offend the party that the company is dealing with and with open confrontation. This overall practice may be seen</w:t>
      </w:r>
      <w:r w:rsidR="00EA6B70">
        <w:t xml:space="preserve"> as</w:t>
      </w:r>
      <w:r w:rsidR="001871C8">
        <w:t xml:space="preserve"> evasive at meetings and in situation where the company might be finding a way of saying something negative in an optimistic way. Also the British uses language in a coded manner and prefer to say unpleasant  things by making the use of </w:t>
      </w:r>
      <w:r w:rsidR="00537AD8">
        <w:t>positive and acceptable phrases, so that negative things  does not sound rude to the client.</w:t>
      </w:r>
    </w:p>
    <w:p w14:paraId="283EB187" w14:textId="77777777" w:rsidR="00537AD8" w:rsidRDefault="00537AD8" w:rsidP="00537AD8">
      <w:pPr>
        <w:pStyle w:val="Heading2"/>
      </w:pPr>
      <w:bookmarkStart w:id="3" w:name="_Toc140332698"/>
      <w:r>
        <w:t>Overview of Sainsbury’s</w:t>
      </w:r>
      <w:bookmarkEnd w:id="3"/>
    </w:p>
    <w:p w14:paraId="082D4916" w14:textId="77777777" w:rsidR="00537AD8" w:rsidRDefault="00537AD8" w:rsidP="00537AD8">
      <w:r>
        <w:t xml:space="preserve">Sainsbury’s is a retailer that is multi-channel which offers general merchandise, groceries and clothing product.  The company is known to be offering different formats which include convenience stores and supermarkets. The first store of </w:t>
      </w:r>
      <w:r w:rsidR="00C942CB">
        <w:t>Sainsbury’s</w:t>
      </w:r>
      <w:r>
        <w:t xml:space="preserve"> was opened in 1869</w:t>
      </w:r>
      <w:r w:rsidR="00C942CB">
        <w:t xml:space="preserve"> by Mary Ann Sainsbury and John James. The main focus of the company is to provide great quality and delicious food at an affordable price as to serve every customer. The company is focused on providing convenient shopping and great food value to its customers in the store as well as via online shopping. The numbers of employees that work for the success of company are 171,000; </w:t>
      </w:r>
      <w:r w:rsidR="00C942CB">
        <w:lastRenderedPageBreak/>
        <w:t>everyone in the company is treated fairly and the company is continuously working on creating positive environment of the company where the employee should love to work</w:t>
      </w:r>
      <w:r w:rsidR="00B1232D">
        <w:t xml:space="preserve"> </w:t>
      </w:r>
      <w:r w:rsidR="00B1232D">
        <w:rPr>
          <w:lang w:val="en-US"/>
        </w:rPr>
        <w:t>(</w:t>
      </w:r>
      <w:proofErr w:type="spellStart"/>
      <w:r w:rsidR="00B1232D">
        <w:rPr>
          <w:shd w:val="clear" w:color="auto" w:fill="FFFFFF"/>
        </w:rPr>
        <w:t>Koloskova</w:t>
      </w:r>
      <w:proofErr w:type="spellEnd"/>
      <w:r w:rsidR="00B1232D">
        <w:rPr>
          <w:shd w:val="clear" w:color="auto" w:fill="FFFFFF"/>
        </w:rPr>
        <w:t>, 2023</w:t>
      </w:r>
      <w:r w:rsidR="00B1232D">
        <w:rPr>
          <w:lang w:val="en-US"/>
        </w:rPr>
        <w:t>)</w:t>
      </w:r>
      <w:r w:rsidR="00C942CB">
        <w:t>.</w:t>
      </w:r>
    </w:p>
    <w:p w14:paraId="4C597794" w14:textId="77777777" w:rsidR="00C942CB" w:rsidRDefault="008C2B86" w:rsidP="008C2B86">
      <w:pPr>
        <w:pStyle w:val="Heading2"/>
      </w:pPr>
      <w:bookmarkStart w:id="4" w:name="_Toc140332699"/>
      <w:r>
        <w:t>Theories of intercultural and international communication</w:t>
      </w:r>
      <w:bookmarkEnd w:id="4"/>
    </w:p>
    <w:p w14:paraId="1F4D5783" w14:textId="77777777" w:rsidR="008C2B86" w:rsidRDefault="008C2B86" w:rsidP="008C2B86">
      <w:r>
        <w:t xml:space="preserve">Now English is known to be connecting language by which one communicates at any place in the world but still one can face situation related to international communication. The way one person </w:t>
      </w:r>
      <w:r w:rsidR="007F4C6D">
        <w:t>communicates</w:t>
      </w:r>
      <w:r>
        <w:t xml:space="preserve"> and delivers manners and etiquette might vary in different parts of the worl</w:t>
      </w:r>
      <w:r w:rsidR="007F4C6D">
        <w:t>d, which makes intercultural an</w:t>
      </w:r>
      <w:r>
        <w:t>d international communication important</w:t>
      </w:r>
      <w:r w:rsidR="004B35CA">
        <w:t xml:space="preserve"> (</w:t>
      </w:r>
      <w:proofErr w:type="spellStart"/>
      <w:r w:rsidR="004B35CA">
        <w:rPr>
          <w:shd w:val="clear" w:color="auto" w:fill="FFFFFF"/>
        </w:rPr>
        <w:t>Sharipovna</w:t>
      </w:r>
      <w:proofErr w:type="spellEnd"/>
      <w:r w:rsidR="004B35CA">
        <w:rPr>
          <w:shd w:val="clear" w:color="auto" w:fill="FFFFFF"/>
        </w:rPr>
        <w:t>, 2020</w:t>
      </w:r>
      <w:r w:rsidR="004B35CA">
        <w:t>)</w:t>
      </w:r>
      <w:r>
        <w:t xml:space="preserve">. </w:t>
      </w:r>
      <w:r w:rsidR="007F4C6D">
        <w:t>Intercultural communication and international communication can be described as the communication that occurs between individuals that are of different cultures and backgrounds. Skills that are essential for intercultural communications are education, keeping an open mind, active listening and tolerance. There are various theories of Intercultural and international communication which can assist the Sainsbury’s in enhancing intercultural communications.</w:t>
      </w:r>
    </w:p>
    <w:p w14:paraId="752301E5" w14:textId="77777777" w:rsidR="007F4C6D" w:rsidRDefault="007F4C6D" w:rsidP="007F4C6D">
      <w:proofErr w:type="spellStart"/>
      <w:r w:rsidRPr="007F4C6D">
        <w:rPr>
          <w:b/>
          <w:i/>
        </w:rPr>
        <w:t>Hofstede's</w:t>
      </w:r>
      <w:proofErr w:type="spellEnd"/>
      <w:r w:rsidRPr="007F4C6D">
        <w:rPr>
          <w:b/>
          <w:i/>
        </w:rPr>
        <w:t xml:space="preserve"> Cultural Dimensions Theory</w:t>
      </w:r>
      <w:r>
        <w:rPr>
          <w:b/>
          <w:i/>
        </w:rPr>
        <w:t xml:space="preserve">- </w:t>
      </w:r>
      <w:r w:rsidR="00E92DFE">
        <w:t xml:space="preserve">This theory was created for suggesting a framework that provides understanding for various cultural differences all over the world. This framework has assisted business, sociology and psychology since years. The cultural model of </w:t>
      </w:r>
      <w:proofErr w:type="spellStart"/>
      <w:r w:rsidR="00E92DFE" w:rsidRPr="00E92DFE">
        <w:t>Hofstede</w:t>
      </w:r>
      <w:proofErr w:type="spellEnd"/>
      <w:r w:rsidR="00E92DFE">
        <w:t xml:space="preserve"> comprises of six value dimensions-</w:t>
      </w:r>
    </w:p>
    <w:p w14:paraId="5B0CAF11" w14:textId="77777777" w:rsidR="00E92DFE" w:rsidRDefault="00E92DFE" w:rsidP="007F4C6D">
      <w:r>
        <w:t>Power Distance index- This suggests that cultures more understand the power of imbalances, people in organisation with higher power index are the one who accept authority and the employees do not argue much. The organisation with low power index supports open debates and communication.</w:t>
      </w:r>
    </w:p>
    <w:p w14:paraId="10A50934" w14:textId="77777777" w:rsidR="00E92DFE" w:rsidRDefault="00E92DFE" w:rsidP="007F4C6D">
      <w:r>
        <w:t>Individualism vs. Collectivism</w:t>
      </w:r>
      <w:r w:rsidR="004712D4">
        <w:t>- This aspect suggest that cultures can be divided in to collectivist and individualist, where individualist will present individual freedom and collectivists will present the power of working in teams.</w:t>
      </w:r>
    </w:p>
    <w:p w14:paraId="265EC431" w14:textId="77777777" w:rsidR="009222F8" w:rsidRDefault="004712D4" w:rsidP="007F4C6D">
      <w:pPr>
        <w:rPr>
          <w:rStyle w:val="normaltextrun"/>
          <w:rFonts w:cs="Times New Roman"/>
          <w:bCs/>
          <w:color w:val="000000"/>
          <w:szCs w:val="24"/>
          <w:bdr w:val="none" w:sz="0" w:space="0" w:color="auto" w:frame="1"/>
          <w:lang w:val="en-US"/>
        </w:rPr>
      </w:pPr>
      <w:r>
        <w:t>Index of Uncertainty Avoidance- This dimensions refers to how people can overcome anxiety, if people find that they can control what is happening at work or in life they will stop trying they are of the highly Uncertainty Avoidance group</w:t>
      </w:r>
      <w:r w:rsidR="004B35CA">
        <w:t xml:space="preserve"> (</w:t>
      </w:r>
      <w:proofErr w:type="spellStart"/>
      <w:r w:rsidR="004B35CA">
        <w:rPr>
          <w:shd w:val="clear" w:color="auto" w:fill="FFFFFF"/>
        </w:rPr>
        <w:t>Sabirjanovna</w:t>
      </w:r>
      <w:proofErr w:type="spellEnd"/>
      <w:r w:rsidR="004B35CA">
        <w:rPr>
          <w:shd w:val="clear" w:color="auto" w:fill="FFFFFF"/>
        </w:rPr>
        <w:t>, 2022</w:t>
      </w:r>
      <w:r w:rsidR="004B35CA">
        <w:t>)</w:t>
      </w:r>
      <w:r>
        <w:t>. The one with low Uncertainty Avoidance group are the ones that are inclusive and relax.</w:t>
      </w:r>
      <w:r w:rsidR="00125426" w:rsidRPr="00125426">
        <w:rPr>
          <w:rStyle w:val="normaltextrun"/>
          <w:rFonts w:cs="Times New Roman"/>
          <w:bCs/>
          <w:color w:val="000000"/>
          <w:szCs w:val="24"/>
          <w:bdr w:val="none" w:sz="0" w:space="0" w:color="auto" w:frame="1"/>
          <w:lang w:val="en-US"/>
        </w:rPr>
        <w:t xml:space="preserve"> </w:t>
      </w:r>
    </w:p>
    <w:p w14:paraId="1C995D66" w14:textId="77777777" w:rsidR="004712D4" w:rsidRDefault="004712D4" w:rsidP="007F4C6D">
      <w:r>
        <w:lastRenderedPageBreak/>
        <w:t xml:space="preserve">Femininity vs. Masculinity- </w:t>
      </w:r>
      <w:r w:rsidR="00291FE0">
        <w:t>This aspect is to eliminate differentiation on the basis of gender, in the masculine oriented organisations, men are considered superior and fast in working; whereas in feminine oriented one’s modesty is professed as a virtue.</w:t>
      </w:r>
    </w:p>
    <w:p w14:paraId="42A0E47A" w14:textId="77777777" w:rsidR="00291FE0" w:rsidRDefault="00291FE0" w:rsidP="007F4C6D">
      <w:r>
        <w:t xml:space="preserve">Short-term vs. Long term orientation- </w:t>
      </w:r>
      <w:r w:rsidR="00EA27CA">
        <w:t>This aspect is refers</w:t>
      </w:r>
      <w:r>
        <w:t xml:space="preserve"> how long one can wait for the result, long term oriented people are focused being thrifty and saving while short-term ones need gratification as soon as possible or in near future. </w:t>
      </w:r>
    </w:p>
    <w:p w14:paraId="3169EEAB" w14:textId="77777777" w:rsidR="00291FE0" w:rsidRDefault="00291FE0" w:rsidP="007F4C6D">
      <w:r>
        <w:t>Restraint vs. Indulgence- This factor suggests on how different cultures are focused on spending money, expensive things make them happy or do they believe in saving.</w:t>
      </w:r>
    </w:p>
    <w:p w14:paraId="47F5E180" w14:textId="77777777" w:rsidR="00291FE0" w:rsidRDefault="00BF1301" w:rsidP="007F4C6D">
      <w:r>
        <w:t>These are</w:t>
      </w:r>
      <w:r w:rsidR="00291FE0">
        <w:t xml:space="preserve"> some of the dimensions of cultures that should be kept in mind by Sainsbury’s while building intercommunication</w:t>
      </w:r>
      <w:r>
        <w:t xml:space="preserve"> in</w:t>
      </w:r>
      <w:r w:rsidR="00291FE0">
        <w:t xml:space="preserve"> the organisation</w:t>
      </w:r>
      <w:r>
        <w:t>, as this will assist in developing more positive environment in the organisation.</w:t>
      </w:r>
    </w:p>
    <w:p w14:paraId="3ED8BB00" w14:textId="77777777" w:rsidR="00BF1301" w:rsidRDefault="00BF1301" w:rsidP="00BF1301">
      <w:pPr>
        <w:rPr>
          <w:rStyle w:val="normaltextrun"/>
          <w:rFonts w:cs="Times New Roman"/>
          <w:bCs/>
          <w:color w:val="000000"/>
          <w:szCs w:val="24"/>
          <w:bdr w:val="none" w:sz="0" w:space="0" w:color="auto" w:frame="1"/>
          <w:lang w:val="en-US"/>
        </w:rPr>
      </w:pPr>
      <w:r w:rsidRPr="00D12330">
        <w:rPr>
          <w:rStyle w:val="normaltextrun"/>
          <w:rFonts w:cs="Times New Roman"/>
          <w:b/>
          <w:bCs/>
          <w:i/>
          <w:color w:val="000000"/>
          <w:szCs w:val="24"/>
          <w:bdr w:val="none" w:sz="0" w:space="0" w:color="auto" w:frame="1"/>
          <w:lang w:val="en-US"/>
        </w:rPr>
        <w:t>Samovar’s theory of Intercultural communication-</w:t>
      </w:r>
      <w:r>
        <w:rPr>
          <w:rStyle w:val="normaltextrun"/>
          <w:rFonts w:cs="Times New Roman"/>
          <w:bCs/>
          <w:color w:val="000000"/>
          <w:szCs w:val="24"/>
          <w:bdr w:val="none" w:sz="0" w:space="0" w:color="auto" w:frame="1"/>
          <w:lang w:val="en-US"/>
        </w:rPr>
        <w:t xml:space="preserve"> This theory suggests that interaction between the peoples whose perception related to culture and symbol system are different up to the level for altering the event of communication. Cultures are difficult for defining, but if understood and collaborated, all cultures together can collaboratively work for the achievement of organizational goal. The implementation of this theory at Sainsbury’s will provide understanding on distinct cultures and liking all of them.</w:t>
      </w:r>
    </w:p>
    <w:p w14:paraId="1B8ABE20" w14:textId="77777777" w:rsidR="004712D4" w:rsidRDefault="00093976" w:rsidP="007F4C6D">
      <w:pPr>
        <w:rPr>
          <w:rStyle w:val="normaltextrun"/>
          <w:rFonts w:cs="Times New Roman"/>
          <w:bCs/>
          <w:color w:val="000000"/>
          <w:szCs w:val="24"/>
          <w:bdr w:val="none" w:sz="0" w:space="0" w:color="auto" w:frame="1"/>
          <w:lang w:val="en-US"/>
        </w:rPr>
      </w:pPr>
      <w:r w:rsidRPr="00D12330">
        <w:rPr>
          <w:rStyle w:val="normaltextrun"/>
          <w:rFonts w:cs="Times New Roman"/>
          <w:b/>
          <w:bCs/>
          <w:i/>
          <w:color w:val="000000"/>
          <w:szCs w:val="24"/>
          <w:bdr w:val="none" w:sz="0" w:space="0" w:color="auto" w:frame="1"/>
          <w:lang w:val="en-US"/>
        </w:rPr>
        <w:t>Communication Accommodation theory-</w:t>
      </w:r>
      <w:r>
        <w:rPr>
          <w:rStyle w:val="normaltextrun"/>
          <w:rFonts w:cs="Times New Roman"/>
          <w:bCs/>
          <w:color w:val="000000"/>
          <w:szCs w:val="24"/>
          <w:bdr w:val="none" w:sz="0" w:space="0" w:color="auto" w:frame="1"/>
          <w:lang w:val="en-US"/>
        </w:rPr>
        <w:t xml:space="preserve"> This th</w:t>
      </w:r>
      <w:r w:rsidR="00044BA8">
        <w:rPr>
          <w:rStyle w:val="normaltextrun"/>
          <w:rFonts w:cs="Times New Roman"/>
          <w:bCs/>
          <w:color w:val="000000"/>
          <w:szCs w:val="24"/>
          <w:bdr w:val="none" w:sz="0" w:space="0" w:color="auto" w:frame="1"/>
          <w:lang w:val="en-US"/>
        </w:rPr>
        <w:t>eory focuses</w:t>
      </w:r>
      <w:r>
        <w:rPr>
          <w:rStyle w:val="normaltextrun"/>
          <w:rFonts w:cs="Times New Roman"/>
          <w:bCs/>
          <w:color w:val="000000"/>
          <w:szCs w:val="24"/>
          <w:bdr w:val="none" w:sz="0" w:space="0" w:color="auto" w:frame="1"/>
          <w:lang w:val="en-US"/>
        </w:rPr>
        <w:t xml:space="preserve"> on how an individual adapt and change its own language and style of communication based on the one talking to. This framework is used for examining interactions that are intercultural. This theory suggests that people are going to adjust their style of communication as for removing the barrier between the one they communicate with</w:t>
      </w:r>
      <w:r w:rsidR="006B57E1">
        <w:rPr>
          <w:rStyle w:val="normaltextrun"/>
          <w:rFonts w:cs="Times New Roman"/>
          <w:bCs/>
          <w:color w:val="000000"/>
          <w:szCs w:val="24"/>
          <w:bdr w:val="none" w:sz="0" w:space="0" w:color="auto" w:frame="1"/>
          <w:lang w:val="en-US"/>
        </w:rPr>
        <w:t xml:space="preserve"> (</w:t>
      </w:r>
      <w:proofErr w:type="spellStart"/>
      <w:r w:rsidR="006B57E1">
        <w:rPr>
          <w:shd w:val="clear" w:color="auto" w:fill="FFFFFF"/>
        </w:rPr>
        <w:t>Anantamongkolkul</w:t>
      </w:r>
      <w:proofErr w:type="spellEnd"/>
      <w:r w:rsidR="006B57E1">
        <w:rPr>
          <w:shd w:val="clear" w:color="auto" w:fill="FFFFFF"/>
        </w:rPr>
        <w:t>, Butcher and Wang, 2019</w:t>
      </w:r>
      <w:r w:rsidR="006B57E1">
        <w:rPr>
          <w:rStyle w:val="normaltextrun"/>
          <w:rFonts w:cs="Times New Roman"/>
          <w:bCs/>
          <w:color w:val="000000"/>
          <w:szCs w:val="24"/>
          <w:bdr w:val="none" w:sz="0" w:space="0" w:color="auto" w:frame="1"/>
          <w:lang w:val="en-US"/>
        </w:rPr>
        <w:t>)</w:t>
      </w:r>
      <w:r>
        <w:rPr>
          <w:rStyle w:val="normaltextrun"/>
          <w:rFonts w:cs="Times New Roman"/>
          <w:bCs/>
          <w:color w:val="000000"/>
          <w:szCs w:val="24"/>
          <w:bdr w:val="none" w:sz="0" w:space="0" w:color="auto" w:frame="1"/>
          <w:lang w:val="en-US"/>
        </w:rPr>
        <w:t>. If convergence behavior is adopted by managers and employees at Sainsbury’s than this is going to assist the organization in eliminating the intercultural communication barrier within the diverse workforce of the organization.</w:t>
      </w:r>
    </w:p>
    <w:p w14:paraId="34ACA446" w14:textId="77777777" w:rsidR="009222F8" w:rsidRDefault="009222F8" w:rsidP="009222F8">
      <w:pPr>
        <w:pStyle w:val="Heading2"/>
        <w:rPr>
          <w:rStyle w:val="normaltextrun"/>
          <w:rFonts w:cs="Times New Roman"/>
          <w:bCs w:val="0"/>
          <w:color w:val="000000"/>
          <w:szCs w:val="24"/>
          <w:bdr w:val="none" w:sz="0" w:space="0" w:color="auto" w:frame="1"/>
          <w:lang w:val="en-US"/>
        </w:rPr>
      </w:pPr>
      <w:bookmarkStart w:id="5" w:name="_Toc140332700"/>
      <w:r>
        <w:rPr>
          <w:rStyle w:val="normaltextrun"/>
          <w:rFonts w:cs="Times New Roman"/>
          <w:bCs w:val="0"/>
          <w:color w:val="000000"/>
          <w:szCs w:val="24"/>
          <w:bdr w:val="none" w:sz="0" w:space="0" w:color="auto" w:frame="1"/>
          <w:lang w:val="en-US"/>
        </w:rPr>
        <w:t>Evaluation of Cultural sensitivity</w:t>
      </w:r>
      <w:bookmarkEnd w:id="5"/>
    </w:p>
    <w:p w14:paraId="5E26D251" w14:textId="77777777" w:rsidR="004E695F" w:rsidRDefault="009222F8" w:rsidP="009222F8">
      <w:pPr>
        <w:rPr>
          <w:lang w:val="en-US"/>
        </w:rPr>
      </w:pPr>
      <w:r>
        <w:rPr>
          <w:lang w:val="en-US"/>
        </w:rPr>
        <w:t xml:space="preserve">Cultural sensitivity is important for forming an environment </w:t>
      </w:r>
      <w:r w:rsidR="00D37353">
        <w:rPr>
          <w:lang w:val="en-US"/>
        </w:rPr>
        <w:t xml:space="preserve">of workplace that respects and values diversity. The organization should endeavor for creating safe and welcoming space, so that the </w:t>
      </w:r>
      <w:r w:rsidR="00D37353">
        <w:rPr>
          <w:lang w:val="en-US"/>
        </w:rPr>
        <w:lastRenderedPageBreak/>
        <w:t xml:space="preserve">individuals in the organization can share their unique perspectives, backgrounds and beliefs. </w:t>
      </w:r>
      <w:r w:rsidR="0069437B">
        <w:rPr>
          <w:lang w:val="en-US"/>
        </w:rPr>
        <w:t xml:space="preserve">When individuals in the organization respect the colleagues’ experiences and cultural backgrounds, everyone in the organization can get benefit from this </w:t>
      </w:r>
      <w:r w:rsidR="00F606C9">
        <w:rPr>
          <w:lang w:val="en-US"/>
        </w:rPr>
        <w:t>and also increase the productivity and relationship in the organization</w:t>
      </w:r>
      <w:r w:rsidR="004B35CA">
        <w:rPr>
          <w:lang w:val="en-US"/>
        </w:rPr>
        <w:t xml:space="preserve"> (</w:t>
      </w:r>
      <w:r w:rsidR="004B35CA">
        <w:rPr>
          <w:shd w:val="clear" w:color="auto" w:fill="FFFFFF"/>
        </w:rPr>
        <w:t xml:space="preserve">Magnani and </w:t>
      </w:r>
      <w:proofErr w:type="spellStart"/>
      <w:r w:rsidR="004B35CA">
        <w:rPr>
          <w:shd w:val="clear" w:color="auto" w:fill="FFFFFF"/>
        </w:rPr>
        <w:t>Gioia</w:t>
      </w:r>
      <w:proofErr w:type="spellEnd"/>
      <w:r w:rsidR="004B35CA">
        <w:rPr>
          <w:shd w:val="clear" w:color="auto" w:fill="FFFFFF"/>
        </w:rPr>
        <w:t>, 2023</w:t>
      </w:r>
      <w:r w:rsidR="004B35CA">
        <w:rPr>
          <w:lang w:val="en-US"/>
        </w:rPr>
        <w:t>)</w:t>
      </w:r>
      <w:r w:rsidR="00F606C9">
        <w:rPr>
          <w:lang w:val="en-US"/>
        </w:rPr>
        <w:t xml:space="preserve">. Maintaining cultural sensitivity in the organization can have positive impact on its working and can also lead to more successful and unified teams within the organization. </w:t>
      </w:r>
      <w:r w:rsidR="002216CC">
        <w:rPr>
          <w:lang w:val="en-US"/>
        </w:rPr>
        <w:t xml:space="preserve">For operating business in UK it is very important as these assist in maintaining the behavior of employees in the organization and also maintaining the efficiency of the employees towards the goals of the company. </w:t>
      </w:r>
      <w:r w:rsidR="004E695F">
        <w:rPr>
          <w:lang w:val="en-US"/>
        </w:rPr>
        <w:t>Reason which makes cultural diversity crucial for the organization-</w:t>
      </w:r>
    </w:p>
    <w:p w14:paraId="125F52CF" w14:textId="77777777" w:rsidR="009222F8" w:rsidRDefault="004E695F" w:rsidP="009222F8">
      <w:pPr>
        <w:rPr>
          <w:lang w:val="en-US"/>
        </w:rPr>
      </w:pPr>
      <w:r>
        <w:rPr>
          <w:lang w:val="en-US"/>
        </w:rPr>
        <w:t xml:space="preserve">Minimizes bias- </w:t>
      </w:r>
      <w:proofErr w:type="spellStart"/>
      <w:r>
        <w:rPr>
          <w:lang w:val="en-US"/>
        </w:rPr>
        <w:t>Biasness</w:t>
      </w:r>
      <w:proofErr w:type="spellEnd"/>
      <w:r>
        <w:rPr>
          <w:lang w:val="en-US"/>
        </w:rPr>
        <w:t xml:space="preserve"> is individual’s disproportionate tendency to disapprove or favor a religion, gender, idea, culture, orientation or ethnicity. Maintenance of cultural sensitivity at the workplace will assist in incorporating higher viewpoints and spreading awareness for various </w:t>
      </w:r>
      <w:r w:rsidR="001E6EA2">
        <w:rPr>
          <w:lang w:val="en-US"/>
        </w:rPr>
        <w:t>cultural identities and values. For example- If the organization has well developed cultural sensitivity and awareness then it will assist the organization in UK in reducing bias in hiring, decision ma</w:t>
      </w:r>
      <w:r w:rsidR="00B622F7">
        <w:rPr>
          <w:lang w:val="en-US"/>
        </w:rPr>
        <w:t>king, promotion and termination, as the organization hires diverse workforce.</w:t>
      </w:r>
    </w:p>
    <w:p w14:paraId="6DF87975" w14:textId="77777777" w:rsidR="001E6EA2" w:rsidRDefault="001E6EA2" w:rsidP="009222F8">
      <w:pPr>
        <w:rPr>
          <w:lang w:val="en-US"/>
        </w:rPr>
      </w:pPr>
      <w:r>
        <w:rPr>
          <w:lang w:val="en-US"/>
        </w:rPr>
        <w:t xml:space="preserve">Diversifies and reinforces the flair pool- Implementing cultural sensitivity and awareness enhances the process of hiring. For example- If the company or the organization develops an image for delivering open and safe culture which values diversity </w:t>
      </w:r>
      <w:r w:rsidR="002216CC">
        <w:rPr>
          <w:lang w:val="en-US"/>
        </w:rPr>
        <w:t>and</w:t>
      </w:r>
      <w:r>
        <w:rPr>
          <w:lang w:val="en-US"/>
        </w:rPr>
        <w:t xml:space="preserve"> every individual’s perspective, the more persons with </w:t>
      </w:r>
      <w:r w:rsidR="002216CC">
        <w:rPr>
          <w:lang w:val="en-US"/>
        </w:rPr>
        <w:t>broader</w:t>
      </w:r>
      <w:r>
        <w:rPr>
          <w:lang w:val="en-US"/>
        </w:rPr>
        <w:t xml:space="preserve"> range of backgrounds </w:t>
      </w:r>
      <w:r w:rsidR="002216CC">
        <w:rPr>
          <w:lang w:val="en-US"/>
        </w:rPr>
        <w:t>are likely to seek employment there.</w:t>
      </w:r>
    </w:p>
    <w:p w14:paraId="7058686D" w14:textId="77777777" w:rsidR="002216CC" w:rsidRDefault="002216CC" w:rsidP="009222F8">
      <w:pPr>
        <w:rPr>
          <w:lang w:val="en-US"/>
        </w:rPr>
      </w:pPr>
      <w:r>
        <w:rPr>
          <w:lang w:val="en-US"/>
        </w:rPr>
        <w:t xml:space="preserve">Improves collaboration- The </w:t>
      </w:r>
      <w:r w:rsidR="00E037FB">
        <w:rPr>
          <w:lang w:val="en-US"/>
        </w:rPr>
        <w:t>place of work</w:t>
      </w:r>
      <w:r>
        <w:rPr>
          <w:lang w:val="en-US"/>
        </w:rPr>
        <w:t xml:space="preserve"> that </w:t>
      </w:r>
      <w:r w:rsidR="00E037FB">
        <w:rPr>
          <w:lang w:val="en-US"/>
        </w:rPr>
        <w:t>emphasizes</w:t>
      </w:r>
      <w:r>
        <w:rPr>
          <w:lang w:val="en-US"/>
        </w:rPr>
        <w:t xml:space="preserve"> cultural sensitivity and cultural awareness are </w:t>
      </w:r>
      <w:r w:rsidR="00C3773F">
        <w:rPr>
          <w:lang w:val="en-US"/>
        </w:rPr>
        <w:t>more collaborative in nature and more comprehensive for development of products, plan and projects</w:t>
      </w:r>
      <w:r w:rsidR="006B57E1">
        <w:rPr>
          <w:lang w:val="en-US"/>
        </w:rPr>
        <w:t xml:space="preserve"> (</w:t>
      </w:r>
      <w:proofErr w:type="spellStart"/>
      <w:r w:rsidR="006B57E1">
        <w:rPr>
          <w:shd w:val="clear" w:color="auto" w:fill="FFFFFF"/>
        </w:rPr>
        <w:t>Koloskova</w:t>
      </w:r>
      <w:proofErr w:type="spellEnd"/>
      <w:r w:rsidR="006B57E1">
        <w:rPr>
          <w:shd w:val="clear" w:color="auto" w:fill="FFFFFF"/>
        </w:rPr>
        <w:t>, 2023</w:t>
      </w:r>
      <w:r w:rsidR="006B57E1">
        <w:rPr>
          <w:lang w:val="en-US"/>
        </w:rPr>
        <w:t>)</w:t>
      </w:r>
      <w:r w:rsidR="00C3773F">
        <w:rPr>
          <w:lang w:val="en-US"/>
        </w:rPr>
        <w:t xml:space="preserve">. </w:t>
      </w:r>
      <w:r w:rsidR="00B622F7">
        <w:rPr>
          <w:lang w:val="en-US"/>
        </w:rPr>
        <w:t>They are collaborative in nature as they try to maintain cultural sensitivity when the workforce is highly diverse. For</w:t>
      </w:r>
      <w:r w:rsidR="00C3773F">
        <w:rPr>
          <w:lang w:val="en-US"/>
        </w:rPr>
        <w:t xml:space="preserve"> example- If people with variety of skill sets</w:t>
      </w:r>
      <w:r w:rsidR="00E037FB">
        <w:rPr>
          <w:lang w:val="en-US"/>
        </w:rPr>
        <w:t>, cultures, beliefs, and backgrounds work together effectively at safer environment, are going to be more open to everyone’s idea in the team and also being receptive to every decision and viewpoint in the organization.</w:t>
      </w:r>
    </w:p>
    <w:p w14:paraId="0AAAFF3C" w14:textId="77777777" w:rsidR="00E037FB" w:rsidRDefault="00E037FB" w:rsidP="009222F8">
      <w:pPr>
        <w:rPr>
          <w:lang w:val="en-US"/>
        </w:rPr>
      </w:pPr>
      <w:r>
        <w:rPr>
          <w:lang w:val="en-US"/>
        </w:rPr>
        <w:t xml:space="preserve">For running business in UK, Cultural sensitivity holds a higher importance in the globalized business world. The </w:t>
      </w:r>
      <w:r w:rsidR="00B622F7">
        <w:rPr>
          <w:lang w:val="en-US"/>
        </w:rPr>
        <w:t>leaders who build</w:t>
      </w:r>
      <w:r>
        <w:rPr>
          <w:lang w:val="en-US"/>
        </w:rPr>
        <w:t xml:space="preserve"> multicultural groups in the organization</w:t>
      </w:r>
      <w:r w:rsidR="00B622F7">
        <w:rPr>
          <w:lang w:val="en-US"/>
        </w:rPr>
        <w:t xml:space="preserve"> buy adjusting with the employees, this helps in creating diverse and unified workforce culture.</w:t>
      </w:r>
    </w:p>
    <w:p w14:paraId="5D0E47FC" w14:textId="77777777" w:rsidR="00093976" w:rsidRDefault="00DD3D86" w:rsidP="00DD3D86">
      <w:pPr>
        <w:pStyle w:val="Heading2"/>
        <w:rPr>
          <w:rStyle w:val="normaltextrun"/>
          <w:rFonts w:cs="Times New Roman"/>
          <w:bCs w:val="0"/>
          <w:color w:val="000000"/>
          <w:szCs w:val="24"/>
          <w:bdr w:val="none" w:sz="0" w:space="0" w:color="auto" w:frame="1"/>
          <w:lang w:val="en-US"/>
        </w:rPr>
      </w:pPr>
      <w:bookmarkStart w:id="6" w:name="_Toc140332701"/>
      <w:r>
        <w:rPr>
          <w:rStyle w:val="normaltextrun"/>
          <w:rFonts w:cs="Times New Roman"/>
          <w:bCs w:val="0"/>
          <w:color w:val="000000"/>
          <w:szCs w:val="24"/>
          <w:bdr w:val="none" w:sz="0" w:space="0" w:color="auto" w:frame="1"/>
          <w:lang w:val="en-US"/>
        </w:rPr>
        <w:lastRenderedPageBreak/>
        <w:t>Communication barriers experienced in diverse workforce</w:t>
      </w:r>
      <w:bookmarkEnd w:id="6"/>
    </w:p>
    <w:p w14:paraId="07EC6851" w14:textId="77777777" w:rsidR="00DD3D86" w:rsidRDefault="00DD3D86" w:rsidP="00DD3D86">
      <w:pPr>
        <w:rPr>
          <w:lang w:val="en-US"/>
        </w:rPr>
      </w:pPr>
      <w:r>
        <w:rPr>
          <w:lang w:val="en-US"/>
        </w:rPr>
        <w:t>Language barriers- Since the workforce is diverse and everyone might be comfortable with their own language and this can be frustrating at workplace to not understand the language one speaks. The one in the organization who does not understand what the team is discussing might get the feeling of missing out. The one who do not speak the language that everyone speaks might make them hesitant in participating in the conversations and also while providing any opinions to the organization</w:t>
      </w:r>
      <w:r w:rsidR="006B57E1">
        <w:rPr>
          <w:lang w:val="en-US"/>
        </w:rPr>
        <w:t xml:space="preserve"> (</w:t>
      </w:r>
      <w:proofErr w:type="spellStart"/>
      <w:r w:rsidR="006B57E1">
        <w:rPr>
          <w:shd w:val="clear" w:color="auto" w:fill="FFFFFF"/>
        </w:rPr>
        <w:t>Bakar</w:t>
      </w:r>
      <w:proofErr w:type="spellEnd"/>
      <w:r w:rsidR="006B57E1">
        <w:rPr>
          <w:shd w:val="clear" w:color="auto" w:fill="FFFFFF"/>
        </w:rPr>
        <w:t>, Shah and Xu, 2020</w:t>
      </w:r>
      <w:r w:rsidR="006B57E1">
        <w:rPr>
          <w:lang w:val="en-US"/>
        </w:rPr>
        <w:t>)</w:t>
      </w:r>
      <w:r>
        <w:rPr>
          <w:lang w:val="en-US"/>
        </w:rPr>
        <w:t xml:space="preserve">. </w:t>
      </w:r>
      <w:r w:rsidR="0058794D">
        <w:rPr>
          <w:lang w:val="en-US"/>
        </w:rPr>
        <w:t xml:space="preserve">For example- </w:t>
      </w:r>
      <w:r>
        <w:rPr>
          <w:lang w:val="en-US"/>
        </w:rPr>
        <w:t>This barrier is faced at Sainsbury’s for which it is training the employees and adopting the policy to be communicating slowly and making the use of recognizable words so that an non-native individual should not get the feeling of missing out.</w:t>
      </w:r>
    </w:p>
    <w:p w14:paraId="136A8FC5" w14:textId="77777777" w:rsidR="00DD3D86" w:rsidRDefault="00DD3D86" w:rsidP="00DD3D86">
      <w:pPr>
        <w:rPr>
          <w:lang w:val="en-US"/>
        </w:rPr>
      </w:pPr>
      <w:r>
        <w:rPr>
          <w:lang w:val="en-US"/>
        </w:rPr>
        <w:t xml:space="preserve">Stereotyping- People have different </w:t>
      </w:r>
      <w:r w:rsidR="007D0E80">
        <w:rPr>
          <w:lang w:val="en-US"/>
        </w:rPr>
        <w:t>notions</w:t>
      </w:r>
      <w:r>
        <w:rPr>
          <w:lang w:val="en-US"/>
        </w:rPr>
        <w:t xml:space="preserve"> for others based on different nationalities. It is crucial for </w:t>
      </w:r>
      <w:r w:rsidR="007D0E80">
        <w:rPr>
          <w:lang w:val="en-US"/>
        </w:rPr>
        <w:t>believing</w:t>
      </w:r>
      <w:r>
        <w:rPr>
          <w:lang w:val="en-US"/>
        </w:rPr>
        <w:t xml:space="preserve"> that people from a co</w:t>
      </w:r>
      <w:r w:rsidR="007D0E80">
        <w:rPr>
          <w:lang w:val="en-US"/>
        </w:rPr>
        <w:t>untry or different region are go</w:t>
      </w:r>
      <w:r>
        <w:rPr>
          <w:lang w:val="en-US"/>
        </w:rPr>
        <w:t xml:space="preserve">ing to behave differently in a </w:t>
      </w:r>
      <w:r w:rsidR="007D0E80">
        <w:rPr>
          <w:lang w:val="en-US"/>
        </w:rPr>
        <w:t>certain</w:t>
      </w:r>
      <w:r>
        <w:rPr>
          <w:lang w:val="en-US"/>
        </w:rPr>
        <w:t xml:space="preserve"> way. </w:t>
      </w:r>
      <w:r w:rsidR="007D0E80">
        <w:rPr>
          <w:lang w:val="en-US"/>
        </w:rPr>
        <w:t>But in organization individuals generally forgets that every employee is different and they might not behave in a way which is expected by others. If the people at workplace are stereotyping than they can disturb a whole healthy workplace environment, which can also affect the efficiency at the workplace. The employees might feel judged and conscious, these type of situation act as communication barriers.</w:t>
      </w:r>
      <w:r w:rsidR="0058794D">
        <w:rPr>
          <w:lang w:val="en-US"/>
        </w:rPr>
        <w:t xml:space="preserve"> For example- The employees at the workplace has specific judgments fort particular workforce and they might not treat them in a good way can make that employees feel bad in the organization and affect their efficiency.</w:t>
      </w:r>
    </w:p>
    <w:p w14:paraId="7A1A2FB6" w14:textId="77777777" w:rsidR="007D0E80" w:rsidRDefault="007D0E80" w:rsidP="00DD3D86">
      <w:pPr>
        <w:rPr>
          <w:lang w:val="en-US"/>
        </w:rPr>
      </w:pPr>
      <w:r>
        <w:rPr>
          <w:lang w:val="en-US"/>
        </w:rPr>
        <w:t>Psychological barrier- When the organization deals with the team which is multicultural, the managers and team members should have an attitude of accommodating everyone and making them feel welcomed in the team and the organization</w:t>
      </w:r>
      <w:r w:rsidR="006B57E1">
        <w:rPr>
          <w:lang w:val="en-US"/>
        </w:rPr>
        <w:t xml:space="preserve"> (</w:t>
      </w:r>
      <w:proofErr w:type="spellStart"/>
      <w:r w:rsidR="006B57E1">
        <w:rPr>
          <w:shd w:val="clear" w:color="auto" w:fill="FFFFFF"/>
        </w:rPr>
        <w:t>Santalova</w:t>
      </w:r>
      <w:proofErr w:type="spellEnd"/>
      <w:r w:rsidR="006B57E1">
        <w:rPr>
          <w:shd w:val="clear" w:color="auto" w:fill="FFFFFF"/>
        </w:rPr>
        <w:t>, 2019</w:t>
      </w:r>
      <w:r w:rsidR="006B57E1">
        <w:rPr>
          <w:lang w:val="en-US"/>
        </w:rPr>
        <w:t>)</w:t>
      </w:r>
      <w:r>
        <w:rPr>
          <w:lang w:val="en-US"/>
        </w:rPr>
        <w:t xml:space="preserve">. There are different perceptions and thinking of cultures, such in some cultures holding an eye contact is considered optimistic while in some it is not. </w:t>
      </w:r>
      <w:r w:rsidR="0058794D">
        <w:rPr>
          <w:lang w:val="en-US"/>
        </w:rPr>
        <w:t>For example- These</w:t>
      </w:r>
      <w:r>
        <w:rPr>
          <w:lang w:val="en-US"/>
        </w:rPr>
        <w:t xml:space="preserve"> are some of the psychological barriers that are faced in </w:t>
      </w:r>
      <w:r w:rsidR="00A4679D">
        <w:rPr>
          <w:lang w:val="en-US"/>
        </w:rPr>
        <w:t xml:space="preserve">multicultural teams </w:t>
      </w:r>
      <w:r w:rsidR="0058794D">
        <w:rPr>
          <w:lang w:val="en-US"/>
        </w:rPr>
        <w:t>at Sainsbury’s</w:t>
      </w:r>
      <w:r>
        <w:rPr>
          <w:lang w:val="en-US"/>
        </w:rPr>
        <w:t xml:space="preserve">, as </w:t>
      </w:r>
      <w:r w:rsidR="00A4679D">
        <w:rPr>
          <w:lang w:val="en-US"/>
        </w:rPr>
        <w:t>some things</w:t>
      </w:r>
      <w:r>
        <w:rPr>
          <w:lang w:val="en-US"/>
        </w:rPr>
        <w:t xml:space="preserve"> a</w:t>
      </w:r>
      <w:r w:rsidR="00A4679D">
        <w:rPr>
          <w:lang w:val="en-US"/>
        </w:rPr>
        <w:t xml:space="preserve">re considered right for some </w:t>
      </w:r>
      <w:r>
        <w:rPr>
          <w:lang w:val="en-US"/>
        </w:rPr>
        <w:t>culture</w:t>
      </w:r>
      <w:r w:rsidR="00A4679D">
        <w:rPr>
          <w:lang w:val="en-US"/>
        </w:rPr>
        <w:t xml:space="preserve"> </w:t>
      </w:r>
      <w:r>
        <w:rPr>
          <w:lang w:val="en-US"/>
        </w:rPr>
        <w:t>and some are not</w:t>
      </w:r>
      <w:r w:rsidR="0058794D">
        <w:rPr>
          <w:lang w:val="en-US"/>
        </w:rPr>
        <w:t xml:space="preserve"> which leads to conflicts and miss understanding in the organization.</w:t>
      </w:r>
      <w:r w:rsidR="00A4679D">
        <w:rPr>
          <w:lang w:val="en-US"/>
        </w:rPr>
        <w:t xml:space="preserve"> During such instances everyone should be made feel understood and also be encouraged for being converse.</w:t>
      </w:r>
    </w:p>
    <w:p w14:paraId="59A54D54" w14:textId="77777777" w:rsidR="00A4679D" w:rsidRDefault="00A4679D" w:rsidP="00A4679D">
      <w:r>
        <w:t xml:space="preserve">Ethnocentrism- This cultural barrier of communication makes the person feel that the way in they do things is always right. The people who are </w:t>
      </w:r>
      <w:r w:rsidRPr="00A4679D">
        <w:t>ethnocentric</w:t>
      </w:r>
      <w:r>
        <w:t xml:space="preserve"> look down to the people who are from </w:t>
      </w:r>
      <w:r>
        <w:lastRenderedPageBreak/>
        <w:t>different cultures, and also make them feel that they are not valued</w:t>
      </w:r>
      <w:r w:rsidR="006B57E1">
        <w:t xml:space="preserve"> (</w:t>
      </w:r>
      <w:r w:rsidR="006B57E1">
        <w:rPr>
          <w:shd w:val="clear" w:color="auto" w:fill="FFFFFF"/>
        </w:rPr>
        <w:t>Ma, 2020</w:t>
      </w:r>
      <w:r w:rsidR="006B57E1">
        <w:t>)</w:t>
      </w:r>
      <w:r>
        <w:t xml:space="preserve">. This barrier hinders the conversations that are held between those people, as it makes them feel uncomfortable while holding the conversation with </w:t>
      </w:r>
      <w:r w:rsidRPr="00A4679D">
        <w:t>ethnocentric</w:t>
      </w:r>
      <w:r>
        <w:t xml:space="preserve"> people. Sometimes act of </w:t>
      </w:r>
      <w:r w:rsidRPr="00A4679D">
        <w:t>Ethnocentrism</w:t>
      </w:r>
      <w:r>
        <w:t xml:space="preserve"> is unintentional or conscious. </w:t>
      </w:r>
      <w:r w:rsidR="0058794D">
        <w:t>For example- Some employees and managers at the organisation might treat the minority culture people differently which mak</w:t>
      </w:r>
      <w:r w:rsidR="009222F8">
        <w:t>es the workforce inefficient an</w:t>
      </w:r>
      <w:r w:rsidR="0058794D">
        <w:t xml:space="preserve">d unhappy with n the environment of the organisation. </w:t>
      </w:r>
      <w:r>
        <w:t>Sainsbury’s should implement various policies and should also helped sessions on guiding and making employees learn about values of all the cultures and everyone in the organisation is equal and should be treated equally.</w:t>
      </w:r>
      <w:r w:rsidR="0058794D">
        <w:t xml:space="preserve"> </w:t>
      </w:r>
    </w:p>
    <w:p w14:paraId="3594853B" w14:textId="77777777" w:rsidR="00A4679D" w:rsidRDefault="0058794D" w:rsidP="00A4679D">
      <w:r>
        <w:t>Lack of role models- Another barrier where employees feeling included at workplace are that there is lack of relatable role models in the senior authorities</w:t>
      </w:r>
      <w:r w:rsidR="006B57E1">
        <w:t xml:space="preserve"> (</w:t>
      </w:r>
      <w:proofErr w:type="spellStart"/>
      <w:r w:rsidR="006B57E1">
        <w:rPr>
          <w:shd w:val="clear" w:color="auto" w:fill="FFFFFF"/>
        </w:rPr>
        <w:t>Andriyanto</w:t>
      </w:r>
      <w:proofErr w:type="spellEnd"/>
      <w:r w:rsidR="006B57E1">
        <w:rPr>
          <w:shd w:val="clear" w:color="auto" w:fill="FFFFFF"/>
        </w:rPr>
        <w:t>, 2019</w:t>
      </w:r>
      <w:r w:rsidR="006B57E1">
        <w:t>)</w:t>
      </w:r>
      <w:r>
        <w:t>. For example if the leadership team in the organisation is of one gender or race then employees are more likely to get the feeling of home from the company. For example- If minority workforce is there in the organisation might feel motivated when people of same race are in higher authority. This suggests that there should be equality in the diverse workforce of the organisation.</w:t>
      </w:r>
    </w:p>
    <w:p w14:paraId="1DC7E9A0" w14:textId="77777777" w:rsidR="00125426" w:rsidRDefault="00125426" w:rsidP="00125426">
      <w:pPr>
        <w:pStyle w:val="Heading2"/>
      </w:pPr>
      <w:bookmarkStart w:id="7" w:name="_Toc140332702"/>
      <w:r>
        <w:t>Communication strategies</w:t>
      </w:r>
      <w:r w:rsidR="005E3C69">
        <w:t xml:space="preserve"> and recommendations</w:t>
      </w:r>
      <w:bookmarkEnd w:id="7"/>
    </w:p>
    <w:p w14:paraId="195A53A7" w14:textId="77777777" w:rsidR="00125426" w:rsidRDefault="00B622F7" w:rsidP="00125426">
      <w:r>
        <w:t xml:space="preserve">Prioritising process of on boarding- </w:t>
      </w:r>
      <w:r w:rsidR="005E3C69">
        <w:t>Having an effective process of on boarding is very crucial to create an optimistic work environment as it provides the employees a chance of learning about company and becoming highly familiar with culture of the company</w:t>
      </w:r>
      <w:r w:rsidR="004B35CA">
        <w:t xml:space="preserve"> (</w:t>
      </w:r>
      <w:proofErr w:type="spellStart"/>
      <w:r w:rsidR="004B35CA">
        <w:rPr>
          <w:shd w:val="clear" w:color="auto" w:fill="FFFFFF"/>
        </w:rPr>
        <w:t>Szkudlarek</w:t>
      </w:r>
      <w:proofErr w:type="spellEnd"/>
      <w:r w:rsidR="004B35CA">
        <w:rPr>
          <w:shd w:val="clear" w:color="auto" w:fill="FFFFFF"/>
        </w:rPr>
        <w:t>, 2020</w:t>
      </w:r>
      <w:r w:rsidR="004B35CA">
        <w:t>)</w:t>
      </w:r>
      <w:r w:rsidR="005E3C69">
        <w:t>. The company should at least dedicate one month for the process of on boarding, and should also provide new hires necessary tools and resources that are essential for succeeding in the roles they pursue. This process wi</w:t>
      </w:r>
      <w:r w:rsidR="003F014F">
        <w:t>ll provide Sainsbury’s with development of cultural sensitivity in the organisation easily</w:t>
      </w:r>
      <w:r w:rsidR="00EB089E">
        <w:t xml:space="preserve"> and if the process of on boarding is good then it will be easy for the new hires to feel included in the organisation and interact with everyone easily.</w:t>
      </w:r>
    </w:p>
    <w:p w14:paraId="3947EDCF" w14:textId="77777777" w:rsidR="00EB089E" w:rsidRDefault="00EB089E" w:rsidP="00125426">
      <w:r>
        <w:t xml:space="preserve">Creating open line of communication- Direct and open communication is the line of creating team cohesion within the organisation. This practice will </w:t>
      </w:r>
      <w:r w:rsidR="007075E1">
        <w:t>allow in creating support system and also assist in increasing the accountability of employee by making sure that every individual at the workplace understand what they have to do and what are the expectation of the company. Sainsbury’s should implement the policy where every employee in the organisati</w:t>
      </w:r>
      <w:r w:rsidR="009C3B4B">
        <w:t>on can communicate effectively and share the problems they face and also share the unique opinion to the organisation.</w:t>
      </w:r>
    </w:p>
    <w:p w14:paraId="177AE443" w14:textId="77777777" w:rsidR="00AF028C" w:rsidRDefault="009C3B4B" w:rsidP="00125426">
      <w:r>
        <w:lastRenderedPageBreak/>
        <w:t xml:space="preserve">Offering training and opportunities for development of </w:t>
      </w:r>
      <w:r w:rsidR="000E62AF">
        <w:t xml:space="preserve">culture </w:t>
      </w:r>
      <w:r>
        <w:t xml:space="preserve">- By giving employees the opportunities of developing </w:t>
      </w:r>
      <w:r w:rsidR="00F8174F">
        <w:t>culturally</w:t>
      </w:r>
      <w:r>
        <w:t xml:space="preserve">, the company can let people know that </w:t>
      </w:r>
      <w:r w:rsidR="000E62AF">
        <w:t xml:space="preserve">cultural understanding is </w:t>
      </w:r>
      <w:r>
        <w:t xml:space="preserve">important for the future of the company. Sainsbury’s can also focus on providing training to its employees </w:t>
      </w:r>
      <w:r w:rsidR="00AF028C">
        <w:t>so that the employees can enhance their</w:t>
      </w:r>
      <w:r w:rsidR="001145DE">
        <w:t xml:space="preserve"> cultural knowledge &amp;</w:t>
      </w:r>
      <w:r w:rsidR="00AF028C">
        <w:t xml:space="preserve"> skills and </w:t>
      </w:r>
      <w:r w:rsidR="001145DE">
        <w:t>employees can build</w:t>
      </w:r>
      <w:r w:rsidR="00AF028C">
        <w:t xml:space="preserve"> </w:t>
      </w:r>
      <w:r w:rsidR="001145DE">
        <w:t xml:space="preserve">cultural acquaintance </w:t>
      </w:r>
      <w:r w:rsidR="00AF028C">
        <w:t>which is going to help them in progressing their career</w:t>
      </w:r>
      <w:r w:rsidR="006B57E1">
        <w:t xml:space="preserve"> (</w:t>
      </w:r>
      <w:r w:rsidR="006B57E1">
        <w:rPr>
          <w:shd w:val="clear" w:color="auto" w:fill="FFFFFF"/>
        </w:rPr>
        <w:t>Chan, 2020</w:t>
      </w:r>
      <w:r w:rsidR="006B57E1">
        <w:t>)</w:t>
      </w:r>
      <w:r w:rsidR="00AF028C">
        <w:t xml:space="preserve">. It will also ensure the ability of employees in handling </w:t>
      </w:r>
      <w:r w:rsidR="001145DE">
        <w:t>certain cultural differences</w:t>
      </w:r>
      <w:r w:rsidR="00AF028C">
        <w:t>. Sainsbury’s can focus providing training and development programs at the workplace as this will benefit in the emplo</w:t>
      </w:r>
      <w:r w:rsidR="000E62AF">
        <w:t>yees of the organisation in dev</w:t>
      </w:r>
      <w:r w:rsidR="00AF028C">
        <w:t>eloping skills as well as also will assist the members by increasing interaction between them and removing the cultural barriers between them.</w:t>
      </w:r>
    </w:p>
    <w:p w14:paraId="60938B72" w14:textId="77777777" w:rsidR="009C3B4B" w:rsidRDefault="00AF028C" w:rsidP="00125426">
      <w:r>
        <w:t xml:space="preserve">These are some of the communication strategies and recommendations that should be implemented by </w:t>
      </w:r>
      <w:proofErr w:type="spellStart"/>
      <w:r>
        <w:t>Sainsburty’s</w:t>
      </w:r>
      <w:proofErr w:type="spellEnd"/>
      <w:r>
        <w:t xml:space="preserve"> as for removing the communication barriers in the organisation and also developing a positive workplace environment.</w:t>
      </w:r>
    </w:p>
    <w:p w14:paraId="17597B98" w14:textId="77777777" w:rsidR="00AF028C" w:rsidRDefault="00AF028C" w:rsidP="00AF028C">
      <w:pPr>
        <w:pStyle w:val="Heading1"/>
      </w:pPr>
      <w:bookmarkStart w:id="8" w:name="_Toc140332703"/>
      <w:r>
        <w:t>CONCLUSION</w:t>
      </w:r>
      <w:bookmarkEnd w:id="8"/>
    </w:p>
    <w:p w14:paraId="5EE72E43" w14:textId="77777777" w:rsidR="00AF028C" w:rsidRPr="00AF028C" w:rsidRDefault="00AF028C" w:rsidP="00AF028C">
      <w:r>
        <w:t xml:space="preserve">The report assessed different aspects of International business communication, which was described as communication between different cultures of different nations. </w:t>
      </w:r>
      <w:r w:rsidR="00667CD7">
        <w:t xml:space="preserve">Further the report provided a brief introduction to British business communication and overview of the organisation. Further it described and implemented theories of intercultural and international communication in the organisation as to improve intercultural communication in the organisation. </w:t>
      </w:r>
      <w:r w:rsidR="00B343F6">
        <w:t>The report critically evaluated cultural sensitivity while operating business in UK supported by different examples. Different communication barriers were analysed and that are experienced when the workforce in the organisation is diverse. At the end communication strategies and suitable recommendations were provided for developing positive work environment and succeeding in the business world.</w:t>
      </w:r>
    </w:p>
    <w:p w14:paraId="65E6BB72" w14:textId="77777777" w:rsidR="00125426" w:rsidRDefault="00125426" w:rsidP="00A4679D"/>
    <w:p w14:paraId="5FB1EEF6" w14:textId="77777777" w:rsidR="0058794D" w:rsidRDefault="0058794D" w:rsidP="00A4679D"/>
    <w:p w14:paraId="48293872" w14:textId="77777777" w:rsidR="00D12330" w:rsidRDefault="00D12330">
      <w:pPr>
        <w:spacing w:line="276" w:lineRule="auto"/>
        <w:jc w:val="left"/>
        <w:rPr>
          <w:rFonts w:eastAsiaTheme="majorEastAsia" w:cstheme="majorBidi"/>
          <w:b/>
          <w:bCs/>
          <w:sz w:val="28"/>
          <w:szCs w:val="28"/>
          <w:lang w:val="en-US"/>
        </w:rPr>
      </w:pPr>
      <w:bookmarkStart w:id="9" w:name="_Toc140332704"/>
      <w:r>
        <w:rPr>
          <w:lang w:val="en-US"/>
        </w:rPr>
        <w:br w:type="page"/>
      </w:r>
    </w:p>
    <w:p w14:paraId="70674886" w14:textId="77777777" w:rsidR="00A4679D" w:rsidRDefault="00BD740F" w:rsidP="00BD740F">
      <w:pPr>
        <w:pStyle w:val="Heading1"/>
        <w:rPr>
          <w:lang w:val="en-US"/>
        </w:rPr>
      </w:pPr>
      <w:r>
        <w:rPr>
          <w:lang w:val="en-US"/>
        </w:rPr>
        <w:lastRenderedPageBreak/>
        <w:t>REFERENCES</w:t>
      </w:r>
      <w:bookmarkEnd w:id="9"/>
    </w:p>
    <w:p w14:paraId="45563816" w14:textId="77777777" w:rsidR="00BD740F" w:rsidRDefault="00BD740F" w:rsidP="00BD740F">
      <w:pPr>
        <w:rPr>
          <w:u w:val="single"/>
          <w:lang w:val="en-US"/>
        </w:rPr>
      </w:pPr>
      <w:r w:rsidRPr="00BD740F">
        <w:rPr>
          <w:u w:val="single"/>
          <w:lang w:val="en-US"/>
        </w:rPr>
        <w:t>Books and Journals</w:t>
      </w:r>
    </w:p>
    <w:p w14:paraId="17B28421" w14:textId="77777777" w:rsidR="00D12330" w:rsidRDefault="00D12330" w:rsidP="00D12330">
      <w:pPr>
        <w:spacing w:line="240" w:lineRule="auto"/>
        <w:ind w:left="851" w:hanging="851"/>
        <w:rPr>
          <w:shd w:val="clear" w:color="auto" w:fill="FFFFFF"/>
        </w:rPr>
      </w:pPr>
      <w:proofErr w:type="spellStart"/>
      <w:r>
        <w:rPr>
          <w:shd w:val="clear" w:color="auto" w:fill="FFFFFF"/>
        </w:rPr>
        <w:t>Anantamongkolkul</w:t>
      </w:r>
      <w:proofErr w:type="spellEnd"/>
      <w:r>
        <w:rPr>
          <w:shd w:val="clear" w:color="auto" w:fill="FFFFFF"/>
        </w:rPr>
        <w:t>, C., Butcher, K. and Wang, Y., 2019. Long-stay tourists: Developing a theory of intercultural integration into the destination neighbourhood. </w:t>
      </w:r>
      <w:r>
        <w:rPr>
          <w:i/>
          <w:iCs/>
          <w:shd w:val="clear" w:color="auto" w:fill="FFFFFF"/>
        </w:rPr>
        <w:t>Tourism Management</w:t>
      </w:r>
      <w:r>
        <w:rPr>
          <w:shd w:val="clear" w:color="auto" w:fill="FFFFFF"/>
        </w:rPr>
        <w:t>, </w:t>
      </w:r>
      <w:r>
        <w:rPr>
          <w:i/>
          <w:iCs/>
          <w:shd w:val="clear" w:color="auto" w:fill="FFFFFF"/>
        </w:rPr>
        <w:t>74</w:t>
      </w:r>
      <w:r>
        <w:rPr>
          <w:shd w:val="clear" w:color="auto" w:fill="FFFFFF"/>
        </w:rPr>
        <w:t>, pp.144-154.</w:t>
      </w:r>
    </w:p>
    <w:p w14:paraId="36839B30" w14:textId="77777777" w:rsidR="00D12330" w:rsidRDefault="00D12330" w:rsidP="00D12330">
      <w:pPr>
        <w:spacing w:line="240" w:lineRule="auto"/>
        <w:ind w:left="851" w:hanging="851"/>
        <w:rPr>
          <w:shd w:val="clear" w:color="auto" w:fill="FFFFFF"/>
        </w:rPr>
      </w:pPr>
      <w:proofErr w:type="spellStart"/>
      <w:r>
        <w:rPr>
          <w:shd w:val="clear" w:color="auto" w:fill="FFFFFF"/>
        </w:rPr>
        <w:t>Andriyanto</w:t>
      </w:r>
      <w:proofErr w:type="spellEnd"/>
      <w:r>
        <w:rPr>
          <w:shd w:val="clear" w:color="auto" w:fill="FFFFFF"/>
        </w:rPr>
        <w:t>, A., 2019. Communication barrier between nurse and patient at the hospital: a systematic review. </w:t>
      </w:r>
      <w:r>
        <w:rPr>
          <w:i/>
          <w:iCs/>
          <w:shd w:val="clear" w:color="auto" w:fill="FFFFFF"/>
        </w:rPr>
        <w:t>Journal of Health Policy and Management</w:t>
      </w:r>
      <w:r>
        <w:rPr>
          <w:shd w:val="clear" w:color="auto" w:fill="FFFFFF"/>
        </w:rPr>
        <w:t>, </w:t>
      </w:r>
      <w:r w:rsidRPr="00D12330">
        <w:rPr>
          <w:iCs/>
          <w:shd w:val="clear" w:color="auto" w:fill="FFFFFF"/>
        </w:rPr>
        <w:t>4</w:t>
      </w:r>
      <w:r w:rsidRPr="00D12330">
        <w:rPr>
          <w:shd w:val="clear" w:color="auto" w:fill="FFFFFF"/>
        </w:rPr>
        <w:t>(2).</w:t>
      </w:r>
      <w:r>
        <w:rPr>
          <w:shd w:val="clear" w:color="auto" w:fill="FFFFFF"/>
        </w:rPr>
        <w:t xml:space="preserve"> pp.105-110.</w:t>
      </w:r>
    </w:p>
    <w:p w14:paraId="71E558ED" w14:textId="77777777" w:rsidR="00D12330" w:rsidRDefault="00D12330" w:rsidP="00D12330">
      <w:pPr>
        <w:spacing w:line="240" w:lineRule="auto"/>
        <w:ind w:left="851" w:hanging="851"/>
        <w:rPr>
          <w:shd w:val="clear" w:color="auto" w:fill="FFFFFF"/>
        </w:rPr>
      </w:pPr>
      <w:proofErr w:type="spellStart"/>
      <w:r>
        <w:rPr>
          <w:shd w:val="clear" w:color="auto" w:fill="FFFFFF"/>
        </w:rPr>
        <w:t>Bakar</w:t>
      </w:r>
      <w:proofErr w:type="spellEnd"/>
      <w:r>
        <w:rPr>
          <w:shd w:val="clear" w:color="auto" w:fill="FFFFFF"/>
        </w:rPr>
        <w:t>, A., Shah, K. and Xu, Q., 2020. The effect of communication barriers on distance learners achievements. </w:t>
      </w:r>
      <w:proofErr w:type="spellStart"/>
      <w:r>
        <w:rPr>
          <w:i/>
          <w:iCs/>
          <w:shd w:val="clear" w:color="auto" w:fill="FFFFFF"/>
        </w:rPr>
        <w:t>Revista</w:t>
      </w:r>
      <w:proofErr w:type="spellEnd"/>
      <w:r>
        <w:rPr>
          <w:i/>
          <w:iCs/>
          <w:shd w:val="clear" w:color="auto" w:fill="FFFFFF"/>
        </w:rPr>
        <w:t xml:space="preserve"> Argentina de </w:t>
      </w:r>
      <w:proofErr w:type="spellStart"/>
      <w:r>
        <w:rPr>
          <w:i/>
          <w:iCs/>
          <w:shd w:val="clear" w:color="auto" w:fill="FFFFFF"/>
        </w:rPr>
        <w:t>Clínica</w:t>
      </w:r>
      <w:proofErr w:type="spellEnd"/>
      <w:r>
        <w:rPr>
          <w:i/>
          <w:iCs/>
          <w:shd w:val="clear" w:color="auto" w:fill="FFFFFF"/>
        </w:rPr>
        <w:t xml:space="preserve"> </w:t>
      </w:r>
      <w:proofErr w:type="spellStart"/>
      <w:r>
        <w:rPr>
          <w:i/>
          <w:iCs/>
          <w:shd w:val="clear" w:color="auto" w:fill="FFFFFF"/>
        </w:rPr>
        <w:t>Psicológica</w:t>
      </w:r>
      <w:proofErr w:type="spellEnd"/>
      <w:r>
        <w:rPr>
          <w:shd w:val="clear" w:color="auto" w:fill="FFFFFF"/>
        </w:rPr>
        <w:t>, </w:t>
      </w:r>
      <w:r w:rsidRPr="006B57E1">
        <w:rPr>
          <w:iCs/>
          <w:shd w:val="clear" w:color="auto" w:fill="FFFFFF"/>
        </w:rPr>
        <w:t>29</w:t>
      </w:r>
      <w:r w:rsidRPr="006B57E1">
        <w:rPr>
          <w:shd w:val="clear" w:color="auto" w:fill="FFFFFF"/>
        </w:rPr>
        <w:t>(5).</w:t>
      </w:r>
      <w:r>
        <w:rPr>
          <w:shd w:val="clear" w:color="auto" w:fill="FFFFFF"/>
        </w:rPr>
        <w:t xml:space="preserve"> p.248.</w:t>
      </w:r>
    </w:p>
    <w:p w14:paraId="069169CC" w14:textId="77777777" w:rsidR="00D12330" w:rsidRDefault="00D12330" w:rsidP="00D12330">
      <w:pPr>
        <w:spacing w:line="240" w:lineRule="auto"/>
        <w:ind w:left="851" w:hanging="851"/>
        <w:rPr>
          <w:shd w:val="clear" w:color="auto" w:fill="FFFFFF"/>
        </w:rPr>
      </w:pPr>
      <w:r>
        <w:rPr>
          <w:shd w:val="clear" w:color="auto" w:fill="FFFFFF"/>
        </w:rPr>
        <w:t>Chan, M., 2020. </w:t>
      </w:r>
      <w:r>
        <w:rPr>
          <w:i/>
          <w:iCs/>
          <w:shd w:val="clear" w:color="auto" w:fill="FFFFFF"/>
        </w:rPr>
        <w:t>English for business communication</w:t>
      </w:r>
      <w:r>
        <w:rPr>
          <w:shd w:val="clear" w:color="auto" w:fill="FFFFFF"/>
        </w:rPr>
        <w:t xml:space="preserve">. </w:t>
      </w:r>
      <w:proofErr w:type="spellStart"/>
      <w:r>
        <w:rPr>
          <w:shd w:val="clear" w:color="auto" w:fill="FFFFFF"/>
        </w:rPr>
        <w:t>Routledge</w:t>
      </w:r>
      <w:proofErr w:type="spellEnd"/>
      <w:r>
        <w:rPr>
          <w:shd w:val="clear" w:color="auto" w:fill="FFFFFF"/>
        </w:rPr>
        <w:t>.</w:t>
      </w:r>
    </w:p>
    <w:p w14:paraId="13946797" w14:textId="77777777" w:rsidR="00D12330" w:rsidRDefault="00D12330" w:rsidP="00D12330">
      <w:pPr>
        <w:spacing w:line="240" w:lineRule="auto"/>
        <w:ind w:left="851" w:hanging="851"/>
        <w:rPr>
          <w:shd w:val="clear" w:color="auto" w:fill="FFFFFF"/>
        </w:rPr>
      </w:pPr>
      <w:proofErr w:type="spellStart"/>
      <w:r>
        <w:rPr>
          <w:shd w:val="clear" w:color="auto" w:fill="FFFFFF"/>
        </w:rPr>
        <w:t>Kalogiannidis</w:t>
      </w:r>
      <w:proofErr w:type="spellEnd"/>
      <w:r>
        <w:rPr>
          <w:shd w:val="clear" w:color="auto" w:fill="FFFFFF"/>
        </w:rPr>
        <w:t xml:space="preserve">, S. and </w:t>
      </w:r>
      <w:proofErr w:type="spellStart"/>
      <w:r>
        <w:rPr>
          <w:shd w:val="clear" w:color="auto" w:fill="FFFFFF"/>
        </w:rPr>
        <w:t>Papaevangelou</w:t>
      </w:r>
      <w:proofErr w:type="spellEnd"/>
      <w:r>
        <w:rPr>
          <w:shd w:val="clear" w:color="auto" w:fill="FFFFFF"/>
        </w:rPr>
        <w:t>, O., 2020. Impact of business communication on the performance of adult trainees. </w:t>
      </w:r>
      <w:r>
        <w:rPr>
          <w:i/>
          <w:iCs/>
          <w:shd w:val="clear" w:color="auto" w:fill="FFFFFF"/>
        </w:rPr>
        <w:t>International Journal of Academic Research in Progressive Education and Development</w:t>
      </w:r>
      <w:r>
        <w:rPr>
          <w:shd w:val="clear" w:color="auto" w:fill="FFFFFF"/>
        </w:rPr>
        <w:t>, </w:t>
      </w:r>
      <w:r w:rsidRPr="00D12330">
        <w:rPr>
          <w:iCs/>
          <w:shd w:val="clear" w:color="auto" w:fill="FFFFFF"/>
        </w:rPr>
        <w:t>9</w:t>
      </w:r>
      <w:r w:rsidRPr="00D12330">
        <w:rPr>
          <w:shd w:val="clear" w:color="auto" w:fill="FFFFFF"/>
        </w:rPr>
        <w:t>(3).</w:t>
      </w:r>
      <w:r>
        <w:rPr>
          <w:shd w:val="clear" w:color="auto" w:fill="FFFFFF"/>
        </w:rPr>
        <w:t xml:space="preserve"> pp.213-222. </w:t>
      </w:r>
    </w:p>
    <w:p w14:paraId="3F56D356" w14:textId="77777777" w:rsidR="00D12330" w:rsidRPr="00BD740F" w:rsidRDefault="00D12330" w:rsidP="00D12330">
      <w:pPr>
        <w:spacing w:line="240" w:lineRule="auto"/>
        <w:ind w:left="851" w:hanging="851"/>
        <w:rPr>
          <w:u w:val="single"/>
          <w:lang w:val="en-US"/>
        </w:rPr>
      </w:pPr>
      <w:proofErr w:type="spellStart"/>
      <w:r>
        <w:rPr>
          <w:shd w:val="clear" w:color="auto" w:fill="FFFFFF"/>
        </w:rPr>
        <w:t>Koloskova</w:t>
      </w:r>
      <w:proofErr w:type="spellEnd"/>
      <w:r>
        <w:rPr>
          <w:shd w:val="clear" w:color="auto" w:fill="FFFFFF"/>
        </w:rPr>
        <w:t>, O., 2023. British Internet Resources as a Means of Forming Professional Communication Skills in Non-Linguistic Higher Education Programmes. </w:t>
      </w:r>
      <w:r>
        <w:rPr>
          <w:i/>
          <w:iCs/>
          <w:shd w:val="clear" w:color="auto" w:fill="FFFFFF"/>
        </w:rPr>
        <w:t xml:space="preserve">Available at SSRN </w:t>
      </w:r>
      <w:r w:rsidRPr="006B57E1">
        <w:rPr>
          <w:iCs/>
          <w:shd w:val="clear" w:color="auto" w:fill="FFFFFF"/>
        </w:rPr>
        <w:t>4424569</w:t>
      </w:r>
      <w:r w:rsidRPr="006B57E1">
        <w:rPr>
          <w:shd w:val="clear" w:color="auto" w:fill="FFFFFF"/>
        </w:rPr>
        <w:t>.</w:t>
      </w:r>
    </w:p>
    <w:p w14:paraId="00F66F06" w14:textId="77777777" w:rsidR="00D12330" w:rsidRDefault="00D12330" w:rsidP="00D12330">
      <w:pPr>
        <w:spacing w:line="240" w:lineRule="auto"/>
        <w:ind w:left="851" w:hanging="851"/>
        <w:rPr>
          <w:shd w:val="clear" w:color="auto" w:fill="FFFFFF"/>
        </w:rPr>
      </w:pPr>
      <w:r>
        <w:rPr>
          <w:shd w:val="clear" w:color="auto" w:fill="FFFFFF"/>
        </w:rPr>
        <w:t>Ma, D., and et.al.,, 2020. Joint radar-communication strategies for autonomous vehicles: Combining two key automotive technologies. </w:t>
      </w:r>
      <w:r>
        <w:rPr>
          <w:i/>
          <w:iCs/>
          <w:shd w:val="clear" w:color="auto" w:fill="FFFFFF"/>
        </w:rPr>
        <w:t>IEEE signal processing magazine</w:t>
      </w:r>
      <w:r>
        <w:rPr>
          <w:shd w:val="clear" w:color="auto" w:fill="FFFFFF"/>
        </w:rPr>
        <w:t>, </w:t>
      </w:r>
      <w:r w:rsidRPr="006B57E1">
        <w:rPr>
          <w:iCs/>
          <w:shd w:val="clear" w:color="auto" w:fill="FFFFFF"/>
        </w:rPr>
        <w:t>37</w:t>
      </w:r>
      <w:r w:rsidRPr="006B57E1">
        <w:rPr>
          <w:shd w:val="clear" w:color="auto" w:fill="FFFFFF"/>
        </w:rPr>
        <w:t>(4).</w:t>
      </w:r>
      <w:r>
        <w:rPr>
          <w:shd w:val="clear" w:color="auto" w:fill="FFFFFF"/>
        </w:rPr>
        <w:t xml:space="preserve"> pp.85-97.</w:t>
      </w:r>
    </w:p>
    <w:p w14:paraId="090DF86C" w14:textId="77777777" w:rsidR="00D12330" w:rsidRDefault="00D12330" w:rsidP="00D12330">
      <w:pPr>
        <w:spacing w:line="240" w:lineRule="auto"/>
        <w:ind w:left="851" w:hanging="851"/>
        <w:rPr>
          <w:shd w:val="clear" w:color="auto" w:fill="FFFFFF"/>
        </w:rPr>
      </w:pPr>
      <w:r>
        <w:rPr>
          <w:shd w:val="clear" w:color="auto" w:fill="FFFFFF"/>
        </w:rPr>
        <w:t xml:space="preserve">Magnani, G. and </w:t>
      </w:r>
      <w:proofErr w:type="spellStart"/>
      <w:r>
        <w:rPr>
          <w:shd w:val="clear" w:color="auto" w:fill="FFFFFF"/>
        </w:rPr>
        <w:t>Gioia</w:t>
      </w:r>
      <w:proofErr w:type="spellEnd"/>
      <w:r>
        <w:rPr>
          <w:shd w:val="clear" w:color="auto" w:fill="FFFFFF"/>
        </w:rPr>
        <w:t xml:space="preserve">, D., 2023. Using the </w:t>
      </w:r>
      <w:proofErr w:type="spellStart"/>
      <w:r>
        <w:rPr>
          <w:shd w:val="clear" w:color="auto" w:fill="FFFFFF"/>
        </w:rPr>
        <w:t>Gioia</w:t>
      </w:r>
      <w:proofErr w:type="spellEnd"/>
      <w:r>
        <w:rPr>
          <w:shd w:val="clear" w:color="auto" w:fill="FFFFFF"/>
        </w:rPr>
        <w:t xml:space="preserve"> Methodology in international business and entrepreneurship research. </w:t>
      </w:r>
      <w:r>
        <w:rPr>
          <w:i/>
          <w:iCs/>
          <w:shd w:val="clear" w:color="auto" w:fill="FFFFFF"/>
        </w:rPr>
        <w:t>International Business Review</w:t>
      </w:r>
      <w:r>
        <w:rPr>
          <w:shd w:val="clear" w:color="auto" w:fill="FFFFFF"/>
        </w:rPr>
        <w:t>, </w:t>
      </w:r>
      <w:r w:rsidRPr="00D12330">
        <w:rPr>
          <w:iCs/>
          <w:shd w:val="clear" w:color="auto" w:fill="FFFFFF"/>
        </w:rPr>
        <w:t>32</w:t>
      </w:r>
      <w:r w:rsidRPr="00D12330">
        <w:rPr>
          <w:shd w:val="clear" w:color="auto" w:fill="FFFFFF"/>
        </w:rPr>
        <w:t>(2).</w:t>
      </w:r>
      <w:r>
        <w:rPr>
          <w:shd w:val="clear" w:color="auto" w:fill="FFFFFF"/>
        </w:rPr>
        <w:t xml:space="preserve"> p.102097.</w:t>
      </w:r>
    </w:p>
    <w:p w14:paraId="78000666" w14:textId="77777777" w:rsidR="00D12330" w:rsidRDefault="00D12330" w:rsidP="00D12330">
      <w:pPr>
        <w:spacing w:line="240" w:lineRule="auto"/>
        <w:ind w:left="851" w:hanging="851"/>
        <w:rPr>
          <w:shd w:val="clear" w:color="auto" w:fill="FFFFFF"/>
        </w:rPr>
      </w:pPr>
      <w:proofErr w:type="spellStart"/>
      <w:r>
        <w:rPr>
          <w:shd w:val="clear" w:color="auto" w:fill="FFFFFF"/>
        </w:rPr>
        <w:t>Sabirjanovna</w:t>
      </w:r>
      <w:proofErr w:type="spellEnd"/>
      <w:r>
        <w:rPr>
          <w:shd w:val="clear" w:color="auto" w:fill="FFFFFF"/>
        </w:rPr>
        <w:t>, P.Z., 2022. INTERCULTURAL COMMUNICATION AS A THEORETICAL AND PRACTICAL SCIENCE. </w:t>
      </w:r>
      <w:r>
        <w:rPr>
          <w:i/>
          <w:iCs/>
          <w:shd w:val="clear" w:color="auto" w:fill="FFFFFF"/>
        </w:rPr>
        <w:t>Galaxy International Interdisciplinary Research Journal</w:t>
      </w:r>
      <w:r>
        <w:rPr>
          <w:shd w:val="clear" w:color="auto" w:fill="FFFFFF"/>
        </w:rPr>
        <w:t>, </w:t>
      </w:r>
      <w:r>
        <w:rPr>
          <w:i/>
          <w:iCs/>
          <w:shd w:val="clear" w:color="auto" w:fill="FFFFFF"/>
        </w:rPr>
        <w:t>10</w:t>
      </w:r>
      <w:r>
        <w:rPr>
          <w:shd w:val="clear" w:color="auto" w:fill="FFFFFF"/>
        </w:rPr>
        <w:t>(12), pp.456-459.</w:t>
      </w:r>
    </w:p>
    <w:p w14:paraId="3402611E" w14:textId="77777777" w:rsidR="00D12330" w:rsidRDefault="00D12330" w:rsidP="00D12330">
      <w:pPr>
        <w:spacing w:line="240" w:lineRule="auto"/>
        <w:ind w:left="851" w:hanging="851"/>
        <w:rPr>
          <w:shd w:val="clear" w:color="auto" w:fill="FFFFFF"/>
        </w:rPr>
      </w:pPr>
      <w:proofErr w:type="spellStart"/>
      <w:r>
        <w:rPr>
          <w:shd w:val="clear" w:color="auto" w:fill="FFFFFF"/>
        </w:rPr>
        <w:t>Santalova</w:t>
      </w:r>
      <w:proofErr w:type="spellEnd"/>
      <w:r>
        <w:rPr>
          <w:shd w:val="clear" w:color="auto" w:fill="FFFFFF"/>
        </w:rPr>
        <w:t>, M.S., and et.al., 2019. Information hindrances and communication barriers in project interactions. In </w:t>
      </w:r>
      <w:r>
        <w:rPr>
          <w:i/>
          <w:iCs/>
          <w:shd w:val="clear" w:color="auto" w:fill="FFFFFF"/>
        </w:rPr>
        <w:t>The Future of the Global Financial System: Downfall or Harmony 6</w:t>
      </w:r>
      <w:r>
        <w:rPr>
          <w:shd w:val="clear" w:color="auto" w:fill="FFFFFF"/>
        </w:rPr>
        <w:t> (pp. 273-281). Springer International Publishing.</w:t>
      </w:r>
    </w:p>
    <w:p w14:paraId="5A5486E6" w14:textId="77777777" w:rsidR="00D12330" w:rsidRDefault="00D12330" w:rsidP="00D12330">
      <w:pPr>
        <w:spacing w:line="240" w:lineRule="auto"/>
        <w:ind w:left="851" w:hanging="851"/>
        <w:rPr>
          <w:shd w:val="clear" w:color="auto" w:fill="FFFFFF"/>
        </w:rPr>
      </w:pPr>
      <w:proofErr w:type="spellStart"/>
      <w:r>
        <w:rPr>
          <w:shd w:val="clear" w:color="auto" w:fill="FFFFFF"/>
        </w:rPr>
        <w:t>Sharipovna</w:t>
      </w:r>
      <w:proofErr w:type="spellEnd"/>
      <w:r>
        <w:rPr>
          <w:shd w:val="clear" w:color="auto" w:fill="FFFFFF"/>
        </w:rPr>
        <w:t xml:space="preserve">, B.M., 2020. Studying of a </w:t>
      </w:r>
      <w:proofErr w:type="spellStart"/>
      <w:r>
        <w:rPr>
          <w:shd w:val="clear" w:color="auto" w:fill="FFFFFF"/>
        </w:rPr>
        <w:t>propaedeutic</w:t>
      </w:r>
      <w:proofErr w:type="spellEnd"/>
      <w:r>
        <w:rPr>
          <w:shd w:val="clear" w:color="auto" w:fill="FFFFFF"/>
        </w:rPr>
        <w:t xml:space="preserve"> course of the Russian literature in a context of the theory of intercultural communications. </w:t>
      </w:r>
      <w:r>
        <w:rPr>
          <w:i/>
          <w:iCs/>
          <w:shd w:val="clear" w:color="auto" w:fill="FFFFFF"/>
        </w:rPr>
        <w:t>Academy</w:t>
      </w:r>
      <w:r>
        <w:rPr>
          <w:shd w:val="clear" w:color="auto" w:fill="FFFFFF"/>
        </w:rPr>
        <w:t>, (4 (55)), pp.74-75.</w:t>
      </w:r>
    </w:p>
    <w:p w14:paraId="77C81EEF" w14:textId="77777777" w:rsidR="00D12330" w:rsidRDefault="00D12330" w:rsidP="00D12330">
      <w:pPr>
        <w:spacing w:line="240" w:lineRule="auto"/>
        <w:ind w:left="851" w:hanging="851"/>
        <w:rPr>
          <w:shd w:val="clear" w:color="auto" w:fill="FFFFFF"/>
        </w:rPr>
      </w:pPr>
      <w:proofErr w:type="spellStart"/>
      <w:r>
        <w:rPr>
          <w:shd w:val="clear" w:color="auto" w:fill="FFFFFF"/>
        </w:rPr>
        <w:t>Szkudlarek</w:t>
      </w:r>
      <w:proofErr w:type="spellEnd"/>
      <w:r>
        <w:rPr>
          <w:shd w:val="clear" w:color="auto" w:fill="FFFFFF"/>
        </w:rPr>
        <w:t>, B., and et.al., 2020. Communication and culture in international business–Moving the field forward. </w:t>
      </w:r>
      <w:r>
        <w:rPr>
          <w:i/>
          <w:iCs/>
          <w:shd w:val="clear" w:color="auto" w:fill="FFFFFF"/>
        </w:rPr>
        <w:t>Journal of World Business</w:t>
      </w:r>
      <w:r>
        <w:rPr>
          <w:shd w:val="clear" w:color="auto" w:fill="FFFFFF"/>
        </w:rPr>
        <w:t>, </w:t>
      </w:r>
      <w:r w:rsidRPr="00D12330">
        <w:rPr>
          <w:iCs/>
          <w:shd w:val="clear" w:color="auto" w:fill="FFFFFF"/>
        </w:rPr>
        <w:t>55</w:t>
      </w:r>
      <w:r w:rsidRPr="00D12330">
        <w:rPr>
          <w:shd w:val="clear" w:color="auto" w:fill="FFFFFF"/>
        </w:rPr>
        <w:t>(6).</w:t>
      </w:r>
      <w:r>
        <w:rPr>
          <w:shd w:val="clear" w:color="auto" w:fill="FFFFFF"/>
        </w:rPr>
        <w:t xml:space="preserve"> p.101126.</w:t>
      </w:r>
    </w:p>
    <w:p w14:paraId="5357C0EB" w14:textId="77777777" w:rsidR="00E92DFE" w:rsidRDefault="00E92DFE" w:rsidP="007F4C6D"/>
    <w:p w14:paraId="6890C837" w14:textId="77777777" w:rsidR="00E92DFE" w:rsidRPr="00E92DFE" w:rsidRDefault="00E92DFE" w:rsidP="007F4C6D"/>
    <w:p w14:paraId="155DE5D0" w14:textId="77777777" w:rsidR="007F4C6D" w:rsidRDefault="007F4C6D" w:rsidP="008C2B86"/>
    <w:p w14:paraId="4E460B64" w14:textId="77777777" w:rsidR="007F4C6D" w:rsidRPr="008C2B86" w:rsidRDefault="007F4C6D" w:rsidP="008C2B86"/>
    <w:p w14:paraId="702FE952" w14:textId="77777777" w:rsidR="008C2B86" w:rsidRPr="008C2B86" w:rsidRDefault="008C2B86" w:rsidP="008C2B86"/>
    <w:sectPr w:rsidR="008C2B86" w:rsidRPr="008C2B86"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A4475" w14:textId="77777777" w:rsidR="00BB16F7" w:rsidRDefault="00BB16F7" w:rsidP="00EC38AB">
      <w:pPr>
        <w:spacing w:after="0" w:line="240" w:lineRule="auto"/>
      </w:pPr>
      <w:r>
        <w:separator/>
      </w:r>
    </w:p>
  </w:endnote>
  <w:endnote w:type="continuationSeparator" w:id="0">
    <w:p w14:paraId="0CA86E84" w14:textId="77777777" w:rsidR="00BB16F7" w:rsidRDefault="00BB16F7"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5EF4C" w14:textId="77777777" w:rsidR="00BB16F7" w:rsidRDefault="00BB16F7" w:rsidP="00EC38AB">
      <w:pPr>
        <w:spacing w:after="0" w:line="240" w:lineRule="auto"/>
      </w:pPr>
      <w:r>
        <w:separator/>
      </w:r>
    </w:p>
  </w:footnote>
  <w:footnote w:type="continuationSeparator" w:id="0">
    <w:p w14:paraId="1E513BE7" w14:textId="77777777" w:rsidR="00BB16F7" w:rsidRDefault="00BB16F7"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4479"/>
    <w:multiLevelType w:val="hybridMultilevel"/>
    <w:tmpl w:val="4296D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07A02A8"/>
    <w:multiLevelType w:val="multilevel"/>
    <w:tmpl w:val="0996F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240537"/>
    <w:multiLevelType w:val="hybridMultilevel"/>
    <w:tmpl w:val="6BC6E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6A5E9D"/>
    <w:multiLevelType w:val="hybridMultilevel"/>
    <w:tmpl w:val="E98C25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4008253">
    <w:abstractNumId w:val="6"/>
  </w:num>
  <w:num w:numId="2" w16cid:durableId="1165124829">
    <w:abstractNumId w:val="2"/>
  </w:num>
  <w:num w:numId="3" w16cid:durableId="1465928381">
    <w:abstractNumId w:val="4"/>
  </w:num>
  <w:num w:numId="4" w16cid:durableId="558326920">
    <w:abstractNumId w:val="1"/>
  </w:num>
  <w:num w:numId="5" w16cid:durableId="1218781855">
    <w:abstractNumId w:val="3"/>
  </w:num>
  <w:num w:numId="6" w16cid:durableId="1934044134">
    <w:abstractNumId w:val="0"/>
  </w:num>
  <w:num w:numId="7" w16cid:durableId="2133983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12026"/>
    <w:rsid w:val="00012976"/>
    <w:rsid w:val="00013A91"/>
    <w:rsid w:val="0001500C"/>
    <w:rsid w:val="000220CF"/>
    <w:rsid w:val="00027185"/>
    <w:rsid w:val="000366E0"/>
    <w:rsid w:val="00044BA8"/>
    <w:rsid w:val="00053B40"/>
    <w:rsid w:val="0005712F"/>
    <w:rsid w:val="00063350"/>
    <w:rsid w:val="000721E7"/>
    <w:rsid w:val="00076A25"/>
    <w:rsid w:val="00077C1D"/>
    <w:rsid w:val="000849C3"/>
    <w:rsid w:val="00090257"/>
    <w:rsid w:val="000916BA"/>
    <w:rsid w:val="00091AB3"/>
    <w:rsid w:val="00093976"/>
    <w:rsid w:val="00094E4B"/>
    <w:rsid w:val="00095C51"/>
    <w:rsid w:val="000A0B8E"/>
    <w:rsid w:val="000B2A10"/>
    <w:rsid w:val="000B61FB"/>
    <w:rsid w:val="000C1C87"/>
    <w:rsid w:val="000D0035"/>
    <w:rsid w:val="000D0136"/>
    <w:rsid w:val="000D5422"/>
    <w:rsid w:val="000E0C59"/>
    <w:rsid w:val="000E0CE1"/>
    <w:rsid w:val="000E1AFD"/>
    <w:rsid w:val="000E1ED3"/>
    <w:rsid w:val="000E479E"/>
    <w:rsid w:val="000E62AF"/>
    <w:rsid w:val="000E748A"/>
    <w:rsid w:val="000E7E0E"/>
    <w:rsid w:val="000F040B"/>
    <w:rsid w:val="000F2A52"/>
    <w:rsid w:val="000F3073"/>
    <w:rsid w:val="0010217F"/>
    <w:rsid w:val="00112CEA"/>
    <w:rsid w:val="001145DE"/>
    <w:rsid w:val="00125426"/>
    <w:rsid w:val="0012609A"/>
    <w:rsid w:val="00127333"/>
    <w:rsid w:val="00131887"/>
    <w:rsid w:val="00140048"/>
    <w:rsid w:val="00140878"/>
    <w:rsid w:val="0014645D"/>
    <w:rsid w:val="001551BF"/>
    <w:rsid w:val="00160787"/>
    <w:rsid w:val="0016159C"/>
    <w:rsid w:val="00163A0F"/>
    <w:rsid w:val="00164166"/>
    <w:rsid w:val="00176C76"/>
    <w:rsid w:val="001807F7"/>
    <w:rsid w:val="00184B4C"/>
    <w:rsid w:val="001871C8"/>
    <w:rsid w:val="00191568"/>
    <w:rsid w:val="001917F6"/>
    <w:rsid w:val="00193377"/>
    <w:rsid w:val="0019670E"/>
    <w:rsid w:val="001A2F9E"/>
    <w:rsid w:val="001C5BE5"/>
    <w:rsid w:val="001E0835"/>
    <w:rsid w:val="001E0C2C"/>
    <w:rsid w:val="001E6EA2"/>
    <w:rsid w:val="001E7009"/>
    <w:rsid w:val="001E74C1"/>
    <w:rsid w:val="001F1EE5"/>
    <w:rsid w:val="001F7FBB"/>
    <w:rsid w:val="00201F37"/>
    <w:rsid w:val="00204351"/>
    <w:rsid w:val="002053F3"/>
    <w:rsid w:val="00207A2B"/>
    <w:rsid w:val="00210517"/>
    <w:rsid w:val="00212F16"/>
    <w:rsid w:val="00213647"/>
    <w:rsid w:val="002216CC"/>
    <w:rsid w:val="00223A8D"/>
    <w:rsid w:val="002317FB"/>
    <w:rsid w:val="0023300F"/>
    <w:rsid w:val="002369A2"/>
    <w:rsid w:val="002373C1"/>
    <w:rsid w:val="0024375D"/>
    <w:rsid w:val="002461B8"/>
    <w:rsid w:val="0025148B"/>
    <w:rsid w:val="0025367D"/>
    <w:rsid w:val="00257D3F"/>
    <w:rsid w:val="00260F72"/>
    <w:rsid w:val="00266A86"/>
    <w:rsid w:val="0028016C"/>
    <w:rsid w:val="00291FE0"/>
    <w:rsid w:val="002A5005"/>
    <w:rsid w:val="002A5772"/>
    <w:rsid w:val="002A5D17"/>
    <w:rsid w:val="002A62B5"/>
    <w:rsid w:val="002A65E3"/>
    <w:rsid w:val="002B2B93"/>
    <w:rsid w:val="002B7961"/>
    <w:rsid w:val="002C43E1"/>
    <w:rsid w:val="002C6B2E"/>
    <w:rsid w:val="002D600C"/>
    <w:rsid w:val="002E51C7"/>
    <w:rsid w:val="002F1184"/>
    <w:rsid w:val="003037E0"/>
    <w:rsid w:val="00311A5D"/>
    <w:rsid w:val="003140D6"/>
    <w:rsid w:val="00315521"/>
    <w:rsid w:val="00317B68"/>
    <w:rsid w:val="003226D9"/>
    <w:rsid w:val="00334616"/>
    <w:rsid w:val="00340F1B"/>
    <w:rsid w:val="00342C9B"/>
    <w:rsid w:val="00346A7E"/>
    <w:rsid w:val="00352E50"/>
    <w:rsid w:val="0037295F"/>
    <w:rsid w:val="00373D1C"/>
    <w:rsid w:val="003750E5"/>
    <w:rsid w:val="00375F92"/>
    <w:rsid w:val="00381743"/>
    <w:rsid w:val="00385C58"/>
    <w:rsid w:val="003863D7"/>
    <w:rsid w:val="003A616B"/>
    <w:rsid w:val="003A73F5"/>
    <w:rsid w:val="003C148B"/>
    <w:rsid w:val="003D5236"/>
    <w:rsid w:val="003D712C"/>
    <w:rsid w:val="003D779F"/>
    <w:rsid w:val="003E2019"/>
    <w:rsid w:val="003E2D44"/>
    <w:rsid w:val="003F014F"/>
    <w:rsid w:val="00405680"/>
    <w:rsid w:val="0040642A"/>
    <w:rsid w:val="00416972"/>
    <w:rsid w:val="00426F46"/>
    <w:rsid w:val="00437742"/>
    <w:rsid w:val="00441057"/>
    <w:rsid w:val="0045519C"/>
    <w:rsid w:val="00467D79"/>
    <w:rsid w:val="004712D4"/>
    <w:rsid w:val="00477449"/>
    <w:rsid w:val="0048371C"/>
    <w:rsid w:val="00485BCF"/>
    <w:rsid w:val="004A3E35"/>
    <w:rsid w:val="004B35CA"/>
    <w:rsid w:val="004B5282"/>
    <w:rsid w:val="004C0AEA"/>
    <w:rsid w:val="004C3B86"/>
    <w:rsid w:val="004C41BB"/>
    <w:rsid w:val="004C4FE8"/>
    <w:rsid w:val="004C6846"/>
    <w:rsid w:val="004D1453"/>
    <w:rsid w:val="004D54F2"/>
    <w:rsid w:val="004E5A11"/>
    <w:rsid w:val="004E695F"/>
    <w:rsid w:val="004F6A73"/>
    <w:rsid w:val="00501E5C"/>
    <w:rsid w:val="00503BA5"/>
    <w:rsid w:val="0050519B"/>
    <w:rsid w:val="00515891"/>
    <w:rsid w:val="005229FA"/>
    <w:rsid w:val="00537AD8"/>
    <w:rsid w:val="0054092E"/>
    <w:rsid w:val="00543A7C"/>
    <w:rsid w:val="00543DC2"/>
    <w:rsid w:val="00543FBD"/>
    <w:rsid w:val="005440A9"/>
    <w:rsid w:val="00546BE6"/>
    <w:rsid w:val="00553C56"/>
    <w:rsid w:val="005543D9"/>
    <w:rsid w:val="00562043"/>
    <w:rsid w:val="005640F3"/>
    <w:rsid w:val="00577D50"/>
    <w:rsid w:val="0058794D"/>
    <w:rsid w:val="00591182"/>
    <w:rsid w:val="00593711"/>
    <w:rsid w:val="005958AC"/>
    <w:rsid w:val="005961F2"/>
    <w:rsid w:val="00596A4F"/>
    <w:rsid w:val="005A4888"/>
    <w:rsid w:val="005B3312"/>
    <w:rsid w:val="005B6A7C"/>
    <w:rsid w:val="005B6B9B"/>
    <w:rsid w:val="005C361A"/>
    <w:rsid w:val="005E040C"/>
    <w:rsid w:val="005E176E"/>
    <w:rsid w:val="005E191B"/>
    <w:rsid w:val="005E3C69"/>
    <w:rsid w:val="005F7180"/>
    <w:rsid w:val="0061180C"/>
    <w:rsid w:val="00623EA2"/>
    <w:rsid w:val="006322C2"/>
    <w:rsid w:val="00636112"/>
    <w:rsid w:val="00636DFD"/>
    <w:rsid w:val="00641C07"/>
    <w:rsid w:val="0064232E"/>
    <w:rsid w:val="00661B22"/>
    <w:rsid w:val="00662549"/>
    <w:rsid w:val="006661BA"/>
    <w:rsid w:val="00667126"/>
    <w:rsid w:val="00667CD7"/>
    <w:rsid w:val="00667F25"/>
    <w:rsid w:val="00675BDF"/>
    <w:rsid w:val="00691C86"/>
    <w:rsid w:val="00693763"/>
    <w:rsid w:val="0069437B"/>
    <w:rsid w:val="006975EF"/>
    <w:rsid w:val="00697CE0"/>
    <w:rsid w:val="006A00D0"/>
    <w:rsid w:val="006A5A1D"/>
    <w:rsid w:val="006A5D15"/>
    <w:rsid w:val="006B2D58"/>
    <w:rsid w:val="006B31E3"/>
    <w:rsid w:val="006B3ACD"/>
    <w:rsid w:val="006B57E1"/>
    <w:rsid w:val="006B6578"/>
    <w:rsid w:val="006C076E"/>
    <w:rsid w:val="006C1F5B"/>
    <w:rsid w:val="006C2265"/>
    <w:rsid w:val="006C347C"/>
    <w:rsid w:val="006C450C"/>
    <w:rsid w:val="006D00B6"/>
    <w:rsid w:val="006E34EB"/>
    <w:rsid w:val="006E507D"/>
    <w:rsid w:val="006E625A"/>
    <w:rsid w:val="006E6BC3"/>
    <w:rsid w:val="006F02B3"/>
    <w:rsid w:val="006F04CA"/>
    <w:rsid w:val="006F0912"/>
    <w:rsid w:val="006F0A0B"/>
    <w:rsid w:val="006F12E9"/>
    <w:rsid w:val="006F4D5D"/>
    <w:rsid w:val="00701515"/>
    <w:rsid w:val="00701F19"/>
    <w:rsid w:val="007050C0"/>
    <w:rsid w:val="007075E1"/>
    <w:rsid w:val="00710F7E"/>
    <w:rsid w:val="007179DA"/>
    <w:rsid w:val="00730F1E"/>
    <w:rsid w:val="00733D6B"/>
    <w:rsid w:val="007371A3"/>
    <w:rsid w:val="0073735B"/>
    <w:rsid w:val="00743BD0"/>
    <w:rsid w:val="00755209"/>
    <w:rsid w:val="00755A34"/>
    <w:rsid w:val="00762C1B"/>
    <w:rsid w:val="00764ED5"/>
    <w:rsid w:val="00765122"/>
    <w:rsid w:val="00770B7F"/>
    <w:rsid w:val="007732ED"/>
    <w:rsid w:val="00782353"/>
    <w:rsid w:val="007837F5"/>
    <w:rsid w:val="0078483C"/>
    <w:rsid w:val="00786EC1"/>
    <w:rsid w:val="007923B8"/>
    <w:rsid w:val="007A1B45"/>
    <w:rsid w:val="007A7A70"/>
    <w:rsid w:val="007B3C79"/>
    <w:rsid w:val="007B5A11"/>
    <w:rsid w:val="007B5C1E"/>
    <w:rsid w:val="007C5DE0"/>
    <w:rsid w:val="007D0E80"/>
    <w:rsid w:val="007D177E"/>
    <w:rsid w:val="007D527D"/>
    <w:rsid w:val="007F2DAB"/>
    <w:rsid w:val="007F4B60"/>
    <w:rsid w:val="007F4C6D"/>
    <w:rsid w:val="007F5AAF"/>
    <w:rsid w:val="007F670C"/>
    <w:rsid w:val="00800345"/>
    <w:rsid w:val="008055E0"/>
    <w:rsid w:val="00812141"/>
    <w:rsid w:val="008144F1"/>
    <w:rsid w:val="008173C5"/>
    <w:rsid w:val="00817ADB"/>
    <w:rsid w:val="00822D78"/>
    <w:rsid w:val="0083032B"/>
    <w:rsid w:val="00832FC9"/>
    <w:rsid w:val="00835E0B"/>
    <w:rsid w:val="0084296A"/>
    <w:rsid w:val="00842DE9"/>
    <w:rsid w:val="0084575F"/>
    <w:rsid w:val="00846A77"/>
    <w:rsid w:val="00846B21"/>
    <w:rsid w:val="00846B89"/>
    <w:rsid w:val="00851D23"/>
    <w:rsid w:val="00867443"/>
    <w:rsid w:val="008674AF"/>
    <w:rsid w:val="008827D1"/>
    <w:rsid w:val="00893CD5"/>
    <w:rsid w:val="008948ED"/>
    <w:rsid w:val="00895A28"/>
    <w:rsid w:val="008A0E3F"/>
    <w:rsid w:val="008A7A0A"/>
    <w:rsid w:val="008A7BFD"/>
    <w:rsid w:val="008B14B7"/>
    <w:rsid w:val="008B28CB"/>
    <w:rsid w:val="008B4302"/>
    <w:rsid w:val="008C2B86"/>
    <w:rsid w:val="008C445F"/>
    <w:rsid w:val="008C78FB"/>
    <w:rsid w:val="008D1241"/>
    <w:rsid w:val="008D26EB"/>
    <w:rsid w:val="008D63CE"/>
    <w:rsid w:val="008D6B93"/>
    <w:rsid w:val="008E020D"/>
    <w:rsid w:val="008E0745"/>
    <w:rsid w:val="008F1DCE"/>
    <w:rsid w:val="008F766A"/>
    <w:rsid w:val="008F7B69"/>
    <w:rsid w:val="009025D3"/>
    <w:rsid w:val="00902666"/>
    <w:rsid w:val="00910F3F"/>
    <w:rsid w:val="00912149"/>
    <w:rsid w:val="00913143"/>
    <w:rsid w:val="009222F8"/>
    <w:rsid w:val="00922D06"/>
    <w:rsid w:val="00925F76"/>
    <w:rsid w:val="00933D74"/>
    <w:rsid w:val="00947C50"/>
    <w:rsid w:val="00952D24"/>
    <w:rsid w:val="009544C3"/>
    <w:rsid w:val="009652DD"/>
    <w:rsid w:val="00965B0C"/>
    <w:rsid w:val="00974CEB"/>
    <w:rsid w:val="009778F5"/>
    <w:rsid w:val="009802DB"/>
    <w:rsid w:val="0098226C"/>
    <w:rsid w:val="00991A66"/>
    <w:rsid w:val="00992611"/>
    <w:rsid w:val="00993B96"/>
    <w:rsid w:val="00995BB7"/>
    <w:rsid w:val="009A0F0B"/>
    <w:rsid w:val="009A1CF5"/>
    <w:rsid w:val="009A274F"/>
    <w:rsid w:val="009C3B4B"/>
    <w:rsid w:val="009C473B"/>
    <w:rsid w:val="009C680B"/>
    <w:rsid w:val="009D1FCE"/>
    <w:rsid w:val="009D5D77"/>
    <w:rsid w:val="009F3605"/>
    <w:rsid w:val="009F4621"/>
    <w:rsid w:val="00A009F8"/>
    <w:rsid w:val="00A15848"/>
    <w:rsid w:val="00A1669D"/>
    <w:rsid w:val="00A16867"/>
    <w:rsid w:val="00A2660C"/>
    <w:rsid w:val="00A4542A"/>
    <w:rsid w:val="00A4679D"/>
    <w:rsid w:val="00A47F84"/>
    <w:rsid w:val="00A52A63"/>
    <w:rsid w:val="00A56EBF"/>
    <w:rsid w:val="00A5771C"/>
    <w:rsid w:val="00A735D3"/>
    <w:rsid w:val="00A74F9E"/>
    <w:rsid w:val="00A85D04"/>
    <w:rsid w:val="00A85D7A"/>
    <w:rsid w:val="00A90517"/>
    <w:rsid w:val="00A923A4"/>
    <w:rsid w:val="00AA02D5"/>
    <w:rsid w:val="00AA7863"/>
    <w:rsid w:val="00AB2A92"/>
    <w:rsid w:val="00AC47E4"/>
    <w:rsid w:val="00AC4976"/>
    <w:rsid w:val="00AD2AB0"/>
    <w:rsid w:val="00AD4A8B"/>
    <w:rsid w:val="00AD62F1"/>
    <w:rsid w:val="00AD771B"/>
    <w:rsid w:val="00AE2C03"/>
    <w:rsid w:val="00AE371E"/>
    <w:rsid w:val="00AF028C"/>
    <w:rsid w:val="00B01389"/>
    <w:rsid w:val="00B039CE"/>
    <w:rsid w:val="00B1232D"/>
    <w:rsid w:val="00B26424"/>
    <w:rsid w:val="00B31373"/>
    <w:rsid w:val="00B343F6"/>
    <w:rsid w:val="00B3730A"/>
    <w:rsid w:val="00B43FB7"/>
    <w:rsid w:val="00B46421"/>
    <w:rsid w:val="00B522B8"/>
    <w:rsid w:val="00B544AE"/>
    <w:rsid w:val="00B55D70"/>
    <w:rsid w:val="00B622F7"/>
    <w:rsid w:val="00B6720A"/>
    <w:rsid w:val="00B73615"/>
    <w:rsid w:val="00B74266"/>
    <w:rsid w:val="00B77937"/>
    <w:rsid w:val="00B819EB"/>
    <w:rsid w:val="00B85740"/>
    <w:rsid w:val="00B91175"/>
    <w:rsid w:val="00B91268"/>
    <w:rsid w:val="00B95482"/>
    <w:rsid w:val="00B9624A"/>
    <w:rsid w:val="00BA1BDB"/>
    <w:rsid w:val="00BB0190"/>
    <w:rsid w:val="00BB16F7"/>
    <w:rsid w:val="00BB6DFD"/>
    <w:rsid w:val="00BC0B2A"/>
    <w:rsid w:val="00BD3E2A"/>
    <w:rsid w:val="00BD585F"/>
    <w:rsid w:val="00BD740F"/>
    <w:rsid w:val="00BE22FC"/>
    <w:rsid w:val="00BE2D9C"/>
    <w:rsid w:val="00BE3DD5"/>
    <w:rsid w:val="00BE57AD"/>
    <w:rsid w:val="00BE6889"/>
    <w:rsid w:val="00BF1301"/>
    <w:rsid w:val="00BF37E4"/>
    <w:rsid w:val="00BF37F1"/>
    <w:rsid w:val="00BF54A5"/>
    <w:rsid w:val="00C02938"/>
    <w:rsid w:val="00C04260"/>
    <w:rsid w:val="00C15A8F"/>
    <w:rsid w:val="00C21BC4"/>
    <w:rsid w:val="00C31354"/>
    <w:rsid w:val="00C3148C"/>
    <w:rsid w:val="00C36370"/>
    <w:rsid w:val="00C3773F"/>
    <w:rsid w:val="00C43DF2"/>
    <w:rsid w:val="00C45B3E"/>
    <w:rsid w:val="00C51DB8"/>
    <w:rsid w:val="00C614C0"/>
    <w:rsid w:val="00C61FB2"/>
    <w:rsid w:val="00C62A0A"/>
    <w:rsid w:val="00C63166"/>
    <w:rsid w:val="00C65079"/>
    <w:rsid w:val="00C668D1"/>
    <w:rsid w:val="00C7083F"/>
    <w:rsid w:val="00C71515"/>
    <w:rsid w:val="00C77785"/>
    <w:rsid w:val="00C80E85"/>
    <w:rsid w:val="00C81D20"/>
    <w:rsid w:val="00C82F1F"/>
    <w:rsid w:val="00C93306"/>
    <w:rsid w:val="00C93773"/>
    <w:rsid w:val="00C942CB"/>
    <w:rsid w:val="00CA0A96"/>
    <w:rsid w:val="00CA47F5"/>
    <w:rsid w:val="00CB1665"/>
    <w:rsid w:val="00CC2465"/>
    <w:rsid w:val="00CE0D1A"/>
    <w:rsid w:val="00D05AA4"/>
    <w:rsid w:val="00D11E7A"/>
    <w:rsid w:val="00D11F56"/>
    <w:rsid w:val="00D12330"/>
    <w:rsid w:val="00D32959"/>
    <w:rsid w:val="00D33BC5"/>
    <w:rsid w:val="00D351FF"/>
    <w:rsid w:val="00D36668"/>
    <w:rsid w:val="00D36BB5"/>
    <w:rsid w:val="00D37353"/>
    <w:rsid w:val="00D5381A"/>
    <w:rsid w:val="00D64624"/>
    <w:rsid w:val="00D73281"/>
    <w:rsid w:val="00D751BF"/>
    <w:rsid w:val="00D775E8"/>
    <w:rsid w:val="00D77C42"/>
    <w:rsid w:val="00D84C38"/>
    <w:rsid w:val="00D86597"/>
    <w:rsid w:val="00D86A00"/>
    <w:rsid w:val="00D90CBF"/>
    <w:rsid w:val="00D91D2C"/>
    <w:rsid w:val="00DB37DC"/>
    <w:rsid w:val="00DB3B7A"/>
    <w:rsid w:val="00DC0DB6"/>
    <w:rsid w:val="00DC45ED"/>
    <w:rsid w:val="00DC67E8"/>
    <w:rsid w:val="00DD11D5"/>
    <w:rsid w:val="00DD2F59"/>
    <w:rsid w:val="00DD3D86"/>
    <w:rsid w:val="00DD5004"/>
    <w:rsid w:val="00DE077C"/>
    <w:rsid w:val="00DE7218"/>
    <w:rsid w:val="00DF4A9A"/>
    <w:rsid w:val="00DF56FA"/>
    <w:rsid w:val="00DF5A59"/>
    <w:rsid w:val="00E00D08"/>
    <w:rsid w:val="00E01479"/>
    <w:rsid w:val="00E037FB"/>
    <w:rsid w:val="00E13E93"/>
    <w:rsid w:val="00E15C73"/>
    <w:rsid w:val="00E21F7C"/>
    <w:rsid w:val="00E27B49"/>
    <w:rsid w:val="00E318FB"/>
    <w:rsid w:val="00E31E0E"/>
    <w:rsid w:val="00E3232C"/>
    <w:rsid w:val="00E402F4"/>
    <w:rsid w:val="00E50CEB"/>
    <w:rsid w:val="00E52A12"/>
    <w:rsid w:val="00E56CDA"/>
    <w:rsid w:val="00E61DBE"/>
    <w:rsid w:val="00E653B9"/>
    <w:rsid w:val="00E6657B"/>
    <w:rsid w:val="00E714CA"/>
    <w:rsid w:val="00E77050"/>
    <w:rsid w:val="00E84ED0"/>
    <w:rsid w:val="00E90701"/>
    <w:rsid w:val="00E92DFE"/>
    <w:rsid w:val="00EA0A10"/>
    <w:rsid w:val="00EA27CA"/>
    <w:rsid w:val="00EA5CA9"/>
    <w:rsid w:val="00EA6B70"/>
    <w:rsid w:val="00EB089E"/>
    <w:rsid w:val="00EB7A85"/>
    <w:rsid w:val="00EC0DB0"/>
    <w:rsid w:val="00EC1AAF"/>
    <w:rsid w:val="00EC38AB"/>
    <w:rsid w:val="00EC4A2A"/>
    <w:rsid w:val="00EE0A4E"/>
    <w:rsid w:val="00EF5F7A"/>
    <w:rsid w:val="00F01C24"/>
    <w:rsid w:val="00F20BC0"/>
    <w:rsid w:val="00F22343"/>
    <w:rsid w:val="00F47F33"/>
    <w:rsid w:val="00F5013C"/>
    <w:rsid w:val="00F50F8F"/>
    <w:rsid w:val="00F51123"/>
    <w:rsid w:val="00F576FA"/>
    <w:rsid w:val="00F606C9"/>
    <w:rsid w:val="00F644DE"/>
    <w:rsid w:val="00F66643"/>
    <w:rsid w:val="00F6671C"/>
    <w:rsid w:val="00F6690D"/>
    <w:rsid w:val="00F71026"/>
    <w:rsid w:val="00F7254B"/>
    <w:rsid w:val="00F72B21"/>
    <w:rsid w:val="00F72F40"/>
    <w:rsid w:val="00F8174F"/>
    <w:rsid w:val="00F85F19"/>
    <w:rsid w:val="00FA1055"/>
    <w:rsid w:val="00FC2A23"/>
    <w:rsid w:val="00FC3643"/>
    <w:rsid w:val="00FC5E3E"/>
    <w:rsid w:val="00FD0532"/>
    <w:rsid w:val="00FD51B7"/>
    <w:rsid w:val="00FF032B"/>
    <w:rsid w:val="00FF2D43"/>
    <w:rsid w:val="00FF5F55"/>
    <w:rsid w:val="00FF6A1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28670"/>
  <w15:docId w15:val="{8E34B624-B47E-5546-9C1B-669181493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7F4C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F4C6D"/>
    <w:rPr>
      <w:rFonts w:asciiTheme="majorHAnsi" w:eastAsiaTheme="majorEastAsia" w:hAnsiTheme="majorHAnsi" w:cstheme="majorBidi"/>
      <w:b/>
      <w:bCs/>
      <w:color w:val="4F81BD" w:themeColor="accent1"/>
      <w:sz w:val="24"/>
      <w:lang w:val="en-GB"/>
    </w:rPr>
  </w:style>
  <w:style w:type="character" w:customStyle="1" w:styleId="normaltextrun">
    <w:name w:val="normaltextrun"/>
    <w:basedOn w:val="DefaultParagraphFont"/>
    <w:rsid w:val="00BF1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5859">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106466413">
      <w:bodyDiv w:val="1"/>
      <w:marLeft w:val="0"/>
      <w:marRight w:val="0"/>
      <w:marTop w:val="0"/>
      <w:marBottom w:val="0"/>
      <w:divBdr>
        <w:top w:val="none" w:sz="0" w:space="0" w:color="auto"/>
        <w:left w:val="none" w:sz="0" w:space="0" w:color="auto"/>
        <w:bottom w:val="none" w:sz="0" w:space="0" w:color="auto"/>
        <w:right w:val="none" w:sz="0" w:space="0" w:color="auto"/>
      </w:divBdr>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386374718">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F81E0-AFAB-4467-90E4-0458F1349C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Diana Tincul (2028613)</cp:lastModifiedBy>
  <cp:revision>2</cp:revision>
  <dcterms:created xsi:type="dcterms:W3CDTF">2023-08-26T19:13:00Z</dcterms:created>
  <dcterms:modified xsi:type="dcterms:W3CDTF">2023-08-26T19:13:00Z</dcterms:modified>
</cp:coreProperties>
</file>