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1F1BF0" w14:textId="29C29708" w:rsidR="008A21C9" w:rsidRDefault="008A21C9" w:rsidP="00E0324F">
      <w:pPr>
        <w:spacing w:line="360" w:lineRule="auto"/>
        <w:jc w:val="both"/>
        <w:rPr>
          <w:rFonts w:ascii="Arial" w:hAnsi="Arial" w:cs="Arial"/>
          <w:b/>
          <w:bCs/>
        </w:rPr>
      </w:pPr>
      <w:r w:rsidRPr="000F2746">
        <w:rPr>
          <w:noProof/>
          <w:sz w:val="64"/>
          <w:szCs w:val="64"/>
        </w:rPr>
        <w:drawing>
          <wp:anchor distT="0" distB="0" distL="114300" distR="114300" simplePos="0" relativeHeight="251659264" behindDoc="1" locked="0" layoutInCell="1" allowOverlap="1" wp14:anchorId="2928E1E7" wp14:editId="206F2626">
            <wp:simplePos x="0" y="0"/>
            <wp:positionH relativeFrom="margin">
              <wp:posOffset>0</wp:posOffset>
            </wp:positionH>
            <wp:positionV relativeFrom="margin">
              <wp:posOffset>264795</wp:posOffset>
            </wp:positionV>
            <wp:extent cx="5734050" cy="1781175"/>
            <wp:effectExtent l="0" t="0" r="0" b="9525"/>
            <wp:wrapTight wrapText="bothSides">
              <wp:wrapPolygon edited="0">
                <wp:start x="0" y="0"/>
                <wp:lineTo x="0" y="21484"/>
                <wp:lineTo x="21528" y="21484"/>
                <wp:lineTo x="21528" y="0"/>
                <wp:lineTo x="0" y="0"/>
              </wp:wrapPolygon>
            </wp:wrapTight>
            <wp:docPr id="20191942" name="Picture 20191942"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BAE342" w14:textId="77777777" w:rsidR="008A21C9" w:rsidRPr="008A21C9" w:rsidRDefault="008A21C9" w:rsidP="008A21C9">
      <w:pPr>
        <w:spacing w:line="360" w:lineRule="auto"/>
        <w:jc w:val="center"/>
        <w:rPr>
          <w:rFonts w:ascii="Arial" w:hAnsi="Arial" w:cs="Arial"/>
        </w:rPr>
      </w:pPr>
    </w:p>
    <w:p w14:paraId="27201B7F" w14:textId="77777777" w:rsidR="008A21C9" w:rsidRPr="00BD4326" w:rsidRDefault="008A21C9" w:rsidP="008A21C9">
      <w:pPr>
        <w:spacing w:line="360" w:lineRule="auto"/>
        <w:jc w:val="center"/>
        <w:rPr>
          <w:rFonts w:ascii="Arial" w:hAnsi="Arial" w:cs="Arial"/>
          <w:sz w:val="36"/>
          <w:szCs w:val="36"/>
        </w:rPr>
      </w:pPr>
      <w:r w:rsidRPr="00BD4326">
        <w:rPr>
          <w:rFonts w:ascii="Arial" w:hAnsi="Arial" w:cs="Arial"/>
          <w:sz w:val="36"/>
          <w:szCs w:val="36"/>
        </w:rPr>
        <w:t>Title of dissertation: Coercive control: How has the 2015 legislation changed police response in Gwent?</w:t>
      </w:r>
    </w:p>
    <w:p w14:paraId="772305A1" w14:textId="15CBA4EA" w:rsidR="008A21C9" w:rsidRPr="008A21C9" w:rsidRDefault="008A21C9" w:rsidP="008A21C9">
      <w:pPr>
        <w:spacing w:line="360" w:lineRule="auto"/>
        <w:jc w:val="center"/>
        <w:rPr>
          <w:rFonts w:ascii="Arial" w:hAnsi="Arial" w:cs="Arial"/>
        </w:rPr>
      </w:pPr>
    </w:p>
    <w:p w14:paraId="5BEF27BF" w14:textId="77777777" w:rsidR="008A21C9" w:rsidRDefault="008A21C9" w:rsidP="008A21C9">
      <w:pPr>
        <w:spacing w:line="360" w:lineRule="auto"/>
        <w:jc w:val="center"/>
        <w:rPr>
          <w:rFonts w:ascii="Arial" w:hAnsi="Arial" w:cs="Arial"/>
        </w:rPr>
      </w:pPr>
    </w:p>
    <w:p w14:paraId="5BF4CB38" w14:textId="1CCC1285" w:rsidR="008A21C9" w:rsidRPr="008A21C9" w:rsidRDefault="008A21C9" w:rsidP="008A21C9">
      <w:pPr>
        <w:spacing w:line="360" w:lineRule="auto"/>
        <w:jc w:val="center"/>
        <w:rPr>
          <w:rFonts w:ascii="Arial" w:hAnsi="Arial" w:cs="Arial"/>
        </w:rPr>
      </w:pPr>
      <w:r w:rsidRPr="008A21C9">
        <w:rPr>
          <w:rFonts w:ascii="Arial" w:hAnsi="Arial" w:cs="Arial"/>
        </w:rPr>
        <w:t>Name: Nathan Elias</w:t>
      </w:r>
    </w:p>
    <w:p w14:paraId="788D7829" w14:textId="77777777" w:rsidR="008A21C9" w:rsidRDefault="008A21C9" w:rsidP="008A21C9">
      <w:pPr>
        <w:spacing w:line="360" w:lineRule="auto"/>
        <w:jc w:val="center"/>
        <w:rPr>
          <w:rFonts w:ascii="Arial" w:hAnsi="Arial" w:cs="Arial"/>
        </w:rPr>
      </w:pPr>
    </w:p>
    <w:p w14:paraId="6A285A0A" w14:textId="77777777" w:rsidR="008A21C9" w:rsidRDefault="008A21C9" w:rsidP="008A21C9">
      <w:pPr>
        <w:spacing w:line="360" w:lineRule="auto"/>
        <w:jc w:val="center"/>
        <w:rPr>
          <w:rFonts w:ascii="Arial" w:hAnsi="Arial" w:cs="Arial"/>
        </w:rPr>
      </w:pPr>
    </w:p>
    <w:p w14:paraId="592506FF" w14:textId="634AF54B" w:rsidR="008A21C9" w:rsidRPr="008A21C9" w:rsidRDefault="008A21C9" w:rsidP="008A21C9">
      <w:pPr>
        <w:spacing w:line="360" w:lineRule="auto"/>
        <w:jc w:val="center"/>
        <w:rPr>
          <w:rFonts w:ascii="Arial" w:hAnsi="Arial" w:cs="Arial"/>
        </w:rPr>
      </w:pPr>
      <w:r w:rsidRPr="008A21C9">
        <w:rPr>
          <w:rFonts w:ascii="Arial" w:hAnsi="Arial" w:cs="Arial"/>
        </w:rPr>
        <w:t>Student number:</w:t>
      </w:r>
      <w:r>
        <w:rPr>
          <w:rFonts w:ascii="Arial" w:hAnsi="Arial" w:cs="Arial"/>
        </w:rPr>
        <w:t xml:space="preserve"> 2016268</w:t>
      </w:r>
    </w:p>
    <w:p w14:paraId="5E3569E4" w14:textId="77777777" w:rsidR="008A21C9" w:rsidRDefault="008A21C9" w:rsidP="008A21C9">
      <w:pPr>
        <w:spacing w:line="360" w:lineRule="auto"/>
        <w:jc w:val="center"/>
        <w:rPr>
          <w:rFonts w:ascii="Arial" w:hAnsi="Arial" w:cs="Arial"/>
        </w:rPr>
      </w:pPr>
    </w:p>
    <w:p w14:paraId="3424ACD6" w14:textId="77777777" w:rsidR="008A21C9" w:rsidRDefault="008A21C9" w:rsidP="008A21C9">
      <w:pPr>
        <w:spacing w:line="360" w:lineRule="auto"/>
        <w:jc w:val="center"/>
        <w:rPr>
          <w:rFonts w:ascii="Arial" w:hAnsi="Arial" w:cs="Arial"/>
        </w:rPr>
      </w:pPr>
    </w:p>
    <w:p w14:paraId="00557841" w14:textId="5C252F78" w:rsidR="008A21C9" w:rsidRPr="00225D30" w:rsidRDefault="008A21C9" w:rsidP="008A21C9">
      <w:pPr>
        <w:pStyle w:val="NormalWeb"/>
        <w:shd w:val="clear" w:color="auto" w:fill="FFFFFF"/>
        <w:spacing w:line="360" w:lineRule="auto"/>
        <w:jc w:val="center"/>
        <w:rPr>
          <w:rFonts w:ascii="Arial" w:hAnsi="Arial" w:cs="Arial"/>
          <w:color w:val="000000" w:themeColor="text1"/>
        </w:rPr>
      </w:pPr>
      <w:r w:rsidRPr="008A21C9">
        <w:rPr>
          <w:rFonts w:ascii="Arial" w:hAnsi="Arial" w:cs="Arial"/>
        </w:rPr>
        <w:t>Degree title:</w:t>
      </w:r>
      <w:r>
        <w:rPr>
          <w:rFonts w:ascii="Arial" w:hAnsi="Arial" w:cs="Arial"/>
        </w:rPr>
        <w:t xml:space="preserve"> </w:t>
      </w:r>
      <w:r w:rsidRPr="00225D30">
        <w:rPr>
          <w:rFonts w:ascii="Arial" w:hAnsi="Arial" w:cs="Arial"/>
          <w:color w:val="000000" w:themeColor="text1"/>
        </w:rPr>
        <w:t>BSc (Hons) Professional Policing Practice</w:t>
      </w:r>
    </w:p>
    <w:p w14:paraId="7C8A54CD" w14:textId="69F2FFA5" w:rsidR="008A21C9" w:rsidRPr="008A21C9" w:rsidRDefault="008A21C9" w:rsidP="008A21C9">
      <w:pPr>
        <w:spacing w:line="360" w:lineRule="auto"/>
        <w:jc w:val="center"/>
        <w:rPr>
          <w:rFonts w:ascii="Arial" w:hAnsi="Arial" w:cs="Arial"/>
        </w:rPr>
      </w:pPr>
    </w:p>
    <w:p w14:paraId="7B65455D" w14:textId="77777777" w:rsidR="008A21C9" w:rsidRDefault="008A21C9" w:rsidP="00E0324F">
      <w:pPr>
        <w:spacing w:line="360" w:lineRule="auto"/>
        <w:jc w:val="both"/>
        <w:rPr>
          <w:rFonts w:ascii="Arial" w:hAnsi="Arial" w:cs="Arial"/>
          <w:b/>
          <w:bCs/>
        </w:rPr>
      </w:pPr>
    </w:p>
    <w:p w14:paraId="67D87BB3" w14:textId="77777777" w:rsidR="008A21C9" w:rsidRDefault="008A21C9" w:rsidP="00E0324F">
      <w:pPr>
        <w:spacing w:line="360" w:lineRule="auto"/>
        <w:jc w:val="both"/>
        <w:rPr>
          <w:rFonts w:ascii="Arial" w:hAnsi="Arial" w:cs="Arial"/>
          <w:b/>
          <w:bCs/>
        </w:rPr>
      </w:pPr>
    </w:p>
    <w:p w14:paraId="7D825E55" w14:textId="77777777" w:rsidR="008A21C9" w:rsidRDefault="008A21C9" w:rsidP="00E0324F">
      <w:pPr>
        <w:spacing w:line="360" w:lineRule="auto"/>
        <w:jc w:val="both"/>
        <w:rPr>
          <w:rFonts w:ascii="Arial" w:hAnsi="Arial" w:cs="Arial"/>
          <w:b/>
          <w:bCs/>
        </w:rPr>
      </w:pPr>
    </w:p>
    <w:p w14:paraId="334D61F6" w14:textId="77777777" w:rsidR="008A21C9" w:rsidRDefault="008A21C9" w:rsidP="00E0324F">
      <w:pPr>
        <w:spacing w:line="360" w:lineRule="auto"/>
        <w:jc w:val="both"/>
        <w:rPr>
          <w:rFonts w:ascii="Arial" w:hAnsi="Arial" w:cs="Arial"/>
          <w:b/>
          <w:bCs/>
        </w:rPr>
      </w:pPr>
    </w:p>
    <w:p w14:paraId="23DA905E" w14:textId="77777777" w:rsidR="008A21C9" w:rsidRDefault="008A21C9" w:rsidP="00E0324F">
      <w:pPr>
        <w:spacing w:line="360" w:lineRule="auto"/>
        <w:jc w:val="both"/>
        <w:rPr>
          <w:rFonts w:ascii="Arial" w:hAnsi="Arial" w:cs="Arial"/>
          <w:b/>
          <w:bCs/>
        </w:rPr>
      </w:pPr>
    </w:p>
    <w:p w14:paraId="2524B3C8" w14:textId="77777777" w:rsidR="00730F25" w:rsidRDefault="00730F25" w:rsidP="00E0324F">
      <w:pPr>
        <w:spacing w:line="360" w:lineRule="auto"/>
        <w:jc w:val="both"/>
        <w:rPr>
          <w:rFonts w:ascii="Arial" w:hAnsi="Arial" w:cs="Arial"/>
          <w:b/>
          <w:bCs/>
        </w:rPr>
      </w:pPr>
    </w:p>
    <w:p w14:paraId="1FF0AE76" w14:textId="77777777" w:rsidR="008A21C9" w:rsidRDefault="008A21C9" w:rsidP="00E0324F">
      <w:pPr>
        <w:spacing w:line="360" w:lineRule="auto"/>
        <w:jc w:val="both"/>
        <w:rPr>
          <w:rFonts w:ascii="Arial" w:hAnsi="Arial" w:cs="Arial"/>
          <w:b/>
          <w:bCs/>
        </w:rPr>
      </w:pPr>
    </w:p>
    <w:p w14:paraId="0F37ECF8" w14:textId="77777777" w:rsidR="008A21C9" w:rsidRDefault="008A21C9" w:rsidP="00E0324F">
      <w:pPr>
        <w:spacing w:line="360" w:lineRule="auto"/>
        <w:jc w:val="both"/>
        <w:rPr>
          <w:rFonts w:ascii="Arial" w:hAnsi="Arial" w:cs="Arial"/>
          <w:b/>
          <w:bCs/>
        </w:rPr>
      </w:pPr>
    </w:p>
    <w:p w14:paraId="35D8A931" w14:textId="77777777" w:rsidR="008A21C9" w:rsidRDefault="008A21C9" w:rsidP="00E0324F">
      <w:pPr>
        <w:spacing w:line="360" w:lineRule="auto"/>
        <w:jc w:val="both"/>
        <w:rPr>
          <w:rFonts w:ascii="Arial" w:hAnsi="Arial" w:cs="Arial"/>
          <w:b/>
          <w:bCs/>
        </w:rPr>
      </w:pPr>
    </w:p>
    <w:p w14:paraId="24BB6F52" w14:textId="77777777" w:rsidR="00BD4326" w:rsidRDefault="00BD4326" w:rsidP="00BD4326">
      <w:pPr>
        <w:spacing w:line="360" w:lineRule="auto"/>
        <w:rPr>
          <w:rFonts w:ascii="Arial" w:hAnsi="Arial" w:cs="Arial"/>
          <w:b/>
          <w:bCs/>
        </w:rPr>
      </w:pPr>
    </w:p>
    <w:p w14:paraId="6A651DAB" w14:textId="0673D4E8" w:rsidR="008A21C9" w:rsidRPr="008A21C9" w:rsidRDefault="008A21C9" w:rsidP="00BD4326">
      <w:pPr>
        <w:spacing w:line="360" w:lineRule="auto"/>
        <w:rPr>
          <w:rFonts w:ascii="Arial" w:hAnsi="Arial" w:cs="Arial"/>
          <w:u w:val="single"/>
        </w:rPr>
      </w:pPr>
      <w:r w:rsidRPr="008A21C9">
        <w:rPr>
          <w:rFonts w:ascii="Arial" w:hAnsi="Arial" w:cs="Arial"/>
        </w:rPr>
        <w:lastRenderedPageBreak/>
        <w:t>Acknowledgements</w:t>
      </w:r>
      <w:r w:rsidRPr="008A21C9">
        <w:rPr>
          <w:rFonts w:ascii="Arial" w:hAnsi="Arial" w:cs="Arial"/>
          <w:u w:val="single"/>
        </w:rPr>
        <w:t xml:space="preserve"> </w:t>
      </w:r>
    </w:p>
    <w:p w14:paraId="1F534739" w14:textId="77777777" w:rsidR="00BD4326" w:rsidRPr="00837148" w:rsidRDefault="00BD4326" w:rsidP="00BD4326">
      <w:pPr>
        <w:spacing w:line="360" w:lineRule="auto"/>
        <w:jc w:val="both"/>
        <w:rPr>
          <w:color w:val="FF0000"/>
          <w:u w:val="single"/>
        </w:rPr>
      </w:pPr>
    </w:p>
    <w:p w14:paraId="7C95EB54" w14:textId="16B7163B" w:rsidR="00BD4326" w:rsidRPr="005031CD" w:rsidRDefault="00BD4326" w:rsidP="00BD4326">
      <w:pPr>
        <w:spacing w:line="360" w:lineRule="auto"/>
        <w:jc w:val="both"/>
        <w:rPr>
          <w:rFonts w:ascii="Arial" w:hAnsi="Arial" w:cs="Arial"/>
        </w:rPr>
      </w:pPr>
      <w:r w:rsidRPr="005031CD">
        <w:rPr>
          <w:rFonts w:ascii="Arial" w:hAnsi="Arial" w:cs="Arial"/>
        </w:rPr>
        <w:t xml:space="preserve">Firstly, I’d </w:t>
      </w:r>
      <w:r w:rsidR="005031CD" w:rsidRPr="005031CD">
        <w:rPr>
          <w:rFonts w:ascii="Arial" w:hAnsi="Arial" w:cs="Arial"/>
        </w:rPr>
        <w:t>like to thank my PEQF assessor Michael Griffiths and my s</w:t>
      </w:r>
      <w:r w:rsidR="00476F90" w:rsidRPr="005031CD">
        <w:rPr>
          <w:rFonts w:ascii="Arial" w:hAnsi="Arial" w:cs="Arial"/>
        </w:rPr>
        <w:t>ergeant</w:t>
      </w:r>
      <w:r w:rsidRPr="005031CD">
        <w:rPr>
          <w:rFonts w:ascii="Arial" w:hAnsi="Arial" w:cs="Arial"/>
        </w:rPr>
        <w:t xml:space="preserve">, </w:t>
      </w:r>
      <w:r w:rsidR="005031CD" w:rsidRPr="005031CD">
        <w:rPr>
          <w:rFonts w:ascii="Arial" w:hAnsi="Arial" w:cs="Arial"/>
        </w:rPr>
        <w:t xml:space="preserve">Joanne Torjesen </w:t>
      </w:r>
      <w:r w:rsidRPr="005031CD">
        <w:rPr>
          <w:rFonts w:ascii="Arial" w:hAnsi="Arial" w:cs="Arial"/>
        </w:rPr>
        <w:t>for all their help, support, feedback and guidance throughout this process.</w:t>
      </w:r>
    </w:p>
    <w:p w14:paraId="5B140D9E" w14:textId="77777777" w:rsidR="00BD4326" w:rsidRPr="00837148" w:rsidRDefault="00BD4326" w:rsidP="00BD4326">
      <w:pPr>
        <w:spacing w:line="360" w:lineRule="auto"/>
        <w:jc w:val="both"/>
        <w:rPr>
          <w:rFonts w:ascii="Arial" w:hAnsi="Arial" w:cs="Arial"/>
          <w:color w:val="FF0000"/>
        </w:rPr>
      </w:pPr>
    </w:p>
    <w:p w14:paraId="1E71FAD1" w14:textId="176FA7DA" w:rsidR="00BD4326" w:rsidRPr="00D24A2D" w:rsidRDefault="00BD4326" w:rsidP="00BD4326">
      <w:pPr>
        <w:spacing w:line="360" w:lineRule="auto"/>
        <w:jc w:val="both"/>
        <w:rPr>
          <w:rFonts w:ascii="Arial" w:hAnsi="Arial" w:cs="Arial"/>
          <w:color w:val="000000" w:themeColor="text1"/>
        </w:rPr>
      </w:pPr>
      <w:r w:rsidRPr="00D24A2D">
        <w:rPr>
          <w:rFonts w:ascii="Arial" w:hAnsi="Arial" w:cs="Arial"/>
          <w:color w:val="000000" w:themeColor="text1"/>
        </w:rPr>
        <w:t>I would also like to thank all my policing colleagues who have helped me throughout this process, either by taking part in my research or by just being a listening ear for when I needed support.</w:t>
      </w:r>
    </w:p>
    <w:p w14:paraId="6E89B674" w14:textId="77777777" w:rsidR="00BD4326" w:rsidRPr="00D24A2D" w:rsidRDefault="00BD4326" w:rsidP="00BD4326">
      <w:pPr>
        <w:spacing w:line="360" w:lineRule="auto"/>
        <w:jc w:val="both"/>
        <w:rPr>
          <w:rFonts w:ascii="Arial" w:hAnsi="Arial" w:cs="Arial"/>
          <w:color w:val="000000" w:themeColor="text1"/>
        </w:rPr>
      </w:pPr>
    </w:p>
    <w:p w14:paraId="15AFDCCD" w14:textId="185322CC" w:rsidR="00BD4326" w:rsidRPr="00D24A2D" w:rsidRDefault="00BD4326" w:rsidP="00BD4326">
      <w:pPr>
        <w:spacing w:line="360" w:lineRule="auto"/>
        <w:jc w:val="both"/>
        <w:rPr>
          <w:rFonts w:ascii="Arial" w:hAnsi="Arial" w:cs="Arial"/>
          <w:color w:val="000000" w:themeColor="text1"/>
        </w:rPr>
      </w:pPr>
      <w:r w:rsidRPr="00D24A2D">
        <w:rPr>
          <w:rFonts w:ascii="Arial" w:hAnsi="Arial" w:cs="Arial"/>
          <w:color w:val="000000" w:themeColor="text1"/>
        </w:rPr>
        <w:t>Finally, I would like to give my sincere thanks to my family and my friends, who have encouraged and supported me fully over the past three years.</w:t>
      </w:r>
    </w:p>
    <w:p w14:paraId="7110DA3C" w14:textId="77777777" w:rsidR="008A21C9" w:rsidRDefault="008A21C9" w:rsidP="008A21C9">
      <w:pPr>
        <w:rPr>
          <w:u w:val="single"/>
        </w:rPr>
      </w:pPr>
    </w:p>
    <w:p w14:paraId="13895AB6" w14:textId="77777777" w:rsidR="008A21C9" w:rsidRDefault="008A21C9" w:rsidP="008A21C9">
      <w:pPr>
        <w:rPr>
          <w:u w:val="single"/>
        </w:rPr>
      </w:pPr>
    </w:p>
    <w:p w14:paraId="4E753A88" w14:textId="77777777" w:rsidR="008A21C9" w:rsidRDefault="008A21C9" w:rsidP="008A21C9">
      <w:pPr>
        <w:rPr>
          <w:u w:val="single"/>
        </w:rPr>
      </w:pPr>
    </w:p>
    <w:p w14:paraId="543F7399" w14:textId="77777777" w:rsidR="008A21C9" w:rsidRDefault="008A21C9" w:rsidP="008A21C9">
      <w:pPr>
        <w:rPr>
          <w:u w:val="single"/>
        </w:rPr>
      </w:pPr>
    </w:p>
    <w:p w14:paraId="1030DB7E" w14:textId="77777777" w:rsidR="008A21C9" w:rsidRDefault="008A21C9" w:rsidP="008A21C9">
      <w:pPr>
        <w:rPr>
          <w:u w:val="single"/>
        </w:rPr>
      </w:pPr>
    </w:p>
    <w:p w14:paraId="52E67ADA" w14:textId="77777777" w:rsidR="008A21C9" w:rsidRDefault="008A21C9" w:rsidP="008A21C9">
      <w:pPr>
        <w:rPr>
          <w:u w:val="single"/>
        </w:rPr>
      </w:pPr>
    </w:p>
    <w:p w14:paraId="02E9F419" w14:textId="77777777" w:rsidR="008A21C9" w:rsidRDefault="008A21C9" w:rsidP="008A21C9">
      <w:pPr>
        <w:rPr>
          <w:u w:val="single"/>
        </w:rPr>
      </w:pPr>
    </w:p>
    <w:p w14:paraId="70CDB2C2" w14:textId="77777777" w:rsidR="008A21C9" w:rsidRDefault="008A21C9" w:rsidP="008A21C9">
      <w:pPr>
        <w:rPr>
          <w:u w:val="single"/>
        </w:rPr>
      </w:pPr>
    </w:p>
    <w:p w14:paraId="71852DB8" w14:textId="77777777" w:rsidR="008A21C9" w:rsidRDefault="008A21C9" w:rsidP="008A21C9">
      <w:pPr>
        <w:rPr>
          <w:u w:val="single"/>
        </w:rPr>
      </w:pPr>
    </w:p>
    <w:p w14:paraId="0513FDEF" w14:textId="77777777" w:rsidR="008A21C9" w:rsidRDefault="008A21C9" w:rsidP="008A21C9">
      <w:pPr>
        <w:rPr>
          <w:u w:val="single"/>
        </w:rPr>
      </w:pPr>
    </w:p>
    <w:p w14:paraId="3379F5BD" w14:textId="77777777" w:rsidR="008A21C9" w:rsidRDefault="008A21C9" w:rsidP="008A21C9">
      <w:pPr>
        <w:rPr>
          <w:u w:val="single"/>
        </w:rPr>
      </w:pPr>
    </w:p>
    <w:p w14:paraId="5151466F" w14:textId="77777777" w:rsidR="008A21C9" w:rsidRDefault="008A21C9" w:rsidP="008A21C9">
      <w:pPr>
        <w:rPr>
          <w:u w:val="single"/>
        </w:rPr>
      </w:pPr>
    </w:p>
    <w:p w14:paraId="6C0D7821" w14:textId="77777777" w:rsidR="008A21C9" w:rsidRDefault="008A21C9" w:rsidP="008A21C9">
      <w:pPr>
        <w:rPr>
          <w:u w:val="single"/>
        </w:rPr>
      </w:pPr>
    </w:p>
    <w:p w14:paraId="69519B53" w14:textId="77777777" w:rsidR="008A21C9" w:rsidRDefault="008A21C9" w:rsidP="008A21C9">
      <w:pPr>
        <w:rPr>
          <w:u w:val="single"/>
        </w:rPr>
      </w:pPr>
    </w:p>
    <w:p w14:paraId="4B4F67B6" w14:textId="77777777" w:rsidR="008A21C9" w:rsidRDefault="008A21C9" w:rsidP="008A21C9">
      <w:pPr>
        <w:rPr>
          <w:u w:val="single"/>
        </w:rPr>
      </w:pPr>
    </w:p>
    <w:p w14:paraId="05DBB507" w14:textId="77777777" w:rsidR="008A21C9" w:rsidRDefault="008A21C9" w:rsidP="008A21C9">
      <w:pPr>
        <w:rPr>
          <w:u w:val="single"/>
        </w:rPr>
      </w:pPr>
    </w:p>
    <w:p w14:paraId="50474A2A" w14:textId="77777777" w:rsidR="008A21C9" w:rsidRDefault="008A21C9" w:rsidP="008A21C9">
      <w:pPr>
        <w:rPr>
          <w:u w:val="single"/>
        </w:rPr>
      </w:pPr>
    </w:p>
    <w:p w14:paraId="27FB9D4F" w14:textId="77777777" w:rsidR="008A21C9" w:rsidRDefault="008A21C9" w:rsidP="008A21C9">
      <w:pPr>
        <w:rPr>
          <w:u w:val="single"/>
        </w:rPr>
      </w:pPr>
    </w:p>
    <w:p w14:paraId="638924A7" w14:textId="77777777" w:rsidR="008A21C9" w:rsidRDefault="008A21C9" w:rsidP="008A21C9">
      <w:pPr>
        <w:rPr>
          <w:u w:val="single"/>
        </w:rPr>
      </w:pPr>
    </w:p>
    <w:p w14:paraId="5D9CC045" w14:textId="77777777" w:rsidR="008A21C9" w:rsidRDefault="008A21C9" w:rsidP="008A21C9">
      <w:pPr>
        <w:rPr>
          <w:u w:val="single"/>
        </w:rPr>
      </w:pPr>
    </w:p>
    <w:p w14:paraId="60FE5E61" w14:textId="77777777" w:rsidR="008A21C9" w:rsidRDefault="008A21C9" w:rsidP="008A21C9">
      <w:pPr>
        <w:rPr>
          <w:u w:val="single"/>
        </w:rPr>
      </w:pPr>
    </w:p>
    <w:p w14:paraId="1A7F0E2E" w14:textId="77777777" w:rsidR="008A21C9" w:rsidRDefault="008A21C9" w:rsidP="008A21C9">
      <w:pPr>
        <w:rPr>
          <w:u w:val="single"/>
        </w:rPr>
      </w:pPr>
    </w:p>
    <w:p w14:paraId="69F95528" w14:textId="77777777" w:rsidR="008A21C9" w:rsidRDefault="008A21C9" w:rsidP="008A21C9">
      <w:pPr>
        <w:rPr>
          <w:u w:val="single"/>
        </w:rPr>
      </w:pPr>
    </w:p>
    <w:p w14:paraId="71403AE7" w14:textId="77777777" w:rsidR="008A21C9" w:rsidRDefault="008A21C9" w:rsidP="008A21C9">
      <w:pPr>
        <w:rPr>
          <w:u w:val="single"/>
        </w:rPr>
      </w:pPr>
    </w:p>
    <w:p w14:paraId="29B81F82" w14:textId="77777777" w:rsidR="008A21C9" w:rsidRDefault="008A21C9" w:rsidP="008A21C9">
      <w:pPr>
        <w:rPr>
          <w:u w:val="single"/>
        </w:rPr>
      </w:pPr>
    </w:p>
    <w:p w14:paraId="138679DC" w14:textId="77777777" w:rsidR="008A21C9" w:rsidRDefault="008A21C9" w:rsidP="008A21C9">
      <w:pPr>
        <w:rPr>
          <w:u w:val="single"/>
        </w:rPr>
      </w:pPr>
    </w:p>
    <w:p w14:paraId="26D3C5A6" w14:textId="77777777" w:rsidR="008A21C9" w:rsidRDefault="008A21C9" w:rsidP="008A21C9">
      <w:pPr>
        <w:rPr>
          <w:u w:val="single"/>
        </w:rPr>
      </w:pPr>
    </w:p>
    <w:p w14:paraId="5E1A1EA4" w14:textId="77777777" w:rsidR="008A21C9" w:rsidRDefault="008A21C9" w:rsidP="008A21C9">
      <w:pPr>
        <w:rPr>
          <w:u w:val="single"/>
        </w:rPr>
      </w:pPr>
    </w:p>
    <w:p w14:paraId="1664F530" w14:textId="77777777" w:rsidR="008A21C9" w:rsidRDefault="008A21C9" w:rsidP="008A21C9">
      <w:pPr>
        <w:rPr>
          <w:u w:val="single"/>
        </w:rPr>
      </w:pPr>
    </w:p>
    <w:p w14:paraId="4F38EA3D" w14:textId="77777777" w:rsidR="008A21C9" w:rsidRDefault="008A21C9" w:rsidP="008A21C9">
      <w:pPr>
        <w:rPr>
          <w:u w:val="single"/>
        </w:rPr>
      </w:pPr>
    </w:p>
    <w:p w14:paraId="050767FA" w14:textId="77777777" w:rsidR="008A21C9" w:rsidRDefault="008A21C9" w:rsidP="008A21C9">
      <w:pPr>
        <w:rPr>
          <w:u w:val="single"/>
        </w:rPr>
      </w:pPr>
    </w:p>
    <w:p w14:paraId="3103BACF" w14:textId="77777777" w:rsidR="008A21C9" w:rsidRDefault="008A21C9" w:rsidP="008A21C9">
      <w:pPr>
        <w:rPr>
          <w:u w:val="single"/>
        </w:rPr>
      </w:pPr>
    </w:p>
    <w:p w14:paraId="7DE48EFC" w14:textId="77777777" w:rsidR="008A21C9" w:rsidRDefault="008A21C9" w:rsidP="008A21C9">
      <w:pPr>
        <w:rPr>
          <w:u w:val="single"/>
        </w:rPr>
      </w:pPr>
    </w:p>
    <w:p w14:paraId="36C2A02C" w14:textId="77777777" w:rsidR="00BD4326" w:rsidRDefault="00BD4326" w:rsidP="00BD4326">
      <w:pPr>
        <w:spacing w:line="360" w:lineRule="auto"/>
        <w:jc w:val="both"/>
        <w:rPr>
          <w:u w:val="single"/>
        </w:rPr>
      </w:pPr>
    </w:p>
    <w:p w14:paraId="1A0D7055" w14:textId="5F14A9CA" w:rsidR="008A21C9" w:rsidRDefault="008A21C9" w:rsidP="00BD4326">
      <w:pPr>
        <w:spacing w:line="360" w:lineRule="auto"/>
        <w:jc w:val="both"/>
        <w:rPr>
          <w:rFonts w:ascii="Arial" w:hAnsi="Arial" w:cs="Arial"/>
        </w:rPr>
      </w:pPr>
      <w:r w:rsidRPr="00BD4326">
        <w:rPr>
          <w:rFonts w:ascii="Arial" w:hAnsi="Arial" w:cs="Arial"/>
        </w:rPr>
        <w:lastRenderedPageBreak/>
        <w:t xml:space="preserve">Declaration </w:t>
      </w:r>
    </w:p>
    <w:p w14:paraId="604BBBD8" w14:textId="77777777" w:rsidR="00BD4326" w:rsidRPr="00BD4326" w:rsidRDefault="00BD4326" w:rsidP="00BD4326">
      <w:pPr>
        <w:spacing w:line="360" w:lineRule="auto"/>
        <w:jc w:val="both"/>
        <w:rPr>
          <w:rFonts w:ascii="Arial" w:hAnsi="Arial" w:cs="Arial"/>
        </w:rPr>
      </w:pPr>
    </w:p>
    <w:p w14:paraId="109B36E9" w14:textId="77777777" w:rsidR="008A21C9" w:rsidRPr="00BD4326" w:rsidRDefault="008A21C9" w:rsidP="00BD4326">
      <w:pPr>
        <w:spacing w:line="360" w:lineRule="auto"/>
        <w:jc w:val="both"/>
        <w:rPr>
          <w:rFonts w:ascii="Arial" w:hAnsi="Arial" w:cs="Arial"/>
        </w:rPr>
      </w:pPr>
      <w:r w:rsidRPr="00BD4326">
        <w:rPr>
          <w:rFonts w:ascii="Arial" w:hAnsi="Arial" w:cs="Arial"/>
        </w:rPr>
        <w:t>This work has not previously been accepted in substance for any degree and is not being concurrently submitted in candidature for any degree.</w:t>
      </w:r>
    </w:p>
    <w:p w14:paraId="2D964DCE" w14:textId="6053AD50" w:rsidR="008A21C9" w:rsidRPr="00BD4326" w:rsidRDefault="008A21C9" w:rsidP="00BD4326">
      <w:pPr>
        <w:spacing w:line="360" w:lineRule="auto"/>
        <w:jc w:val="both"/>
        <w:rPr>
          <w:rFonts w:ascii="Arial" w:hAnsi="Arial" w:cs="Arial"/>
        </w:rPr>
      </w:pPr>
      <w:r w:rsidRPr="00BD4326">
        <w:rPr>
          <w:rFonts w:ascii="Arial" w:hAnsi="Arial" w:cs="Arial"/>
        </w:rPr>
        <w:t xml:space="preserve">Signed: </w:t>
      </w:r>
      <w:r w:rsidR="00BD4326">
        <w:rPr>
          <w:rFonts w:ascii="Arial" w:hAnsi="Arial" w:cs="Arial"/>
        </w:rPr>
        <w:t>N Elias</w:t>
      </w:r>
    </w:p>
    <w:p w14:paraId="7A33A469" w14:textId="7782576E" w:rsidR="008A21C9" w:rsidRPr="00BD4326" w:rsidRDefault="008A21C9" w:rsidP="00BD4326">
      <w:pPr>
        <w:spacing w:line="360" w:lineRule="auto"/>
        <w:jc w:val="both"/>
        <w:rPr>
          <w:rFonts w:ascii="Arial" w:hAnsi="Arial" w:cs="Arial"/>
        </w:rPr>
      </w:pPr>
      <w:r w:rsidRPr="00BD4326">
        <w:rPr>
          <w:rFonts w:ascii="Arial" w:hAnsi="Arial" w:cs="Arial"/>
        </w:rPr>
        <w:t xml:space="preserve">Date: </w:t>
      </w:r>
      <w:r w:rsidR="00BD4326">
        <w:rPr>
          <w:rFonts w:ascii="Arial" w:hAnsi="Arial" w:cs="Arial"/>
        </w:rPr>
        <w:t>24/06/23</w:t>
      </w:r>
    </w:p>
    <w:p w14:paraId="2A374269" w14:textId="77777777" w:rsidR="008A21C9" w:rsidRPr="00BD4326" w:rsidRDefault="008A21C9" w:rsidP="00BD4326">
      <w:pPr>
        <w:spacing w:line="360" w:lineRule="auto"/>
        <w:jc w:val="both"/>
        <w:rPr>
          <w:rFonts w:ascii="Arial" w:hAnsi="Arial" w:cs="Arial"/>
        </w:rPr>
      </w:pPr>
    </w:p>
    <w:p w14:paraId="24FB9023" w14:textId="77777777" w:rsidR="008A21C9" w:rsidRPr="00BD4326" w:rsidRDefault="008A21C9" w:rsidP="00BD4326">
      <w:pPr>
        <w:spacing w:line="360" w:lineRule="auto"/>
        <w:jc w:val="both"/>
        <w:rPr>
          <w:rFonts w:ascii="Arial" w:hAnsi="Arial" w:cs="Arial"/>
        </w:rPr>
      </w:pPr>
      <w:r w:rsidRPr="00BD4326">
        <w:rPr>
          <w:rFonts w:ascii="Arial" w:hAnsi="Arial" w:cs="Arial"/>
        </w:rPr>
        <w:t xml:space="preserve">STATEMENT 1 </w:t>
      </w:r>
    </w:p>
    <w:p w14:paraId="61D547F5" w14:textId="77777777" w:rsidR="008A21C9" w:rsidRPr="00BD4326" w:rsidRDefault="008A21C9" w:rsidP="00BD4326">
      <w:pPr>
        <w:spacing w:line="360" w:lineRule="auto"/>
        <w:jc w:val="both"/>
        <w:rPr>
          <w:rFonts w:ascii="Arial" w:hAnsi="Arial" w:cs="Arial"/>
        </w:rPr>
      </w:pPr>
      <w:r w:rsidRPr="00BD4326">
        <w:rPr>
          <w:rFonts w:ascii="Arial" w:hAnsi="Arial" w:cs="Arial"/>
        </w:rPr>
        <w:t>This dissertation is being submitted in partial fulfilment of the requirements for the degree of BA.</w:t>
      </w:r>
    </w:p>
    <w:p w14:paraId="0F54A204" w14:textId="77777777" w:rsidR="00BD4326" w:rsidRPr="00BD4326" w:rsidRDefault="00BD4326" w:rsidP="00BD4326">
      <w:pPr>
        <w:spacing w:line="360" w:lineRule="auto"/>
        <w:jc w:val="both"/>
        <w:rPr>
          <w:rFonts w:ascii="Arial" w:hAnsi="Arial" w:cs="Arial"/>
        </w:rPr>
      </w:pPr>
      <w:r w:rsidRPr="00BD4326">
        <w:rPr>
          <w:rFonts w:ascii="Arial" w:hAnsi="Arial" w:cs="Arial"/>
        </w:rPr>
        <w:t xml:space="preserve">Signed: </w:t>
      </w:r>
      <w:r>
        <w:rPr>
          <w:rFonts w:ascii="Arial" w:hAnsi="Arial" w:cs="Arial"/>
        </w:rPr>
        <w:t>N Elias</w:t>
      </w:r>
    </w:p>
    <w:p w14:paraId="3CD824E8" w14:textId="77777777" w:rsidR="00BD4326" w:rsidRPr="00BD4326" w:rsidRDefault="00BD4326" w:rsidP="00BD4326">
      <w:pPr>
        <w:spacing w:line="360" w:lineRule="auto"/>
        <w:jc w:val="both"/>
        <w:rPr>
          <w:rFonts w:ascii="Arial" w:hAnsi="Arial" w:cs="Arial"/>
        </w:rPr>
      </w:pPr>
      <w:r w:rsidRPr="00BD4326">
        <w:rPr>
          <w:rFonts w:ascii="Arial" w:hAnsi="Arial" w:cs="Arial"/>
        </w:rPr>
        <w:t xml:space="preserve">Date: </w:t>
      </w:r>
      <w:r>
        <w:rPr>
          <w:rFonts w:ascii="Arial" w:hAnsi="Arial" w:cs="Arial"/>
        </w:rPr>
        <w:t>24/06/23</w:t>
      </w:r>
    </w:p>
    <w:p w14:paraId="3364EE2C" w14:textId="77777777" w:rsidR="008A21C9" w:rsidRPr="00BD4326" w:rsidRDefault="008A21C9" w:rsidP="00BD4326">
      <w:pPr>
        <w:spacing w:line="360" w:lineRule="auto"/>
        <w:jc w:val="both"/>
        <w:rPr>
          <w:rFonts w:ascii="Arial" w:hAnsi="Arial" w:cs="Arial"/>
        </w:rPr>
      </w:pPr>
    </w:p>
    <w:p w14:paraId="4211D71D" w14:textId="77777777" w:rsidR="008A21C9" w:rsidRPr="00BD4326" w:rsidRDefault="008A21C9" w:rsidP="00BD4326">
      <w:pPr>
        <w:spacing w:line="360" w:lineRule="auto"/>
        <w:jc w:val="both"/>
        <w:rPr>
          <w:rFonts w:ascii="Arial" w:hAnsi="Arial" w:cs="Arial"/>
        </w:rPr>
      </w:pPr>
      <w:r w:rsidRPr="00BD4326">
        <w:rPr>
          <w:rFonts w:ascii="Arial" w:hAnsi="Arial" w:cs="Arial"/>
        </w:rPr>
        <w:t>STATEMENT 2</w:t>
      </w:r>
    </w:p>
    <w:p w14:paraId="4176582A" w14:textId="77777777" w:rsidR="008A21C9" w:rsidRPr="00BD4326" w:rsidRDefault="008A21C9" w:rsidP="00BD4326">
      <w:pPr>
        <w:spacing w:line="360" w:lineRule="auto"/>
        <w:jc w:val="both"/>
        <w:rPr>
          <w:rFonts w:ascii="Arial" w:hAnsi="Arial" w:cs="Arial"/>
        </w:rPr>
      </w:pPr>
      <w:r w:rsidRPr="00BD4326">
        <w:rPr>
          <w:rFonts w:ascii="Arial" w:hAnsi="Arial" w:cs="Arial"/>
        </w:rPr>
        <w:t>This dissertation is the result of my own independent work/investigation, except where otherwise stated.</w:t>
      </w:r>
    </w:p>
    <w:p w14:paraId="74211AEC" w14:textId="77777777" w:rsidR="008A21C9" w:rsidRPr="00BD4326" w:rsidRDefault="008A21C9" w:rsidP="00BD4326">
      <w:pPr>
        <w:spacing w:line="360" w:lineRule="auto"/>
        <w:jc w:val="both"/>
        <w:rPr>
          <w:rFonts w:ascii="Arial" w:hAnsi="Arial" w:cs="Arial"/>
        </w:rPr>
      </w:pPr>
      <w:r w:rsidRPr="00BD4326">
        <w:rPr>
          <w:rFonts w:ascii="Arial" w:hAnsi="Arial" w:cs="Arial"/>
        </w:rPr>
        <w:t>Other sources are acknowledged by footnotes giving explicit references.  A bibliography is appended.</w:t>
      </w:r>
    </w:p>
    <w:p w14:paraId="4B0CADA0" w14:textId="77777777" w:rsidR="00BD4326" w:rsidRPr="00BD4326" w:rsidRDefault="00BD4326" w:rsidP="00BD4326">
      <w:pPr>
        <w:spacing w:line="360" w:lineRule="auto"/>
        <w:jc w:val="both"/>
        <w:rPr>
          <w:rFonts w:ascii="Arial" w:hAnsi="Arial" w:cs="Arial"/>
        </w:rPr>
      </w:pPr>
      <w:r w:rsidRPr="00BD4326">
        <w:rPr>
          <w:rFonts w:ascii="Arial" w:hAnsi="Arial" w:cs="Arial"/>
        </w:rPr>
        <w:t xml:space="preserve">Signed: </w:t>
      </w:r>
      <w:r>
        <w:rPr>
          <w:rFonts w:ascii="Arial" w:hAnsi="Arial" w:cs="Arial"/>
        </w:rPr>
        <w:t>N Elias</w:t>
      </w:r>
    </w:p>
    <w:p w14:paraId="406DA8B2" w14:textId="77777777" w:rsidR="00BD4326" w:rsidRPr="00BD4326" w:rsidRDefault="00BD4326" w:rsidP="00BD4326">
      <w:pPr>
        <w:spacing w:line="360" w:lineRule="auto"/>
        <w:jc w:val="both"/>
        <w:rPr>
          <w:rFonts w:ascii="Arial" w:hAnsi="Arial" w:cs="Arial"/>
        </w:rPr>
      </w:pPr>
      <w:r w:rsidRPr="00BD4326">
        <w:rPr>
          <w:rFonts w:ascii="Arial" w:hAnsi="Arial" w:cs="Arial"/>
        </w:rPr>
        <w:t xml:space="preserve">Date: </w:t>
      </w:r>
      <w:r>
        <w:rPr>
          <w:rFonts w:ascii="Arial" w:hAnsi="Arial" w:cs="Arial"/>
        </w:rPr>
        <w:t>24/06/23</w:t>
      </w:r>
    </w:p>
    <w:p w14:paraId="41871F14" w14:textId="77777777" w:rsidR="008A21C9" w:rsidRPr="00BD4326" w:rsidRDefault="008A21C9" w:rsidP="00BD4326">
      <w:pPr>
        <w:spacing w:line="360" w:lineRule="auto"/>
        <w:jc w:val="both"/>
        <w:rPr>
          <w:rFonts w:ascii="Arial" w:hAnsi="Arial" w:cs="Arial"/>
        </w:rPr>
      </w:pPr>
    </w:p>
    <w:p w14:paraId="77C0234B" w14:textId="77777777" w:rsidR="008A21C9" w:rsidRPr="00BD4326" w:rsidRDefault="008A21C9" w:rsidP="00BD4326">
      <w:pPr>
        <w:spacing w:line="360" w:lineRule="auto"/>
        <w:jc w:val="both"/>
        <w:rPr>
          <w:rFonts w:ascii="Arial" w:hAnsi="Arial" w:cs="Arial"/>
        </w:rPr>
      </w:pPr>
      <w:r w:rsidRPr="00BD4326">
        <w:rPr>
          <w:rFonts w:ascii="Arial" w:hAnsi="Arial" w:cs="Arial"/>
        </w:rPr>
        <w:t>STATEMENT 3</w:t>
      </w:r>
    </w:p>
    <w:p w14:paraId="2116FD11" w14:textId="77777777" w:rsidR="008A21C9" w:rsidRPr="00BD4326" w:rsidRDefault="008A21C9" w:rsidP="00BD4326">
      <w:pPr>
        <w:spacing w:line="360" w:lineRule="auto"/>
        <w:jc w:val="both"/>
        <w:rPr>
          <w:rFonts w:ascii="Arial" w:hAnsi="Arial" w:cs="Arial"/>
        </w:rPr>
      </w:pPr>
      <w:r w:rsidRPr="00BD4326">
        <w:rPr>
          <w:rFonts w:ascii="Arial" w:hAnsi="Arial" w:cs="Arial"/>
        </w:rPr>
        <w:t>I hereby give consent for my dissertation, if accepted, to be available for photocopying and for interlibrary loan, and for the title and summary to be made available to outside organisations.</w:t>
      </w:r>
    </w:p>
    <w:p w14:paraId="49ED78C6" w14:textId="77777777" w:rsidR="00BD4326" w:rsidRPr="00BD4326" w:rsidRDefault="00BD4326" w:rsidP="00BD4326">
      <w:pPr>
        <w:spacing w:line="360" w:lineRule="auto"/>
        <w:jc w:val="both"/>
        <w:rPr>
          <w:rFonts w:ascii="Arial" w:hAnsi="Arial" w:cs="Arial"/>
        </w:rPr>
      </w:pPr>
      <w:r w:rsidRPr="00BD4326">
        <w:rPr>
          <w:rFonts w:ascii="Arial" w:hAnsi="Arial" w:cs="Arial"/>
        </w:rPr>
        <w:t xml:space="preserve">Signed: </w:t>
      </w:r>
      <w:r>
        <w:rPr>
          <w:rFonts w:ascii="Arial" w:hAnsi="Arial" w:cs="Arial"/>
        </w:rPr>
        <w:t>N Elias</w:t>
      </w:r>
    </w:p>
    <w:p w14:paraId="363F220A" w14:textId="77777777" w:rsidR="00BD4326" w:rsidRPr="00BD4326" w:rsidRDefault="00BD4326" w:rsidP="00BD4326">
      <w:pPr>
        <w:spacing w:line="360" w:lineRule="auto"/>
        <w:jc w:val="both"/>
        <w:rPr>
          <w:rFonts w:ascii="Arial" w:hAnsi="Arial" w:cs="Arial"/>
        </w:rPr>
      </w:pPr>
      <w:r w:rsidRPr="00BD4326">
        <w:rPr>
          <w:rFonts w:ascii="Arial" w:hAnsi="Arial" w:cs="Arial"/>
        </w:rPr>
        <w:t xml:space="preserve">Date: </w:t>
      </w:r>
      <w:r>
        <w:rPr>
          <w:rFonts w:ascii="Arial" w:hAnsi="Arial" w:cs="Arial"/>
        </w:rPr>
        <w:t>24/06/23</w:t>
      </w:r>
    </w:p>
    <w:p w14:paraId="2137B4F3" w14:textId="77777777" w:rsidR="008A21C9" w:rsidRPr="00BD4326" w:rsidRDefault="008A21C9" w:rsidP="00BD4326">
      <w:pPr>
        <w:spacing w:line="360" w:lineRule="auto"/>
        <w:jc w:val="both"/>
        <w:rPr>
          <w:rFonts w:ascii="Arial" w:hAnsi="Arial" w:cs="Arial"/>
        </w:rPr>
      </w:pPr>
    </w:p>
    <w:p w14:paraId="7125857F" w14:textId="77777777" w:rsidR="008A21C9" w:rsidRPr="00BD4326" w:rsidRDefault="008A21C9" w:rsidP="00BD4326">
      <w:pPr>
        <w:spacing w:line="360" w:lineRule="auto"/>
        <w:jc w:val="both"/>
        <w:rPr>
          <w:rFonts w:ascii="Arial" w:hAnsi="Arial" w:cs="Arial"/>
        </w:rPr>
      </w:pPr>
      <w:r w:rsidRPr="00BD4326">
        <w:rPr>
          <w:rFonts w:ascii="Arial" w:hAnsi="Arial" w:cs="Arial"/>
        </w:rPr>
        <w:t>STATEMENT 4</w:t>
      </w:r>
    </w:p>
    <w:p w14:paraId="477F5452" w14:textId="77777777" w:rsidR="008A21C9" w:rsidRPr="00BD4326" w:rsidRDefault="008A21C9" w:rsidP="00BD4326">
      <w:pPr>
        <w:spacing w:line="360" w:lineRule="auto"/>
        <w:jc w:val="both"/>
        <w:rPr>
          <w:rFonts w:ascii="Arial" w:hAnsi="Arial" w:cs="Arial"/>
        </w:rPr>
      </w:pPr>
      <w:r w:rsidRPr="00BD4326">
        <w:rPr>
          <w:rFonts w:ascii="Arial" w:hAnsi="Arial" w:cs="Arial"/>
        </w:rPr>
        <w:t>I hereby give consent for my dissertation, if accepted, to be available on the university’s IT system to those who have consent to use the system.</w:t>
      </w:r>
    </w:p>
    <w:p w14:paraId="2F09B8DE" w14:textId="77777777" w:rsidR="00BD4326" w:rsidRPr="00BD4326" w:rsidRDefault="00BD4326" w:rsidP="00BD4326">
      <w:pPr>
        <w:spacing w:line="360" w:lineRule="auto"/>
        <w:jc w:val="both"/>
        <w:rPr>
          <w:rFonts w:ascii="Arial" w:hAnsi="Arial" w:cs="Arial"/>
        </w:rPr>
      </w:pPr>
      <w:r w:rsidRPr="00BD4326">
        <w:rPr>
          <w:rFonts w:ascii="Arial" w:hAnsi="Arial" w:cs="Arial"/>
        </w:rPr>
        <w:t xml:space="preserve">Signed: </w:t>
      </w:r>
      <w:r>
        <w:rPr>
          <w:rFonts w:ascii="Arial" w:hAnsi="Arial" w:cs="Arial"/>
        </w:rPr>
        <w:t>N Elias</w:t>
      </w:r>
    </w:p>
    <w:p w14:paraId="2305F152" w14:textId="77777777" w:rsidR="00BD4326" w:rsidRPr="00BD4326" w:rsidRDefault="00BD4326" w:rsidP="00BD4326">
      <w:pPr>
        <w:spacing w:line="360" w:lineRule="auto"/>
        <w:jc w:val="both"/>
        <w:rPr>
          <w:rFonts w:ascii="Arial" w:hAnsi="Arial" w:cs="Arial"/>
        </w:rPr>
      </w:pPr>
      <w:r w:rsidRPr="00BD4326">
        <w:rPr>
          <w:rFonts w:ascii="Arial" w:hAnsi="Arial" w:cs="Arial"/>
        </w:rPr>
        <w:t xml:space="preserve">Date: </w:t>
      </w:r>
      <w:r>
        <w:rPr>
          <w:rFonts w:ascii="Arial" w:hAnsi="Arial" w:cs="Arial"/>
        </w:rPr>
        <w:t>24/06/23</w:t>
      </w:r>
    </w:p>
    <w:p w14:paraId="3C4EFCDE" w14:textId="77777777" w:rsidR="00BD4326" w:rsidRDefault="00BD4326" w:rsidP="00BD4326">
      <w:pPr>
        <w:spacing w:line="360" w:lineRule="auto"/>
        <w:jc w:val="both"/>
        <w:rPr>
          <w:rFonts w:ascii="Arial" w:hAnsi="Arial" w:cs="Arial"/>
        </w:rPr>
      </w:pPr>
    </w:p>
    <w:p w14:paraId="502588FB" w14:textId="54723458" w:rsidR="00BD4326" w:rsidRPr="00BD4326" w:rsidRDefault="00BD4326" w:rsidP="00BD4326">
      <w:pPr>
        <w:spacing w:line="360" w:lineRule="auto"/>
        <w:jc w:val="both"/>
        <w:rPr>
          <w:rFonts w:ascii="Arial" w:hAnsi="Arial" w:cs="Arial"/>
        </w:rPr>
      </w:pPr>
      <w:r w:rsidRPr="00BD4326">
        <w:rPr>
          <w:rFonts w:ascii="Arial" w:hAnsi="Arial" w:cs="Arial"/>
        </w:rPr>
        <w:lastRenderedPageBreak/>
        <w:t>Abstract</w:t>
      </w:r>
    </w:p>
    <w:p w14:paraId="13DB848B" w14:textId="5413BD92" w:rsidR="00771198" w:rsidRPr="00771198" w:rsidRDefault="00311A85" w:rsidP="00771198">
      <w:pPr>
        <w:shd w:val="clear" w:color="auto" w:fill="FFFFFF"/>
        <w:spacing w:line="480" w:lineRule="auto"/>
        <w:jc w:val="both"/>
        <w:rPr>
          <w:rFonts w:ascii="Arial" w:hAnsi="Arial" w:cs="Arial"/>
        </w:rPr>
      </w:pPr>
      <w:r w:rsidRPr="00771198">
        <w:rPr>
          <w:rFonts w:ascii="Arial" w:hAnsi="Arial" w:cs="Arial"/>
          <w:color w:val="000000"/>
          <w:bdr w:val="none" w:sz="0" w:space="0" w:color="auto" w:frame="1"/>
        </w:rPr>
        <w:t xml:space="preserve">The aim of this dissertation was to explore how the coercive control legislation in 2015 changed Gwent Police response. </w:t>
      </w:r>
      <w:r w:rsidR="00771198" w:rsidRPr="00771198">
        <w:rPr>
          <w:rFonts w:ascii="Arial" w:hAnsi="Arial" w:cs="Arial"/>
          <w:color w:val="000000"/>
          <w:bdr w:val="none" w:sz="0" w:space="0" w:color="auto" w:frame="1"/>
        </w:rPr>
        <w:t xml:space="preserve">An in-depth review of the academic literature was undertaken to examine the research around how police response in England and Wales had changed since the implementation of </w:t>
      </w:r>
      <w:r w:rsidR="00771198" w:rsidRPr="00771198">
        <w:rPr>
          <w:rFonts w:ascii="Arial" w:hAnsi="Arial" w:cs="Arial"/>
          <w:color w:val="000000" w:themeColor="text1"/>
          <w:shd w:val="clear" w:color="auto" w:fill="FFFFFF"/>
        </w:rPr>
        <w:t xml:space="preserve">Section 76 of the Serious Crime Act came into force. Police response to coercive control, and indeed domestic abuse as a whole has been a work in progress, with varying results. However, the literature does show that since 2015 improvements are being seen in terms of response, arrest rates and prosecution rates but more still needs to be done. </w:t>
      </w:r>
      <w:r w:rsidR="00771198" w:rsidRPr="00771198">
        <w:rPr>
          <w:rFonts w:ascii="Arial" w:hAnsi="Arial" w:cs="Arial"/>
        </w:rPr>
        <w:t>Therefore, the present study used a quantitative methodology, and utilised a self-report online survey. The sample included 16 participants who were serving police officers within Gwent Police. Overall, the results indicated that police response to coercive control incidents had improved as a result of the 2015 legislation, however, it was highlighted that there were still significant difficulties in recognising coercive control, gathering evidence and identifying male victims of coercive control. The results are discussed in relation to existing literature, with consideration given to limitations. This formed the basis for future research directions and recommendations.</w:t>
      </w:r>
    </w:p>
    <w:p w14:paraId="6A417B43" w14:textId="77777777" w:rsidR="00771198" w:rsidRDefault="00771198" w:rsidP="00311A85">
      <w:pPr>
        <w:shd w:val="clear" w:color="auto" w:fill="FFFFFF"/>
        <w:spacing w:line="480" w:lineRule="auto"/>
        <w:rPr>
          <w:rFonts w:ascii="Arial" w:hAnsi="Arial" w:cs="Arial"/>
          <w:color w:val="000000"/>
          <w:bdr w:val="none" w:sz="0" w:space="0" w:color="auto" w:frame="1"/>
        </w:rPr>
      </w:pPr>
    </w:p>
    <w:p w14:paraId="656EDB1C" w14:textId="77777777" w:rsidR="00771198" w:rsidRPr="00771198" w:rsidRDefault="00771198" w:rsidP="00311A85">
      <w:pPr>
        <w:shd w:val="clear" w:color="auto" w:fill="FFFFFF"/>
        <w:spacing w:line="480" w:lineRule="auto"/>
        <w:rPr>
          <w:rFonts w:ascii="Arial" w:hAnsi="Arial" w:cs="Arial"/>
          <w:color w:val="000000"/>
          <w:bdr w:val="none" w:sz="0" w:space="0" w:color="auto" w:frame="1"/>
        </w:rPr>
      </w:pPr>
    </w:p>
    <w:p w14:paraId="15CD4B48" w14:textId="77777777" w:rsidR="008A21C9" w:rsidRDefault="008A21C9" w:rsidP="00E0324F">
      <w:pPr>
        <w:spacing w:line="360" w:lineRule="auto"/>
        <w:jc w:val="both"/>
        <w:rPr>
          <w:rFonts w:ascii="Arial" w:hAnsi="Arial" w:cs="Arial"/>
          <w:b/>
          <w:bCs/>
        </w:rPr>
      </w:pPr>
    </w:p>
    <w:p w14:paraId="145712AE" w14:textId="77777777" w:rsidR="008A21C9" w:rsidRDefault="008A21C9" w:rsidP="00E0324F">
      <w:pPr>
        <w:spacing w:line="360" w:lineRule="auto"/>
        <w:jc w:val="both"/>
        <w:rPr>
          <w:rFonts w:ascii="Arial" w:hAnsi="Arial" w:cs="Arial"/>
          <w:b/>
          <w:bCs/>
        </w:rPr>
      </w:pPr>
    </w:p>
    <w:p w14:paraId="6939B6BE" w14:textId="77777777" w:rsidR="008A21C9" w:rsidRDefault="008A21C9" w:rsidP="00E0324F">
      <w:pPr>
        <w:spacing w:line="360" w:lineRule="auto"/>
        <w:jc w:val="both"/>
        <w:rPr>
          <w:rFonts w:ascii="Arial" w:hAnsi="Arial" w:cs="Arial"/>
          <w:b/>
          <w:bCs/>
        </w:rPr>
      </w:pPr>
    </w:p>
    <w:p w14:paraId="249C5FD0" w14:textId="77777777" w:rsidR="008A21C9" w:rsidRDefault="008A21C9" w:rsidP="00E0324F">
      <w:pPr>
        <w:spacing w:line="360" w:lineRule="auto"/>
        <w:jc w:val="both"/>
        <w:rPr>
          <w:rFonts w:ascii="Arial" w:hAnsi="Arial" w:cs="Arial"/>
          <w:b/>
          <w:bCs/>
        </w:rPr>
      </w:pPr>
    </w:p>
    <w:p w14:paraId="13127C7E" w14:textId="77777777" w:rsidR="008A21C9" w:rsidRDefault="008A21C9" w:rsidP="00E0324F">
      <w:pPr>
        <w:spacing w:line="360" w:lineRule="auto"/>
        <w:jc w:val="both"/>
        <w:rPr>
          <w:rFonts w:ascii="Arial" w:hAnsi="Arial" w:cs="Arial"/>
          <w:b/>
          <w:bCs/>
        </w:rPr>
      </w:pPr>
    </w:p>
    <w:p w14:paraId="49525F32" w14:textId="77777777" w:rsidR="008A21C9" w:rsidRDefault="008A21C9" w:rsidP="00E0324F">
      <w:pPr>
        <w:spacing w:line="360" w:lineRule="auto"/>
        <w:jc w:val="both"/>
        <w:rPr>
          <w:rFonts w:ascii="Arial" w:hAnsi="Arial" w:cs="Arial"/>
          <w:b/>
          <w:bCs/>
        </w:rPr>
      </w:pPr>
    </w:p>
    <w:p w14:paraId="3BA0AC65" w14:textId="77777777" w:rsidR="008A21C9" w:rsidRDefault="008A21C9" w:rsidP="00E0324F">
      <w:pPr>
        <w:spacing w:line="360" w:lineRule="auto"/>
        <w:jc w:val="both"/>
        <w:rPr>
          <w:rFonts w:ascii="Arial" w:hAnsi="Arial" w:cs="Arial"/>
          <w:b/>
          <w:bCs/>
        </w:rPr>
      </w:pPr>
    </w:p>
    <w:p w14:paraId="5F07D463" w14:textId="77777777" w:rsidR="008A21C9" w:rsidRDefault="008A21C9" w:rsidP="00E0324F">
      <w:pPr>
        <w:spacing w:line="360" w:lineRule="auto"/>
        <w:jc w:val="both"/>
        <w:rPr>
          <w:rFonts w:ascii="Arial" w:hAnsi="Arial" w:cs="Arial"/>
          <w:b/>
          <w:bCs/>
        </w:rPr>
      </w:pPr>
    </w:p>
    <w:p w14:paraId="36FAA5B7" w14:textId="77777777" w:rsidR="00771198" w:rsidRDefault="00771198" w:rsidP="00E0324F">
      <w:pPr>
        <w:spacing w:line="360" w:lineRule="auto"/>
        <w:jc w:val="both"/>
        <w:rPr>
          <w:rFonts w:ascii="Arial" w:hAnsi="Arial" w:cs="Arial"/>
          <w:b/>
          <w:bCs/>
        </w:rPr>
      </w:pPr>
    </w:p>
    <w:p w14:paraId="742306A2" w14:textId="77777777" w:rsidR="00771198" w:rsidRPr="00075788" w:rsidRDefault="00771198" w:rsidP="00771198">
      <w:pPr>
        <w:spacing w:line="360" w:lineRule="auto"/>
        <w:jc w:val="center"/>
        <w:rPr>
          <w:rFonts w:ascii="Arial" w:hAnsi="Arial" w:cs="Arial"/>
          <w:b/>
        </w:rPr>
      </w:pPr>
      <w:r w:rsidRPr="00075788">
        <w:rPr>
          <w:rFonts w:ascii="Arial" w:hAnsi="Arial" w:cs="Arial"/>
          <w:b/>
        </w:rPr>
        <w:lastRenderedPageBreak/>
        <w:t>Table of Contents</w:t>
      </w:r>
    </w:p>
    <w:p w14:paraId="7EC25834" w14:textId="77777777" w:rsidR="00771198" w:rsidRPr="00075788" w:rsidRDefault="00771198" w:rsidP="00771198">
      <w:pPr>
        <w:spacing w:line="360" w:lineRule="auto"/>
        <w:jc w:val="both"/>
        <w:rPr>
          <w:rFonts w:ascii="Arial" w:hAnsi="Arial" w:cs="Arial"/>
          <w:b/>
        </w:rPr>
      </w:pPr>
    </w:p>
    <w:p w14:paraId="453950AF" w14:textId="42E9415E" w:rsidR="00771198" w:rsidRPr="00075788" w:rsidRDefault="00771198" w:rsidP="00771198">
      <w:pPr>
        <w:spacing w:line="480" w:lineRule="auto"/>
        <w:jc w:val="both"/>
        <w:rPr>
          <w:rFonts w:ascii="Arial" w:hAnsi="Arial" w:cs="Arial"/>
        </w:rPr>
      </w:pPr>
      <w:r w:rsidRPr="00075788">
        <w:rPr>
          <w:rFonts w:ascii="Arial" w:hAnsi="Arial" w:cs="Arial"/>
        </w:rPr>
        <w:t>Introduction………………………………………………</w:t>
      </w:r>
      <w:r w:rsidR="00075788" w:rsidRPr="00075788">
        <w:rPr>
          <w:rFonts w:ascii="Arial" w:hAnsi="Arial" w:cs="Arial"/>
        </w:rPr>
        <w:t>.</w:t>
      </w:r>
      <w:r w:rsidRPr="00075788">
        <w:rPr>
          <w:rFonts w:ascii="Arial" w:hAnsi="Arial" w:cs="Arial"/>
        </w:rPr>
        <w:t>…………………………………</w:t>
      </w:r>
      <w:r w:rsidR="00075788">
        <w:rPr>
          <w:rFonts w:ascii="Arial" w:hAnsi="Arial" w:cs="Arial"/>
        </w:rPr>
        <w:t>6</w:t>
      </w:r>
    </w:p>
    <w:p w14:paraId="42D91733" w14:textId="0633C966" w:rsidR="00771198" w:rsidRPr="00075788" w:rsidRDefault="00771198" w:rsidP="00771198">
      <w:pPr>
        <w:spacing w:line="480" w:lineRule="auto"/>
        <w:jc w:val="both"/>
        <w:rPr>
          <w:rFonts w:ascii="Arial" w:hAnsi="Arial" w:cs="Arial"/>
        </w:rPr>
      </w:pPr>
      <w:r w:rsidRPr="00075788">
        <w:rPr>
          <w:rFonts w:ascii="Arial" w:hAnsi="Arial" w:cs="Arial"/>
        </w:rPr>
        <w:t>Literature Review………</w:t>
      </w:r>
      <w:r w:rsidR="00075788">
        <w:rPr>
          <w:rFonts w:ascii="Arial" w:hAnsi="Arial" w:cs="Arial"/>
        </w:rPr>
        <w:t>.</w:t>
      </w:r>
      <w:r w:rsidRPr="00075788">
        <w:rPr>
          <w:rFonts w:ascii="Arial" w:hAnsi="Arial" w:cs="Arial"/>
        </w:rPr>
        <w:t>………………………………………………………………….</w:t>
      </w:r>
      <w:r w:rsidR="00075788">
        <w:rPr>
          <w:rFonts w:ascii="Arial" w:hAnsi="Arial" w:cs="Arial"/>
        </w:rPr>
        <w:t>.9</w:t>
      </w:r>
    </w:p>
    <w:p w14:paraId="1D5BE043" w14:textId="2C06B87C" w:rsidR="00771198" w:rsidRPr="00075788" w:rsidRDefault="00075788" w:rsidP="00771198">
      <w:pPr>
        <w:spacing w:line="480" w:lineRule="auto"/>
        <w:jc w:val="both"/>
        <w:rPr>
          <w:rFonts w:ascii="Arial" w:hAnsi="Arial" w:cs="Arial"/>
        </w:rPr>
      </w:pPr>
      <w:r w:rsidRPr="00075788">
        <w:rPr>
          <w:rFonts w:ascii="Arial" w:hAnsi="Arial" w:cs="Arial"/>
        </w:rPr>
        <w:t>Research Strategy</w:t>
      </w:r>
      <w:r w:rsidR="00771198" w:rsidRPr="00075788">
        <w:rPr>
          <w:rFonts w:ascii="Arial" w:hAnsi="Arial" w:cs="Arial"/>
        </w:rPr>
        <w:t>…………………………………………………………………………1</w:t>
      </w:r>
      <w:r>
        <w:rPr>
          <w:rFonts w:ascii="Arial" w:hAnsi="Arial" w:cs="Arial"/>
        </w:rPr>
        <w:t>4</w:t>
      </w:r>
    </w:p>
    <w:p w14:paraId="68B730EC" w14:textId="69904324" w:rsidR="00771198" w:rsidRPr="00075788" w:rsidRDefault="00075788" w:rsidP="00771198">
      <w:pPr>
        <w:spacing w:line="480" w:lineRule="auto"/>
        <w:jc w:val="both"/>
        <w:rPr>
          <w:rFonts w:ascii="Arial" w:hAnsi="Arial" w:cs="Arial"/>
        </w:rPr>
      </w:pPr>
      <w:r w:rsidRPr="00075788">
        <w:rPr>
          <w:rFonts w:ascii="Arial" w:hAnsi="Arial" w:cs="Arial"/>
        </w:rPr>
        <w:t>Analysis of Results</w:t>
      </w:r>
      <w:r w:rsidR="00771198" w:rsidRPr="00075788">
        <w:rPr>
          <w:rFonts w:ascii="Arial" w:hAnsi="Arial" w:cs="Arial"/>
        </w:rPr>
        <w:t xml:space="preserve"> and Discussio</w:t>
      </w:r>
      <w:r>
        <w:rPr>
          <w:rFonts w:ascii="Arial" w:hAnsi="Arial" w:cs="Arial"/>
        </w:rPr>
        <w:t>n…</w:t>
      </w:r>
      <w:r w:rsidR="00771198" w:rsidRPr="00075788">
        <w:rPr>
          <w:rFonts w:ascii="Arial" w:hAnsi="Arial" w:cs="Arial"/>
        </w:rPr>
        <w:t>…………………………………………………...</w:t>
      </w:r>
      <w:r>
        <w:rPr>
          <w:rFonts w:ascii="Arial" w:hAnsi="Arial" w:cs="Arial"/>
        </w:rPr>
        <w:t>17</w:t>
      </w:r>
    </w:p>
    <w:p w14:paraId="56DCAB9E" w14:textId="0E0C97EC" w:rsidR="00771198" w:rsidRPr="00075788" w:rsidRDefault="00771198" w:rsidP="00771198">
      <w:pPr>
        <w:spacing w:line="480" w:lineRule="auto"/>
        <w:jc w:val="both"/>
        <w:rPr>
          <w:rFonts w:ascii="Arial" w:hAnsi="Arial" w:cs="Arial"/>
        </w:rPr>
      </w:pPr>
      <w:r w:rsidRPr="00075788">
        <w:rPr>
          <w:rFonts w:ascii="Arial" w:hAnsi="Arial" w:cs="Arial"/>
        </w:rPr>
        <w:t>Conclusio</w:t>
      </w:r>
      <w:r w:rsidR="00075788">
        <w:rPr>
          <w:rFonts w:ascii="Arial" w:hAnsi="Arial" w:cs="Arial"/>
        </w:rPr>
        <w:t>n…….</w:t>
      </w:r>
      <w:r w:rsidRPr="00075788">
        <w:rPr>
          <w:rFonts w:ascii="Arial" w:hAnsi="Arial" w:cs="Arial"/>
        </w:rPr>
        <w:t>…………………………………………………………………………....</w:t>
      </w:r>
      <w:r w:rsidR="00075788">
        <w:rPr>
          <w:rFonts w:ascii="Arial" w:hAnsi="Arial" w:cs="Arial"/>
        </w:rPr>
        <w:t>28</w:t>
      </w:r>
    </w:p>
    <w:p w14:paraId="6AB0BD17" w14:textId="2DE9774A" w:rsidR="00771198" w:rsidRPr="00075788" w:rsidRDefault="00075788" w:rsidP="00771198">
      <w:pPr>
        <w:spacing w:line="480" w:lineRule="auto"/>
        <w:jc w:val="both"/>
        <w:rPr>
          <w:rFonts w:ascii="Arial" w:hAnsi="Arial" w:cs="Arial"/>
        </w:rPr>
      </w:pPr>
      <w:r w:rsidRPr="00075788">
        <w:rPr>
          <w:rFonts w:ascii="Arial" w:hAnsi="Arial" w:cs="Arial"/>
        </w:rPr>
        <w:t>Bibliography</w:t>
      </w:r>
      <w:r w:rsidR="00771198" w:rsidRPr="00075788">
        <w:rPr>
          <w:rFonts w:ascii="Arial" w:hAnsi="Arial" w:cs="Arial"/>
        </w:rPr>
        <w:t>…...……………………</w:t>
      </w:r>
      <w:r>
        <w:rPr>
          <w:rFonts w:ascii="Arial" w:hAnsi="Arial" w:cs="Arial"/>
        </w:rPr>
        <w:t>…...</w:t>
      </w:r>
      <w:r w:rsidR="00771198" w:rsidRPr="00075788">
        <w:rPr>
          <w:rFonts w:ascii="Arial" w:hAnsi="Arial" w:cs="Arial"/>
        </w:rPr>
        <w:t>………………………………………………….</w:t>
      </w:r>
      <w:r>
        <w:rPr>
          <w:rFonts w:ascii="Arial" w:hAnsi="Arial" w:cs="Arial"/>
        </w:rPr>
        <w:t>31</w:t>
      </w:r>
    </w:p>
    <w:p w14:paraId="1952FC64" w14:textId="44E2B577" w:rsidR="00771198" w:rsidRPr="00075788" w:rsidRDefault="00771198" w:rsidP="00771198">
      <w:pPr>
        <w:spacing w:line="480" w:lineRule="auto"/>
        <w:jc w:val="both"/>
        <w:rPr>
          <w:rFonts w:ascii="Arial" w:hAnsi="Arial" w:cs="Arial"/>
        </w:rPr>
      </w:pPr>
      <w:r w:rsidRPr="00075788">
        <w:rPr>
          <w:rFonts w:ascii="Arial" w:hAnsi="Arial" w:cs="Arial"/>
        </w:rPr>
        <w:t>Appendices………………………</w:t>
      </w:r>
      <w:r w:rsidR="00075788">
        <w:rPr>
          <w:rFonts w:ascii="Arial" w:hAnsi="Arial" w:cs="Arial"/>
        </w:rPr>
        <w:t>….</w:t>
      </w:r>
      <w:r w:rsidRPr="00075788">
        <w:rPr>
          <w:rFonts w:ascii="Arial" w:hAnsi="Arial" w:cs="Arial"/>
        </w:rPr>
        <w:t>……………………………………………………...</w:t>
      </w:r>
      <w:r w:rsidR="00075788">
        <w:rPr>
          <w:rFonts w:ascii="Arial" w:hAnsi="Arial" w:cs="Arial"/>
        </w:rPr>
        <w:t>40</w:t>
      </w:r>
    </w:p>
    <w:p w14:paraId="1FA9446C" w14:textId="2E7B2D69" w:rsidR="00771198" w:rsidRPr="00075788" w:rsidRDefault="00771198" w:rsidP="00771198">
      <w:pPr>
        <w:spacing w:line="480" w:lineRule="auto"/>
        <w:ind w:left="720"/>
        <w:jc w:val="both"/>
        <w:rPr>
          <w:rFonts w:ascii="Arial" w:hAnsi="Arial" w:cs="Arial"/>
        </w:rPr>
      </w:pPr>
      <w:r w:rsidRPr="00075788">
        <w:rPr>
          <w:rFonts w:ascii="Arial" w:hAnsi="Arial" w:cs="Arial"/>
        </w:rPr>
        <w:t xml:space="preserve">Appendix 1 - </w:t>
      </w:r>
      <w:r w:rsidR="00075788" w:rsidRPr="00075788">
        <w:rPr>
          <w:rFonts w:ascii="Arial" w:hAnsi="Arial" w:cs="Arial"/>
        </w:rPr>
        <w:t xml:space="preserve">A normative framework and key questions for considering police response to domestic violence </w:t>
      </w:r>
      <w:r w:rsidRPr="00075788">
        <w:rPr>
          <w:rFonts w:ascii="Arial" w:hAnsi="Arial" w:cs="Arial"/>
        </w:rPr>
        <w:t>………………</w:t>
      </w:r>
      <w:r w:rsidR="00075788" w:rsidRPr="00075788">
        <w:rPr>
          <w:rFonts w:ascii="Arial" w:hAnsi="Arial" w:cs="Arial"/>
        </w:rPr>
        <w:t>……………….</w:t>
      </w:r>
      <w:r w:rsidRPr="00075788">
        <w:rPr>
          <w:rFonts w:ascii="Arial" w:hAnsi="Arial" w:cs="Arial"/>
        </w:rPr>
        <w:t>…………………..</w:t>
      </w:r>
      <w:r w:rsidR="00075788">
        <w:rPr>
          <w:rFonts w:ascii="Arial" w:hAnsi="Arial" w:cs="Arial"/>
        </w:rPr>
        <w:t>40</w:t>
      </w:r>
    </w:p>
    <w:p w14:paraId="19465DF2" w14:textId="6164A534" w:rsidR="00771198" w:rsidRDefault="00771198" w:rsidP="00771198">
      <w:pPr>
        <w:spacing w:line="480" w:lineRule="auto"/>
        <w:ind w:left="720"/>
        <w:jc w:val="both"/>
        <w:rPr>
          <w:rFonts w:ascii="Arial" w:hAnsi="Arial" w:cs="Arial"/>
        </w:rPr>
      </w:pPr>
      <w:r w:rsidRPr="00075788">
        <w:rPr>
          <w:rFonts w:ascii="Arial" w:hAnsi="Arial" w:cs="Arial"/>
        </w:rPr>
        <w:t xml:space="preserve">Appendix </w:t>
      </w:r>
      <w:r w:rsidR="00075788">
        <w:rPr>
          <w:rFonts w:ascii="Arial" w:hAnsi="Arial" w:cs="Arial"/>
        </w:rPr>
        <w:t>2</w:t>
      </w:r>
      <w:r w:rsidRPr="00075788">
        <w:rPr>
          <w:rFonts w:ascii="Arial" w:hAnsi="Arial" w:cs="Arial"/>
        </w:rPr>
        <w:t xml:space="preserve"> – Data Collection Tool………………………………………………..</w:t>
      </w:r>
      <w:r w:rsidR="00075788">
        <w:rPr>
          <w:rFonts w:ascii="Arial" w:hAnsi="Arial" w:cs="Arial"/>
        </w:rPr>
        <w:t>40</w:t>
      </w:r>
    </w:p>
    <w:p w14:paraId="6D22A1B7" w14:textId="5D1954EB" w:rsidR="00827479" w:rsidRPr="00075788" w:rsidRDefault="00827479" w:rsidP="00771198">
      <w:pPr>
        <w:spacing w:line="480" w:lineRule="auto"/>
        <w:ind w:left="720"/>
        <w:jc w:val="both"/>
        <w:rPr>
          <w:rFonts w:ascii="Arial" w:hAnsi="Arial" w:cs="Arial"/>
          <w:b/>
        </w:rPr>
      </w:pPr>
      <w:r>
        <w:rPr>
          <w:rFonts w:ascii="Arial" w:hAnsi="Arial" w:cs="Arial"/>
        </w:rPr>
        <w:t>Appendix 3 – Ethics Form …………………………………………………………43</w:t>
      </w:r>
      <w:bookmarkStart w:id="0" w:name="_GoBack"/>
      <w:bookmarkEnd w:id="0"/>
    </w:p>
    <w:p w14:paraId="43646BBC" w14:textId="3F2CE77B" w:rsidR="008A21C9" w:rsidRDefault="008A21C9" w:rsidP="00771198">
      <w:pPr>
        <w:spacing w:line="360" w:lineRule="auto"/>
        <w:jc w:val="center"/>
        <w:rPr>
          <w:rFonts w:ascii="Arial" w:hAnsi="Arial" w:cs="Arial"/>
          <w:b/>
          <w:bCs/>
        </w:rPr>
      </w:pPr>
    </w:p>
    <w:p w14:paraId="723E3B2D" w14:textId="77777777" w:rsidR="008A21C9" w:rsidRDefault="008A21C9" w:rsidP="00E0324F">
      <w:pPr>
        <w:spacing w:line="360" w:lineRule="auto"/>
        <w:jc w:val="both"/>
        <w:rPr>
          <w:rFonts w:ascii="Arial" w:hAnsi="Arial" w:cs="Arial"/>
          <w:b/>
          <w:bCs/>
        </w:rPr>
      </w:pPr>
    </w:p>
    <w:p w14:paraId="07FBD6D6" w14:textId="77777777" w:rsidR="008A21C9" w:rsidRDefault="008A21C9" w:rsidP="00E0324F">
      <w:pPr>
        <w:spacing w:line="360" w:lineRule="auto"/>
        <w:jc w:val="both"/>
        <w:rPr>
          <w:rFonts w:ascii="Arial" w:hAnsi="Arial" w:cs="Arial"/>
          <w:b/>
          <w:bCs/>
        </w:rPr>
      </w:pPr>
    </w:p>
    <w:p w14:paraId="7C6C6035" w14:textId="77777777" w:rsidR="008A21C9" w:rsidRDefault="008A21C9" w:rsidP="00E0324F">
      <w:pPr>
        <w:spacing w:line="360" w:lineRule="auto"/>
        <w:jc w:val="both"/>
        <w:rPr>
          <w:rFonts w:ascii="Arial" w:hAnsi="Arial" w:cs="Arial"/>
          <w:b/>
          <w:bCs/>
        </w:rPr>
      </w:pPr>
    </w:p>
    <w:p w14:paraId="637F8FC4" w14:textId="77777777" w:rsidR="008A21C9" w:rsidRDefault="008A21C9" w:rsidP="00E0324F">
      <w:pPr>
        <w:spacing w:line="360" w:lineRule="auto"/>
        <w:jc w:val="both"/>
        <w:rPr>
          <w:rFonts w:ascii="Arial" w:hAnsi="Arial" w:cs="Arial"/>
          <w:b/>
          <w:bCs/>
        </w:rPr>
      </w:pPr>
    </w:p>
    <w:p w14:paraId="3DB76F96" w14:textId="77777777" w:rsidR="008A21C9" w:rsidRDefault="008A21C9" w:rsidP="00E0324F">
      <w:pPr>
        <w:spacing w:line="360" w:lineRule="auto"/>
        <w:jc w:val="both"/>
        <w:rPr>
          <w:rFonts w:ascii="Arial" w:hAnsi="Arial" w:cs="Arial"/>
          <w:b/>
          <w:bCs/>
        </w:rPr>
      </w:pPr>
    </w:p>
    <w:p w14:paraId="687A1862" w14:textId="77777777" w:rsidR="008A21C9" w:rsidRDefault="008A21C9" w:rsidP="00E0324F">
      <w:pPr>
        <w:spacing w:line="360" w:lineRule="auto"/>
        <w:jc w:val="both"/>
        <w:rPr>
          <w:rFonts w:ascii="Arial" w:hAnsi="Arial" w:cs="Arial"/>
          <w:b/>
          <w:bCs/>
        </w:rPr>
      </w:pPr>
    </w:p>
    <w:p w14:paraId="23E8BA16" w14:textId="77777777" w:rsidR="008A21C9" w:rsidRDefault="008A21C9" w:rsidP="00E0324F">
      <w:pPr>
        <w:spacing w:line="360" w:lineRule="auto"/>
        <w:jc w:val="both"/>
        <w:rPr>
          <w:rFonts w:ascii="Arial" w:hAnsi="Arial" w:cs="Arial"/>
          <w:b/>
          <w:bCs/>
        </w:rPr>
      </w:pPr>
    </w:p>
    <w:p w14:paraId="1D77A4DB" w14:textId="77777777" w:rsidR="008A21C9" w:rsidRDefault="008A21C9" w:rsidP="00E0324F">
      <w:pPr>
        <w:spacing w:line="360" w:lineRule="auto"/>
        <w:jc w:val="both"/>
        <w:rPr>
          <w:rFonts w:ascii="Arial" w:hAnsi="Arial" w:cs="Arial"/>
          <w:b/>
          <w:bCs/>
        </w:rPr>
      </w:pPr>
    </w:p>
    <w:p w14:paraId="12EE36B1" w14:textId="77777777" w:rsidR="008A21C9" w:rsidRDefault="008A21C9" w:rsidP="00E0324F">
      <w:pPr>
        <w:spacing w:line="360" w:lineRule="auto"/>
        <w:jc w:val="both"/>
        <w:rPr>
          <w:rFonts w:ascii="Arial" w:hAnsi="Arial" w:cs="Arial"/>
          <w:b/>
          <w:bCs/>
        </w:rPr>
      </w:pPr>
    </w:p>
    <w:p w14:paraId="4E2BB175" w14:textId="77777777" w:rsidR="008A21C9" w:rsidRDefault="008A21C9" w:rsidP="00E0324F">
      <w:pPr>
        <w:spacing w:line="360" w:lineRule="auto"/>
        <w:jc w:val="both"/>
        <w:rPr>
          <w:rFonts w:ascii="Arial" w:hAnsi="Arial" w:cs="Arial"/>
          <w:b/>
          <w:bCs/>
        </w:rPr>
      </w:pPr>
    </w:p>
    <w:p w14:paraId="2AAD1D7E" w14:textId="77777777" w:rsidR="008A21C9" w:rsidRDefault="008A21C9" w:rsidP="00E0324F">
      <w:pPr>
        <w:spacing w:line="360" w:lineRule="auto"/>
        <w:jc w:val="both"/>
        <w:rPr>
          <w:rFonts w:ascii="Arial" w:hAnsi="Arial" w:cs="Arial"/>
          <w:b/>
          <w:bCs/>
        </w:rPr>
      </w:pPr>
    </w:p>
    <w:p w14:paraId="1D635C7D" w14:textId="77777777" w:rsidR="008A21C9" w:rsidRDefault="008A21C9" w:rsidP="00E0324F">
      <w:pPr>
        <w:spacing w:line="360" w:lineRule="auto"/>
        <w:jc w:val="both"/>
        <w:rPr>
          <w:rFonts w:ascii="Arial" w:hAnsi="Arial" w:cs="Arial"/>
          <w:b/>
          <w:bCs/>
        </w:rPr>
      </w:pPr>
    </w:p>
    <w:p w14:paraId="326701EE" w14:textId="77777777" w:rsidR="008A21C9" w:rsidRDefault="008A21C9" w:rsidP="00E0324F">
      <w:pPr>
        <w:spacing w:line="360" w:lineRule="auto"/>
        <w:jc w:val="both"/>
        <w:rPr>
          <w:rFonts w:ascii="Arial" w:hAnsi="Arial" w:cs="Arial"/>
          <w:b/>
          <w:bCs/>
        </w:rPr>
      </w:pPr>
    </w:p>
    <w:p w14:paraId="0BF5E3C5" w14:textId="77777777" w:rsidR="008A21C9" w:rsidRDefault="008A21C9" w:rsidP="00E0324F">
      <w:pPr>
        <w:spacing w:line="360" w:lineRule="auto"/>
        <w:jc w:val="both"/>
        <w:rPr>
          <w:rFonts w:ascii="Arial" w:hAnsi="Arial" w:cs="Arial"/>
          <w:b/>
          <w:bCs/>
        </w:rPr>
      </w:pPr>
    </w:p>
    <w:p w14:paraId="08CED8AB" w14:textId="77777777" w:rsidR="008A21C9" w:rsidRDefault="008A21C9" w:rsidP="00E0324F">
      <w:pPr>
        <w:spacing w:line="360" w:lineRule="auto"/>
        <w:jc w:val="both"/>
        <w:rPr>
          <w:rFonts w:ascii="Arial" w:hAnsi="Arial" w:cs="Arial"/>
          <w:b/>
          <w:bCs/>
        </w:rPr>
      </w:pPr>
    </w:p>
    <w:p w14:paraId="34F9853E" w14:textId="77777777" w:rsidR="00075788" w:rsidRDefault="00075788" w:rsidP="00F9531B">
      <w:pPr>
        <w:spacing w:line="360" w:lineRule="auto"/>
        <w:jc w:val="both"/>
        <w:rPr>
          <w:rFonts w:ascii="Arial" w:hAnsi="Arial" w:cs="Arial"/>
          <w:b/>
          <w:bCs/>
        </w:rPr>
      </w:pPr>
    </w:p>
    <w:p w14:paraId="2EA54DF5" w14:textId="77777777" w:rsidR="00075788" w:rsidRDefault="00075788" w:rsidP="00F9531B">
      <w:pPr>
        <w:spacing w:line="360" w:lineRule="auto"/>
        <w:jc w:val="both"/>
        <w:rPr>
          <w:rFonts w:ascii="Arial" w:hAnsi="Arial" w:cs="Arial"/>
          <w:b/>
          <w:bCs/>
        </w:rPr>
      </w:pPr>
    </w:p>
    <w:p w14:paraId="02DC173B" w14:textId="097D8007" w:rsidR="00730F25" w:rsidRPr="00730F25" w:rsidRDefault="00730F25" w:rsidP="00F9531B">
      <w:pPr>
        <w:spacing w:line="360" w:lineRule="auto"/>
        <w:jc w:val="both"/>
        <w:rPr>
          <w:rFonts w:ascii="Arial" w:hAnsi="Arial" w:cs="Arial"/>
          <w:b/>
          <w:bCs/>
        </w:rPr>
      </w:pPr>
      <w:r>
        <w:rPr>
          <w:rFonts w:ascii="Arial" w:hAnsi="Arial" w:cs="Arial"/>
          <w:b/>
          <w:bCs/>
        </w:rPr>
        <w:t>1.1 Introduction</w:t>
      </w:r>
    </w:p>
    <w:p w14:paraId="72B818B7" w14:textId="49ED92ED" w:rsidR="00F9531B" w:rsidRDefault="00533A4F" w:rsidP="00F9531B">
      <w:pPr>
        <w:spacing w:line="360" w:lineRule="auto"/>
        <w:jc w:val="both"/>
        <w:rPr>
          <w:rFonts w:ascii="Arial" w:hAnsi="Arial" w:cs="Arial"/>
        </w:rPr>
      </w:pPr>
      <w:r>
        <w:rPr>
          <w:rFonts w:ascii="Arial" w:hAnsi="Arial" w:cs="Arial"/>
        </w:rPr>
        <w:t xml:space="preserve">The </w:t>
      </w:r>
      <w:r w:rsidR="00F9531B">
        <w:rPr>
          <w:rFonts w:ascii="Arial" w:hAnsi="Arial" w:cs="Arial"/>
        </w:rPr>
        <w:t xml:space="preserve">aim </w:t>
      </w:r>
      <w:r>
        <w:rPr>
          <w:rFonts w:ascii="Arial" w:hAnsi="Arial" w:cs="Arial"/>
        </w:rPr>
        <w:t xml:space="preserve">of this dissertation is to </w:t>
      </w:r>
      <w:r w:rsidR="00F9531B">
        <w:rPr>
          <w:rFonts w:ascii="Arial" w:hAnsi="Arial" w:cs="Arial"/>
        </w:rPr>
        <w:t xml:space="preserve">explore the legislation around coercive control and how this legislation has changed police response to coercive control, with a particular focus on Gwent Police. Gwent Police is a police force in Southeast Wales, responsible for the policing of </w:t>
      </w:r>
      <w:r w:rsidR="00F9531B">
        <w:rPr>
          <w:rFonts w:ascii="Arial" w:hAnsi="Arial" w:cs="Arial"/>
          <w:color w:val="1F2025"/>
        </w:rPr>
        <w:t xml:space="preserve">the five local authority areas of Blaenau Gwent, Caerphilly, Monmouthshire, Newport and Torfaen (Gwent Police, ND). </w:t>
      </w:r>
      <w:r>
        <w:rPr>
          <w:rFonts w:ascii="Arial" w:hAnsi="Arial" w:cs="Arial"/>
        </w:rPr>
        <w:t>This chapter of the dissertation provides the background and context for this study</w:t>
      </w:r>
      <w:r w:rsidR="00F9531B">
        <w:rPr>
          <w:rFonts w:ascii="Arial" w:hAnsi="Arial" w:cs="Arial"/>
        </w:rPr>
        <w:t>.</w:t>
      </w:r>
    </w:p>
    <w:p w14:paraId="3EE4A498" w14:textId="77777777" w:rsidR="0068108F" w:rsidRDefault="0068108F" w:rsidP="00F9531B">
      <w:pPr>
        <w:spacing w:line="360" w:lineRule="auto"/>
        <w:jc w:val="both"/>
        <w:rPr>
          <w:rFonts w:ascii="Arial" w:hAnsi="Arial" w:cs="Arial"/>
        </w:rPr>
      </w:pPr>
    </w:p>
    <w:p w14:paraId="3B6B1090" w14:textId="646BE419" w:rsidR="00533A4F" w:rsidRPr="00533A4F" w:rsidRDefault="00533A4F" w:rsidP="001B2506">
      <w:pPr>
        <w:spacing w:line="360" w:lineRule="auto"/>
        <w:rPr>
          <w:rFonts w:ascii="Arial" w:hAnsi="Arial" w:cs="Arial"/>
          <w:b/>
          <w:bCs/>
        </w:rPr>
      </w:pPr>
      <w:r w:rsidRPr="00533A4F">
        <w:rPr>
          <w:rFonts w:ascii="Arial" w:hAnsi="Arial" w:cs="Arial"/>
          <w:b/>
          <w:bCs/>
        </w:rPr>
        <w:t>1.2 Background</w:t>
      </w:r>
    </w:p>
    <w:p w14:paraId="0AA0D76A" w14:textId="77777777" w:rsidR="00533A4F" w:rsidRPr="000E2F19" w:rsidRDefault="00533A4F" w:rsidP="001B2506">
      <w:pPr>
        <w:spacing w:line="360" w:lineRule="auto"/>
        <w:jc w:val="both"/>
        <w:rPr>
          <w:rFonts w:ascii="Arial" w:hAnsi="Arial" w:cs="Arial"/>
        </w:rPr>
      </w:pPr>
      <w:r w:rsidRPr="000E2F19">
        <w:rPr>
          <w:rFonts w:ascii="Arial" w:hAnsi="Arial" w:cs="Arial"/>
          <w:color w:val="000000"/>
        </w:rPr>
        <w:t xml:space="preserve">Coercive control and coercive and controlling behaviour are described and defined in different ways across research literature. As Hamberger et al (2017) points out, there is no one consensus definition of coercive control. Terms such as ‘controlling behaviours’ or ‘dominating behaviours’ can also be used. There is also a range of similar behaviours that can also be present in cases of coercive control. These include psychological abuse, emotional abuse (Follingstad, 2007), verbal battering (Dobash and Dobash, 1979), verbal aggression and psychological aggression (Lammers et al, 2005). </w:t>
      </w:r>
      <w:r w:rsidRPr="000E2F19">
        <w:rPr>
          <w:rFonts w:ascii="Arial" w:hAnsi="Arial" w:cs="Arial"/>
        </w:rPr>
        <w:t xml:space="preserve">Lehmann et al in (2012) interviewed over two thousand women in the USA who were using domestic abuse refuges about their experiences of coercive and controlling behaviours. The researchers were able to identify ten clusters of coercive and controlling behaviours that can be used to identify coercive control: physical, sexual, emotional and financial abuse, use of privilege, threats, intimidation, minimising and denying, blaming and isolation. </w:t>
      </w:r>
    </w:p>
    <w:p w14:paraId="5774B7E0" w14:textId="77777777" w:rsidR="00533A4F" w:rsidRPr="000E2F19" w:rsidRDefault="00533A4F" w:rsidP="001B2506">
      <w:pPr>
        <w:spacing w:line="360" w:lineRule="auto"/>
        <w:jc w:val="both"/>
        <w:rPr>
          <w:rFonts w:ascii="Arial" w:hAnsi="Arial" w:cs="Arial"/>
        </w:rPr>
      </w:pPr>
    </w:p>
    <w:p w14:paraId="1395BDCE" w14:textId="2A5673DE" w:rsidR="001B2506" w:rsidRPr="00B27E17" w:rsidRDefault="00533A4F" w:rsidP="001B2506">
      <w:pPr>
        <w:tabs>
          <w:tab w:val="left" w:pos="1860"/>
        </w:tabs>
        <w:spacing w:line="360" w:lineRule="auto"/>
        <w:jc w:val="both"/>
        <w:rPr>
          <w:rFonts w:cs="Arial"/>
          <w:color w:val="1C1D1E"/>
          <w:sz w:val="22"/>
          <w:szCs w:val="22"/>
          <w:shd w:val="clear" w:color="auto" w:fill="FFFFFF"/>
        </w:rPr>
      </w:pPr>
      <w:r w:rsidRPr="000E2F19">
        <w:rPr>
          <w:rFonts w:ascii="Arial" w:hAnsi="Arial" w:cs="Arial"/>
          <w:color w:val="000000"/>
        </w:rPr>
        <w:t xml:space="preserve">Whilst there is a range of behaviours that can be considered as being somewhat ‘linked’ to coercive control, research does show that there are some common threads that have emerged when considering a definition of coercive control. Researchers have conceptualized three features that can be said to be indicators of coercive control behaviours within a relationship. The first is the intentionality and motivation within the perpetrator to obtain control over the target, the second is that the victim perceives such behaviour as being negative and the third is the ability of the perpetrator to make a credible threat of negative consequences (Bair-Merritt et al, 2010; Day &amp; Bowen, 2015; Hamberger et al, 2017; Miller and White, 2003). Given that there is significant overlap with many other forms of abusive behaviour it can be useful to consider </w:t>
      </w:r>
      <w:r w:rsidRPr="000E2F19">
        <w:rPr>
          <w:rFonts w:ascii="Arial" w:hAnsi="Arial" w:cs="Arial"/>
          <w:color w:val="000000"/>
        </w:rPr>
        <w:lastRenderedPageBreak/>
        <w:t xml:space="preserve">coercive control as being a goal, and the forms of abusive behaviour a perpetrator </w:t>
      </w:r>
      <w:r w:rsidRPr="001B2506">
        <w:rPr>
          <w:rFonts w:ascii="Arial" w:hAnsi="Arial" w:cs="Arial"/>
          <w:color w:val="000000"/>
        </w:rPr>
        <w:t xml:space="preserve">uses are tactics used in order to develop or maintain control (McLeod, 2018). </w:t>
      </w:r>
      <w:r w:rsidR="001B2506" w:rsidRPr="001B2506">
        <w:rPr>
          <w:rFonts w:ascii="Arial" w:hAnsi="Arial" w:cs="Arial"/>
          <w:color w:val="1C1D1E"/>
          <w:shd w:val="clear" w:color="auto" w:fill="FFFFFF"/>
        </w:rPr>
        <w:t xml:space="preserve">Stark’s (2007) definition is </w:t>
      </w:r>
      <w:r w:rsidR="001B2506">
        <w:rPr>
          <w:rFonts w:ascii="Arial" w:hAnsi="Arial" w:cs="Arial"/>
          <w:color w:val="1C1D1E"/>
          <w:shd w:val="clear" w:color="auto" w:fill="FFFFFF"/>
        </w:rPr>
        <w:t xml:space="preserve">perhaps the most useful and is </w:t>
      </w:r>
      <w:r w:rsidR="001B2506" w:rsidRPr="001B2506">
        <w:rPr>
          <w:rFonts w:ascii="Arial" w:hAnsi="Arial" w:cs="Arial"/>
          <w:color w:val="1C1D1E"/>
          <w:shd w:val="clear" w:color="auto" w:fill="FFFFFF"/>
        </w:rPr>
        <w:t xml:space="preserve">the one generally accepted by policymakers, academics, and practitioners. Stark’s definition attempts to showcase the intimidating, regulatory and degrading practices that are employed by perpetrators to instil fear and terror into the everyday lives of their victims.  </w:t>
      </w:r>
      <w:r w:rsidR="001B2506" w:rsidRPr="001B2506">
        <w:rPr>
          <w:rFonts w:ascii="Arial" w:hAnsi="Arial" w:cs="Arial"/>
        </w:rPr>
        <w:t xml:space="preserve">Stark (2007) argues that coercive control is most likely to occur in heterosexual relationships, where men abuse women using social norms of masculinity and femininity to control. </w:t>
      </w:r>
      <w:r w:rsidR="001B2506" w:rsidRPr="001B2506">
        <w:rPr>
          <w:rFonts w:ascii="Arial" w:hAnsi="Arial" w:cs="Arial"/>
          <w:color w:val="000000" w:themeColor="text1"/>
          <w:shd w:val="clear" w:color="auto" w:fill="FFFFFF"/>
        </w:rPr>
        <w:t>In December 2015, Section 76 of the Serious Crime Act came into force in England and Wales. This made ‘coercive or controlling behaviour’ that has a ‘serious effect’ on the victim a criminal offence, with the offence being punishable by up to five years in prison (Weiner, 2017).</w:t>
      </w:r>
      <w:r w:rsidR="001B2506" w:rsidRPr="001B2506">
        <w:rPr>
          <w:rFonts w:cs="Arial"/>
          <w:color w:val="000000" w:themeColor="text1"/>
          <w:sz w:val="22"/>
          <w:szCs w:val="22"/>
          <w:shd w:val="clear" w:color="auto" w:fill="FFFFFF"/>
        </w:rPr>
        <w:t xml:space="preserve"> </w:t>
      </w:r>
    </w:p>
    <w:p w14:paraId="33BEF952" w14:textId="729F4FFD" w:rsidR="00533A4F" w:rsidRPr="000E2F19" w:rsidRDefault="00533A4F" w:rsidP="000E2F19">
      <w:pPr>
        <w:spacing w:line="360" w:lineRule="auto"/>
        <w:jc w:val="both"/>
        <w:rPr>
          <w:rFonts w:ascii="Arial" w:hAnsi="Arial" w:cs="Arial"/>
          <w:color w:val="000000"/>
        </w:rPr>
      </w:pPr>
    </w:p>
    <w:p w14:paraId="21680963" w14:textId="5209A1AC" w:rsidR="000E2F19" w:rsidRPr="000E2F19" w:rsidRDefault="000E2F19" w:rsidP="000E2F19">
      <w:pPr>
        <w:spacing w:line="360" w:lineRule="auto"/>
        <w:jc w:val="both"/>
        <w:rPr>
          <w:rFonts w:ascii="Arial" w:hAnsi="Arial" w:cs="Arial"/>
        </w:rPr>
      </w:pPr>
      <w:r w:rsidRPr="000E2F19">
        <w:rPr>
          <w:rFonts w:ascii="Arial" w:hAnsi="Arial" w:cs="Arial"/>
          <w:color w:val="000000"/>
        </w:rPr>
        <w:t>In the UK, the Government developed definitions of coercive and controlling behaviour.</w:t>
      </w:r>
      <w:r w:rsidRPr="000E2F19">
        <w:rPr>
          <w:rFonts w:ascii="Arial" w:hAnsi="Arial" w:cs="Arial"/>
        </w:rPr>
        <w:t xml:space="preserve"> Controlling behaviour is defined as:</w:t>
      </w:r>
    </w:p>
    <w:p w14:paraId="2F3CEA51" w14:textId="77777777" w:rsidR="000E2F19" w:rsidRPr="000E2F19" w:rsidRDefault="000E2F19" w:rsidP="000E2F19">
      <w:pPr>
        <w:spacing w:line="360" w:lineRule="auto"/>
        <w:ind w:left="1440"/>
        <w:jc w:val="both"/>
        <w:rPr>
          <w:rFonts w:ascii="Arial" w:hAnsi="Arial" w:cs="Arial"/>
          <w:i/>
          <w:iCs/>
        </w:rPr>
      </w:pPr>
      <w:r w:rsidRPr="000E2F19">
        <w:rPr>
          <w:rFonts w:ascii="Arial" w:hAnsi="Arial" w:cs="Arial"/>
          <w:i/>
          <w:iCs/>
        </w:rPr>
        <w:t xml:space="preserve">‘Controlling behaviour is a range of acts designed to make a person subordinate and/or dependent by isolating them from sources of support, exploiting their resources and capacities for personal gain, depriving them of the means needed for independence, resistance and escape and regulating their everyday behaviour.’ </w:t>
      </w:r>
      <w:r w:rsidRPr="000E2F19">
        <w:rPr>
          <w:rFonts w:ascii="Arial" w:hAnsi="Arial" w:cs="Arial"/>
        </w:rPr>
        <w:t>(HM Government, 2018:13).</w:t>
      </w:r>
    </w:p>
    <w:p w14:paraId="4EF5E69D" w14:textId="77777777" w:rsidR="000E2F19" w:rsidRPr="000E2F19" w:rsidRDefault="000E2F19" w:rsidP="000E2F19">
      <w:pPr>
        <w:spacing w:line="360" w:lineRule="auto"/>
        <w:jc w:val="both"/>
        <w:rPr>
          <w:rFonts w:ascii="Arial" w:hAnsi="Arial" w:cs="Arial"/>
        </w:rPr>
      </w:pPr>
      <w:r w:rsidRPr="000E2F19">
        <w:rPr>
          <w:rFonts w:ascii="Arial" w:hAnsi="Arial" w:cs="Arial"/>
        </w:rPr>
        <w:t xml:space="preserve">Coercive behaviour is defined as: </w:t>
      </w:r>
      <w:r w:rsidRPr="000E2F19">
        <w:rPr>
          <w:rFonts w:ascii="Arial" w:hAnsi="Arial" w:cs="Arial"/>
          <w:i/>
          <w:iCs/>
        </w:rPr>
        <w:t xml:space="preserve">‘Coercive behaviour is an act or a pattern of acts of assault, threats, humiliation and intimidation or other abuse that is used to harm, punish, or frighten their victim’ </w:t>
      </w:r>
      <w:r w:rsidRPr="000E2F19">
        <w:rPr>
          <w:rFonts w:ascii="Arial" w:hAnsi="Arial" w:cs="Arial"/>
        </w:rPr>
        <w:t xml:space="preserve">(HM Government, 2018:13). </w:t>
      </w:r>
      <w:r w:rsidRPr="000E2F19">
        <w:rPr>
          <w:rFonts w:ascii="Arial" w:eastAsiaTheme="minorHAnsi" w:hAnsi="Arial" w:cs="Arial"/>
          <w:lang w:eastAsia="en-US"/>
        </w:rPr>
        <w:t>Coercive and controlling behaviour within relationships was criminalised and introduced i</w:t>
      </w:r>
      <w:r w:rsidRPr="000E2F19">
        <w:rPr>
          <w:rFonts w:ascii="Arial" w:hAnsi="Arial" w:cs="Arial"/>
          <w:color w:val="000000"/>
        </w:rPr>
        <w:t>n December 2015, in England and Wales in Section 76 of the Serious Crime Act. It states:</w:t>
      </w:r>
    </w:p>
    <w:p w14:paraId="4A9CEFEC" w14:textId="77777777" w:rsidR="000E2F19" w:rsidRPr="000E2F19" w:rsidRDefault="000E2F19" w:rsidP="000E2F19">
      <w:pPr>
        <w:autoSpaceDE w:val="0"/>
        <w:autoSpaceDN w:val="0"/>
        <w:adjustRightInd w:val="0"/>
        <w:spacing w:line="360" w:lineRule="auto"/>
        <w:ind w:left="1440"/>
        <w:jc w:val="both"/>
        <w:rPr>
          <w:rFonts w:ascii="Arial" w:hAnsi="Arial" w:cs="Arial"/>
          <w:i/>
          <w:iCs/>
          <w:color w:val="000000"/>
        </w:rPr>
      </w:pPr>
      <w:r w:rsidRPr="000E2F19">
        <w:rPr>
          <w:rFonts w:ascii="Arial" w:hAnsi="Arial" w:cs="Arial"/>
          <w:i/>
          <w:iCs/>
          <w:color w:val="000000"/>
        </w:rPr>
        <w:t>‘A person (A) commits an offence [of coercive control] if—</w:t>
      </w:r>
    </w:p>
    <w:p w14:paraId="01AD173E" w14:textId="77777777" w:rsidR="000E2F19" w:rsidRPr="000E2F19" w:rsidRDefault="000E2F19" w:rsidP="000E2F19">
      <w:pPr>
        <w:autoSpaceDE w:val="0"/>
        <w:autoSpaceDN w:val="0"/>
        <w:adjustRightInd w:val="0"/>
        <w:spacing w:line="360" w:lineRule="auto"/>
        <w:ind w:left="1440"/>
        <w:jc w:val="both"/>
        <w:rPr>
          <w:rFonts w:ascii="Arial" w:hAnsi="Arial" w:cs="Arial"/>
          <w:i/>
          <w:iCs/>
          <w:color w:val="000000"/>
        </w:rPr>
      </w:pPr>
      <w:r w:rsidRPr="000E2F19">
        <w:rPr>
          <w:rFonts w:ascii="Arial" w:hAnsi="Arial" w:cs="Arial"/>
          <w:i/>
          <w:iCs/>
          <w:color w:val="000000"/>
        </w:rPr>
        <w:t xml:space="preserve">(a) A repeatedly or continuously engages in behaviour towards another person (B) that is controlling or coercive, </w:t>
      </w:r>
    </w:p>
    <w:p w14:paraId="68614537" w14:textId="77777777" w:rsidR="000E2F19" w:rsidRPr="000E2F19" w:rsidRDefault="000E2F19" w:rsidP="000E2F19">
      <w:pPr>
        <w:autoSpaceDE w:val="0"/>
        <w:autoSpaceDN w:val="0"/>
        <w:adjustRightInd w:val="0"/>
        <w:spacing w:line="360" w:lineRule="auto"/>
        <w:ind w:left="1440"/>
        <w:jc w:val="both"/>
        <w:rPr>
          <w:rFonts w:ascii="Arial" w:hAnsi="Arial" w:cs="Arial"/>
          <w:i/>
          <w:iCs/>
          <w:color w:val="000000"/>
        </w:rPr>
      </w:pPr>
      <w:r w:rsidRPr="000E2F19">
        <w:rPr>
          <w:rFonts w:ascii="Arial" w:hAnsi="Arial" w:cs="Arial"/>
          <w:i/>
          <w:iCs/>
          <w:color w:val="000000"/>
        </w:rPr>
        <w:t xml:space="preserve">(b) At the time of the behaviour, A and B are personally connected, </w:t>
      </w:r>
    </w:p>
    <w:p w14:paraId="76A948D0" w14:textId="77777777" w:rsidR="000E2F19" w:rsidRPr="000E2F19" w:rsidRDefault="000E2F19" w:rsidP="000E2F19">
      <w:pPr>
        <w:autoSpaceDE w:val="0"/>
        <w:autoSpaceDN w:val="0"/>
        <w:adjustRightInd w:val="0"/>
        <w:spacing w:line="360" w:lineRule="auto"/>
        <w:ind w:left="1440"/>
        <w:jc w:val="both"/>
        <w:rPr>
          <w:rFonts w:ascii="Arial" w:hAnsi="Arial" w:cs="Arial"/>
          <w:i/>
          <w:iCs/>
          <w:color w:val="000000"/>
        </w:rPr>
      </w:pPr>
      <w:r w:rsidRPr="000E2F19">
        <w:rPr>
          <w:rFonts w:ascii="Arial" w:hAnsi="Arial" w:cs="Arial"/>
          <w:i/>
          <w:iCs/>
          <w:color w:val="000000"/>
        </w:rPr>
        <w:t xml:space="preserve">(c) The behaviour has a serious effect on B, and </w:t>
      </w:r>
    </w:p>
    <w:p w14:paraId="575B51BE" w14:textId="77777777" w:rsidR="000E2F19" w:rsidRPr="000E2F19" w:rsidRDefault="000E2F19" w:rsidP="000E2F19">
      <w:pPr>
        <w:autoSpaceDE w:val="0"/>
        <w:autoSpaceDN w:val="0"/>
        <w:adjustRightInd w:val="0"/>
        <w:spacing w:line="360" w:lineRule="auto"/>
        <w:ind w:left="1440"/>
        <w:jc w:val="both"/>
        <w:rPr>
          <w:rFonts w:ascii="Arial" w:hAnsi="Arial" w:cs="Arial"/>
          <w:color w:val="000000" w:themeColor="text1"/>
        </w:rPr>
      </w:pPr>
      <w:r w:rsidRPr="000E2F19">
        <w:rPr>
          <w:rFonts w:ascii="Arial" w:hAnsi="Arial" w:cs="Arial"/>
          <w:i/>
          <w:iCs/>
          <w:color w:val="000000"/>
        </w:rPr>
        <w:t>(d) A knows or ought to know that the behaviour will have a serious effect on B</w:t>
      </w:r>
      <w:r w:rsidRPr="000E2F19">
        <w:rPr>
          <w:rFonts w:ascii="Arial" w:hAnsi="Arial" w:cs="Arial"/>
          <w:color w:val="000000" w:themeColor="text1"/>
        </w:rPr>
        <w:t>.</w:t>
      </w:r>
    </w:p>
    <w:p w14:paraId="655BBB5D" w14:textId="77777777" w:rsidR="000E2F19" w:rsidRPr="000E2F19" w:rsidRDefault="000E2F19" w:rsidP="000E2F19">
      <w:pPr>
        <w:pStyle w:val="legclearfix"/>
        <w:shd w:val="clear" w:color="auto" w:fill="FFFFFF"/>
        <w:spacing w:before="0" w:beforeAutospacing="0" w:after="120" w:afterAutospacing="0" w:line="360" w:lineRule="auto"/>
        <w:ind w:left="1440"/>
        <w:jc w:val="both"/>
        <w:rPr>
          <w:rFonts w:ascii="Arial" w:hAnsi="Arial" w:cs="Arial"/>
          <w:i/>
          <w:iCs/>
          <w:color w:val="000000"/>
        </w:rPr>
      </w:pPr>
      <w:r w:rsidRPr="000E2F19">
        <w:rPr>
          <w:rStyle w:val="legds"/>
          <w:rFonts w:ascii="Arial" w:hAnsi="Arial" w:cs="Arial"/>
          <w:i/>
          <w:iCs/>
          <w:color w:val="000000"/>
        </w:rPr>
        <w:t>A and B are “personally connected” if—</w:t>
      </w:r>
    </w:p>
    <w:p w14:paraId="0B2FDAB8" w14:textId="77777777" w:rsidR="000E2F19" w:rsidRPr="000E2F19" w:rsidRDefault="000E2F19" w:rsidP="000E2F19">
      <w:pPr>
        <w:pStyle w:val="legclearfix"/>
        <w:shd w:val="clear" w:color="auto" w:fill="FFFFFF"/>
        <w:spacing w:before="0" w:beforeAutospacing="0" w:after="120" w:afterAutospacing="0" w:line="360" w:lineRule="auto"/>
        <w:ind w:left="1440"/>
        <w:jc w:val="both"/>
        <w:rPr>
          <w:rFonts w:ascii="Arial" w:hAnsi="Arial" w:cs="Arial"/>
          <w:i/>
          <w:iCs/>
          <w:color w:val="000000"/>
        </w:rPr>
      </w:pPr>
      <w:r w:rsidRPr="000E2F19">
        <w:rPr>
          <w:rStyle w:val="legds"/>
          <w:rFonts w:ascii="Arial" w:hAnsi="Arial" w:cs="Arial"/>
          <w:i/>
          <w:iCs/>
          <w:color w:val="000000"/>
        </w:rPr>
        <w:t>(a) A is in an intimate personal relationship with B, or</w:t>
      </w:r>
    </w:p>
    <w:p w14:paraId="45E688F4" w14:textId="77777777" w:rsidR="000E2F19" w:rsidRPr="000E2F19" w:rsidRDefault="000E2F19" w:rsidP="000E2F19">
      <w:pPr>
        <w:pStyle w:val="legclearfix"/>
        <w:shd w:val="clear" w:color="auto" w:fill="FFFFFF"/>
        <w:spacing w:before="0" w:beforeAutospacing="0" w:after="120" w:afterAutospacing="0" w:line="360" w:lineRule="auto"/>
        <w:ind w:left="1440"/>
        <w:jc w:val="both"/>
        <w:rPr>
          <w:rFonts w:ascii="Arial" w:hAnsi="Arial" w:cs="Arial"/>
          <w:i/>
          <w:iCs/>
          <w:color w:val="000000"/>
        </w:rPr>
      </w:pPr>
      <w:r w:rsidRPr="000E2F19">
        <w:rPr>
          <w:rStyle w:val="legds"/>
          <w:rFonts w:ascii="Arial" w:hAnsi="Arial" w:cs="Arial"/>
          <w:i/>
          <w:iCs/>
          <w:color w:val="000000"/>
        </w:rPr>
        <w:lastRenderedPageBreak/>
        <w:t>(b) A and B live together and—</w:t>
      </w:r>
    </w:p>
    <w:p w14:paraId="3820D6C0" w14:textId="77777777" w:rsidR="000E2F19" w:rsidRPr="000E2F19" w:rsidRDefault="000E2F19" w:rsidP="000E2F19">
      <w:pPr>
        <w:pStyle w:val="legclearfix"/>
        <w:shd w:val="clear" w:color="auto" w:fill="FFFFFF"/>
        <w:spacing w:before="0" w:beforeAutospacing="0" w:after="120" w:afterAutospacing="0" w:line="360" w:lineRule="auto"/>
        <w:ind w:left="1440"/>
        <w:jc w:val="both"/>
        <w:rPr>
          <w:rFonts w:ascii="Arial" w:hAnsi="Arial" w:cs="Arial"/>
          <w:i/>
          <w:iCs/>
          <w:color w:val="000000"/>
        </w:rPr>
      </w:pPr>
      <w:r w:rsidRPr="000E2F19">
        <w:rPr>
          <w:rStyle w:val="legds"/>
          <w:rFonts w:ascii="Arial" w:hAnsi="Arial" w:cs="Arial"/>
          <w:i/>
          <w:iCs/>
          <w:color w:val="000000"/>
        </w:rPr>
        <w:t>(i) they are members of the same family, or</w:t>
      </w:r>
    </w:p>
    <w:p w14:paraId="5EDB62FB" w14:textId="77777777" w:rsidR="000E2F19" w:rsidRPr="000E2F19" w:rsidRDefault="000E2F19" w:rsidP="000E2F19">
      <w:pPr>
        <w:pStyle w:val="legclearfix"/>
        <w:shd w:val="clear" w:color="auto" w:fill="FFFFFF"/>
        <w:spacing w:before="0" w:beforeAutospacing="0" w:after="120" w:afterAutospacing="0" w:line="360" w:lineRule="auto"/>
        <w:ind w:left="1440"/>
        <w:jc w:val="both"/>
        <w:rPr>
          <w:rFonts w:ascii="Arial" w:hAnsi="Arial" w:cs="Arial"/>
          <w:i/>
          <w:iCs/>
          <w:color w:val="000000"/>
        </w:rPr>
      </w:pPr>
      <w:r w:rsidRPr="000E2F19">
        <w:rPr>
          <w:rStyle w:val="legds"/>
          <w:rFonts w:ascii="Arial" w:hAnsi="Arial" w:cs="Arial"/>
          <w:i/>
          <w:iCs/>
          <w:color w:val="000000"/>
        </w:rPr>
        <w:t>(ii) they have previously been in an intimate personal relationship with each other.</w:t>
      </w:r>
    </w:p>
    <w:p w14:paraId="21713238" w14:textId="77777777" w:rsidR="000E2F19" w:rsidRPr="000E2F19" w:rsidRDefault="000E2F19" w:rsidP="000E2F19">
      <w:pPr>
        <w:pStyle w:val="legclearfix"/>
        <w:shd w:val="clear" w:color="auto" w:fill="FFFFFF"/>
        <w:spacing w:before="0" w:beforeAutospacing="0" w:after="120" w:afterAutospacing="0" w:line="360" w:lineRule="auto"/>
        <w:ind w:left="1440"/>
        <w:jc w:val="both"/>
        <w:rPr>
          <w:rFonts w:ascii="Arial" w:hAnsi="Arial" w:cs="Arial"/>
          <w:i/>
          <w:iCs/>
          <w:color w:val="000000"/>
        </w:rPr>
      </w:pPr>
      <w:r w:rsidRPr="000E2F19">
        <w:rPr>
          <w:rStyle w:val="legds"/>
          <w:rFonts w:ascii="Arial" w:hAnsi="Arial" w:cs="Arial"/>
          <w:i/>
          <w:iCs/>
          <w:color w:val="000000"/>
        </w:rPr>
        <w:t>A’s behaviour has a “serious effect” on B if—</w:t>
      </w:r>
    </w:p>
    <w:p w14:paraId="0EA04B90" w14:textId="77777777" w:rsidR="000E2F19" w:rsidRPr="000E2F19" w:rsidRDefault="000E2F19" w:rsidP="000E2F19">
      <w:pPr>
        <w:pStyle w:val="legclearfix"/>
        <w:shd w:val="clear" w:color="auto" w:fill="FFFFFF"/>
        <w:spacing w:before="0" w:beforeAutospacing="0" w:after="120" w:afterAutospacing="0" w:line="360" w:lineRule="auto"/>
        <w:ind w:left="1440"/>
        <w:jc w:val="both"/>
        <w:rPr>
          <w:rFonts w:ascii="Arial" w:hAnsi="Arial" w:cs="Arial"/>
          <w:i/>
          <w:iCs/>
          <w:color w:val="000000"/>
        </w:rPr>
      </w:pPr>
      <w:r w:rsidRPr="000E2F19">
        <w:rPr>
          <w:rStyle w:val="legds"/>
          <w:rFonts w:ascii="Arial" w:hAnsi="Arial" w:cs="Arial"/>
          <w:i/>
          <w:iCs/>
          <w:color w:val="000000"/>
        </w:rPr>
        <w:t>(a) it causes B to fear, on at least two occasions, that violence will be used against B, or</w:t>
      </w:r>
    </w:p>
    <w:p w14:paraId="367F9626" w14:textId="77777777" w:rsidR="000E2F19" w:rsidRPr="000E2F19" w:rsidRDefault="000E2F19" w:rsidP="000E2F19">
      <w:pPr>
        <w:pStyle w:val="legclearfix"/>
        <w:shd w:val="clear" w:color="auto" w:fill="FFFFFF"/>
        <w:spacing w:before="0" w:beforeAutospacing="0" w:after="120" w:afterAutospacing="0" w:line="360" w:lineRule="auto"/>
        <w:ind w:left="1440"/>
        <w:jc w:val="both"/>
        <w:rPr>
          <w:rStyle w:val="lookup-resultcontent"/>
          <w:rFonts w:ascii="Arial" w:hAnsi="Arial" w:cs="Arial"/>
          <w:color w:val="000000"/>
        </w:rPr>
      </w:pPr>
      <w:r w:rsidRPr="000E2F19">
        <w:rPr>
          <w:rStyle w:val="legds"/>
          <w:rFonts w:ascii="Arial" w:hAnsi="Arial" w:cs="Arial"/>
          <w:i/>
          <w:iCs/>
          <w:color w:val="000000"/>
        </w:rPr>
        <w:t>(b) it causes B serious alarm or distress which has a substantial adverse effect on B’s usual day-to-day activities’</w:t>
      </w:r>
      <w:r w:rsidRPr="000E2F19">
        <w:rPr>
          <w:rFonts w:ascii="Arial" w:hAnsi="Arial" w:cs="Arial"/>
          <w:color w:val="000000" w:themeColor="text1"/>
        </w:rPr>
        <w:t xml:space="preserve"> (Home Office, 2015:3).</w:t>
      </w:r>
    </w:p>
    <w:p w14:paraId="57B00A8B" w14:textId="451B8DD5" w:rsidR="000E2F19" w:rsidRPr="000E2F19" w:rsidRDefault="000E2F19" w:rsidP="000E2F19">
      <w:pPr>
        <w:spacing w:line="360" w:lineRule="auto"/>
        <w:jc w:val="both"/>
        <w:rPr>
          <w:rFonts w:ascii="Arial" w:eastAsiaTheme="minorHAnsi" w:hAnsi="Arial" w:cs="Arial"/>
          <w:lang w:eastAsia="en-US"/>
        </w:rPr>
      </w:pPr>
      <w:r w:rsidRPr="000E2F19">
        <w:rPr>
          <w:rFonts w:ascii="Arial" w:eastAsiaTheme="minorHAnsi" w:hAnsi="Arial" w:cs="Arial"/>
          <w:lang w:eastAsia="en-US"/>
        </w:rPr>
        <w:t>This definition places a clear emphasis on the effect of coercive control on the victim, effects include causing a fear of having violence used against them and having an impact on the day-to-day life of the victim (McLeod, 2018).</w:t>
      </w:r>
      <w:r w:rsidR="001B2506">
        <w:rPr>
          <w:rFonts w:ascii="Arial" w:eastAsiaTheme="minorHAnsi" w:hAnsi="Arial" w:cs="Arial"/>
          <w:lang w:eastAsia="en-US"/>
        </w:rPr>
        <w:t xml:space="preserve"> </w:t>
      </w:r>
      <w:r w:rsidR="001B2506" w:rsidRPr="001B2506">
        <w:rPr>
          <w:rFonts w:ascii="Arial" w:hAnsi="Arial" w:cs="Arial"/>
        </w:rPr>
        <w:t>This legislation has been seen as a positive move forward in legal terms as it recognises the persistent nature of domestic abuse and allows for a framework by which professionals in this field can understand such abuse as being part of a process occurring over a period rather than simply being seen as a one-off event (Barlow et al, 2019).</w:t>
      </w:r>
    </w:p>
    <w:p w14:paraId="3948300C" w14:textId="77777777" w:rsidR="000E2F19" w:rsidRPr="000E2F19" w:rsidRDefault="000E2F19" w:rsidP="000E2F19">
      <w:pPr>
        <w:spacing w:line="360" w:lineRule="auto"/>
        <w:jc w:val="both"/>
        <w:rPr>
          <w:rFonts w:ascii="Arial" w:hAnsi="Arial" w:cs="Arial"/>
          <w:color w:val="000000"/>
        </w:rPr>
      </w:pPr>
    </w:p>
    <w:p w14:paraId="42AE191E" w14:textId="6CCB7596" w:rsidR="000E2F19" w:rsidRPr="000E2F19" w:rsidRDefault="000E2F19" w:rsidP="000E2F19">
      <w:pPr>
        <w:tabs>
          <w:tab w:val="left" w:pos="1860"/>
        </w:tabs>
        <w:spacing w:line="360" w:lineRule="auto"/>
        <w:jc w:val="both"/>
        <w:rPr>
          <w:rFonts w:ascii="Arial" w:hAnsi="Arial" w:cs="Arial"/>
        </w:rPr>
      </w:pPr>
      <w:r w:rsidRPr="000E2F19">
        <w:rPr>
          <w:rFonts w:ascii="Arial" w:hAnsi="Arial" w:cs="Arial"/>
          <w:color w:val="000000"/>
        </w:rPr>
        <w:t xml:space="preserve">However, despite the clear definition now enshrined in legislation, </w:t>
      </w:r>
      <w:r w:rsidRPr="000E2F19">
        <w:rPr>
          <w:rFonts w:ascii="Arial" w:hAnsi="Arial" w:cs="Arial"/>
          <w:color w:val="1C1D1E"/>
          <w:shd w:val="clear" w:color="auto" w:fill="FFFFFF"/>
        </w:rPr>
        <w:t xml:space="preserve">there is arguably still an issue both within policing and wider society in general, with the understanding and response to coercive control, primarily because of the lack of understanding around the concept of coercive control </w:t>
      </w:r>
      <w:r w:rsidRPr="000E2F19">
        <w:rPr>
          <w:rFonts w:ascii="Arial" w:hAnsi="Arial" w:cs="Arial"/>
        </w:rPr>
        <w:t>(Tolmie 2018). It can be argued that the gendered nature of coercive control makes the behaviours difficult to recognise because they may be considered as normal behavioural expectations of males and females within intimate relationships (Burman and Brooks-Hay, 2018). Therefore, if such behaviour is seen as an extension of existing gender norms and simply exploits these, when does a ‘normal’ relationship become ‘abusive’? (Tolmie 2018). Burman and Brooks-Hay (2018) and Tolmie (2018) both suggest that that police officers attending such incidents would likely find it difficult to identify coercive control and such abusive behaviours, because they are likely to be present to some degree, even within ‘healthy’ relationships.</w:t>
      </w:r>
    </w:p>
    <w:p w14:paraId="2C067CB7" w14:textId="77777777" w:rsidR="000E2F19" w:rsidRPr="000E2F19" w:rsidRDefault="000E2F19" w:rsidP="000E2F19">
      <w:pPr>
        <w:tabs>
          <w:tab w:val="left" w:pos="1860"/>
        </w:tabs>
        <w:spacing w:line="360" w:lineRule="auto"/>
        <w:jc w:val="both"/>
        <w:rPr>
          <w:rFonts w:ascii="Arial" w:hAnsi="Arial" w:cs="Arial"/>
          <w:color w:val="1C1D1E"/>
          <w:shd w:val="clear" w:color="auto" w:fill="FFFFFF"/>
        </w:rPr>
      </w:pPr>
    </w:p>
    <w:p w14:paraId="46B0E10A" w14:textId="0E8E922C" w:rsidR="00533A4F" w:rsidRDefault="000E2F19" w:rsidP="000E2F19">
      <w:pPr>
        <w:spacing w:line="360" w:lineRule="auto"/>
        <w:jc w:val="both"/>
        <w:rPr>
          <w:rFonts w:ascii="Arial" w:hAnsi="Arial" w:cs="Arial"/>
        </w:rPr>
      </w:pPr>
      <w:r w:rsidRPr="000E2F19">
        <w:rPr>
          <w:rFonts w:ascii="Arial" w:hAnsi="Arial" w:cs="Arial"/>
        </w:rPr>
        <w:lastRenderedPageBreak/>
        <w:t xml:space="preserve">What is clear is that this legislation does not exist in a vacuum, and requires interpretation and implementation (Barlow et al, 2020). How it is interpreted and implemented remains to be fully uncovered, particularly in individual police forces. </w:t>
      </w:r>
    </w:p>
    <w:p w14:paraId="4B8AD19A" w14:textId="77777777" w:rsidR="0068108F" w:rsidRPr="000E2F19" w:rsidRDefault="0068108F" w:rsidP="000E2F19">
      <w:pPr>
        <w:spacing w:line="360" w:lineRule="auto"/>
        <w:jc w:val="both"/>
        <w:rPr>
          <w:rFonts w:ascii="Arial" w:eastAsiaTheme="minorHAnsi" w:hAnsi="Arial" w:cs="Arial"/>
          <w:lang w:eastAsia="en-US"/>
        </w:rPr>
      </w:pPr>
    </w:p>
    <w:p w14:paraId="5A8FA353" w14:textId="77777777" w:rsidR="0068108F" w:rsidRDefault="00533A4F" w:rsidP="0068108F">
      <w:pPr>
        <w:pStyle w:val="ListParagraph"/>
        <w:numPr>
          <w:ilvl w:val="1"/>
          <w:numId w:val="8"/>
        </w:numPr>
        <w:spacing w:line="480" w:lineRule="auto"/>
        <w:rPr>
          <w:rFonts w:ascii="Arial" w:hAnsi="Arial" w:cs="Arial"/>
          <w:b/>
          <w:bCs/>
        </w:rPr>
      </w:pPr>
      <w:r w:rsidRPr="0068108F">
        <w:rPr>
          <w:rFonts w:ascii="Arial" w:hAnsi="Arial" w:cs="Arial"/>
          <w:b/>
          <w:bCs/>
        </w:rPr>
        <w:t>Aims and Objectives</w:t>
      </w:r>
    </w:p>
    <w:p w14:paraId="32CD41E7" w14:textId="257A2950" w:rsidR="00870982" w:rsidRDefault="000E2F19" w:rsidP="0068108F">
      <w:pPr>
        <w:spacing w:line="360" w:lineRule="auto"/>
        <w:jc w:val="both"/>
        <w:rPr>
          <w:rFonts w:ascii="Arial" w:hAnsi="Arial" w:cs="Arial"/>
          <w:color w:val="000000" w:themeColor="text1"/>
        </w:rPr>
      </w:pPr>
      <w:r w:rsidRPr="0068108F">
        <w:rPr>
          <w:rFonts w:ascii="Arial" w:hAnsi="Arial" w:cs="Arial"/>
        </w:rPr>
        <w:t xml:space="preserve">The </w:t>
      </w:r>
      <w:r w:rsidR="0068108F" w:rsidRPr="0068108F">
        <w:rPr>
          <w:rFonts w:ascii="Arial" w:hAnsi="Arial" w:cs="Arial"/>
        </w:rPr>
        <w:t xml:space="preserve">overall </w:t>
      </w:r>
      <w:r w:rsidRPr="0068108F">
        <w:rPr>
          <w:rFonts w:ascii="Arial" w:hAnsi="Arial" w:cs="Arial"/>
        </w:rPr>
        <w:t xml:space="preserve">aim of this dissertation will be to uncover how the 2015 coercive control </w:t>
      </w:r>
      <w:r w:rsidR="00F75BAE" w:rsidRPr="0068108F">
        <w:rPr>
          <w:rFonts w:ascii="Arial" w:hAnsi="Arial" w:cs="Arial"/>
        </w:rPr>
        <w:t>legalisation</w:t>
      </w:r>
      <w:r w:rsidRPr="0068108F">
        <w:rPr>
          <w:rFonts w:ascii="Arial" w:hAnsi="Arial" w:cs="Arial"/>
        </w:rPr>
        <w:t xml:space="preserve"> has been interpreted </w:t>
      </w:r>
      <w:r w:rsidR="00F75BAE" w:rsidRPr="0068108F">
        <w:rPr>
          <w:rFonts w:ascii="Arial" w:hAnsi="Arial" w:cs="Arial"/>
        </w:rPr>
        <w:t xml:space="preserve">by the police in England and Wales </w:t>
      </w:r>
      <w:r w:rsidRPr="0068108F">
        <w:rPr>
          <w:rFonts w:ascii="Arial" w:hAnsi="Arial" w:cs="Arial"/>
        </w:rPr>
        <w:t>and how the legislation has changed policing response in Gwent.</w:t>
      </w:r>
      <w:r w:rsidR="0068108F" w:rsidRPr="0068108F">
        <w:rPr>
          <w:rFonts w:ascii="Arial" w:hAnsi="Arial" w:cs="Arial"/>
        </w:rPr>
        <w:t xml:space="preserve"> In order to achieve this aim, the following objectives will be completed, which include, exploring</w:t>
      </w:r>
      <w:r w:rsidR="00870982" w:rsidRPr="0068108F">
        <w:rPr>
          <w:rFonts w:ascii="Arial" w:hAnsi="Arial" w:cs="Arial"/>
          <w:color w:val="000000" w:themeColor="text1"/>
        </w:rPr>
        <w:t xml:space="preserve"> the current literature around coercive control and policing</w:t>
      </w:r>
      <w:r w:rsidR="0068108F" w:rsidRPr="0068108F">
        <w:rPr>
          <w:rFonts w:ascii="Arial" w:hAnsi="Arial" w:cs="Arial"/>
          <w:color w:val="000000" w:themeColor="text1"/>
        </w:rPr>
        <w:t xml:space="preserve">, conducting primary quantitative research </w:t>
      </w:r>
      <w:r w:rsidR="0068108F" w:rsidRPr="0068108F">
        <w:rPr>
          <w:rFonts w:ascii="Arial" w:eastAsiaTheme="minorHAnsi" w:hAnsi="Arial" w:cs="Arial"/>
          <w:lang w:eastAsia="en-US"/>
        </w:rPr>
        <w:t>and a</w:t>
      </w:r>
      <w:r w:rsidR="00870982" w:rsidRPr="0068108F">
        <w:rPr>
          <w:rFonts w:ascii="Arial" w:hAnsi="Arial" w:cs="Arial"/>
          <w:color w:val="000000" w:themeColor="text1"/>
        </w:rPr>
        <w:t>nalys</w:t>
      </w:r>
      <w:r w:rsidR="0068108F" w:rsidRPr="0068108F">
        <w:rPr>
          <w:rFonts w:ascii="Arial" w:hAnsi="Arial" w:cs="Arial"/>
          <w:color w:val="000000" w:themeColor="text1"/>
        </w:rPr>
        <w:t>ing</w:t>
      </w:r>
      <w:r w:rsidR="00870982" w:rsidRPr="0068108F">
        <w:rPr>
          <w:rFonts w:ascii="Arial" w:hAnsi="Arial" w:cs="Arial"/>
          <w:color w:val="000000" w:themeColor="text1"/>
        </w:rPr>
        <w:t xml:space="preserve"> the data collected around how police officers interpret the legislation and respond to coercive control during their role</w:t>
      </w:r>
      <w:r w:rsidR="0068108F" w:rsidRPr="0068108F">
        <w:rPr>
          <w:rFonts w:ascii="Arial" w:hAnsi="Arial" w:cs="Arial"/>
          <w:color w:val="000000" w:themeColor="text1"/>
        </w:rPr>
        <w:t xml:space="preserve"> and finally, </w:t>
      </w:r>
      <w:r w:rsidR="0068108F" w:rsidRPr="0068108F">
        <w:rPr>
          <w:rFonts w:ascii="Arial" w:eastAsiaTheme="minorHAnsi" w:hAnsi="Arial" w:cs="Arial"/>
          <w:lang w:eastAsia="en-US"/>
        </w:rPr>
        <w:t xml:space="preserve">evaluating </w:t>
      </w:r>
      <w:r w:rsidR="00870982" w:rsidRPr="0068108F">
        <w:rPr>
          <w:rFonts w:ascii="Arial" w:hAnsi="Arial" w:cs="Arial"/>
          <w:color w:val="000000" w:themeColor="text1"/>
        </w:rPr>
        <w:t>how the 2015 legislation has impacted police response in Gwent.</w:t>
      </w:r>
    </w:p>
    <w:p w14:paraId="0AE73DB5" w14:textId="77777777" w:rsidR="0068108F" w:rsidRPr="0068108F" w:rsidRDefault="0068108F" w:rsidP="0068108F">
      <w:pPr>
        <w:spacing w:line="360" w:lineRule="auto"/>
        <w:jc w:val="both"/>
        <w:rPr>
          <w:rFonts w:ascii="Arial" w:eastAsiaTheme="minorHAnsi" w:hAnsi="Arial" w:cs="Arial"/>
          <w:b/>
          <w:bCs/>
          <w:lang w:eastAsia="en-US"/>
        </w:rPr>
      </w:pPr>
    </w:p>
    <w:p w14:paraId="3C2D4FD2" w14:textId="3DAF27D1" w:rsidR="00533A4F" w:rsidRPr="00533A4F" w:rsidRDefault="00533A4F" w:rsidP="0072524F">
      <w:pPr>
        <w:spacing w:line="480" w:lineRule="auto"/>
        <w:jc w:val="both"/>
        <w:rPr>
          <w:rFonts w:ascii="Arial" w:hAnsi="Arial" w:cs="Arial"/>
          <w:b/>
          <w:bCs/>
        </w:rPr>
      </w:pPr>
      <w:r w:rsidRPr="00533A4F">
        <w:rPr>
          <w:rFonts w:ascii="Arial" w:hAnsi="Arial" w:cs="Arial"/>
          <w:b/>
          <w:bCs/>
        </w:rPr>
        <w:t>1.4 Conclusion</w:t>
      </w:r>
    </w:p>
    <w:p w14:paraId="45D58A17" w14:textId="23EB8359" w:rsidR="00533A4F" w:rsidRDefault="00533A4F" w:rsidP="0072524F">
      <w:pPr>
        <w:spacing w:line="360" w:lineRule="auto"/>
        <w:jc w:val="both"/>
        <w:rPr>
          <w:rFonts w:ascii="Arial" w:hAnsi="Arial" w:cs="Arial"/>
        </w:rPr>
      </w:pPr>
      <w:r>
        <w:rPr>
          <w:rFonts w:ascii="Arial" w:hAnsi="Arial" w:cs="Arial"/>
        </w:rPr>
        <w:t xml:space="preserve">This chapter has aimed to present a background surrounding coercive control and police response and </w:t>
      </w:r>
      <w:r w:rsidR="00F9531B">
        <w:rPr>
          <w:rFonts w:ascii="Arial" w:hAnsi="Arial" w:cs="Arial"/>
        </w:rPr>
        <w:t xml:space="preserve">has outlined the </w:t>
      </w:r>
      <w:r>
        <w:rPr>
          <w:rFonts w:ascii="Arial" w:hAnsi="Arial" w:cs="Arial"/>
        </w:rPr>
        <w:t>core aim</w:t>
      </w:r>
      <w:r w:rsidR="00F9531B">
        <w:rPr>
          <w:rFonts w:ascii="Arial" w:hAnsi="Arial" w:cs="Arial"/>
        </w:rPr>
        <w:t>s</w:t>
      </w:r>
      <w:r>
        <w:rPr>
          <w:rFonts w:ascii="Arial" w:hAnsi="Arial" w:cs="Arial"/>
        </w:rPr>
        <w:t xml:space="preserve"> and objectives, alongside why this issue requires further exploration. </w:t>
      </w:r>
      <w:r w:rsidR="00F9531B">
        <w:rPr>
          <w:rFonts w:ascii="Arial" w:hAnsi="Arial" w:cs="Arial"/>
        </w:rPr>
        <w:t>The</w:t>
      </w:r>
      <w:r>
        <w:rPr>
          <w:rFonts w:ascii="Arial" w:hAnsi="Arial" w:cs="Arial"/>
        </w:rPr>
        <w:t xml:space="preserve"> following chapter will critically analyse </w:t>
      </w:r>
      <w:r w:rsidR="00F9531B">
        <w:rPr>
          <w:rFonts w:ascii="Arial" w:hAnsi="Arial" w:cs="Arial"/>
        </w:rPr>
        <w:t>the available research and aim to show what currently is missing in this field in relation to the aims and objectives of this study.</w:t>
      </w:r>
    </w:p>
    <w:p w14:paraId="22C5C94B" w14:textId="77777777" w:rsidR="00F9531B" w:rsidRDefault="00F9531B" w:rsidP="00E0324F">
      <w:pPr>
        <w:spacing w:line="360" w:lineRule="auto"/>
        <w:jc w:val="both"/>
        <w:rPr>
          <w:rFonts w:ascii="Arial" w:hAnsi="Arial" w:cs="Arial"/>
          <w:b/>
          <w:bCs/>
        </w:rPr>
      </w:pPr>
    </w:p>
    <w:p w14:paraId="7DEBDCAD" w14:textId="6437066B" w:rsidR="00E0324F" w:rsidRDefault="00E0324F" w:rsidP="00E0324F">
      <w:pPr>
        <w:spacing w:line="360" w:lineRule="auto"/>
        <w:jc w:val="both"/>
        <w:rPr>
          <w:rFonts w:ascii="Arial" w:hAnsi="Arial" w:cs="Arial"/>
          <w:b/>
          <w:bCs/>
        </w:rPr>
      </w:pPr>
      <w:r w:rsidRPr="00730F25">
        <w:rPr>
          <w:rFonts w:ascii="Arial" w:hAnsi="Arial" w:cs="Arial"/>
          <w:b/>
          <w:bCs/>
        </w:rPr>
        <w:t>2.1 Literature Review</w:t>
      </w:r>
    </w:p>
    <w:p w14:paraId="378FBBE5" w14:textId="55E5A100" w:rsidR="00E0324F" w:rsidRDefault="00E0324F" w:rsidP="00E0324F">
      <w:pPr>
        <w:spacing w:line="360" w:lineRule="auto"/>
        <w:jc w:val="both"/>
        <w:rPr>
          <w:rFonts w:ascii="Arial" w:hAnsi="Arial" w:cs="Arial"/>
          <w:color w:val="000000" w:themeColor="text1"/>
        </w:rPr>
      </w:pPr>
      <w:r w:rsidRPr="00340BC1">
        <w:rPr>
          <w:rFonts w:ascii="Arial" w:eastAsiaTheme="minorHAnsi" w:hAnsi="Arial" w:cs="Arial"/>
          <w:color w:val="000000" w:themeColor="text1"/>
          <w:lang w:eastAsia="en-US"/>
        </w:rPr>
        <w:t>Coercive control, as its own specific form of domestic violence, has only become prominent in policy discourse over the past decade in England and Wales</w:t>
      </w:r>
      <w:r w:rsidR="00340BC1">
        <w:rPr>
          <w:rFonts w:ascii="Arial" w:eastAsiaTheme="minorHAnsi" w:hAnsi="Arial" w:cs="Arial"/>
          <w:color w:val="000000" w:themeColor="text1"/>
          <w:lang w:eastAsia="en-US"/>
        </w:rPr>
        <w:t xml:space="preserve">. </w:t>
      </w:r>
      <w:r w:rsidRPr="00730F25">
        <w:rPr>
          <w:rFonts w:ascii="Arial" w:eastAsiaTheme="minorHAnsi" w:hAnsi="Arial" w:cs="Arial"/>
          <w:color w:val="000000" w:themeColor="text1"/>
          <w:lang w:eastAsia="en-US"/>
        </w:rPr>
        <w:t xml:space="preserve">However, issues around power and control have been a key theme in feminist analysis of domestic abuse for much longer alongside the concept of coercive control itself (Robinson et al, 2017).  Stark (2007) was one of the first to highlight that the coercive and controlling abuse that women experience from men is ongoing rather than individual incidents. Studies show that </w:t>
      </w:r>
      <w:r w:rsidRPr="00730F25">
        <w:rPr>
          <w:rFonts w:ascii="Arial" w:hAnsi="Arial" w:cs="Arial"/>
          <w:color w:val="000000" w:themeColor="text1"/>
        </w:rPr>
        <w:t xml:space="preserve">domestic abuse is more likely to be an ongoing pattern of abuse rather than being a one-off incident (Myhill, 2015; Robinson, 2017). Hester’s (2013) study found that 83% of male perpetrators had at least two repeat incidents recorded, many of the perpetrators had a lot more than that, and one man had 52 repeat incidents recorded within the six-year tracking period. The emphasis </w:t>
      </w:r>
      <w:r w:rsidRPr="00730F25">
        <w:rPr>
          <w:rFonts w:ascii="Arial" w:hAnsi="Arial" w:cs="Arial"/>
          <w:color w:val="000000" w:themeColor="text1"/>
        </w:rPr>
        <w:lastRenderedPageBreak/>
        <w:t>placed here on male perpetrators reflects that whilst coercive control is a gender-neutral term, Stark (2007) argues that men are almost exclusively the perpetrators with women being the victims. It has been seen across a wide range of studies that women are less likely to use tactics that can be considered as coercive control within their relationships (Barlow and Walklate, 2021; Downes et al, 2019; Myhill, 2015).</w:t>
      </w:r>
    </w:p>
    <w:p w14:paraId="71BC3037" w14:textId="77777777" w:rsidR="0068108F" w:rsidRPr="00340BC1" w:rsidRDefault="0068108F" w:rsidP="00E0324F">
      <w:pPr>
        <w:spacing w:line="360" w:lineRule="auto"/>
        <w:jc w:val="both"/>
        <w:rPr>
          <w:rFonts w:ascii="Arial" w:hAnsi="Arial" w:cs="Arial"/>
          <w:color w:val="040C28"/>
        </w:rPr>
      </w:pPr>
    </w:p>
    <w:p w14:paraId="20281FCD" w14:textId="58AA2520" w:rsidR="00E0324F" w:rsidRPr="0068108F" w:rsidRDefault="0068108F" w:rsidP="00E0324F">
      <w:pPr>
        <w:spacing w:line="360" w:lineRule="auto"/>
        <w:jc w:val="both"/>
        <w:rPr>
          <w:rFonts w:ascii="Arial" w:hAnsi="Arial" w:cs="Arial"/>
          <w:b/>
          <w:bCs/>
          <w:color w:val="000000" w:themeColor="text1"/>
        </w:rPr>
      </w:pPr>
      <w:r w:rsidRPr="0068108F">
        <w:rPr>
          <w:rFonts w:ascii="Arial" w:hAnsi="Arial" w:cs="Arial"/>
          <w:b/>
          <w:bCs/>
          <w:color w:val="000000" w:themeColor="text1"/>
        </w:rPr>
        <w:t>2.2 The impact of coercive control</w:t>
      </w:r>
    </w:p>
    <w:p w14:paraId="3E58CC9F" w14:textId="77777777" w:rsidR="00E0324F" w:rsidRDefault="00E0324F" w:rsidP="00E0324F">
      <w:pPr>
        <w:spacing w:line="360" w:lineRule="auto"/>
        <w:jc w:val="both"/>
        <w:rPr>
          <w:rFonts w:ascii="Arial" w:hAnsi="Arial" w:cs="Arial"/>
        </w:rPr>
      </w:pPr>
      <w:r w:rsidRPr="00730F25">
        <w:rPr>
          <w:rFonts w:ascii="Arial" w:hAnsi="Arial" w:cs="Arial"/>
        </w:rPr>
        <w:t xml:space="preserve">It is well documented that the tactics used within coercive control have a harmful impact on victims (Mitchell and Raghavan, 2021). For instance, Logan and Walker’s (2019) study around stalking found that behaviours such as surveillance and monitoring caused worries about personal safety, negative impact on mental health outcomes including PTSD symptoms, perceived risk of future victimization and ongoing worries about personal safety. Victims can feel as though they are powerless, living in constant fear and be a severe cause of stress as well as having to deal with economic burdens such as needing to move employment, home or other life alterations. Which such strategies might seem to be harmless they can contribute to a loss of support networks, interfere with the care and protection of children and within new relationships (Korkodeilou, 2017; Worsley, Wheatcroft, Short, &amp; Corcoran, 2017). This impact can be felt by others within the family, such as children. Katz’s (2019) qualitative study found that in families where there were high levels of coercive control being perpetrated by the father towards the mother, the mother-child relationships were strained and distant with the children feeling unsure about whether their mother loved them. Studies have also found that children in the care of perpetrators of coercive control are at an elevated risk of being physically, psychologically and sexually abused and neglected (Heward-Belle, 2016; Beeble et al, 2007). As Callaghan et al (2015) asserts, children are immediately affected by coercive and controlling behaviours, as such behaviours are not simply targeted at the adult victim but has a profound impact on the entire family. This demonstrates the need for front-line practitioners to be able to identify such victimisation, and then be able to intervene and protect. </w:t>
      </w:r>
    </w:p>
    <w:p w14:paraId="41C33A3C" w14:textId="77777777" w:rsidR="0068108F" w:rsidRPr="00730F25" w:rsidRDefault="0068108F" w:rsidP="00E0324F">
      <w:pPr>
        <w:spacing w:line="360" w:lineRule="auto"/>
        <w:jc w:val="both"/>
        <w:rPr>
          <w:rFonts w:ascii="Arial" w:hAnsi="Arial" w:cs="Arial"/>
        </w:rPr>
      </w:pPr>
    </w:p>
    <w:p w14:paraId="6FAEBEBC" w14:textId="0F0606D2" w:rsidR="00E0324F" w:rsidRPr="0068108F" w:rsidRDefault="0068108F" w:rsidP="00E0324F">
      <w:pPr>
        <w:spacing w:line="360" w:lineRule="auto"/>
        <w:jc w:val="both"/>
        <w:rPr>
          <w:rFonts w:ascii="Arial" w:hAnsi="Arial" w:cs="Arial"/>
          <w:b/>
          <w:bCs/>
        </w:rPr>
      </w:pPr>
      <w:r w:rsidRPr="0068108F">
        <w:rPr>
          <w:rFonts w:ascii="Arial" w:hAnsi="Arial" w:cs="Arial"/>
          <w:b/>
          <w:bCs/>
        </w:rPr>
        <w:t>2.3 Coercive control and links to other forms of domestic abuse</w:t>
      </w:r>
    </w:p>
    <w:p w14:paraId="1DD81D5F" w14:textId="77777777" w:rsidR="00E0324F" w:rsidRDefault="00E0324F" w:rsidP="00E0324F">
      <w:pPr>
        <w:autoSpaceDE w:val="0"/>
        <w:autoSpaceDN w:val="0"/>
        <w:adjustRightInd w:val="0"/>
        <w:spacing w:line="360" w:lineRule="auto"/>
        <w:jc w:val="both"/>
        <w:rPr>
          <w:rFonts w:ascii="Arial" w:eastAsiaTheme="minorHAnsi" w:hAnsi="Arial" w:cs="Arial"/>
          <w:i/>
          <w:iCs/>
          <w:lang w:eastAsia="en-US"/>
        </w:rPr>
      </w:pPr>
      <w:r w:rsidRPr="00730F25">
        <w:rPr>
          <w:rFonts w:ascii="Arial" w:eastAsiaTheme="minorHAnsi" w:hAnsi="Arial" w:cs="Arial"/>
          <w:color w:val="000000" w:themeColor="text1"/>
          <w:lang w:eastAsia="en-US"/>
        </w:rPr>
        <w:t xml:space="preserve">Coercive control is associated with risk of significant serious harm, and its role as a precursor to serious harm and homicide is clear across many studies (Myhill, 2015). </w:t>
      </w:r>
      <w:r w:rsidRPr="00730F25">
        <w:rPr>
          <w:rFonts w:ascii="Arial" w:hAnsi="Arial" w:cs="Arial"/>
          <w:color w:val="000000" w:themeColor="text1"/>
        </w:rPr>
        <w:lastRenderedPageBreak/>
        <w:t xml:space="preserve">For example, Villarreal’s (2007) study of 30,000 Mexican women found that males who displayed high levels of coercive control towards their female partners were more likely to both stop their partner from engaging in employment and physically harm them. </w:t>
      </w:r>
      <w:r w:rsidRPr="00730F25">
        <w:rPr>
          <w:rFonts w:ascii="Arial" w:hAnsi="Arial" w:cs="Arial"/>
          <w:color w:val="000000" w:themeColor="text1"/>
          <w:shd w:val="clear" w:color="auto" w:fill="FCFCFC"/>
        </w:rPr>
        <w:t xml:space="preserve">A review of domestic violence-related deaths from </w:t>
      </w:r>
      <w:r w:rsidRPr="00730F25">
        <w:rPr>
          <w:rFonts w:ascii="Arial" w:hAnsi="Arial" w:cs="Arial"/>
          <w:color w:val="000000" w:themeColor="text1"/>
        </w:rPr>
        <w:t xml:space="preserve">252 Intimate Partner Violence homicides that occurred between 1 July 2000 and 30 June 2018 </w:t>
      </w:r>
      <w:r w:rsidRPr="00730F25">
        <w:rPr>
          <w:rFonts w:ascii="Arial" w:hAnsi="Arial" w:cs="Arial"/>
          <w:color w:val="000000" w:themeColor="text1"/>
          <w:shd w:val="clear" w:color="auto" w:fill="FCFCFC"/>
        </w:rPr>
        <w:t>in</w:t>
      </w:r>
      <w:r w:rsidRPr="00730F25">
        <w:rPr>
          <w:rFonts w:ascii="Arial" w:hAnsi="Arial" w:cs="Arial"/>
          <w:color w:val="000000" w:themeColor="text1"/>
        </w:rPr>
        <w:t xml:space="preserve"> New South Wales</w:t>
      </w:r>
      <w:r w:rsidRPr="00730F25">
        <w:rPr>
          <w:rFonts w:ascii="Arial" w:hAnsi="Arial" w:cs="Arial"/>
          <w:color w:val="000000" w:themeColor="text1"/>
          <w:shd w:val="clear" w:color="auto" w:fill="FCFCFC"/>
        </w:rPr>
        <w:t xml:space="preserve">, Australia found that that all the identified intimate partner homicides were relationships that were characterised by the male abuser’s use of coercive and controlling behaviours towards the female victim (NSW Government, 2022). Johnson et al’s (2017) study into the role of coercive control in relation to intimate femicide found that, of a subsample of 68 men who had been convicted of killing intimate female partners, each had </w:t>
      </w:r>
      <w:r w:rsidRPr="00730F25">
        <w:rPr>
          <w:rFonts w:ascii="Arial" w:hAnsi="Arial" w:cs="Arial"/>
          <w:color w:val="000000" w:themeColor="text1"/>
        </w:rPr>
        <w:t>exhibited high levels of coercive controlling behaviours leading up to the femicide. Almost 50% had been controlling and proprietary, two-thirds had been psychologically abusive, 25% had exhibited sexual jealousy, and one-fifth stalked their victims prior to killing them.</w:t>
      </w:r>
      <w:r w:rsidRPr="00730F25">
        <w:rPr>
          <w:rFonts w:ascii="Arial" w:hAnsi="Arial" w:cs="Arial"/>
          <w:color w:val="000000" w:themeColor="text1"/>
          <w:shd w:val="clear" w:color="auto" w:fill="FCFCFC"/>
        </w:rPr>
        <w:t xml:space="preserve"> The link between coercive control and severe physical harm is clear, however, </w:t>
      </w:r>
      <w:r w:rsidRPr="00730F25">
        <w:rPr>
          <w:rFonts w:ascii="Arial" w:eastAsiaTheme="minorHAnsi" w:hAnsi="Arial" w:cs="Arial"/>
          <w:lang w:eastAsia="en-US"/>
        </w:rPr>
        <w:t>research has continued to show that police officers tend to consider and prioritise physical violence during a domestic abuse callout (Robinson et al, 2018). Whilst it can be said that focusing on acts of physical violence will indeed identify cases of current and future risk of harm, there have been many instances whereby cases of homicide have been more likely to be preceded by high levels of coercive control, rather than physical violence.  (Dobash &amp; Dobash, 2015; Regan, Kelly, Morris, &amp; Dibb, 2007).</w:t>
      </w:r>
      <w:r w:rsidRPr="00730F25">
        <w:rPr>
          <w:rFonts w:ascii="Arial" w:eastAsiaTheme="minorHAnsi" w:hAnsi="Arial" w:cs="Arial"/>
          <w:i/>
          <w:iCs/>
          <w:lang w:eastAsia="en-US"/>
        </w:rPr>
        <w:t xml:space="preserve"> </w:t>
      </w:r>
    </w:p>
    <w:p w14:paraId="5EC43073" w14:textId="77777777" w:rsidR="0068108F" w:rsidRPr="00730F25" w:rsidRDefault="0068108F" w:rsidP="00E0324F">
      <w:pPr>
        <w:autoSpaceDE w:val="0"/>
        <w:autoSpaceDN w:val="0"/>
        <w:adjustRightInd w:val="0"/>
        <w:spacing w:line="360" w:lineRule="auto"/>
        <w:jc w:val="both"/>
        <w:rPr>
          <w:rFonts w:ascii="Arial" w:eastAsiaTheme="minorHAnsi" w:hAnsi="Arial" w:cs="Arial"/>
          <w:i/>
          <w:iCs/>
          <w:lang w:eastAsia="en-US"/>
        </w:rPr>
      </w:pPr>
    </w:p>
    <w:p w14:paraId="06EB8EB8" w14:textId="10352CA7" w:rsidR="00E0324F" w:rsidRPr="0068108F" w:rsidRDefault="0068108F" w:rsidP="00E0324F">
      <w:pPr>
        <w:spacing w:line="360" w:lineRule="auto"/>
        <w:jc w:val="both"/>
        <w:rPr>
          <w:rFonts w:ascii="Arial" w:hAnsi="Arial" w:cs="Arial"/>
          <w:b/>
          <w:bCs/>
        </w:rPr>
      </w:pPr>
      <w:r w:rsidRPr="0068108F">
        <w:rPr>
          <w:rFonts w:ascii="Arial" w:hAnsi="Arial" w:cs="Arial"/>
          <w:b/>
          <w:bCs/>
        </w:rPr>
        <w:t>2.4 Coercive control and police response</w:t>
      </w:r>
    </w:p>
    <w:p w14:paraId="15CEEE15" w14:textId="77777777" w:rsidR="00E0324F" w:rsidRPr="00730F25" w:rsidRDefault="00E0324F" w:rsidP="00E0324F">
      <w:pPr>
        <w:autoSpaceDE w:val="0"/>
        <w:autoSpaceDN w:val="0"/>
        <w:adjustRightInd w:val="0"/>
        <w:spacing w:line="360" w:lineRule="auto"/>
        <w:jc w:val="both"/>
        <w:rPr>
          <w:rFonts w:ascii="Arial" w:eastAsiaTheme="minorHAnsi" w:hAnsi="Arial" w:cs="Arial"/>
          <w:lang w:eastAsia="en-US"/>
        </w:rPr>
      </w:pPr>
      <w:r w:rsidRPr="00730F25">
        <w:rPr>
          <w:rFonts w:ascii="Arial" w:eastAsiaTheme="minorHAnsi" w:hAnsi="Arial" w:cs="Arial"/>
          <w:lang w:eastAsia="en-US"/>
        </w:rPr>
        <w:t xml:space="preserve">This police focus on risk regarding physical violence means that coercive control can often be missed (Robinson et al, 2016) simply because the ongoing pattern of behaviours that are subtle are easier to miss in comparison to physical violence. Weiner’s (2017) qualitative research, where survivors, police, and criminal justice independent domestic violence advisors (IDVAs) were interviewed and participated in focus groups, found that there was a lack of certainty about what is expected in the context of policing coercive control. Those in the police stated that there was a lack of boundaries around the ‘new’ criminal behaviour which was a concern for officers who tend to deal with ‘black and white’ often failing to see the ‘grey’. Issues were raised around the movement from an incident focus (with its degree of specificity in terms of time and space) to a relationship focus where the same degree of specificity does not </w:t>
      </w:r>
      <w:r w:rsidRPr="00730F25">
        <w:rPr>
          <w:rFonts w:ascii="Arial" w:eastAsiaTheme="minorHAnsi" w:hAnsi="Arial" w:cs="Arial"/>
          <w:lang w:eastAsia="en-US"/>
        </w:rPr>
        <w:lastRenderedPageBreak/>
        <w:t xml:space="preserve">exist. </w:t>
      </w:r>
      <w:r w:rsidRPr="00730F25">
        <w:rPr>
          <w:rFonts w:ascii="Arial" w:hAnsi="Arial" w:cs="Arial"/>
        </w:rPr>
        <w:t xml:space="preserve">An inspection report by HMIC/HMCPSI (2017) also found that some officers still struggle with the course of conduct element of the offence, responding to ‘incidents’ in isolation and not understanding patterns of behaviour. Myhill et al’s (2022) study similarly found that an incident-focus approach to policing domestic abuse and coercive control was still clear, driven in part by pragmatism and informed by the common perception that coercive control is ‘hard to prove’. </w:t>
      </w:r>
      <w:r w:rsidRPr="00730F25">
        <w:rPr>
          <w:rFonts w:ascii="Arial" w:hAnsi="Arial" w:cs="Arial"/>
          <w:color w:val="000000" w:themeColor="text1"/>
        </w:rPr>
        <w:t>As Walklate et al. (2018) points out, t</w:t>
      </w:r>
      <w:r w:rsidRPr="00730F25">
        <w:rPr>
          <w:rFonts w:ascii="Arial" w:hAnsi="Arial" w:cs="Arial"/>
          <w:color w:val="000000"/>
        </w:rPr>
        <w:t>he implementation of this offence relies on police officers being able to identify coercive and controlling behaviour. They need to be able to gather information from the victim that demonstrates a series of abusive events and correctly assess such behaviour as coercive and controlling to be able to lay charges. This can be difficult in that it is a completely different approach, moving away from the typical responding and analysing criminal incidents as immediate, isolated events. Instead, police officers will be asked to consider such offences as a series of interrelated offences that are extremely harmful. Walklate’s analysis captures the difficulties in implementing the offence of coercive and controlling behaviour, as it challenges the typical approach of police officers, and the role of the use of discretion (Myhill and Johnson, 2016).</w:t>
      </w:r>
    </w:p>
    <w:p w14:paraId="3E9048D0" w14:textId="77777777" w:rsidR="00E0324F" w:rsidRPr="00730F25" w:rsidRDefault="00E0324F" w:rsidP="00E0324F">
      <w:pPr>
        <w:autoSpaceDE w:val="0"/>
        <w:autoSpaceDN w:val="0"/>
        <w:adjustRightInd w:val="0"/>
        <w:spacing w:line="360" w:lineRule="auto"/>
        <w:jc w:val="both"/>
        <w:rPr>
          <w:rFonts w:ascii="Arial" w:eastAsiaTheme="minorHAnsi" w:hAnsi="Arial" w:cs="Arial"/>
          <w:lang w:eastAsia="en-US"/>
        </w:rPr>
      </w:pPr>
    </w:p>
    <w:p w14:paraId="40461B58" w14:textId="10C64714" w:rsidR="00E0324F" w:rsidRPr="00184D70" w:rsidRDefault="00E0324F" w:rsidP="00E0324F">
      <w:pPr>
        <w:spacing w:line="360" w:lineRule="auto"/>
        <w:jc w:val="both"/>
        <w:rPr>
          <w:rFonts w:ascii="Arial" w:eastAsiaTheme="minorHAnsi" w:hAnsi="Arial" w:cs="Arial"/>
          <w:lang w:eastAsia="en-US"/>
        </w:rPr>
      </w:pPr>
      <w:r w:rsidRPr="00730F25">
        <w:rPr>
          <w:rFonts w:ascii="Arial" w:eastAsiaTheme="minorHAnsi" w:hAnsi="Arial" w:cs="Arial"/>
          <w:lang w:eastAsia="en-US"/>
        </w:rPr>
        <w:t xml:space="preserve">As Stark (2007) points out, there is a difficulty for front line police officers to recognise coercive control because victims often minimise the abuse they have suffered, and perpetrators manipulate their account of the incident. </w:t>
      </w:r>
      <w:r w:rsidRPr="0068108F">
        <w:rPr>
          <w:rFonts w:ascii="Arial" w:hAnsi="Arial" w:cs="Arial"/>
          <w:color w:val="000000" w:themeColor="text1"/>
          <w:shd w:val="clear" w:color="auto" w:fill="FFFFFF"/>
        </w:rPr>
        <w:t xml:space="preserve">Brennan et al’s (2016) research found that interview participants, which included </w:t>
      </w:r>
      <w:r w:rsidRPr="00730F25">
        <w:rPr>
          <w:rFonts w:ascii="Arial" w:hAnsi="Arial" w:cs="Arial"/>
        </w:rPr>
        <w:t>frontline practitioners, police officers and operational and strategic managers, reported that an understanding of coercive control was not fully embedded within the police force and often frontline officers would consider incidents in isolation, rather than considering the bigger picture.</w:t>
      </w:r>
      <w:r w:rsidRPr="00730F25">
        <w:rPr>
          <w:rFonts w:ascii="Arial" w:eastAsiaTheme="minorHAnsi" w:hAnsi="Arial" w:cs="Arial"/>
          <w:lang w:eastAsia="en-US"/>
        </w:rPr>
        <w:t xml:space="preserve"> Myhill and Johnson’s (2016) research highlighted that a significant obstacle for frontline officers in recognising abuse was a lack of nuanced understanding around coercive control. Some of the officers did not recognise individual incidents in the context of coercive control, nor did they recognise the tendency of victims to minimise the abuse suffered. </w:t>
      </w:r>
      <w:r w:rsidR="007929F1" w:rsidRPr="00184D70">
        <w:rPr>
          <w:rFonts w:ascii="Arial" w:hAnsi="Arial" w:cs="Arial"/>
        </w:rPr>
        <w:t xml:space="preserve">Brennan et al’s (2016) research in Humberside similarly found that frontline practitioners were concerned that understanding of coercive control was limited and that victims were being missed, with the police having a tendency to see incidents in isolation from one another as opposed to considering the bigger picture. </w:t>
      </w:r>
      <w:r w:rsidRPr="00184D70">
        <w:rPr>
          <w:rFonts w:ascii="Arial" w:eastAsiaTheme="minorHAnsi" w:hAnsi="Arial" w:cs="Arial"/>
          <w:lang w:eastAsia="en-US"/>
        </w:rPr>
        <w:t xml:space="preserve">This has a significant impact in terms of the victim’s safety, as intervention is not considered, and police data is skewed because the incident is not recorded. What is clear is that there </w:t>
      </w:r>
      <w:r w:rsidRPr="00184D70">
        <w:rPr>
          <w:rFonts w:ascii="Arial" w:eastAsiaTheme="minorHAnsi" w:hAnsi="Arial" w:cs="Arial"/>
          <w:lang w:eastAsia="en-US"/>
        </w:rPr>
        <w:lastRenderedPageBreak/>
        <w:t xml:space="preserve">is a fundamental need for front line officers and other practitioners to have a full understanding of coercive control, and how coercive control can impact on a victim’s ability to disclose the abuse and seek help. </w:t>
      </w:r>
    </w:p>
    <w:p w14:paraId="5C93D942" w14:textId="77777777" w:rsidR="00E0324F" w:rsidRDefault="00E0324F" w:rsidP="00E0324F">
      <w:pPr>
        <w:spacing w:line="360" w:lineRule="auto"/>
        <w:jc w:val="both"/>
        <w:rPr>
          <w:rFonts w:ascii="Arial" w:eastAsiaTheme="minorHAnsi" w:hAnsi="Arial" w:cs="Arial"/>
          <w:lang w:eastAsia="en-US"/>
        </w:rPr>
      </w:pPr>
    </w:p>
    <w:p w14:paraId="43FA7829" w14:textId="7062FA7A" w:rsidR="0068108F" w:rsidRPr="0068108F" w:rsidRDefault="0068108F" w:rsidP="00E0324F">
      <w:pPr>
        <w:spacing w:line="360" w:lineRule="auto"/>
        <w:jc w:val="both"/>
        <w:rPr>
          <w:rFonts w:ascii="Arial" w:eastAsiaTheme="minorHAnsi" w:hAnsi="Arial" w:cs="Arial"/>
          <w:b/>
          <w:bCs/>
          <w:lang w:eastAsia="en-US"/>
        </w:rPr>
      </w:pPr>
      <w:r w:rsidRPr="0068108F">
        <w:rPr>
          <w:rFonts w:ascii="Arial" w:eastAsiaTheme="minorHAnsi" w:hAnsi="Arial" w:cs="Arial"/>
          <w:b/>
          <w:bCs/>
          <w:lang w:eastAsia="en-US"/>
        </w:rPr>
        <w:t>2.5 Coercive control and prosecutions</w:t>
      </w:r>
    </w:p>
    <w:p w14:paraId="2F028E19" w14:textId="77777777" w:rsidR="00E0324F" w:rsidRPr="00730F25" w:rsidRDefault="00E0324F" w:rsidP="00E0324F">
      <w:pPr>
        <w:spacing w:line="360" w:lineRule="auto"/>
        <w:jc w:val="both"/>
        <w:rPr>
          <w:rFonts w:ascii="Arial" w:eastAsiaTheme="minorHAnsi" w:hAnsi="Arial" w:cs="Arial"/>
          <w:lang w:eastAsia="en-US"/>
        </w:rPr>
      </w:pPr>
      <w:r w:rsidRPr="00730F25">
        <w:rPr>
          <w:rFonts w:ascii="Arial" w:eastAsiaTheme="minorHAnsi" w:hAnsi="Arial" w:cs="Arial"/>
          <w:lang w:eastAsia="en-US"/>
        </w:rPr>
        <w:t>Even when coercive control is not ‘missed’, p</w:t>
      </w:r>
      <w:r w:rsidRPr="00730F25">
        <w:rPr>
          <w:rFonts w:ascii="Arial" w:hAnsi="Arial" w:cs="Arial"/>
          <w:color w:val="000000" w:themeColor="text1"/>
          <w:shd w:val="clear" w:color="auto" w:fill="FFFFFF"/>
        </w:rPr>
        <w:t>rosecutions for coercive behaviour remain low. In England and Wales, between April 2021 and March 2022, there were just 1,925 defendants prosecuted for controlling or coercive behaviour (ONS, 2022). There were 41,626 offences of coercive control recorded by the police in England and Wales in the year ending March 2022, which suggests that only a small proportion of perpetrators are being prosecuted (ONS, 2022a).</w:t>
      </w:r>
      <w:r w:rsidRPr="00730F25">
        <w:rPr>
          <w:rFonts w:ascii="Arial" w:hAnsi="Arial" w:cs="Arial"/>
          <w:color w:val="000000" w:themeColor="text1"/>
        </w:rPr>
        <w:t xml:space="preserve"> </w:t>
      </w:r>
      <w:r w:rsidRPr="00730F25">
        <w:rPr>
          <w:rFonts w:ascii="Arial" w:eastAsiaTheme="minorHAnsi" w:hAnsi="Arial" w:cs="Arial"/>
          <w:color w:val="000000"/>
          <w:lang w:eastAsia="en-US"/>
        </w:rPr>
        <w:t>Coercive control represents only a small proportion of recorded domestic abuse crimes,</w:t>
      </w:r>
      <w:r w:rsidRPr="00730F25">
        <w:rPr>
          <w:rFonts w:ascii="Arial" w:hAnsi="Arial" w:cs="Arial"/>
          <w:color w:val="000000" w:themeColor="text1"/>
        </w:rPr>
        <w:t xml:space="preserve"> </w:t>
      </w:r>
      <w:r w:rsidRPr="00730F25">
        <w:rPr>
          <w:rFonts w:ascii="Arial" w:eastAsiaTheme="minorHAnsi" w:hAnsi="Arial" w:cs="Arial"/>
          <w:color w:val="000000"/>
          <w:lang w:eastAsia="en-US"/>
        </w:rPr>
        <w:t>and research conducted in other English police forces found this offence to be under recorded and the legislation under-utilised (Barlow et al, 2020).</w:t>
      </w:r>
      <w:r w:rsidRPr="00730F25">
        <w:rPr>
          <w:rFonts w:ascii="Arial" w:hAnsi="Arial" w:cs="Arial"/>
          <w:color w:val="000000" w:themeColor="text1"/>
        </w:rPr>
        <w:t xml:space="preserve"> </w:t>
      </w:r>
      <w:r w:rsidRPr="00730F25">
        <w:rPr>
          <w:rFonts w:ascii="Arial" w:eastAsiaTheme="minorHAnsi" w:hAnsi="Arial" w:cs="Arial"/>
          <w:lang w:eastAsia="en-US"/>
        </w:rPr>
        <w:t xml:space="preserve">Myhill et al’s (2022) research findings from a focused ethnography conducted in two police forces in England concluded that the benefits of the coercive control legislation are not currently being realised. The study found that the attitudes and (lack of) knowledge of some officers was impeding the successful implementation of coercive control legislation. Some officers did show an understanding of the gendered nature of domestic abuse; however, other officers drew upon sexist assumptions of what constitutes ‘normal’ relationships to trivialise disclosures of some coercive behaviours. The researchers also found evidence of coercive control reports being met with cynicism and suspicion, which for the researchers, raised concerns about the influence of misogyny and compassion fatigue on police occupational culture. </w:t>
      </w:r>
    </w:p>
    <w:p w14:paraId="101215C0" w14:textId="77777777" w:rsidR="00E0324F" w:rsidRPr="00730F25" w:rsidRDefault="00E0324F" w:rsidP="00E0324F">
      <w:pPr>
        <w:spacing w:line="360" w:lineRule="auto"/>
        <w:jc w:val="both"/>
        <w:rPr>
          <w:rFonts w:ascii="Arial" w:eastAsiaTheme="minorHAnsi" w:hAnsi="Arial" w:cs="Arial"/>
          <w:lang w:eastAsia="en-US"/>
        </w:rPr>
      </w:pPr>
    </w:p>
    <w:p w14:paraId="75A1D8A0" w14:textId="77777777" w:rsidR="0068108F" w:rsidRPr="0068108F" w:rsidRDefault="0068108F" w:rsidP="0068108F">
      <w:pPr>
        <w:spacing w:line="360" w:lineRule="auto"/>
        <w:jc w:val="both"/>
        <w:rPr>
          <w:rFonts w:ascii="Arial" w:hAnsi="Arial" w:cs="Arial"/>
          <w:b/>
          <w:bCs/>
        </w:rPr>
      </w:pPr>
      <w:r w:rsidRPr="0068108F">
        <w:rPr>
          <w:rFonts w:ascii="Arial" w:eastAsiaTheme="minorHAnsi" w:hAnsi="Arial" w:cs="Arial"/>
          <w:b/>
          <w:bCs/>
          <w:lang w:eastAsia="en-US"/>
        </w:rPr>
        <w:t xml:space="preserve">2.6 </w:t>
      </w:r>
      <w:r w:rsidRPr="0068108F">
        <w:rPr>
          <w:rFonts w:ascii="Arial" w:hAnsi="Arial" w:cs="Arial"/>
          <w:b/>
          <w:bCs/>
        </w:rPr>
        <w:t>Conclusion</w:t>
      </w:r>
    </w:p>
    <w:p w14:paraId="20D910DD" w14:textId="2AB9B0E8" w:rsidR="00E0324F" w:rsidRDefault="00E0324F" w:rsidP="00E0324F">
      <w:pPr>
        <w:spacing w:line="360" w:lineRule="auto"/>
        <w:jc w:val="both"/>
        <w:rPr>
          <w:rFonts w:ascii="Arial" w:hAnsi="Arial" w:cs="Arial"/>
        </w:rPr>
      </w:pPr>
      <w:r w:rsidRPr="00730F25">
        <w:rPr>
          <w:rFonts w:ascii="Arial" w:eastAsiaTheme="minorHAnsi" w:hAnsi="Arial" w:cs="Arial"/>
          <w:lang w:eastAsia="en-US"/>
        </w:rPr>
        <w:t>Overall, th</w:t>
      </w:r>
      <w:r w:rsidR="008D2AC6">
        <w:rPr>
          <w:rFonts w:ascii="Arial" w:eastAsiaTheme="minorHAnsi" w:hAnsi="Arial" w:cs="Arial"/>
          <w:lang w:eastAsia="en-US"/>
        </w:rPr>
        <w:t>is chapter has</w:t>
      </w:r>
      <w:r w:rsidRPr="00730F25">
        <w:rPr>
          <w:rFonts w:ascii="Arial" w:eastAsiaTheme="minorHAnsi" w:hAnsi="Arial" w:cs="Arial"/>
          <w:lang w:eastAsia="en-US"/>
        </w:rPr>
        <w:t xml:space="preserve"> demonstrate</w:t>
      </w:r>
      <w:r w:rsidR="008D2AC6">
        <w:rPr>
          <w:rFonts w:ascii="Arial" w:eastAsiaTheme="minorHAnsi" w:hAnsi="Arial" w:cs="Arial"/>
          <w:lang w:eastAsia="en-US"/>
        </w:rPr>
        <w:t>d</w:t>
      </w:r>
      <w:r w:rsidRPr="00730F25">
        <w:rPr>
          <w:rFonts w:ascii="Arial" w:eastAsiaTheme="minorHAnsi" w:hAnsi="Arial" w:cs="Arial"/>
          <w:lang w:eastAsia="en-US"/>
        </w:rPr>
        <w:t xml:space="preserve"> that </w:t>
      </w:r>
      <w:r w:rsidRPr="00730F25">
        <w:rPr>
          <w:rFonts w:ascii="Arial" w:hAnsi="Arial" w:cs="Arial"/>
        </w:rPr>
        <w:t xml:space="preserve">coercive and controlling behaviour often goes under the radar (Brennan et al, 2016; Myhill and Johnson, 2016; Robinson et al., 2018) with the subtle behaviours being more difficult to recognise than physical injuries. The limited research in Wales (Robinson et al, 2018) demonstrates that those who work in partner agencies, particularly those who provide specialist domestic abuse advocates, had a greater understanding of coercive control than police officers. Alongside this, much of the research in this field in the UK overall is qualitative, being interview and focus group based, and therefore is subject to response bias and issues </w:t>
      </w:r>
      <w:r w:rsidRPr="00730F25">
        <w:rPr>
          <w:rFonts w:ascii="Arial" w:hAnsi="Arial" w:cs="Arial"/>
        </w:rPr>
        <w:lastRenderedPageBreak/>
        <w:t>with truthfulness, which can impact on the validity of responses, therefore it can be argued that a quantitative methodology can be utilised to explore levels of police understanding of coercive control and the subsequent impact on response.</w:t>
      </w:r>
      <w:r w:rsidR="0068108F">
        <w:rPr>
          <w:rFonts w:ascii="Arial" w:hAnsi="Arial" w:cs="Arial"/>
        </w:rPr>
        <w:t xml:space="preserve"> The next chapter will consider the research strategy to be employed in the current study.</w:t>
      </w:r>
    </w:p>
    <w:p w14:paraId="0D5E3C41" w14:textId="77777777" w:rsidR="00533A4F" w:rsidRPr="00730F25" w:rsidRDefault="00533A4F" w:rsidP="00E0324F">
      <w:pPr>
        <w:spacing w:line="360" w:lineRule="auto"/>
        <w:jc w:val="both"/>
        <w:rPr>
          <w:rFonts w:ascii="Arial" w:hAnsi="Arial" w:cs="Arial"/>
        </w:rPr>
      </w:pPr>
    </w:p>
    <w:p w14:paraId="0D46B4B9" w14:textId="77777777" w:rsidR="00E0324F" w:rsidRPr="00730F25" w:rsidRDefault="00E0324F" w:rsidP="00E0324F">
      <w:pPr>
        <w:rPr>
          <w:rFonts w:ascii="Arial" w:hAnsi="Arial" w:cs="Arial"/>
          <w:b/>
          <w:bCs/>
        </w:rPr>
      </w:pPr>
      <w:r w:rsidRPr="00730F25">
        <w:rPr>
          <w:rFonts w:ascii="Arial" w:hAnsi="Arial" w:cs="Arial"/>
          <w:b/>
          <w:bCs/>
        </w:rPr>
        <w:t>3.1 Research Strategy</w:t>
      </w:r>
    </w:p>
    <w:p w14:paraId="6C8FC66A" w14:textId="77777777" w:rsidR="00E0324F" w:rsidRPr="00730F25" w:rsidRDefault="00E0324F" w:rsidP="00E0324F">
      <w:pPr>
        <w:spacing w:line="360" w:lineRule="auto"/>
        <w:jc w:val="both"/>
        <w:rPr>
          <w:rFonts w:ascii="Arial" w:hAnsi="Arial" w:cs="Arial"/>
        </w:rPr>
      </w:pPr>
    </w:p>
    <w:p w14:paraId="62BBCCF6" w14:textId="77777777" w:rsidR="00E0324F" w:rsidRPr="00730F25" w:rsidRDefault="00E0324F" w:rsidP="00E0324F">
      <w:pPr>
        <w:spacing w:line="360" w:lineRule="auto"/>
        <w:jc w:val="both"/>
        <w:rPr>
          <w:rFonts w:ascii="Arial" w:hAnsi="Arial" w:cs="Arial"/>
        </w:rPr>
      </w:pPr>
      <w:r w:rsidRPr="00730F25">
        <w:rPr>
          <w:rFonts w:ascii="Arial" w:hAnsi="Arial" w:cs="Arial"/>
        </w:rPr>
        <w:t>This research aims to examine how the 2015 legislation has changed police response in Gwent. A self-report, online, anonymised survey will be used, and data analysis will be conducted to examine how serving police officers feel about the legislation in their everyday service. The sample study included serving police officers from the researchers’ ‘shift’ within the Gwent police force who undertook a self-report, online, anonymised survey generating quantitative data. The study employed the use of convenience, non-probability sampling, whereby the participants are recruited due to social ties, in this case, being part of the same shift pattern (Vehovar et al, 2016). This method is sampling was chosen as it is inexpensive, can be used to help to overcome many of the limitations associated with research. For example, using colleagues as part of sample is easier than targeting unknown individuals (Taherdoost, 2016). The researcher considered Myhill’s (2018) ‘A normative framework and key questions for considering police response to domestic violence’ and used this framework to devise a list of survey questions. To measure attitudes, Likert type questions were used to ask participants to give either a positive, negative or neutral response to a given statement, on a five-point scale (Online Surveys, N.D.). The 15 statements did not seek to question participants about their own conduct in relation to coercive control response, and therefore were not intrusive, however it did need to be considered that harm could be caused due to the context of the research. The researcher considered that the research could potentially cause harm as participants recall traumatic personal experiences or behaviours they themselves were ashamed of, meaning that distress or re-traumatization could occur (Campbell et al, 2019). To ensure that all participants were aware of support and how to access this, details were included on the information sheet and debriefing section of the survey.</w:t>
      </w:r>
    </w:p>
    <w:p w14:paraId="59B2EE54" w14:textId="77777777" w:rsidR="00E0324F" w:rsidRPr="00730F25" w:rsidRDefault="00E0324F" w:rsidP="00E0324F">
      <w:pPr>
        <w:spacing w:line="360" w:lineRule="auto"/>
        <w:jc w:val="both"/>
        <w:rPr>
          <w:rFonts w:ascii="Arial" w:hAnsi="Arial" w:cs="Arial"/>
        </w:rPr>
      </w:pPr>
    </w:p>
    <w:p w14:paraId="406DFB1C" w14:textId="77777777" w:rsidR="00E0324F" w:rsidRPr="00730F25" w:rsidRDefault="00E0324F" w:rsidP="00E0324F">
      <w:pPr>
        <w:spacing w:line="360" w:lineRule="auto"/>
        <w:jc w:val="both"/>
        <w:rPr>
          <w:rFonts w:ascii="Arial" w:hAnsi="Arial" w:cs="Arial"/>
        </w:rPr>
      </w:pPr>
      <w:r w:rsidRPr="00730F25">
        <w:rPr>
          <w:rFonts w:ascii="Arial" w:hAnsi="Arial" w:cs="Arial"/>
        </w:rPr>
        <w:t xml:space="preserve">Using a self-report online anonymised survey, collecting quantitative data, ensured that no personal data was stored or shared directly with any agency or individual. This </w:t>
      </w:r>
      <w:r w:rsidRPr="00730F25">
        <w:rPr>
          <w:rFonts w:ascii="Arial" w:hAnsi="Arial" w:cs="Arial"/>
        </w:rPr>
        <w:lastRenderedPageBreak/>
        <w:t>was important as the research was conducted in the police force within which the researcher worked, which could have potentially led to participants feeling as though they had been coerced into taking part in the research (Cameron, 2021). Myhill (2018) in his study on police response to domestic violence questioned whether his position as college researcher might be ethically questionable, as officers might have felt obligated to participate in the research if they were requested to by someone within their force. To minimize any perceived coercion in the present study, the researcher ensured, via the information sheet, that potential participants were aware that whether they participated or not, this would have no bearing on their employment.</w:t>
      </w:r>
    </w:p>
    <w:p w14:paraId="56473EE8" w14:textId="77777777" w:rsidR="00E0324F" w:rsidRPr="00730F25" w:rsidRDefault="00E0324F" w:rsidP="00E0324F">
      <w:pPr>
        <w:spacing w:line="360" w:lineRule="auto"/>
        <w:jc w:val="both"/>
        <w:rPr>
          <w:rFonts w:ascii="Arial" w:hAnsi="Arial" w:cs="Arial"/>
        </w:rPr>
      </w:pPr>
    </w:p>
    <w:p w14:paraId="06452D0A" w14:textId="77777777" w:rsidR="00E0324F" w:rsidRPr="00730F25" w:rsidRDefault="00E0324F" w:rsidP="00E0324F">
      <w:pPr>
        <w:spacing w:line="360" w:lineRule="auto"/>
        <w:jc w:val="both"/>
        <w:rPr>
          <w:rFonts w:ascii="Arial" w:hAnsi="Arial" w:cs="Arial"/>
        </w:rPr>
      </w:pPr>
      <w:r w:rsidRPr="00730F25">
        <w:rPr>
          <w:rFonts w:ascii="Arial" w:hAnsi="Arial" w:cs="Arial"/>
        </w:rPr>
        <w:t>The research design was completed with ethics being a major consideration of the process, due to the sensitive nature of the topic. When questioning anyone about coercive control and domestic abuse it was clear that the survey and the questions posed must be carefully considered in order to protect all participants from harm (Women’s Aid, 2020). Fully informed consent was required, meaning that all participants were fully aware of both the subject matter and the ability to refrain from answering questions if they so wished. The information sheet was displayed on the first page of the survey and detailed information on the anonymity of their responses, support services, their right not to participate and withdraw and contact details for the researcher (BERA, 2018).</w:t>
      </w:r>
    </w:p>
    <w:p w14:paraId="26DD9B8C" w14:textId="77777777" w:rsidR="00E0324F" w:rsidRPr="00730F25" w:rsidRDefault="00E0324F" w:rsidP="00E0324F">
      <w:pPr>
        <w:spacing w:line="360" w:lineRule="auto"/>
        <w:jc w:val="both"/>
        <w:rPr>
          <w:rFonts w:ascii="Arial" w:hAnsi="Arial" w:cs="Arial"/>
        </w:rPr>
      </w:pPr>
    </w:p>
    <w:p w14:paraId="1EA50534" w14:textId="77777777" w:rsidR="00E0324F" w:rsidRPr="00730F25" w:rsidRDefault="00E0324F" w:rsidP="00E0324F">
      <w:pPr>
        <w:spacing w:line="360" w:lineRule="auto"/>
        <w:jc w:val="both"/>
        <w:rPr>
          <w:rFonts w:ascii="Arial" w:hAnsi="Arial" w:cs="Arial"/>
          <w:b/>
          <w:bCs/>
        </w:rPr>
      </w:pPr>
      <w:r w:rsidRPr="00730F25">
        <w:rPr>
          <w:rFonts w:ascii="Arial" w:hAnsi="Arial" w:cs="Arial"/>
          <w:b/>
          <w:bCs/>
        </w:rPr>
        <w:t>3.2 Data Collection</w:t>
      </w:r>
    </w:p>
    <w:p w14:paraId="3BC57056" w14:textId="77777777" w:rsidR="00E0324F" w:rsidRPr="00730F25" w:rsidRDefault="00E0324F" w:rsidP="00E0324F">
      <w:pPr>
        <w:spacing w:line="360" w:lineRule="auto"/>
        <w:jc w:val="both"/>
        <w:rPr>
          <w:rFonts w:ascii="Arial" w:hAnsi="Arial" w:cs="Arial"/>
        </w:rPr>
      </w:pPr>
      <w:r w:rsidRPr="00730F25">
        <w:rPr>
          <w:rFonts w:ascii="Arial" w:hAnsi="Arial" w:cs="Arial"/>
        </w:rPr>
        <w:t xml:space="preserve">Considering practical issues, the use of an online survey has numerous strengths for the participants and the researcher. For example, one strength of </w:t>
      </w:r>
      <w:r w:rsidRPr="00730F25">
        <w:rPr>
          <w:rFonts w:ascii="Arial" w:hAnsi="Arial" w:cs="Arial"/>
          <w:color w:val="000000"/>
        </w:rPr>
        <w:t>using an online survey can allow participants to feel more secure in their anonymity, meaning that social desirability forces might be lowered and lead to the possibility of increased validity in terms of responses (</w:t>
      </w:r>
      <w:bookmarkStart w:id="1" w:name="bb0445"/>
      <w:r w:rsidRPr="00730F25">
        <w:rPr>
          <w:rFonts w:ascii="Arial" w:hAnsi="Arial" w:cs="Arial"/>
          <w:color w:val="2E2E2E"/>
        </w:rPr>
        <w:t>W</w:t>
      </w:r>
      <w:r w:rsidRPr="00730F25">
        <w:rPr>
          <w:rStyle w:val="anchor-text"/>
          <w:rFonts w:ascii="Arial" w:hAnsi="Arial" w:cs="Arial"/>
          <w:color w:val="000000" w:themeColor="text1"/>
        </w:rPr>
        <w:t>eisband and Kiesler, 1996)</w:t>
      </w:r>
      <w:bookmarkEnd w:id="1"/>
      <w:r w:rsidRPr="00730F25">
        <w:rPr>
          <w:rFonts w:ascii="Arial" w:hAnsi="Arial" w:cs="Arial"/>
          <w:color w:val="000000" w:themeColor="text1"/>
        </w:rPr>
        <w:t xml:space="preserve">. </w:t>
      </w:r>
      <w:r w:rsidRPr="00730F25">
        <w:rPr>
          <w:rFonts w:ascii="Arial" w:hAnsi="Arial" w:cs="Arial"/>
        </w:rPr>
        <w:t xml:space="preserve">For example, Touvier et al’s (2010) study around comparisons between paper based and online surveys found that participants preferred the online version in comparison to the paper-based version. However, more recent research such as Dodou and de Winter’s (2014) meta-analysis of studies published in the preceding 45 years found that social desirability in computer surveys (Internet/offline) and paper surveys is the same. </w:t>
      </w:r>
      <w:r w:rsidRPr="00730F25">
        <w:rPr>
          <w:rFonts w:ascii="Arial" w:hAnsi="Arial" w:cs="Arial"/>
          <w:color w:val="000000"/>
        </w:rPr>
        <w:t xml:space="preserve">Another strength of the use of this method can be that it allows for increased autonomy, in that participants can take part when and where they wish to do so and can dictate the </w:t>
      </w:r>
      <w:r w:rsidRPr="00730F25">
        <w:rPr>
          <w:rFonts w:ascii="Arial" w:hAnsi="Arial" w:cs="Arial"/>
          <w:color w:val="000000"/>
        </w:rPr>
        <w:lastRenderedPageBreak/>
        <w:t xml:space="preserve">length of their participation </w:t>
      </w:r>
      <w:r w:rsidRPr="00730F25">
        <w:rPr>
          <w:rFonts w:ascii="Arial" w:hAnsi="Arial" w:cs="Arial"/>
        </w:rPr>
        <w:t xml:space="preserve">(Willis, 2011). Validity can also be said to be enhanced via the use of an online survey because participants will not be influenced by any visual cues from the researcher as the researcher will not be present. This can be said to lead participants to feel less inhibited in their responses due to the perception that judgment from the researcher or others is unlikely (Bowker and Tuffin, 2004). Using this type of survey is also convenient, as participants can answer questions at their own pace. It is also not limited in terms of geography, is cost-effective and is gathering quantitative data, meaning data will be produced quickly (Nayak and Narayan, 2019). </w:t>
      </w:r>
    </w:p>
    <w:p w14:paraId="207361EB" w14:textId="77777777" w:rsidR="00E0324F" w:rsidRPr="00730F25" w:rsidRDefault="00E0324F" w:rsidP="00E0324F">
      <w:pPr>
        <w:spacing w:line="360" w:lineRule="auto"/>
        <w:jc w:val="both"/>
        <w:rPr>
          <w:rFonts w:ascii="Arial" w:hAnsi="Arial" w:cs="Arial"/>
        </w:rPr>
      </w:pPr>
    </w:p>
    <w:p w14:paraId="05804393" w14:textId="77777777" w:rsidR="00E0324F" w:rsidRPr="00730F25" w:rsidRDefault="00E0324F" w:rsidP="00E0324F">
      <w:pPr>
        <w:spacing w:line="360" w:lineRule="auto"/>
        <w:jc w:val="both"/>
        <w:rPr>
          <w:rFonts w:ascii="Arial" w:hAnsi="Arial" w:cs="Arial"/>
          <w:b/>
          <w:bCs/>
        </w:rPr>
      </w:pPr>
      <w:r w:rsidRPr="00730F25">
        <w:rPr>
          <w:rFonts w:ascii="Arial" w:hAnsi="Arial" w:cs="Arial"/>
          <w:b/>
          <w:bCs/>
        </w:rPr>
        <w:t>3.3. Data Analysis</w:t>
      </w:r>
    </w:p>
    <w:p w14:paraId="24AD11A8" w14:textId="77777777" w:rsidR="00E0324F" w:rsidRPr="00730F25" w:rsidRDefault="00E0324F" w:rsidP="00E0324F">
      <w:pPr>
        <w:spacing w:line="360" w:lineRule="auto"/>
        <w:jc w:val="both"/>
        <w:rPr>
          <w:rFonts w:ascii="Arial" w:hAnsi="Arial" w:cs="Arial"/>
          <w:b/>
          <w:bCs/>
        </w:rPr>
      </w:pPr>
      <w:r w:rsidRPr="00730F25">
        <w:rPr>
          <w:rFonts w:ascii="Arial" w:hAnsi="Arial" w:cs="Arial"/>
        </w:rPr>
        <w:t>The quantitative data gathered will be analysed with Microsoft Excel. This will allow the researcher to conduct data analysis in response to the statements posed. Excel has been chosen as the data is being collected via Online Surveys, and this allows for the exportation of responses to Excel with ease.</w:t>
      </w:r>
    </w:p>
    <w:p w14:paraId="1E8B16CD" w14:textId="77777777" w:rsidR="00E0324F" w:rsidRPr="00730F25" w:rsidRDefault="00E0324F" w:rsidP="00E0324F">
      <w:pPr>
        <w:rPr>
          <w:rFonts w:ascii="Arial" w:hAnsi="Arial" w:cs="Arial"/>
        </w:rPr>
      </w:pPr>
    </w:p>
    <w:p w14:paraId="58F675DC" w14:textId="77777777" w:rsidR="00E0324F" w:rsidRPr="00730F25" w:rsidRDefault="00E0324F" w:rsidP="00E0324F">
      <w:pPr>
        <w:spacing w:line="360" w:lineRule="auto"/>
        <w:jc w:val="both"/>
        <w:rPr>
          <w:rFonts w:ascii="Arial" w:hAnsi="Arial" w:cs="Arial"/>
          <w:b/>
          <w:bCs/>
        </w:rPr>
      </w:pPr>
      <w:r w:rsidRPr="00730F25">
        <w:rPr>
          <w:rFonts w:ascii="Arial" w:hAnsi="Arial" w:cs="Arial"/>
          <w:b/>
          <w:bCs/>
        </w:rPr>
        <w:t xml:space="preserve">3.4 Limitations &amp; Potential problems </w:t>
      </w:r>
    </w:p>
    <w:p w14:paraId="02146C64" w14:textId="77777777" w:rsidR="00E0324F" w:rsidRDefault="00E0324F" w:rsidP="00E0324F">
      <w:pPr>
        <w:spacing w:line="360" w:lineRule="auto"/>
        <w:jc w:val="both"/>
        <w:rPr>
          <w:rFonts w:ascii="Arial" w:hAnsi="Arial" w:cs="Arial"/>
        </w:rPr>
      </w:pPr>
      <w:r w:rsidRPr="00730F25">
        <w:rPr>
          <w:rFonts w:ascii="Arial" w:hAnsi="Arial" w:cs="Arial"/>
        </w:rPr>
        <w:t>One limitation identified is issues with representativeness and generalizability. To have confidence in the representativeness of survey results each person in the target population must be given a chance to participate, however non-probability sampling was used in the study due to time and access restrictions, meaning that this study will be unable to assess how representative the sample in relation to the target population. Subsequently, generalisations that are made from such sampling techniques are simply educated guesses about the nature of a given population (Best et al, 2001). Another limitation of using an online self-report survey is that participants may not understand the questions, (Lobe et al, 2008) particularly as the researcher is not present at the time of data collection (Weigold et al, 2013). As the validity depends on the assumption that all participants have understood the questions in the way in which the researcher intended, considering this limitation means that the validity of results gained can be questioned (Lobe et al, 2008). This issue must be carefully considered as whilst participant information sheets were included, it may be that some participants misinterpret question meanings.</w:t>
      </w:r>
    </w:p>
    <w:p w14:paraId="6C621943" w14:textId="77777777" w:rsidR="00D47FB3" w:rsidRDefault="00D47FB3" w:rsidP="00E0324F">
      <w:pPr>
        <w:spacing w:line="360" w:lineRule="auto"/>
        <w:jc w:val="both"/>
        <w:rPr>
          <w:rFonts w:ascii="Arial" w:hAnsi="Arial" w:cs="Arial"/>
        </w:rPr>
      </w:pPr>
    </w:p>
    <w:p w14:paraId="56CFD535" w14:textId="77777777" w:rsidR="005031CD" w:rsidRDefault="005031CD" w:rsidP="00E0324F">
      <w:pPr>
        <w:spacing w:line="360" w:lineRule="auto"/>
        <w:jc w:val="both"/>
        <w:rPr>
          <w:rFonts w:ascii="Arial" w:hAnsi="Arial" w:cs="Arial"/>
          <w:b/>
          <w:bCs/>
          <w:color w:val="000000" w:themeColor="text1"/>
        </w:rPr>
      </w:pPr>
    </w:p>
    <w:p w14:paraId="3361A21C" w14:textId="77777777" w:rsidR="005031CD" w:rsidRDefault="005031CD" w:rsidP="00E0324F">
      <w:pPr>
        <w:spacing w:line="360" w:lineRule="auto"/>
        <w:jc w:val="both"/>
        <w:rPr>
          <w:rFonts w:ascii="Arial" w:hAnsi="Arial" w:cs="Arial"/>
          <w:b/>
          <w:bCs/>
          <w:color w:val="000000" w:themeColor="text1"/>
        </w:rPr>
      </w:pPr>
    </w:p>
    <w:p w14:paraId="08D61C13" w14:textId="45FDC454" w:rsidR="00D47FB3" w:rsidRPr="008D2AC6" w:rsidRDefault="00D47FB3" w:rsidP="00E0324F">
      <w:pPr>
        <w:spacing w:line="360" w:lineRule="auto"/>
        <w:jc w:val="both"/>
        <w:rPr>
          <w:rFonts w:ascii="Arial" w:hAnsi="Arial" w:cs="Arial"/>
          <w:b/>
          <w:bCs/>
          <w:color w:val="000000" w:themeColor="text1"/>
        </w:rPr>
      </w:pPr>
      <w:r w:rsidRPr="008D2AC6">
        <w:rPr>
          <w:rFonts w:ascii="Arial" w:hAnsi="Arial" w:cs="Arial"/>
          <w:b/>
          <w:bCs/>
          <w:color w:val="000000" w:themeColor="text1"/>
        </w:rPr>
        <w:lastRenderedPageBreak/>
        <w:t>3.5 Conclusion</w:t>
      </w:r>
    </w:p>
    <w:p w14:paraId="465C031D" w14:textId="6AD5D089" w:rsidR="008D2AC6" w:rsidRPr="008D2AC6" w:rsidRDefault="008D2AC6" w:rsidP="008D2AC6">
      <w:pPr>
        <w:spacing w:line="360" w:lineRule="auto"/>
        <w:jc w:val="both"/>
        <w:rPr>
          <w:rFonts w:ascii="Arial" w:hAnsi="Arial" w:cs="Arial"/>
          <w:color w:val="000000" w:themeColor="text1"/>
          <w:bdr w:val="none" w:sz="0" w:space="0" w:color="auto" w:frame="1"/>
          <w:lang w:val="en-US"/>
        </w:rPr>
      </w:pPr>
      <w:r w:rsidRPr="008D2AC6">
        <w:rPr>
          <w:rFonts w:ascii="Arial" w:hAnsi="Arial" w:cs="Arial"/>
          <w:color w:val="000000" w:themeColor="text1"/>
        </w:rPr>
        <w:t>This chapter has outlined the process by which the study will be undertaken. The choice of a quantitative survey for this research</w:t>
      </w:r>
      <w:r w:rsidRPr="008D2AC6">
        <w:rPr>
          <w:rFonts w:ascii="Arial" w:hAnsi="Arial" w:cs="Arial"/>
          <w:color w:val="000000" w:themeColor="text1"/>
          <w:bdr w:val="none" w:sz="0" w:space="0" w:color="auto" w:frame="1"/>
          <w:lang w:val="en-US"/>
        </w:rPr>
        <w:t xml:space="preserve"> will allow for the exploration of </w:t>
      </w:r>
      <w:r w:rsidRPr="008D2AC6">
        <w:rPr>
          <w:rFonts w:ascii="Arial" w:hAnsi="Arial" w:cs="Arial"/>
          <w:color w:val="000000" w:themeColor="text1"/>
          <w:sz w:val="22"/>
          <w:szCs w:val="22"/>
        </w:rPr>
        <w:t>how police officers interpret the legislation and respond to coercive control during their role.</w:t>
      </w:r>
      <w:r w:rsidRPr="008D2AC6">
        <w:rPr>
          <w:rFonts w:ascii="Arial" w:hAnsi="Arial" w:cs="Arial"/>
          <w:color w:val="000000" w:themeColor="text1"/>
          <w:bdr w:val="none" w:sz="0" w:space="0" w:color="auto" w:frame="1"/>
          <w:lang w:val="en-US"/>
        </w:rPr>
        <w:t xml:space="preserve"> </w:t>
      </w:r>
      <w:r w:rsidRPr="008D2AC6">
        <w:rPr>
          <w:rFonts w:ascii="Arial" w:hAnsi="Arial" w:cs="Arial"/>
          <w:color w:val="000000" w:themeColor="text1"/>
        </w:rPr>
        <w:t xml:space="preserve">The analysis chapter will be structured in such a way as to allow for discussion to be intertwined with the analysis in order to provide a full understanding of </w:t>
      </w:r>
      <w:r w:rsidRPr="008D2AC6">
        <w:rPr>
          <w:rFonts w:ascii="Arial" w:eastAsiaTheme="minorHAnsi" w:hAnsi="Arial" w:cs="Arial"/>
          <w:color w:val="000000" w:themeColor="text1"/>
        </w:rPr>
        <w:t>how the 2015 legislation in relation to coercive control has changed police response in Gwent.</w:t>
      </w:r>
    </w:p>
    <w:p w14:paraId="648EE848" w14:textId="77777777" w:rsidR="00E0324F" w:rsidRPr="00730F25" w:rsidRDefault="00E0324F" w:rsidP="00E0324F">
      <w:pPr>
        <w:spacing w:line="360" w:lineRule="auto"/>
        <w:jc w:val="both"/>
        <w:rPr>
          <w:rFonts w:ascii="Arial" w:hAnsi="Arial" w:cs="Arial"/>
        </w:rPr>
      </w:pPr>
    </w:p>
    <w:p w14:paraId="230660B2" w14:textId="36407C4E" w:rsidR="00E0324F" w:rsidRPr="00730F25" w:rsidRDefault="00E0324F" w:rsidP="00E0324F">
      <w:pPr>
        <w:spacing w:line="360" w:lineRule="auto"/>
        <w:jc w:val="both"/>
        <w:rPr>
          <w:rFonts w:ascii="Arial" w:hAnsi="Arial" w:cs="Arial"/>
          <w:b/>
          <w:u w:val="single"/>
        </w:rPr>
      </w:pPr>
      <w:r w:rsidRPr="00730F25">
        <w:rPr>
          <w:rFonts w:ascii="Arial" w:hAnsi="Arial" w:cs="Arial"/>
          <w:b/>
          <w:u w:val="single"/>
        </w:rPr>
        <w:t xml:space="preserve">4.1 Analysis of </w:t>
      </w:r>
      <w:r w:rsidR="00075788">
        <w:rPr>
          <w:rFonts w:ascii="Arial" w:hAnsi="Arial" w:cs="Arial"/>
          <w:b/>
          <w:u w:val="single"/>
        </w:rPr>
        <w:t>R</w:t>
      </w:r>
      <w:r w:rsidRPr="00730F25">
        <w:rPr>
          <w:rFonts w:ascii="Arial" w:hAnsi="Arial" w:cs="Arial"/>
          <w:b/>
          <w:u w:val="single"/>
        </w:rPr>
        <w:t>esults</w:t>
      </w:r>
      <w:r w:rsidR="00D47FB3">
        <w:rPr>
          <w:rFonts w:ascii="Arial" w:hAnsi="Arial" w:cs="Arial"/>
          <w:b/>
          <w:u w:val="single"/>
        </w:rPr>
        <w:t xml:space="preserve"> and Discussion</w:t>
      </w:r>
    </w:p>
    <w:p w14:paraId="294D0B0A" w14:textId="77777777" w:rsidR="00E0324F" w:rsidRPr="00730F25" w:rsidRDefault="00E0324F" w:rsidP="00E0324F">
      <w:pPr>
        <w:autoSpaceDE w:val="0"/>
        <w:autoSpaceDN w:val="0"/>
        <w:adjustRightInd w:val="0"/>
        <w:spacing w:line="360" w:lineRule="auto"/>
        <w:jc w:val="both"/>
        <w:rPr>
          <w:rFonts w:ascii="Arial" w:hAnsi="Arial" w:cs="Arial"/>
        </w:rPr>
      </w:pPr>
      <w:r w:rsidRPr="00730F25">
        <w:rPr>
          <w:rFonts w:ascii="Arial" w:hAnsi="Arial" w:cs="Arial"/>
          <w:color w:val="000000" w:themeColor="text1"/>
        </w:rPr>
        <w:t xml:space="preserve">This research seeks to explore </w:t>
      </w:r>
      <w:r w:rsidRPr="00730F25">
        <w:rPr>
          <w:rFonts w:ascii="Arial" w:eastAsiaTheme="minorHAnsi" w:hAnsi="Arial" w:cs="Arial"/>
          <w:color w:val="000000" w:themeColor="text1"/>
        </w:rPr>
        <w:t xml:space="preserve">how the 2015 legislation in relation to coercive control has changed police response in Gwent. </w:t>
      </w:r>
      <w:r w:rsidRPr="00730F25">
        <w:rPr>
          <w:rFonts w:ascii="Arial" w:hAnsi="Arial" w:cs="Arial"/>
        </w:rPr>
        <w:t>It is hypothesised that despite the 2015 legislation, coercive control will still be considered as being difficult to identify and prosecute. The research took place in March 2023 via self-report data collected from 16 serving Gwent police officers, (8 ‘females’ and 8 ‘males’) aged between 18-45, with 5 years or less service within the force (93.7% have between 1-5 years of service, with 6.3% having less than 12 months service).</w:t>
      </w:r>
    </w:p>
    <w:p w14:paraId="0BAD4C30" w14:textId="77777777" w:rsidR="00E0324F" w:rsidRPr="00730F25" w:rsidRDefault="00E0324F" w:rsidP="00E0324F">
      <w:pPr>
        <w:spacing w:line="360" w:lineRule="auto"/>
        <w:rPr>
          <w:rFonts w:ascii="Arial" w:hAnsi="Arial" w:cs="Arial"/>
        </w:rPr>
      </w:pPr>
    </w:p>
    <w:p w14:paraId="125080D7" w14:textId="5D5C67BC" w:rsidR="00E0324F" w:rsidRPr="00730F25" w:rsidRDefault="00E0324F" w:rsidP="00E0324F">
      <w:pPr>
        <w:spacing w:line="360" w:lineRule="auto"/>
        <w:jc w:val="both"/>
        <w:rPr>
          <w:rFonts w:ascii="Arial" w:hAnsi="Arial" w:cs="Arial"/>
          <w:b/>
        </w:rPr>
      </w:pPr>
      <w:r w:rsidRPr="00730F25">
        <w:rPr>
          <w:rFonts w:ascii="Arial" w:hAnsi="Arial" w:cs="Arial"/>
          <w:b/>
        </w:rPr>
        <w:t xml:space="preserve">4.2 Identifying coercive </w:t>
      </w:r>
      <w:r w:rsidR="00184D70" w:rsidRPr="00730F25">
        <w:rPr>
          <w:rFonts w:ascii="Arial" w:hAnsi="Arial" w:cs="Arial"/>
          <w:b/>
        </w:rPr>
        <w:t>control.</w:t>
      </w:r>
      <w:r w:rsidRPr="00730F25">
        <w:rPr>
          <w:rFonts w:ascii="Arial" w:hAnsi="Arial" w:cs="Arial"/>
          <w:b/>
        </w:rPr>
        <w:t xml:space="preserve"> </w:t>
      </w:r>
    </w:p>
    <w:p w14:paraId="356B82CF" w14:textId="77777777" w:rsidR="00E0324F" w:rsidRPr="00730F25" w:rsidRDefault="00E0324F" w:rsidP="00E0324F">
      <w:pPr>
        <w:spacing w:line="360" w:lineRule="auto"/>
        <w:jc w:val="both"/>
        <w:rPr>
          <w:rFonts w:ascii="Arial" w:hAnsi="Arial" w:cs="Arial"/>
        </w:rPr>
      </w:pPr>
      <w:r w:rsidRPr="00730F25">
        <w:rPr>
          <w:rFonts w:ascii="Arial" w:hAnsi="Arial" w:cs="Arial"/>
        </w:rPr>
        <w:t>Participants were asked about their attitudes around identifying coercive control. The two statements asked participants to state their level of agreement towards the ease of identifying coercive control. Response options included ‘strongly agree’, ‘mildly agree’, ‘neither disagree nor agree’, ‘mildly disagree’ and ‘strongly disagree’.</w:t>
      </w:r>
    </w:p>
    <w:p w14:paraId="78861CB5" w14:textId="77777777" w:rsidR="00E0324F" w:rsidRPr="00730F25" w:rsidRDefault="00E0324F" w:rsidP="00E0324F">
      <w:pPr>
        <w:spacing w:line="360" w:lineRule="auto"/>
        <w:jc w:val="both"/>
        <w:rPr>
          <w:rFonts w:ascii="Arial" w:hAnsi="Arial" w:cs="Arial"/>
        </w:rPr>
      </w:pPr>
      <w:r w:rsidRPr="00730F25">
        <w:rPr>
          <w:rFonts w:ascii="Arial" w:hAnsi="Arial" w:cs="Arial"/>
        </w:rPr>
        <w:t>Fig. 1.</w:t>
      </w:r>
    </w:p>
    <w:p w14:paraId="4C083FF8"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54841C47" wp14:editId="6B3DC3D1">
            <wp:extent cx="5727700" cy="1964055"/>
            <wp:effectExtent l="0" t="0" r="0" b="4445"/>
            <wp:docPr id="1936089483" name="Picture 193608948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1964055"/>
                    </a:xfrm>
                    <a:prstGeom prst="rect">
                      <a:avLst/>
                    </a:prstGeom>
                  </pic:spPr>
                </pic:pic>
              </a:graphicData>
            </a:graphic>
          </wp:inline>
        </w:drawing>
      </w:r>
    </w:p>
    <w:p w14:paraId="738ADC71" w14:textId="77777777" w:rsidR="00E0324F" w:rsidRPr="00730F25" w:rsidRDefault="00E0324F" w:rsidP="00E0324F">
      <w:pPr>
        <w:rPr>
          <w:rFonts w:ascii="Arial" w:hAnsi="Arial" w:cs="Arial"/>
        </w:rPr>
      </w:pPr>
    </w:p>
    <w:p w14:paraId="3137C29A" w14:textId="77777777" w:rsidR="00E0324F" w:rsidRPr="00730F25" w:rsidRDefault="00E0324F" w:rsidP="00E0324F">
      <w:pPr>
        <w:rPr>
          <w:rFonts w:ascii="Arial" w:hAnsi="Arial" w:cs="Arial"/>
        </w:rPr>
      </w:pPr>
      <w:r w:rsidRPr="00730F25">
        <w:rPr>
          <w:rFonts w:ascii="Arial" w:hAnsi="Arial" w:cs="Arial"/>
        </w:rPr>
        <w:t>Fig. 2.</w:t>
      </w:r>
    </w:p>
    <w:p w14:paraId="433168FC" w14:textId="77777777" w:rsidR="00E0324F" w:rsidRPr="00730F25" w:rsidRDefault="00E0324F" w:rsidP="00E0324F">
      <w:pPr>
        <w:rPr>
          <w:rFonts w:ascii="Arial" w:hAnsi="Arial" w:cs="Arial"/>
        </w:rPr>
      </w:pPr>
    </w:p>
    <w:p w14:paraId="5995599F"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3B8E205D" wp14:editId="567C57F1">
            <wp:extent cx="2966936" cy="2730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70207" cy="282514"/>
                    </a:xfrm>
                    <a:prstGeom prst="rect">
                      <a:avLst/>
                    </a:prstGeom>
                  </pic:spPr>
                </pic:pic>
              </a:graphicData>
            </a:graphic>
          </wp:inline>
        </w:drawing>
      </w:r>
    </w:p>
    <w:p w14:paraId="519C0CF1" w14:textId="77777777" w:rsidR="00E0324F" w:rsidRPr="00730F25" w:rsidRDefault="00E0324F" w:rsidP="00E0324F">
      <w:pPr>
        <w:rPr>
          <w:rFonts w:ascii="Arial" w:hAnsi="Arial" w:cs="Arial"/>
        </w:rPr>
      </w:pPr>
      <w:r w:rsidRPr="00730F25">
        <w:rPr>
          <w:rFonts w:ascii="Arial" w:hAnsi="Arial" w:cs="Arial"/>
          <w:noProof/>
        </w:rPr>
        <w:lastRenderedPageBreak/>
        <w:drawing>
          <wp:inline distT="0" distB="0" distL="0" distR="0" wp14:anchorId="7B468F50" wp14:editId="5CF4FD4D">
            <wp:extent cx="5727700" cy="1778000"/>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1778000"/>
                    </a:xfrm>
                    <a:prstGeom prst="rect">
                      <a:avLst/>
                    </a:prstGeom>
                  </pic:spPr>
                </pic:pic>
              </a:graphicData>
            </a:graphic>
          </wp:inline>
        </w:drawing>
      </w:r>
    </w:p>
    <w:p w14:paraId="6AA94DC5" w14:textId="77777777" w:rsidR="00E0324F" w:rsidRDefault="00E0324F" w:rsidP="00E0324F">
      <w:pPr>
        <w:spacing w:line="360" w:lineRule="auto"/>
        <w:jc w:val="both"/>
        <w:rPr>
          <w:rFonts w:ascii="Arial" w:hAnsi="Arial" w:cs="Arial"/>
        </w:rPr>
      </w:pPr>
      <w:r w:rsidRPr="00730F25">
        <w:rPr>
          <w:rFonts w:ascii="Arial" w:hAnsi="Arial" w:cs="Arial"/>
        </w:rPr>
        <w:t xml:space="preserve">For the questions in this section, the data shows that participants tended to strongly or mildly disagree with the statements posed. For Q4.1 (Fig. 1.), 37.5% strongly disagreed that coercive control is easy to identify, with 12.5% mildly disagreeing with the statement. For Q4.15 (Fig. 2.), 37.5% strongly disagreed that male victims of coercive control are easy to identify, with 37.5% mildly disagreeing with the statement. </w:t>
      </w:r>
      <w:r w:rsidRPr="00730F25">
        <w:rPr>
          <w:rFonts w:ascii="Arial" w:hAnsi="Arial" w:cs="Arial"/>
          <w:noProof/>
        </w:rPr>
        <w:t xml:space="preserve">However, there were gender differences found during data analysis. </w:t>
      </w:r>
      <w:r w:rsidRPr="00730F25">
        <w:rPr>
          <w:rFonts w:ascii="Arial" w:hAnsi="Arial" w:cs="Arial"/>
        </w:rPr>
        <w:t xml:space="preserve">For Q4.1 (Fig. 1.), 37.5% of females mildly or strongly agreed that coercive control was easy to identify, with only 25% of males mildly agreeing with the statement. For Q4.15 (Fig. 2.), females were more likely than males to disagree with the statement ‘Male victims of coercive control are easy to identify’, with 87.5% of females compared with 52.5% of males mildly or strongly disagreeing with the statement. </w:t>
      </w:r>
    </w:p>
    <w:p w14:paraId="69B474DC" w14:textId="77777777" w:rsidR="00D47FB3" w:rsidRDefault="00D47FB3" w:rsidP="00E0324F">
      <w:pPr>
        <w:spacing w:line="360" w:lineRule="auto"/>
        <w:jc w:val="both"/>
        <w:rPr>
          <w:rFonts w:ascii="Arial" w:hAnsi="Arial" w:cs="Arial"/>
        </w:rPr>
      </w:pPr>
    </w:p>
    <w:p w14:paraId="0ED9EC7A" w14:textId="5638B693" w:rsidR="00D47FB3" w:rsidRDefault="00D47FB3" w:rsidP="00E0324F">
      <w:pPr>
        <w:spacing w:line="360" w:lineRule="auto"/>
        <w:jc w:val="both"/>
        <w:rPr>
          <w:rFonts w:ascii="Arial" w:hAnsi="Arial" w:cs="Arial"/>
          <w:b/>
          <w:bCs/>
        </w:rPr>
      </w:pPr>
      <w:r w:rsidRPr="00D47FB3">
        <w:rPr>
          <w:rFonts w:ascii="Arial" w:hAnsi="Arial" w:cs="Arial"/>
          <w:b/>
          <w:bCs/>
        </w:rPr>
        <w:t>4.2</w:t>
      </w:r>
      <w:r>
        <w:rPr>
          <w:rFonts w:ascii="Arial" w:hAnsi="Arial" w:cs="Arial"/>
          <w:b/>
          <w:bCs/>
        </w:rPr>
        <w:t>1</w:t>
      </w:r>
      <w:r w:rsidRPr="00D47FB3">
        <w:rPr>
          <w:rFonts w:ascii="Arial" w:hAnsi="Arial" w:cs="Arial"/>
          <w:b/>
          <w:bCs/>
        </w:rPr>
        <w:t xml:space="preserve"> Identifying coercive control discussion.</w:t>
      </w:r>
    </w:p>
    <w:p w14:paraId="6A995B58" w14:textId="727AEB5D" w:rsidR="00D47FB3" w:rsidRPr="00311A85" w:rsidRDefault="00D47FB3" w:rsidP="00D47FB3">
      <w:pPr>
        <w:spacing w:line="360" w:lineRule="auto"/>
        <w:jc w:val="both"/>
      </w:pPr>
      <w:r w:rsidRPr="00D021F5">
        <w:rPr>
          <w:rFonts w:ascii="Arial" w:hAnsi="Arial" w:cs="Arial"/>
        </w:rPr>
        <w:t xml:space="preserve">The responses to questions 4.1 (Fig.1) and 4.15 (Fig.2) are not surprising in that for many of the respondents, identifying coercive control and male victims of coercive control, is not easy. This is similar to Wiener’s (2017) findings where participants who were serving police officers agreed that </w:t>
      </w:r>
      <w:r w:rsidRPr="00D021F5">
        <w:rPr>
          <w:rFonts w:ascii="Arial" w:hAnsi="Arial" w:cs="Arial"/>
          <w:color w:val="1C1D1E"/>
          <w:shd w:val="clear" w:color="auto" w:fill="FFFFFF"/>
        </w:rPr>
        <w:t>coercive control is complicated. The participants in Wiener’s study felt that the difficulties in identifying coercive control could be attributed to the fact that such abuse is not simply one behaviour, but a set of interlinking behaviours, behaviours that the police may be unfamiliar with, and it may be difficult to link a controlling intent in the same way as one would immediately see a domestic assault.</w:t>
      </w:r>
      <w:r w:rsidR="00374377" w:rsidRPr="00D021F5">
        <w:rPr>
          <w:rFonts w:ascii="Arial" w:hAnsi="Arial" w:cs="Arial"/>
          <w:color w:val="1C1D1E"/>
          <w:shd w:val="clear" w:color="auto" w:fill="FFFFFF"/>
        </w:rPr>
        <w:t xml:space="preserve"> A study </w:t>
      </w:r>
      <w:r w:rsidR="00D021F5" w:rsidRPr="00D021F5">
        <w:rPr>
          <w:rFonts w:ascii="Arial" w:hAnsi="Arial" w:cs="Arial"/>
          <w:color w:val="1C1D1E"/>
          <w:shd w:val="clear" w:color="auto" w:fill="FFFFFF"/>
        </w:rPr>
        <w:t xml:space="preserve">by the Policing Research Partnership (2018) into </w:t>
      </w:r>
      <w:r w:rsidR="00374377" w:rsidRPr="00D021F5">
        <w:rPr>
          <w:rFonts w:ascii="Arial" w:hAnsi="Arial" w:cs="Arial"/>
          <w:color w:val="1C1D1E"/>
          <w:shd w:val="clear" w:color="auto" w:fill="FFFFFF"/>
        </w:rPr>
        <w:t xml:space="preserve">Merseyside </w:t>
      </w:r>
      <w:r w:rsidR="00D021F5" w:rsidRPr="00D021F5">
        <w:rPr>
          <w:rFonts w:ascii="Arial" w:hAnsi="Arial" w:cs="Arial"/>
          <w:color w:val="1C1D1E"/>
          <w:shd w:val="clear" w:color="auto" w:fill="FFFFFF"/>
        </w:rPr>
        <w:t xml:space="preserve">Police found that there was an indication of issues with the police </w:t>
      </w:r>
      <w:r w:rsidR="00374377" w:rsidRPr="00D021F5">
        <w:rPr>
          <w:rFonts w:ascii="Arial" w:hAnsi="Arial" w:cs="Arial"/>
        </w:rPr>
        <w:t>understanding and recording of coercive control</w:t>
      </w:r>
      <w:r w:rsidR="00D021F5" w:rsidRPr="00D021F5">
        <w:rPr>
          <w:rFonts w:ascii="Arial" w:hAnsi="Arial" w:cs="Arial"/>
        </w:rPr>
        <w:t xml:space="preserve">, there were </w:t>
      </w:r>
      <w:r w:rsidR="00374377" w:rsidRPr="00D021F5">
        <w:rPr>
          <w:rFonts w:ascii="Arial" w:hAnsi="Arial" w:cs="Arial"/>
        </w:rPr>
        <w:t>missed opportunities for identifying coercive control in broader domestic abuse cases</w:t>
      </w:r>
      <w:r w:rsidR="00D021F5" w:rsidRPr="00D021F5">
        <w:rPr>
          <w:rFonts w:ascii="Arial" w:hAnsi="Arial" w:cs="Arial"/>
        </w:rPr>
        <w:t xml:space="preserve"> and there were also i</w:t>
      </w:r>
      <w:r w:rsidR="00374377" w:rsidRPr="00D021F5">
        <w:rPr>
          <w:rFonts w:ascii="Arial" w:hAnsi="Arial" w:cs="Arial"/>
        </w:rPr>
        <w:t>ssues identified with police investigation</w:t>
      </w:r>
      <w:r w:rsidR="00D021F5" w:rsidRPr="00D021F5">
        <w:rPr>
          <w:rFonts w:ascii="Arial" w:hAnsi="Arial" w:cs="Arial"/>
        </w:rPr>
        <w:t>s</w:t>
      </w:r>
      <w:r w:rsidR="00374377" w:rsidRPr="00D021F5">
        <w:rPr>
          <w:rFonts w:ascii="Arial" w:hAnsi="Arial" w:cs="Arial"/>
        </w:rPr>
        <w:t xml:space="preserve"> and </w:t>
      </w:r>
      <w:r w:rsidR="00D021F5" w:rsidRPr="00D021F5">
        <w:rPr>
          <w:rFonts w:ascii="Arial" w:hAnsi="Arial" w:cs="Arial"/>
        </w:rPr>
        <w:t xml:space="preserve">the </w:t>
      </w:r>
      <w:r w:rsidR="00374377" w:rsidRPr="00D021F5">
        <w:rPr>
          <w:rFonts w:ascii="Arial" w:hAnsi="Arial" w:cs="Arial"/>
        </w:rPr>
        <w:t xml:space="preserve">prioritisation of coercive control offences, </w:t>
      </w:r>
      <w:r w:rsidR="00D021F5" w:rsidRPr="00D021F5">
        <w:rPr>
          <w:rFonts w:ascii="Arial" w:hAnsi="Arial" w:cs="Arial"/>
        </w:rPr>
        <w:t xml:space="preserve">when </w:t>
      </w:r>
      <w:r w:rsidR="00374377" w:rsidRPr="00D021F5">
        <w:rPr>
          <w:rFonts w:ascii="Arial" w:hAnsi="Arial" w:cs="Arial"/>
        </w:rPr>
        <w:t>compared to other types of domestic-abuse-related crime.</w:t>
      </w:r>
      <w:r w:rsidR="00D021F5">
        <w:rPr>
          <w:rFonts w:ascii="Arial" w:hAnsi="Arial" w:cs="Arial"/>
        </w:rPr>
        <w:t xml:space="preserve"> However, </w:t>
      </w:r>
      <w:r w:rsidR="00D021F5">
        <w:rPr>
          <w:rFonts w:ascii="Arial" w:hAnsi="Arial" w:cs="Arial"/>
        </w:rPr>
        <w:lastRenderedPageBreak/>
        <w:t>more recent studies do paint a differing picture, in that the police do appear to be demonstrating a greater understanding of coercive control and are more able to identify incidents when presented with them (</w:t>
      </w:r>
      <w:r w:rsidR="00D021F5" w:rsidRPr="001779CC">
        <w:rPr>
          <w:rFonts w:ascii="Arial" w:hAnsi="Arial" w:cs="Arial"/>
          <w:color w:val="000000" w:themeColor="text1"/>
        </w:rPr>
        <w:t>Brennan and Myhill</w:t>
      </w:r>
      <w:r w:rsidR="00D021F5">
        <w:rPr>
          <w:rFonts w:ascii="Arial" w:hAnsi="Arial" w:cs="Arial"/>
          <w:color w:val="000000" w:themeColor="text1"/>
        </w:rPr>
        <w:t xml:space="preserve">, </w:t>
      </w:r>
      <w:r w:rsidR="00D021F5" w:rsidRPr="001779CC">
        <w:rPr>
          <w:rFonts w:ascii="Arial" w:hAnsi="Arial" w:cs="Arial"/>
          <w:color w:val="000000" w:themeColor="text1"/>
        </w:rPr>
        <w:t>2022</w:t>
      </w:r>
      <w:r w:rsidR="00D021F5">
        <w:rPr>
          <w:rFonts w:ascii="Arial" w:hAnsi="Arial" w:cs="Arial"/>
          <w:color w:val="000000" w:themeColor="text1"/>
        </w:rPr>
        <w:t>; Brennan et al, 2020).</w:t>
      </w:r>
      <w:r w:rsidRPr="00730F25">
        <w:rPr>
          <w:rFonts w:ascii="Arial" w:hAnsi="Arial" w:cs="Arial"/>
          <w:color w:val="1C1D1E"/>
          <w:shd w:val="clear" w:color="auto" w:fill="FFFFFF"/>
        </w:rPr>
        <w:t xml:space="preserve"> In terms of identifying male victims, it is even more stark, with the majority of participants disagreeing that male victims are easy to identify. There may be a </w:t>
      </w:r>
      <w:r w:rsidRPr="00311A85">
        <w:rPr>
          <w:rFonts w:ascii="Arial" w:hAnsi="Arial" w:cs="Arial"/>
          <w:color w:val="1C1D1E"/>
          <w:shd w:val="clear" w:color="auto" w:fill="FFFFFF"/>
        </w:rPr>
        <w:t xml:space="preserve">multitude of reasons for this. </w:t>
      </w:r>
      <w:r w:rsidR="00311A85" w:rsidRPr="00311A85">
        <w:rPr>
          <w:rFonts w:ascii="Arial" w:hAnsi="Arial" w:cs="Arial"/>
          <w:color w:val="1C1D1E"/>
          <w:shd w:val="clear" w:color="auto" w:fill="FFFFFF"/>
        </w:rPr>
        <w:t xml:space="preserve">Stark in 2007 stated that they had never </w:t>
      </w:r>
      <w:r w:rsidR="00311A85" w:rsidRPr="00311A85">
        <w:rPr>
          <w:rFonts w:ascii="Arial" w:hAnsi="Arial" w:cs="Arial"/>
        </w:rPr>
        <w:t xml:space="preserve">had a case that involved a female perpetrator of coercive control, and that in the literature at the time, there were no cases of male victimisation in terms of coercive control. This assertion has seemingly become a truism, </w:t>
      </w:r>
      <w:r w:rsidR="00311A85" w:rsidRPr="00311A85">
        <w:rPr>
          <w:rFonts w:ascii="Arial" w:hAnsi="Arial" w:cs="Arial"/>
          <w:color w:val="1C1D1E"/>
          <w:shd w:val="clear" w:color="auto" w:fill="FFFFFF"/>
        </w:rPr>
        <w:t xml:space="preserve">particularly </w:t>
      </w:r>
      <w:r w:rsidR="00311A85" w:rsidRPr="00311A85">
        <w:rPr>
          <w:rFonts w:ascii="Arial" w:hAnsi="Arial" w:cs="Arial"/>
        </w:rPr>
        <w:t xml:space="preserve">in policy and practice circles, in that it is exclusively males who perpetrate coercive control in order to victimise their female partners. This is problematic in the sense that it positions men as invisible in terms of them being victims of coercive control (Walklate et al, 2022). </w:t>
      </w:r>
      <w:r w:rsidRPr="00311A85">
        <w:rPr>
          <w:rFonts w:ascii="Arial" w:hAnsi="Arial" w:cs="Arial"/>
          <w:color w:val="1C1D1E"/>
          <w:shd w:val="clear" w:color="auto" w:fill="FFFFFF"/>
        </w:rPr>
        <w:t xml:space="preserve">At a societal level, there is a narrative </w:t>
      </w:r>
      <w:r w:rsidRPr="00311A85">
        <w:rPr>
          <w:rFonts w:ascii="Arial" w:hAnsi="Arial" w:cs="Arial"/>
        </w:rPr>
        <w:t>that frames domestic abuse and coercive control as a gendered issue and this dominant and pervasive gendered narrative is highlighted when we consider campaigns, where there has not been one national level campaign for male victims in the UK. Such invisibility arguably spills over into services and support agencies such as the police, social services, and the family courts, who may not recognise men’s victimisation (Graham-Kevan et al, 2021).</w:t>
      </w:r>
    </w:p>
    <w:p w14:paraId="0B0C1BF6" w14:textId="77777777" w:rsidR="00D47FB3" w:rsidRPr="00730F25" w:rsidRDefault="00D47FB3" w:rsidP="00E0324F">
      <w:pPr>
        <w:spacing w:line="360" w:lineRule="auto"/>
        <w:jc w:val="both"/>
        <w:rPr>
          <w:rFonts w:ascii="Arial" w:hAnsi="Arial" w:cs="Arial"/>
        </w:rPr>
      </w:pPr>
    </w:p>
    <w:p w14:paraId="7C195EB2" w14:textId="77777777" w:rsidR="00E0324F" w:rsidRPr="00730F25" w:rsidRDefault="00E0324F" w:rsidP="00E0324F">
      <w:pPr>
        <w:rPr>
          <w:rFonts w:ascii="Arial" w:hAnsi="Arial" w:cs="Arial"/>
        </w:rPr>
      </w:pPr>
    </w:p>
    <w:p w14:paraId="7452D496" w14:textId="04DDBD7B" w:rsidR="00E0324F" w:rsidRPr="00730F25" w:rsidRDefault="00E0324F" w:rsidP="00E0324F">
      <w:pPr>
        <w:rPr>
          <w:rFonts w:ascii="Arial" w:hAnsi="Arial" w:cs="Arial"/>
          <w:b/>
          <w:bCs/>
        </w:rPr>
      </w:pPr>
      <w:r w:rsidRPr="00730F25">
        <w:rPr>
          <w:rFonts w:ascii="Arial" w:hAnsi="Arial" w:cs="Arial"/>
          <w:b/>
          <w:bCs/>
        </w:rPr>
        <w:t>4.3 The impact of coercive control legislation</w:t>
      </w:r>
    </w:p>
    <w:p w14:paraId="28B27D7F" w14:textId="77777777" w:rsidR="00E0324F" w:rsidRPr="00730F25" w:rsidRDefault="00E0324F" w:rsidP="00E0324F">
      <w:pPr>
        <w:rPr>
          <w:rFonts w:ascii="Arial" w:hAnsi="Arial" w:cs="Arial"/>
        </w:rPr>
      </w:pPr>
    </w:p>
    <w:p w14:paraId="6285467A" w14:textId="77777777" w:rsidR="00E0324F" w:rsidRPr="00730F25" w:rsidRDefault="00E0324F" w:rsidP="00E0324F">
      <w:pPr>
        <w:spacing w:line="360" w:lineRule="auto"/>
        <w:jc w:val="both"/>
        <w:rPr>
          <w:rFonts w:ascii="Arial" w:hAnsi="Arial" w:cs="Arial"/>
        </w:rPr>
      </w:pPr>
      <w:r w:rsidRPr="00730F25">
        <w:rPr>
          <w:rFonts w:ascii="Arial" w:hAnsi="Arial" w:cs="Arial"/>
        </w:rPr>
        <w:t>Participants were asked about their attitudes around coercive legislation and its impact on responding to incidents of coercive control. The six statements asked participants to state their level of agreement towards the legislation and how this impacts on response to incidents of coercive control. Response options included ‘strongly agree’, ‘mildly agree’, ‘neither disagree nor agree’, ‘mildly disagree’ and ‘strongly disagree’.</w:t>
      </w:r>
    </w:p>
    <w:p w14:paraId="2DEDB241" w14:textId="77777777" w:rsidR="00E0324F" w:rsidRPr="00730F25" w:rsidRDefault="00E0324F" w:rsidP="00E0324F">
      <w:pPr>
        <w:rPr>
          <w:rFonts w:ascii="Arial" w:hAnsi="Arial" w:cs="Arial"/>
        </w:rPr>
      </w:pPr>
    </w:p>
    <w:p w14:paraId="12DC2BBA" w14:textId="77777777" w:rsidR="00E0324F" w:rsidRPr="00730F25" w:rsidRDefault="00E0324F" w:rsidP="00E0324F">
      <w:pPr>
        <w:rPr>
          <w:rFonts w:ascii="Arial" w:hAnsi="Arial" w:cs="Arial"/>
        </w:rPr>
      </w:pPr>
    </w:p>
    <w:p w14:paraId="23863652" w14:textId="77777777" w:rsidR="00E0324F" w:rsidRPr="00730F25" w:rsidRDefault="00E0324F" w:rsidP="00E0324F">
      <w:pPr>
        <w:rPr>
          <w:rFonts w:ascii="Arial" w:hAnsi="Arial" w:cs="Arial"/>
        </w:rPr>
      </w:pPr>
      <w:r w:rsidRPr="00730F25">
        <w:rPr>
          <w:rFonts w:ascii="Arial" w:hAnsi="Arial" w:cs="Arial"/>
        </w:rPr>
        <w:t>Fig. 3</w:t>
      </w:r>
    </w:p>
    <w:p w14:paraId="6EDEA0A8" w14:textId="77777777" w:rsidR="00E0324F" w:rsidRPr="00730F25" w:rsidRDefault="00E0324F" w:rsidP="00E0324F">
      <w:pPr>
        <w:rPr>
          <w:rFonts w:ascii="Arial" w:hAnsi="Arial" w:cs="Arial"/>
        </w:rPr>
      </w:pPr>
    </w:p>
    <w:p w14:paraId="6DC64810" w14:textId="77777777" w:rsidR="00E0324F" w:rsidRPr="00730F25" w:rsidRDefault="00E0324F" w:rsidP="00E0324F">
      <w:pPr>
        <w:rPr>
          <w:rFonts w:ascii="Arial" w:hAnsi="Arial" w:cs="Arial"/>
        </w:rPr>
      </w:pPr>
      <w:r w:rsidRPr="00730F25">
        <w:rPr>
          <w:rFonts w:ascii="Arial" w:hAnsi="Arial" w:cs="Arial"/>
          <w:noProof/>
        </w:rPr>
        <w:lastRenderedPageBreak/>
        <w:drawing>
          <wp:inline distT="0" distB="0" distL="0" distR="0" wp14:anchorId="3DA65BF3" wp14:editId="32223F1D">
            <wp:extent cx="5727700" cy="1979295"/>
            <wp:effectExtent l="0" t="0" r="0" b="1905"/>
            <wp:docPr id="8" name="Picture 8"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font, 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1979295"/>
                    </a:xfrm>
                    <a:prstGeom prst="rect">
                      <a:avLst/>
                    </a:prstGeom>
                  </pic:spPr>
                </pic:pic>
              </a:graphicData>
            </a:graphic>
          </wp:inline>
        </w:drawing>
      </w:r>
    </w:p>
    <w:p w14:paraId="6AC7718A" w14:textId="77777777" w:rsidR="00E0324F" w:rsidRPr="00730F25" w:rsidRDefault="00E0324F" w:rsidP="00E0324F">
      <w:pPr>
        <w:rPr>
          <w:rFonts w:ascii="Arial" w:hAnsi="Arial" w:cs="Arial"/>
        </w:rPr>
      </w:pPr>
      <w:r w:rsidRPr="00730F25">
        <w:rPr>
          <w:rFonts w:ascii="Arial" w:hAnsi="Arial" w:cs="Arial"/>
        </w:rPr>
        <w:t>Fig. 4</w:t>
      </w:r>
    </w:p>
    <w:p w14:paraId="005BB259" w14:textId="77777777" w:rsidR="00E0324F" w:rsidRPr="00730F25" w:rsidRDefault="00E0324F" w:rsidP="00E0324F">
      <w:pPr>
        <w:rPr>
          <w:rFonts w:ascii="Arial" w:hAnsi="Arial" w:cs="Arial"/>
        </w:rPr>
      </w:pPr>
    </w:p>
    <w:p w14:paraId="58D5B382"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66DBFA19" wp14:editId="201684A0">
            <wp:extent cx="4396902" cy="274441"/>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a:extLst>
                        <a:ext uri="{28A0092B-C50C-407E-A947-70E740481C1C}">
                          <a14:useLocalDpi xmlns:a14="http://schemas.microsoft.com/office/drawing/2010/main" val="0"/>
                        </a:ext>
                      </a:extLst>
                    </a:blip>
                    <a:stretch>
                      <a:fillRect/>
                    </a:stretch>
                  </pic:blipFill>
                  <pic:spPr>
                    <a:xfrm>
                      <a:off x="0" y="0"/>
                      <a:ext cx="4687721" cy="292593"/>
                    </a:xfrm>
                    <a:prstGeom prst="rect">
                      <a:avLst/>
                    </a:prstGeom>
                  </pic:spPr>
                </pic:pic>
              </a:graphicData>
            </a:graphic>
          </wp:inline>
        </w:drawing>
      </w:r>
    </w:p>
    <w:p w14:paraId="19545E64"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1AEAA50D" wp14:editId="36CA9CAB">
            <wp:extent cx="5721563" cy="1814154"/>
            <wp:effectExtent l="0" t="0" r="0" b="254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8451" cy="1819509"/>
                    </a:xfrm>
                    <a:prstGeom prst="rect">
                      <a:avLst/>
                    </a:prstGeom>
                  </pic:spPr>
                </pic:pic>
              </a:graphicData>
            </a:graphic>
          </wp:inline>
        </w:drawing>
      </w:r>
    </w:p>
    <w:p w14:paraId="54B5F439" w14:textId="77777777" w:rsidR="00E0324F" w:rsidRPr="00730F25" w:rsidRDefault="00E0324F" w:rsidP="00E0324F">
      <w:pPr>
        <w:rPr>
          <w:rFonts w:ascii="Arial" w:hAnsi="Arial" w:cs="Arial"/>
        </w:rPr>
      </w:pPr>
      <w:r w:rsidRPr="00730F25">
        <w:rPr>
          <w:rFonts w:ascii="Arial" w:hAnsi="Arial" w:cs="Arial"/>
        </w:rPr>
        <w:t>Fig. 5.</w:t>
      </w:r>
    </w:p>
    <w:p w14:paraId="63671D00" w14:textId="77777777" w:rsidR="00E0324F" w:rsidRPr="00730F25" w:rsidRDefault="00E0324F" w:rsidP="00E0324F">
      <w:pPr>
        <w:rPr>
          <w:rFonts w:ascii="Arial" w:hAnsi="Arial" w:cs="Arial"/>
        </w:rPr>
      </w:pPr>
    </w:p>
    <w:p w14:paraId="05D0713B"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15E927C3" wp14:editId="2CA71CF0">
            <wp:extent cx="5727700" cy="1927225"/>
            <wp:effectExtent l="0" t="0" r="0" b="3175"/>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27700" cy="1927225"/>
                    </a:xfrm>
                    <a:prstGeom prst="rect">
                      <a:avLst/>
                    </a:prstGeom>
                  </pic:spPr>
                </pic:pic>
              </a:graphicData>
            </a:graphic>
          </wp:inline>
        </w:drawing>
      </w:r>
    </w:p>
    <w:p w14:paraId="28948AF3" w14:textId="77777777" w:rsidR="00E0324F" w:rsidRPr="00730F25" w:rsidRDefault="00E0324F" w:rsidP="00E0324F">
      <w:pPr>
        <w:rPr>
          <w:rFonts w:ascii="Arial" w:hAnsi="Arial" w:cs="Arial"/>
        </w:rPr>
      </w:pPr>
      <w:r w:rsidRPr="00730F25">
        <w:rPr>
          <w:rFonts w:ascii="Arial" w:hAnsi="Arial" w:cs="Arial"/>
        </w:rPr>
        <w:t xml:space="preserve">Fig. 6. </w:t>
      </w:r>
    </w:p>
    <w:p w14:paraId="65A34DB0" w14:textId="77777777" w:rsidR="00E0324F" w:rsidRPr="00730F25" w:rsidRDefault="00E0324F" w:rsidP="00E0324F">
      <w:pPr>
        <w:rPr>
          <w:rFonts w:ascii="Arial" w:hAnsi="Arial" w:cs="Arial"/>
        </w:rPr>
      </w:pPr>
    </w:p>
    <w:p w14:paraId="44E848BB"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220DE666" wp14:editId="0A4CAE46">
            <wp:extent cx="4931923" cy="418831"/>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6">
                      <a:extLst>
                        <a:ext uri="{28A0092B-C50C-407E-A947-70E740481C1C}">
                          <a14:useLocalDpi xmlns:a14="http://schemas.microsoft.com/office/drawing/2010/main" val="0"/>
                        </a:ext>
                      </a:extLst>
                    </a:blip>
                    <a:stretch>
                      <a:fillRect/>
                    </a:stretch>
                  </pic:blipFill>
                  <pic:spPr>
                    <a:xfrm>
                      <a:off x="0" y="0"/>
                      <a:ext cx="5056675" cy="429425"/>
                    </a:xfrm>
                    <a:prstGeom prst="rect">
                      <a:avLst/>
                    </a:prstGeom>
                  </pic:spPr>
                </pic:pic>
              </a:graphicData>
            </a:graphic>
          </wp:inline>
        </w:drawing>
      </w:r>
    </w:p>
    <w:p w14:paraId="1E3B0813" w14:textId="77777777" w:rsidR="00E0324F" w:rsidRPr="00730F25" w:rsidRDefault="00E0324F" w:rsidP="00E0324F">
      <w:pPr>
        <w:rPr>
          <w:rFonts w:ascii="Arial" w:hAnsi="Arial" w:cs="Arial"/>
        </w:rPr>
      </w:pPr>
    </w:p>
    <w:p w14:paraId="59B18815" w14:textId="77777777" w:rsidR="00E0324F" w:rsidRPr="00730F25" w:rsidRDefault="00E0324F" w:rsidP="00E0324F">
      <w:pPr>
        <w:rPr>
          <w:rFonts w:ascii="Arial" w:hAnsi="Arial" w:cs="Arial"/>
        </w:rPr>
      </w:pPr>
      <w:r w:rsidRPr="00730F25">
        <w:rPr>
          <w:rFonts w:ascii="Arial" w:hAnsi="Arial" w:cs="Arial"/>
          <w:noProof/>
        </w:rPr>
        <w:lastRenderedPageBreak/>
        <w:drawing>
          <wp:inline distT="0" distB="0" distL="0" distR="0" wp14:anchorId="3AC67764" wp14:editId="6ADF0780">
            <wp:extent cx="5426480" cy="1698933"/>
            <wp:effectExtent l="0" t="0" r="0" b="3175"/>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463416" cy="1710497"/>
                    </a:xfrm>
                    <a:prstGeom prst="rect">
                      <a:avLst/>
                    </a:prstGeom>
                  </pic:spPr>
                </pic:pic>
              </a:graphicData>
            </a:graphic>
          </wp:inline>
        </w:drawing>
      </w:r>
    </w:p>
    <w:p w14:paraId="0ABE7CE7" w14:textId="77777777" w:rsidR="00E0324F" w:rsidRPr="00730F25" w:rsidRDefault="00E0324F" w:rsidP="00E0324F">
      <w:pPr>
        <w:rPr>
          <w:rFonts w:ascii="Arial" w:hAnsi="Arial" w:cs="Arial"/>
        </w:rPr>
      </w:pPr>
      <w:r w:rsidRPr="00730F25">
        <w:rPr>
          <w:rFonts w:ascii="Arial" w:hAnsi="Arial" w:cs="Arial"/>
        </w:rPr>
        <w:t>Fig. 7.</w:t>
      </w:r>
    </w:p>
    <w:p w14:paraId="48CA5347"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092FA0FB" wp14:editId="033F6AD2">
            <wp:extent cx="4231532" cy="29508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80549" cy="305474"/>
                    </a:xfrm>
                    <a:prstGeom prst="rect">
                      <a:avLst/>
                    </a:prstGeom>
                  </pic:spPr>
                </pic:pic>
              </a:graphicData>
            </a:graphic>
          </wp:inline>
        </w:drawing>
      </w:r>
    </w:p>
    <w:p w14:paraId="14E9AED3"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32F19F28" wp14:editId="7A738318">
            <wp:extent cx="5718709" cy="1787255"/>
            <wp:effectExtent l="0" t="0" r="0" b="3810"/>
            <wp:docPr id="15" name="Picture 15"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screenshot, font, li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60973" cy="1800464"/>
                    </a:xfrm>
                    <a:prstGeom prst="rect">
                      <a:avLst/>
                    </a:prstGeom>
                  </pic:spPr>
                </pic:pic>
              </a:graphicData>
            </a:graphic>
          </wp:inline>
        </w:drawing>
      </w:r>
    </w:p>
    <w:p w14:paraId="63E49AEF" w14:textId="77777777" w:rsidR="00E0324F" w:rsidRPr="00730F25" w:rsidRDefault="00E0324F" w:rsidP="00E0324F">
      <w:pPr>
        <w:rPr>
          <w:rFonts w:ascii="Arial" w:hAnsi="Arial" w:cs="Arial"/>
        </w:rPr>
      </w:pPr>
      <w:r w:rsidRPr="00730F25">
        <w:rPr>
          <w:rFonts w:ascii="Arial" w:hAnsi="Arial" w:cs="Arial"/>
        </w:rPr>
        <w:t xml:space="preserve">Fig. 8. </w:t>
      </w:r>
    </w:p>
    <w:p w14:paraId="5418AB33"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3C791E17" wp14:editId="0D842144">
            <wp:extent cx="5727700" cy="1897380"/>
            <wp:effectExtent l="0" t="0" r="0" b="0"/>
            <wp:docPr id="16" name="Picture 16"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chart,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27700" cy="1897380"/>
                    </a:xfrm>
                    <a:prstGeom prst="rect">
                      <a:avLst/>
                    </a:prstGeom>
                  </pic:spPr>
                </pic:pic>
              </a:graphicData>
            </a:graphic>
          </wp:inline>
        </w:drawing>
      </w:r>
    </w:p>
    <w:p w14:paraId="516C9E57" w14:textId="77777777" w:rsidR="00E0324F" w:rsidRPr="00730F25" w:rsidRDefault="00E0324F" w:rsidP="00E0324F">
      <w:pPr>
        <w:rPr>
          <w:rFonts w:ascii="Arial" w:hAnsi="Arial" w:cs="Arial"/>
        </w:rPr>
      </w:pPr>
    </w:p>
    <w:p w14:paraId="4F034F23" w14:textId="77777777" w:rsidR="00E0324F" w:rsidRDefault="00E0324F" w:rsidP="00E0324F">
      <w:pPr>
        <w:spacing w:line="360" w:lineRule="auto"/>
        <w:jc w:val="both"/>
        <w:rPr>
          <w:rFonts w:ascii="Arial" w:hAnsi="Arial" w:cs="Arial"/>
          <w:noProof/>
        </w:rPr>
      </w:pPr>
      <w:r w:rsidRPr="00730F25">
        <w:rPr>
          <w:rFonts w:ascii="Arial" w:hAnsi="Arial" w:cs="Arial"/>
          <w:noProof/>
        </w:rPr>
        <w:t>For all questions in this section, the data shows that particpants tended to mildly or strongly agree with the statements, with only one statement, Q4.10 (Fig. 8), where less than 50% of participants mildly or strongly agreed with the statement (37.6%). However, there were gender differences found during data analysis. For Q4.2 (Fig. 3), females at 75% were more likely than males at 50% to either mildly or strongly agree that ‘the coercive control law encourages and allows officers to take positive action more frequently’. Similarly for Q4.3 (Fig. 4), female participants were more likely to strongly agree that ‘t</w:t>
      </w:r>
      <w:r w:rsidRPr="00730F25">
        <w:rPr>
          <w:rFonts w:ascii="Arial" w:eastAsiaTheme="minorHAnsi" w:hAnsi="Arial" w:cs="Arial"/>
        </w:rPr>
        <w:t>he coercive control law allows officers to respond effectively to domestic violence’</w:t>
      </w:r>
      <w:r w:rsidRPr="00730F25">
        <w:rPr>
          <w:rFonts w:ascii="Arial" w:hAnsi="Arial" w:cs="Arial"/>
          <w:noProof/>
        </w:rPr>
        <w:t xml:space="preserve">, with 25% doing so compared to 12.5% of male partcipants. For Q4.5 (Fig. 5), 25% of females choose to strongly agree that ‘the coercive control law </w:t>
      </w:r>
      <w:r w:rsidRPr="00730F25">
        <w:rPr>
          <w:rFonts w:ascii="Arial" w:hAnsi="Arial" w:cs="Arial"/>
          <w:noProof/>
        </w:rPr>
        <w:lastRenderedPageBreak/>
        <w:t xml:space="preserve">helps me to show greater empathy with victims, with no males choosing this option and 62.5% of male participants choosing to mildly agree with the statement. This is similar to Q4.9 (Fig. 7) where 25% of females strongly agreeing that ‘the coercive control law supports officers in being less sceptical of victims accounts’, with no males choosing this option and 50% of male participants choosing to mildly agree with the statement. For Q4.6 (Fig. 6), male participants were more likely to mildly and strongly agree that ‘the coercive control law helps me to understand and appreciate the effects ongoing abuse has on behaviour and lives’, with 62.5% mildly agreeing and 25% strongly agreeing. This is compared to 50% of females mildly agreeing and 12.5% strongly agreeing. </w:t>
      </w:r>
    </w:p>
    <w:p w14:paraId="636AEBF1" w14:textId="77777777" w:rsidR="00D47FB3" w:rsidRDefault="00D47FB3" w:rsidP="00E0324F">
      <w:pPr>
        <w:spacing w:line="360" w:lineRule="auto"/>
        <w:jc w:val="both"/>
        <w:rPr>
          <w:rFonts w:ascii="Arial" w:hAnsi="Arial" w:cs="Arial"/>
          <w:noProof/>
        </w:rPr>
      </w:pPr>
    </w:p>
    <w:p w14:paraId="13E16D6D" w14:textId="7DC61046" w:rsidR="00D47FB3" w:rsidRPr="00D47FB3" w:rsidRDefault="00D47FB3" w:rsidP="00E0324F">
      <w:pPr>
        <w:spacing w:line="360" w:lineRule="auto"/>
        <w:jc w:val="both"/>
        <w:rPr>
          <w:rFonts w:ascii="Arial" w:hAnsi="Arial" w:cs="Arial"/>
          <w:b/>
          <w:bCs/>
          <w:noProof/>
        </w:rPr>
      </w:pPr>
      <w:r w:rsidRPr="00D47FB3">
        <w:rPr>
          <w:rFonts w:ascii="Arial" w:hAnsi="Arial" w:cs="Arial"/>
          <w:b/>
          <w:bCs/>
          <w:noProof/>
        </w:rPr>
        <w:t xml:space="preserve">4.31 The impact of coercive control </w:t>
      </w:r>
      <w:r>
        <w:rPr>
          <w:rFonts w:ascii="Arial" w:hAnsi="Arial" w:cs="Arial"/>
          <w:b/>
          <w:bCs/>
          <w:noProof/>
        </w:rPr>
        <w:t xml:space="preserve">legislation </w:t>
      </w:r>
      <w:r w:rsidRPr="00D47FB3">
        <w:rPr>
          <w:rFonts w:ascii="Arial" w:hAnsi="Arial" w:cs="Arial"/>
          <w:b/>
          <w:bCs/>
          <w:noProof/>
        </w:rPr>
        <w:t>discussion</w:t>
      </w:r>
    </w:p>
    <w:p w14:paraId="1523129F" w14:textId="326B38CE" w:rsidR="00D47FB3" w:rsidRPr="00730F25" w:rsidRDefault="00D47FB3" w:rsidP="00E0324F">
      <w:pPr>
        <w:spacing w:line="360" w:lineRule="auto"/>
        <w:jc w:val="both"/>
        <w:rPr>
          <w:rFonts w:ascii="Arial" w:hAnsi="Arial" w:cs="Arial"/>
        </w:rPr>
      </w:pPr>
      <w:r w:rsidRPr="00730F25">
        <w:rPr>
          <w:rFonts w:ascii="Arial" w:hAnsi="Arial" w:cs="Arial"/>
        </w:rPr>
        <w:t xml:space="preserve">In terms of the impact of coercive control legislation, </w:t>
      </w:r>
      <w:r w:rsidRPr="00730F25">
        <w:rPr>
          <w:rFonts w:ascii="Arial" w:hAnsi="Arial" w:cs="Arial"/>
          <w:noProof/>
        </w:rPr>
        <w:t xml:space="preserve">for all questions in this section, the data shows that particpants tended to mildly or strongly agree with the majority of the statements posed. The particpants overall felt that the legislation has supported them in taking positive action, respond more effectively to coercive control incidents, show greater empathy with victims, be less sceptical and understand the impact of such abuse on victims lives. However, Myhill’s (2019) study around police attitudes and decision making in relation to domestic abuse and coercive control found that </w:t>
      </w:r>
      <w:r w:rsidRPr="00730F25">
        <w:rPr>
          <w:rFonts w:ascii="Arial" w:hAnsi="Arial" w:cs="Arial"/>
        </w:rPr>
        <w:t>some officers reflect an incident-specific focus and place injurious physical assault at the top of a hierarchy of evidence. Myhill identified that for some officers, their understanding and conceptualisation of domestic violence is frequently at odds with the reality of coercive control where cases are seen as being serious only when the incident involves physical violence. This is reiterated by Barlow et al (2019) who considers that police officers feel that clear evidence is needed for prosecution, meaning that there may be a tension for the practical implementation of the offence of coercive control, since such behaviours may or may not include physical violence and thus potentially introduces a further level of uncertainty. Nonetheless, both studies are four years old and therefore the embedding of this legislation alongside updated training may have had a significant impact on police responses to coercive control and explain the participants responses.</w:t>
      </w:r>
    </w:p>
    <w:p w14:paraId="4CFFE242" w14:textId="77777777" w:rsidR="00E0324F" w:rsidRPr="00730F25" w:rsidRDefault="00E0324F" w:rsidP="00E0324F">
      <w:pPr>
        <w:rPr>
          <w:rFonts w:ascii="Arial" w:hAnsi="Arial" w:cs="Arial"/>
        </w:rPr>
      </w:pPr>
    </w:p>
    <w:p w14:paraId="55D11ED3" w14:textId="77777777" w:rsidR="005031CD" w:rsidRDefault="005031CD" w:rsidP="00E0324F">
      <w:pPr>
        <w:rPr>
          <w:rFonts w:ascii="Arial" w:hAnsi="Arial" w:cs="Arial"/>
          <w:b/>
          <w:bCs/>
        </w:rPr>
      </w:pPr>
    </w:p>
    <w:p w14:paraId="7B3A07B0" w14:textId="77777777" w:rsidR="005031CD" w:rsidRDefault="005031CD" w:rsidP="00E0324F">
      <w:pPr>
        <w:rPr>
          <w:rFonts w:ascii="Arial" w:hAnsi="Arial" w:cs="Arial"/>
          <w:b/>
          <w:bCs/>
        </w:rPr>
      </w:pPr>
    </w:p>
    <w:p w14:paraId="762C7A5E" w14:textId="77777777" w:rsidR="005031CD" w:rsidRDefault="005031CD" w:rsidP="00E0324F">
      <w:pPr>
        <w:rPr>
          <w:rFonts w:ascii="Arial" w:hAnsi="Arial" w:cs="Arial"/>
          <w:b/>
          <w:bCs/>
        </w:rPr>
      </w:pPr>
    </w:p>
    <w:p w14:paraId="0F97D113" w14:textId="2C989F85" w:rsidR="00E0324F" w:rsidRPr="00730F25" w:rsidRDefault="00E0324F" w:rsidP="00E0324F">
      <w:pPr>
        <w:rPr>
          <w:rFonts w:ascii="Arial" w:hAnsi="Arial" w:cs="Arial"/>
          <w:b/>
          <w:bCs/>
        </w:rPr>
      </w:pPr>
      <w:r w:rsidRPr="00730F25">
        <w:rPr>
          <w:rFonts w:ascii="Arial" w:hAnsi="Arial" w:cs="Arial"/>
          <w:b/>
          <w:bCs/>
        </w:rPr>
        <w:lastRenderedPageBreak/>
        <w:t xml:space="preserve">4.4 Training and impact on response </w:t>
      </w:r>
    </w:p>
    <w:p w14:paraId="4E3C8A3D" w14:textId="77777777" w:rsidR="00E0324F" w:rsidRPr="00730F25" w:rsidRDefault="00E0324F" w:rsidP="00E0324F">
      <w:pPr>
        <w:rPr>
          <w:rFonts w:ascii="Arial" w:hAnsi="Arial" w:cs="Arial"/>
          <w:b/>
          <w:bCs/>
        </w:rPr>
      </w:pPr>
    </w:p>
    <w:p w14:paraId="039012D1" w14:textId="77777777" w:rsidR="00E0324F" w:rsidRPr="00730F25" w:rsidRDefault="00E0324F" w:rsidP="00E0324F">
      <w:pPr>
        <w:spacing w:line="360" w:lineRule="auto"/>
        <w:jc w:val="both"/>
        <w:rPr>
          <w:rFonts w:ascii="Arial" w:hAnsi="Arial" w:cs="Arial"/>
        </w:rPr>
      </w:pPr>
      <w:r w:rsidRPr="00730F25">
        <w:rPr>
          <w:rFonts w:ascii="Arial" w:hAnsi="Arial" w:cs="Arial"/>
        </w:rPr>
        <w:t>Participants were asked about their attitudes around whether coercive control training has informed their responses to coercive control incidents. The statement asked participants to state their level of agreement towards how the training impacts on response to incidents of coercive control. Response options included ‘strongly agree’, ‘mildly agree’, ‘neither disagree nor agree’, ‘mildly disagree’ and ‘strongly disagree’.</w:t>
      </w:r>
    </w:p>
    <w:p w14:paraId="492E886F" w14:textId="77777777" w:rsidR="00E0324F" w:rsidRPr="00730F25" w:rsidRDefault="00E0324F" w:rsidP="00E0324F">
      <w:pPr>
        <w:rPr>
          <w:rFonts w:ascii="Arial" w:hAnsi="Arial" w:cs="Arial"/>
          <w:b/>
          <w:bCs/>
        </w:rPr>
      </w:pPr>
    </w:p>
    <w:p w14:paraId="1934E01F" w14:textId="77777777" w:rsidR="00E0324F" w:rsidRPr="00730F25" w:rsidRDefault="00E0324F" w:rsidP="00E0324F">
      <w:pPr>
        <w:rPr>
          <w:rFonts w:ascii="Arial" w:hAnsi="Arial" w:cs="Arial"/>
        </w:rPr>
      </w:pPr>
      <w:r w:rsidRPr="00730F25">
        <w:rPr>
          <w:rFonts w:ascii="Arial" w:hAnsi="Arial" w:cs="Arial"/>
        </w:rPr>
        <w:t>Fig. 9.</w:t>
      </w:r>
    </w:p>
    <w:p w14:paraId="1C86B7EA"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20FCD711" wp14:editId="1ED364D8">
            <wp:extent cx="5727700" cy="1936750"/>
            <wp:effectExtent l="0" t="0" r="0" b="635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27700" cy="1936750"/>
                    </a:xfrm>
                    <a:prstGeom prst="rect">
                      <a:avLst/>
                    </a:prstGeom>
                  </pic:spPr>
                </pic:pic>
              </a:graphicData>
            </a:graphic>
          </wp:inline>
        </w:drawing>
      </w:r>
    </w:p>
    <w:p w14:paraId="79CEFD55" w14:textId="14D9A14A" w:rsidR="00D47FB3" w:rsidRDefault="00E0324F" w:rsidP="00E0324F">
      <w:pPr>
        <w:spacing w:line="360" w:lineRule="auto"/>
        <w:jc w:val="both"/>
        <w:rPr>
          <w:rFonts w:ascii="Arial" w:hAnsi="Arial" w:cs="Arial"/>
        </w:rPr>
      </w:pPr>
      <w:r w:rsidRPr="00730F25">
        <w:rPr>
          <w:rFonts w:ascii="Arial" w:hAnsi="Arial" w:cs="Arial"/>
        </w:rPr>
        <w:t>For this question, Q4.7 (Fig. 9), the majority of participants (62.5%) strongly or mildly agreed that ‘training on coercive control has informed my response to coercive control incidents’. However, males were more likely to mildly disagree with the statement (37.5%) compared to females (25%). Females were more likely to mildly or strongly agree with the statement, with 75% choosing these options in comparison to 50% of males.</w:t>
      </w:r>
    </w:p>
    <w:p w14:paraId="7AFB9578" w14:textId="77777777" w:rsidR="00E0324F" w:rsidRDefault="00E0324F" w:rsidP="00E0324F">
      <w:pPr>
        <w:rPr>
          <w:rFonts w:ascii="Arial" w:hAnsi="Arial" w:cs="Arial"/>
        </w:rPr>
      </w:pPr>
    </w:p>
    <w:p w14:paraId="2BBCD718" w14:textId="0D250E1B" w:rsidR="00D47FB3" w:rsidRPr="001779CC" w:rsidRDefault="00D47FB3" w:rsidP="007C4D30">
      <w:pPr>
        <w:spacing w:line="360" w:lineRule="auto"/>
        <w:jc w:val="both"/>
        <w:rPr>
          <w:rFonts w:ascii="Arial" w:hAnsi="Arial" w:cs="Arial"/>
          <w:color w:val="000000" w:themeColor="text1"/>
        </w:rPr>
      </w:pPr>
      <w:r w:rsidRPr="001779CC">
        <w:rPr>
          <w:rFonts w:ascii="Arial" w:hAnsi="Arial" w:cs="Arial"/>
          <w:b/>
          <w:bCs/>
          <w:color w:val="000000" w:themeColor="text1"/>
        </w:rPr>
        <w:t>4.41</w:t>
      </w:r>
      <w:r w:rsidRPr="001779CC">
        <w:rPr>
          <w:rFonts w:ascii="Arial" w:hAnsi="Arial" w:cs="Arial"/>
          <w:color w:val="000000" w:themeColor="text1"/>
        </w:rPr>
        <w:t xml:space="preserve"> </w:t>
      </w:r>
      <w:r w:rsidRPr="001779CC">
        <w:rPr>
          <w:rFonts w:ascii="Arial" w:hAnsi="Arial" w:cs="Arial"/>
          <w:b/>
          <w:bCs/>
          <w:color w:val="000000" w:themeColor="text1"/>
        </w:rPr>
        <w:t>Training and impact on response discussion.</w:t>
      </w:r>
    </w:p>
    <w:p w14:paraId="02710BED" w14:textId="241C740F" w:rsidR="001779CC" w:rsidRPr="001779CC" w:rsidRDefault="00184D70" w:rsidP="007C4D30">
      <w:pPr>
        <w:spacing w:line="360" w:lineRule="auto"/>
        <w:jc w:val="both"/>
        <w:rPr>
          <w:rFonts w:ascii="Arial" w:hAnsi="Arial" w:cs="Arial"/>
        </w:rPr>
      </w:pPr>
      <w:r w:rsidRPr="001779CC">
        <w:rPr>
          <w:rFonts w:ascii="Arial" w:hAnsi="Arial" w:cs="Arial"/>
          <w:color w:val="000000" w:themeColor="text1"/>
        </w:rPr>
        <w:t xml:space="preserve">For the question concerning training around coercive control, the majority of participants agreed </w:t>
      </w:r>
      <w:r w:rsidR="007C4D30" w:rsidRPr="001779CC">
        <w:rPr>
          <w:rFonts w:ascii="Arial" w:hAnsi="Arial" w:cs="Arial"/>
          <w:color w:val="000000" w:themeColor="text1"/>
        </w:rPr>
        <w:t>that</w:t>
      </w:r>
      <w:r w:rsidRPr="001779CC">
        <w:rPr>
          <w:rFonts w:ascii="Arial" w:hAnsi="Arial" w:cs="Arial"/>
          <w:color w:val="000000" w:themeColor="text1"/>
        </w:rPr>
        <w:t xml:space="preserve"> ‘training on coercive control has informed my response to coercive control incidents’. This is reflected in Brennan et al’s (2020) study which analysed data on over 13,000 arrests from 33 police forces. The study found that training on coercive control </w:t>
      </w:r>
      <w:r w:rsidR="007C4D30" w:rsidRPr="001779CC">
        <w:rPr>
          <w:rFonts w:ascii="Arial" w:hAnsi="Arial" w:cs="Arial"/>
          <w:color w:val="000000" w:themeColor="text1"/>
        </w:rPr>
        <w:t xml:space="preserve">was seen to be associated with a 41% increase in arrests for coercive or controlling behaviour and that the effects of the training were seen to be sustained for around 8 months. The DA Matters training allowed for the training of a </w:t>
      </w:r>
      <w:r w:rsidRPr="001779CC">
        <w:rPr>
          <w:rFonts w:ascii="Arial" w:hAnsi="Arial" w:cs="Arial"/>
          <w:color w:val="000000" w:themeColor="text1"/>
        </w:rPr>
        <w:t>large majority of police force members to</w:t>
      </w:r>
      <w:r w:rsidR="007C4D30" w:rsidRPr="001779CC">
        <w:rPr>
          <w:rFonts w:ascii="Arial" w:hAnsi="Arial" w:cs="Arial"/>
          <w:color w:val="000000" w:themeColor="text1"/>
        </w:rPr>
        <w:t xml:space="preserve"> enable them to</w:t>
      </w:r>
      <w:r w:rsidRPr="001779CC">
        <w:rPr>
          <w:rFonts w:ascii="Arial" w:hAnsi="Arial" w:cs="Arial"/>
          <w:color w:val="000000" w:themeColor="text1"/>
        </w:rPr>
        <w:t xml:space="preserve"> understand the context as well as the procedure surrounding coercive control</w:t>
      </w:r>
      <w:r w:rsidR="007C4D30" w:rsidRPr="001779CC">
        <w:rPr>
          <w:rFonts w:ascii="Arial" w:hAnsi="Arial" w:cs="Arial"/>
          <w:color w:val="000000" w:themeColor="text1"/>
        </w:rPr>
        <w:t xml:space="preserve">, and this </w:t>
      </w:r>
      <w:r w:rsidRPr="001779CC">
        <w:rPr>
          <w:rFonts w:ascii="Arial" w:hAnsi="Arial" w:cs="Arial"/>
          <w:color w:val="000000" w:themeColor="text1"/>
        </w:rPr>
        <w:t xml:space="preserve">was </w:t>
      </w:r>
      <w:r w:rsidR="007C4D30" w:rsidRPr="001779CC">
        <w:rPr>
          <w:rFonts w:ascii="Arial" w:hAnsi="Arial" w:cs="Arial"/>
          <w:color w:val="000000" w:themeColor="text1"/>
        </w:rPr>
        <w:t xml:space="preserve">found to be </w:t>
      </w:r>
      <w:r w:rsidRPr="001779CC">
        <w:rPr>
          <w:rFonts w:ascii="Arial" w:hAnsi="Arial" w:cs="Arial"/>
          <w:color w:val="000000" w:themeColor="text1"/>
        </w:rPr>
        <w:t xml:space="preserve">effective in increasing use of this </w:t>
      </w:r>
      <w:r w:rsidR="007C4D30" w:rsidRPr="001779CC">
        <w:rPr>
          <w:rFonts w:ascii="Arial" w:hAnsi="Arial" w:cs="Arial"/>
          <w:color w:val="000000" w:themeColor="text1"/>
        </w:rPr>
        <w:t>legislation. However, despite the success of this programme, when we look at the national picture, only 2%</w:t>
      </w:r>
      <w:r w:rsidRPr="001779CC">
        <w:rPr>
          <w:rFonts w:ascii="Arial" w:hAnsi="Arial" w:cs="Arial"/>
          <w:color w:val="000000" w:themeColor="text1"/>
        </w:rPr>
        <w:t xml:space="preserve"> of domestic abuse arrests </w:t>
      </w:r>
      <w:r w:rsidR="007C4D30" w:rsidRPr="001779CC">
        <w:rPr>
          <w:rFonts w:ascii="Arial" w:hAnsi="Arial" w:cs="Arial"/>
          <w:color w:val="000000" w:themeColor="text1"/>
        </w:rPr>
        <w:t xml:space="preserve">that occurred </w:t>
      </w:r>
      <w:r w:rsidRPr="001779CC">
        <w:rPr>
          <w:rFonts w:ascii="Arial" w:hAnsi="Arial" w:cs="Arial"/>
          <w:color w:val="000000" w:themeColor="text1"/>
        </w:rPr>
        <w:lastRenderedPageBreak/>
        <w:t>during the study</w:t>
      </w:r>
      <w:r w:rsidR="007C4D30" w:rsidRPr="001779CC">
        <w:rPr>
          <w:rFonts w:ascii="Arial" w:hAnsi="Arial" w:cs="Arial"/>
          <w:color w:val="000000" w:themeColor="text1"/>
        </w:rPr>
        <w:t xml:space="preserve"> period</w:t>
      </w:r>
      <w:r w:rsidRPr="001779CC">
        <w:rPr>
          <w:rFonts w:ascii="Arial" w:hAnsi="Arial" w:cs="Arial"/>
          <w:color w:val="000000" w:themeColor="text1"/>
        </w:rPr>
        <w:t xml:space="preserve"> were for controlling or coercive behaviour</w:t>
      </w:r>
      <w:r w:rsidR="007C4D30" w:rsidRPr="001779CC">
        <w:rPr>
          <w:rFonts w:ascii="Arial" w:hAnsi="Arial" w:cs="Arial"/>
          <w:color w:val="000000" w:themeColor="text1"/>
        </w:rPr>
        <w:t xml:space="preserve">. </w:t>
      </w:r>
      <w:r w:rsidR="001779CC" w:rsidRPr="001779CC">
        <w:rPr>
          <w:rFonts w:ascii="Arial" w:hAnsi="Arial" w:cs="Arial"/>
          <w:color w:val="000000" w:themeColor="text1"/>
        </w:rPr>
        <w:t>Brennan et al’s (2020) does show an improvement in terms of police response, particularly as in an earlier study, HMICFRS (2017) found that, in a survey o</w:t>
      </w:r>
      <w:r w:rsidR="001779CC" w:rsidRPr="001779CC">
        <w:rPr>
          <w:rFonts w:ascii="Arial" w:hAnsi="Arial" w:cs="Arial"/>
        </w:rPr>
        <w:t>f around 350 people who work closely with victims of domestic abuse, the area requiring the most improvement among frontline officers was their understanding of coercive control. However, it is clear that there needs to be a focus within the police to sustain the immediate impacts of the training on knowledge and skills (Brennan et al, 2020).</w:t>
      </w:r>
    </w:p>
    <w:p w14:paraId="47149E4A" w14:textId="77777777" w:rsidR="00D47FB3" w:rsidRPr="00D47FB3" w:rsidRDefault="00D47FB3" w:rsidP="00E0324F">
      <w:pPr>
        <w:rPr>
          <w:rFonts w:ascii="Arial" w:hAnsi="Arial" w:cs="Arial"/>
        </w:rPr>
      </w:pPr>
    </w:p>
    <w:p w14:paraId="20A20D37" w14:textId="7FB9FAD0" w:rsidR="00E0324F" w:rsidRPr="00730F25" w:rsidRDefault="00E0324F" w:rsidP="00E0324F">
      <w:pPr>
        <w:rPr>
          <w:rFonts w:ascii="Arial" w:hAnsi="Arial" w:cs="Arial"/>
          <w:b/>
          <w:bCs/>
        </w:rPr>
      </w:pPr>
      <w:r w:rsidRPr="00730F25">
        <w:rPr>
          <w:rFonts w:ascii="Arial" w:hAnsi="Arial" w:cs="Arial"/>
          <w:b/>
          <w:bCs/>
        </w:rPr>
        <w:t xml:space="preserve">4.5 Understanding coercive </w:t>
      </w:r>
      <w:r w:rsidR="00D47FB3" w:rsidRPr="00730F25">
        <w:rPr>
          <w:rFonts w:ascii="Arial" w:hAnsi="Arial" w:cs="Arial"/>
          <w:b/>
          <w:bCs/>
        </w:rPr>
        <w:t>control.</w:t>
      </w:r>
    </w:p>
    <w:p w14:paraId="03E1AAC3" w14:textId="77777777" w:rsidR="00E0324F" w:rsidRPr="00730F25" w:rsidRDefault="00E0324F" w:rsidP="00E0324F">
      <w:pPr>
        <w:rPr>
          <w:rFonts w:ascii="Arial" w:hAnsi="Arial" w:cs="Arial"/>
          <w:b/>
          <w:bCs/>
        </w:rPr>
      </w:pPr>
    </w:p>
    <w:p w14:paraId="03609BAA" w14:textId="77777777" w:rsidR="00E0324F" w:rsidRPr="00730F25" w:rsidRDefault="00E0324F" w:rsidP="00E0324F">
      <w:pPr>
        <w:spacing w:line="360" w:lineRule="auto"/>
        <w:jc w:val="both"/>
        <w:rPr>
          <w:rFonts w:ascii="Arial" w:hAnsi="Arial" w:cs="Arial"/>
        </w:rPr>
      </w:pPr>
      <w:r w:rsidRPr="00730F25">
        <w:rPr>
          <w:rFonts w:ascii="Arial" w:hAnsi="Arial" w:cs="Arial"/>
        </w:rPr>
        <w:t>Participants were asked about their attitudes around whether greater understanding of coercive control has improved responses to coercive control incidents. The statement asked participants to state their level of agreement towards whether greater understanding of coercive control has improved responses to coercive control incidents. Response options included ‘strongly agree’, ‘mildly agree’, ‘neither disagree nor agree’, ‘mildly disagree’ and ‘strongly disagree’.</w:t>
      </w:r>
    </w:p>
    <w:p w14:paraId="2C406B4D" w14:textId="77777777" w:rsidR="00E0324F" w:rsidRPr="00730F25" w:rsidRDefault="00E0324F" w:rsidP="00E0324F">
      <w:pPr>
        <w:rPr>
          <w:rFonts w:ascii="Arial" w:hAnsi="Arial" w:cs="Arial"/>
          <w:b/>
          <w:bCs/>
        </w:rPr>
      </w:pPr>
    </w:p>
    <w:p w14:paraId="3E6138B2" w14:textId="77777777" w:rsidR="00E0324F" w:rsidRPr="00730F25" w:rsidRDefault="00E0324F" w:rsidP="00E0324F">
      <w:pPr>
        <w:rPr>
          <w:rFonts w:ascii="Arial" w:hAnsi="Arial" w:cs="Arial"/>
        </w:rPr>
      </w:pPr>
    </w:p>
    <w:p w14:paraId="32C8E8B2" w14:textId="77777777" w:rsidR="00E0324F" w:rsidRPr="00730F25" w:rsidRDefault="00E0324F" w:rsidP="00E0324F">
      <w:pPr>
        <w:rPr>
          <w:rFonts w:ascii="Arial" w:hAnsi="Arial" w:cs="Arial"/>
        </w:rPr>
      </w:pPr>
      <w:r w:rsidRPr="00730F25">
        <w:rPr>
          <w:rFonts w:ascii="Arial" w:hAnsi="Arial" w:cs="Arial"/>
        </w:rPr>
        <w:t>Fig. 10.</w:t>
      </w:r>
    </w:p>
    <w:p w14:paraId="6093BAF2"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2ED078C1" wp14:editId="0EB54621">
            <wp:extent cx="5727700" cy="1930400"/>
            <wp:effectExtent l="0" t="0" r="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27700" cy="1930400"/>
                    </a:xfrm>
                    <a:prstGeom prst="rect">
                      <a:avLst/>
                    </a:prstGeom>
                  </pic:spPr>
                </pic:pic>
              </a:graphicData>
            </a:graphic>
          </wp:inline>
        </w:drawing>
      </w:r>
    </w:p>
    <w:p w14:paraId="1E77BE4B" w14:textId="77777777" w:rsidR="00E0324F" w:rsidRPr="00730F25" w:rsidRDefault="00E0324F" w:rsidP="00E0324F">
      <w:pPr>
        <w:spacing w:line="360" w:lineRule="auto"/>
        <w:jc w:val="both"/>
        <w:rPr>
          <w:rFonts w:ascii="Arial" w:hAnsi="Arial" w:cs="Arial"/>
        </w:rPr>
      </w:pPr>
      <w:r w:rsidRPr="00730F25">
        <w:rPr>
          <w:rFonts w:ascii="Arial" w:hAnsi="Arial" w:cs="Arial"/>
        </w:rPr>
        <w:t>For this question, Q4.4 (Fig. 10), the majority of participants (56.3%) strongly or mildly agreed that ‘greater understanding of coercive control has improved response to incidents’. However, males were less likely to mildly or strongly agree with the statement (37.5%) compared to females (75%). Males were also less likely to mildly or strongly disagree with the statement (12.5%) compared to females (25%).</w:t>
      </w:r>
    </w:p>
    <w:p w14:paraId="72CBF7B1" w14:textId="77777777" w:rsidR="00E0324F" w:rsidRPr="00730F25" w:rsidRDefault="00E0324F" w:rsidP="00E0324F">
      <w:pPr>
        <w:spacing w:line="360" w:lineRule="auto"/>
        <w:jc w:val="both"/>
        <w:rPr>
          <w:rFonts w:ascii="Arial" w:hAnsi="Arial" w:cs="Arial"/>
        </w:rPr>
      </w:pPr>
    </w:p>
    <w:p w14:paraId="492CD9C9" w14:textId="77777777" w:rsidR="005031CD" w:rsidRDefault="005031CD" w:rsidP="00E0324F">
      <w:pPr>
        <w:rPr>
          <w:rFonts w:ascii="Arial" w:hAnsi="Arial" w:cs="Arial"/>
          <w:b/>
          <w:bCs/>
        </w:rPr>
      </w:pPr>
    </w:p>
    <w:p w14:paraId="12112F6C" w14:textId="77777777" w:rsidR="005031CD" w:rsidRDefault="005031CD" w:rsidP="00E0324F">
      <w:pPr>
        <w:rPr>
          <w:rFonts w:ascii="Arial" w:hAnsi="Arial" w:cs="Arial"/>
          <w:b/>
          <w:bCs/>
        </w:rPr>
      </w:pPr>
    </w:p>
    <w:p w14:paraId="13F157EF" w14:textId="77777777" w:rsidR="005031CD" w:rsidRDefault="005031CD" w:rsidP="00E0324F">
      <w:pPr>
        <w:rPr>
          <w:rFonts w:ascii="Arial" w:hAnsi="Arial" w:cs="Arial"/>
          <w:b/>
          <w:bCs/>
        </w:rPr>
      </w:pPr>
    </w:p>
    <w:p w14:paraId="455F32EA" w14:textId="77777777" w:rsidR="005031CD" w:rsidRDefault="005031CD" w:rsidP="00E0324F">
      <w:pPr>
        <w:rPr>
          <w:rFonts w:ascii="Arial" w:hAnsi="Arial" w:cs="Arial"/>
          <w:b/>
          <w:bCs/>
        </w:rPr>
      </w:pPr>
    </w:p>
    <w:p w14:paraId="1C3607EE" w14:textId="77777777" w:rsidR="005031CD" w:rsidRDefault="005031CD" w:rsidP="00E0324F">
      <w:pPr>
        <w:rPr>
          <w:rFonts w:ascii="Arial" w:hAnsi="Arial" w:cs="Arial"/>
          <w:b/>
          <w:bCs/>
        </w:rPr>
      </w:pPr>
    </w:p>
    <w:p w14:paraId="15EA4733" w14:textId="3F82E91E" w:rsidR="00E0324F" w:rsidRPr="00730F25" w:rsidRDefault="00E0324F" w:rsidP="00E0324F">
      <w:pPr>
        <w:rPr>
          <w:rFonts w:ascii="Arial" w:hAnsi="Arial" w:cs="Arial"/>
          <w:b/>
          <w:bCs/>
        </w:rPr>
      </w:pPr>
      <w:r w:rsidRPr="00730F25">
        <w:rPr>
          <w:rFonts w:ascii="Arial" w:hAnsi="Arial" w:cs="Arial"/>
          <w:b/>
          <w:bCs/>
        </w:rPr>
        <w:lastRenderedPageBreak/>
        <w:t>4.6 Responding to coercive control in 2023</w:t>
      </w:r>
    </w:p>
    <w:p w14:paraId="57BA39C8" w14:textId="77777777" w:rsidR="00E0324F" w:rsidRPr="00730F25" w:rsidRDefault="00E0324F" w:rsidP="00E0324F">
      <w:pPr>
        <w:rPr>
          <w:rFonts w:ascii="Arial" w:hAnsi="Arial" w:cs="Arial"/>
          <w:b/>
          <w:bCs/>
        </w:rPr>
      </w:pPr>
    </w:p>
    <w:p w14:paraId="1E4787B9" w14:textId="77777777" w:rsidR="00E0324F" w:rsidRPr="00730F25" w:rsidRDefault="00E0324F" w:rsidP="00E0324F">
      <w:pPr>
        <w:spacing w:line="360" w:lineRule="auto"/>
        <w:jc w:val="both"/>
        <w:rPr>
          <w:rFonts w:ascii="Arial" w:hAnsi="Arial" w:cs="Arial"/>
        </w:rPr>
      </w:pPr>
      <w:r w:rsidRPr="00730F25">
        <w:rPr>
          <w:rFonts w:ascii="Arial" w:hAnsi="Arial" w:cs="Arial"/>
        </w:rPr>
        <w:t>Participants were asked about their attitudes around responding to coercive control in 2023, 8 years past the introduction of legislation and in the aftermath of the Covid-19 pandemic. The five statements asked participants to state their level of agreement towards responding to coercive control in 2023, 8 years past the introduction of legislation and in the aftermath of the Covid-19 pandemic. Response options included ‘strongly agree’, ‘mildly agree’, ‘neither disagree nor agree’, ‘mildly disagree’ and ‘strongly disagree’.</w:t>
      </w:r>
    </w:p>
    <w:p w14:paraId="392E846C" w14:textId="77777777" w:rsidR="00E0324F" w:rsidRPr="00730F25" w:rsidRDefault="00E0324F" w:rsidP="00E0324F">
      <w:pPr>
        <w:rPr>
          <w:rFonts w:ascii="Arial" w:hAnsi="Arial" w:cs="Arial"/>
        </w:rPr>
      </w:pPr>
    </w:p>
    <w:p w14:paraId="489AF043" w14:textId="77777777" w:rsidR="00E0324F" w:rsidRPr="00730F25" w:rsidRDefault="00E0324F" w:rsidP="00E0324F">
      <w:pPr>
        <w:rPr>
          <w:rFonts w:ascii="Arial" w:hAnsi="Arial" w:cs="Arial"/>
        </w:rPr>
      </w:pPr>
      <w:r w:rsidRPr="00730F25">
        <w:rPr>
          <w:rFonts w:ascii="Arial" w:hAnsi="Arial" w:cs="Arial"/>
        </w:rPr>
        <w:t>Fig. 11.</w:t>
      </w:r>
    </w:p>
    <w:p w14:paraId="7B0009B0"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5B501470" wp14:editId="2A2CEC39">
            <wp:extent cx="5727700" cy="1897380"/>
            <wp:effectExtent l="0" t="0" r="0" b="0"/>
            <wp:docPr id="18" name="Picture 18"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screenshot, font, lin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27700" cy="1897380"/>
                    </a:xfrm>
                    <a:prstGeom prst="rect">
                      <a:avLst/>
                    </a:prstGeom>
                  </pic:spPr>
                </pic:pic>
              </a:graphicData>
            </a:graphic>
          </wp:inline>
        </w:drawing>
      </w:r>
    </w:p>
    <w:p w14:paraId="4B808C7D" w14:textId="77777777" w:rsidR="00E0324F" w:rsidRPr="00730F25" w:rsidRDefault="00E0324F" w:rsidP="00E0324F">
      <w:pPr>
        <w:rPr>
          <w:rFonts w:ascii="Arial" w:hAnsi="Arial" w:cs="Arial"/>
        </w:rPr>
      </w:pPr>
      <w:r w:rsidRPr="00730F25">
        <w:rPr>
          <w:rFonts w:ascii="Arial" w:hAnsi="Arial" w:cs="Arial"/>
        </w:rPr>
        <w:t>Fig. 12.</w:t>
      </w:r>
    </w:p>
    <w:p w14:paraId="1D9A7273"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186F10E4" wp14:editId="77E7A78F">
            <wp:extent cx="5727700" cy="1915160"/>
            <wp:effectExtent l="0" t="0" r="0" b="2540"/>
            <wp:docPr id="19" name="Picture 19"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Team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27700" cy="1915160"/>
                    </a:xfrm>
                    <a:prstGeom prst="rect">
                      <a:avLst/>
                    </a:prstGeom>
                  </pic:spPr>
                </pic:pic>
              </a:graphicData>
            </a:graphic>
          </wp:inline>
        </w:drawing>
      </w:r>
    </w:p>
    <w:p w14:paraId="492573DA" w14:textId="77777777" w:rsidR="00E0324F" w:rsidRPr="00730F25" w:rsidRDefault="00E0324F" w:rsidP="00E0324F">
      <w:pPr>
        <w:rPr>
          <w:rFonts w:ascii="Arial" w:hAnsi="Arial" w:cs="Arial"/>
        </w:rPr>
      </w:pPr>
      <w:r w:rsidRPr="00730F25">
        <w:rPr>
          <w:rFonts w:ascii="Arial" w:hAnsi="Arial" w:cs="Arial"/>
        </w:rPr>
        <w:t xml:space="preserve">Fig. 13. </w:t>
      </w:r>
    </w:p>
    <w:p w14:paraId="3CDA5660"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0D1403A7" wp14:editId="53DCC3F5">
            <wp:extent cx="5727700" cy="2079625"/>
            <wp:effectExtent l="0" t="0" r="0" b="3175"/>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27700" cy="2079625"/>
                    </a:xfrm>
                    <a:prstGeom prst="rect">
                      <a:avLst/>
                    </a:prstGeom>
                  </pic:spPr>
                </pic:pic>
              </a:graphicData>
            </a:graphic>
          </wp:inline>
        </w:drawing>
      </w:r>
    </w:p>
    <w:p w14:paraId="1F307519" w14:textId="77777777" w:rsidR="00E0324F" w:rsidRPr="00730F25" w:rsidRDefault="00E0324F" w:rsidP="00E0324F">
      <w:pPr>
        <w:rPr>
          <w:rFonts w:ascii="Arial" w:hAnsi="Arial" w:cs="Arial"/>
        </w:rPr>
      </w:pPr>
      <w:r w:rsidRPr="00730F25">
        <w:rPr>
          <w:rFonts w:ascii="Arial" w:hAnsi="Arial" w:cs="Arial"/>
        </w:rPr>
        <w:lastRenderedPageBreak/>
        <w:t xml:space="preserve">Fig. 14. </w:t>
      </w:r>
    </w:p>
    <w:p w14:paraId="2108F9DB"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575660E0" wp14:editId="27CF472B">
            <wp:extent cx="5727700" cy="1903095"/>
            <wp:effectExtent l="0" t="0" r="0" b="1905"/>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27700" cy="1903095"/>
                    </a:xfrm>
                    <a:prstGeom prst="rect">
                      <a:avLst/>
                    </a:prstGeom>
                  </pic:spPr>
                </pic:pic>
              </a:graphicData>
            </a:graphic>
          </wp:inline>
        </w:drawing>
      </w:r>
    </w:p>
    <w:p w14:paraId="7065FBC1" w14:textId="77777777" w:rsidR="00E0324F" w:rsidRPr="00730F25" w:rsidRDefault="00E0324F" w:rsidP="00E0324F">
      <w:pPr>
        <w:rPr>
          <w:rFonts w:ascii="Arial" w:hAnsi="Arial" w:cs="Arial"/>
        </w:rPr>
      </w:pPr>
      <w:r w:rsidRPr="00730F25">
        <w:rPr>
          <w:rFonts w:ascii="Arial" w:hAnsi="Arial" w:cs="Arial"/>
        </w:rPr>
        <w:t>Fig. 15</w:t>
      </w:r>
    </w:p>
    <w:p w14:paraId="137819F8" w14:textId="77777777" w:rsidR="00E0324F" w:rsidRPr="00730F25" w:rsidRDefault="00E0324F" w:rsidP="00E0324F">
      <w:pPr>
        <w:rPr>
          <w:rFonts w:ascii="Arial" w:hAnsi="Arial" w:cs="Arial"/>
        </w:rPr>
      </w:pPr>
    </w:p>
    <w:p w14:paraId="01890681"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55EA15A3" wp14:editId="104CDFF7">
            <wp:extent cx="4182894" cy="33528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416892" cy="354037"/>
                    </a:xfrm>
                    <a:prstGeom prst="rect">
                      <a:avLst/>
                    </a:prstGeom>
                  </pic:spPr>
                </pic:pic>
              </a:graphicData>
            </a:graphic>
          </wp:inline>
        </w:drawing>
      </w:r>
    </w:p>
    <w:p w14:paraId="00CB3A50" w14:textId="77777777" w:rsidR="00E0324F" w:rsidRPr="00730F25" w:rsidRDefault="00E0324F" w:rsidP="00E0324F">
      <w:pPr>
        <w:rPr>
          <w:rFonts w:ascii="Arial" w:hAnsi="Arial" w:cs="Arial"/>
        </w:rPr>
      </w:pPr>
    </w:p>
    <w:p w14:paraId="0F88D26D" w14:textId="77777777" w:rsidR="00E0324F" w:rsidRPr="00730F25" w:rsidRDefault="00E0324F" w:rsidP="00E0324F">
      <w:pPr>
        <w:rPr>
          <w:rFonts w:ascii="Arial" w:hAnsi="Arial" w:cs="Arial"/>
        </w:rPr>
      </w:pPr>
      <w:r w:rsidRPr="00730F25">
        <w:rPr>
          <w:rFonts w:ascii="Arial" w:hAnsi="Arial" w:cs="Arial"/>
          <w:noProof/>
        </w:rPr>
        <w:drawing>
          <wp:inline distT="0" distB="0" distL="0" distR="0" wp14:anchorId="7038C0B9" wp14:editId="4C4669AD">
            <wp:extent cx="5155660" cy="1645582"/>
            <wp:effectExtent l="0" t="0" r="635" b="571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180061" cy="1653370"/>
                    </a:xfrm>
                    <a:prstGeom prst="rect">
                      <a:avLst/>
                    </a:prstGeom>
                  </pic:spPr>
                </pic:pic>
              </a:graphicData>
            </a:graphic>
          </wp:inline>
        </w:drawing>
      </w:r>
    </w:p>
    <w:p w14:paraId="2AD40331" w14:textId="77777777" w:rsidR="00E0324F" w:rsidRPr="00730F25" w:rsidRDefault="00E0324F" w:rsidP="00E0324F">
      <w:pPr>
        <w:pStyle w:val="Heading3"/>
        <w:shd w:val="clear" w:color="auto" w:fill="FFFFFF"/>
        <w:spacing w:before="0" w:line="360" w:lineRule="auto"/>
        <w:jc w:val="both"/>
        <w:textAlignment w:val="baseline"/>
        <w:rPr>
          <w:rFonts w:ascii="Arial" w:eastAsiaTheme="minorHAnsi" w:hAnsi="Arial" w:cs="Arial"/>
          <w:b/>
          <w:bCs/>
          <w:color w:val="000000" w:themeColor="text1"/>
        </w:rPr>
      </w:pPr>
      <w:bookmarkStart w:id="2" w:name="_Toc138692574"/>
      <w:r w:rsidRPr="00730F25">
        <w:rPr>
          <w:rFonts w:ascii="Arial" w:hAnsi="Arial" w:cs="Arial"/>
          <w:noProof/>
          <w:color w:val="000000" w:themeColor="text1"/>
        </w:rPr>
        <w:lastRenderedPageBreak/>
        <w:t>For all questions in this section, the data shows that particpants tended to mildly or strongly agree with the statements, with only two statements, Q.4.8 (Fig. 13) and Q4.12 (Fig. 15), where less than 50% of participants mildly or strongly agreed with the statement. However, there were gender differences found during data analysis. For Q4.13 (Fig. 11), males (62.5%) were more likely than females (50%) to mildly and strongly agree that ‘</w:t>
      </w:r>
      <w:r w:rsidRPr="00730F25">
        <w:rPr>
          <w:rFonts w:ascii="Arial" w:eastAsiaTheme="minorHAnsi" w:hAnsi="Arial" w:cs="Arial"/>
          <w:color w:val="000000" w:themeColor="text1"/>
        </w:rPr>
        <w:t xml:space="preserve">Covid 19 had a negative impact on police ability to respond effectively to coercive control’. For Q4.14 (Fig.12), females were more likely to strongly agree with the statement, ‘Raised public awareness of coercive control has resulted in increased incident reporting’, with 62.5% of females doing so, in comparison to 37.5% of males choosing this option. This is similar to Q4.11 (Fig. 14), where 100% of females mildly and strongly agreed that gathering evidence of coercive control is difficult, whereas only 75% of males choose the same responses. For Q4.12 (Fig. 15), females were more likely to strongly and mildly disagree with the statement that ‘Officers are able to use discretion effectively to ensure risk models are applied in an appropriate way in coercive control incidents’, with 50% choosing these options compared with 25% of males. Q4.8 (Fig. 13) has clear gender differences in responses. Females were more likely to choose that they mildly or strongly agreed that </w:t>
      </w:r>
      <w:r w:rsidRPr="00730F25">
        <w:rPr>
          <w:rFonts w:ascii="Arial" w:hAnsi="Arial" w:cs="Arial"/>
          <w:color w:val="000000" w:themeColor="text1"/>
        </w:rPr>
        <w:t>a male-dominated police culture influences how officers interpret interpersonal conflict and ongoing abuse, with 87.5% choosing these options, with no male participants agreeing at all with the statement.</w:t>
      </w:r>
      <w:bookmarkEnd w:id="2"/>
    </w:p>
    <w:p w14:paraId="228B4934" w14:textId="77777777" w:rsidR="00E0324F" w:rsidRDefault="00E0324F" w:rsidP="00E0324F">
      <w:pPr>
        <w:spacing w:line="360" w:lineRule="auto"/>
        <w:jc w:val="both"/>
        <w:rPr>
          <w:rFonts w:ascii="Arial" w:eastAsiaTheme="minorHAnsi" w:hAnsi="Arial" w:cs="Arial"/>
        </w:rPr>
      </w:pPr>
    </w:p>
    <w:p w14:paraId="22189D71" w14:textId="586B6B3C" w:rsidR="00D47FB3" w:rsidRPr="00D47FB3" w:rsidRDefault="00D47FB3" w:rsidP="00E0324F">
      <w:pPr>
        <w:spacing w:line="360" w:lineRule="auto"/>
        <w:jc w:val="both"/>
        <w:rPr>
          <w:rFonts w:ascii="Arial" w:hAnsi="Arial" w:cs="Arial"/>
          <w:b/>
          <w:bCs/>
        </w:rPr>
      </w:pPr>
      <w:r w:rsidRPr="00D47FB3">
        <w:rPr>
          <w:rFonts w:ascii="Arial" w:eastAsiaTheme="minorHAnsi" w:hAnsi="Arial" w:cs="Arial"/>
          <w:b/>
          <w:bCs/>
        </w:rPr>
        <w:t>4.61</w:t>
      </w:r>
      <w:r w:rsidRPr="00D47FB3">
        <w:rPr>
          <w:rFonts w:ascii="Arial" w:eastAsiaTheme="minorHAnsi" w:hAnsi="Arial" w:cs="Arial"/>
        </w:rPr>
        <w:t xml:space="preserve"> </w:t>
      </w:r>
      <w:r w:rsidRPr="00D47FB3">
        <w:rPr>
          <w:rFonts w:ascii="Arial" w:hAnsi="Arial" w:cs="Arial"/>
          <w:b/>
          <w:bCs/>
        </w:rPr>
        <w:t>Understanding and responding to coercive control</w:t>
      </w:r>
      <w:r>
        <w:rPr>
          <w:rFonts w:ascii="Arial" w:hAnsi="Arial" w:cs="Arial"/>
          <w:b/>
          <w:bCs/>
        </w:rPr>
        <w:t xml:space="preserve"> discussion. </w:t>
      </w:r>
    </w:p>
    <w:p w14:paraId="737B3F21" w14:textId="07E12876" w:rsidR="00D47FB3" w:rsidRPr="00476F90" w:rsidRDefault="00D47FB3" w:rsidP="00D47FB3">
      <w:pPr>
        <w:spacing w:line="360" w:lineRule="auto"/>
        <w:jc w:val="both"/>
        <w:rPr>
          <w:rFonts w:ascii="Arial" w:hAnsi="Arial" w:cs="Arial"/>
          <w:color w:val="000000" w:themeColor="text1"/>
          <w:shd w:val="clear" w:color="auto" w:fill="FFFFFF"/>
        </w:rPr>
      </w:pPr>
      <w:r w:rsidRPr="00476F90">
        <w:rPr>
          <w:rFonts w:ascii="Arial" w:hAnsi="Arial" w:cs="Arial"/>
          <w:color w:val="000000" w:themeColor="text1"/>
        </w:rPr>
        <w:t xml:space="preserve">In relation to understanding coercive control Q4.4 (Fig. 10), the majority of participants (56.3%) strongly or mildly agreed that ‘greater understanding of coercive control has improved response to incidents.’ These responses coincide with Brennan and Myhill’s (2022) research which found that since 2015 </w:t>
      </w:r>
      <w:r w:rsidRPr="00476F90">
        <w:rPr>
          <w:rFonts w:ascii="Arial" w:hAnsi="Arial" w:cs="Arial"/>
          <w:color w:val="000000" w:themeColor="text1"/>
          <w:shd w:val="clear" w:color="auto" w:fill="FFFFFF"/>
        </w:rPr>
        <w:t xml:space="preserve">the rate of recorded crimes of coercive control observed in the data has approximately doubled. The researchers argue that these increases in recording could be a result of the offence bedding in, and as such are a reflection of the increased recognition, ability and willingness by police to record reported behaviours as coercive control. Responding to coercive control in 2023 shows a differing picture, with some questions highlighting the difficulties in gathering evidence of coercive control (Q4.11, Fig.14) and the negative impact of covid 19 on police ability to respond to coercive control (Q4.13, Fig.11). </w:t>
      </w:r>
      <w:r w:rsidR="00D021F5" w:rsidRPr="00476F90">
        <w:rPr>
          <w:rFonts w:ascii="Arial" w:hAnsi="Arial" w:cs="Arial"/>
          <w:color w:val="000000" w:themeColor="text1"/>
          <w:shd w:val="clear" w:color="auto" w:fill="FFFFFF"/>
        </w:rPr>
        <w:t xml:space="preserve">For example, the Policing Research Partnership (2018) </w:t>
      </w:r>
      <w:r w:rsidR="00D021F5" w:rsidRPr="00476F90">
        <w:rPr>
          <w:rFonts w:ascii="Arial" w:hAnsi="Arial" w:cs="Arial"/>
        </w:rPr>
        <w:t xml:space="preserve">found problems with effectively evidencing coercive </w:t>
      </w:r>
      <w:r w:rsidR="00D021F5" w:rsidRPr="00476F90">
        <w:rPr>
          <w:rFonts w:ascii="Arial" w:hAnsi="Arial" w:cs="Arial"/>
        </w:rPr>
        <w:lastRenderedPageBreak/>
        <w:t>control,</w:t>
      </w:r>
      <w:r w:rsidR="00476F90" w:rsidRPr="00476F90">
        <w:rPr>
          <w:rFonts w:ascii="Arial" w:hAnsi="Arial" w:cs="Arial"/>
        </w:rPr>
        <w:t xml:space="preserve"> such as,</w:t>
      </w:r>
      <w:r w:rsidR="00D021F5" w:rsidRPr="00476F90">
        <w:rPr>
          <w:rFonts w:ascii="Arial" w:hAnsi="Arial" w:cs="Arial"/>
        </w:rPr>
        <w:t xml:space="preserve"> when there was evidence of sustained, coercive and controlling behaviours in victim witness statements, this was not always fully investigated by officers. The study also found that evidential opportunities to gather evidence were sometimes such missed by officers, such as </w:t>
      </w:r>
      <w:r w:rsidR="00476F90" w:rsidRPr="00476F90">
        <w:rPr>
          <w:rFonts w:ascii="Arial" w:hAnsi="Arial" w:cs="Arial"/>
        </w:rPr>
        <w:t>third-party</w:t>
      </w:r>
      <w:r w:rsidR="00D021F5" w:rsidRPr="00476F90">
        <w:rPr>
          <w:rFonts w:ascii="Arial" w:hAnsi="Arial" w:cs="Arial"/>
        </w:rPr>
        <w:t xml:space="preserve"> witness statements, and physical or digital evidence.</w:t>
      </w:r>
      <w:r w:rsidR="00476F90" w:rsidRPr="00476F90">
        <w:rPr>
          <w:rFonts w:ascii="Arial" w:hAnsi="Arial" w:cs="Arial"/>
          <w:color w:val="000000" w:themeColor="text1"/>
          <w:shd w:val="clear" w:color="auto" w:fill="FFFFFF"/>
        </w:rPr>
        <w:t xml:space="preserve"> </w:t>
      </w:r>
      <w:r w:rsidRPr="00476F90">
        <w:rPr>
          <w:rFonts w:ascii="Arial" w:hAnsi="Arial" w:cs="Arial"/>
          <w:color w:val="000000" w:themeColor="text1"/>
          <w:shd w:val="clear" w:color="auto" w:fill="FFFFFF"/>
        </w:rPr>
        <w:t>Kellam (2020)</w:t>
      </w:r>
      <w:r w:rsidR="00476F90" w:rsidRPr="00476F90">
        <w:rPr>
          <w:rFonts w:ascii="Arial" w:hAnsi="Arial" w:cs="Arial"/>
          <w:color w:val="000000" w:themeColor="text1"/>
          <w:shd w:val="clear" w:color="auto" w:fill="FFFFFF"/>
        </w:rPr>
        <w:t xml:space="preserve"> however,</w:t>
      </w:r>
      <w:r w:rsidRPr="00476F90">
        <w:rPr>
          <w:rFonts w:ascii="Arial" w:hAnsi="Arial" w:cs="Arial"/>
          <w:color w:val="000000" w:themeColor="text1"/>
          <w:shd w:val="clear" w:color="auto" w:fill="FFFFFF"/>
        </w:rPr>
        <w:t xml:space="preserve"> highlights how the insidious nature of coercive control makes it difficult for officers to obtain evidence of coercive control needed for prosecution. Johnson and Hohl (2023) consider how </w:t>
      </w:r>
      <w:r w:rsidR="00E5052E" w:rsidRPr="00476F90">
        <w:rPr>
          <w:rFonts w:ascii="Arial" w:hAnsi="Arial" w:cs="Arial"/>
          <w:color w:val="000000" w:themeColor="text1"/>
          <w:shd w:val="clear" w:color="auto" w:fill="FFFFFF"/>
        </w:rPr>
        <w:t>C</w:t>
      </w:r>
      <w:r w:rsidRPr="00476F90">
        <w:rPr>
          <w:rFonts w:ascii="Arial" w:hAnsi="Arial" w:cs="Arial"/>
          <w:color w:val="000000" w:themeColor="text1"/>
          <w:shd w:val="clear" w:color="auto" w:fill="FFFFFF"/>
        </w:rPr>
        <w:t xml:space="preserve">ovid 19 impacted on police response to coercive control, finding that </w:t>
      </w:r>
      <w:r w:rsidRPr="00476F90">
        <w:rPr>
          <w:rFonts w:ascii="Arial" w:hAnsi="Arial" w:cs="Arial"/>
        </w:rPr>
        <w:t xml:space="preserve">during the pandemic, frontline officers reported that they were attending an increased number of ‘isolated’ or ‘situational’ domestic incidents caused by the stresses of the pandemic, rather than escalating domestic abuse or ongoing coercive control. Walklate et al (2022) agree and also highlight the evidence that lockdown had a significant detrimental impact on wider delivery of services for women and children affected by domestic abuse. </w:t>
      </w:r>
    </w:p>
    <w:p w14:paraId="78767534" w14:textId="77777777" w:rsidR="00D47FB3" w:rsidRDefault="00D47FB3" w:rsidP="00E0324F">
      <w:pPr>
        <w:spacing w:line="360" w:lineRule="auto"/>
        <w:jc w:val="both"/>
        <w:rPr>
          <w:rFonts w:ascii="Arial" w:eastAsiaTheme="minorHAnsi" w:hAnsi="Arial" w:cs="Arial"/>
        </w:rPr>
      </w:pPr>
    </w:p>
    <w:p w14:paraId="6FBAA53A" w14:textId="69CFA0D1" w:rsidR="00D47FB3" w:rsidRPr="008D2AC6" w:rsidRDefault="00D47FB3" w:rsidP="008D2AC6">
      <w:pPr>
        <w:spacing w:line="360" w:lineRule="auto"/>
        <w:jc w:val="both"/>
        <w:rPr>
          <w:rFonts w:ascii="Arial" w:eastAsiaTheme="minorHAnsi" w:hAnsi="Arial" w:cs="Arial"/>
          <w:b/>
          <w:bCs/>
          <w:color w:val="000000" w:themeColor="text1"/>
        </w:rPr>
      </w:pPr>
      <w:r w:rsidRPr="008D2AC6">
        <w:rPr>
          <w:rFonts w:ascii="Arial" w:eastAsiaTheme="minorHAnsi" w:hAnsi="Arial" w:cs="Arial"/>
          <w:b/>
          <w:bCs/>
          <w:color w:val="000000" w:themeColor="text1"/>
        </w:rPr>
        <w:t>4.7 Conclusion</w:t>
      </w:r>
    </w:p>
    <w:p w14:paraId="0925E4AD" w14:textId="2201A0B5" w:rsidR="008D2AC6" w:rsidRPr="00476F90" w:rsidRDefault="008D2AC6" w:rsidP="008D2AC6">
      <w:pPr>
        <w:spacing w:line="360" w:lineRule="auto"/>
        <w:jc w:val="both"/>
        <w:rPr>
          <w:rFonts w:ascii="Arial" w:hAnsi="Arial" w:cs="Arial"/>
          <w:color w:val="000000" w:themeColor="text1"/>
        </w:rPr>
      </w:pPr>
      <w:r w:rsidRPr="008D2AC6">
        <w:rPr>
          <w:rFonts w:ascii="Arial" w:hAnsi="Arial" w:cs="Arial"/>
          <w:color w:val="000000" w:themeColor="text1"/>
        </w:rPr>
        <w:t xml:space="preserve">This chapter has presented the findings of the current study, which utilised the use of primary research in the form of a quantitative survey, completed by serving Gwent police officers. </w:t>
      </w:r>
      <w:r w:rsidRPr="00476F90">
        <w:rPr>
          <w:rFonts w:ascii="Arial" w:hAnsi="Arial" w:cs="Arial"/>
          <w:color w:val="000000" w:themeColor="text1"/>
        </w:rPr>
        <w:t xml:space="preserve">This chapter has also provided discussion around the analysis of the data collected. </w:t>
      </w:r>
      <w:r w:rsidR="00476F90" w:rsidRPr="00476F90">
        <w:rPr>
          <w:rFonts w:ascii="Arial" w:hAnsi="Arial" w:cs="Arial"/>
          <w:color w:val="000000" w:themeColor="text1"/>
        </w:rPr>
        <w:t xml:space="preserve">The data does demonstrate that whilst officers do have an understanding of coercive control and the legislation that governs this, there are still issues identified that need further work, such as, being able to identify coercive control and particularly male victims of coercive control. The data also highlights the difficulties around gathering evidence of coercive control. Both of these points seem to confer with the original hypothesis that coercive control is difficult to identify and prosecute. </w:t>
      </w:r>
      <w:r w:rsidRPr="00476F90">
        <w:rPr>
          <w:rFonts w:ascii="Arial" w:hAnsi="Arial" w:cs="Arial"/>
          <w:color w:val="000000" w:themeColor="text1"/>
        </w:rPr>
        <w:t xml:space="preserve">The final chapter of this dissertation will provide an overall conclusion of the study, highlight and discuss the limitations and finally, provide recommendations surrounding Gwent police’s response to coercive control in the light of the 2015 legislation. </w:t>
      </w:r>
    </w:p>
    <w:p w14:paraId="33F049E9" w14:textId="77777777" w:rsidR="00E0324F" w:rsidRPr="00730F25" w:rsidRDefault="00E0324F" w:rsidP="00E0324F">
      <w:pPr>
        <w:spacing w:line="360" w:lineRule="auto"/>
        <w:jc w:val="both"/>
        <w:rPr>
          <w:rFonts w:ascii="Arial" w:hAnsi="Arial" w:cs="Arial"/>
          <w:b/>
          <w:bCs/>
        </w:rPr>
      </w:pPr>
    </w:p>
    <w:p w14:paraId="24504F8E" w14:textId="5A39DFB4" w:rsidR="00E0324F" w:rsidRPr="00730F25" w:rsidRDefault="00E0324F" w:rsidP="00E0324F">
      <w:pPr>
        <w:spacing w:line="360" w:lineRule="auto"/>
        <w:jc w:val="both"/>
        <w:rPr>
          <w:rFonts w:ascii="Arial" w:hAnsi="Arial" w:cs="Arial"/>
          <w:b/>
          <w:bCs/>
        </w:rPr>
      </w:pPr>
      <w:r w:rsidRPr="00730F25">
        <w:rPr>
          <w:rFonts w:ascii="Arial" w:hAnsi="Arial" w:cs="Arial"/>
          <w:b/>
          <w:bCs/>
        </w:rPr>
        <w:t>5.</w:t>
      </w:r>
      <w:r w:rsidR="00D47FB3">
        <w:rPr>
          <w:rFonts w:ascii="Arial" w:hAnsi="Arial" w:cs="Arial"/>
          <w:b/>
          <w:bCs/>
        </w:rPr>
        <w:t>1 Conclusion, Limitations and Recommendations</w:t>
      </w:r>
    </w:p>
    <w:p w14:paraId="26C7EC88" w14:textId="58E92463" w:rsidR="007929F1" w:rsidRPr="007929F1" w:rsidRDefault="00001D48" w:rsidP="007929F1">
      <w:pPr>
        <w:spacing w:line="360" w:lineRule="auto"/>
        <w:jc w:val="both"/>
        <w:rPr>
          <w:rFonts w:ascii="Arial" w:hAnsi="Arial" w:cs="Arial"/>
          <w:color w:val="000000" w:themeColor="text1"/>
        </w:rPr>
      </w:pPr>
      <w:r w:rsidRPr="007929F1">
        <w:rPr>
          <w:rFonts w:ascii="Arial" w:hAnsi="Arial" w:cs="Arial"/>
          <w:color w:val="000000" w:themeColor="text1"/>
        </w:rPr>
        <w:t>Th</w:t>
      </w:r>
      <w:r w:rsidR="007929F1" w:rsidRPr="007929F1">
        <w:rPr>
          <w:rFonts w:ascii="Arial" w:hAnsi="Arial" w:cs="Arial"/>
          <w:color w:val="000000" w:themeColor="text1"/>
        </w:rPr>
        <w:t>is research study sought to quantitively explore how the coercive control legislation (2015) has impacted on Gwent police response.</w:t>
      </w:r>
      <w:r w:rsidRPr="007929F1">
        <w:rPr>
          <w:rFonts w:ascii="Arial" w:hAnsi="Arial" w:cs="Arial"/>
          <w:color w:val="000000" w:themeColor="text1"/>
        </w:rPr>
        <w:t xml:space="preserve"> </w:t>
      </w:r>
      <w:r w:rsidR="007929F1" w:rsidRPr="007929F1">
        <w:rPr>
          <w:rFonts w:ascii="Arial" w:hAnsi="Arial" w:cs="Arial"/>
          <w:color w:val="000000" w:themeColor="text1"/>
        </w:rPr>
        <w:t xml:space="preserve">The </w:t>
      </w:r>
      <w:r w:rsidRPr="007929F1">
        <w:rPr>
          <w:rFonts w:ascii="Arial" w:hAnsi="Arial" w:cs="Arial"/>
          <w:color w:val="000000" w:themeColor="text1"/>
        </w:rPr>
        <w:t xml:space="preserve">previous chapters of </w:t>
      </w:r>
      <w:r w:rsidR="007929F1" w:rsidRPr="007929F1">
        <w:rPr>
          <w:rFonts w:ascii="Arial" w:hAnsi="Arial" w:cs="Arial"/>
          <w:color w:val="000000" w:themeColor="text1"/>
        </w:rPr>
        <w:t>this study have considered the literature currently available, the research strategy and an analysis of the data collected.</w:t>
      </w:r>
      <w:r w:rsidRPr="007929F1">
        <w:rPr>
          <w:rFonts w:ascii="Arial" w:hAnsi="Arial" w:cs="Arial"/>
          <w:color w:val="000000" w:themeColor="text1"/>
        </w:rPr>
        <w:t xml:space="preserve"> This </w:t>
      </w:r>
      <w:r w:rsidR="007929F1" w:rsidRPr="007929F1">
        <w:rPr>
          <w:rFonts w:ascii="Arial" w:hAnsi="Arial" w:cs="Arial"/>
          <w:color w:val="000000" w:themeColor="text1"/>
        </w:rPr>
        <w:t xml:space="preserve">final </w:t>
      </w:r>
      <w:r w:rsidRPr="007929F1">
        <w:rPr>
          <w:rFonts w:ascii="Arial" w:hAnsi="Arial" w:cs="Arial"/>
          <w:color w:val="000000" w:themeColor="text1"/>
        </w:rPr>
        <w:t xml:space="preserve">chapter will </w:t>
      </w:r>
      <w:r w:rsidR="007929F1" w:rsidRPr="007929F1">
        <w:rPr>
          <w:rFonts w:ascii="Arial" w:hAnsi="Arial" w:cs="Arial"/>
          <w:color w:val="000000" w:themeColor="text1"/>
        </w:rPr>
        <w:t>seek to</w:t>
      </w:r>
      <w:r w:rsidRPr="007929F1">
        <w:rPr>
          <w:rFonts w:ascii="Arial" w:hAnsi="Arial" w:cs="Arial"/>
          <w:color w:val="000000" w:themeColor="text1"/>
        </w:rPr>
        <w:t xml:space="preserve"> provide a conclusion</w:t>
      </w:r>
      <w:r w:rsidR="007929F1" w:rsidRPr="007929F1">
        <w:rPr>
          <w:rFonts w:ascii="Arial" w:hAnsi="Arial" w:cs="Arial"/>
          <w:color w:val="000000" w:themeColor="text1"/>
        </w:rPr>
        <w:t xml:space="preserve"> to the research question, ‘How has the 2015 coercive control legislation changed police </w:t>
      </w:r>
      <w:r w:rsidR="007929F1" w:rsidRPr="007929F1">
        <w:rPr>
          <w:rFonts w:ascii="Arial" w:hAnsi="Arial" w:cs="Arial"/>
          <w:color w:val="000000" w:themeColor="text1"/>
        </w:rPr>
        <w:lastRenderedPageBreak/>
        <w:t>response in Gwent?’. It will also highlight and discuss the limitations and finally, provide recommendations surrounding Gwent police’s response to coercive control in the light of the 2015 legislation.</w:t>
      </w:r>
    </w:p>
    <w:p w14:paraId="48125670" w14:textId="77777777" w:rsidR="00001D48" w:rsidRDefault="00001D48" w:rsidP="00D47FB3">
      <w:pPr>
        <w:spacing w:line="360" w:lineRule="auto"/>
        <w:jc w:val="both"/>
        <w:rPr>
          <w:rFonts w:ascii="Arial" w:hAnsi="Arial" w:cs="Arial"/>
          <w:b/>
          <w:bCs/>
          <w:color w:val="000000" w:themeColor="text1"/>
          <w:shd w:val="clear" w:color="auto" w:fill="FFFFFF"/>
        </w:rPr>
      </w:pPr>
    </w:p>
    <w:p w14:paraId="635A911D" w14:textId="56432173" w:rsidR="00D47FB3" w:rsidRPr="00730F25" w:rsidRDefault="00D47FB3" w:rsidP="00D47FB3">
      <w:pPr>
        <w:spacing w:line="360" w:lineRule="auto"/>
        <w:jc w:val="both"/>
        <w:rPr>
          <w:rFonts w:ascii="Arial" w:hAnsi="Arial" w:cs="Arial"/>
          <w:color w:val="000000" w:themeColor="text1"/>
          <w:shd w:val="clear" w:color="auto" w:fill="FFFFFF"/>
        </w:rPr>
      </w:pPr>
      <w:r w:rsidRPr="00730F25">
        <w:rPr>
          <w:rFonts w:ascii="Arial" w:hAnsi="Arial" w:cs="Arial"/>
          <w:b/>
          <w:bCs/>
          <w:color w:val="000000" w:themeColor="text1"/>
          <w:shd w:val="clear" w:color="auto" w:fill="FFFFFF"/>
        </w:rPr>
        <w:t>5.</w:t>
      </w:r>
      <w:r>
        <w:rPr>
          <w:rFonts w:ascii="Arial" w:hAnsi="Arial" w:cs="Arial"/>
          <w:b/>
          <w:bCs/>
          <w:color w:val="000000" w:themeColor="text1"/>
          <w:shd w:val="clear" w:color="auto" w:fill="FFFFFF"/>
        </w:rPr>
        <w:t xml:space="preserve">2 </w:t>
      </w:r>
      <w:r w:rsidRPr="00730F25">
        <w:rPr>
          <w:rFonts w:ascii="Arial" w:hAnsi="Arial" w:cs="Arial"/>
          <w:b/>
          <w:bCs/>
        </w:rPr>
        <w:t>Conclusion</w:t>
      </w:r>
    </w:p>
    <w:p w14:paraId="0BCCB91A" w14:textId="77777777" w:rsidR="00D47FB3" w:rsidRPr="00730F25" w:rsidRDefault="00D47FB3" w:rsidP="00D47FB3">
      <w:pPr>
        <w:spacing w:line="360" w:lineRule="auto"/>
        <w:jc w:val="both"/>
        <w:rPr>
          <w:rFonts w:ascii="Arial" w:hAnsi="Arial" w:cs="Arial"/>
        </w:rPr>
      </w:pPr>
      <w:r w:rsidRPr="00730F25">
        <w:rPr>
          <w:rFonts w:ascii="Arial" w:hAnsi="Arial" w:cs="Arial"/>
        </w:rPr>
        <w:t>In conclusion, after reviewing the available literature and the primary data, it is clear that the 2015 coercive control legislation has changed police response in Gwent. Officers appear to have a greater understanding of the crime and legislation; they are beginning to recognise that whilst evidence is difficult to obtain in these cases, there is a need to ensure that the police move away from isolated incident focus to a more holistic view of incidents and there is a recognition that current societal issues have an impact on police responses to coercive control. The present study findings do, to an extent, highlight how the police have begun to embed the legislation into practice, with more comprehensive training being offered by the College of Policing (2022) ‘Domestic Abuse Matters’, and the DARA (</w:t>
      </w:r>
      <w:r w:rsidRPr="00730F25">
        <w:rPr>
          <w:rFonts w:ascii="Arial" w:hAnsi="Arial" w:cs="Arial"/>
          <w:color w:val="000000"/>
          <w:spacing w:val="3"/>
        </w:rPr>
        <w:t>domestic abuse risk assessment</w:t>
      </w:r>
      <w:r w:rsidRPr="00730F25">
        <w:rPr>
          <w:rFonts w:ascii="Arial" w:hAnsi="Arial" w:cs="Arial"/>
        </w:rPr>
        <w:t>) which is completed by officers when they attend a domestic abuse call and has an increased focus on coercive control. However, what is also clear, both from the literature review and the present study findings is that there is still a way to go to ensure that all officers understand the offence, the legislation and the appropriate responses to coercive control.</w:t>
      </w:r>
    </w:p>
    <w:p w14:paraId="3808C13E" w14:textId="77777777" w:rsidR="00E0324F" w:rsidRPr="00730F25" w:rsidRDefault="00E0324F" w:rsidP="00E0324F">
      <w:pPr>
        <w:spacing w:line="360" w:lineRule="auto"/>
        <w:jc w:val="both"/>
        <w:rPr>
          <w:rFonts w:ascii="Arial" w:hAnsi="Arial" w:cs="Arial"/>
        </w:rPr>
      </w:pPr>
    </w:p>
    <w:p w14:paraId="7A4869B4" w14:textId="77777777" w:rsidR="00D47FB3" w:rsidRPr="00D47FB3" w:rsidRDefault="00D47FB3" w:rsidP="00E0324F">
      <w:pPr>
        <w:spacing w:line="360" w:lineRule="auto"/>
        <w:jc w:val="both"/>
        <w:rPr>
          <w:rFonts w:ascii="Arial" w:hAnsi="Arial" w:cs="Arial"/>
          <w:b/>
          <w:bCs/>
          <w:color w:val="000000" w:themeColor="text1"/>
          <w:shd w:val="clear" w:color="auto" w:fill="FFFFFF"/>
        </w:rPr>
      </w:pPr>
      <w:r w:rsidRPr="00D47FB3">
        <w:rPr>
          <w:rFonts w:ascii="Arial" w:hAnsi="Arial" w:cs="Arial"/>
          <w:b/>
          <w:bCs/>
          <w:color w:val="000000" w:themeColor="text1"/>
          <w:shd w:val="clear" w:color="auto" w:fill="FFFFFF"/>
        </w:rPr>
        <w:t>5.3 Limitations</w:t>
      </w:r>
    </w:p>
    <w:p w14:paraId="42EA4C61" w14:textId="470C0617" w:rsidR="00E0324F" w:rsidRPr="00730F25" w:rsidRDefault="00E0324F" w:rsidP="00E0324F">
      <w:pPr>
        <w:spacing w:line="360" w:lineRule="auto"/>
        <w:jc w:val="both"/>
        <w:rPr>
          <w:rFonts w:ascii="Arial" w:hAnsi="Arial" w:cs="Arial"/>
        </w:rPr>
      </w:pPr>
      <w:r w:rsidRPr="00730F25">
        <w:rPr>
          <w:rFonts w:ascii="Arial" w:hAnsi="Arial" w:cs="Arial"/>
          <w:color w:val="000000" w:themeColor="text1"/>
          <w:shd w:val="clear" w:color="auto" w:fill="FFFFFF"/>
        </w:rPr>
        <w:t>The limitations of the research must be acknowledged. The biggest limitation for this study is the response rate as there were only 16 respondents. Such a response rate means that the sample is not representative and therefore the data collected cannot be generalised to the target population (Fincham, 2008) of Gwent police officers. However, the results and subsequent analysis do offer some insights into understanding how</w:t>
      </w:r>
      <w:r w:rsidRPr="00730F25">
        <w:rPr>
          <w:rFonts w:ascii="Arial" w:hAnsi="Arial" w:cs="Arial"/>
          <w:color w:val="000000" w:themeColor="text1"/>
        </w:rPr>
        <w:t xml:space="preserve"> the 2015 legislation in relation to coercive control has changed police response in Gwent.</w:t>
      </w:r>
      <w:r w:rsidRPr="00730F25">
        <w:rPr>
          <w:rFonts w:ascii="Arial" w:hAnsi="Arial" w:cs="Arial"/>
          <w:color w:val="000000" w:themeColor="text1"/>
          <w:shd w:val="clear" w:color="auto" w:fill="FFFFFF"/>
        </w:rPr>
        <w:t xml:space="preserve"> Another limitation is that the sample is made up of police officers whom all work in the same station as the researcher which means the data could be subject to social desirability bias. The subject is a sensitive one, asking police officers to consider their own practice and again, this could lead the data to be subject to social desirability bias. Such bias was found in Holtgraves’ (2004) study where participants who were given self-report questionnaires about undesirable personality </w:t>
      </w:r>
      <w:r w:rsidRPr="00730F25">
        <w:rPr>
          <w:rFonts w:ascii="Arial" w:hAnsi="Arial" w:cs="Arial"/>
          <w:color w:val="000000" w:themeColor="text1"/>
          <w:shd w:val="clear" w:color="auto" w:fill="FFFFFF"/>
        </w:rPr>
        <w:lastRenderedPageBreak/>
        <w:t xml:space="preserve">traits took longer to respond because they were concerned that their responses may impact on their social image. Therefore, it can be surmised that as the researcher is based at the station and is known by all participants, participants may not have answered truthfully thus affecting the validity of the data. </w:t>
      </w:r>
      <w:r w:rsidRPr="00730F25">
        <w:rPr>
          <w:rFonts w:ascii="Arial" w:hAnsi="Arial" w:cs="Arial"/>
        </w:rPr>
        <w:t xml:space="preserve">Another limitation was the way in which the sample was selected. As participants volunteered to take part in the study, the sample was non-random meaning that not all persons who were invited to participate did so, therefore the results gained could again be subject to bias (Wallin, 1949). </w:t>
      </w:r>
    </w:p>
    <w:p w14:paraId="11293481" w14:textId="77777777" w:rsidR="00E0324F" w:rsidRPr="00D24A2D" w:rsidRDefault="00E0324F" w:rsidP="00E0324F">
      <w:pPr>
        <w:spacing w:line="360" w:lineRule="auto"/>
        <w:jc w:val="both"/>
        <w:rPr>
          <w:rFonts w:ascii="Arial" w:hAnsi="Arial" w:cs="Arial"/>
          <w:b/>
          <w:bCs/>
          <w:color w:val="000000" w:themeColor="text1"/>
          <w:shd w:val="clear" w:color="auto" w:fill="FFFFFF"/>
        </w:rPr>
      </w:pPr>
    </w:p>
    <w:p w14:paraId="3180EB73" w14:textId="6D67958D" w:rsidR="00E0324F" w:rsidRPr="004102DF" w:rsidRDefault="00E0324F" w:rsidP="00D47FB3">
      <w:pPr>
        <w:pStyle w:val="ListParagraph"/>
        <w:numPr>
          <w:ilvl w:val="1"/>
          <w:numId w:val="9"/>
        </w:numPr>
        <w:spacing w:line="360" w:lineRule="auto"/>
        <w:jc w:val="both"/>
        <w:rPr>
          <w:rFonts w:ascii="Arial" w:hAnsi="Arial" w:cs="Arial"/>
          <w:b/>
          <w:bCs/>
          <w:color w:val="000000" w:themeColor="text1"/>
          <w:shd w:val="clear" w:color="auto" w:fill="FFFFFF"/>
        </w:rPr>
      </w:pPr>
      <w:r w:rsidRPr="004102DF">
        <w:rPr>
          <w:rFonts w:ascii="Arial" w:hAnsi="Arial" w:cs="Arial"/>
          <w:b/>
          <w:bCs/>
          <w:color w:val="000000" w:themeColor="text1"/>
          <w:shd w:val="clear" w:color="auto" w:fill="FFFFFF"/>
        </w:rPr>
        <w:t>Recommendations</w:t>
      </w:r>
    </w:p>
    <w:p w14:paraId="2A30F5FE" w14:textId="1A557A74" w:rsidR="004102DF" w:rsidRPr="004102DF" w:rsidRDefault="00D24A2D" w:rsidP="00D47FB3">
      <w:pPr>
        <w:spacing w:line="360" w:lineRule="auto"/>
        <w:jc w:val="both"/>
        <w:rPr>
          <w:rFonts w:ascii="Arial" w:hAnsi="Arial" w:cs="Arial"/>
          <w:color w:val="000000" w:themeColor="text1"/>
          <w:shd w:val="clear" w:color="auto" w:fill="FFFFFF"/>
        </w:rPr>
      </w:pPr>
      <w:r w:rsidRPr="004102DF">
        <w:rPr>
          <w:rFonts w:ascii="Arial" w:hAnsi="Arial" w:cs="Arial"/>
          <w:color w:val="000000" w:themeColor="text1"/>
          <w:shd w:val="clear" w:color="auto" w:fill="FFFFFF"/>
        </w:rPr>
        <w:t xml:space="preserve">One clear recommendation is in relation to future research, a larger sample size would benefit to be able to fully understand how police officers in Gwent Police </w:t>
      </w:r>
      <w:r w:rsidRPr="004102DF">
        <w:rPr>
          <w:rFonts w:ascii="Arial" w:hAnsi="Arial" w:cs="Arial"/>
          <w:color w:val="000000" w:themeColor="text1"/>
        </w:rPr>
        <w:t xml:space="preserve">understand the offence, the </w:t>
      </w:r>
      <w:r w:rsidR="00B45C46" w:rsidRPr="004102DF">
        <w:rPr>
          <w:rFonts w:ascii="Arial" w:hAnsi="Arial" w:cs="Arial"/>
          <w:color w:val="000000" w:themeColor="text1"/>
        </w:rPr>
        <w:t>legislation,</w:t>
      </w:r>
      <w:r w:rsidRPr="004102DF">
        <w:rPr>
          <w:rFonts w:ascii="Arial" w:hAnsi="Arial" w:cs="Arial"/>
          <w:color w:val="000000" w:themeColor="text1"/>
        </w:rPr>
        <w:t xml:space="preserve"> and the appropriate responses to coercive control. </w:t>
      </w:r>
      <w:r w:rsidR="00F41CAD" w:rsidRPr="004102DF">
        <w:rPr>
          <w:rFonts w:ascii="Arial" w:hAnsi="Arial" w:cs="Arial"/>
          <w:color w:val="000000" w:themeColor="text1"/>
        </w:rPr>
        <w:t>Another recommendation</w:t>
      </w:r>
      <w:r w:rsidR="00B45C46" w:rsidRPr="004102DF">
        <w:rPr>
          <w:rFonts w:ascii="Arial" w:hAnsi="Arial" w:cs="Arial"/>
          <w:color w:val="000000" w:themeColor="text1"/>
        </w:rPr>
        <w:t xml:space="preserve"> is for yearly refresher training to be undertaken by all police personnel. This is because that</w:t>
      </w:r>
      <w:r w:rsidR="00F41CAD" w:rsidRPr="004102DF">
        <w:rPr>
          <w:rFonts w:ascii="Arial" w:hAnsi="Arial" w:cs="Arial"/>
          <w:color w:val="000000" w:themeColor="text1"/>
        </w:rPr>
        <w:t xml:space="preserve"> whilst participants largely indicated that training on coercive control has informed their response and </w:t>
      </w:r>
      <w:r w:rsidR="00B45C46" w:rsidRPr="004102DF">
        <w:rPr>
          <w:rFonts w:ascii="Arial" w:hAnsi="Arial" w:cs="Arial"/>
          <w:color w:val="000000" w:themeColor="text1"/>
        </w:rPr>
        <w:t xml:space="preserve">that greater understanding of coercive control has improved response to incidents, research does show that this may not be sustained in the long term (Brennan et al, 2020). A further recommendation should be centred around evidence gathering processes, as whilst the majority of participants felt that their understanding of </w:t>
      </w:r>
      <w:r w:rsidR="004102DF" w:rsidRPr="004102DF">
        <w:rPr>
          <w:rFonts w:ascii="Arial" w:hAnsi="Arial" w:cs="Arial"/>
          <w:color w:val="000000" w:themeColor="text1"/>
        </w:rPr>
        <w:t>coercive control has improved, t</w:t>
      </w:r>
      <w:r w:rsidR="004102DF" w:rsidRPr="004102DF">
        <w:rPr>
          <w:rFonts w:ascii="Arial" w:hAnsi="Arial" w:cs="Arial"/>
          <w:color w:val="000000" w:themeColor="text1"/>
          <w:shd w:val="clear" w:color="auto" w:fill="FFFFFF"/>
        </w:rPr>
        <w:t>he responses did highlight the difficulties in gathering evidence of coercive control. Perhaps further training on the ‘</w:t>
      </w:r>
      <w:r w:rsidR="004102DF" w:rsidRPr="004102DF">
        <w:rPr>
          <w:rFonts w:ascii="Arial" w:hAnsi="Arial" w:cs="Arial"/>
          <w:color w:val="000000" w:themeColor="text1"/>
        </w:rPr>
        <w:t xml:space="preserve">Controlling or Coercive Behaviour in an Intimate or Family Relationship Statutory Guidance Framework’ could be considered to ensure that all officers are aware of the </w:t>
      </w:r>
      <w:r w:rsidR="004102DF" w:rsidRPr="004102DF">
        <w:rPr>
          <w:rFonts w:ascii="Arial" w:hAnsi="Arial" w:cs="Arial"/>
          <w:color w:val="000000" w:themeColor="text1"/>
          <w:shd w:val="clear" w:color="auto" w:fill="FFFFFF"/>
        </w:rPr>
        <w:t>types of evidence that could be used to prove the offence of coercive control (Home Office, 2015).</w:t>
      </w:r>
      <w:r w:rsidR="004102DF">
        <w:rPr>
          <w:rFonts w:ascii="Arial" w:hAnsi="Arial" w:cs="Arial"/>
          <w:color w:val="000000" w:themeColor="text1"/>
          <w:shd w:val="clear" w:color="auto" w:fill="FFFFFF"/>
        </w:rPr>
        <w:t xml:space="preserve"> One final recommendation </w:t>
      </w:r>
      <w:r w:rsidR="001B2506">
        <w:rPr>
          <w:rFonts w:ascii="Arial" w:hAnsi="Arial" w:cs="Arial"/>
          <w:color w:val="000000" w:themeColor="text1"/>
          <w:shd w:val="clear" w:color="auto" w:fill="FFFFFF"/>
        </w:rPr>
        <w:t>would be further research around the impact of Covid 19 on the ability of the police to respond to coercive control incidents as the current study highlighted that Covid 19 had a negative impact on police ability to respond, which alongside research that highlights the ability of wider services to respond to coercive control, paints a worrying picture (</w:t>
      </w:r>
      <w:r w:rsidR="001B2506" w:rsidRPr="00476F90">
        <w:rPr>
          <w:rFonts w:ascii="Arial" w:hAnsi="Arial" w:cs="Arial"/>
        </w:rPr>
        <w:t>Walklate et al</w:t>
      </w:r>
      <w:r w:rsidR="001B2506">
        <w:rPr>
          <w:rFonts w:ascii="Arial" w:hAnsi="Arial" w:cs="Arial"/>
        </w:rPr>
        <w:t xml:space="preserve">, </w:t>
      </w:r>
      <w:r w:rsidR="001B2506" w:rsidRPr="00476F90">
        <w:rPr>
          <w:rFonts w:ascii="Arial" w:hAnsi="Arial" w:cs="Arial"/>
        </w:rPr>
        <w:t>2022)</w:t>
      </w:r>
      <w:r w:rsidR="001B2506">
        <w:rPr>
          <w:rFonts w:ascii="Arial" w:hAnsi="Arial" w:cs="Arial"/>
        </w:rPr>
        <w:t>.</w:t>
      </w:r>
    </w:p>
    <w:p w14:paraId="75292F59" w14:textId="77777777" w:rsidR="00E0324F" w:rsidRPr="00730F25" w:rsidRDefault="00E0324F" w:rsidP="00E0324F">
      <w:pPr>
        <w:spacing w:line="360" w:lineRule="auto"/>
        <w:jc w:val="both"/>
        <w:rPr>
          <w:rFonts w:ascii="Arial" w:hAnsi="Arial" w:cs="Arial"/>
          <w:b/>
          <w:bCs/>
        </w:rPr>
      </w:pPr>
    </w:p>
    <w:p w14:paraId="1B013EB2" w14:textId="77777777" w:rsidR="00075788" w:rsidRDefault="00075788" w:rsidP="00E0324F">
      <w:pPr>
        <w:spacing w:line="360" w:lineRule="auto"/>
        <w:jc w:val="both"/>
        <w:rPr>
          <w:rFonts w:ascii="Arial" w:hAnsi="Arial" w:cs="Arial"/>
          <w:b/>
          <w:bCs/>
        </w:rPr>
      </w:pPr>
    </w:p>
    <w:p w14:paraId="344E02FF" w14:textId="77777777" w:rsidR="00075788" w:rsidRDefault="00075788" w:rsidP="00E0324F">
      <w:pPr>
        <w:spacing w:line="360" w:lineRule="auto"/>
        <w:jc w:val="both"/>
        <w:rPr>
          <w:rFonts w:ascii="Arial" w:hAnsi="Arial" w:cs="Arial"/>
          <w:b/>
          <w:bCs/>
        </w:rPr>
      </w:pPr>
    </w:p>
    <w:p w14:paraId="377D9F3A" w14:textId="77777777" w:rsidR="00075788" w:rsidRDefault="00075788" w:rsidP="00E0324F">
      <w:pPr>
        <w:spacing w:line="360" w:lineRule="auto"/>
        <w:jc w:val="both"/>
        <w:rPr>
          <w:rFonts w:ascii="Arial" w:hAnsi="Arial" w:cs="Arial"/>
          <w:b/>
          <w:bCs/>
        </w:rPr>
      </w:pPr>
    </w:p>
    <w:p w14:paraId="73ECAE4A" w14:textId="2FD5C89B" w:rsidR="00E0324F" w:rsidRPr="00730F25" w:rsidRDefault="00730F25" w:rsidP="00E0324F">
      <w:pPr>
        <w:spacing w:line="360" w:lineRule="auto"/>
        <w:jc w:val="both"/>
        <w:rPr>
          <w:rFonts w:ascii="Arial" w:hAnsi="Arial" w:cs="Arial"/>
          <w:b/>
          <w:bCs/>
        </w:rPr>
      </w:pPr>
      <w:r>
        <w:rPr>
          <w:rFonts w:ascii="Arial" w:hAnsi="Arial" w:cs="Arial"/>
          <w:b/>
          <w:bCs/>
        </w:rPr>
        <w:lastRenderedPageBreak/>
        <w:t xml:space="preserve">6.1 </w:t>
      </w:r>
      <w:r w:rsidR="00BD4326">
        <w:rPr>
          <w:rFonts w:ascii="Arial" w:hAnsi="Arial" w:cs="Arial"/>
          <w:b/>
          <w:bCs/>
        </w:rPr>
        <w:t>Bibliography</w:t>
      </w:r>
    </w:p>
    <w:p w14:paraId="4ED388BB" w14:textId="77777777" w:rsidR="00E0324F" w:rsidRPr="00730F25" w:rsidRDefault="00E0324F" w:rsidP="00E0324F">
      <w:pPr>
        <w:spacing w:line="360" w:lineRule="auto"/>
        <w:jc w:val="both"/>
        <w:rPr>
          <w:rFonts w:ascii="Arial" w:hAnsi="Arial" w:cs="Arial"/>
        </w:rPr>
      </w:pPr>
    </w:p>
    <w:p w14:paraId="6CFC1768" w14:textId="77777777" w:rsidR="00E0324F" w:rsidRPr="00730F25" w:rsidRDefault="00E0324F" w:rsidP="00E0324F">
      <w:pPr>
        <w:shd w:val="clear" w:color="auto" w:fill="FFFFFF"/>
        <w:spacing w:line="360" w:lineRule="auto"/>
        <w:jc w:val="both"/>
        <w:rPr>
          <w:rStyle w:val="page"/>
          <w:rFonts w:ascii="Arial" w:hAnsi="Arial" w:cs="Arial"/>
          <w:color w:val="333333"/>
          <w:shd w:val="clear" w:color="auto" w:fill="FFFFFF"/>
        </w:rPr>
      </w:pPr>
      <w:r w:rsidRPr="00730F25">
        <w:rPr>
          <w:rStyle w:val="nlmstring-name"/>
          <w:rFonts w:ascii="Arial" w:hAnsi="Arial" w:cs="Arial"/>
          <w:color w:val="333333"/>
        </w:rPr>
        <w:t>Bair-Merritt</w:t>
      </w:r>
      <w:r w:rsidRPr="00730F25">
        <w:rPr>
          <w:rFonts w:ascii="Arial" w:hAnsi="Arial" w:cs="Arial"/>
          <w:color w:val="333333"/>
        </w:rPr>
        <w:t xml:space="preserve">, MH; </w:t>
      </w:r>
      <w:r w:rsidRPr="00730F25">
        <w:rPr>
          <w:rStyle w:val="nlmstring-name"/>
          <w:rFonts w:ascii="Arial" w:hAnsi="Arial" w:cs="Arial"/>
          <w:color w:val="333333"/>
        </w:rPr>
        <w:t>Crowne</w:t>
      </w:r>
      <w:r w:rsidRPr="00730F25">
        <w:rPr>
          <w:rFonts w:ascii="Arial" w:hAnsi="Arial" w:cs="Arial"/>
          <w:color w:val="333333"/>
        </w:rPr>
        <w:t>, SS;</w:t>
      </w:r>
      <w:r w:rsidRPr="00730F25">
        <w:rPr>
          <w:rStyle w:val="nlmstring-name"/>
          <w:rFonts w:ascii="Arial" w:hAnsi="Arial" w:cs="Arial"/>
          <w:color w:val="333333"/>
        </w:rPr>
        <w:t xml:space="preserve"> Thompson</w:t>
      </w:r>
      <w:r w:rsidRPr="00730F25">
        <w:rPr>
          <w:rFonts w:ascii="Arial" w:hAnsi="Arial" w:cs="Arial"/>
          <w:color w:val="333333"/>
        </w:rPr>
        <w:t xml:space="preserve">, DA; </w:t>
      </w:r>
      <w:r w:rsidRPr="00730F25">
        <w:rPr>
          <w:rStyle w:val="nlmstring-name"/>
          <w:rFonts w:ascii="Arial" w:hAnsi="Arial" w:cs="Arial"/>
          <w:color w:val="333333"/>
        </w:rPr>
        <w:t>Sibinga</w:t>
      </w:r>
      <w:r w:rsidRPr="00730F25">
        <w:rPr>
          <w:rFonts w:ascii="Arial" w:hAnsi="Arial" w:cs="Arial"/>
          <w:color w:val="333333"/>
        </w:rPr>
        <w:t>, E; </w:t>
      </w:r>
      <w:r w:rsidRPr="00730F25">
        <w:rPr>
          <w:rStyle w:val="nlmstring-name"/>
          <w:rFonts w:ascii="Arial" w:hAnsi="Arial" w:cs="Arial"/>
          <w:color w:val="333333"/>
        </w:rPr>
        <w:t>Trent</w:t>
      </w:r>
      <w:r w:rsidRPr="00730F25">
        <w:rPr>
          <w:rFonts w:ascii="Arial" w:hAnsi="Arial" w:cs="Arial"/>
          <w:color w:val="333333"/>
        </w:rPr>
        <w:t>, M and </w:t>
      </w:r>
      <w:r w:rsidRPr="00730F25">
        <w:rPr>
          <w:rStyle w:val="nlmstring-name"/>
          <w:rFonts w:ascii="Arial" w:hAnsi="Arial" w:cs="Arial"/>
          <w:color w:val="333333"/>
        </w:rPr>
        <w:t>Campbell</w:t>
      </w:r>
      <w:r w:rsidRPr="00730F25">
        <w:rPr>
          <w:rFonts w:ascii="Arial" w:hAnsi="Arial" w:cs="Arial"/>
          <w:color w:val="333333"/>
        </w:rPr>
        <w:t xml:space="preserve">, J (2010) </w:t>
      </w:r>
      <w:r w:rsidRPr="00730F25">
        <w:rPr>
          <w:rFonts w:ascii="Arial" w:hAnsi="Arial" w:cs="Arial"/>
          <w:i/>
          <w:iCs/>
          <w:color w:val="333333"/>
        </w:rPr>
        <w:t>‘</w:t>
      </w:r>
      <w:r w:rsidRPr="00730F25">
        <w:rPr>
          <w:rFonts w:ascii="Arial" w:hAnsi="Arial" w:cs="Arial"/>
          <w:i/>
          <w:iCs/>
        </w:rPr>
        <w:t>Why Do Women Use Intimate Partner Violence? A Systematic Review of Women’s Motivations’</w:t>
      </w:r>
      <w:r w:rsidRPr="00730F25">
        <w:rPr>
          <w:rFonts w:ascii="Arial" w:hAnsi="Arial" w:cs="Arial"/>
          <w:color w:val="333333"/>
        </w:rPr>
        <w:t xml:space="preserve">, </w:t>
      </w:r>
      <w:r w:rsidRPr="00730F25">
        <w:rPr>
          <w:rStyle w:val="journalname"/>
          <w:rFonts w:ascii="Arial" w:hAnsi="Arial" w:cs="Arial"/>
          <w:color w:val="333333"/>
          <w:shd w:val="clear" w:color="auto" w:fill="FFFFFF"/>
        </w:rPr>
        <w:t>Trauma, Violence, &amp; Abuse</w:t>
      </w:r>
      <w:r w:rsidRPr="00730F25">
        <w:rPr>
          <w:rFonts w:ascii="Arial" w:hAnsi="Arial" w:cs="Arial"/>
          <w:color w:val="333333"/>
          <w:shd w:val="clear" w:color="auto" w:fill="FFFFFF"/>
        </w:rPr>
        <w:t>, Vol </w:t>
      </w:r>
      <w:r w:rsidRPr="00730F25">
        <w:rPr>
          <w:rStyle w:val="volume"/>
          <w:rFonts w:ascii="Arial" w:hAnsi="Arial" w:cs="Arial"/>
          <w:color w:val="333333"/>
          <w:shd w:val="clear" w:color="auto" w:fill="FFFFFF"/>
        </w:rPr>
        <w:t>11</w:t>
      </w:r>
      <w:r w:rsidRPr="00730F25">
        <w:rPr>
          <w:rFonts w:ascii="Arial" w:hAnsi="Arial" w:cs="Arial"/>
          <w:color w:val="333333"/>
          <w:shd w:val="clear" w:color="auto" w:fill="FFFFFF"/>
        </w:rPr>
        <w:t>(</w:t>
      </w:r>
      <w:r w:rsidRPr="00730F25">
        <w:rPr>
          <w:rStyle w:val="issue"/>
          <w:rFonts w:ascii="Arial" w:hAnsi="Arial" w:cs="Arial"/>
          <w:color w:val="333333"/>
          <w:shd w:val="clear" w:color="auto" w:fill="FFFFFF"/>
        </w:rPr>
        <w:t>4)</w:t>
      </w:r>
      <w:r w:rsidRPr="00730F25">
        <w:rPr>
          <w:rFonts w:ascii="Arial" w:hAnsi="Arial" w:cs="Arial"/>
          <w:color w:val="333333"/>
          <w:shd w:val="clear" w:color="auto" w:fill="FFFFFF"/>
        </w:rPr>
        <w:t>, </w:t>
      </w:r>
      <w:r w:rsidRPr="00730F25">
        <w:rPr>
          <w:rStyle w:val="page"/>
          <w:rFonts w:ascii="Arial" w:hAnsi="Arial" w:cs="Arial"/>
          <w:color w:val="333333"/>
          <w:shd w:val="clear" w:color="auto" w:fill="FFFFFF"/>
        </w:rPr>
        <w:t>178-189</w:t>
      </w:r>
    </w:p>
    <w:p w14:paraId="1E1AEA18" w14:textId="77777777" w:rsidR="00E0324F" w:rsidRPr="00730F25" w:rsidRDefault="00E0324F" w:rsidP="00E0324F">
      <w:pPr>
        <w:shd w:val="clear" w:color="auto" w:fill="FFFFFF"/>
        <w:spacing w:line="360" w:lineRule="auto"/>
        <w:ind w:left="360"/>
        <w:jc w:val="both"/>
        <w:rPr>
          <w:rStyle w:val="page"/>
          <w:rFonts w:ascii="Arial" w:hAnsi="Arial" w:cs="Arial"/>
          <w:color w:val="333333"/>
          <w:shd w:val="clear" w:color="auto" w:fill="FFFFFF"/>
        </w:rPr>
      </w:pPr>
    </w:p>
    <w:p w14:paraId="09935132" w14:textId="77777777" w:rsidR="00E0324F" w:rsidRPr="00730F25" w:rsidRDefault="00E0324F" w:rsidP="00E0324F">
      <w:pPr>
        <w:spacing w:line="360" w:lineRule="auto"/>
        <w:jc w:val="both"/>
        <w:rPr>
          <w:rFonts w:ascii="Arial" w:hAnsi="Arial" w:cs="Arial"/>
          <w:color w:val="333333"/>
          <w:shd w:val="clear" w:color="auto" w:fill="FFFFFF"/>
        </w:rPr>
      </w:pPr>
      <w:r w:rsidRPr="00730F25">
        <w:rPr>
          <w:rFonts w:ascii="Arial" w:hAnsi="Arial" w:cs="Arial"/>
          <w:color w:val="333333"/>
          <w:shd w:val="clear" w:color="auto" w:fill="FFFFFF"/>
        </w:rPr>
        <w:t xml:space="preserve">Barlow, C and Walklate, S (2021) </w:t>
      </w:r>
      <w:r w:rsidRPr="00730F25">
        <w:rPr>
          <w:rFonts w:ascii="Arial" w:hAnsi="Arial" w:cs="Arial"/>
          <w:i/>
          <w:iCs/>
          <w:color w:val="333333"/>
          <w:shd w:val="clear" w:color="auto" w:fill="FFFFFF"/>
        </w:rPr>
        <w:t>‘Gender, Risk Assessment and Coercive Control: Contradictions in Terms?’</w:t>
      </w:r>
      <w:r w:rsidRPr="00730F25">
        <w:rPr>
          <w:rFonts w:ascii="Arial" w:hAnsi="Arial" w:cs="Arial"/>
          <w:color w:val="333333"/>
          <w:shd w:val="clear" w:color="auto" w:fill="FFFFFF"/>
        </w:rPr>
        <w:t>, British Journal of Criminology, Vol 61, 887-904.</w:t>
      </w:r>
    </w:p>
    <w:p w14:paraId="6A475AC3" w14:textId="77777777" w:rsidR="00E0324F" w:rsidRPr="00730F25" w:rsidRDefault="00E0324F" w:rsidP="007A1E7B">
      <w:pPr>
        <w:autoSpaceDE w:val="0"/>
        <w:autoSpaceDN w:val="0"/>
        <w:adjustRightInd w:val="0"/>
        <w:spacing w:line="360" w:lineRule="auto"/>
        <w:jc w:val="both"/>
        <w:rPr>
          <w:rFonts w:ascii="Arial" w:hAnsi="Arial" w:cs="Arial"/>
          <w:color w:val="2A2A2A"/>
          <w:shd w:val="clear" w:color="auto" w:fill="FFFFFF"/>
        </w:rPr>
      </w:pPr>
    </w:p>
    <w:p w14:paraId="4E71CA26" w14:textId="6633529E" w:rsidR="00E0324F" w:rsidRPr="00730F25" w:rsidRDefault="00E0324F" w:rsidP="00E0324F">
      <w:pPr>
        <w:spacing w:line="360" w:lineRule="auto"/>
        <w:jc w:val="both"/>
        <w:rPr>
          <w:rFonts w:ascii="Arial" w:hAnsi="Arial" w:cs="Arial"/>
        </w:rPr>
      </w:pPr>
      <w:r w:rsidRPr="00730F25">
        <w:rPr>
          <w:rFonts w:ascii="Arial" w:hAnsi="Arial" w:cs="Arial"/>
        </w:rPr>
        <w:t>Barlow, C; Walklate, S;</w:t>
      </w:r>
      <w:r w:rsidR="007A1E7B">
        <w:rPr>
          <w:rFonts w:ascii="Arial" w:hAnsi="Arial" w:cs="Arial"/>
        </w:rPr>
        <w:t xml:space="preserve"> </w:t>
      </w:r>
      <w:r w:rsidRPr="00730F25">
        <w:rPr>
          <w:rFonts w:ascii="Arial" w:hAnsi="Arial" w:cs="Arial"/>
        </w:rPr>
        <w:t xml:space="preserve">Johnson, K and Humphreys, L (2019) Putting coercive control into practice: Problems and Possibilities. </w:t>
      </w:r>
      <w:r w:rsidRPr="00730F25">
        <w:rPr>
          <w:rFonts w:ascii="Arial" w:hAnsi="Arial" w:cs="Arial"/>
          <w:i/>
          <w:iCs/>
        </w:rPr>
        <w:t>The British Journal of Criminology</w:t>
      </w:r>
      <w:r w:rsidRPr="00730F25">
        <w:rPr>
          <w:rFonts w:ascii="Arial" w:hAnsi="Arial" w:cs="Arial"/>
        </w:rPr>
        <w:t>, Vol 60(1), 160- 179.</w:t>
      </w:r>
    </w:p>
    <w:p w14:paraId="7E64EF70" w14:textId="77777777" w:rsidR="00E0324F" w:rsidRPr="00730F25" w:rsidRDefault="00E0324F" w:rsidP="00E0324F">
      <w:pPr>
        <w:spacing w:line="360" w:lineRule="auto"/>
        <w:ind w:left="360"/>
        <w:jc w:val="both"/>
        <w:rPr>
          <w:rFonts w:ascii="Arial" w:hAnsi="Arial" w:cs="Arial"/>
        </w:rPr>
      </w:pPr>
    </w:p>
    <w:p w14:paraId="0142A183" w14:textId="77777777" w:rsidR="00E0324F" w:rsidRPr="00730F25" w:rsidRDefault="00E0324F" w:rsidP="00E0324F">
      <w:pPr>
        <w:spacing w:line="360" w:lineRule="auto"/>
        <w:jc w:val="both"/>
        <w:rPr>
          <w:rFonts w:ascii="Arial" w:hAnsi="Arial" w:cs="Arial"/>
        </w:rPr>
      </w:pPr>
      <w:r w:rsidRPr="00730F25">
        <w:rPr>
          <w:rFonts w:ascii="Arial" w:hAnsi="Arial" w:cs="Arial"/>
        </w:rPr>
        <w:t>Beeble ML; Bybee D and Sullivan CM (2007) ‘</w:t>
      </w:r>
      <w:r w:rsidRPr="00730F25">
        <w:rPr>
          <w:rFonts w:ascii="Arial" w:hAnsi="Arial" w:cs="Arial"/>
          <w:i/>
          <w:iCs/>
        </w:rPr>
        <w:t>Abusive men's use of children to control their partners and ex-partners’</w:t>
      </w:r>
      <w:r w:rsidRPr="00730F25">
        <w:rPr>
          <w:rFonts w:ascii="Arial" w:hAnsi="Arial" w:cs="Arial"/>
        </w:rPr>
        <w:t>, European Psychologist, Vol 12, 54–61.</w:t>
      </w:r>
    </w:p>
    <w:p w14:paraId="743AE1F3" w14:textId="77777777" w:rsidR="00E0324F" w:rsidRPr="00730F25" w:rsidRDefault="00E0324F" w:rsidP="00E0324F">
      <w:pPr>
        <w:spacing w:line="360" w:lineRule="auto"/>
        <w:ind w:left="360"/>
        <w:jc w:val="both"/>
        <w:rPr>
          <w:rFonts w:ascii="Arial" w:hAnsi="Arial" w:cs="Arial"/>
        </w:rPr>
      </w:pPr>
    </w:p>
    <w:p w14:paraId="11FB0C6F" w14:textId="77777777" w:rsidR="00E0324F" w:rsidRPr="00730F25" w:rsidRDefault="00E0324F" w:rsidP="00E0324F">
      <w:pPr>
        <w:spacing w:line="360" w:lineRule="auto"/>
        <w:jc w:val="both"/>
        <w:rPr>
          <w:rFonts w:ascii="Arial" w:hAnsi="Arial" w:cs="Arial"/>
          <w:color w:val="000000" w:themeColor="text1"/>
          <w:shd w:val="clear" w:color="auto" w:fill="FFFFFF"/>
        </w:rPr>
      </w:pPr>
      <w:r w:rsidRPr="00730F25">
        <w:rPr>
          <w:rFonts w:ascii="Arial" w:hAnsi="Arial" w:cs="Arial"/>
          <w:color w:val="000000" w:themeColor="text1"/>
          <w:shd w:val="clear" w:color="auto" w:fill="FFFFFF"/>
        </w:rPr>
        <w:t>Best, SJ; Krueger, B; Hubbard, C; and Smith, A (2001) ‘</w:t>
      </w:r>
      <w:r w:rsidRPr="00730F25">
        <w:rPr>
          <w:rFonts w:ascii="Arial" w:hAnsi="Arial" w:cs="Arial"/>
          <w:i/>
          <w:iCs/>
          <w:color w:val="000000" w:themeColor="text1"/>
          <w:shd w:val="clear" w:color="auto" w:fill="FFFFFF"/>
        </w:rPr>
        <w:t>An Assessment of the Generalizability of Internet Surveys’</w:t>
      </w:r>
      <w:r w:rsidRPr="00730F25">
        <w:rPr>
          <w:rFonts w:ascii="Arial" w:hAnsi="Arial" w:cs="Arial"/>
          <w:color w:val="000000" w:themeColor="text1"/>
          <w:shd w:val="clear" w:color="auto" w:fill="FFFFFF"/>
        </w:rPr>
        <w:t xml:space="preserve">, </w:t>
      </w:r>
      <w:r w:rsidRPr="00730F25">
        <w:rPr>
          <w:rFonts w:ascii="Arial" w:hAnsi="Arial" w:cs="Arial"/>
          <w:iCs/>
          <w:color w:val="000000" w:themeColor="text1"/>
          <w:shd w:val="clear" w:color="auto" w:fill="FFFFFF"/>
        </w:rPr>
        <w:t>Social Science Computer Review</w:t>
      </w:r>
      <w:r w:rsidRPr="00730F25">
        <w:rPr>
          <w:rFonts w:ascii="Arial" w:hAnsi="Arial" w:cs="Arial"/>
          <w:color w:val="000000" w:themeColor="text1"/>
          <w:shd w:val="clear" w:color="auto" w:fill="FFFFFF"/>
        </w:rPr>
        <w:t xml:space="preserve">, Vol </w:t>
      </w:r>
      <w:r w:rsidRPr="00730F25">
        <w:rPr>
          <w:rFonts w:ascii="Arial" w:hAnsi="Arial" w:cs="Arial"/>
          <w:iCs/>
          <w:color w:val="000000" w:themeColor="text1"/>
          <w:shd w:val="clear" w:color="auto" w:fill="FFFFFF"/>
        </w:rPr>
        <w:t>19</w:t>
      </w:r>
      <w:r w:rsidRPr="00730F25">
        <w:rPr>
          <w:rFonts w:ascii="Arial" w:hAnsi="Arial" w:cs="Arial"/>
          <w:color w:val="000000" w:themeColor="text1"/>
          <w:shd w:val="clear" w:color="auto" w:fill="FFFFFF"/>
        </w:rPr>
        <w:t>(2), 131–145</w:t>
      </w:r>
    </w:p>
    <w:p w14:paraId="6718C594" w14:textId="77777777" w:rsidR="00E0324F" w:rsidRPr="00730F25" w:rsidRDefault="00E0324F" w:rsidP="00E0324F">
      <w:pPr>
        <w:spacing w:line="360" w:lineRule="auto"/>
        <w:ind w:left="360"/>
        <w:jc w:val="both"/>
        <w:rPr>
          <w:rFonts w:ascii="Arial" w:hAnsi="Arial" w:cs="Arial"/>
          <w:color w:val="000000" w:themeColor="text1"/>
          <w:shd w:val="clear" w:color="auto" w:fill="FFFFFF"/>
        </w:rPr>
      </w:pPr>
    </w:p>
    <w:p w14:paraId="3C60B501" w14:textId="77777777" w:rsidR="00E0324F" w:rsidRPr="00730F25" w:rsidRDefault="00E0324F" w:rsidP="00E0324F">
      <w:pPr>
        <w:spacing w:line="360" w:lineRule="auto"/>
        <w:jc w:val="both"/>
        <w:rPr>
          <w:rFonts w:ascii="Arial" w:hAnsi="Arial" w:cs="Arial"/>
        </w:rPr>
      </w:pPr>
      <w:r w:rsidRPr="00730F25">
        <w:rPr>
          <w:rFonts w:ascii="Arial" w:hAnsi="Arial" w:cs="Arial"/>
        </w:rPr>
        <w:t xml:space="preserve">Bowker, N and Tuffin, K (2004) </w:t>
      </w:r>
      <w:r w:rsidRPr="00730F25">
        <w:rPr>
          <w:rFonts w:ascii="Arial" w:hAnsi="Arial" w:cs="Arial"/>
          <w:i/>
          <w:iCs/>
        </w:rPr>
        <w:t>‘Using the online medium for discursive research about people with disabilities’</w:t>
      </w:r>
      <w:r w:rsidRPr="00730F25">
        <w:rPr>
          <w:rFonts w:ascii="Arial" w:hAnsi="Arial" w:cs="Arial"/>
        </w:rPr>
        <w:t>, Social Science Computer Review, Vol 22(2), 228-241.</w:t>
      </w:r>
    </w:p>
    <w:p w14:paraId="650CB2F7" w14:textId="77777777" w:rsidR="00E0324F" w:rsidRPr="00730F25" w:rsidRDefault="00E0324F" w:rsidP="00E0324F">
      <w:pPr>
        <w:spacing w:line="360" w:lineRule="auto"/>
        <w:ind w:left="360"/>
        <w:jc w:val="both"/>
        <w:rPr>
          <w:rFonts w:ascii="Arial" w:hAnsi="Arial" w:cs="Arial"/>
        </w:rPr>
      </w:pPr>
    </w:p>
    <w:p w14:paraId="333A9223" w14:textId="77777777" w:rsidR="00E0324F" w:rsidRPr="00730F25" w:rsidRDefault="00E0324F" w:rsidP="00E0324F">
      <w:pPr>
        <w:spacing w:line="360" w:lineRule="auto"/>
        <w:jc w:val="both"/>
        <w:rPr>
          <w:rFonts w:ascii="Arial" w:hAnsi="Arial" w:cs="Arial"/>
          <w:color w:val="333333"/>
          <w:shd w:val="clear" w:color="auto" w:fill="FFFFFF"/>
        </w:rPr>
      </w:pPr>
      <w:r w:rsidRPr="00730F25">
        <w:rPr>
          <w:rFonts w:ascii="Arial" w:hAnsi="Arial" w:cs="Arial"/>
          <w:color w:val="333333"/>
          <w:shd w:val="clear" w:color="auto" w:fill="FFFFFF"/>
        </w:rPr>
        <w:t>Brennan IR, Burton V, Gormally S, and O’Leary, N (2016) ‘</w:t>
      </w:r>
      <w:r w:rsidRPr="00730F25">
        <w:rPr>
          <w:rStyle w:val="Emphasis"/>
          <w:rFonts w:ascii="Arial" w:hAnsi="Arial" w:cs="Arial"/>
          <w:color w:val="333333"/>
          <w:shd w:val="clear" w:color="auto" w:fill="FFFFFF"/>
        </w:rPr>
        <w:t>An exploration of domestic abuse patterns and service provision in Humberside’</w:t>
      </w:r>
      <w:r w:rsidRPr="00730F25">
        <w:rPr>
          <w:rFonts w:ascii="Arial" w:hAnsi="Arial" w:cs="Arial"/>
          <w:color w:val="333333"/>
          <w:shd w:val="clear" w:color="auto" w:fill="FFFFFF"/>
        </w:rPr>
        <w:t xml:space="preserve"> Hull, England: University of Hull. Available at: </w:t>
      </w:r>
      <w:hyperlink r:id="rId29" w:history="1">
        <w:r w:rsidRPr="00730F25">
          <w:rPr>
            <w:rStyle w:val="Hyperlink"/>
            <w:rFonts w:ascii="Arial" w:hAnsi="Arial" w:cs="Arial"/>
            <w:color w:val="006ACC"/>
            <w:shd w:val="clear" w:color="auto" w:fill="FFFFFF"/>
          </w:rPr>
          <w:t>https://hydra.hull.ac.uk/resources/hull:14106</w:t>
        </w:r>
      </w:hyperlink>
      <w:r w:rsidRPr="00730F25">
        <w:rPr>
          <w:rFonts w:ascii="Arial" w:hAnsi="Arial" w:cs="Arial"/>
          <w:color w:val="333333"/>
          <w:shd w:val="clear" w:color="auto" w:fill="FFFFFF"/>
        </w:rPr>
        <w:t>. [Accessed on: 12/01/23]</w:t>
      </w:r>
    </w:p>
    <w:p w14:paraId="69050B79" w14:textId="77777777" w:rsidR="00E0324F" w:rsidRPr="00730F25" w:rsidRDefault="00E0324F" w:rsidP="00E0324F">
      <w:pPr>
        <w:spacing w:line="360" w:lineRule="auto"/>
        <w:ind w:left="360"/>
        <w:jc w:val="both"/>
        <w:rPr>
          <w:rFonts w:ascii="Arial" w:hAnsi="Arial" w:cs="Arial"/>
          <w:color w:val="333333"/>
          <w:shd w:val="clear" w:color="auto" w:fill="FFFFFF"/>
        </w:rPr>
      </w:pPr>
    </w:p>
    <w:p w14:paraId="01961B18" w14:textId="77777777" w:rsidR="00E0324F" w:rsidRDefault="00E0324F" w:rsidP="00E0324F">
      <w:pPr>
        <w:spacing w:line="360" w:lineRule="auto"/>
        <w:jc w:val="both"/>
        <w:rPr>
          <w:rFonts w:ascii="Arial" w:hAnsi="Arial" w:cs="Arial"/>
        </w:rPr>
      </w:pPr>
      <w:r w:rsidRPr="00730F25">
        <w:rPr>
          <w:rFonts w:ascii="Arial" w:hAnsi="Arial" w:cs="Arial"/>
          <w:color w:val="2A2A2A"/>
          <w:shd w:val="clear" w:color="auto" w:fill="FFFFFF"/>
        </w:rPr>
        <w:t>Brennan, I</w:t>
      </w:r>
      <w:r w:rsidRPr="00730F25">
        <w:rPr>
          <w:rStyle w:val="al-author-delim"/>
          <w:rFonts w:ascii="Arial" w:hAnsi="Arial" w:cs="Arial"/>
          <w:color w:val="2A2A2A"/>
          <w:bdr w:val="none" w:sz="0" w:space="0" w:color="auto" w:frame="1"/>
          <w:shd w:val="clear" w:color="auto" w:fill="FFFFFF"/>
        </w:rPr>
        <w:t> </w:t>
      </w:r>
      <w:r w:rsidRPr="00730F25">
        <w:rPr>
          <w:rStyle w:val="al-author-delim"/>
          <w:rFonts w:ascii="Arial" w:hAnsi="Arial" w:cs="Arial"/>
          <w:color w:val="2A2A2A"/>
          <w:shd w:val="clear" w:color="auto" w:fill="FFFFFF"/>
        </w:rPr>
        <w:t>and</w:t>
      </w:r>
      <w:r w:rsidRPr="00730F25">
        <w:rPr>
          <w:rFonts w:ascii="Arial" w:hAnsi="Arial" w:cs="Arial"/>
          <w:color w:val="2A2A2A"/>
          <w:shd w:val="clear" w:color="auto" w:fill="FFFFFF"/>
        </w:rPr>
        <w:t xml:space="preserve"> Myhill, A (2022) </w:t>
      </w:r>
      <w:r w:rsidRPr="001779CC">
        <w:rPr>
          <w:rFonts w:ascii="Arial" w:hAnsi="Arial" w:cs="Arial"/>
          <w:i/>
          <w:iCs/>
          <w:color w:val="2A2A2A"/>
          <w:shd w:val="clear" w:color="auto" w:fill="FFFFFF"/>
        </w:rPr>
        <w:t>Coercive Control: Patterns in Crimes, Arrests and Outcomes for a New Domestic Abuse Offence, </w:t>
      </w:r>
      <w:r w:rsidRPr="001779CC">
        <w:rPr>
          <w:rStyle w:val="Emphasis"/>
          <w:rFonts w:ascii="Arial" w:hAnsi="Arial" w:cs="Arial"/>
          <w:i w:val="0"/>
          <w:iCs w:val="0"/>
          <w:bdr w:val="none" w:sz="0" w:space="0" w:color="auto" w:frame="1"/>
        </w:rPr>
        <w:t>The British Journal of Criminology</w:t>
      </w:r>
      <w:r w:rsidRPr="00730F25">
        <w:rPr>
          <w:rFonts w:ascii="Arial" w:hAnsi="Arial" w:cs="Arial"/>
        </w:rPr>
        <w:t>, Vol 62(2), 468-483</w:t>
      </w:r>
    </w:p>
    <w:p w14:paraId="3C4D4155" w14:textId="77777777" w:rsidR="007C4D30" w:rsidRDefault="007C4D30" w:rsidP="00E0324F">
      <w:pPr>
        <w:spacing w:line="360" w:lineRule="auto"/>
        <w:jc w:val="both"/>
        <w:rPr>
          <w:rFonts w:ascii="Arial" w:hAnsi="Arial" w:cs="Arial"/>
        </w:rPr>
      </w:pPr>
    </w:p>
    <w:p w14:paraId="1D352FDC" w14:textId="34B80E53" w:rsidR="007C4D30" w:rsidRPr="001779CC" w:rsidRDefault="007C4D30" w:rsidP="00E0324F">
      <w:pPr>
        <w:spacing w:line="360" w:lineRule="auto"/>
        <w:jc w:val="both"/>
        <w:rPr>
          <w:rFonts w:ascii="Arial" w:hAnsi="Arial" w:cs="Arial"/>
        </w:rPr>
      </w:pPr>
      <w:r w:rsidRPr="001779CC">
        <w:rPr>
          <w:rFonts w:ascii="Arial" w:hAnsi="Arial" w:cs="Arial"/>
        </w:rPr>
        <w:t xml:space="preserve">Brennan, I; Myhill, A; Tagliaferri, G and Tapley, J (2021) </w:t>
      </w:r>
      <w:r w:rsidR="001779CC" w:rsidRPr="001779CC">
        <w:rPr>
          <w:rFonts w:ascii="Arial" w:hAnsi="Arial" w:cs="Arial"/>
        </w:rPr>
        <w:t>‘</w:t>
      </w:r>
      <w:r w:rsidRPr="001779CC">
        <w:rPr>
          <w:rFonts w:ascii="Arial" w:hAnsi="Arial" w:cs="Arial"/>
          <w:i/>
          <w:iCs/>
        </w:rPr>
        <w:t>Policing a new domestic abuse crime: effects of force-wide training on arrests for coercive control</w:t>
      </w:r>
      <w:r w:rsidR="001779CC" w:rsidRPr="001779CC">
        <w:rPr>
          <w:rFonts w:ascii="Arial" w:hAnsi="Arial" w:cs="Arial"/>
          <w:i/>
          <w:iCs/>
        </w:rPr>
        <w:t>’</w:t>
      </w:r>
      <w:r w:rsidRPr="001779CC">
        <w:rPr>
          <w:rFonts w:ascii="Arial" w:hAnsi="Arial" w:cs="Arial"/>
        </w:rPr>
        <w:t xml:space="preserve">, Policing and Society, </w:t>
      </w:r>
      <w:r w:rsidR="001779CC" w:rsidRPr="001779CC">
        <w:rPr>
          <w:rFonts w:ascii="Arial" w:hAnsi="Arial" w:cs="Arial"/>
        </w:rPr>
        <w:t xml:space="preserve">Vol </w:t>
      </w:r>
      <w:r w:rsidRPr="001779CC">
        <w:rPr>
          <w:rFonts w:ascii="Arial" w:hAnsi="Arial" w:cs="Arial"/>
        </w:rPr>
        <w:t>31</w:t>
      </w:r>
      <w:r w:rsidR="001779CC" w:rsidRPr="001779CC">
        <w:rPr>
          <w:rFonts w:ascii="Arial" w:hAnsi="Arial" w:cs="Arial"/>
        </w:rPr>
        <w:t>(</w:t>
      </w:r>
      <w:r w:rsidRPr="001779CC">
        <w:rPr>
          <w:rFonts w:ascii="Arial" w:hAnsi="Arial" w:cs="Arial"/>
        </w:rPr>
        <w:t>10</w:t>
      </w:r>
      <w:r w:rsidR="001779CC" w:rsidRPr="001779CC">
        <w:rPr>
          <w:rFonts w:ascii="Arial" w:hAnsi="Arial" w:cs="Arial"/>
        </w:rPr>
        <w:t>)</w:t>
      </w:r>
      <w:r w:rsidRPr="001779CC">
        <w:rPr>
          <w:rFonts w:ascii="Arial" w:hAnsi="Arial" w:cs="Arial"/>
        </w:rPr>
        <w:t>, 1153-1167</w:t>
      </w:r>
      <w:r w:rsidR="001779CC" w:rsidRPr="001779CC">
        <w:rPr>
          <w:rFonts w:ascii="Arial" w:hAnsi="Arial" w:cs="Arial"/>
        </w:rPr>
        <w:t>.</w:t>
      </w:r>
    </w:p>
    <w:p w14:paraId="769A1E0A" w14:textId="77777777" w:rsidR="00E0324F" w:rsidRPr="00730F25" w:rsidRDefault="00E0324F" w:rsidP="00E0324F">
      <w:pPr>
        <w:spacing w:line="360" w:lineRule="auto"/>
        <w:ind w:left="360"/>
        <w:jc w:val="both"/>
        <w:rPr>
          <w:rFonts w:ascii="Arial" w:hAnsi="Arial" w:cs="Arial"/>
        </w:rPr>
      </w:pPr>
    </w:p>
    <w:p w14:paraId="117F59ED" w14:textId="77777777" w:rsidR="00E0324F" w:rsidRPr="00730F25" w:rsidRDefault="00E0324F" w:rsidP="00E0324F">
      <w:pPr>
        <w:spacing w:line="360" w:lineRule="auto"/>
        <w:jc w:val="both"/>
        <w:rPr>
          <w:rFonts w:ascii="Arial" w:hAnsi="Arial" w:cs="Arial"/>
        </w:rPr>
      </w:pPr>
      <w:r w:rsidRPr="00730F25">
        <w:rPr>
          <w:rFonts w:ascii="Arial" w:hAnsi="Arial" w:cs="Arial"/>
        </w:rPr>
        <w:t>British Educational Research Association [BERA] (2018) ‘</w:t>
      </w:r>
      <w:r w:rsidRPr="00730F25">
        <w:rPr>
          <w:rFonts w:ascii="Arial" w:hAnsi="Arial" w:cs="Arial"/>
          <w:i/>
          <w:iCs/>
        </w:rPr>
        <w:t>Ethical Guidelines for Educational Research’</w:t>
      </w:r>
      <w:r w:rsidRPr="00730F25">
        <w:rPr>
          <w:rFonts w:ascii="Arial" w:hAnsi="Arial" w:cs="Arial"/>
        </w:rPr>
        <w:t xml:space="preserve">, fourth edition, London. Available at: </w:t>
      </w:r>
      <w:hyperlink r:id="rId30" w:history="1">
        <w:r w:rsidRPr="00730F25">
          <w:rPr>
            <w:rStyle w:val="Hyperlink"/>
            <w:rFonts w:ascii="Arial" w:hAnsi="Arial" w:cs="Arial"/>
          </w:rPr>
          <w:t>https://www.bera.ac.uk/researchers-resources/publications/ethicalguidelines-for-educational-research-2018</w:t>
        </w:r>
      </w:hyperlink>
      <w:r w:rsidRPr="00730F25">
        <w:rPr>
          <w:rFonts w:ascii="Arial" w:hAnsi="Arial" w:cs="Arial"/>
        </w:rPr>
        <w:t xml:space="preserve"> [Accessed on: 15/02/2023]</w:t>
      </w:r>
    </w:p>
    <w:p w14:paraId="5DA99484" w14:textId="77777777" w:rsidR="00E0324F" w:rsidRPr="00730F25" w:rsidRDefault="00E0324F" w:rsidP="00E0324F">
      <w:pPr>
        <w:spacing w:line="360" w:lineRule="auto"/>
        <w:ind w:left="360"/>
        <w:jc w:val="both"/>
        <w:rPr>
          <w:rFonts w:ascii="Arial" w:hAnsi="Arial" w:cs="Arial"/>
        </w:rPr>
      </w:pPr>
    </w:p>
    <w:p w14:paraId="1FBF4B57" w14:textId="2C962FD3" w:rsidR="007A1E7B" w:rsidRPr="007A1E7B" w:rsidRDefault="007A1E7B" w:rsidP="00E0324F">
      <w:pPr>
        <w:autoSpaceDE w:val="0"/>
        <w:autoSpaceDN w:val="0"/>
        <w:adjustRightInd w:val="0"/>
        <w:spacing w:line="360" w:lineRule="auto"/>
        <w:jc w:val="both"/>
        <w:rPr>
          <w:rFonts w:ascii="Arial" w:hAnsi="Arial" w:cs="Arial"/>
          <w:color w:val="000000" w:themeColor="text1"/>
          <w:shd w:val="clear" w:color="auto" w:fill="FFFFFF"/>
        </w:rPr>
      </w:pPr>
      <w:r w:rsidRPr="007A1E7B">
        <w:rPr>
          <w:rFonts w:ascii="Arial" w:hAnsi="Arial" w:cs="Arial"/>
          <w:color w:val="000000" w:themeColor="text1"/>
          <w:shd w:val="clear" w:color="auto" w:fill="FFFFFF"/>
        </w:rPr>
        <w:t>Burman, M and Brooks-Hay, O (2018) ‘</w:t>
      </w:r>
      <w:r w:rsidRPr="007A1E7B">
        <w:rPr>
          <w:rFonts w:ascii="Arial" w:hAnsi="Arial" w:cs="Arial"/>
          <w:i/>
          <w:iCs/>
          <w:color w:val="000000" w:themeColor="text1"/>
          <w:shd w:val="clear" w:color="auto" w:fill="FFFFFF"/>
        </w:rPr>
        <w:t>Aligning policy and law? The creation of a domestic abuse offence incorporating coercive control’</w:t>
      </w:r>
      <w:r w:rsidRPr="007A1E7B">
        <w:rPr>
          <w:rFonts w:ascii="Arial" w:hAnsi="Arial" w:cs="Arial"/>
          <w:color w:val="000000" w:themeColor="text1"/>
          <w:shd w:val="clear" w:color="auto" w:fill="FFFFFF"/>
        </w:rPr>
        <w:t>. Criminology &amp; Criminal Justice, Vol 18(1), 67–83.</w:t>
      </w:r>
    </w:p>
    <w:p w14:paraId="618CE8DC" w14:textId="77777777" w:rsidR="007A1E7B" w:rsidRDefault="007A1E7B" w:rsidP="00E0324F">
      <w:pPr>
        <w:autoSpaceDE w:val="0"/>
        <w:autoSpaceDN w:val="0"/>
        <w:adjustRightInd w:val="0"/>
        <w:spacing w:line="360" w:lineRule="auto"/>
        <w:jc w:val="both"/>
        <w:rPr>
          <w:rFonts w:ascii="Open Sans" w:hAnsi="Open Sans" w:cs="Open Sans"/>
          <w:color w:val="333333"/>
          <w:shd w:val="clear" w:color="auto" w:fill="FFFFFF"/>
        </w:rPr>
      </w:pPr>
    </w:p>
    <w:p w14:paraId="4DB3675D" w14:textId="08B9F8DD" w:rsidR="00E0324F" w:rsidRPr="00730F25" w:rsidRDefault="00E0324F" w:rsidP="00E0324F">
      <w:pPr>
        <w:autoSpaceDE w:val="0"/>
        <w:autoSpaceDN w:val="0"/>
        <w:adjustRightInd w:val="0"/>
        <w:spacing w:line="360" w:lineRule="auto"/>
        <w:jc w:val="both"/>
        <w:rPr>
          <w:rFonts w:ascii="Arial" w:eastAsiaTheme="minorHAnsi" w:hAnsi="Arial" w:cs="Arial"/>
          <w:lang w:eastAsia="en-US"/>
        </w:rPr>
      </w:pPr>
      <w:r w:rsidRPr="00730F25">
        <w:rPr>
          <w:rFonts w:ascii="Arial" w:eastAsiaTheme="minorHAnsi" w:hAnsi="Arial" w:cs="Arial"/>
          <w:lang w:eastAsia="en-US"/>
        </w:rPr>
        <w:t>Callaghan, J; Alexander, JH; Fellin LC and Sixsmith, J (2015) ‘</w:t>
      </w:r>
      <w:r w:rsidRPr="00730F25">
        <w:rPr>
          <w:rFonts w:ascii="Arial" w:eastAsiaTheme="minorHAnsi" w:hAnsi="Arial" w:cs="Arial"/>
          <w:i/>
          <w:iCs/>
          <w:lang w:eastAsia="en-US"/>
        </w:rPr>
        <w:t>Beyond "witnessing": children’s experiences of coercive control in domestic violence and abuse’,</w:t>
      </w:r>
      <w:r w:rsidRPr="00730F25">
        <w:rPr>
          <w:rFonts w:ascii="Arial" w:eastAsiaTheme="minorHAnsi" w:hAnsi="Arial" w:cs="Arial"/>
          <w:lang w:eastAsia="en-US"/>
        </w:rPr>
        <w:t xml:space="preserve"> Journal of Interpersonal Violence.</w:t>
      </w:r>
    </w:p>
    <w:p w14:paraId="76914BB3" w14:textId="77777777" w:rsidR="00E0324F" w:rsidRPr="00730F25" w:rsidRDefault="00E0324F" w:rsidP="00E0324F">
      <w:pPr>
        <w:autoSpaceDE w:val="0"/>
        <w:autoSpaceDN w:val="0"/>
        <w:adjustRightInd w:val="0"/>
        <w:spacing w:line="360" w:lineRule="auto"/>
        <w:ind w:left="360"/>
        <w:jc w:val="both"/>
        <w:rPr>
          <w:rFonts w:ascii="Arial" w:eastAsiaTheme="minorHAnsi" w:hAnsi="Arial" w:cs="Arial"/>
          <w:lang w:eastAsia="en-US"/>
        </w:rPr>
      </w:pPr>
    </w:p>
    <w:p w14:paraId="3F1207F7" w14:textId="77777777" w:rsidR="00E0324F" w:rsidRPr="00730F25" w:rsidRDefault="00E0324F" w:rsidP="00E0324F">
      <w:pPr>
        <w:spacing w:line="360" w:lineRule="auto"/>
        <w:jc w:val="both"/>
        <w:rPr>
          <w:rFonts w:ascii="Arial" w:hAnsi="Arial" w:cs="Arial"/>
        </w:rPr>
      </w:pPr>
      <w:r w:rsidRPr="00730F25">
        <w:rPr>
          <w:rFonts w:ascii="Arial" w:hAnsi="Arial" w:cs="Arial"/>
        </w:rPr>
        <w:t xml:space="preserve">Cameron, B (2021) </w:t>
      </w:r>
      <w:r w:rsidRPr="00730F25">
        <w:rPr>
          <w:rFonts w:ascii="Arial" w:hAnsi="Arial" w:cs="Arial"/>
          <w:i/>
          <w:iCs/>
        </w:rPr>
        <w:t>‘Qualitative Insider Research in a Government Institution: Reflections on a Study of Policy Capacity’</w:t>
      </w:r>
      <w:r w:rsidRPr="00730F25">
        <w:rPr>
          <w:rFonts w:ascii="Arial" w:hAnsi="Arial" w:cs="Arial"/>
        </w:rPr>
        <w:t>, The Qualitative Report, Vol 26(11), 3519-3533.</w:t>
      </w:r>
    </w:p>
    <w:p w14:paraId="31C864F9" w14:textId="77777777" w:rsidR="00E0324F" w:rsidRPr="00730F25" w:rsidRDefault="00E0324F" w:rsidP="00E0324F">
      <w:pPr>
        <w:spacing w:line="360" w:lineRule="auto"/>
        <w:ind w:left="360"/>
        <w:jc w:val="both"/>
        <w:rPr>
          <w:rFonts w:ascii="Arial" w:hAnsi="Arial" w:cs="Arial"/>
        </w:rPr>
      </w:pPr>
    </w:p>
    <w:p w14:paraId="6FD680EA" w14:textId="77777777" w:rsidR="00E0324F" w:rsidRPr="00730F25" w:rsidRDefault="00E0324F" w:rsidP="00E0324F">
      <w:pPr>
        <w:pStyle w:val="Heading1"/>
        <w:spacing w:before="0" w:beforeAutospacing="0" w:after="240" w:afterAutospacing="0" w:line="360" w:lineRule="auto"/>
        <w:jc w:val="both"/>
        <w:rPr>
          <w:rFonts w:ascii="Arial" w:hAnsi="Arial" w:cs="Arial"/>
          <w:b w:val="0"/>
          <w:bCs w:val="0"/>
          <w:color w:val="000000"/>
          <w:sz w:val="24"/>
          <w:szCs w:val="24"/>
        </w:rPr>
      </w:pPr>
      <w:bookmarkStart w:id="3" w:name="_Toc138692575"/>
      <w:r w:rsidRPr="00730F25">
        <w:rPr>
          <w:rFonts w:ascii="Arial" w:hAnsi="Arial" w:cs="Arial"/>
          <w:b w:val="0"/>
          <w:bCs w:val="0"/>
          <w:sz w:val="24"/>
          <w:szCs w:val="24"/>
        </w:rPr>
        <w:t xml:space="preserve">Campbell, R; </w:t>
      </w:r>
      <w:r w:rsidRPr="00730F25">
        <w:rPr>
          <w:rFonts w:ascii="Arial" w:hAnsi="Arial" w:cs="Arial"/>
          <w:b w:val="0"/>
          <w:bCs w:val="0"/>
          <w:color w:val="000000"/>
          <w:sz w:val="24"/>
          <w:szCs w:val="24"/>
        </w:rPr>
        <w:t xml:space="preserve">Goodman-Williams, R and Javorka, M (2019) </w:t>
      </w:r>
      <w:r w:rsidRPr="00730F25">
        <w:rPr>
          <w:rFonts w:ascii="Arial" w:hAnsi="Arial" w:cs="Arial"/>
          <w:b w:val="0"/>
          <w:bCs w:val="0"/>
          <w:i/>
          <w:iCs/>
          <w:color w:val="000000"/>
          <w:sz w:val="24"/>
          <w:szCs w:val="24"/>
        </w:rPr>
        <w:t>‘A Trauma-Informed Approach to Sexual Violence Research Ethics and Open Science’</w:t>
      </w:r>
      <w:r w:rsidRPr="00730F25">
        <w:rPr>
          <w:rFonts w:ascii="Arial" w:hAnsi="Arial" w:cs="Arial"/>
          <w:b w:val="0"/>
          <w:bCs w:val="0"/>
          <w:color w:val="000000"/>
          <w:sz w:val="24"/>
          <w:szCs w:val="24"/>
        </w:rPr>
        <w:t>, Journal of Interpersonal Violence, Vol 34</w:t>
      </w:r>
      <w:r w:rsidRPr="00730F25">
        <w:rPr>
          <w:rStyle w:val="delimiter"/>
          <w:rFonts w:ascii="Arial" w:hAnsi="Arial" w:cs="Arial"/>
          <w:b w:val="0"/>
          <w:bCs w:val="0"/>
          <w:color w:val="000000"/>
          <w:sz w:val="24"/>
          <w:szCs w:val="24"/>
        </w:rPr>
        <w:t>(</w:t>
      </w:r>
      <w:r w:rsidRPr="00730F25">
        <w:rPr>
          <w:rFonts w:ascii="Arial" w:hAnsi="Arial" w:cs="Arial"/>
          <w:b w:val="0"/>
          <w:bCs w:val="0"/>
          <w:color w:val="000000"/>
          <w:sz w:val="24"/>
          <w:szCs w:val="24"/>
        </w:rPr>
        <w:t>23-24)</w:t>
      </w:r>
      <w:r w:rsidRPr="00730F25">
        <w:rPr>
          <w:rStyle w:val="delimiter"/>
          <w:rFonts w:ascii="Arial" w:hAnsi="Arial" w:cs="Arial"/>
          <w:b w:val="0"/>
          <w:bCs w:val="0"/>
          <w:color w:val="000000"/>
          <w:sz w:val="24"/>
          <w:szCs w:val="24"/>
        </w:rPr>
        <w:t>, </w:t>
      </w:r>
      <w:r w:rsidRPr="00730F25">
        <w:rPr>
          <w:rFonts w:ascii="Arial" w:hAnsi="Arial" w:cs="Arial"/>
          <w:b w:val="0"/>
          <w:bCs w:val="0"/>
          <w:color w:val="000000"/>
          <w:sz w:val="24"/>
          <w:szCs w:val="24"/>
        </w:rPr>
        <w:t>4765-4793</w:t>
      </w:r>
      <w:bookmarkEnd w:id="3"/>
    </w:p>
    <w:p w14:paraId="131C96C2" w14:textId="77777777" w:rsidR="00E0324F" w:rsidRPr="00730F25" w:rsidRDefault="00E0324F" w:rsidP="00E0324F">
      <w:pPr>
        <w:spacing w:line="360" w:lineRule="auto"/>
        <w:jc w:val="both"/>
        <w:rPr>
          <w:rFonts w:ascii="Arial" w:hAnsi="Arial" w:cs="Arial"/>
          <w:color w:val="2A2A2A"/>
          <w:shd w:val="clear" w:color="auto" w:fill="FFFFFF"/>
        </w:rPr>
      </w:pPr>
      <w:r w:rsidRPr="00730F25">
        <w:rPr>
          <w:rFonts w:ascii="Arial" w:hAnsi="Arial" w:cs="Arial"/>
          <w:color w:val="2A2A2A"/>
          <w:shd w:val="clear" w:color="auto" w:fill="FFFFFF"/>
        </w:rPr>
        <w:t xml:space="preserve">College of Policing (2022) Police better equipped to spot controlling behaviour. Available at: </w:t>
      </w:r>
      <w:hyperlink r:id="rId31" w:history="1">
        <w:r w:rsidRPr="00730F25">
          <w:rPr>
            <w:rStyle w:val="Hyperlink"/>
            <w:rFonts w:ascii="Arial" w:hAnsi="Arial" w:cs="Arial"/>
            <w:shd w:val="clear" w:color="auto" w:fill="FFFFFF"/>
          </w:rPr>
          <w:t>https://www.college.police.uk/article/police-better-equipped-spot-controlling-behaviour</w:t>
        </w:r>
      </w:hyperlink>
      <w:r w:rsidRPr="00730F25">
        <w:rPr>
          <w:rFonts w:ascii="Arial" w:hAnsi="Arial" w:cs="Arial"/>
          <w:color w:val="2A2A2A"/>
          <w:shd w:val="clear" w:color="auto" w:fill="FFFFFF"/>
        </w:rPr>
        <w:t xml:space="preserve"> [Accessed on 20/05/23]</w:t>
      </w:r>
    </w:p>
    <w:p w14:paraId="4AD04CCB" w14:textId="77777777" w:rsidR="00E0324F" w:rsidRPr="00730F25" w:rsidRDefault="00E0324F" w:rsidP="00E0324F">
      <w:pPr>
        <w:spacing w:line="360" w:lineRule="auto"/>
        <w:ind w:left="360"/>
        <w:jc w:val="both"/>
        <w:rPr>
          <w:rFonts w:ascii="Arial" w:hAnsi="Arial" w:cs="Arial"/>
          <w:color w:val="2A2A2A"/>
          <w:bdr w:val="none" w:sz="0" w:space="0" w:color="auto" w:frame="1"/>
          <w:shd w:val="clear" w:color="auto" w:fill="FFFFFF"/>
        </w:rPr>
      </w:pPr>
    </w:p>
    <w:p w14:paraId="341EEA0E" w14:textId="77777777" w:rsidR="00E0324F" w:rsidRPr="00730F25" w:rsidRDefault="00E0324F" w:rsidP="00E0324F">
      <w:pPr>
        <w:spacing w:line="360" w:lineRule="auto"/>
        <w:jc w:val="both"/>
        <w:rPr>
          <w:rFonts w:ascii="Arial" w:hAnsi="Arial" w:cs="Arial"/>
        </w:rPr>
      </w:pPr>
      <w:r w:rsidRPr="00730F25">
        <w:rPr>
          <w:rFonts w:ascii="Arial" w:hAnsi="Arial" w:cs="Arial"/>
        </w:rPr>
        <w:t>Day, A and Bowen, E (2015</w:t>
      </w:r>
      <w:r w:rsidRPr="00730F25">
        <w:rPr>
          <w:rFonts w:ascii="Arial" w:hAnsi="Arial" w:cs="Arial"/>
          <w:i/>
          <w:iCs/>
        </w:rPr>
        <w:t>) ‘Offending competency and coercive control in intimate partner violence’,</w:t>
      </w:r>
      <w:r w:rsidRPr="00730F25">
        <w:rPr>
          <w:rFonts w:ascii="Arial" w:hAnsi="Arial" w:cs="Arial"/>
        </w:rPr>
        <w:t xml:space="preserve"> Aggression and Violent Behaviour, Vol 20, 62-71</w:t>
      </w:r>
    </w:p>
    <w:p w14:paraId="2105DA8D" w14:textId="77777777" w:rsidR="00E0324F" w:rsidRPr="00730F25" w:rsidRDefault="00E0324F" w:rsidP="00E0324F">
      <w:pPr>
        <w:spacing w:line="360" w:lineRule="auto"/>
        <w:ind w:left="360"/>
        <w:jc w:val="both"/>
        <w:rPr>
          <w:rFonts w:ascii="Arial" w:hAnsi="Arial" w:cs="Arial"/>
        </w:rPr>
      </w:pPr>
    </w:p>
    <w:p w14:paraId="789E274A" w14:textId="77777777" w:rsidR="00E0324F" w:rsidRPr="00730F25" w:rsidRDefault="00E0324F" w:rsidP="00E0324F">
      <w:pPr>
        <w:autoSpaceDE w:val="0"/>
        <w:autoSpaceDN w:val="0"/>
        <w:adjustRightInd w:val="0"/>
        <w:spacing w:line="360" w:lineRule="auto"/>
        <w:jc w:val="both"/>
        <w:rPr>
          <w:rFonts w:ascii="Arial" w:eastAsiaTheme="minorHAnsi" w:hAnsi="Arial" w:cs="Arial"/>
          <w:lang w:eastAsia="en-US"/>
        </w:rPr>
      </w:pPr>
      <w:r w:rsidRPr="00730F25">
        <w:rPr>
          <w:rFonts w:ascii="Arial" w:eastAsiaTheme="minorHAnsi" w:hAnsi="Arial" w:cs="Arial"/>
          <w:lang w:eastAsia="en-US"/>
        </w:rPr>
        <w:t>Dobash, R and Dobash, R (2015) When men murder women. Oxford, UK: Oxford University Press.</w:t>
      </w:r>
    </w:p>
    <w:p w14:paraId="66563A71" w14:textId="77777777" w:rsidR="00E0324F" w:rsidRPr="00730F25" w:rsidRDefault="00E0324F" w:rsidP="00E0324F">
      <w:pPr>
        <w:autoSpaceDE w:val="0"/>
        <w:autoSpaceDN w:val="0"/>
        <w:adjustRightInd w:val="0"/>
        <w:spacing w:line="360" w:lineRule="auto"/>
        <w:ind w:left="360"/>
        <w:jc w:val="both"/>
        <w:rPr>
          <w:rFonts w:ascii="Arial" w:eastAsiaTheme="minorHAnsi" w:hAnsi="Arial" w:cs="Arial"/>
          <w:lang w:eastAsia="en-US"/>
        </w:rPr>
      </w:pPr>
    </w:p>
    <w:p w14:paraId="150CE4EF" w14:textId="77777777" w:rsidR="00E0324F" w:rsidRPr="00730F25" w:rsidRDefault="00E0324F" w:rsidP="00E0324F">
      <w:pPr>
        <w:spacing w:line="360" w:lineRule="auto"/>
        <w:jc w:val="both"/>
        <w:rPr>
          <w:rFonts w:ascii="Arial" w:hAnsi="Arial" w:cs="Arial"/>
        </w:rPr>
      </w:pPr>
      <w:r w:rsidRPr="00730F25">
        <w:rPr>
          <w:rFonts w:ascii="Arial" w:hAnsi="Arial" w:cs="Arial"/>
        </w:rPr>
        <w:t xml:space="preserve">Dobash, RW and Dobash, RP (1979) </w:t>
      </w:r>
      <w:r w:rsidRPr="00730F25">
        <w:rPr>
          <w:rFonts w:ascii="Arial" w:hAnsi="Arial" w:cs="Arial"/>
          <w:i/>
          <w:iCs/>
        </w:rPr>
        <w:t>‘Wives: The “appropriate” victims of marital violence’</w:t>
      </w:r>
      <w:r w:rsidRPr="00730F25">
        <w:rPr>
          <w:rFonts w:ascii="Arial" w:hAnsi="Arial" w:cs="Arial"/>
        </w:rPr>
        <w:t>, Journal of Family Issues, Vol 8, 291−305.</w:t>
      </w:r>
    </w:p>
    <w:p w14:paraId="2AB75D2C" w14:textId="77777777" w:rsidR="00E0324F" w:rsidRPr="00730F25" w:rsidRDefault="00E0324F" w:rsidP="00E0324F">
      <w:pPr>
        <w:spacing w:line="360" w:lineRule="auto"/>
        <w:ind w:left="360"/>
        <w:jc w:val="both"/>
        <w:rPr>
          <w:rFonts w:ascii="Arial" w:hAnsi="Arial" w:cs="Arial"/>
        </w:rPr>
      </w:pPr>
    </w:p>
    <w:p w14:paraId="577E2B3D" w14:textId="77777777" w:rsidR="00E0324F" w:rsidRPr="00730F25" w:rsidRDefault="00E0324F" w:rsidP="00E0324F">
      <w:pPr>
        <w:spacing w:line="360" w:lineRule="auto"/>
        <w:jc w:val="both"/>
        <w:rPr>
          <w:rFonts w:ascii="Arial" w:hAnsi="Arial" w:cs="Arial"/>
        </w:rPr>
      </w:pPr>
      <w:r w:rsidRPr="00730F25">
        <w:rPr>
          <w:rFonts w:ascii="Arial" w:hAnsi="Arial" w:cs="Arial"/>
        </w:rPr>
        <w:t>Dodou, D and de Winter, JCF (2014) ‘</w:t>
      </w:r>
      <w:r w:rsidRPr="00730F25">
        <w:rPr>
          <w:rFonts w:ascii="Arial" w:hAnsi="Arial" w:cs="Arial"/>
          <w:i/>
          <w:iCs/>
        </w:rPr>
        <w:t>Social desirability is the same in offline, online, and paper surveys: A meta-analysis</w:t>
      </w:r>
      <w:r w:rsidRPr="00730F25">
        <w:rPr>
          <w:rFonts w:ascii="Arial" w:hAnsi="Arial" w:cs="Arial"/>
        </w:rPr>
        <w:t>’, Computers in Human Behavior, Vol 36, 487-495,</w:t>
      </w:r>
    </w:p>
    <w:p w14:paraId="1E4D9D3A" w14:textId="77777777" w:rsidR="00E0324F" w:rsidRPr="00730F25" w:rsidRDefault="00E0324F" w:rsidP="00E0324F">
      <w:pPr>
        <w:spacing w:line="360" w:lineRule="auto"/>
        <w:ind w:left="360"/>
        <w:jc w:val="both"/>
        <w:rPr>
          <w:rFonts w:ascii="Arial" w:hAnsi="Arial" w:cs="Arial"/>
        </w:rPr>
      </w:pPr>
    </w:p>
    <w:p w14:paraId="22957A49" w14:textId="77777777" w:rsidR="00E0324F" w:rsidRPr="00730F25" w:rsidRDefault="00E0324F" w:rsidP="00E0324F">
      <w:pPr>
        <w:shd w:val="clear" w:color="auto" w:fill="FFFFFF"/>
        <w:spacing w:line="360" w:lineRule="auto"/>
        <w:jc w:val="both"/>
        <w:rPr>
          <w:rFonts w:ascii="Arial" w:hAnsi="Arial" w:cs="Arial"/>
          <w:b/>
          <w:bCs/>
          <w:caps/>
          <w:color w:val="14797B"/>
        </w:rPr>
      </w:pPr>
      <w:r w:rsidRPr="00730F25">
        <w:rPr>
          <w:rFonts w:ascii="Arial" w:hAnsi="Arial" w:cs="Arial"/>
        </w:rPr>
        <w:t xml:space="preserve">Downes, N; Kelly, L and Westmarland, N (2019) </w:t>
      </w:r>
      <w:r w:rsidRPr="00730F25">
        <w:rPr>
          <w:rFonts w:ascii="Arial" w:hAnsi="Arial" w:cs="Arial"/>
          <w:i/>
          <w:iCs/>
        </w:rPr>
        <w:t>'`It's a work in progress' : men's accounts of gender and change in their use of coercive control.'</w:t>
      </w:r>
      <w:r w:rsidRPr="00730F25">
        <w:rPr>
          <w:rFonts w:ascii="Arial" w:hAnsi="Arial" w:cs="Arial"/>
        </w:rPr>
        <w:t>, Journal of gender-based violence, Vol 3 (3) 267-282.</w:t>
      </w:r>
      <w:hyperlink r:id="rId32" w:anchor="body-ref-bibr43-1748895817728381" w:history="1">
        <w:r w:rsidRPr="00730F25">
          <w:rPr>
            <w:rFonts w:ascii="Arial" w:hAnsi="Arial" w:cs="Arial"/>
            <w:b/>
            <w:bCs/>
            <w:caps/>
            <w:color w:val="14797B"/>
          </w:rPr>
          <w:br/>
        </w:r>
      </w:hyperlink>
    </w:p>
    <w:p w14:paraId="5B810F8B" w14:textId="77777777" w:rsidR="00E0324F" w:rsidRDefault="00E0324F" w:rsidP="00E0324F">
      <w:pPr>
        <w:shd w:val="clear" w:color="auto" w:fill="FFFFFF"/>
        <w:spacing w:line="360" w:lineRule="auto"/>
        <w:jc w:val="both"/>
        <w:rPr>
          <w:rFonts w:ascii="Arial" w:hAnsi="Arial" w:cs="Arial"/>
          <w:color w:val="000000" w:themeColor="text1"/>
          <w:spacing w:val="-2"/>
        </w:rPr>
      </w:pPr>
      <w:r w:rsidRPr="00730F25">
        <w:rPr>
          <w:rFonts w:ascii="Arial" w:hAnsi="Arial" w:cs="Arial"/>
          <w:color w:val="000000" w:themeColor="text1"/>
        </w:rPr>
        <w:t>Fincham, JE (2008) ‘</w:t>
      </w:r>
      <w:r w:rsidRPr="00730F25">
        <w:rPr>
          <w:rFonts w:ascii="Arial" w:hAnsi="Arial" w:cs="Arial"/>
          <w:color w:val="000000" w:themeColor="text1"/>
          <w:spacing w:val="-2"/>
        </w:rPr>
        <w:t xml:space="preserve">Response Rates and Responsiveness for Surveys, Standards, and the Journal’, </w:t>
      </w:r>
      <w:r w:rsidRPr="00730F25">
        <w:rPr>
          <w:rFonts w:ascii="Arial" w:hAnsi="Arial" w:cs="Arial"/>
          <w:i/>
          <w:iCs/>
          <w:color w:val="000000" w:themeColor="text1"/>
          <w:spacing w:val="-2"/>
        </w:rPr>
        <w:t>American Journal of Pharmaceutical Education,</w:t>
      </w:r>
      <w:r w:rsidRPr="00730F25">
        <w:rPr>
          <w:rFonts w:ascii="Arial" w:hAnsi="Arial" w:cs="Arial"/>
          <w:color w:val="000000" w:themeColor="text1"/>
          <w:spacing w:val="-2"/>
        </w:rPr>
        <w:t xml:space="preserve"> Vol 72(2): 43</w:t>
      </w:r>
    </w:p>
    <w:p w14:paraId="1212B444" w14:textId="77777777" w:rsidR="00D24A2D" w:rsidRPr="00730F25" w:rsidRDefault="00D24A2D" w:rsidP="00E0324F">
      <w:pPr>
        <w:shd w:val="clear" w:color="auto" w:fill="FFFFFF"/>
        <w:spacing w:line="360" w:lineRule="auto"/>
        <w:jc w:val="both"/>
        <w:rPr>
          <w:rFonts w:ascii="Arial" w:hAnsi="Arial" w:cs="Arial"/>
          <w:b/>
          <w:bCs/>
          <w:caps/>
          <w:color w:val="14797B"/>
        </w:rPr>
      </w:pPr>
    </w:p>
    <w:p w14:paraId="013E3D36" w14:textId="77777777" w:rsidR="00E0324F" w:rsidRPr="00730F25" w:rsidRDefault="00E0324F" w:rsidP="00E0324F">
      <w:pPr>
        <w:spacing w:line="360" w:lineRule="auto"/>
        <w:jc w:val="both"/>
        <w:rPr>
          <w:rFonts w:ascii="Arial" w:eastAsiaTheme="minorHAnsi" w:hAnsi="Arial" w:cs="Arial"/>
          <w:lang w:eastAsia="en-US"/>
        </w:rPr>
      </w:pPr>
      <w:r w:rsidRPr="00730F25">
        <w:rPr>
          <w:rFonts w:ascii="Arial" w:eastAsiaTheme="minorHAnsi" w:hAnsi="Arial" w:cs="Arial"/>
          <w:lang w:eastAsia="en-US"/>
        </w:rPr>
        <w:t xml:space="preserve">Follingstad D (2007) </w:t>
      </w:r>
      <w:r w:rsidRPr="00730F25">
        <w:rPr>
          <w:rFonts w:ascii="Arial" w:eastAsiaTheme="minorHAnsi" w:hAnsi="Arial" w:cs="Arial"/>
          <w:i/>
          <w:iCs/>
          <w:lang w:eastAsia="en-US"/>
        </w:rPr>
        <w:t>‘Rethinking current approaches to psychological abuse: Conceptual and methodological issues’</w:t>
      </w:r>
      <w:r w:rsidRPr="00730F25">
        <w:rPr>
          <w:rFonts w:ascii="Arial" w:eastAsiaTheme="minorHAnsi" w:hAnsi="Arial" w:cs="Arial"/>
          <w:lang w:eastAsia="en-US"/>
        </w:rPr>
        <w:t>. Aggression and Violent Behavior, Vol 12(4), 439-458.</w:t>
      </w:r>
    </w:p>
    <w:p w14:paraId="4BBF01CE" w14:textId="77777777" w:rsidR="00E0324F" w:rsidRPr="00730F25" w:rsidRDefault="00E0324F" w:rsidP="00E0324F">
      <w:pPr>
        <w:spacing w:line="360" w:lineRule="auto"/>
        <w:ind w:left="360"/>
        <w:jc w:val="both"/>
        <w:rPr>
          <w:rFonts w:ascii="Arial" w:eastAsiaTheme="minorHAnsi" w:hAnsi="Arial" w:cs="Arial"/>
          <w:lang w:eastAsia="en-US"/>
        </w:rPr>
      </w:pPr>
    </w:p>
    <w:p w14:paraId="79B516B9" w14:textId="77777777" w:rsidR="00E0324F" w:rsidRPr="00730F25" w:rsidRDefault="00E0324F" w:rsidP="00E0324F">
      <w:pPr>
        <w:spacing w:line="360" w:lineRule="auto"/>
        <w:jc w:val="both"/>
        <w:rPr>
          <w:rFonts w:ascii="Arial" w:hAnsi="Arial" w:cs="Arial"/>
        </w:rPr>
      </w:pPr>
      <w:r w:rsidRPr="00730F25">
        <w:rPr>
          <w:rFonts w:ascii="Arial" w:hAnsi="Arial" w:cs="Arial"/>
        </w:rPr>
        <w:t xml:space="preserve">Graham-Kevan, N; Powney, D and Mankind Initiative (2021) ‘Male Victims of Coercive Control Experiences and Impact. Available at: </w:t>
      </w:r>
      <w:hyperlink r:id="rId33" w:history="1">
        <w:r w:rsidRPr="00730F25">
          <w:rPr>
            <w:rStyle w:val="Hyperlink"/>
            <w:rFonts w:ascii="Arial" w:hAnsi="Arial" w:cs="Arial"/>
          </w:rPr>
          <w:t>https://www.mankind.org.uk/wp-content/uploads/2021/07/Male-Victims-of-Coercive-Control-2021.pdf</w:t>
        </w:r>
      </w:hyperlink>
      <w:r w:rsidRPr="00730F25">
        <w:rPr>
          <w:rFonts w:ascii="Arial" w:hAnsi="Arial" w:cs="Arial"/>
        </w:rPr>
        <w:t xml:space="preserve"> [Accessed on: 20/05/23]</w:t>
      </w:r>
    </w:p>
    <w:p w14:paraId="3335A92D" w14:textId="77777777" w:rsidR="00E0324F" w:rsidRPr="004102DF" w:rsidRDefault="00E0324F" w:rsidP="00E0324F">
      <w:pPr>
        <w:spacing w:line="360" w:lineRule="auto"/>
        <w:jc w:val="both"/>
        <w:rPr>
          <w:rFonts w:ascii="Arial" w:hAnsi="Arial" w:cs="Arial"/>
          <w:color w:val="000000" w:themeColor="text1"/>
        </w:rPr>
      </w:pPr>
    </w:p>
    <w:p w14:paraId="186E502C" w14:textId="47B334B6" w:rsidR="00F9531B" w:rsidRDefault="00F9531B" w:rsidP="00E0324F">
      <w:pPr>
        <w:spacing w:line="360" w:lineRule="auto"/>
        <w:jc w:val="both"/>
        <w:rPr>
          <w:rFonts w:ascii="Arial" w:hAnsi="Arial" w:cs="Arial"/>
          <w:color w:val="2E414F"/>
          <w:shd w:val="clear" w:color="auto" w:fill="FFFFFF"/>
        </w:rPr>
      </w:pPr>
      <w:r w:rsidRPr="004102DF">
        <w:rPr>
          <w:rFonts w:ascii="Arial" w:hAnsi="Arial" w:cs="Arial"/>
          <w:color w:val="000000" w:themeColor="text1"/>
          <w:shd w:val="clear" w:color="auto" w:fill="FFFFFF"/>
        </w:rPr>
        <w:t xml:space="preserve">Gwent Police (ND) About us – Overview. Available at: </w:t>
      </w:r>
      <w:hyperlink r:id="rId34" w:history="1">
        <w:r w:rsidRPr="00823EDA">
          <w:rPr>
            <w:rStyle w:val="Hyperlink"/>
            <w:rFonts w:ascii="Arial" w:hAnsi="Arial" w:cs="Arial"/>
            <w:shd w:val="clear" w:color="auto" w:fill="FFFFFF"/>
          </w:rPr>
          <w:t>https://www.gwent.police.uk/police-forces/gwent-police/areas/about-us/about-us/overview/</w:t>
        </w:r>
      </w:hyperlink>
      <w:r>
        <w:rPr>
          <w:rFonts w:ascii="Arial" w:hAnsi="Arial" w:cs="Arial"/>
          <w:color w:val="2E414F"/>
          <w:shd w:val="clear" w:color="auto" w:fill="FFFFFF"/>
        </w:rPr>
        <w:t xml:space="preserve"> </w:t>
      </w:r>
      <w:r w:rsidRPr="004102DF">
        <w:rPr>
          <w:rFonts w:ascii="Arial" w:hAnsi="Arial" w:cs="Arial"/>
          <w:color w:val="000000" w:themeColor="text1"/>
          <w:shd w:val="clear" w:color="auto" w:fill="FFFFFF"/>
        </w:rPr>
        <w:t>[Accessed on:23/06/23]</w:t>
      </w:r>
    </w:p>
    <w:p w14:paraId="1EBBA65C" w14:textId="77777777" w:rsidR="00F9531B" w:rsidRDefault="00F9531B" w:rsidP="00E0324F">
      <w:pPr>
        <w:spacing w:line="360" w:lineRule="auto"/>
        <w:jc w:val="both"/>
        <w:rPr>
          <w:rFonts w:ascii="Arial" w:hAnsi="Arial" w:cs="Arial"/>
          <w:color w:val="2E414F"/>
          <w:shd w:val="clear" w:color="auto" w:fill="FFFFFF"/>
        </w:rPr>
      </w:pPr>
    </w:p>
    <w:p w14:paraId="2CA7E177" w14:textId="5B0660C7" w:rsidR="00E0324F" w:rsidRPr="004102DF" w:rsidRDefault="00E0324F" w:rsidP="00E0324F">
      <w:pPr>
        <w:spacing w:line="360" w:lineRule="auto"/>
        <w:jc w:val="both"/>
        <w:rPr>
          <w:rFonts w:ascii="Arial" w:hAnsi="Arial" w:cs="Arial"/>
          <w:color w:val="000000" w:themeColor="text1"/>
          <w:shd w:val="clear" w:color="auto" w:fill="FFFFFF"/>
        </w:rPr>
      </w:pPr>
      <w:r w:rsidRPr="004102DF">
        <w:rPr>
          <w:rFonts w:ascii="Arial" w:hAnsi="Arial" w:cs="Arial"/>
          <w:color w:val="000000" w:themeColor="text1"/>
          <w:shd w:val="clear" w:color="auto" w:fill="FFFFFF"/>
        </w:rPr>
        <w:t xml:space="preserve">Hamberger, LK; Larsen, SE and Lehrner, AL (2017) </w:t>
      </w:r>
      <w:r w:rsidRPr="004102DF">
        <w:rPr>
          <w:rFonts w:ascii="Arial" w:hAnsi="Arial" w:cs="Arial"/>
          <w:i/>
          <w:iCs/>
          <w:color w:val="000000" w:themeColor="text1"/>
          <w:shd w:val="clear" w:color="auto" w:fill="FFFFFF"/>
        </w:rPr>
        <w:t>‘Coercive control in intimate partner violence’</w:t>
      </w:r>
      <w:r w:rsidRPr="004102DF">
        <w:rPr>
          <w:rFonts w:ascii="Arial" w:hAnsi="Arial" w:cs="Arial"/>
          <w:color w:val="000000" w:themeColor="text1"/>
          <w:shd w:val="clear" w:color="auto" w:fill="FFFFFF"/>
        </w:rPr>
        <w:t>, </w:t>
      </w:r>
      <w:r w:rsidRPr="004102DF">
        <w:rPr>
          <w:rStyle w:val="Emphasis"/>
          <w:rFonts w:ascii="Arial" w:hAnsi="Arial" w:cs="Arial"/>
          <w:color w:val="000000" w:themeColor="text1"/>
        </w:rPr>
        <w:t>Aggression and Violent Behavior, Vol 37</w:t>
      </w:r>
      <w:r w:rsidRPr="004102DF">
        <w:rPr>
          <w:rFonts w:ascii="Arial" w:hAnsi="Arial" w:cs="Arial"/>
          <w:color w:val="000000" w:themeColor="text1"/>
          <w:shd w:val="clear" w:color="auto" w:fill="FFFFFF"/>
        </w:rPr>
        <w:t>, 1-11.</w:t>
      </w:r>
    </w:p>
    <w:p w14:paraId="3F815BF6" w14:textId="77777777" w:rsidR="00E0324F" w:rsidRPr="004102DF" w:rsidRDefault="00E0324F" w:rsidP="00E0324F">
      <w:pPr>
        <w:spacing w:line="360" w:lineRule="auto"/>
        <w:ind w:left="360"/>
        <w:jc w:val="both"/>
        <w:rPr>
          <w:rFonts w:ascii="Arial" w:hAnsi="Arial" w:cs="Arial"/>
          <w:color w:val="000000" w:themeColor="text1"/>
          <w:shd w:val="clear" w:color="auto" w:fill="FFFFFF"/>
        </w:rPr>
      </w:pPr>
    </w:p>
    <w:p w14:paraId="60B1BC04" w14:textId="77777777" w:rsidR="00E0324F" w:rsidRPr="004102DF" w:rsidRDefault="00E0324F" w:rsidP="00E0324F">
      <w:pPr>
        <w:spacing w:line="360" w:lineRule="auto"/>
        <w:jc w:val="both"/>
        <w:rPr>
          <w:rFonts w:ascii="Arial" w:hAnsi="Arial" w:cs="Arial"/>
          <w:color w:val="000000" w:themeColor="text1"/>
          <w:shd w:val="clear" w:color="auto" w:fill="FFFFFF"/>
        </w:rPr>
      </w:pPr>
      <w:r w:rsidRPr="004102DF">
        <w:rPr>
          <w:rFonts w:ascii="Arial" w:hAnsi="Arial" w:cs="Arial"/>
          <w:color w:val="000000" w:themeColor="text1"/>
          <w:shd w:val="clear" w:color="auto" w:fill="FFFFFF"/>
        </w:rPr>
        <w:t xml:space="preserve">Hester M (2013) </w:t>
      </w:r>
      <w:r w:rsidRPr="004102DF">
        <w:rPr>
          <w:rFonts w:ascii="Arial" w:hAnsi="Arial" w:cs="Arial"/>
          <w:i/>
          <w:iCs/>
          <w:color w:val="000000" w:themeColor="text1"/>
          <w:shd w:val="clear" w:color="auto" w:fill="FFFFFF"/>
        </w:rPr>
        <w:t>‘Who does what to whom? Gender and domestic violence perpetrators in English police records’</w:t>
      </w:r>
      <w:r w:rsidRPr="004102DF">
        <w:rPr>
          <w:rFonts w:ascii="Arial" w:hAnsi="Arial" w:cs="Arial"/>
          <w:color w:val="000000" w:themeColor="text1"/>
          <w:shd w:val="clear" w:color="auto" w:fill="FFFFFF"/>
        </w:rPr>
        <w:t>, </w:t>
      </w:r>
      <w:r w:rsidRPr="004102DF">
        <w:rPr>
          <w:rStyle w:val="Emphasis"/>
          <w:rFonts w:ascii="Arial" w:hAnsi="Arial" w:cs="Arial"/>
          <w:color w:val="000000" w:themeColor="text1"/>
          <w:shd w:val="clear" w:color="auto" w:fill="FFFFFF"/>
        </w:rPr>
        <w:t>European Journal of Criminology, Vol</w:t>
      </w:r>
      <w:r w:rsidRPr="004102DF">
        <w:rPr>
          <w:rFonts w:ascii="Arial" w:hAnsi="Arial" w:cs="Arial"/>
          <w:i/>
          <w:iCs/>
          <w:color w:val="000000" w:themeColor="text1"/>
          <w:shd w:val="clear" w:color="auto" w:fill="FFFFFF"/>
        </w:rPr>
        <w:t> </w:t>
      </w:r>
      <w:r w:rsidRPr="004102DF">
        <w:rPr>
          <w:rFonts w:ascii="Arial" w:hAnsi="Arial" w:cs="Arial"/>
          <w:color w:val="000000" w:themeColor="text1"/>
          <w:shd w:val="clear" w:color="auto" w:fill="FFFFFF"/>
        </w:rPr>
        <w:t>10(5), 623–637.</w:t>
      </w:r>
    </w:p>
    <w:p w14:paraId="1D86C284" w14:textId="77777777" w:rsidR="00E0324F" w:rsidRPr="00730F25" w:rsidRDefault="00E0324F" w:rsidP="00E0324F">
      <w:pPr>
        <w:spacing w:line="360" w:lineRule="auto"/>
        <w:ind w:left="360"/>
        <w:jc w:val="both"/>
        <w:rPr>
          <w:rFonts w:ascii="Arial" w:hAnsi="Arial" w:cs="Arial"/>
          <w:color w:val="333333"/>
          <w:shd w:val="clear" w:color="auto" w:fill="FFFFFF"/>
        </w:rPr>
      </w:pPr>
    </w:p>
    <w:p w14:paraId="55E10C5B" w14:textId="77777777" w:rsidR="00E0324F" w:rsidRPr="00730F25" w:rsidRDefault="00E0324F" w:rsidP="00E0324F">
      <w:pPr>
        <w:spacing w:line="360" w:lineRule="auto"/>
        <w:jc w:val="both"/>
        <w:rPr>
          <w:rFonts w:ascii="Arial" w:hAnsi="Arial" w:cs="Arial"/>
        </w:rPr>
      </w:pPr>
      <w:r w:rsidRPr="00730F25">
        <w:rPr>
          <w:rFonts w:ascii="Arial" w:hAnsi="Arial" w:cs="Arial"/>
        </w:rPr>
        <w:t xml:space="preserve">Heward-Belle S (2016) </w:t>
      </w:r>
      <w:r w:rsidRPr="00730F25">
        <w:rPr>
          <w:rFonts w:ascii="Arial" w:hAnsi="Arial" w:cs="Arial"/>
          <w:i/>
          <w:iCs/>
        </w:rPr>
        <w:t>‘The diverse fathering practices of men who perpetrate domestic violence’</w:t>
      </w:r>
      <w:r w:rsidRPr="00730F25">
        <w:rPr>
          <w:rFonts w:ascii="Arial" w:hAnsi="Arial" w:cs="Arial"/>
        </w:rPr>
        <w:t>, Australian  Social  Work, Vol 69, 323–337.</w:t>
      </w:r>
    </w:p>
    <w:p w14:paraId="35A3E70F" w14:textId="77777777" w:rsidR="00E0324F" w:rsidRPr="00730F25" w:rsidRDefault="00E0324F" w:rsidP="00E0324F">
      <w:pPr>
        <w:spacing w:line="360" w:lineRule="auto"/>
        <w:ind w:left="360"/>
        <w:jc w:val="both"/>
        <w:rPr>
          <w:rFonts w:ascii="Arial" w:hAnsi="Arial" w:cs="Arial"/>
        </w:rPr>
      </w:pPr>
    </w:p>
    <w:p w14:paraId="6BE408C8" w14:textId="77777777" w:rsidR="00E0324F" w:rsidRPr="00730F25" w:rsidRDefault="00E0324F" w:rsidP="00E0324F">
      <w:pPr>
        <w:spacing w:line="360" w:lineRule="auto"/>
        <w:jc w:val="both"/>
        <w:rPr>
          <w:rFonts w:ascii="Arial" w:eastAsiaTheme="minorHAnsi" w:hAnsi="Arial" w:cs="Arial"/>
          <w:lang w:eastAsia="en-US"/>
        </w:rPr>
      </w:pPr>
      <w:r w:rsidRPr="00730F25">
        <w:rPr>
          <w:rFonts w:ascii="Arial" w:eastAsiaTheme="minorHAnsi" w:hAnsi="Arial" w:cs="Arial"/>
          <w:lang w:eastAsia="en-US"/>
        </w:rPr>
        <w:t xml:space="preserve">HM Government (2018) Transforming the Response to Domestic Abuse, Available at: </w:t>
      </w:r>
      <w:hyperlink r:id="rId35" w:history="1">
        <w:r w:rsidRPr="00730F25">
          <w:rPr>
            <w:rStyle w:val="Hyperlink"/>
            <w:rFonts w:ascii="Arial" w:eastAsiaTheme="minorHAnsi" w:hAnsi="Arial" w:cs="Arial"/>
            <w:lang w:eastAsia="en-US"/>
          </w:rPr>
          <w:t>https://consult.justice.gov.uk/homeoffice-moj/domestic-abuse-consultation/supporting_documents/Transforming%20the%20response%20to%20domestic%20abuse.pdf</w:t>
        </w:r>
      </w:hyperlink>
      <w:r w:rsidRPr="00730F25">
        <w:rPr>
          <w:rFonts w:ascii="Arial" w:eastAsiaTheme="minorHAnsi" w:hAnsi="Arial" w:cs="Arial"/>
          <w:lang w:eastAsia="en-US"/>
        </w:rPr>
        <w:t xml:space="preserve"> [Accessed on: 02/01/23]</w:t>
      </w:r>
    </w:p>
    <w:p w14:paraId="2631D4CC" w14:textId="77777777" w:rsidR="00E0324F" w:rsidRPr="00730F25" w:rsidRDefault="00E0324F" w:rsidP="00E0324F">
      <w:pPr>
        <w:spacing w:line="360" w:lineRule="auto"/>
        <w:ind w:left="360"/>
        <w:jc w:val="both"/>
        <w:rPr>
          <w:rFonts w:ascii="Arial" w:eastAsiaTheme="minorHAnsi" w:hAnsi="Arial" w:cs="Arial"/>
          <w:lang w:eastAsia="en-US"/>
        </w:rPr>
      </w:pPr>
    </w:p>
    <w:p w14:paraId="60BD5E90" w14:textId="7DF30E85" w:rsidR="00E0324F" w:rsidRPr="00730F25" w:rsidRDefault="00E0324F" w:rsidP="00E0324F">
      <w:pPr>
        <w:autoSpaceDE w:val="0"/>
        <w:autoSpaceDN w:val="0"/>
        <w:adjustRightInd w:val="0"/>
        <w:spacing w:line="360" w:lineRule="auto"/>
        <w:jc w:val="both"/>
        <w:rPr>
          <w:rFonts w:ascii="Arial" w:eastAsiaTheme="minorHAnsi" w:hAnsi="Arial" w:cs="Arial"/>
          <w:lang w:eastAsia="en-US"/>
        </w:rPr>
      </w:pPr>
      <w:r w:rsidRPr="00730F25">
        <w:rPr>
          <w:rFonts w:ascii="Arial" w:eastAsiaTheme="minorHAnsi" w:hAnsi="Arial" w:cs="Arial"/>
          <w:color w:val="000000"/>
          <w:lang w:eastAsia="en-US"/>
        </w:rPr>
        <w:t xml:space="preserve">HMIC/HMCPSI </w:t>
      </w:r>
      <w:r w:rsidR="001779CC" w:rsidRPr="001779CC">
        <w:rPr>
          <w:rFonts w:ascii="Arial" w:eastAsiaTheme="minorHAnsi" w:hAnsi="Arial" w:cs="Arial"/>
          <w:color w:val="000000" w:themeColor="text1"/>
          <w:lang w:eastAsia="en-US"/>
        </w:rPr>
        <w:t>(</w:t>
      </w:r>
      <w:r w:rsidRPr="001779CC">
        <w:rPr>
          <w:rFonts w:ascii="Arial" w:eastAsiaTheme="minorHAnsi" w:hAnsi="Arial" w:cs="Arial"/>
          <w:color w:val="000000" w:themeColor="text1"/>
          <w:lang w:eastAsia="en-US"/>
        </w:rPr>
        <w:t>2017</w:t>
      </w:r>
      <w:r w:rsidR="001779CC" w:rsidRPr="001779CC">
        <w:rPr>
          <w:rFonts w:ascii="Arial" w:eastAsiaTheme="minorHAnsi" w:hAnsi="Arial" w:cs="Arial"/>
          <w:color w:val="000000" w:themeColor="text1"/>
          <w:lang w:eastAsia="en-US"/>
        </w:rPr>
        <w:t>)</w:t>
      </w:r>
      <w:r w:rsidRPr="001779CC">
        <w:rPr>
          <w:rFonts w:ascii="Arial" w:eastAsiaTheme="minorHAnsi" w:hAnsi="Arial" w:cs="Arial"/>
          <w:color w:val="000000" w:themeColor="text1"/>
          <w:lang w:eastAsia="en-US"/>
        </w:rPr>
        <w:t xml:space="preserve"> </w:t>
      </w:r>
      <w:r w:rsidRPr="00730F25">
        <w:rPr>
          <w:rFonts w:ascii="Arial" w:eastAsiaTheme="minorHAnsi" w:hAnsi="Arial" w:cs="Arial"/>
          <w:color w:val="000000"/>
          <w:lang w:eastAsia="en-US"/>
        </w:rPr>
        <w:t>Living in fear – the police and CPS response to harassment and stalking. Available at:</w:t>
      </w:r>
      <w:r w:rsidRPr="00730F25">
        <w:rPr>
          <w:rFonts w:ascii="Arial" w:eastAsiaTheme="minorHAnsi" w:hAnsi="Arial" w:cs="Arial"/>
          <w:lang w:eastAsia="en-US"/>
        </w:rPr>
        <w:t xml:space="preserve"> </w:t>
      </w:r>
      <w:hyperlink r:id="rId36" w:history="1">
        <w:r w:rsidRPr="00730F25">
          <w:rPr>
            <w:rStyle w:val="Hyperlink"/>
            <w:rFonts w:ascii="Arial" w:eastAsiaTheme="minorHAnsi" w:hAnsi="Arial" w:cs="Arial"/>
            <w:lang w:eastAsia="en-US"/>
          </w:rPr>
          <w:t>https://www.justiceinspectorates.gov.uk/hmicfrs/wp-content/uploads/living-in-fear-the-police-and-cps-response-to-harassment-and-stalking.pdf</w:t>
        </w:r>
      </w:hyperlink>
      <w:r w:rsidRPr="00730F25">
        <w:rPr>
          <w:rFonts w:ascii="Arial" w:eastAsiaTheme="minorHAnsi" w:hAnsi="Arial" w:cs="Arial"/>
          <w:lang w:eastAsia="en-US"/>
        </w:rPr>
        <w:t xml:space="preserve"> [Accessed on: 16/01/23]</w:t>
      </w:r>
    </w:p>
    <w:p w14:paraId="5BE1ACF4" w14:textId="77777777" w:rsidR="00E0324F" w:rsidRDefault="00E0324F" w:rsidP="001779CC">
      <w:pPr>
        <w:autoSpaceDE w:val="0"/>
        <w:autoSpaceDN w:val="0"/>
        <w:adjustRightInd w:val="0"/>
        <w:spacing w:line="360" w:lineRule="auto"/>
        <w:jc w:val="both"/>
        <w:rPr>
          <w:rFonts w:ascii="Arial" w:eastAsiaTheme="minorHAnsi" w:hAnsi="Arial" w:cs="Arial"/>
          <w:lang w:eastAsia="en-US"/>
        </w:rPr>
      </w:pPr>
    </w:p>
    <w:p w14:paraId="1EAE8A0D" w14:textId="04BB6F98" w:rsidR="001779CC" w:rsidRDefault="001779CC" w:rsidP="001779CC">
      <w:pPr>
        <w:autoSpaceDE w:val="0"/>
        <w:autoSpaceDN w:val="0"/>
        <w:adjustRightInd w:val="0"/>
        <w:spacing w:line="360" w:lineRule="auto"/>
        <w:jc w:val="both"/>
        <w:rPr>
          <w:rFonts w:ascii="Arial" w:eastAsiaTheme="minorHAnsi" w:hAnsi="Arial" w:cs="Arial"/>
          <w:lang w:eastAsia="en-US"/>
        </w:rPr>
      </w:pPr>
      <w:r>
        <w:rPr>
          <w:rFonts w:ascii="Arial" w:eastAsiaTheme="minorHAnsi" w:hAnsi="Arial" w:cs="Arial"/>
          <w:lang w:eastAsia="en-US"/>
        </w:rPr>
        <w:t xml:space="preserve">HMICFRS (2017) The police response to domestic abuse. Available at: </w:t>
      </w:r>
      <w:hyperlink r:id="rId37" w:history="1">
        <w:r w:rsidRPr="00823EDA">
          <w:rPr>
            <w:rStyle w:val="Hyperlink"/>
            <w:rFonts w:ascii="Arial" w:eastAsiaTheme="minorHAnsi" w:hAnsi="Arial" w:cs="Arial"/>
            <w:lang w:eastAsia="en-US"/>
          </w:rPr>
          <w:t>https://www.justiceinspectorates.gov.uk/hmicfrs/wp-content/uploads/the-police-response-to-domestic-abuse-an-update-report.pdf</w:t>
        </w:r>
      </w:hyperlink>
      <w:r>
        <w:rPr>
          <w:rFonts w:ascii="Arial" w:eastAsiaTheme="minorHAnsi" w:hAnsi="Arial" w:cs="Arial"/>
          <w:lang w:eastAsia="en-US"/>
        </w:rPr>
        <w:t xml:space="preserve"> [Accessed on: 23/06/23]</w:t>
      </w:r>
    </w:p>
    <w:p w14:paraId="2699DC70" w14:textId="77777777" w:rsidR="001779CC" w:rsidRPr="00730F25" w:rsidRDefault="001779CC" w:rsidP="001779CC">
      <w:pPr>
        <w:autoSpaceDE w:val="0"/>
        <w:autoSpaceDN w:val="0"/>
        <w:adjustRightInd w:val="0"/>
        <w:spacing w:line="360" w:lineRule="auto"/>
        <w:jc w:val="both"/>
        <w:rPr>
          <w:rFonts w:ascii="Arial" w:eastAsiaTheme="minorHAnsi" w:hAnsi="Arial" w:cs="Arial"/>
          <w:lang w:eastAsia="en-US"/>
        </w:rPr>
      </w:pPr>
    </w:p>
    <w:p w14:paraId="21E3B173" w14:textId="1DD96C8A" w:rsidR="004102DF" w:rsidRPr="004102DF" w:rsidRDefault="004102DF" w:rsidP="00E0324F">
      <w:pPr>
        <w:spacing w:line="360" w:lineRule="auto"/>
        <w:jc w:val="both"/>
        <w:rPr>
          <w:rFonts w:ascii="Arial" w:hAnsi="Arial" w:cs="Arial"/>
        </w:rPr>
      </w:pPr>
      <w:r w:rsidRPr="004102DF">
        <w:rPr>
          <w:rFonts w:ascii="Arial" w:hAnsi="Arial" w:cs="Arial"/>
        </w:rPr>
        <w:t xml:space="preserve">Home Office (2015) Controlling or Coercive Behaviour in an Intimate or Family Relationship Statutory Guidance Framework. Available at: </w:t>
      </w:r>
      <w:hyperlink r:id="rId38" w:history="1">
        <w:r w:rsidRPr="004102DF">
          <w:rPr>
            <w:rStyle w:val="Hyperlink"/>
            <w:rFonts w:ascii="Arial" w:hAnsi="Arial" w:cs="Arial"/>
          </w:rPr>
          <w:t>https://assets.publishing.service.gov.uk/government/uploads/system/uploads/attachment_data/file/482528/Controlling_or_coercive_behaviour_-_statutory_guidance.pdf</w:t>
        </w:r>
      </w:hyperlink>
      <w:r w:rsidRPr="004102DF">
        <w:rPr>
          <w:rFonts w:ascii="Arial" w:hAnsi="Arial" w:cs="Arial"/>
        </w:rPr>
        <w:t xml:space="preserve"> [Accessed on 20/06/23]</w:t>
      </w:r>
    </w:p>
    <w:p w14:paraId="3E24C970" w14:textId="77777777" w:rsidR="004102DF" w:rsidRDefault="004102DF" w:rsidP="00E0324F">
      <w:pPr>
        <w:spacing w:line="360" w:lineRule="auto"/>
        <w:jc w:val="both"/>
        <w:rPr>
          <w:rFonts w:ascii="Arial" w:hAnsi="Arial" w:cs="Arial"/>
        </w:rPr>
      </w:pPr>
    </w:p>
    <w:p w14:paraId="7BB4E308" w14:textId="48E6179D" w:rsidR="00E0324F" w:rsidRPr="00730F25" w:rsidRDefault="00E0324F" w:rsidP="00E0324F">
      <w:pPr>
        <w:spacing w:line="360" w:lineRule="auto"/>
        <w:jc w:val="both"/>
        <w:rPr>
          <w:rFonts w:ascii="Arial" w:hAnsi="Arial" w:cs="Arial"/>
        </w:rPr>
      </w:pPr>
      <w:r w:rsidRPr="00730F25">
        <w:rPr>
          <w:rFonts w:ascii="Arial" w:hAnsi="Arial" w:cs="Arial"/>
        </w:rPr>
        <w:t xml:space="preserve">Holtgraves, T (2004) Social Desirability and Self-Reports: Testing Models of Socially Desirable Responding. </w:t>
      </w:r>
      <w:r w:rsidRPr="00730F25">
        <w:rPr>
          <w:rFonts w:ascii="Arial" w:hAnsi="Arial" w:cs="Arial"/>
          <w:i/>
          <w:iCs/>
        </w:rPr>
        <w:t>Personality and Social Psychology Bulletin,</w:t>
      </w:r>
      <w:r w:rsidRPr="00730F25">
        <w:rPr>
          <w:rFonts w:ascii="Arial" w:hAnsi="Arial" w:cs="Arial"/>
        </w:rPr>
        <w:t xml:space="preserve"> Vol 30(2), 161-172.</w:t>
      </w:r>
    </w:p>
    <w:p w14:paraId="6576944D" w14:textId="77777777" w:rsidR="00E0324F" w:rsidRPr="00730F25" w:rsidRDefault="00E0324F" w:rsidP="00E0324F">
      <w:pPr>
        <w:spacing w:line="360" w:lineRule="auto"/>
        <w:ind w:left="360"/>
        <w:jc w:val="both"/>
        <w:rPr>
          <w:rFonts w:ascii="Arial" w:hAnsi="Arial" w:cs="Arial"/>
        </w:rPr>
      </w:pPr>
    </w:p>
    <w:p w14:paraId="38706AAD" w14:textId="6CC3C7C9" w:rsidR="00E0324F" w:rsidRPr="00730F25" w:rsidRDefault="00E0324F" w:rsidP="00E0324F">
      <w:pPr>
        <w:autoSpaceDE w:val="0"/>
        <w:autoSpaceDN w:val="0"/>
        <w:adjustRightInd w:val="0"/>
        <w:spacing w:line="360" w:lineRule="auto"/>
        <w:jc w:val="both"/>
        <w:rPr>
          <w:rFonts w:ascii="Arial" w:hAnsi="Arial" w:cs="Arial"/>
          <w:color w:val="000000"/>
        </w:rPr>
      </w:pPr>
      <w:r w:rsidRPr="00730F25">
        <w:rPr>
          <w:rFonts w:ascii="Arial" w:hAnsi="Arial" w:cs="Arial"/>
          <w:color w:val="000000"/>
        </w:rPr>
        <w:t xml:space="preserve">Home Office (2015) Statutory Guidance Framework: Controlling and Coercive Behaviour in Intimate or Family Relationship, </w:t>
      </w:r>
      <w:r w:rsidRPr="00730F25">
        <w:rPr>
          <w:rFonts w:ascii="Arial" w:hAnsi="Arial" w:cs="Arial"/>
        </w:rPr>
        <w:t xml:space="preserve"> Available at : </w:t>
      </w:r>
      <w:hyperlink r:id="rId39" w:history="1">
        <w:r w:rsidRPr="00730F25">
          <w:rPr>
            <w:rStyle w:val="Hyperlink"/>
            <w:rFonts w:ascii="Arial" w:hAnsi="Arial" w:cs="Arial"/>
          </w:rPr>
          <w:t>https://assets.publishing.service.gov.uk/government/uploads/system/uploads/attachment_data/file/482528/Controlling_or_coercive_behaviour_-_statutory_guidance.pdf</w:t>
        </w:r>
      </w:hyperlink>
      <w:r w:rsidRPr="00730F25">
        <w:rPr>
          <w:rFonts w:ascii="Arial" w:hAnsi="Arial" w:cs="Arial"/>
          <w:color w:val="000000"/>
        </w:rPr>
        <w:t xml:space="preserve"> [Accessed on: 15/11/2022]</w:t>
      </w:r>
    </w:p>
    <w:p w14:paraId="4BB94324" w14:textId="77777777" w:rsidR="00E0324F" w:rsidRPr="00730F25" w:rsidRDefault="00E0324F" w:rsidP="00E0324F">
      <w:pPr>
        <w:spacing w:line="360" w:lineRule="auto"/>
        <w:ind w:left="360"/>
        <w:jc w:val="both"/>
        <w:rPr>
          <w:rFonts w:ascii="Arial" w:hAnsi="Arial" w:cs="Arial"/>
          <w:color w:val="000000"/>
        </w:rPr>
      </w:pPr>
    </w:p>
    <w:p w14:paraId="1D51A32F" w14:textId="77777777" w:rsidR="00E0324F" w:rsidRPr="00730F25" w:rsidRDefault="00E0324F" w:rsidP="00E0324F">
      <w:pPr>
        <w:autoSpaceDE w:val="0"/>
        <w:autoSpaceDN w:val="0"/>
        <w:adjustRightInd w:val="0"/>
        <w:spacing w:line="360" w:lineRule="auto"/>
        <w:jc w:val="both"/>
        <w:rPr>
          <w:rFonts w:ascii="Arial" w:hAnsi="Arial" w:cs="Arial"/>
        </w:rPr>
      </w:pPr>
      <w:r w:rsidRPr="00730F25">
        <w:rPr>
          <w:rFonts w:ascii="Arial" w:eastAsiaTheme="minorHAnsi" w:hAnsi="Arial" w:cs="Arial"/>
          <w:lang w:eastAsia="en-US"/>
        </w:rPr>
        <w:t>Johnson, H; Eriksson, L; Mazerolle, P and Wortley, R (2017</w:t>
      </w:r>
      <w:r w:rsidRPr="00730F25">
        <w:rPr>
          <w:rFonts w:ascii="Arial" w:eastAsiaTheme="minorHAnsi" w:hAnsi="Arial" w:cs="Arial"/>
          <w:i/>
          <w:iCs/>
          <w:lang w:eastAsia="en-US"/>
        </w:rPr>
        <w:t>) ‘</w:t>
      </w:r>
      <w:r w:rsidRPr="00730F25">
        <w:rPr>
          <w:rFonts w:ascii="Arial" w:hAnsi="Arial" w:cs="Arial"/>
          <w:i/>
          <w:iCs/>
        </w:rPr>
        <w:t>Intimate Femicide: The Role of Coercive Control’</w:t>
      </w:r>
      <w:r w:rsidRPr="00730F25">
        <w:rPr>
          <w:rFonts w:ascii="Arial" w:hAnsi="Arial" w:cs="Arial"/>
        </w:rPr>
        <w:t>, Feminist Criminology, Vol 14(1), 3-23.</w:t>
      </w:r>
    </w:p>
    <w:p w14:paraId="5FEDF327" w14:textId="77777777" w:rsidR="00E0324F" w:rsidRPr="00730F25" w:rsidRDefault="00E0324F" w:rsidP="00E0324F">
      <w:pPr>
        <w:autoSpaceDE w:val="0"/>
        <w:autoSpaceDN w:val="0"/>
        <w:adjustRightInd w:val="0"/>
        <w:spacing w:line="360" w:lineRule="auto"/>
        <w:ind w:left="360"/>
        <w:jc w:val="both"/>
        <w:rPr>
          <w:rFonts w:ascii="Arial" w:hAnsi="Arial" w:cs="Arial"/>
        </w:rPr>
      </w:pPr>
    </w:p>
    <w:p w14:paraId="4695F808" w14:textId="77777777" w:rsidR="00E0324F" w:rsidRPr="00730F25" w:rsidRDefault="00E0324F" w:rsidP="00E0324F">
      <w:pPr>
        <w:spacing w:line="360" w:lineRule="auto"/>
        <w:jc w:val="both"/>
        <w:rPr>
          <w:rFonts w:ascii="Arial" w:hAnsi="Arial" w:cs="Arial"/>
        </w:rPr>
      </w:pPr>
      <w:r w:rsidRPr="00730F25">
        <w:rPr>
          <w:rFonts w:ascii="Arial" w:hAnsi="Arial" w:cs="Arial"/>
          <w:color w:val="2A2A2A"/>
          <w:shd w:val="clear" w:color="auto" w:fill="FFFFFF"/>
        </w:rPr>
        <w:lastRenderedPageBreak/>
        <w:t>Johnson, K and Katrin Hohl, K (2023) Police Responses to Domestic Abuse during the COVID-19 Pandemic: Positive Action and Police Legitimacy, </w:t>
      </w:r>
      <w:r w:rsidRPr="00730F25">
        <w:rPr>
          <w:rStyle w:val="Emphasis"/>
          <w:rFonts w:ascii="Arial" w:hAnsi="Arial" w:cs="Arial"/>
          <w:bdr w:val="none" w:sz="0" w:space="0" w:color="auto" w:frame="1"/>
        </w:rPr>
        <w:t>Policing: A Journal of Policy and Practice</w:t>
      </w:r>
      <w:r w:rsidRPr="00730F25">
        <w:rPr>
          <w:rFonts w:ascii="Arial" w:hAnsi="Arial" w:cs="Arial"/>
        </w:rPr>
        <w:t>, Vol 17.</w:t>
      </w:r>
    </w:p>
    <w:p w14:paraId="02593515" w14:textId="77777777" w:rsidR="00E0324F" w:rsidRPr="00730F25" w:rsidRDefault="00E0324F" w:rsidP="00E0324F">
      <w:pPr>
        <w:spacing w:line="360" w:lineRule="auto"/>
        <w:ind w:left="360"/>
        <w:jc w:val="both"/>
        <w:rPr>
          <w:rFonts w:ascii="Arial" w:hAnsi="Arial" w:cs="Arial"/>
        </w:rPr>
      </w:pPr>
    </w:p>
    <w:p w14:paraId="335628DE" w14:textId="77777777" w:rsidR="00E0324F" w:rsidRPr="00730F25" w:rsidRDefault="00E0324F" w:rsidP="00E0324F">
      <w:pPr>
        <w:autoSpaceDE w:val="0"/>
        <w:autoSpaceDN w:val="0"/>
        <w:adjustRightInd w:val="0"/>
        <w:spacing w:line="360" w:lineRule="auto"/>
        <w:jc w:val="both"/>
        <w:rPr>
          <w:rFonts w:ascii="Arial" w:hAnsi="Arial" w:cs="Arial"/>
        </w:rPr>
      </w:pPr>
      <w:r w:rsidRPr="00730F25">
        <w:rPr>
          <w:rFonts w:ascii="Arial" w:hAnsi="Arial" w:cs="Arial"/>
        </w:rPr>
        <w:t xml:space="preserve">Katz, E (2019) </w:t>
      </w:r>
      <w:r w:rsidRPr="00730F25">
        <w:rPr>
          <w:rFonts w:ascii="Arial" w:hAnsi="Arial" w:cs="Arial"/>
          <w:i/>
          <w:iCs/>
        </w:rPr>
        <w:t>‘Coercive Control, Domestic Violence, and a Five-Factor Framework: Five Factors That Influence Closeness, Distance, and Strain in Mother–Child Relationships’,</w:t>
      </w:r>
      <w:r w:rsidRPr="00730F25">
        <w:rPr>
          <w:rFonts w:ascii="Arial" w:hAnsi="Arial" w:cs="Arial"/>
        </w:rPr>
        <w:t xml:space="preserve"> Violence against Women, Vol. 25(15), 1829–1853.</w:t>
      </w:r>
    </w:p>
    <w:p w14:paraId="0B6A9602" w14:textId="77777777" w:rsidR="00E0324F" w:rsidRPr="00730F25" w:rsidRDefault="00E0324F" w:rsidP="00E0324F">
      <w:pPr>
        <w:autoSpaceDE w:val="0"/>
        <w:autoSpaceDN w:val="0"/>
        <w:adjustRightInd w:val="0"/>
        <w:spacing w:line="360" w:lineRule="auto"/>
        <w:ind w:left="360"/>
        <w:jc w:val="both"/>
        <w:rPr>
          <w:rFonts w:ascii="Arial" w:hAnsi="Arial" w:cs="Arial"/>
        </w:rPr>
      </w:pPr>
    </w:p>
    <w:p w14:paraId="13098E8A" w14:textId="77777777" w:rsidR="00E0324F" w:rsidRPr="00730F25" w:rsidRDefault="00E0324F" w:rsidP="00E0324F">
      <w:pPr>
        <w:spacing w:line="360" w:lineRule="auto"/>
        <w:jc w:val="both"/>
        <w:rPr>
          <w:rFonts w:ascii="Arial" w:hAnsi="Arial" w:cs="Arial"/>
          <w:color w:val="2A2A2A"/>
          <w:bdr w:val="none" w:sz="0" w:space="0" w:color="auto" w:frame="1"/>
          <w:shd w:val="clear" w:color="auto" w:fill="FFFFFF"/>
        </w:rPr>
      </w:pPr>
      <w:r w:rsidRPr="00730F25">
        <w:rPr>
          <w:rFonts w:ascii="Arial" w:hAnsi="Arial" w:cs="Arial"/>
          <w:color w:val="2A2A2A"/>
          <w:bdr w:val="none" w:sz="0" w:space="0" w:color="auto" w:frame="1"/>
          <w:shd w:val="clear" w:color="auto" w:fill="FFFFFF"/>
        </w:rPr>
        <w:t xml:space="preserve">Kellam, A (2020) Domestic abuse during the UK’s COVID-19 Lockdown: From Normal to New Normal and What Survivors’ Experiences Might Teach Us, </w:t>
      </w:r>
      <w:r w:rsidRPr="00730F25">
        <w:rPr>
          <w:rFonts w:ascii="Arial" w:hAnsi="Arial" w:cs="Arial"/>
          <w:i/>
          <w:iCs/>
          <w:color w:val="2A2A2A"/>
          <w:bdr w:val="none" w:sz="0" w:space="0" w:color="auto" w:frame="1"/>
          <w:shd w:val="clear" w:color="auto" w:fill="FFFFFF"/>
        </w:rPr>
        <w:t>Amicus Curiae</w:t>
      </w:r>
      <w:r w:rsidRPr="00730F25">
        <w:rPr>
          <w:rFonts w:ascii="Arial" w:hAnsi="Arial" w:cs="Arial"/>
          <w:color w:val="2A2A2A"/>
          <w:bdr w:val="none" w:sz="0" w:space="0" w:color="auto" w:frame="1"/>
          <w:shd w:val="clear" w:color="auto" w:fill="FFFFFF"/>
        </w:rPr>
        <w:t>, Vol 1(3) 361-378</w:t>
      </w:r>
    </w:p>
    <w:p w14:paraId="70AE065E" w14:textId="77777777" w:rsidR="00E0324F" w:rsidRPr="00730F25" w:rsidRDefault="00E0324F" w:rsidP="00E0324F">
      <w:pPr>
        <w:spacing w:line="360" w:lineRule="auto"/>
        <w:ind w:left="360"/>
        <w:jc w:val="both"/>
        <w:rPr>
          <w:rFonts w:ascii="Arial" w:hAnsi="Arial" w:cs="Arial"/>
          <w:color w:val="2A2A2A"/>
          <w:bdr w:val="none" w:sz="0" w:space="0" w:color="auto" w:frame="1"/>
          <w:shd w:val="clear" w:color="auto" w:fill="FFFFFF"/>
        </w:rPr>
      </w:pPr>
    </w:p>
    <w:p w14:paraId="5F3733DD" w14:textId="77777777" w:rsidR="00E0324F" w:rsidRPr="00730F25" w:rsidRDefault="00E0324F" w:rsidP="00E0324F">
      <w:pPr>
        <w:autoSpaceDE w:val="0"/>
        <w:autoSpaceDN w:val="0"/>
        <w:adjustRightInd w:val="0"/>
        <w:spacing w:line="360" w:lineRule="auto"/>
        <w:jc w:val="both"/>
        <w:rPr>
          <w:rFonts w:ascii="Arial" w:hAnsi="Arial" w:cs="Arial"/>
        </w:rPr>
      </w:pPr>
      <w:r w:rsidRPr="00730F25">
        <w:rPr>
          <w:rFonts w:ascii="Arial" w:hAnsi="Arial" w:cs="Arial"/>
        </w:rPr>
        <w:t xml:space="preserve">Korkodeilou, J. (2017). </w:t>
      </w:r>
      <w:r w:rsidRPr="00730F25">
        <w:rPr>
          <w:rFonts w:ascii="Arial" w:hAnsi="Arial" w:cs="Arial"/>
          <w:i/>
          <w:iCs/>
        </w:rPr>
        <w:t xml:space="preserve">“No place to hide”: Stalking victimization and its psycho-social effects’, </w:t>
      </w:r>
      <w:r w:rsidRPr="00730F25">
        <w:rPr>
          <w:rFonts w:ascii="Arial" w:hAnsi="Arial" w:cs="Arial"/>
        </w:rPr>
        <w:t>International Review of Victimology, Vol 23, 17-32.</w:t>
      </w:r>
    </w:p>
    <w:p w14:paraId="63CD9EE4" w14:textId="77777777" w:rsidR="00E0324F" w:rsidRPr="00730F25" w:rsidRDefault="00E0324F" w:rsidP="00E0324F">
      <w:pPr>
        <w:autoSpaceDE w:val="0"/>
        <w:autoSpaceDN w:val="0"/>
        <w:adjustRightInd w:val="0"/>
        <w:spacing w:line="360" w:lineRule="auto"/>
        <w:ind w:left="360"/>
        <w:jc w:val="both"/>
        <w:rPr>
          <w:rFonts w:ascii="Arial" w:hAnsi="Arial" w:cs="Arial"/>
        </w:rPr>
      </w:pPr>
    </w:p>
    <w:p w14:paraId="62558976" w14:textId="77777777" w:rsidR="00E0324F" w:rsidRPr="00730F25" w:rsidRDefault="00E0324F" w:rsidP="00E0324F">
      <w:pPr>
        <w:spacing w:line="360" w:lineRule="auto"/>
        <w:jc w:val="both"/>
        <w:rPr>
          <w:rFonts w:ascii="Arial" w:eastAsiaTheme="minorHAnsi" w:hAnsi="Arial" w:cs="Arial"/>
          <w:lang w:eastAsia="en-US"/>
        </w:rPr>
      </w:pPr>
      <w:r w:rsidRPr="00730F25">
        <w:rPr>
          <w:rFonts w:ascii="Arial" w:eastAsiaTheme="minorHAnsi" w:hAnsi="Arial" w:cs="Arial"/>
          <w:lang w:eastAsia="en-US"/>
        </w:rPr>
        <w:t xml:space="preserve">Lammers M, Ritchie J and Robertson N (2005) </w:t>
      </w:r>
      <w:r w:rsidRPr="00730F25">
        <w:rPr>
          <w:rFonts w:ascii="Arial" w:eastAsiaTheme="minorHAnsi" w:hAnsi="Arial" w:cs="Arial"/>
          <w:i/>
          <w:iCs/>
          <w:lang w:eastAsia="en-US"/>
        </w:rPr>
        <w:t>‘Women’s experience of emotional abuse in intimate relationships: A qualitative study’</w:t>
      </w:r>
      <w:r w:rsidRPr="00730F25">
        <w:rPr>
          <w:rFonts w:ascii="Arial" w:eastAsiaTheme="minorHAnsi" w:hAnsi="Arial" w:cs="Arial"/>
          <w:lang w:eastAsia="en-US"/>
        </w:rPr>
        <w:t>, Journal of Emotional Abuse, Vol 5(1), 29–64.</w:t>
      </w:r>
    </w:p>
    <w:p w14:paraId="06875EA5" w14:textId="77777777" w:rsidR="00E0324F" w:rsidRPr="00730F25" w:rsidRDefault="00E0324F" w:rsidP="00E0324F">
      <w:pPr>
        <w:spacing w:line="360" w:lineRule="auto"/>
        <w:ind w:left="360"/>
        <w:jc w:val="both"/>
        <w:rPr>
          <w:rFonts w:ascii="Arial" w:eastAsiaTheme="minorHAnsi" w:hAnsi="Arial" w:cs="Arial"/>
          <w:lang w:eastAsia="en-US"/>
        </w:rPr>
      </w:pPr>
    </w:p>
    <w:p w14:paraId="12468D34" w14:textId="77777777" w:rsidR="00E0324F" w:rsidRPr="00730F25" w:rsidRDefault="00E0324F" w:rsidP="00E0324F">
      <w:pPr>
        <w:spacing w:line="360" w:lineRule="auto"/>
        <w:jc w:val="both"/>
        <w:rPr>
          <w:rFonts w:ascii="Arial" w:hAnsi="Arial" w:cs="Arial"/>
        </w:rPr>
      </w:pPr>
      <w:r w:rsidRPr="00730F25">
        <w:rPr>
          <w:rFonts w:ascii="Arial" w:hAnsi="Arial" w:cs="Arial"/>
        </w:rPr>
        <w:t xml:space="preserve">Lehmann P; Simmons CA and Pillai VK (2012) </w:t>
      </w:r>
      <w:r w:rsidRPr="00730F25">
        <w:rPr>
          <w:rFonts w:ascii="Arial" w:hAnsi="Arial" w:cs="Arial"/>
          <w:i/>
          <w:iCs/>
        </w:rPr>
        <w:t>‘The validation of the Checklist of Controlling Behaviors (CCB): Assessing coercive control in abusive relationships’</w:t>
      </w:r>
      <w:r w:rsidRPr="00730F25">
        <w:rPr>
          <w:rFonts w:ascii="Arial" w:hAnsi="Arial" w:cs="Arial"/>
        </w:rPr>
        <w:t>, Violence Against Women</w:t>
      </w:r>
      <w:r w:rsidRPr="00730F25">
        <w:rPr>
          <w:rFonts w:ascii="Arial" w:hAnsi="Arial" w:cs="Arial"/>
          <w:i/>
          <w:iCs/>
        </w:rPr>
        <w:t xml:space="preserve">, </w:t>
      </w:r>
      <w:r w:rsidRPr="00730F25">
        <w:rPr>
          <w:rFonts w:ascii="Arial" w:hAnsi="Arial" w:cs="Arial"/>
        </w:rPr>
        <w:t>Vol</w:t>
      </w:r>
      <w:r w:rsidRPr="00730F25">
        <w:rPr>
          <w:rFonts w:ascii="Arial" w:hAnsi="Arial" w:cs="Arial"/>
          <w:i/>
          <w:iCs/>
        </w:rPr>
        <w:t xml:space="preserve"> </w:t>
      </w:r>
      <w:r w:rsidRPr="00730F25">
        <w:rPr>
          <w:rFonts w:ascii="Arial" w:hAnsi="Arial" w:cs="Arial"/>
        </w:rPr>
        <w:t>18(8), 913-933.</w:t>
      </w:r>
    </w:p>
    <w:p w14:paraId="37A3AC47" w14:textId="77777777" w:rsidR="00E0324F" w:rsidRPr="00730F25" w:rsidRDefault="00E0324F" w:rsidP="00E0324F">
      <w:pPr>
        <w:spacing w:line="360" w:lineRule="auto"/>
        <w:ind w:left="360"/>
        <w:jc w:val="both"/>
        <w:rPr>
          <w:rFonts w:ascii="Arial" w:hAnsi="Arial" w:cs="Arial"/>
        </w:rPr>
      </w:pPr>
    </w:p>
    <w:p w14:paraId="1D14F5F7" w14:textId="77777777" w:rsidR="00E0324F" w:rsidRPr="00730F25" w:rsidRDefault="00E0324F" w:rsidP="00E0324F">
      <w:pPr>
        <w:spacing w:line="360" w:lineRule="auto"/>
        <w:jc w:val="both"/>
        <w:rPr>
          <w:rFonts w:ascii="Arial" w:hAnsi="Arial" w:cs="Arial"/>
        </w:rPr>
      </w:pPr>
      <w:r w:rsidRPr="00730F25">
        <w:rPr>
          <w:rFonts w:ascii="Arial" w:hAnsi="Arial" w:cs="Arial"/>
        </w:rPr>
        <w:t xml:space="preserve">Lobe, B; Livingstone, S; Olafsson, K and Simões, JA (2008) </w:t>
      </w:r>
      <w:r w:rsidRPr="00730F25">
        <w:rPr>
          <w:rFonts w:ascii="Arial" w:hAnsi="Arial" w:cs="Arial"/>
          <w:i/>
          <w:iCs/>
        </w:rPr>
        <w:t xml:space="preserve">‘Best Practice Research Guide: How to research children and online technologies in comparative perspective’, </w:t>
      </w:r>
      <w:r w:rsidRPr="00730F25">
        <w:rPr>
          <w:rFonts w:ascii="Arial" w:hAnsi="Arial" w:cs="Arial"/>
        </w:rPr>
        <w:t xml:space="preserve">London: EU Kids Online. Available at: </w:t>
      </w:r>
      <w:hyperlink r:id="rId40" w:history="1">
        <w:r w:rsidRPr="00730F25">
          <w:rPr>
            <w:rStyle w:val="Hyperlink"/>
            <w:rFonts w:ascii="Arial" w:hAnsi="Arial" w:cs="Arial"/>
          </w:rPr>
          <w:t>http://eprints.lse.ac.uk/21658/1/Best%20practice%20research%20guide%28lsero%29.pdf</w:t>
        </w:r>
      </w:hyperlink>
      <w:r w:rsidRPr="00730F25">
        <w:rPr>
          <w:rFonts w:ascii="Arial" w:hAnsi="Arial" w:cs="Arial"/>
        </w:rPr>
        <w:t xml:space="preserve">  [Accessed on 10/02/2023]</w:t>
      </w:r>
    </w:p>
    <w:p w14:paraId="482CB3DC" w14:textId="77777777" w:rsidR="00E0324F" w:rsidRPr="00730F25" w:rsidRDefault="00E0324F" w:rsidP="00E0324F">
      <w:pPr>
        <w:spacing w:line="360" w:lineRule="auto"/>
        <w:ind w:left="360"/>
        <w:jc w:val="both"/>
        <w:rPr>
          <w:rFonts w:ascii="Arial" w:hAnsi="Arial" w:cs="Arial"/>
        </w:rPr>
      </w:pPr>
    </w:p>
    <w:p w14:paraId="75FCE26C" w14:textId="77777777" w:rsidR="00E0324F" w:rsidRPr="00730F25" w:rsidRDefault="00E0324F" w:rsidP="00E0324F">
      <w:pPr>
        <w:autoSpaceDE w:val="0"/>
        <w:autoSpaceDN w:val="0"/>
        <w:adjustRightInd w:val="0"/>
        <w:spacing w:line="360" w:lineRule="auto"/>
        <w:jc w:val="both"/>
        <w:rPr>
          <w:rFonts w:ascii="Arial" w:hAnsi="Arial" w:cs="Arial"/>
        </w:rPr>
      </w:pPr>
      <w:r w:rsidRPr="00730F25">
        <w:rPr>
          <w:rFonts w:ascii="Arial" w:hAnsi="Arial" w:cs="Arial"/>
        </w:rPr>
        <w:t xml:space="preserve">Logan, TK and Walker, R (2019) </w:t>
      </w:r>
      <w:r w:rsidRPr="00730F25">
        <w:rPr>
          <w:rFonts w:ascii="Arial" w:hAnsi="Arial" w:cs="Arial"/>
          <w:i/>
          <w:iCs/>
        </w:rPr>
        <w:t>‘The impact of stalking-related fear and gender on personal safety outcomes’</w:t>
      </w:r>
      <w:r w:rsidRPr="00730F25">
        <w:rPr>
          <w:rFonts w:ascii="Arial" w:hAnsi="Arial" w:cs="Arial"/>
        </w:rPr>
        <w:t>, Journal of Interpersonal Violence, Vol 36, (13-14).</w:t>
      </w:r>
    </w:p>
    <w:p w14:paraId="49327C12" w14:textId="77777777" w:rsidR="00E0324F" w:rsidRPr="00730F25" w:rsidRDefault="00E0324F" w:rsidP="00E0324F">
      <w:pPr>
        <w:spacing w:line="360" w:lineRule="auto"/>
        <w:jc w:val="both"/>
        <w:rPr>
          <w:rFonts w:ascii="Arial" w:hAnsi="Arial" w:cs="Arial"/>
        </w:rPr>
      </w:pPr>
    </w:p>
    <w:p w14:paraId="018751D5" w14:textId="2DD46BA6" w:rsidR="00E0324F" w:rsidRPr="00730F25" w:rsidRDefault="00E0324F" w:rsidP="00E0324F">
      <w:pPr>
        <w:spacing w:line="360" w:lineRule="auto"/>
        <w:jc w:val="both"/>
        <w:rPr>
          <w:rFonts w:ascii="Arial" w:eastAsiaTheme="minorHAnsi" w:hAnsi="Arial" w:cs="Arial"/>
          <w:lang w:eastAsia="en-US"/>
        </w:rPr>
      </w:pPr>
      <w:r w:rsidRPr="00730F25">
        <w:rPr>
          <w:rFonts w:ascii="Arial" w:hAnsi="Arial" w:cs="Arial"/>
        </w:rPr>
        <w:t xml:space="preserve">McLeod, D (2018) </w:t>
      </w:r>
      <w:r w:rsidRPr="00730F25">
        <w:rPr>
          <w:rFonts w:ascii="Arial" w:eastAsiaTheme="minorHAnsi" w:hAnsi="Arial" w:cs="Arial"/>
          <w:lang w:eastAsia="en-US"/>
        </w:rPr>
        <w:t xml:space="preserve">Coercive control: Impacts on children and young people in the family environment, Research in Practice, Available at: </w:t>
      </w:r>
      <w:hyperlink r:id="rId41" w:history="1">
        <w:r w:rsidRPr="00730F25">
          <w:rPr>
            <w:rStyle w:val="Hyperlink"/>
            <w:rFonts w:ascii="Arial" w:eastAsiaTheme="minorHAnsi" w:hAnsi="Arial" w:cs="Arial"/>
            <w:lang w:eastAsia="en-US"/>
          </w:rPr>
          <w:t>https://www.basw.co.uk/system/files/resources/CoercivecontrolImpactsonchildrenlitreview.pdf</w:t>
        </w:r>
      </w:hyperlink>
      <w:r w:rsidRPr="00730F25">
        <w:rPr>
          <w:rFonts w:ascii="Arial" w:eastAsiaTheme="minorHAnsi" w:hAnsi="Arial" w:cs="Arial"/>
          <w:lang w:eastAsia="en-US"/>
        </w:rPr>
        <w:t xml:space="preserve"> [Accessed on: 02/01/23]</w:t>
      </w:r>
    </w:p>
    <w:p w14:paraId="3F5B10F3" w14:textId="77777777" w:rsidR="00E0324F" w:rsidRPr="00730F25" w:rsidRDefault="00E0324F" w:rsidP="00E0324F">
      <w:pPr>
        <w:spacing w:line="360" w:lineRule="auto"/>
        <w:ind w:left="360"/>
        <w:jc w:val="both"/>
        <w:rPr>
          <w:rFonts w:ascii="Arial" w:eastAsiaTheme="minorHAnsi" w:hAnsi="Arial" w:cs="Arial"/>
          <w:lang w:eastAsia="en-US"/>
        </w:rPr>
      </w:pPr>
    </w:p>
    <w:p w14:paraId="23A61971" w14:textId="77777777" w:rsidR="00E0324F" w:rsidRPr="00730F25" w:rsidRDefault="00E0324F" w:rsidP="00E0324F">
      <w:pPr>
        <w:spacing w:line="360" w:lineRule="auto"/>
        <w:jc w:val="both"/>
        <w:rPr>
          <w:rFonts w:ascii="Arial" w:hAnsi="Arial" w:cs="Arial"/>
          <w:color w:val="1C1D1E"/>
          <w:shd w:val="clear" w:color="auto" w:fill="FFFFFF"/>
        </w:rPr>
      </w:pPr>
      <w:r w:rsidRPr="00730F25">
        <w:rPr>
          <w:rFonts w:ascii="Arial" w:hAnsi="Arial" w:cs="Arial"/>
          <w:color w:val="1C1D1E"/>
          <w:shd w:val="clear" w:color="auto" w:fill="FFFFFF"/>
        </w:rPr>
        <w:t xml:space="preserve">Miller, J. and White, NA (2003) </w:t>
      </w:r>
      <w:r w:rsidRPr="00730F25">
        <w:rPr>
          <w:rFonts w:ascii="Arial" w:hAnsi="Arial" w:cs="Arial"/>
          <w:i/>
          <w:iCs/>
          <w:color w:val="1C1D1E"/>
          <w:shd w:val="clear" w:color="auto" w:fill="FFFFFF"/>
        </w:rPr>
        <w:t>‘Gender and Adolescent Relationship Violence: A Contextual Examination’,</w:t>
      </w:r>
      <w:r w:rsidRPr="00730F25">
        <w:rPr>
          <w:rFonts w:ascii="Arial" w:hAnsi="Arial" w:cs="Arial"/>
          <w:color w:val="1C1D1E"/>
          <w:shd w:val="clear" w:color="auto" w:fill="FFFFFF"/>
        </w:rPr>
        <w:t xml:space="preserve"> Criminology, Vol 41, 1207-1248</w:t>
      </w:r>
    </w:p>
    <w:p w14:paraId="362AB6DA" w14:textId="77777777" w:rsidR="00E0324F" w:rsidRPr="00730F25" w:rsidRDefault="00E0324F" w:rsidP="00E0324F">
      <w:pPr>
        <w:spacing w:line="360" w:lineRule="auto"/>
        <w:ind w:left="360"/>
        <w:jc w:val="both"/>
        <w:rPr>
          <w:rFonts w:ascii="Arial" w:hAnsi="Arial" w:cs="Arial"/>
          <w:color w:val="1C1D1E"/>
          <w:shd w:val="clear" w:color="auto" w:fill="FFFFFF"/>
        </w:rPr>
      </w:pPr>
    </w:p>
    <w:p w14:paraId="1FB5A8E2" w14:textId="77777777" w:rsidR="00E0324F" w:rsidRPr="00730F25" w:rsidRDefault="00E0324F" w:rsidP="00E0324F">
      <w:pPr>
        <w:autoSpaceDE w:val="0"/>
        <w:autoSpaceDN w:val="0"/>
        <w:adjustRightInd w:val="0"/>
        <w:spacing w:line="360" w:lineRule="auto"/>
        <w:jc w:val="both"/>
        <w:rPr>
          <w:rFonts w:ascii="Arial" w:hAnsi="Arial" w:cs="Arial"/>
        </w:rPr>
      </w:pPr>
      <w:r w:rsidRPr="00730F25">
        <w:rPr>
          <w:rFonts w:ascii="Arial" w:hAnsi="Arial" w:cs="Arial"/>
        </w:rPr>
        <w:t xml:space="preserve">Mitchell, JE and Raghavan, C (2021) </w:t>
      </w:r>
      <w:r w:rsidRPr="00730F25">
        <w:rPr>
          <w:rFonts w:ascii="Arial" w:hAnsi="Arial" w:cs="Arial"/>
          <w:i/>
          <w:iCs/>
        </w:rPr>
        <w:t xml:space="preserve">‘The Impact of Coercive Control on Use of Specific Sexual Coercion Tactics’, </w:t>
      </w:r>
      <w:r w:rsidRPr="00730F25">
        <w:rPr>
          <w:rFonts w:ascii="Arial" w:hAnsi="Arial" w:cs="Arial"/>
        </w:rPr>
        <w:t>Violence against Women, Vol 27(2), 187-206</w:t>
      </w:r>
    </w:p>
    <w:p w14:paraId="171C97DB" w14:textId="77777777" w:rsidR="00E0324F" w:rsidRPr="00730F25" w:rsidRDefault="00E0324F" w:rsidP="00E0324F">
      <w:pPr>
        <w:autoSpaceDE w:val="0"/>
        <w:autoSpaceDN w:val="0"/>
        <w:adjustRightInd w:val="0"/>
        <w:spacing w:line="360" w:lineRule="auto"/>
        <w:ind w:left="360"/>
        <w:jc w:val="both"/>
        <w:rPr>
          <w:rFonts w:ascii="Arial" w:hAnsi="Arial" w:cs="Arial"/>
        </w:rPr>
      </w:pPr>
    </w:p>
    <w:p w14:paraId="3EFA776A" w14:textId="77777777" w:rsidR="00E0324F" w:rsidRPr="00730F25" w:rsidRDefault="00E0324F" w:rsidP="00E0324F">
      <w:pPr>
        <w:spacing w:line="360" w:lineRule="auto"/>
        <w:jc w:val="both"/>
        <w:rPr>
          <w:rFonts w:ascii="Arial" w:hAnsi="Arial" w:cs="Arial"/>
          <w:color w:val="333333"/>
          <w:shd w:val="clear" w:color="auto" w:fill="FFFFFF"/>
        </w:rPr>
      </w:pPr>
      <w:r w:rsidRPr="00730F25">
        <w:rPr>
          <w:rFonts w:ascii="Arial" w:hAnsi="Arial" w:cs="Arial"/>
          <w:color w:val="333333"/>
          <w:shd w:val="clear" w:color="auto" w:fill="FFFFFF"/>
        </w:rPr>
        <w:t xml:space="preserve">Myhill A, Johnson K (2016) </w:t>
      </w:r>
      <w:r w:rsidRPr="00730F25">
        <w:rPr>
          <w:rFonts w:ascii="Arial" w:hAnsi="Arial" w:cs="Arial"/>
          <w:i/>
          <w:iCs/>
          <w:color w:val="333333"/>
          <w:shd w:val="clear" w:color="auto" w:fill="FFFFFF"/>
        </w:rPr>
        <w:t>‘Police use of discretion in response to domestic violence’,</w:t>
      </w:r>
      <w:r w:rsidRPr="00730F25">
        <w:rPr>
          <w:rFonts w:ascii="Arial" w:hAnsi="Arial" w:cs="Arial"/>
          <w:color w:val="333333"/>
          <w:shd w:val="clear" w:color="auto" w:fill="FFFFFF"/>
        </w:rPr>
        <w:t> </w:t>
      </w:r>
      <w:r w:rsidRPr="00730F25">
        <w:rPr>
          <w:rStyle w:val="Emphasis"/>
          <w:rFonts w:ascii="Arial" w:hAnsi="Arial" w:cs="Arial"/>
          <w:color w:val="333333"/>
          <w:shd w:val="clear" w:color="auto" w:fill="FFFFFF"/>
        </w:rPr>
        <w:t>Criminology &amp; Criminal Justice, Vol</w:t>
      </w:r>
      <w:r w:rsidRPr="00730F25">
        <w:rPr>
          <w:rFonts w:ascii="Arial" w:hAnsi="Arial" w:cs="Arial"/>
          <w:color w:val="333333"/>
          <w:shd w:val="clear" w:color="auto" w:fill="FFFFFF"/>
        </w:rPr>
        <w:t> 16(1), 3–20.</w:t>
      </w:r>
    </w:p>
    <w:p w14:paraId="29C3E298" w14:textId="77777777" w:rsidR="00E0324F" w:rsidRPr="00730F25" w:rsidRDefault="00E0324F" w:rsidP="00E0324F">
      <w:pPr>
        <w:spacing w:line="360" w:lineRule="auto"/>
        <w:ind w:left="360"/>
        <w:jc w:val="both"/>
        <w:rPr>
          <w:rFonts w:ascii="Arial" w:hAnsi="Arial" w:cs="Arial"/>
          <w:color w:val="333333"/>
          <w:shd w:val="clear" w:color="auto" w:fill="FFFFFF"/>
        </w:rPr>
      </w:pPr>
    </w:p>
    <w:p w14:paraId="5AD8A6D3" w14:textId="77777777" w:rsidR="00E0324F" w:rsidRPr="00730F25" w:rsidRDefault="00E0324F" w:rsidP="00E0324F">
      <w:pPr>
        <w:spacing w:line="360" w:lineRule="auto"/>
        <w:jc w:val="both"/>
        <w:rPr>
          <w:rFonts w:ascii="Arial" w:hAnsi="Arial" w:cs="Arial"/>
        </w:rPr>
      </w:pPr>
      <w:r w:rsidRPr="00730F25">
        <w:rPr>
          <w:rFonts w:ascii="Arial" w:hAnsi="Arial" w:cs="Arial"/>
        </w:rPr>
        <w:t>Myhill, A (2018) ‘</w:t>
      </w:r>
      <w:r w:rsidRPr="00730F25">
        <w:rPr>
          <w:rFonts w:ascii="Arial" w:hAnsi="Arial" w:cs="Arial"/>
          <w:i/>
          <w:iCs/>
        </w:rPr>
        <w:t>The police response to domestic violence: Risk, discretion, and the context of coercive control’,</w:t>
      </w:r>
      <w:r w:rsidRPr="00730F25">
        <w:rPr>
          <w:rFonts w:ascii="Arial" w:hAnsi="Arial" w:cs="Arial"/>
        </w:rPr>
        <w:t xml:space="preserve"> PhD Thesis, City, University of London. Available at: </w:t>
      </w:r>
      <w:hyperlink r:id="rId42" w:history="1">
        <w:r w:rsidRPr="00730F25">
          <w:rPr>
            <w:rStyle w:val="Hyperlink"/>
            <w:rFonts w:ascii="Arial" w:hAnsi="Arial" w:cs="Arial"/>
          </w:rPr>
          <w:t>https://openaccess.city.ac.uk/id/eprint/19905/1/Myhill,%20Andy_Redacted.pdf</w:t>
        </w:r>
      </w:hyperlink>
      <w:r w:rsidRPr="00730F25">
        <w:rPr>
          <w:rFonts w:ascii="Arial" w:hAnsi="Arial" w:cs="Arial"/>
        </w:rPr>
        <w:t xml:space="preserve"> [Accessed on 12/02/2023]</w:t>
      </w:r>
    </w:p>
    <w:p w14:paraId="4484E30A" w14:textId="77777777" w:rsidR="00E0324F" w:rsidRPr="00730F25" w:rsidRDefault="00E0324F" w:rsidP="00E0324F">
      <w:pPr>
        <w:spacing w:line="360" w:lineRule="auto"/>
        <w:ind w:left="360"/>
        <w:jc w:val="both"/>
        <w:rPr>
          <w:rFonts w:ascii="Arial" w:hAnsi="Arial" w:cs="Arial"/>
        </w:rPr>
      </w:pPr>
    </w:p>
    <w:p w14:paraId="3906D02C" w14:textId="77777777" w:rsidR="00E0324F" w:rsidRPr="00730F25" w:rsidRDefault="00E0324F" w:rsidP="00E0324F">
      <w:pPr>
        <w:spacing w:line="360" w:lineRule="auto"/>
        <w:jc w:val="both"/>
        <w:rPr>
          <w:rFonts w:ascii="Arial" w:hAnsi="Arial" w:cs="Arial"/>
        </w:rPr>
      </w:pPr>
      <w:r w:rsidRPr="00730F25">
        <w:rPr>
          <w:rFonts w:ascii="Arial" w:hAnsi="Arial" w:cs="Arial"/>
        </w:rPr>
        <w:t xml:space="preserve">Myhill, A (2019) Renegotiating domestic violence: police attitudes and decisions concerning arrest’, </w:t>
      </w:r>
      <w:r w:rsidRPr="00730F25">
        <w:rPr>
          <w:rFonts w:ascii="Arial" w:hAnsi="Arial" w:cs="Arial"/>
          <w:i/>
          <w:iCs/>
        </w:rPr>
        <w:t>Policing and Society,</w:t>
      </w:r>
      <w:r w:rsidRPr="00730F25">
        <w:rPr>
          <w:rFonts w:ascii="Arial" w:hAnsi="Arial" w:cs="Arial"/>
        </w:rPr>
        <w:t xml:space="preserve"> Vol 29(1): 52-68</w:t>
      </w:r>
    </w:p>
    <w:p w14:paraId="556D0425" w14:textId="77777777" w:rsidR="00E0324F" w:rsidRPr="00730F25" w:rsidRDefault="00E0324F" w:rsidP="00E0324F">
      <w:pPr>
        <w:spacing w:line="360" w:lineRule="auto"/>
        <w:ind w:left="360"/>
        <w:jc w:val="both"/>
        <w:rPr>
          <w:rFonts w:ascii="Arial" w:hAnsi="Arial" w:cs="Arial"/>
        </w:rPr>
      </w:pPr>
    </w:p>
    <w:p w14:paraId="5244E950" w14:textId="77777777" w:rsidR="00E0324F" w:rsidRPr="00730F25" w:rsidRDefault="00E0324F" w:rsidP="00E0324F">
      <w:pPr>
        <w:autoSpaceDE w:val="0"/>
        <w:autoSpaceDN w:val="0"/>
        <w:adjustRightInd w:val="0"/>
        <w:spacing w:line="360" w:lineRule="auto"/>
        <w:jc w:val="both"/>
        <w:rPr>
          <w:rFonts w:ascii="Arial" w:eastAsiaTheme="minorHAnsi" w:hAnsi="Arial" w:cs="Arial"/>
          <w:lang w:eastAsia="en-US"/>
        </w:rPr>
      </w:pPr>
      <w:r w:rsidRPr="00730F25">
        <w:rPr>
          <w:rFonts w:ascii="Arial" w:eastAsiaTheme="minorHAnsi" w:hAnsi="Arial" w:cs="Arial"/>
          <w:lang w:eastAsia="en-US"/>
        </w:rPr>
        <w:t xml:space="preserve">Myhill, A; Johnson, K; McNeill, A; Critchfield, E and Westmarland, N (2022) </w:t>
      </w:r>
      <w:r w:rsidRPr="00730F25">
        <w:rPr>
          <w:rFonts w:ascii="Arial" w:eastAsiaTheme="minorHAnsi" w:hAnsi="Arial" w:cs="Arial"/>
          <w:i/>
          <w:iCs/>
          <w:lang w:eastAsia="en-US"/>
        </w:rPr>
        <w:t>‘A genuine one usually sticks out a mile’: policing coercive control in England and Wales’,</w:t>
      </w:r>
      <w:r w:rsidRPr="00730F25">
        <w:rPr>
          <w:rFonts w:ascii="Arial" w:eastAsiaTheme="minorHAnsi" w:hAnsi="Arial" w:cs="Arial"/>
          <w:lang w:eastAsia="en-US"/>
        </w:rPr>
        <w:t xml:space="preserve"> Policing and Society</w:t>
      </w:r>
    </w:p>
    <w:p w14:paraId="38B79527" w14:textId="77777777" w:rsidR="00E0324F" w:rsidRPr="00730F25" w:rsidRDefault="00E0324F" w:rsidP="00E0324F">
      <w:pPr>
        <w:autoSpaceDE w:val="0"/>
        <w:autoSpaceDN w:val="0"/>
        <w:adjustRightInd w:val="0"/>
        <w:spacing w:line="360" w:lineRule="auto"/>
        <w:ind w:left="360"/>
        <w:jc w:val="both"/>
        <w:rPr>
          <w:rFonts w:ascii="Arial" w:eastAsiaTheme="minorHAnsi" w:hAnsi="Arial" w:cs="Arial"/>
          <w:lang w:eastAsia="en-US"/>
        </w:rPr>
      </w:pPr>
    </w:p>
    <w:p w14:paraId="75E1D301" w14:textId="77777777" w:rsidR="00E0324F" w:rsidRPr="00730F25" w:rsidRDefault="00E0324F" w:rsidP="00E0324F">
      <w:pPr>
        <w:spacing w:line="360" w:lineRule="auto"/>
        <w:jc w:val="both"/>
        <w:rPr>
          <w:rFonts w:ascii="Arial" w:hAnsi="Arial" w:cs="Arial"/>
        </w:rPr>
      </w:pPr>
      <w:r w:rsidRPr="00730F25">
        <w:rPr>
          <w:rFonts w:ascii="Arial" w:hAnsi="Arial" w:cs="Arial"/>
        </w:rPr>
        <w:t>Nayak M and Narayan, KA (2019) ‘</w:t>
      </w:r>
      <w:r w:rsidRPr="00730F25">
        <w:rPr>
          <w:rFonts w:ascii="Arial" w:hAnsi="Arial" w:cs="Arial"/>
          <w:i/>
          <w:iCs/>
        </w:rPr>
        <w:t>Strengths and weaknesses of online surveys’</w:t>
      </w:r>
      <w:r w:rsidRPr="00730F25">
        <w:rPr>
          <w:rFonts w:ascii="Arial" w:hAnsi="Arial" w:cs="Arial"/>
        </w:rPr>
        <w:t>, IOSR Journal of Humanities and Social Sciences, Vol 24(5), 31-38.</w:t>
      </w:r>
    </w:p>
    <w:p w14:paraId="7368C565" w14:textId="77777777" w:rsidR="00E0324F" w:rsidRPr="00730F25" w:rsidRDefault="00E0324F" w:rsidP="00E0324F">
      <w:pPr>
        <w:spacing w:line="360" w:lineRule="auto"/>
        <w:ind w:left="360"/>
        <w:jc w:val="both"/>
        <w:rPr>
          <w:rFonts w:ascii="Arial" w:hAnsi="Arial" w:cs="Arial"/>
        </w:rPr>
      </w:pPr>
    </w:p>
    <w:p w14:paraId="1569B399" w14:textId="77777777" w:rsidR="00E0324F" w:rsidRPr="00730F25" w:rsidRDefault="00E0324F" w:rsidP="00E0324F">
      <w:pPr>
        <w:spacing w:line="360" w:lineRule="auto"/>
        <w:jc w:val="both"/>
        <w:rPr>
          <w:rFonts w:ascii="Arial" w:hAnsi="Arial" w:cs="Arial"/>
          <w:color w:val="333333"/>
          <w:shd w:val="clear" w:color="auto" w:fill="FCFCFC"/>
        </w:rPr>
      </w:pPr>
      <w:r w:rsidRPr="00730F25">
        <w:rPr>
          <w:rFonts w:ascii="Arial" w:hAnsi="Arial" w:cs="Arial"/>
          <w:color w:val="333333"/>
          <w:shd w:val="clear" w:color="auto" w:fill="FCFCFC"/>
        </w:rPr>
        <w:t xml:space="preserve">NSW Government (2022). NSW Domestic Violence Death Review Team Report 2019-2021. Domestic Violence Death Review Team: NSW. Available at: </w:t>
      </w:r>
      <w:hyperlink r:id="rId43" w:history="1">
        <w:r w:rsidRPr="00730F25">
          <w:rPr>
            <w:rStyle w:val="Hyperlink"/>
            <w:rFonts w:ascii="Arial" w:hAnsi="Arial" w:cs="Arial"/>
            <w:shd w:val="clear" w:color="auto" w:fill="FCFCFC"/>
          </w:rPr>
          <w:t>https://www.coroners.nsw.gov.au/coroners-court/resources/domestic-violence-death-review.html</w:t>
        </w:r>
      </w:hyperlink>
      <w:r w:rsidRPr="00730F25">
        <w:rPr>
          <w:rFonts w:ascii="Arial" w:hAnsi="Arial" w:cs="Arial"/>
          <w:color w:val="333333"/>
          <w:shd w:val="clear" w:color="auto" w:fill="FCFCFC"/>
        </w:rPr>
        <w:t xml:space="preserve"> [Accessed on 06/01/23]</w:t>
      </w:r>
    </w:p>
    <w:p w14:paraId="131BAA75" w14:textId="77777777" w:rsidR="00E0324F" w:rsidRPr="00730F25" w:rsidRDefault="00E0324F" w:rsidP="00E0324F">
      <w:pPr>
        <w:spacing w:line="360" w:lineRule="auto"/>
        <w:ind w:left="360"/>
        <w:jc w:val="both"/>
        <w:rPr>
          <w:rFonts w:ascii="Arial" w:hAnsi="Arial" w:cs="Arial"/>
          <w:color w:val="333333"/>
          <w:shd w:val="clear" w:color="auto" w:fill="FCFCFC"/>
        </w:rPr>
      </w:pPr>
    </w:p>
    <w:p w14:paraId="276714FC" w14:textId="77777777" w:rsidR="00E0324F" w:rsidRPr="00730F25" w:rsidRDefault="00E0324F" w:rsidP="00E0324F">
      <w:pPr>
        <w:widowControl w:val="0"/>
        <w:autoSpaceDE w:val="0"/>
        <w:autoSpaceDN w:val="0"/>
        <w:adjustRightInd w:val="0"/>
        <w:spacing w:line="360" w:lineRule="auto"/>
        <w:jc w:val="both"/>
        <w:rPr>
          <w:rFonts w:ascii="Arial" w:hAnsi="Arial" w:cs="Arial"/>
        </w:rPr>
      </w:pPr>
      <w:r w:rsidRPr="00730F25">
        <w:rPr>
          <w:rFonts w:ascii="Arial" w:hAnsi="Arial" w:cs="Arial"/>
        </w:rPr>
        <w:t xml:space="preserve">Online Surveys (N.D.) </w:t>
      </w:r>
      <w:r w:rsidRPr="00730F25">
        <w:rPr>
          <w:rFonts w:ascii="Arial" w:hAnsi="Arial" w:cs="Arial"/>
          <w:i/>
          <w:iCs/>
        </w:rPr>
        <w:t>‘Scale/rank questions’</w:t>
      </w:r>
      <w:r w:rsidRPr="00730F25">
        <w:rPr>
          <w:rFonts w:ascii="Arial" w:hAnsi="Arial" w:cs="Arial"/>
        </w:rPr>
        <w:t xml:space="preserve">, Available at: </w:t>
      </w:r>
      <w:hyperlink r:id="rId44" w:history="1">
        <w:r w:rsidRPr="00730F25">
          <w:rPr>
            <w:rStyle w:val="Hyperlink"/>
            <w:rFonts w:ascii="Arial" w:hAnsi="Arial" w:cs="Arial"/>
          </w:rPr>
          <w:t>https://www.onlinesurveys.ac.uk/help-support/scalerank-questions/</w:t>
        </w:r>
      </w:hyperlink>
      <w:r w:rsidRPr="00730F25">
        <w:rPr>
          <w:rFonts w:ascii="Arial" w:hAnsi="Arial" w:cs="Arial"/>
        </w:rPr>
        <w:t xml:space="preserve"> [Accessed on: </w:t>
      </w:r>
      <w:r w:rsidRPr="00730F25">
        <w:rPr>
          <w:rFonts w:ascii="Arial" w:hAnsi="Arial" w:cs="Arial"/>
        </w:rPr>
        <w:lastRenderedPageBreak/>
        <w:t>10/02/2023]</w:t>
      </w:r>
    </w:p>
    <w:p w14:paraId="389CD027" w14:textId="77777777" w:rsidR="00E0324F" w:rsidRPr="00730F25" w:rsidRDefault="00E0324F" w:rsidP="00E0324F">
      <w:pPr>
        <w:widowControl w:val="0"/>
        <w:autoSpaceDE w:val="0"/>
        <w:autoSpaceDN w:val="0"/>
        <w:adjustRightInd w:val="0"/>
        <w:spacing w:line="360" w:lineRule="auto"/>
        <w:ind w:left="360"/>
        <w:jc w:val="both"/>
        <w:rPr>
          <w:rFonts w:ascii="Arial" w:hAnsi="Arial" w:cs="Arial"/>
        </w:rPr>
      </w:pPr>
    </w:p>
    <w:p w14:paraId="72EA4261" w14:textId="77777777" w:rsidR="00E0324F" w:rsidRPr="00730F25" w:rsidRDefault="00E0324F" w:rsidP="00730F25">
      <w:pPr>
        <w:spacing w:line="360" w:lineRule="auto"/>
        <w:jc w:val="both"/>
        <w:rPr>
          <w:rFonts w:ascii="Arial" w:eastAsiaTheme="minorHAnsi" w:hAnsi="Arial" w:cs="Arial"/>
          <w:lang w:eastAsia="en-US"/>
        </w:rPr>
      </w:pPr>
      <w:r w:rsidRPr="00730F25">
        <w:rPr>
          <w:rFonts w:ascii="Arial" w:eastAsiaTheme="minorHAnsi" w:hAnsi="Arial" w:cs="Arial"/>
          <w:lang w:eastAsia="en-US"/>
        </w:rPr>
        <w:t xml:space="preserve">ONS (2022) Domestic abuse and the criminal justice system. Available at: </w:t>
      </w:r>
      <w:hyperlink r:id="rId45" w:history="1">
        <w:r w:rsidRPr="00730F25">
          <w:rPr>
            <w:rStyle w:val="Hyperlink"/>
            <w:rFonts w:ascii="Arial" w:eastAsiaTheme="minorHAnsi" w:hAnsi="Arial" w:cs="Arial"/>
            <w:lang w:eastAsia="en-US"/>
          </w:rPr>
          <w:t>https://www.ons.gov.uk/peoplepopulationandcommunity/crimeandjustice/datasets/domesticabuseandthecriminaljusticesystemappendixtables</w:t>
        </w:r>
      </w:hyperlink>
      <w:r w:rsidRPr="00730F25">
        <w:rPr>
          <w:rFonts w:ascii="Arial" w:eastAsiaTheme="minorHAnsi" w:hAnsi="Arial" w:cs="Arial"/>
          <w:lang w:eastAsia="en-US"/>
        </w:rPr>
        <w:t xml:space="preserve"> [Accessed on: 02/01/23]</w:t>
      </w:r>
    </w:p>
    <w:p w14:paraId="200177C1" w14:textId="77777777" w:rsidR="00E0324F" w:rsidRPr="00730F25" w:rsidRDefault="00E0324F" w:rsidP="00E0324F">
      <w:pPr>
        <w:spacing w:line="360" w:lineRule="auto"/>
        <w:ind w:left="360"/>
        <w:jc w:val="both"/>
        <w:rPr>
          <w:rFonts w:ascii="Arial" w:eastAsiaTheme="minorHAnsi" w:hAnsi="Arial" w:cs="Arial"/>
          <w:lang w:eastAsia="en-US"/>
        </w:rPr>
      </w:pPr>
    </w:p>
    <w:p w14:paraId="735BEBF8" w14:textId="77777777" w:rsidR="00E0324F" w:rsidRPr="00730F25" w:rsidRDefault="00E0324F" w:rsidP="00730F25">
      <w:pPr>
        <w:spacing w:line="360" w:lineRule="auto"/>
        <w:jc w:val="both"/>
        <w:rPr>
          <w:rFonts w:ascii="Arial" w:eastAsiaTheme="minorHAnsi" w:hAnsi="Arial" w:cs="Arial"/>
          <w:lang w:eastAsia="en-US"/>
        </w:rPr>
      </w:pPr>
      <w:r w:rsidRPr="00730F25">
        <w:rPr>
          <w:rFonts w:ascii="Arial" w:eastAsiaTheme="minorHAnsi" w:hAnsi="Arial" w:cs="Arial"/>
          <w:lang w:eastAsia="en-US"/>
        </w:rPr>
        <w:t xml:space="preserve">ONS (2022a) Domestic abuse prevalence and trends, England and Wales: year ending March. Available at:  </w:t>
      </w:r>
      <w:hyperlink r:id="rId46" w:history="1">
        <w:r w:rsidRPr="00730F25">
          <w:rPr>
            <w:rStyle w:val="Hyperlink"/>
            <w:rFonts w:ascii="Arial" w:eastAsiaTheme="minorHAnsi" w:hAnsi="Arial" w:cs="Arial"/>
            <w:lang w:eastAsia="en-US"/>
          </w:rPr>
          <w:t>https://www.ons.gov.uk/peoplepopulationandcommunity/crimeandjustice/articles/domesticabuseprevalenceandtrendsenglandandwales/yearendingmarch2022</w:t>
        </w:r>
      </w:hyperlink>
      <w:r w:rsidRPr="00730F25">
        <w:rPr>
          <w:rFonts w:ascii="Arial" w:eastAsiaTheme="minorHAnsi" w:hAnsi="Arial" w:cs="Arial"/>
          <w:lang w:eastAsia="en-US"/>
        </w:rPr>
        <w:t xml:space="preserve"> [Accessed on: 02/01/23]</w:t>
      </w:r>
    </w:p>
    <w:p w14:paraId="28788687" w14:textId="77777777" w:rsidR="00E0324F" w:rsidRPr="00730F25" w:rsidRDefault="00E0324F" w:rsidP="00E0324F">
      <w:pPr>
        <w:spacing w:line="360" w:lineRule="auto"/>
        <w:ind w:left="360"/>
        <w:jc w:val="both"/>
        <w:rPr>
          <w:rFonts w:ascii="Arial" w:eastAsiaTheme="minorHAnsi" w:hAnsi="Arial" w:cs="Arial"/>
          <w:lang w:eastAsia="en-US"/>
        </w:rPr>
      </w:pPr>
    </w:p>
    <w:p w14:paraId="376F954C" w14:textId="56824267" w:rsidR="00476F90" w:rsidRDefault="00476F90" w:rsidP="00730F25">
      <w:pPr>
        <w:autoSpaceDE w:val="0"/>
        <w:autoSpaceDN w:val="0"/>
        <w:adjustRightInd w:val="0"/>
        <w:spacing w:line="360" w:lineRule="auto"/>
        <w:jc w:val="both"/>
        <w:rPr>
          <w:rFonts w:ascii="Arial" w:eastAsiaTheme="minorHAnsi" w:hAnsi="Arial" w:cs="Arial"/>
          <w:lang w:eastAsia="en-US"/>
        </w:rPr>
      </w:pPr>
      <w:r>
        <w:rPr>
          <w:rFonts w:ascii="Arial" w:eastAsiaTheme="minorHAnsi" w:hAnsi="Arial" w:cs="Arial"/>
          <w:lang w:eastAsia="en-US"/>
        </w:rPr>
        <w:t xml:space="preserve">Policing Research Partnership (2018) Police Responses to Coercive Control. Available at: </w:t>
      </w:r>
      <w:hyperlink r:id="rId47" w:history="1">
        <w:r w:rsidRPr="00823EDA">
          <w:rPr>
            <w:rStyle w:val="Hyperlink"/>
            <w:rFonts w:ascii="Arial" w:eastAsiaTheme="minorHAnsi" w:hAnsi="Arial" w:cs="Arial"/>
            <w:lang w:eastAsia="en-US"/>
          </w:rPr>
          <w:t>https://documents.manchester.ac.uk/display.aspx?DocID=56477</w:t>
        </w:r>
      </w:hyperlink>
      <w:r>
        <w:rPr>
          <w:rFonts w:ascii="Arial" w:eastAsiaTheme="minorHAnsi" w:hAnsi="Arial" w:cs="Arial"/>
          <w:lang w:eastAsia="en-US"/>
        </w:rPr>
        <w:t xml:space="preserve"> [Accessed on: 23/06/23]</w:t>
      </w:r>
    </w:p>
    <w:p w14:paraId="1DB41DAB" w14:textId="77777777" w:rsidR="00476F90" w:rsidRDefault="00476F90" w:rsidP="00730F25">
      <w:pPr>
        <w:autoSpaceDE w:val="0"/>
        <w:autoSpaceDN w:val="0"/>
        <w:adjustRightInd w:val="0"/>
        <w:spacing w:line="360" w:lineRule="auto"/>
        <w:jc w:val="both"/>
        <w:rPr>
          <w:rFonts w:ascii="Arial" w:eastAsiaTheme="minorHAnsi" w:hAnsi="Arial" w:cs="Arial"/>
          <w:lang w:eastAsia="en-US"/>
        </w:rPr>
      </w:pPr>
    </w:p>
    <w:p w14:paraId="32CD9F38" w14:textId="4EBF5887" w:rsidR="00E0324F" w:rsidRPr="00730F25" w:rsidRDefault="00E0324F" w:rsidP="00730F25">
      <w:pPr>
        <w:autoSpaceDE w:val="0"/>
        <w:autoSpaceDN w:val="0"/>
        <w:adjustRightInd w:val="0"/>
        <w:spacing w:line="360" w:lineRule="auto"/>
        <w:jc w:val="both"/>
        <w:rPr>
          <w:rFonts w:ascii="Arial" w:eastAsiaTheme="minorHAnsi" w:hAnsi="Arial" w:cs="Arial"/>
          <w:lang w:eastAsia="en-US"/>
        </w:rPr>
      </w:pPr>
      <w:r w:rsidRPr="00730F25">
        <w:rPr>
          <w:rFonts w:ascii="Arial" w:eastAsiaTheme="minorHAnsi" w:hAnsi="Arial" w:cs="Arial"/>
          <w:lang w:eastAsia="en-US"/>
        </w:rPr>
        <w:t xml:space="preserve">Regan, L; Kelly, L; Morris, A and Dibb, R (2007) </w:t>
      </w:r>
      <w:r w:rsidRPr="00730F25">
        <w:rPr>
          <w:rFonts w:ascii="Arial" w:eastAsiaTheme="minorHAnsi" w:hAnsi="Arial" w:cs="Arial"/>
          <w:i/>
          <w:iCs/>
          <w:lang w:eastAsia="en-US"/>
        </w:rPr>
        <w:t>“If only we’d known”: An exploratory study of seven intimate partner homicides in Engleshire. London, England: London Metropolitan University, Child and Woman Abuse Studies Unit’.</w:t>
      </w:r>
      <w:r w:rsidRPr="00730F25">
        <w:rPr>
          <w:rFonts w:ascii="Arial" w:eastAsiaTheme="minorHAnsi" w:hAnsi="Arial" w:cs="Arial"/>
          <w:lang w:eastAsia="en-US"/>
        </w:rPr>
        <w:t xml:space="preserve"> Available at: </w:t>
      </w:r>
      <w:hyperlink r:id="rId48" w:history="1">
        <w:r w:rsidRPr="00730F25">
          <w:rPr>
            <w:rStyle w:val="Hyperlink"/>
            <w:rFonts w:ascii="Arial" w:eastAsiaTheme="minorHAnsi" w:hAnsi="Arial" w:cs="Arial"/>
            <w:lang w:eastAsia="en-US"/>
          </w:rPr>
          <w:t>https://cwasu.org/wp-content/uploads/2016/07/if.pdf</w:t>
        </w:r>
      </w:hyperlink>
      <w:r w:rsidRPr="00730F25">
        <w:rPr>
          <w:rFonts w:ascii="Arial" w:eastAsiaTheme="minorHAnsi" w:hAnsi="Arial" w:cs="Arial"/>
          <w:lang w:eastAsia="en-US"/>
        </w:rPr>
        <w:t xml:space="preserve"> [Accessed on: 09/01/23]</w:t>
      </w:r>
    </w:p>
    <w:p w14:paraId="1561E756" w14:textId="77777777" w:rsidR="00E0324F" w:rsidRPr="00730F25" w:rsidRDefault="00E0324F" w:rsidP="00E0324F">
      <w:pPr>
        <w:autoSpaceDE w:val="0"/>
        <w:autoSpaceDN w:val="0"/>
        <w:adjustRightInd w:val="0"/>
        <w:spacing w:line="360" w:lineRule="auto"/>
        <w:ind w:left="360"/>
        <w:jc w:val="both"/>
        <w:rPr>
          <w:rFonts w:ascii="Arial" w:eastAsiaTheme="minorHAnsi" w:hAnsi="Arial" w:cs="Arial"/>
          <w:lang w:eastAsia="en-US"/>
        </w:rPr>
      </w:pPr>
    </w:p>
    <w:p w14:paraId="67F4865D" w14:textId="77777777" w:rsidR="00E0324F" w:rsidRPr="007A1E7B" w:rsidRDefault="00E0324F" w:rsidP="00730F25">
      <w:pPr>
        <w:spacing w:line="360" w:lineRule="auto"/>
        <w:jc w:val="both"/>
        <w:rPr>
          <w:rFonts w:ascii="Arial" w:hAnsi="Arial" w:cs="Arial"/>
          <w:color w:val="000000" w:themeColor="text1"/>
          <w:shd w:val="clear" w:color="auto" w:fill="FFFFFF"/>
        </w:rPr>
      </w:pPr>
      <w:r w:rsidRPr="007A1E7B">
        <w:rPr>
          <w:rFonts w:ascii="Arial" w:hAnsi="Arial" w:cs="Arial"/>
          <w:color w:val="000000" w:themeColor="text1"/>
          <w:shd w:val="clear" w:color="auto" w:fill="FFFFFF"/>
        </w:rPr>
        <w:t>Robinson AL, Pinchevsky GM, Guthrie J (2016) ‘Under the radar: Policing non-violent domestic abuse in the US and UK’. </w:t>
      </w:r>
      <w:r w:rsidRPr="007A1E7B">
        <w:rPr>
          <w:rStyle w:val="Emphasis"/>
          <w:rFonts w:ascii="Arial" w:hAnsi="Arial" w:cs="Arial"/>
          <w:color w:val="000000" w:themeColor="text1"/>
          <w:shd w:val="clear" w:color="auto" w:fill="FFFFFF"/>
        </w:rPr>
        <w:t>International Journal of Comparative and Applied Criminal Justice</w:t>
      </w:r>
      <w:r w:rsidRPr="007A1E7B">
        <w:rPr>
          <w:rFonts w:ascii="Arial" w:hAnsi="Arial" w:cs="Arial"/>
          <w:color w:val="000000" w:themeColor="text1"/>
          <w:shd w:val="clear" w:color="auto" w:fill="FFFFFF"/>
        </w:rPr>
        <w:t>, Vol 40(3), 195–208.</w:t>
      </w:r>
    </w:p>
    <w:p w14:paraId="2AD37980" w14:textId="77777777" w:rsidR="00E0324F" w:rsidRPr="00730F25" w:rsidRDefault="00E0324F" w:rsidP="00E0324F">
      <w:pPr>
        <w:spacing w:line="360" w:lineRule="auto"/>
        <w:ind w:left="360"/>
        <w:jc w:val="both"/>
        <w:rPr>
          <w:rFonts w:ascii="Arial" w:hAnsi="Arial" w:cs="Arial"/>
          <w:color w:val="333333"/>
          <w:shd w:val="clear" w:color="auto" w:fill="FFFFFF"/>
        </w:rPr>
      </w:pPr>
    </w:p>
    <w:p w14:paraId="0DE8E391" w14:textId="77777777" w:rsidR="00E0324F" w:rsidRDefault="00E0324F" w:rsidP="00730F25">
      <w:pPr>
        <w:autoSpaceDE w:val="0"/>
        <w:autoSpaceDN w:val="0"/>
        <w:adjustRightInd w:val="0"/>
        <w:spacing w:line="360" w:lineRule="auto"/>
        <w:jc w:val="both"/>
        <w:rPr>
          <w:rFonts w:ascii="Arial" w:eastAsiaTheme="minorHAnsi" w:hAnsi="Arial" w:cs="Arial"/>
          <w:lang w:eastAsia="en-US"/>
        </w:rPr>
      </w:pPr>
      <w:r w:rsidRPr="00730F25">
        <w:rPr>
          <w:rFonts w:ascii="Arial" w:eastAsiaTheme="minorHAnsi" w:hAnsi="Arial" w:cs="Arial"/>
          <w:lang w:eastAsia="en-US"/>
        </w:rPr>
        <w:t>Robinson, A; Pinchevsky, G and Guthrie, J (2018) ‘A small constellation: Risk factors informing police perceptions of domestic abuse’, Policing and Society, Vol 28, 189-204.</w:t>
      </w:r>
    </w:p>
    <w:p w14:paraId="15061D4A" w14:textId="77777777" w:rsidR="007A1E7B" w:rsidRPr="00730F25" w:rsidRDefault="007A1E7B" w:rsidP="00730F25">
      <w:pPr>
        <w:autoSpaceDE w:val="0"/>
        <w:autoSpaceDN w:val="0"/>
        <w:adjustRightInd w:val="0"/>
        <w:spacing w:line="360" w:lineRule="auto"/>
        <w:jc w:val="both"/>
        <w:rPr>
          <w:rFonts w:ascii="Arial" w:eastAsiaTheme="minorHAnsi" w:hAnsi="Arial" w:cs="Arial"/>
          <w:lang w:eastAsia="en-US"/>
        </w:rPr>
      </w:pPr>
    </w:p>
    <w:p w14:paraId="3A6EF0C4" w14:textId="77777777" w:rsidR="00E0324F" w:rsidRPr="007A1E7B" w:rsidRDefault="00E0324F" w:rsidP="00730F25">
      <w:pPr>
        <w:spacing w:line="360" w:lineRule="auto"/>
        <w:jc w:val="both"/>
        <w:rPr>
          <w:rFonts w:ascii="Arial" w:hAnsi="Arial" w:cs="Arial"/>
          <w:color w:val="000000" w:themeColor="text1"/>
          <w:shd w:val="clear" w:color="auto" w:fill="FFFFFF"/>
        </w:rPr>
      </w:pPr>
      <w:r w:rsidRPr="007A1E7B">
        <w:rPr>
          <w:rFonts w:ascii="Arial" w:hAnsi="Arial" w:cs="Arial"/>
          <w:color w:val="000000" w:themeColor="text1"/>
          <w:shd w:val="clear" w:color="auto" w:fill="FFFFFF"/>
        </w:rPr>
        <w:t>Stark, E (2007) ‘</w:t>
      </w:r>
      <w:r w:rsidRPr="007A1E7B">
        <w:rPr>
          <w:rStyle w:val="Emphasis"/>
          <w:rFonts w:ascii="Arial" w:hAnsi="Arial" w:cs="Arial"/>
          <w:color w:val="000000" w:themeColor="text1"/>
          <w:shd w:val="clear" w:color="auto" w:fill="FFFFFF"/>
        </w:rPr>
        <w:t>Coercive Control: How Men Entrap Women in Personal Life</w:t>
      </w:r>
      <w:r w:rsidRPr="007A1E7B">
        <w:rPr>
          <w:rFonts w:ascii="Arial" w:hAnsi="Arial" w:cs="Arial"/>
          <w:color w:val="000000" w:themeColor="text1"/>
          <w:shd w:val="clear" w:color="auto" w:fill="FFFFFF"/>
        </w:rPr>
        <w:t>’, Oxford: Oxford University Press.</w:t>
      </w:r>
    </w:p>
    <w:p w14:paraId="4D1766CB" w14:textId="77777777" w:rsidR="00E0324F" w:rsidRPr="00730F25" w:rsidRDefault="00E0324F" w:rsidP="00E0324F">
      <w:pPr>
        <w:spacing w:line="360" w:lineRule="auto"/>
        <w:ind w:left="360"/>
        <w:jc w:val="both"/>
        <w:rPr>
          <w:rFonts w:ascii="Arial" w:hAnsi="Arial" w:cs="Arial"/>
          <w:color w:val="333333"/>
          <w:shd w:val="clear" w:color="auto" w:fill="FFFFFF"/>
        </w:rPr>
      </w:pPr>
    </w:p>
    <w:p w14:paraId="15CF608D" w14:textId="77777777" w:rsidR="00E0324F" w:rsidRDefault="00E0324F" w:rsidP="00730F25">
      <w:pPr>
        <w:spacing w:line="360" w:lineRule="auto"/>
        <w:jc w:val="both"/>
        <w:rPr>
          <w:rFonts w:ascii="Arial" w:hAnsi="Arial" w:cs="Arial"/>
        </w:rPr>
      </w:pPr>
      <w:r w:rsidRPr="00730F25">
        <w:rPr>
          <w:rFonts w:ascii="Arial" w:hAnsi="Arial" w:cs="Arial"/>
        </w:rPr>
        <w:lastRenderedPageBreak/>
        <w:t>Taherdoost H (2016) ‘</w:t>
      </w:r>
      <w:r w:rsidRPr="00730F25">
        <w:rPr>
          <w:rFonts w:ascii="Arial" w:hAnsi="Arial" w:cs="Arial"/>
          <w:i/>
          <w:iCs/>
        </w:rPr>
        <w:t>Sampling Methods in Research Methodology; How to Choose a Sampling Technique for Research’</w:t>
      </w:r>
      <w:r w:rsidRPr="00730F25">
        <w:rPr>
          <w:rFonts w:ascii="Arial" w:hAnsi="Arial" w:cs="Arial"/>
        </w:rPr>
        <w:t>, International Journal of Academic Research in Management, Vol 5(2), 18-27</w:t>
      </w:r>
    </w:p>
    <w:p w14:paraId="275773E3" w14:textId="77777777" w:rsidR="007A1E7B" w:rsidRDefault="007A1E7B" w:rsidP="00730F25">
      <w:pPr>
        <w:spacing w:line="360" w:lineRule="auto"/>
        <w:jc w:val="both"/>
        <w:rPr>
          <w:rFonts w:ascii="Arial" w:hAnsi="Arial" w:cs="Arial"/>
        </w:rPr>
      </w:pPr>
    </w:p>
    <w:p w14:paraId="1D7DBE9D" w14:textId="77777777" w:rsidR="007A1E7B" w:rsidRPr="007A1E7B" w:rsidRDefault="007A1E7B" w:rsidP="007A1E7B">
      <w:pPr>
        <w:spacing w:line="360" w:lineRule="auto"/>
        <w:jc w:val="both"/>
        <w:rPr>
          <w:rFonts w:ascii="Arial" w:hAnsi="Arial" w:cs="Arial"/>
        </w:rPr>
      </w:pPr>
      <w:r w:rsidRPr="007A1E7B">
        <w:rPr>
          <w:rFonts w:ascii="Arial" w:hAnsi="Arial" w:cs="Arial"/>
        </w:rPr>
        <w:t>Tolmie, J (2018) ‘Coercive Control: To Criminalise or Not to Criminalise?’, Criminology and Criminal Justice, Vol 18, 50–66.</w:t>
      </w:r>
    </w:p>
    <w:p w14:paraId="4FB7BCCA" w14:textId="77777777" w:rsidR="00E0324F" w:rsidRPr="00730F25" w:rsidRDefault="00E0324F" w:rsidP="007A1E7B">
      <w:pPr>
        <w:spacing w:line="360" w:lineRule="auto"/>
        <w:jc w:val="both"/>
        <w:rPr>
          <w:rFonts w:ascii="Arial" w:hAnsi="Arial" w:cs="Arial"/>
        </w:rPr>
      </w:pPr>
    </w:p>
    <w:p w14:paraId="56D27ABB" w14:textId="77777777" w:rsidR="00E0324F" w:rsidRPr="00730F25" w:rsidRDefault="00E0324F" w:rsidP="00730F25">
      <w:pPr>
        <w:spacing w:line="360" w:lineRule="auto"/>
        <w:jc w:val="both"/>
        <w:rPr>
          <w:rFonts w:ascii="Arial" w:hAnsi="Arial" w:cs="Arial"/>
        </w:rPr>
      </w:pPr>
      <w:r w:rsidRPr="00730F25">
        <w:rPr>
          <w:rFonts w:ascii="Arial" w:hAnsi="Arial" w:cs="Arial"/>
        </w:rPr>
        <w:t>Touvier, M; Mejean, C; Kesse-Guyot, E; Pollet, C; Malon, A; Castetbon, K and Hercberg, S (2010) ‘</w:t>
      </w:r>
      <w:r w:rsidRPr="00730F25">
        <w:rPr>
          <w:rFonts w:ascii="Arial" w:hAnsi="Arial" w:cs="Arial"/>
          <w:i/>
          <w:iCs/>
        </w:rPr>
        <w:t>Comparison between web-based and paper versions of a self-administered anthropometric questionnaire’</w:t>
      </w:r>
      <w:r w:rsidRPr="00730F25">
        <w:rPr>
          <w:rFonts w:ascii="Arial" w:hAnsi="Arial" w:cs="Arial"/>
        </w:rPr>
        <w:t>, European Journal of Epidemiology, Vol 25, 287–296.</w:t>
      </w:r>
    </w:p>
    <w:p w14:paraId="63BB409B" w14:textId="77777777" w:rsidR="00E0324F" w:rsidRPr="00730F25" w:rsidRDefault="00E0324F" w:rsidP="00E0324F">
      <w:pPr>
        <w:spacing w:line="360" w:lineRule="auto"/>
        <w:ind w:left="360"/>
        <w:jc w:val="both"/>
        <w:rPr>
          <w:rFonts w:ascii="Arial" w:hAnsi="Arial" w:cs="Arial"/>
        </w:rPr>
      </w:pPr>
    </w:p>
    <w:p w14:paraId="21AA70FF" w14:textId="77777777" w:rsidR="00E0324F" w:rsidRPr="00730F25" w:rsidRDefault="00E0324F" w:rsidP="00730F25">
      <w:pPr>
        <w:spacing w:line="360" w:lineRule="auto"/>
        <w:jc w:val="both"/>
        <w:rPr>
          <w:rFonts w:ascii="Arial" w:hAnsi="Arial" w:cs="Arial"/>
        </w:rPr>
      </w:pPr>
      <w:r w:rsidRPr="00730F25">
        <w:rPr>
          <w:rFonts w:ascii="Arial" w:hAnsi="Arial" w:cs="Arial"/>
        </w:rPr>
        <w:t xml:space="preserve">Vehovar, V; Toepoel, V and Steinmetz, S (2016) ‘Non-probability Sampling’, Available at: </w:t>
      </w:r>
      <w:hyperlink r:id="rId49" w:history="1">
        <w:r w:rsidRPr="00730F25">
          <w:rPr>
            <w:rStyle w:val="Hyperlink"/>
            <w:rFonts w:ascii="Arial" w:hAnsi="Arial" w:cs="Arial"/>
          </w:rPr>
          <w:t>https://www.researchgate.net/profile/Vasja-Vehovar/publication/307546330_Non-probability_sampling/links/5bb1978d45851574f7f39af6/Non-probability-sampling.pdf</w:t>
        </w:r>
      </w:hyperlink>
      <w:r w:rsidRPr="00730F25">
        <w:rPr>
          <w:rFonts w:ascii="Arial" w:hAnsi="Arial" w:cs="Arial"/>
        </w:rPr>
        <w:t xml:space="preserve"> [Accessed on 20/02/2023]</w:t>
      </w:r>
    </w:p>
    <w:p w14:paraId="22BDB5B0" w14:textId="77777777" w:rsidR="00E0324F" w:rsidRPr="00730F25" w:rsidRDefault="00E0324F" w:rsidP="00E0324F">
      <w:pPr>
        <w:spacing w:line="360" w:lineRule="auto"/>
        <w:ind w:left="360"/>
        <w:jc w:val="both"/>
        <w:rPr>
          <w:rFonts w:ascii="Arial" w:hAnsi="Arial" w:cs="Arial"/>
        </w:rPr>
      </w:pPr>
    </w:p>
    <w:p w14:paraId="62EFEC9D" w14:textId="77777777" w:rsidR="00E0324F" w:rsidRPr="00730F25" w:rsidRDefault="00E0324F" w:rsidP="00730F25">
      <w:pPr>
        <w:shd w:val="clear" w:color="auto" w:fill="FFFFFF"/>
        <w:spacing w:line="360" w:lineRule="auto"/>
        <w:jc w:val="both"/>
        <w:rPr>
          <w:rFonts w:ascii="Arial" w:hAnsi="Arial" w:cs="Arial"/>
        </w:rPr>
      </w:pPr>
      <w:r w:rsidRPr="00730F25">
        <w:rPr>
          <w:rFonts w:ascii="Arial" w:hAnsi="Arial" w:cs="Arial"/>
        </w:rPr>
        <w:t xml:space="preserve">Villarreal, A (2007) </w:t>
      </w:r>
      <w:r w:rsidRPr="00730F25">
        <w:rPr>
          <w:rFonts w:ascii="Arial" w:hAnsi="Arial" w:cs="Arial"/>
          <w:i/>
          <w:iCs/>
        </w:rPr>
        <w:t>‘Women’s Employment Status, Coercive Control, and Intimate Partner Violence in Mexico’</w:t>
      </w:r>
      <w:r w:rsidRPr="00730F25">
        <w:rPr>
          <w:rFonts w:ascii="Arial" w:hAnsi="Arial" w:cs="Arial"/>
        </w:rPr>
        <w:t>, Journal of Marriage and Family, Vol 69, 418-434</w:t>
      </w:r>
    </w:p>
    <w:p w14:paraId="29552E69" w14:textId="77777777" w:rsidR="00E0324F" w:rsidRPr="00730F25" w:rsidRDefault="00E0324F" w:rsidP="00E0324F">
      <w:pPr>
        <w:shd w:val="clear" w:color="auto" w:fill="FFFFFF"/>
        <w:spacing w:line="360" w:lineRule="auto"/>
        <w:ind w:left="360"/>
        <w:jc w:val="both"/>
        <w:rPr>
          <w:rFonts w:ascii="Arial" w:hAnsi="Arial" w:cs="Arial"/>
        </w:rPr>
      </w:pPr>
    </w:p>
    <w:p w14:paraId="43E230C9" w14:textId="77777777" w:rsidR="00E0324F" w:rsidRPr="00730F25" w:rsidRDefault="00E0324F" w:rsidP="00730F25">
      <w:pPr>
        <w:spacing w:line="360" w:lineRule="auto"/>
        <w:jc w:val="both"/>
        <w:rPr>
          <w:rFonts w:ascii="Arial" w:hAnsi="Arial" w:cs="Arial"/>
          <w:color w:val="2A2A2A"/>
          <w:shd w:val="clear" w:color="auto" w:fill="FFFFFF"/>
        </w:rPr>
      </w:pPr>
      <w:r w:rsidRPr="00730F25">
        <w:rPr>
          <w:rFonts w:ascii="Arial" w:hAnsi="Arial" w:cs="Arial"/>
          <w:color w:val="2A2A2A"/>
          <w:shd w:val="clear" w:color="auto" w:fill="FFFFFF"/>
        </w:rPr>
        <w:t xml:space="preserve">Walklate, S; Godfrey, B and Richardson, J (2022) Changes and continuities in police responses to domestic abusein England and Wales during the Covid-19‘lockdown’, </w:t>
      </w:r>
      <w:r w:rsidRPr="00730F25">
        <w:rPr>
          <w:rFonts w:ascii="Arial" w:hAnsi="Arial" w:cs="Arial"/>
          <w:i/>
          <w:iCs/>
          <w:color w:val="2A2A2A"/>
          <w:shd w:val="clear" w:color="auto" w:fill="FFFFFF"/>
        </w:rPr>
        <w:t>Policing and Society,</w:t>
      </w:r>
      <w:r w:rsidRPr="00730F25">
        <w:rPr>
          <w:rFonts w:ascii="Arial" w:hAnsi="Arial" w:cs="Arial"/>
          <w:color w:val="2A2A2A"/>
          <w:shd w:val="clear" w:color="auto" w:fill="FFFFFF"/>
        </w:rPr>
        <w:t xml:space="preserve"> Vol 32(2), 221-233</w:t>
      </w:r>
    </w:p>
    <w:p w14:paraId="5776632A" w14:textId="77777777" w:rsidR="00E0324F" w:rsidRPr="00730F25" w:rsidRDefault="00E0324F" w:rsidP="00E0324F">
      <w:pPr>
        <w:spacing w:line="360" w:lineRule="auto"/>
        <w:ind w:left="360"/>
        <w:jc w:val="both"/>
        <w:rPr>
          <w:rFonts w:ascii="Arial" w:hAnsi="Arial" w:cs="Arial"/>
          <w:color w:val="2A2A2A"/>
          <w:shd w:val="clear" w:color="auto" w:fill="FFFFFF"/>
        </w:rPr>
      </w:pPr>
    </w:p>
    <w:p w14:paraId="73C71B6B" w14:textId="77777777" w:rsidR="00E0324F" w:rsidRPr="00730F25" w:rsidRDefault="00E0324F" w:rsidP="00730F25">
      <w:pPr>
        <w:autoSpaceDE w:val="0"/>
        <w:autoSpaceDN w:val="0"/>
        <w:adjustRightInd w:val="0"/>
        <w:spacing w:line="360" w:lineRule="auto"/>
        <w:jc w:val="both"/>
        <w:rPr>
          <w:rFonts w:ascii="Arial" w:hAnsi="Arial" w:cs="Arial"/>
        </w:rPr>
      </w:pPr>
      <w:r w:rsidRPr="00730F25">
        <w:rPr>
          <w:rFonts w:ascii="Arial" w:hAnsi="Arial" w:cs="Arial"/>
        </w:rPr>
        <w:t xml:space="preserve">Walklate, S., Fitz-Gibbon, K. and McCulloch, J (2018) </w:t>
      </w:r>
      <w:r w:rsidRPr="00730F25">
        <w:rPr>
          <w:rFonts w:ascii="Arial" w:hAnsi="Arial" w:cs="Arial"/>
          <w:i/>
          <w:iCs/>
        </w:rPr>
        <w:t>‘Is More Law the Answer? Seeking Justice for Victims of Intimate Partner Violence Through the Reform of Legal Categories’</w:t>
      </w:r>
      <w:r w:rsidRPr="00730F25">
        <w:rPr>
          <w:rFonts w:ascii="Arial" w:hAnsi="Arial" w:cs="Arial"/>
        </w:rPr>
        <w:t>, Criminology and Criminal Justice, Vol 18(2).</w:t>
      </w:r>
    </w:p>
    <w:p w14:paraId="3873DDEB" w14:textId="77777777" w:rsidR="00E0324F" w:rsidRDefault="00E0324F" w:rsidP="00311A85">
      <w:pPr>
        <w:autoSpaceDE w:val="0"/>
        <w:autoSpaceDN w:val="0"/>
        <w:adjustRightInd w:val="0"/>
        <w:spacing w:line="360" w:lineRule="auto"/>
        <w:jc w:val="both"/>
        <w:rPr>
          <w:rFonts w:ascii="Arial" w:hAnsi="Arial" w:cs="Arial"/>
        </w:rPr>
      </w:pPr>
    </w:p>
    <w:p w14:paraId="671018C4" w14:textId="40E68850" w:rsidR="00311A85" w:rsidRDefault="00311A85" w:rsidP="00311A85">
      <w:pPr>
        <w:autoSpaceDE w:val="0"/>
        <w:autoSpaceDN w:val="0"/>
        <w:adjustRightInd w:val="0"/>
        <w:spacing w:line="360" w:lineRule="auto"/>
        <w:jc w:val="both"/>
        <w:rPr>
          <w:rFonts w:ascii="Arial" w:hAnsi="Arial" w:cs="Arial"/>
          <w:color w:val="000000" w:themeColor="text1"/>
          <w:shd w:val="clear" w:color="auto" w:fill="FFFFFF"/>
        </w:rPr>
      </w:pPr>
      <w:r w:rsidRPr="00311A85">
        <w:rPr>
          <w:rFonts w:ascii="Arial" w:hAnsi="Arial" w:cs="Arial"/>
          <w:color w:val="000000" w:themeColor="text1"/>
          <w:shd w:val="clear" w:color="auto" w:fill="FFFFFF"/>
        </w:rPr>
        <w:t>Walklate, S; Fitz-Gibbon, K; Reeves, E; Meyer, S and McGowan, J (2022) ‘</w:t>
      </w:r>
      <w:r w:rsidRPr="00311A85">
        <w:rPr>
          <w:rFonts w:ascii="Arial" w:hAnsi="Arial" w:cs="Arial"/>
          <w:i/>
          <w:iCs/>
          <w:color w:val="000000" w:themeColor="text1"/>
          <w:shd w:val="clear" w:color="auto" w:fill="FFFFFF"/>
        </w:rPr>
        <w:t>In control, out of control or losing control? Making sense of men’s reported experiences of coercive control through the lens of hegemonic masculinity’</w:t>
      </w:r>
      <w:r w:rsidRPr="00311A85">
        <w:rPr>
          <w:rFonts w:ascii="Arial" w:hAnsi="Arial" w:cs="Arial"/>
          <w:color w:val="000000" w:themeColor="text1"/>
          <w:shd w:val="clear" w:color="auto" w:fill="FFFFFF"/>
        </w:rPr>
        <w:t>, Journal of Criminology, Vol 55(4), 451–467.</w:t>
      </w:r>
    </w:p>
    <w:p w14:paraId="07546A42" w14:textId="77777777" w:rsidR="00311A85" w:rsidRPr="00311A85" w:rsidRDefault="00311A85" w:rsidP="00311A85">
      <w:pPr>
        <w:autoSpaceDE w:val="0"/>
        <w:autoSpaceDN w:val="0"/>
        <w:adjustRightInd w:val="0"/>
        <w:spacing w:line="360" w:lineRule="auto"/>
        <w:jc w:val="both"/>
        <w:rPr>
          <w:rFonts w:ascii="Arial" w:hAnsi="Arial" w:cs="Arial"/>
          <w:color w:val="000000" w:themeColor="text1"/>
        </w:rPr>
      </w:pPr>
    </w:p>
    <w:p w14:paraId="50155890" w14:textId="77777777" w:rsidR="00E0324F" w:rsidRPr="00730F25" w:rsidRDefault="00E0324F" w:rsidP="00730F25">
      <w:pPr>
        <w:spacing w:line="360" w:lineRule="auto"/>
        <w:jc w:val="both"/>
        <w:rPr>
          <w:rFonts w:ascii="Arial" w:hAnsi="Arial" w:cs="Arial"/>
          <w:color w:val="000000" w:themeColor="text1"/>
          <w:shd w:val="clear" w:color="auto" w:fill="FFFFFF"/>
        </w:rPr>
      </w:pPr>
      <w:r w:rsidRPr="00730F25">
        <w:rPr>
          <w:rFonts w:ascii="Arial" w:hAnsi="Arial" w:cs="Arial"/>
          <w:color w:val="000000" w:themeColor="text1"/>
          <w:shd w:val="clear" w:color="auto" w:fill="FFFFFF"/>
        </w:rPr>
        <w:lastRenderedPageBreak/>
        <w:t>Wallin, P (1949) Volunteer subjects as a source of sampling bias. </w:t>
      </w:r>
      <w:r w:rsidRPr="00730F25">
        <w:rPr>
          <w:rFonts w:ascii="Arial" w:hAnsi="Arial" w:cs="Arial"/>
          <w:i/>
          <w:color w:val="000000" w:themeColor="text1"/>
          <w:shd w:val="clear" w:color="auto" w:fill="FFFFFF"/>
        </w:rPr>
        <w:t>American Journal of Sociology,</w:t>
      </w:r>
      <w:r w:rsidRPr="00730F25">
        <w:rPr>
          <w:rFonts w:ascii="Arial" w:hAnsi="Arial" w:cs="Arial"/>
          <w:iCs/>
          <w:color w:val="000000" w:themeColor="text1"/>
          <w:shd w:val="clear" w:color="auto" w:fill="FFFFFF"/>
        </w:rPr>
        <w:t xml:space="preserve"> Vol 54,</w:t>
      </w:r>
      <w:r w:rsidRPr="00730F25">
        <w:rPr>
          <w:rFonts w:ascii="Arial" w:hAnsi="Arial" w:cs="Arial"/>
          <w:color w:val="000000" w:themeColor="text1"/>
          <w:shd w:val="clear" w:color="auto" w:fill="FFFFFF"/>
        </w:rPr>
        <w:t> 539-544.</w:t>
      </w:r>
    </w:p>
    <w:p w14:paraId="5DF35E22" w14:textId="77777777" w:rsidR="00E0324F" w:rsidRPr="00730F25" w:rsidRDefault="00E0324F" w:rsidP="00E0324F">
      <w:pPr>
        <w:spacing w:line="360" w:lineRule="auto"/>
        <w:ind w:left="360"/>
        <w:jc w:val="both"/>
        <w:rPr>
          <w:rFonts w:ascii="Arial" w:hAnsi="Arial" w:cs="Arial"/>
          <w:color w:val="000000" w:themeColor="text1"/>
          <w:shd w:val="clear" w:color="auto" w:fill="FFFFFF"/>
        </w:rPr>
      </w:pPr>
    </w:p>
    <w:p w14:paraId="5C6F25AD" w14:textId="77777777" w:rsidR="00E0324F" w:rsidRPr="00730F25" w:rsidRDefault="00E0324F" w:rsidP="00730F25">
      <w:pPr>
        <w:spacing w:line="360" w:lineRule="auto"/>
        <w:jc w:val="both"/>
        <w:rPr>
          <w:rFonts w:ascii="Arial" w:hAnsi="Arial" w:cs="Arial"/>
        </w:rPr>
      </w:pPr>
      <w:r w:rsidRPr="00730F25">
        <w:rPr>
          <w:rFonts w:ascii="Arial" w:hAnsi="Arial" w:cs="Arial"/>
        </w:rPr>
        <w:t>Weigold, A; Weigold, IK and Russell, EJ (2013) ‘</w:t>
      </w:r>
      <w:r w:rsidRPr="00730F25">
        <w:rPr>
          <w:rFonts w:ascii="Arial" w:hAnsi="Arial" w:cs="Arial"/>
          <w:i/>
          <w:iCs/>
        </w:rPr>
        <w:t>Examination of the equivalence of self-report survey-based paper-and-pencil and internet data collection methods’</w:t>
      </w:r>
      <w:r w:rsidRPr="00730F25">
        <w:rPr>
          <w:rFonts w:ascii="Arial" w:hAnsi="Arial" w:cs="Arial"/>
        </w:rPr>
        <w:t>, Psychological methods, Vol 18(1), 53-70.</w:t>
      </w:r>
    </w:p>
    <w:p w14:paraId="7D4A610D" w14:textId="77777777" w:rsidR="00E0324F" w:rsidRPr="00730F25" w:rsidRDefault="00E0324F" w:rsidP="00D24A2D">
      <w:pPr>
        <w:autoSpaceDE w:val="0"/>
        <w:autoSpaceDN w:val="0"/>
        <w:adjustRightInd w:val="0"/>
        <w:spacing w:line="360" w:lineRule="auto"/>
        <w:jc w:val="both"/>
        <w:rPr>
          <w:rFonts w:ascii="Arial" w:eastAsiaTheme="minorHAnsi" w:hAnsi="Arial" w:cs="Arial"/>
          <w:lang w:eastAsia="en-US"/>
        </w:rPr>
      </w:pPr>
    </w:p>
    <w:p w14:paraId="0764D276" w14:textId="77777777" w:rsidR="00730F25" w:rsidRPr="00730F25" w:rsidRDefault="00730F25" w:rsidP="00730F25">
      <w:pPr>
        <w:spacing w:line="360" w:lineRule="auto"/>
        <w:jc w:val="both"/>
        <w:rPr>
          <w:rFonts w:ascii="Arial" w:hAnsi="Arial" w:cs="Arial"/>
          <w:color w:val="1C1D1E"/>
          <w:shd w:val="clear" w:color="auto" w:fill="FFFFFF"/>
        </w:rPr>
      </w:pPr>
      <w:r w:rsidRPr="00730F25">
        <w:rPr>
          <w:rFonts w:ascii="Arial" w:hAnsi="Arial" w:cs="Arial"/>
          <w:color w:val="1C1D1E"/>
          <w:shd w:val="clear" w:color="auto" w:fill="FFFFFF"/>
        </w:rPr>
        <w:t xml:space="preserve">Wiener, C. (2017), Seeing What is ‘Invisible in Plain Sight’: Policing Coercive Control. </w:t>
      </w:r>
      <w:r w:rsidRPr="00730F25">
        <w:rPr>
          <w:rFonts w:ascii="Arial" w:hAnsi="Arial" w:cs="Arial"/>
          <w:i/>
          <w:iCs/>
          <w:color w:val="1C1D1E"/>
          <w:shd w:val="clear" w:color="auto" w:fill="FFFFFF"/>
        </w:rPr>
        <w:t>The Howard Journal of Crime and Justice,</w:t>
      </w:r>
      <w:r w:rsidRPr="00730F25">
        <w:rPr>
          <w:rFonts w:ascii="Arial" w:hAnsi="Arial" w:cs="Arial"/>
          <w:color w:val="1C1D1E"/>
          <w:shd w:val="clear" w:color="auto" w:fill="FFFFFF"/>
        </w:rPr>
        <w:t xml:space="preserve"> 56: 500-515</w:t>
      </w:r>
    </w:p>
    <w:p w14:paraId="623BC524" w14:textId="77777777" w:rsidR="00730F25" w:rsidRPr="00730F25" w:rsidRDefault="00730F25" w:rsidP="00730F25">
      <w:pPr>
        <w:spacing w:line="360" w:lineRule="auto"/>
        <w:jc w:val="both"/>
        <w:rPr>
          <w:rFonts w:ascii="Arial" w:hAnsi="Arial" w:cs="Arial"/>
        </w:rPr>
      </w:pPr>
    </w:p>
    <w:p w14:paraId="297A341F" w14:textId="41EAA7FF" w:rsidR="00E0324F" w:rsidRPr="00730F25" w:rsidRDefault="00E0324F" w:rsidP="00730F25">
      <w:pPr>
        <w:spacing w:line="360" w:lineRule="auto"/>
        <w:jc w:val="both"/>
        <w:rPr>
          <w:rFonts w:ascii="Arial" w:hAnsi="Arial" w:cs="Arial"/>
        </w:rPr>
      </w:pPr>
      <w:r w:rsidRPr="00730F25">
        <w:rPr>
          <w:rFonts w:ascii="Arial" w:hAnsi="Arial" w:cs="Arial"/>
        </w:rPr>
        <w:t>Weisband, S and Kiesler, S (1996</w:t>
      </w:r>
      <w:r w:rsidRPr="00730F25">
        <w:rPr>
          <w:rFonts w:ascii="Arial" w:hAnsi="Arial" w:cs="Arial"/>
          <w:i/>
          <w:iCs/>
        </w:rPr>
        <w:t xml:space="preserve">) ‘Self disclosure on computer forms: meta-analysis and implications. In Proceedings of the SIGCHI Conference on Human Factors in Computing Systems (CHI '96)’. </w:t>
      </w:r>
      <w:r w:rsidRPr="00730F25">
        <w:rPr>
          <w:rFonts w:ascii="Arial" w:hAnsi="Arial" w:cs="Arial"/>
        </w:rPr>
        <w:t xml:space="preserve">Association for Computing Machinery, New York, NY, USA, 3–10. </w:t>
      </w:r>
      <w:hyperlink r:id="rId50" w:history="1">
        <w:r w:rsidRPr="00730F25">
          <w:rPr>
            <w:rStyle w:val="Hyperlink"/>
            <w:rFonts w:ascii="Arial" w:hAnsi="Arial" w:cs="Arial"/>
          </w:rPr>
          <w:t>https://doi.org/10.1145/238386.238387</w:t>
        </w:r>
      </w:hyperlink>
    </w:p>
    <w:p w14:paraId="502E619A" w14:textId="77777777" w:rsidR="00E0324F" w:rsidRPr="00730F25" w:rsidRDefault="00E0324F" w:rsidP="00E0324F">
      <w:pPr>
        <w:spacing w:line="360" w:lineRule="auto"/>
        <w:ind w:left="360"/>
        <w:jc w:val="both"/>
        <w:rPr>
          <w:rFonts w:ascii="Arial" w:hAnsi="Arial" w:cs="Arial"/>
        </w:rPr>
      </w:pPr>
    </w:p>
    <w:p w14:paraId="48F9370D" w14:textId="77777777" w:rsidR="00E0324F" w:rsidRPr="00730F25" w:rsidRDefault="00E0324F" w:rsidP="00730F25">
      <w:pPr>
        <w:spacing w:line="360" w:lineRule="auto"/>
        <w:jc w:val="both"/>
        <w:rPr>
          <w:rFonts w:ascii="Arial" w:hAnsi="Arial" w:cs="Arial"/>
        </w:rPr>
      </w:pPr>
      <w:r w:rsidRPr="00730F25">
        <w:rPr>
          <w:rFonts w:ascii="Arial" w:hAnsi="Arial" w:cs="Arial"/>
        </w:rPr>
        <w:t xml:space="preserve">Willis, P (2011) </w:t>
      </w:r>
      <w:r w:rsidRPr="00730F25">
        <w:rPr>
          <w:rFonts w:ascii="Arial" w:hAnsi="Arial" w:cs="Arial"/>
          <w:i/>
          <w:iCs/>
        </w:rPr>
        <w:t>‘Tackling sexuality online – technical, methodological and ethical considerations of online research with sexual minority youth’</w:t>
      </w:r>
      <w:r w:rsidRPr="00730F25">
        <w:rPr>
          <w:rFonts w:ascii="Arial" w:hAnsi="Arial" w:cs="Arial"/>
        </w:rPr>
        <w:t>, Qualitative Social Work, Vol 11(2), 141-155.</w:t>
      </w:r>
    </w:p>
    <w:p w14:paraId="1BC1D98C" w14:textId="77777777" w:rsidR="00E0324F" w:rsidRPr="00730F25" w:rsidRDefault="00E0324F" w:rsidP="00E0324F">
      <w:pPr>
        <w:spacing w:line="360" w:lineRule="auto"/>
        <w:ind w:left="360"/>
        <w:jc w:val="both"/>
        <w:rPr>
          <w:rFonts w:ascii="Arial" w:hAnsi="Arial" w:cs="Arial"/>
        </w:rPr>
      </w:pPr>
    </w:p>
    <w:p w14:paraId="76C391F1" w14:textId="77777777" w:rsidR="00E0324F" w:rsidRPr="00730F25" w:rsidRDefault="00E0324F" w:rsidP="00730F25">
      <w:pPr>
        <w:spacing w:line="360" w:lineRule="auto"/>
        <w:jc w:val="both"/>
        <w:rPr>
          <w:rFonts w:ascii="Arial" w:hAnsi="Arial" w:cs="Arial"/>
        </w:rPr>
      </w:pPr>
      <w:r w:rsidRPr="00730F25">
        <w:rPr>
          <w:rFonts w:ascii="Arial" w:hAnsi="Arial" w:cs="Arial"/>
        </w:rPr>
        <w:t xml:space="preserve">Women’s Aid (2020) </w:t>
      </w:r>
      <w:r w:rsidRPr="00730F25">
        <w:rPr>
          <w:rFonts w:ascii="Arial" w:hAnsi="Arial" w:cs="Arial"/>
          <w:i/>
          <w:iCs/>
        </w:rPr>
        <w:t>‘Research Integrity Framework (RIF) on Domestic Violence and Abuse (DVA)</w:t>
      </w:r>
      <w:r w:rsidRPr="00730F25">
        <w:rPr>
          <w:rFonts w:ascii="Arial" w:hAnsi="Arial" w:cs="Arial"/>
        </w:rPr>
        <w:t xml:space="preserve">’. Available at: </w:t>
      </w:r>
      <w:hyperlink r:id="rId51" w:history="1">
        <w:r w:rsidRPr="00730F25">
          <w:rPr>
            <w:rStyle w:val="Hyperlink"/>
            <w:rFonts w:ascii="Arial" w:hAnsi="Arial" w:cs="Arial"/>
          </w:rPr>
          <w:t>https://welshwomensaid.org.uk/wp-content/uploads/2021/11/Research-Integrity-Framework-RIF-on-Domestic-Violence-Abuse-NOV-2020.pdf</w:t>
        </w:r>
      </w:hyperlink>
      <w:r w:rsidRPr="00730F25">
        <w:rPr>
          <w:rFonts w:ascii="Arial" w:hAnsi="Arial" w:cs="Arial"/>
        </w:rPr>
        <w:t xml:space="preserve"> [Accessed on: 15/02/2023]</w:t>
      </w:r>
    </w:p>
    <w:p w14:paraId="47C2D2B2" w14:textId="77777777" w:rsidR="00E0324F" w:rsidRPr="00730F25" w:rsidRDefault="00E0324F" w:rsidP="00E0324F">
      <w:pPr>
        <w:spacing w:line="360" w:lineRule="auto"/>
        <w:ind w:left="360"/>
        <w:jc w:val="both"/>
        <w:rPr>
          <w:rFonts w:ascii="Arial" w:hAnsi="Arial" w:cs="Arial"/>
        </w:rPr>
      </w:pPr>
    </w:p>
    <w:p w14:paraId="1819D227" w14:textId="77777777" w:rsidR="00E0324F" w:rsidRPr="00730F25" w:rsidRDefault="00E0324F" w:rsidP="00730F25">
      <w:pPr>
        <w:autoSpaceDE w:val="0"/>
        <w:autoSpaceDN w:val="0"/>
        <w:adjustRightInd w:val="0"/>
        <w:spacing w:line="360" w:lineRule="auto"/>
        <w:jc w:val="both"/>
        <w:rPr>
          <w:rFonts w:ascii="Arial" w:hAnsi="Arial" w:cs="Arial"/>
        </w:rPr>
      </w:pPr>
      <w:r w:rsidRPr="00730F25">
        <w:rPr>
          <w:rFonts w:ascii="Arial" w:hAnsi="Arial" w:cs="Arial"/>
        </w:rPr>
        <w:t>Worsley, JD; Wheatcroft, JM; Short, E and Corcoran, R (2017) ‘Victims’ voices: Understanding the emotional impact of cyberstalking and individuals’ coping responses’ Sage Open, Vol 7(2), 1-13.</w:t>
      </w:r>
    </w:p>
    <w:p w14:paraId="41F87D1A" w14:textId="77777777" w:rsidR="00E0324F" w:rsidRPr="00730F25" w:rsidRDefault="00E0324F" w:rsidP="00E0324F">
      <w:pPr>
        <w:spacing w:line="360" w:lineRule="auto"/>
        <w:jc w:val="both"/>
        <w:rPr>
          <w:rFonts w:ascii="Arial" w:hAnsi="Arial" w:cs="Arial"/>
        </w:rPr>
      </w:pPr>
    </w:p>
    <w:p w14:paraId="326D8C56" w14:textId="77777777" w:rsidR="00075788" w:rsidRDefault="00075788" w:rsidP="00730F25">
      <w:pPr>
        <w:spacing w:line="360" w:lineRule="auto"/>
        <w:jc w:val="both"/>
        <w:rPr>
          <w:rFonts w:ascii="Arial" w:hAnsi="Arial" w:cs="Arial"/>
          <w:b/>
          <w:bCs/>
        </w:rPr>
      </w:pPr>
    </w:p>
    <w:p w14:paraId="32048A3C" w14:textId="77777777" w:rsidR="00075788" w:rsidRDefault="00075788" w:rsidP="00730F25">
      <w:pPr>
        <w:spacing w:line="360" w:lineRule="auto"/>
        <w:jc w:val="both"/>
        <w:rPr>
          <w:rFonts w:ascii="Arial" w:hAnsi="Arial" w:cs="Arial"/>
          <w:b/>
          <w:bCs/>
        </w:rPr>
      </w:pPr>
    </w:p>
    <w:p w14:paraId="413DA441" w14:textId="77777777" w:rsidR="00075788" w:rsidRDefault="00075788" w:rsidP="00730F25">
      <w:pPr>
        <w:spacing w:line="360" w:lineRule="auto"/>
        <w:jc w:val="both"/>
        <w:rPr>
          <w:rFonts w:ascii="Arial" w:hAnsi="Arial" w:cs="Arial"/>
          <w:b/>
          <w:bCs/>
        </w:rPr>
      </w:pPr>
    </w:p>
    <w:p w14:paraId="652847F2" w14:textId="77777777" w:rsidR="00075788" w:rsidRDefault="00075788" w:rsidP="00730F25">
      <w:pPr>
        <w:spacing w:line="360" w:lineRule="auto"/>
        <w:jc w:val="both"/>
        <w:rPr>
          <w:rFonts w:ascii="Arial" w:hAnsi="Arial" w:cs="Arial"/>
          <w:b/>
          <w:bCs/>
        </w:rPr>
      </w:pPr>
    </w:p>
    <w:p w14:paraId="6DEBC5A3" w14:textId="77777777" w:rsidR="00075788" w:rsidRDefault="00075788" w:rsidP="00730F25">
      <w:pPr>
        <w:spacing w:line="360" w:lineRule="auto"/>
        <w:jc w:val="both"/>
        <w:rPr>
          <w:rFonts w:ascii="Arial" w:hAnsi="Arial" w:cs="Arial"/>
          <w:b/>
          <w:bCs/>
        </w:rPr>
      </w:pPr>
    </w:p>
    <w:p w14:paraId="5DC2F404" w14:textId="77777777" w:rsidR="00075788" w:rsidRDefault="00075788" w:rsidP="00730F25">
      <w:pPr>
        <w:spacing w:line="360" w:lineRule="auto"/>
        <w:jc w:val="both"/>
        <w:rPr>
          <w:rFonts w:ascii="Arial" w:hAnsi="Arial" w:cs="Arial"/>
          <w:b/>
          <w:bCs/>
        </w:rPr>
      </w:pPr>
    </w:p>
    <w:p w14:paraId="79A9C52D" w14:textId="0909F32E" w:rsidR="00E0324F" w:rsidRPr="00730F25" w:rsidRDefault="00730F25" w:rsidP="00730F25">
      <w:pPr>
        <w:spacing w:line="360" w:lineRule="auto"/>
        <w:jc w:val="both"/>
        <w:rPr>
          <w:rFonts w:ascii="Arial" w:hAnsi="Arial" w:cs="Arial"/>
          <w:b/>
          <w:bCs/>
        </w:rPr>
      </w:pPr>
      <w:r w:rsidRPr="00730F25">
        <w:rPr>
          <w:rFonts w:ascii="Arial" w:hAnsi="Arial" w:cs="Arial"/>
          <w:b/>
          <w:bCs/>
        </w:rPr>
        <w:lastRenderedPageBreak/>
        <w:t>7.1 Appendices</w:t>
      </w:r>
    </w:p>
    <w:p w14:paraId="00FE4BCF" w14:textId="77777777" w:rsidR="00E0324F" w:rsidRPr="00730F25" w:rsidRDefault="00E0324F" w:rsidP="00730F25">
      <w:pPr>
        <w:spacing w:line="360" w:lineRule="auto"/>
        <w:jc w:val="both"/>
        <w:rPr>
          <w:rFonts w:ascii="Arial" w:hAnsi="Arial" w:cs="Arial"/>
        </w:rPr>
      </w:pPr>
    </w:p>
    <w:p w14:paraId="2E414CB8" w14:textId="77777777" w:rsidR="00E0324F" w:rsidRPr="00730F25" w:rsidRDefault="00E0324F" w:rsidP="00730F25">
      <w:pPr>
        <w:spacing w:line="360" w:lineRule="auto"/>
        <w:rPr>
          <w:rFonts w:ascii="Arial" w:hAnsi="Arial" w:cs="Arial"/>
        </w:rPr>
      </w:pPr>
      <w:r w:rsidRPr="00730F25">
        <w:rPr>
          <w:rFonts w:ascii="Arial" w:hAnsi="Arial" w:cs="Arial"/>
        </w:rPr>
        <w:t>Appendix 1: A normative framework and key questions for considering police response to domestic violence (Myhill, 2018).</w:t>
      </w:r>
    </w:p>
    <w:p w14:paraId="1A2902B1" w14:textId="77777777" w:rsidR="00E0324F" w:rsidRPr="00730F25" w:rsidRDefault="00E0324F" w:rsidP="00730F25">
      <w:pPr>
        <w:spacing w:line="360" w:lineRule="auto"/>
        <w:rPr>
          <w:rFonts w:ascii="Arial" w:hAnsi="Arial" w:cs="Arial"/>
        </w:rPr>
      </w:pPr>
    </w:p>
    <w:p w14:paraId="3258FD98" w14:textId="77777777" w:rsidR="00E0324F" w:rsidRPr="00730F25" w:rsidRDefault="00E0324F" w:rsidP="00730F25">
      <w:pPr>
        <w:spacing w:line="360" w:lineRule="auto"/>
        <w:rPr>
          <w:rFonts w:ascii="Arial" w:hAnsi="Arial" w:cs="Arial"/>
        </w:rPr>
      </w:pPr>
      <w:r w:rsidRPr="00730F25">
        <w:rPr>
          <w:rFonts w:ascii="Arial" w:hAnsi="Arial" w:cs="Arial"/>
          <w:noProof/>
        </w:rPr>
        <w:drawing>
          <wp:inline distT="0" distB="0" distL="0" distR="0" wp14:anchorId="0DC9AA15" wp14:editId="0C8EB149">
            <wp:extent cx="5727700" cy="3876675"/>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727700" cy="3876675"/>
                    </a:xfrm>
                    <a:prstGeom prst="rect">
                      <a:avLst/>
                    </a:prstGeom>
                  </pic:spPr>
                </pic:pic>
              </a:graphicData>
            </a:graphic>
          </wp:inline>
        </w:drawing>
      </w:r>
    </w:p>
    <w:p w14:paraId="1B057A07" w14:textId="77777777" w:rsidR="00E0324F" w:rsidRPr="00730F25" w:rsidRDefault="00E0324F" w:rsidP="00730F25">
      <w:pPr>
        <w:spacing w:line="360" w:lineRule="auto"/>
        <w:rPr>
          <w:rFonts w:ascii="Arial" w:hAnsi="Arial" w:cs="Arial"/>
        </w:rPr>
      </w:pPr>
      <w:r w:rsidRPr="00730F25">
        <w:rPr>
          <w:rFonts w:ascii="Arial" w:hAnsi="Arial" w:cs="Arial"/>
        </w:rPr>
        <w:t>Appendix 2:</w:t>
      </w:r>
    </w:p>
    <w:p w14:paraId="3C270ECC" w14:textId="77777777" w:rsidR="00E0324F" w:rsidRPr="00730F25" w:rsidRDefault="00E0324F" w:rsidP="00730F25">
      <w:pPr>
        <w:spacing w:line="360" w:lineRule="auto"/>
        <w:rPr>
          <w:rFonts w:ascii="Arial" w:hAnsi="Arial" w:cs="Arial"/>
        </w:rPr>
      </w:pPr>
    </w:p>
    <w:p w14:paraId="416F810D" w14:textId="77777777" w:rsidR="00E0324F" w:rsidRPr="00730F25" w:rsidRDefault="00E0324F" w:rsidP="00730F25">
      <w:pPr>
        <w:spacing w:line="360" w:lineRule="auto"/>
        <w:rPr>
          <w:rFonts w:ascii="Arial" w:hAnsi="Arial" w:cs="Arial"/>
        </w:rPr>
      </w:pPr>
      <w:r w:rsidRPr="00730F25">
        <w:rPr>
          <w:rFonts w:ascii="Arial" w:hAnsi="Arial" w:cs="Arial"/>
        </w:rPr>
        <w:t>Survey:</w:t>
      </w:r>
    </w:p>
    <w:p w14:paraId="6DB69A80" w14:textId="77777777" w:rsidR="00E0324F" w:rsidRPr="00730F25" w:rsidRDefault="00E0324F" w:rsidP="00730F25">
      <w:pPr>
        <w:spacing w:line="360" w:lineRule="auto"/>
        <w:rPr>
          <w:rFonts w:ascii="Arial" w:hAnsi="Arial" w:cs="Arial"/>
        </w:rPr>
      </w:pPr>
    </w:p>
    <w:p w14:paraId="115204FB" w14:textId="77777777" w:rsidR="00E0324F" w:rsidRPr="00730F25" w:rsidRDefault="00E0324F" w:rsidP="00730F25">
      <w:pPr>
        <w:spacing w:line="360" w:lineRule="auto"/>
        <w:rPr>
          <w:rFonts w:ascii="Arial" w:hAnsi="Arial" w:cs="Arial"/>
        </w:rPr>
      </w:pPr>
      <w:r w:rsidRPr="00730F25">
        <w:rPr>
          <w:rFonts w:ascii="Arial" w:hAnsi="Arial" w:cs="Arial"/>
        </w:rPr>
        <w:t>Please indicate your gender:</w:t>
      </w:r>
    </w:p>
    <w:p w14:paraId="1295DAFE" w14:textId="77777777" w:rsidR="00E0324F" w:rsidRPr="00730F25" w:rsidRDefault="00E0324F" w:rsidP="00730F25">
      <w:pPr>
        <w:spacing w:line="360" w:lineRule="auto"/>
        <w:rPr>
          <w:rFonts w:ascii="Arial" w:hAnsi="Arial" w:cs="Arial"/>
        </w:rPr>
      </w:pPr>
      <w:r w:rsidRPr="00730F25">
        <w:rPr>
          <w:rFonts w:ascii="Arial" w:hAnsi="Arial" w:cs="Arial"/>
        </w:rPr>
        <w:t xml:space="preserve">Male </w:t>
      </w:r>
    </w:p>
    <w:p w14:paraId="19FEF288" w14:textId="77777777" w:rsidR="00E0324F" w:rsidRPr="00730F25" w:rsidRDefault="00E0324F" w:rsidP="00730F25">
      <w:pPr>
        <w:spacing w:line="360" w:lineRule="auto"/>
        <w:rPr>
          <w:rFonts w:ascii="Arial" w:hAnsi="Arial" w:cs="Arial"/>
        </w:rPr>
      </w:pPr>
      <w:r w:rsidRPr="00730F25">
        <w:rPr>
          <w:rFonts w:ascii="Arial" w:hAnsi="Arial" w:cs="Arial"/>
        </w:rPr>
        <w:t>Female</w:t>
      </w:r>
    </w:p>
    <w:p w14:paraId="64AAFDFB" w14:textId="77777777" w:rsidR="00E0324F" w:rsidRPr="00730F25" w:rsidRDefault="00E0324F" w:rsidP="00730F25">
      <w:pPr>
        <w:spacing w:line="360" w:lineRule="auto"/>
        <w:rPr>
          <w:rFonts w:ascii="Arial" w:hAnsi="Arial" w:cs="Arial"/>
        </w:rPr>
      </w:pPr>
      <w:r w:rsidRPr="00730F25">
        <w:rPr>
          <w:rFonts w:ascii="Arial" w:hAnsi="Arial" w:cs="Arial"/>
        </w:rPr>
        <w:t>Non-binary</w:t>
      </w:r>
    </w:p>
    <w:p w14:paraId="0EDE7754" w14:textId="77777777" w:rsidR="00E0324F" w:rsidRPr="00730F25" w:rsidRDefault="00E0324F" w:rsidP="00730F25">
      <w:pPr>
        <w:spacing w:line="360" w:lineRule="auto"/>
        <w:rPr>
          <w:rFonts w:ascii="Arial" w:hAnsi="Arial" w:cs="Arial"/>
        </w:rPr>
      </w:pPr>
      <w:r w:rsidRPr="00730F25">
        <w:rPr>
          <w:rFonts w:ascii="Arial" w:hAnsi="Arial" w:cs="Arial"/>
        </w:rPr>
        <w:t>Other</w:t>
      </w:r>
    </w:p>
    <w:p w14:paraId="07948FA3" w14:textId="77777777" w:rsidR="00E0324F" w:rsidRPr="00730F25" w:rsidRDefault="00E0324F" w:rsidP="00730F25">
      <w:pPr>
        <w:spacing w:line="360" w:lineRule="auto"/>
        <w:rPr>
          <w:rFonts w:ascii="Arial" w:hAnsi="Arial" w:cs="Arial"/>
        </w:rPr>
      </w:pPr>
      <w:r w:rsidRPr="00730F25">
        <w:rPr>
          <w:rFonts w:ascii="Arial" w:hAnsi="Arial" w:cs="Arial"/>
        </w:rPr>
        <w:t>Prefer not to disclose</w:t>
      </w:r>
    </w:p>
    <w:p w14:paraId="69570394" w14:textId="77777777" w:rsidR="00E0324F" w:rsidRPr="00730F25" w:rsidRDefault="00E0324F" w:rsidP="00730F25">
      <w:pPr>
        <w:spacing w:line="360" w:lineRule="auto"/>
        <w:rPr>
          <w:rFonts w:ascii="Arial" w:hAnsi="Arial" w:cs="Arial"/>
        </w:rPr>
      </w:pPr>
    </w:p>
    <w:p w14:paraId="4A313AC7" w14:textId="77777777" w:rsidR="00E0324F" w:rsidRPr="00730F25" w:rsidRDefault="00E0324F" w:rsidP="00730F25">
      <w:pPr>
        <w:spacing w:line="360" w:lineRule="auto"/>
        <w:rPr>
          <w:rFonts w:ascii="Arial" w:hAnsi="Arial" w:cs="Arial"/>
        </w:rPr>
      </w:pPr>
      <w:r w:rsidRPr="00730F25">
        <w:rPr>
          <w:rFonts w:ascii="Arial" w:hAnsi="Arial" w:cs="Arial"/>
        </w:rPr>
        <w:t>Please indicate your age group:</w:t>
      </w:r>
    </w:p>
    <w:p w14:paraId="5DA8C15A" w14:textId="77777777" w:rsidR="00E0324F" w:rsidRPr="00730F25" w:rsidRDefault="00E0324F" w:rsidP="00730F25">
      <w:pPr>
        <w:spacing w:line="360" w:lineRule="auto"/>
        <w:rPr>
          <w:rFonts w:ascii="Arial" w:hAnsi="Arial" w:cs="Arial"/>
        </w:rPr>
      </w:pPr>
      <w:r w:rsidRPr="00730F25">
        <w:rPr>
          <w:rFonts w:ascii="Arial" w:hAnsi="Arial" w:cs="Arial"/>
        </w:rPr>
        <w:t>18-25</w:t>
      </w:r>
    </w:p>
    <w:p w14:paraId="2E0E8A77" w14:textId="77777777" w:rsidR="00E0324F" w:rsidRPr="00730F25" w:rsidRDefault="00E0324F" w:rsidP="00730F25">
      <w:pPr>
        <w:spacing w:line="360" w:lineRule="auto"/>
        <w:rPr>
          <w:rFonts w:ascii="Arial" w:hAnsi="Arial" w:cs="Arial"/>
        </w:rPr>
      </w:pPr>
      <w:r w:rsidRPr="00730F25">
        <w:rPr>
          <w:rFonts w:ascii="Arial" w:hAnsi="Arial" w:cs="Arial"/>
        </w:rPr>
        <w:lastRenderedPageBreak/>
        <w:t>26-35</w:t>
      </w:r>
    </w:p>
    <w:p w14:paraId="7EE2B8DD" w14:textId="77777777" w:rsidR="00E0324F" w:rsidRPr="00730F25" w:rsidRDefault="00E0324F" w:rsidP="00730F25">
      <w:pPr>
        <w:spacing w:line="360" w:lineRule="auto"/>
        <w:rPr>
          <w:rFonts w:ascii="Arial" w:hAnsi="Arial" w:cs="Arial"/>
        </w:rPr>
      </w:pPr>
      <w:r w:rsidRPr="00730F25">
        <w:rPr>
          <w:rFonts w:ascii="Arial" w:hAnsi="Arial" w:cs="Arial"/>
        </w:rPr>
        <w:t>36-45</w:t>
      </w:r>
    </w:p>
    <w:p w14:paraId="5ADAFAFB" w14:textId="77777777" w:rsidR="00E0324F" w:rsidRPr="00730F25" w:rsidRDefault="00E0324F" w:rsidP="00730F25">
      <w:pPr>
        <w:spacing w:line="360" w:lineRule="auto"/>
        <w:rPr>
          <w:rFonts w:ascii="Arial" w:hAnsi="Arial" w:cs="Arial"/>
        </w:rPr>
      </w:pPr>
      <w:r w:rsidRPr="00730F25">
        <w:rPr>
          <w:rFonts w:ascii="Arial" w:hAnsi="Arial" w:cs="Arial"/>
        </w:rPr>
        <w:t>46-55</w:t>
      </w:r>
    </w:p>
    <w:p w14:paraId="1DDB6366" w14:textId="77777777" w:rsidR="00E0324F" w:rsidRPr="00730F25" w:rsidRDefault="00E0324F" w:rsidP="00730F25">
      <w:pPr>
        <w:spacing w:line="360" w:lineRule="auto"/>
        <w:rPr>
          <w:rFonts w:ascii="Arial" w:hAnsi="Arial" w:cs="Arial"/>
        </w:rPr>
      </w:pPr>
      <w:r w:rsidRPr="00730F25">
        <w:rPr>
          <w:rFonts w:ascii="Arial" w:hAnsi="Arial" w:cs="Arial"/>
        </w:rPr>
        <w:t>56+</w:t>
      </w:r>
    </w:p>
    <w:p w14:paraId="04810F55" w14:textId="77777777" w:rsidR="00E0324F" w:rsidRPr="00730F25" w:rsidRDefault="00E0324F" w:rsidP="00730F25">
      <w:pPr>
        <w:spacing w:line="360" w:lineRule="auto"/>
        <w:rPr>
          <w:rFonts w:ascii="Arial" w:hAnsi="Arial" w:cs="Arial"/>
        </w:rPr>
      </w:pPr>
    </w:p>
    <w:p w14:paraId="6635EA19" w14:textId="77777777" w:rsidR="00E0324F" w:rsidRPr="00730F25" w:rsidRDefault="00E0324F" w:rsidP="00730F25">
      <w:pPr>
        <w:spacing w:line="360" w:lineRule="auto"/>
        <w:rPr>
          <w:rFonts w:ascii="Arial" w:hAnsi="Arial" w:cs="Arial"/>
        </w:rPr>
      </w:pPr>
      <w:r w:rsidRPr="00730F25">
        <w:rPr>
          <w:rFonts w:ascii="Arial" w:hAnsi="Arial" w:cs="Arial"/>
        </w:rPr>
        <w:t>Please indicate your length of service in Gwent police:</w:t>
      </w:r>
    </w:p>
    <w:p w14:paraId="3D62A017" w14:textId="77777777" w:rsidR="00E0324F" w:rsidRPr="00730F25" w:rsidRDefault="00E0324F" w:rsidP="00730F25">
      <w:pPr>
        <w:spacing w:line="360" w:lineRule="auto"/>
        <w:rPr>
          <w:rFonts w:ascii="Arial" w:hAnsi="Arial" w:cs="Arial"/>
        </w:rPr>
      </w:pPr>
    </w:p>
    <w:p w14:paraId="0BA4787C" w14:textId="77777777" w:rsidR="00E0324F" w:rsidRPr="00730F25" w:rsidRDefault="00E0324F" w:rsidP="00730F25">
      <w:pPr>
        <w:spacing w:line="360" w:lineRule="auto"/>
        <w:rPr>
          <w:rFonts w:ascii="Arial" w:hAnsi="Arial" w:cs="Arial"/>
        </w:rPr>
      </w:pPr>
      <w:r w:rsidRPr="00730F25">
        <w:rPr>
          <w:rFonts w:ascii="Arial" w:hAnsi="Arial" w:cs="Arial"/>
        </w:rPr>
        <w:t>Less than 12 months</w:t>
      </w:r>
    </w:p>
    <w:p w14:paraId="3FAEF6A0" w14:textId="77777777" w:rsidR="00E0324F" w:rsidRPr="00730F25" w:rsidRDefault="00E0324F" w:rsidP="00730F25">
      <w:pPr>
        <w:spacing w:line="360" w:lineRule="auto"/>
        <w:rPr>
          <w:rFonts w:ascii="Arial" w:hAnsi="Arial" w:cs="Arial"/>
        </w:rPr>
      </w:pPr>
      <w:r w:rsidRPr="00730F25">
        <w:rPr>
          <w:rFonts w:ascii="Arial" w:hAnsi="Arial" w:cs="Arial"/>
        </w:rPr>
        <w:t>1-5 years</w:t>
      </w:r>
    </w:p>
    <w:p w14:paraId="36384034" w14:textId="77777777" w:rsidR="00E0324F" w:rsidRPr="00730F25" w:rsidRDefault="00E0324F" w:rsidP="00730F25">
      <w:pPr>
        <w:spacing w:line="360" w:lineRule="auto"/>
        <w:rPr>
          <w:rFonts w:ascii="Arial" w:hAnsi="Arial" w:cs="Arial"/>
        </w:rPr>
      </w:pPr>
      <w:r w:rsidRPr="00730F25">
        <w:rPr>
          <w:rFonts w:ascii="Arial" w:hAnsi="Arial" w:cs="Arial"/>
        </w:rPr>
        <w:t>6-10 years</w:t>
      </w:r>
    </w:p>
    <w:p w14:paraId="2703C9D5" w14:textId="77777777" w:rsidR="00E0324F" w:rsidRPr="00730F25" w:rsidRDefault="00E0324F" w:rsidP="00730F25">
      <w:pPr>
        <w:spacing w:line="360" w:lineRule="auto"/>
        <w:rPr>
          <w:rFonts w:ascii="Arial" w:hAnsi="Arial" w:cs="Arial"/>
        </w:rPr>
      </w:pPr>
      <w:r w:rsidRPr="00730F25">
        <w:rPr>
          <w:rFonts w:ascii="Arial" w:hAnsi="Arial" w:cs="Arial"/>
        </w:rPr>
        <w:t>11-19 years</w:t>
      </w:r>
    </w:p>
    <w:p w14:paraId="5762BA08" w14:textId="77777777" w:rsidR="00E0324F" w:rsidRPr="00730F25" w:rsidRDefault="00E0324F" w:rsidP="00730F25">
      <w:pPr>
        <w:spacing w:line="360" w:lineRule="auto"/>
        <w:rPr>
          <w:rFonts w:ascii="Arial" w:hAnsi="Arial" w:cs="Arial"/>
        </w:rPr>
      </w:pPr>
      <w:r w:rsidRPr="00730F25">
        <w:rPr>
          <w:rFonts w:ascii="Arial" w:hAnsi="Arial" w:cs="Arial"/>
        </w:rPr>
        <w:t>20+</w:t>
      </w:r>
    </w:p>
    <w:p w14:paraId="0187B3F4" w14:textId="77777777" w:rsidR="00E0324F" w:rsidRPr="00730F25" w:rsidRDefault="00E0324F" w:rsidP="00730F25">
      <w:pPr>
        <w:spacing w:line="360" w:lineRule="auto"/>
        <w:rPr>
          <w:rFonts w:ascii="Arial" w:hAnsi="Arial" w:cs="Arial"/>
        </w:rPr>
      </w:pPr>
    </w:p>
    <w:p w14:paraId="4E0F5275" w14:textId="77777777" w:rsidR="00E0324F" w:rsidRPr="00730F25" w:rsidRDefault="00E0324F" w:rsidP="00730F25">
      <w:pPr>
        <w:pStyle w:val="NormalWeb"/>
        <w:shd w:val="clear" w:color="auto" w:fill="F9FDFF"/>
        <w:spacing w:before="0" w:beforeAutospacing="0" w:after="0" w:afterAutospacing="0" w:line="360" w:lineRule="auto"/>
        <w:textAlignment w:val="baseline"/>
        <w:rPr>
          <w:rFonts w:ascii="Arial" w:hAnsi="Arial" w:cs="Arial"/>
          <w:color w:val="404040"/>
        </w:rPr>
      </w:pPr>
      <w:r w:rsidRPr="00730F25">
        <w:rPr>
          <w:rStyle w:val="Strong"/>
          <w:rFonts w:ascii="Arial" w:hAnsi="Arial" w:cs="Arial"/>
          <w:color w:val="404040"/>
          <w:bdr w:val="none" w:sz="0" w:space="0" w:color="auto" w:frame="1"/>
        </w:rPr>
        <w:t>Instructions</w:t>
      </w:r>
    </w:p>
    <w:p w14:paraId="3CDB42E6" w14:textId="77777777" w:rsidR="00E0324F" w:rsidRPr="00730F25" w:rsidRDefault="00E0324F" w:rsidP="00730F25">
      <w:pPr>
        <w:pStyle w:val="NormalWeb"/>
        <w:shd w:val="clear" w:color="auto" w:fill="F9FDFF"/>
        <w:spacing w:before="288" w:beforeAutospacing="0" w:after="288" w:afterAutospacing="0" w:line="360" w:lineRule="auto"/>
        <w:textAlignment w:val="baseline"/>
        <w:rPr>
          <w:rFonts w:ascii="Arial" w:hAnsi="Arial" w:cs="Arial"/>
          <w:color w:val="404040"/>
        </w:rPr>
      </w:pPr>
      <w:r w:rsidRPr="00730F25">
        <w:rPr>
          <w:rFonts w:ascii="Arial" w:hAnsi="Arial" w:cs="Arial"/>
          <w:color w:val="404040"/>
        </w:rPr>
        <w:t>The following are different statements which describe attitudes toward a variety of police responses to coercive control which different people have. There are no right or wrong answers, only opinions. Therefore, it is very important that you answer each question honestly.</w:t>
      </w:r>
    </w:p>
    <w:p w14:paraId="42A2422D" w14:textId="77777777" w:rsidR="00E0324F" w:rsidRPr="00730F25" w:rsidRDefault="00E0324F" w:rsidP="00730F25">
      <w:pPr>
        <w:pStyle w:val="NormalWeb"/>
        <w:shd w:val="clear" w:color="auto" w:fill="F9FDFF"/>
        <w:spacing w:before="288" w:beforeAutospacing="0" w:after="288" w:afterAutospacing="0" w:line="360" w:lineRule="auto"/>
        <w:textAlignment w:val="baseline"/>
        <w:rPr>
          <w:rFonts w:ascii="Arial" w:hAnsi="Arial" w:cs="Arial"/>
          <w:color w:val="404040"/>
        </w:rPr>
      </w:pPr>
      <w:r w:rsidRPr="00730F25">
        <w:rPr>
          <w:rFonts w:ascii="Arial" w:hAnsi="Arial" w:cs="Arial"/>
          <w:color w:val="404040"/>
        </w:rPr>
        <w:t>Please express your feelings about each statement by indicating whether you:</w:t>
      </w:r>
    </w:p>
    <w:p w14:paraId="65D1A345" w14:textId="77777777" w:rsidR="00E0324F" w:rsidRPr="00730F25" w:rsidRDefault="00E0324F" w:rsidP="00730F25">
      <w:pPr>
        <w:pStyle w:val="NormalWeb"/>
        <w:shd w:val="clear" w:color="auto" w:fill="F9FDFF"/>
        <w:spacing w:before="288" w:beforeAutospacing="0" w:after="288" w:afterAutospacing="0" w:line="360" w:lineRule="auto"/>
        <w:textAlignment w:val="baseline"/>
        <w:rPr>
          <w:rFonts w:ascii="Arial" w:hAnsi="Arial" w:cs="Arial"/>
          <w:color w:val="404040"/>
        </w:rPr>
      </w:pPr>
      <w:r w:rsidRPr="00730F25">
        <w:rPr>
          <w:rFonts w:ascii="Arial" w:hAnsi="Arial" w:cs="Arial"/>
          <w:color w:val="404040"/>
        </w:rPr>
        <w:t>(1) Strongly Disagree</w:t>
      </w:r>
    </w:p>
    <w:p w14:paraId="36716FA0" w14:textId="77777777" w:rsidR="00E0324F" w:rsidRPr="00730F25" w:rsidRDefault="00E0324F" w:rsidP="00730F25">
      <w:pPr>
        <w:pStyle w:val="NormalWeb"/>
        <w:shd w:val="clear" w:color="auto" w:fill="F9FDFF"/>
        <w:spacing w:before="288" w:beforeAutospacing="0" w:after="288" w:afterAutospacing="0" w:line="360" w:lineRule="auto"/>
        <w:textAlignment w:val="baseline"/>
        <w:rPr>
          <w:rFonts w:ascii="Arial" w:hAnsi="Arial" w:cs="Arial"/>
          <w:color w:val="404040"/>
        </w:rPr>
      </w:pPr>
      <w:r w:rsidRPr="00730F25">
        <w:rPr>
          <w:rFonts w:ascii="Arial" w:hAnsi="Arial" w:cs="Arial"/>
          <w:color w:val="404040"/>
        </w:rPr>
        <w:t>(2) Mildly Disagree</w:t>
      </w:r>
    </w:p>
    <w:p w14:paraId="38D413A2" w14:textId="77777777" w:rsidR="00E0324F" w:rsidRPr="00730F25" w:rsidRDefault="00E0324F" w:rsidP="00730F25">
      <w:pPr>
        <w:pStyle w:val="NormalWeb"/>
        <w:shd w:val="clear" w:color="auto" w:fill="F9FDFF"/>
        <w:spacing w:before="288" w:beforeAutospacing="0" w:after="288" w:afterAutospacing="0" w:line="360" w:lineRule="auto"/>
        <w:textAlignment w:val="baseline"/>
        <w:rPr>
          <w:rFonts w:ascii="Arial" w:hAnsi="Arial" w:cs="Arial"/>
          <w:color w:val="404040"/>
        </w:rPr>
      </w:pPr>
      <w:r w:rsidRPr="00730F25">
        <w:rPr>
          <w:rFonts w:ascii="Arial" w:hAnsi="Arial" w:cs="Arial"/>
          <w:color w:val="404040"/>
        </w:rPr>
        <w:t>(3) Neither Disagree nor Agree</w:t>
      </w:r>
    </w:p>
    <w:p w14:paraId="3B0204C5" w14:textId="77777777" w:rsidR="00E0324F" w:rsidRPr="00730F25" w:rsidRDefault="00E0324F" w:rsidP="00730F25">
      <w:pPr>
        <w:pStyle w:val="NormalWeb"/>
        <w:shd w:val="clear" w:color="auto" w:fill="F9FDFF"/>
        <w:spacing w:before="288" w:beforeAutospacing="0" w:after="288" w:afterAutospacing="0" w:line="360" w:lineRule="auto"/>
        <w:textAlignment w:val="baseline"/>
        <w:rPr>
          <w:rFonts w:ascii="Arial" w:hAnsi="Arial" w:cs="Arial"/>
          <w:color w:val="404040"/>
        </w:rPr>
      </w:pPr>
      <w:r w:rsidRPr="00730F25">
        <w:rPr>
          <w:rFonts w:ascii="Arial" w:hAnsi="Arial" w:cs="Arial"/>
          <w:color w:val="404040"/>
        </w:rPr>
        <w:t>(4) Mildly Agree</w:t>
      </w:r>
    </w:p>
    <w:p w14:paraId="577DC804" w14:textId="77777777" w:rsidR="00E0324F" w:rsidRPr="00730F25" w:rsidRDefault="00E0324F" w:rsidP="00730F25">
      <w:pPr>
        <w:pStyle w:val="NormalWeb"/>
        <w:shd w:val="clear" w:color="auto" w:fill="F9FDFF"/>
        <w:spacing w:before="288" w:beforeAutospacing="0" w:after="288" w:afterAutospacing="0" w:line="360" w:lineRule="auto"/>
        <w:textAlignment w:val="baseline"/>
        <w:rPr>
          <w:rFonts w:ascii="Arial" w:hAnsi="Arial" w:cs="Arial"/>
          <w:color w:val="404040"/>
        </w:rPr>
      </w:pPr>
      <w:r w:rsidRPr="00730F25">
        <w:rPr>
          <w:rFonts w:ascii="Arial" w:hAnsi="Arial" w:cs="Arial"/>
          <w:color w:val="404040"/>
        </w:rPr>
        <w:t>(5) Strongly Agree.</w:t>
      </w:r>
    </w:p>
    <w:p w14:paraId="0F6F221D" w14:textId="77777777" w:rsidR="00E0324F" w:rsidRPr="00730F25" w:rsidRDefault="00E0324F" w:rsidP="00730F25">
      <w:pPr>
        <w:spacing w:line="360" w:lineRule="auto"/>
        <w:rPr>
          <w:rFonts w:ascii="Arial" w:hAnsi="Arial" w:cs="Arial"/>
        </w:rPr>
      </w:pPr>
      <w:r w:rsidRPr="00730F25">
        <w:rPr>
          <w:rFonts w:ascii="Arial" w:hAnsi="Arial" w:cs="Arial"/>
        </w:rPr>
        <w:t>1 Coercive control is easy to identify</w:t>
      </w:r>
    </w:p>
    <w:p w14:paraId="357C7226" w14:textId="77777777" w:rsidR="00E0324F" w:rsidRPr="00730F25" w:rsidRDefault="00E0324F" w:rsidP="00730F25">
      <w:pPr>
        <w:spacing w:line="360" w:lineRule="auto"/>
        <w:rPr>
          <w:rFonts w:ascii="Arial" w:hAnsi="Arial" w:cs="Arial"/>
        </w:rPr>
      </w:pPr>
    </w:p>
    <w:p w14:paraId="0233FDD1" w14:textId="77777777" w:rsidR="00E0324F" w:rsidRPr="00730F25" w:rsidRDefault="00E0324F" w:rsidP="00730F25">
      <w:pPr>
        <w:spacing w:line="360" w:lineRule="auto"/>
        <w:rPr>
          <w:rFonts w:ascii="Arial" w:hAnsi="Arial" w:cs="Arial"/>
        </w:rPr>
      </w:pPr>
      <w:r w:rsidRPr="00730F25">
        <w:rPr>
          <w:rFonts w:ascii="Arial" w:hAnsi="Arial" w:cs="Arial"/>
        </w:rPr>
        <w:t>2 The coercive control law encourages and allows officers to take positive action more frequently</w:t>
      </w:r>
    </w:p>
    <w:p w14:paraId="1F9CDE85" w14:textId="77777777" w:rsidR="00E0324F" w:rsidRPr="00730F25" w:rsidRDefault="00E0324F" w:rsidP="00730F25">
      <w:pPr>
        <w:spacing w:line="360" w:lineRule="auto"/>
        <w:rPr>
          <w:rFonts w:ascii="Arial" w:hAnsi="Arial" w:cs="Arial"/>
        </w:rPr>
      </w:pPr>
    </w:p>
    <w:p w14:paraId="60115282" w14:textId="77777777" w:rsidR="00E0324F" w:rsidRPr="00730F25" w:rsidRDefault="00E0324F" w:rsidP="00730F25">
      <w:pPr>
        <w:spacing w:line="360" w:lineRule="auto"/>
        <w:rPr>
          <w:rFonts w:ascii="Arial" w:hAnsi="Arial" w:cs="Arial"/>
        </w:rPr>
      </w:pPr>
      <w:r w:rsidRPr="00730F25">
        <w:rPr>
          <w:rFonts w:ascii="Arial" w:hAnsi="Arial" w:cs="Arial"/>
        </w:rPr>
        <w:t>3 The coercive control law allows officers to respond effectively to domestic violence</w:t>
      </w:r>
    </w:p>
    <w:p w14:paraId="13972CEE" w14:textId="77777777" w:rsidR="00E0324F" w:rsidRPr="00730F25" w:rsidRDefault="00E0324F" w:rsidP="00730F25">
      <w:pPr>
        <w:spacing w:line="360" w:lineRule="auto"/>
        <w:rPr>
          <w:rFonts w:ascii="Arial" w:hAnsi="Arial" w:cs="Arial"/>
        </w:rPr>
      </w:pPr>
    </w:p>
    <w:p w14:paraId="29A368ED" w14:textId="77777777" w:rsidR="00E0324F" w:rsidRPr="00730F25" w:rsidRDefault="00E0324F" w:rsidP="00730F25">
      <w:pPr>
        <w:spacing w:line="360" w:lineRule="auto"/>
        <w:rPr>
          <w:rFonts w:ascii="Arial" w:hAnsi="Arial" w:cs="Arial"/>
        </w:rPr>
      </w:pPr>
      <w:r w:rsidRPr="00730F25">
        <w:rPr>
          <w:rFonts w:ascii="Arial" w:hAnsi="Arial" w:cs="Arial"/>
        </w:rPr>
        <w:t>4 Greater understanding of coercive control has improved response to incidents</w:t>
      </w:r>
    </w:p>
    <w:p w14:paraId="7CFD03FE" w14:textId="77777777" w:rsidR="00E0324F" w:rsidRPr="00730F25" w:rsidRDefault="00E0324F" w:rsidP="00730F25">
      <w:pPr>
        <w:spacing w:line="360" w:lineRule="auto"/>
        <w:rPr>
          <w:rFonts w:ascii="Arial" w:hAnsi="Arial" w:cs="Arial"/>
        </w:rPr>
      </w:pPr>
    </w:p>
    <w:p w14:paraId="118F1472" w14:textId="77777777" w:rsidR="00E0324F" w:rsidRPr="00730F25" w:rsidRDefault="00E0324F" w:rsidP="00730F25">
      <w:pPr>
        <w:spacing w:line="360" w:lineRule="auto"/>
        <w:rPr>
          <w:rFonts w:ascii="Arial" w:hAnsi="Arial" w:cs="Arial"/>
        </w:rPr>
      </w:pPr>
      <w:r w:rsidRPr="00730F25">
        <w:rPr>
          <w:rFonts w:ascii="Arial" w:hAnsi="Arial" w:cs="Arial"/>
        </w:rPr>
        <w:t>5 The coercive control law helps me to show greater empathy with victims</w:t>
      </w:r>
    </w:p>
    <w:p w14:paraId="391025EB" w14:textId="77777777" w:rsidR="00E0324F" w:rsidRPr="00730F25" w:rsidRDefault="00E0324F" w:rsidP="00730F25">
      <w:pPr>
        <w:spacing w:line="360" w:lineRule="auto"/>
        <w:rPr>
          <w:rFonts w:ascii="Arial" w:hAnsi="Arial" w:cs="Arial"/>
        </w:rPr>
      </w:pPr>
    </w:p>
    <w:p w14:paraId="3B8B6D4E" w14:textId="77777777" w:rsidR="00E0324F" w:rsidRPr="00730F25" w:rsidRDefault="00E0324F" w:rsidP="00730F25">
      <w:pPr>
        <w:spacing w:line="360" w:lineRule="auto"/>
        <w:rPr>
          <w:rFonts w:ascii="Arial" w:hAnsi="Arial" w:cs="Arial"/>
        </w:rPr>
      </w:pPr>
      <w:r w:rsidRPr="00730F25">
        <w:rPr>
          <w:rFonts w:ascii="Arial" w:hAnsi="Arial" w:cs="Arial"/>
        </w:rPr>
        <w:t>6 The coercive control law helps me to understand and appreciate the effects ongoing abuse has on behaviour and lives</w:t>
      </w:r>
    </w:p>
    <w:p w14:paraId="6EED275E" w14:textId="77777777" w:rsidR="00E0324F" w:rsidRPr="00730F25" w:rsidRDefault="00E0324F" w:rsidP="00730F25">
      <w:pPr>
        <w:spacing w:line="360" w:lineRule="auto"/>
        <w:rPr>
          <w:rFonts w:ascii="Arial" w:hAnsi="Arial" w:cs="Arial"/>
        </w:rPr>
      </w:pPr>
    </w:p>
    <w:p w14:paraId="1B0C3FC8" w14:textId="77777777" w:rsidR="00E0324F" w:rsidRPr="00730F25" w:rsidRDefault="00E0324F" w:rsidP="00730F25">
      <w:pPr>
        <w:spacing w:line="360" w:lineRule="auto"/>
        <w:rPr>
          <w:rFonts w:ascii="Arial" w:hAnsi="Arial" w:cs="Arial"/>
        </w:rPr>
      </w:pPr>
      <w:r w:rsidRPr="00730F25">
        <w:rPr>
          <w:rFonts w:ascii="Arial" w:hAnsi="Arial" w:cs="Arial"/>
        </w:rPr>
        <w:t>7 Training on coercive control has informed my response to coercive control incidents</w:t>
      </w:r>
    </w:p>
    <w:p w14:paraId="3FF78E3C" w14:textId="77777777" w:rsidR="00E0324F" w:rsidRPr="00730F25" w:rsidRDefault="00E0324F" w:rsidP="00730F25">
      <w:pPr>
        <w:spacing w:line="360" w:lineRule="auto"/>
        <w:rPr>
          <w:rFonts w:ascii="Arial" w:hAnsi="Arial" w:cs="Arial"/>
        </w:rPr>
      </w:pPr>
    </w:p>
    <w:p w14:paraId="17185E94" w14:textId="77777777" w:rsidR="00E0324F" w:rsidRPr="00730F25" w:rsidRDefault="00E0324F" w:rsidP="00730F25">
      <w:pPr>
        <w:spacing w:line="360" w:lineRule="auto"/>
        <w:rPr>
          <w:rFonts w:ascii="Arial" w:hAnsi="Arial" w:cs="Arial"/>
        </w:rPr>
      </w:pPr>
      <w:r w:rsidRPr="00730F25">
        <w:rPr>
          <w:rFonts w:ascii="Arial" w:hAnsi="Arial" w:cs="Arial"/>
        </w:rPr>
        <w:t>8 A male-dominated police culture influences how officers interpret interpersonal conflict and ongoing abuse</w:t>
      </w:r>
    </w:p>
    <w:p w14:paraId="1CF111E2" w14:textId="77777777" w:rsidR="00E0324F" w:rsidRPr="00730F25" w:rsidRDefault="00E0324F" w:rsidP="00730F25">
      <w:pPr>
        <w:spacing w:line="360" w:lineRule="auto"/>
        <w:rPr>
          <w:rFonts w:ascii="Arial" w:hAnsi="Arial" w:cs="Arial"/>
        </w:rPr>
      </w:pPr>
    </w:p>
    <w:p w14:paraId="6747D4D4" w14:textId="77777777" w:rsidR="00E0324F" w:rsidRPr="00730F25" w:rsidRDefault="00E0324F" w:rsidP="00730F25">
      <w:pPr>
        <w:spacing w:line="360" w:lineRule="auto"/>
        <w:rPr>
          <w:rFonts w:ascii="Arial" w:hAnsi="Arial" w:cs="Arial"/>
        </w:rPr>
      </w:pPr>
      <w:r w:rsidRPr="00730F25">
        <w:rPr>
          <w:rFonts w:ascii="Arial" w:hAnsi="Arial" w:cs="Arial"/>
        </w:rPr>
        <w:t>9 The coercive control law supports officers in being less sceptical of victims’ accounts</w:t>
      </w:r>
    </w:p>
    <w:p w14:paraId="49BCBF07" w14:textId="77777777" w:rsidR="00E0324F" w:rsidRPr="00730F25" w:rsidRDefault="00E0324F" w:rsidP="00730F25">
      <w:pPr>
        <w:spacing w:line="360" w:lineRule="auto"/>
        <w:rPr>
          <w:rFonts w:ascii="Arial" w:hAnsi="Arial" w:cs="Arial"/>
        </w:rPr>
      </w:pPr>
    </w:p>
    <w:p w14:paraId="68F94C9A" w14:textId="77777777" w:rsidR="00E0324F" w:rsidRPr="00730F25" w:rsidRDefault="00E0324F" w:rsidP="00730F25">
      <w:pPr>
        <w:spacing w:line="360" w:lineRule="auto"/>
        <w:rPr>
          <w:rFonts w:ascii="Arial" w:hAnsi="Arial" w:cs="Arial"/>
        </w:rPr>
      </w:pPr>
      <w:r w:rsidRPr="00730F25">
        <w:rPr>
          <w:rFonts w:ascii="Arial" w:hAnsi="Arial" w:cs="Arial"/>
        </w:rPr>
        <w:t>10 The coercive control law supports officers being less cynical when dealing with repeat callers</w:t>
      </w:r>
    </w:p>
    <w:p w14:paraId="3EFCA0B6" w14:textId="77777777" w:rsidR="00E0324F" w:rsidRPr="00730F25" w:rsidRDefault="00E0324F" w:rsidP="00730F25">
      <w:pPr>
        <w:spacing w:line="360" w:lineRule="auto"/>
        <w:rPr>
          <w:rFonts w:ascii="Arial" w:hAnsi="Arial" w:cs="Arial"/>
        </w:rPr>
      </w:pPr>
    </w:p>
    <w:p w14:paraId="7CAE4E1D" w14:textId="77777777" w:rsidR="00E0324F" w:rsidRPr="00730F25" w:rsidRDefault="00E0324F" w:rsidP="00730F25">
      <w:pPr>
        <w:spacing w:line="360" w:lineRule="auto"/>
        <w:rPr>
          <w:rFonts w:ascii="Arial" w:hAnsi="Arial" w:cs="Arial"/>
        </w:rPr>
      </w:pPr>
      <w:r w:rsidRPr="00730F25">
        <w:rPr>
          <w:rFonts w:ascii="Arial" w:hAnsi="Arial" w:cs="Arial"/>
        </w:rPr>
        <w:t>11 Gathering evidence of coercive control is difficult</w:t>
      </w:r>
    </w:p>
    <w:p w14:paraId="45F7B33C" w14:textId="77777777" w:rsidR="00E0324F" w:rsidRPr="00730F25" w:rsidRDefault="00E0324F" w:rsidP="00730F25">
      <w:pPr>
        <w:spacing w:line="360" w:lineRule="auto"/>
        <w:rPr>
          <w:rFonts w:ascii="Arial" w:hAnsi="Arial" w:cs="Arial"/>
        </w:rPr>
      </w:pPr>
    </w:p>
    <w:p w14:paraId="4AA3D2A6" w14:textId="77777777" w:rsidR="00E0324F" w:rsidRPr="00730F25" w:rsidRDefault="00E0324F" w:rsidP="00730F25">
      <w:pPr>
        <w:spacing w:line="360" w:lineRule="auto"/>
        <w:rPr>
          <w:rFonts w:ascii="Arial" w:hAnsi="Arial" w:cs="Arial"/>
        </w:rPr>
      </w:pPr>
      <w:r w:rsidRPr="00730F25">
        <w:rPr>
          <w:rFonts w:ascii="Arial" w:hAnsi="Arial" w:cs="Arial"/>
        </w:rPr>
        <w:t>12 Officers are able to use discretion effectively to ensure risk models are applied in an appropriate way in coercive control incidents</w:t>
      </w:r>
    </w:p>
    <w:p w14:paraId="09D4F995" w14:textId="77777777" w:rsidR="00E0324F" w:rsidRPr="00730F25" w:rsidRDefault="00E0324F" w:rsidP="00730F25">
      <w:pPr>
        <w:spacing w:line="360" w:lineRule="auto"/>
        <w:rPr>
          <w:rFonts w:ascii="Arial" w:hAnsi="Arial" w:cs="Arial"/>
        </w:rPr>
      </w:pPr>
    </w:p>
    <w:p w14:paraId="4A778359" w14:textId="77777777" w:rsidR="00E0324F" w:rsidRPr="00730F25" w:rsidRDefault="00E0324F" w:rsidP="00730F25">
      <w:pPr>
        <w:spacing w:line="360" w:lineRule="auto"/>
        <w:rPr>
          <w:rFonts w:ascii="Arial" w:hAnsi="Arial" w:cs="Arial"/>
        </w:rPr>
      </w:pPr>
      <w:r w:rsidRPr="00730F25">
        <w:rPr>
          <w:rFonts w:ascii="Arial" w:hAnsi="Arial" w:cs="Arial"/>
        </w:rPr>
        <w:t>13 Covid 19 had a negative impact on police ability to respond effectively to coercive control</w:t>
      </w:r>
    </w:p>
    <w:p w14:paraId="65F6CC57" w14:textId="77777777" w:rsidR="00E0324F" w:rsidRPr="00730F25" w:rsidRDefault="00E0324F" w:rsidP="00730F25">
      <w:pPr>
        <w:spacing w:line="360" w:lineRule="auto"/>
        <w:rPr>
          <w:rFonts w:ascii="Arial" w:hAnsi="Arial" w:cs="Arial"/>
        </w:rPr>
      </w:pPr>
    </w:p>
    <w:p w14:paraId="480A0BBC" w14:textId="77777777" w:rsidR="00E0324F" w:rsidRPr="00730F25" w:rsidRDefault="00E0324F" w:rsidP="00730F25">
      <w:pPr>
        <w:spacing w:line="360" w:lineRule="auto"/>
        <w:rPr>
          <w:rFonts w:ascii="Arial" w:hAnsi="Arial" w:cs="Arial"/>
        </w:rPr>
      </w:pPr>
      <w:r w:rsidRPr="00730F25">
        <w:rPr>
          <w:rFonts w:ascii="Arial" w:hAnsi="Arial" w:cs="Arial"/>
        </w:rPr>
        <w:t>14 Raised public awareness of coercive control has resulted in increased incident reporting</w:t>
      </w:r>
    </w:p>
    <w:p w14:paraId="4470F4E0" w14:textId="77777777" w:rsidR="00E0324F" w:rsidRPr="00730F25" w:rsidRDefault="00E0324F" w:rsidP="00730F25">
      <w:pPr>
        <w:spacing w:line="360" w:lineRule="auto"/>
        <w:rPr>
          <w:rFonts w:ascii="Arial" w:hAnsi="Arial" w:cs="Arial"/>
        </w:rPr>
      </w:pPr>
    </w:p>
    <w:p w14:paraId="3C6F1D73" w14:textId="77777777" w:rsidR="00E0324F" w:rsidRPr="00730F25" w:rsidRDefault="00E0324F" w:rsidP="00730F25">
      <w:pPr>
        <w:spacing w:line="360" w:lineRule="auto"/>
        <w:rPr>
          <w:rFonts w:ascii="Arial" w:hAnsi="Arial" w:cs="Arial"/>
        </w:rPr>
      </w:pPr>
      <w:r w:rsidRPr="00730F25">
        <w:rPr>
          <w:rFonts w:ascii="Arial" w:hAnsi="Arial" w:cs="Arial"/>
        </w:rPr>
        <w:t>15 Male victims of coercive control are easy to identify</w:t>
      </w:r>
    </w:p>
    <w:p w14:paraId="30086427" w14:textId="77777777" w:rsidR="00827479" w:rsidRDefault="00827479" w:rsidP="005031CD">
      <w:pPr>
        <w:spacing w:line="360" w:lineRule="auto"/>
        <w:rPr>
          <w:rFonts w:ascii="Arial" w:hAnsi="Arial" w:cs="Arial"/>
        </w:rPr>
      </w:pPr>
    </w:p>
    <w:p w14:paraId="6AED746F" w14:textId="79A452C6" w:rsidR="005031CD" w:rsidRDefault="005031CD" w:rsidP="005031CD">
      <w:pPr>
        <w:spacing w:line="360" w:lineRule="auto"/>
        <w:rPr>
          <w:rFonts w:ascii="Arial" w:hAnsi="Arial" w:cs="Arial"/>
        </w:rPr>
      </w:pPr>
      <w:r>
        <w:rPr>
          <w:rFonts w:ascii="Arial" w:hAnsi="Arial" w:cs="Arial"/>
        </w:rPr>
        <w:t>Appendix 3</w:t>
      </w:r>
      <w:r w:rsidRPr="00730F25">
        <w:rPr>
          <w:rFonts w:ascii="Arial" w:hAnsi="Arial" w:cs="Arial"/>
        </w:rPr>
        <w:t>:</w:t>
      </w:r>
      <w:r>
        <w:rPr>
          <w:rFonts w:ascii="Arial" w:hAnsi="Arial" w:cs="Arial"/>
        </w:rPr>
        <w:t xml:space="preserve"> Ethics Form </w:t>
      </w:r>
    </w:p>
    <w:p w14:paraId="4848B323" w14:textId="7913890B" w:rsidR="005031CD" w:rsidRDefault="005031CD" w:rsidP="005031CD">
      <w:pPr>
        <w:spacing w:line="360" w:lineRule="auto"/>
        <w:rPr>
          <w:rFonts w:ascii="Arial" w:hAnsi="Arial" w:cs="Arial"/>
        </w:rPr>
      </w:pPr>
    </w:p>
    <w:p w14:paraId="0BF5A17A" w14:textId="77777777" w:rsidR="005031CD" w:rsidRPr="004C3A0B" w:rsidRDefault="005031CD" w:rsidP="005031CD">
      <w:pPr>
        <w:tabs>
          <w:tab w:val="left" w:pos="5103"/>
        </w:tabs>
        <w:jc w:val="center"/>
        <w:rPr>
          <w:rFonts w:ascii="Arial" w:hAnsi="Arial" w:cs="Arial"/>
          <w:b/>
          <w:bCs/>
        </w:rPr>
      </w:pPr>
      <w:r w:rsidRPr="004C3A0B">
        <w:rPr>
          <w:rFonts w:ascii="Arial" w:hAnsi="Arial" w:cs="Arial"/>
          <w:b/>
          <w:bCs/>
        </w:rPr>
        <w:t>APPLICATION FOR ETHICAL APPROVAL</w:t>
      </w:r>
    </w:p>
    <w:p w14:paraId="6940775F" w14:textId="77777777" w:rsidR="005031CD" w:rsidRPr="004C3A0B" w:rsidRDefault="005031CD" w:rsidP="005031CD">
      <w:pPr>
        <w:tabs>
          <w:tab w:val="left" w:pos="5103"/>
        </w:tabs>
        <w:ind w:right="282"/>
        <w:jc w:val="center"/>
        <w:rPr>
          <w:rFonts w:ascii="Arial" w:hAnsi="Arial" w:cs="Arial"/>
          <w:b/>
          <w:bCs/>
        </w:rPr>
      </w:pPr>
    </w:p>
    <w:p w14:paraId="69305E3C" w14:textId="77777777" w:rsidR="005031CD" w:rsidRPr="004C3A0B" w:rsidRDefault="005031CD" w:rsidP="005031CD">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F9C251F" w14:textId="77777777" w:rsidR="005031CD" w:rsidRPr="004C3A0B" w:rsidRDefault="005031CD" w:rsidP="005031CD">
      <w:pPr>
        <w:tabs>
          <w:tab w:val="left" w:pos="5103"/>
        </w:tabs>
        <w:ind w:right="282"/>
        <w:jc w:val="center"/>
        <w:rPr>
          <w:rFonts w:ascii="Arial" w:hAnsi="Arial" w:cs="Arial"/>
          <w:b/>
          <w:bCs/>
          <w:sz w:val="16"/>
          <w:szCs w:val="16"/>
        </w:rPr>
      </w:pPr>
    </w:p>
    <w:p w14:paraId="244903BC" w14:textId="77777777" w:rsidR="005031CD" w:rsidRPr="004C3A0B" w:rsidRDefault="005031CD" w:rsidP="005031C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0210550" w14:textId="77777777" w:rsidR="005031CD" w:rsidRPr="004C3A0B" w:rsidRDefault="005031CD" w:rsidP="005031CD">
      <w:pPr>
        <w:tabs>
          <w:tab w:val="left" w:pos="5103"/>
        </w:tabs>
        <w:ind w:right="282"/>
        <w:jc w:val="both"/>
        <w:rPr>
          <w:rFonts w:ascii="Arial" w:hAnsi="Arial" w:cs="Arial"/>
          <w:sz w:val="22"/>
          <w:szCs w:val="22"/>
        </w:rPr>
      </w:pPr>
    </w:p>
    <w:p w14:paraId="2DD58284" w14:textId="77777777" w:rsidR="005031CD" w:rsidRPr="004C3A0B" w:rsidRDefault="005031CD" w:rsidP="005031C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2FCBB1F" w14:textId="77777777" w:rsidR="005031CD" w:rsidRPr="004C3A0B" w:rsidRDefault="005031CD" w:rsidP="005031CD">
      <w:pPr>
        <w:tabs>
          <w:tab w:val="left" w:pos="5103"/>
        </w:tabs>
        <w:ind w:right="282"/>
        <w:jc w:val="both"/>
        <w:rPr>
          <w:rFonts w:ascii="Arial" w:hAnsi="Arial" w:cs="Arial"/>
          <w:sz w:val="22"/>
          <w:szCs w:val="22"/>
        </w:rPr>
      </w:pPr>
    </w:p>
    <w:p w14:paraId="64A384CD" w14:textId="77777777" w:rsidR="005031CD" w:rsidRPr="004C3A0B" w:rsidRDefault="005031CD" w:rsidP="005031CD">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02AA614" w14:textId="77777777" w:rsidR="005031CD" w:rsidRPr="004C3A0B" w:rsidRDefault="005031CD" w:rsidP="005031CD">
      <w:pPr>
        <w:tabs>
          <w:tab w:val="left" w:pos="5103"/>
        </w:tabs>
        <w:ind w:right="282"/>
        <w:jc w:val="both"/>
        <w:rPr>
          <w:rFonts w:ascii="Arial" w:hAnsi="Arial" w:cs="Arial"/>
          <w:sz w:val="22"/>
          <w:szCs w:val="22"/>
        </w:rPr>
      </w:pPr>
    </w:p>
    <w:p w14:paraId="2F3245E7" w14:textId="77777777" w:rsidR="005031CD" w:rsidRPr="004C3A0B" w:rsidRDefault="005031CD" w:rsidP="005031CD">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6B0737A" w14:textId="77777777" w:rsidR="005031CD" w:rsidRPr="004C3A0B" w:rsidRDefault="005031CD" w:rsidP="005031CD">
      <w:pPr>
        <w:autoSpaceDE w:val="0"/>
        <w:autoSpaceDN w:val="0"/>
        <w:adjustRightInd w:val="0"/>
        <w:jc w:val="both"/>
        <w:rPr>
          <w:rFonts w:ascii="Arial" w:hAnsi="Arial" w:cs="Arial"/>
          <w:sz w:val="22"/>
          <w:szCs w:val="22"/>
        </w:rPr>
      </w:pPr>
    </w:p>
    <w:p w14:paraId="2A4AF0E1" w14:textId="77777777" w:rsidR="005031CD" w:rsidRDefault="005031CD" w:rsidP="005031C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1807AE40" w14:textId="77777777" w:rsidR="005031CD" w:rsidRDefault="005031CD" w:rsidP="005031CD">
      <w:pPr>
        <w:autoSpaceDE w:val="0"/>
        <w:autoSpaceDN w:val="0"/>
        <w:adjustRightInd w:val="0"/>
        <w:jc w:val="both"/>
        <w:rPr>
          <w:rFonts w:ascii="Arial" w:hAnsi="Arial" w:cs="Arial"/>
          <w:sz w:val="22"/>
          <w:szCs w:val="22"/>
        </w:rPr>
      </w:pPr>
    </w:p>
    <w:p w14:paraId="79B47DCD" w14:textId="77777777" w:rsidR="005031CD" w:rsidRPr="00D839CD" w:rsidRDefault="005031CD" w:rsidP="005031CD">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C4B164A" w14:textId="77777777" w:rsidR="005031CD" w:rsidRPr="004C3A0B" w:rsidRDefault="005031CD" w:rsidP="005031CD">
      <w:pPr>
        <w:autoSpaceDE w:val="0"/>
        <w:autoSpaceDN w:val="0"/>
        <w:adjustRightInd w:val="0"/>
        <w:jc w:val="both"/>
        <w:rPr>
          <w:rFonts w:ascii="Arial" w:hAnsi="Arial" w:cs="Arial"/>
          <w:sz w:val="22"/>
          <w:szCs w:val="22"/>
        </w:rPr>
      </w:pPr>
    </w:p>
    <w:p w14:paraId="07A2CF41" w14:textId="77777777" w:rsidR="005031CD" w:rsidRPr="004C3A0B" w:rsidRDefault="005031CD" w:rsidP="005031CD">
      <w:pPr>
        <w:autoSpaceDE w:val="0"/>
        <w:autoSpaceDN w:val="0"/>
        <w:adjustRightInd w:val="0"/>
        <w:spacing w:after="240"/>
        <w:jc w:val="both"/>
        <w:rPr>
          <w:rFonts w:ascii="Arial" w:hAnsi="Arial" w:cs="Arial"/>
          <w:sz w:val="22"/>
          <w:szCs w:val="22"/>
        </w:rPr>
      </w:pPr>
    </w:p>
    <w:p w14:paraId="0BF5B733" w14:textId="77777777" w:rsidR="005031CD" w:rsidRPr="004C3A0B" w:rsidRDefault="005031CD" w:rsidP="005031C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5031CD" w:rsidRPr="004C3A0B" w14:paraId="16244BC2" w14:textId="77777777" w:rsidTr="00973F06">
        <w:trPr>
          <w:trHeight w:val="439"/>
        </w:trPr>
        <w:tc>
          <w:tcPr>
            <w:tcW w:w="3253" w:type="dxa"/>
            <w:gridSpan w:val="2"/>
            <w:shd w:val="clear" w:color="auto" w:fill="F2F2F2" w:themeFill="background1" w:themeFillShade="F2"/>
          </w:tcPr>
          <w:p w14:paraId="6C81D70C" w14:textId="77777777" w:rsidR="005031CD" w:rsidRPr="004C3A0B" w:rsidRDefault="005031CD" w:rsidP="00973F06">
            <w:pPr>
              <w:rPr>
                <w:rFonts w:ascii="Arial" w:hAnsi="Arial" w:cs="Arial"/>
                <w:sz w:val="22"/>
                <w:szCs w:val="22"/>
              </w:rPr>
            </w:pPr>
            <w:r w:rsidRPr="004C3A0B">
              <w:rPr>
                <w:rFonts w:ascii="Arial" w:hAnsi="Arial" w:cs="Arial"/>
                <w:sz w:val="22"/>
                <w:szCs w:val="22"/>
              </w:rPr>
              <w:t>Full Name:</w:t>
            </w:r>
          </w:p>
        </w:tc>
        <w:tc>
          <w:tcPr>
            <w:tcW w:w="6636" w:type="dxa"/>
            <w:gridSpan w:val="4"/>
          </w:tcPr>
          <w:p w14:paraId="4C23D80D" w14:textId="77777777" w:rsidR="005031CD" w:rsidRPr="004C3A0B" w:rsidRDefault="005031CD" w:rsidP="00973F06">
            <w:pPr>
              <w:rPr>
                <w:rFonts w:ascii="Arial" w:hAnsi="Arial" w:cs="Arial"/>
                <w:sz w:val="22"/>
                <w:szCs w:val="22"/>
                <w:lang w:eastAsia="zh-CN"/>
              </w:rPr>
            </w:pPr>
            <w:r>
              <w:rPr>
                <w:rFonts w:ascii="Arial" w:hAnsi="Arial" w:cs="Arial"/>
                <w:sz w:val="22"/>
                <w:szCs w:val="22"/>
                <w:lang w:eastAsia="zh-CN"/>
              </w:rPr>
              <w:t xml:space="preserve">Nathan Elias </w:t>
            </w:r>
          </w:p>
        </w:tc>
      </w:tr>
      <w:tr w:rsidR="005031CD" w:rsidRPr="004C3A0B" w14:paraId="59F315D6" w14:textId="77777777" w:rsidTr="00973F06">
        <w:trPr>
          <w:trHeight w:val="472"/>
        </w:trPr>
        <w:tc>
          <w:tcPr>
            <w:tcW w:w="3253" w:type="dxa"/>
            <w:gridSpan w:val="2"/>
            <w:shd w:val="clear" w:color="auto" w:fill="BFBFBF" w:themeFill="background1" w:themeFillShade="BF"/>
            <w:vAlign w:val="center"/>
          </w:tcPr>
          <w:p w14:paraId="097B0D93" w14:textId="77777777" w:rsidR="005031CD" w:rsidRPr="004C3A0B" w:rsidRDefault="005031CD" w:rsidP="00973F06">
            <w:pPr>
              <w:rPr>
                <w:rFonts w:ascii="Arial" w:hAnsi="Arial" w:cs="Arial"/>
                <w:sz w:val="22"/>
                <w:szCs w:val="22"/>
              </w:rPr>
            </w:pPr>
            <w:r w:rsidRPr="004C3A0B">
              <w:rPr>
                <w:rFonts w:ascii="Arial" w:hAnsi="Arial" w:cs="Arial"/>
                <w:sz w:val="22"/>
                <w:szCs w:val="22"/>
              </w:rPr>
              <w:t>Tick all boxes which apply:</w:t>
            </w:r>
          </w:p>
          <w:p w14:paraId="50C46770" w14:textId="77777777" w:rsidR="005031CD" w:rsidRPr="004C3A0B" w:rsidRDefault="005031CD" w:rsidP="00973F06">
            <w:pPr>
              <w:rPr>
                <w:rFonts w:ascii="Arial" w:hAnsi="Arial" w:cs="Arial"/>
                <w:sz w:val="22"/>
                <w:szCs w:val="22"/>
              </w:rPr>
            </w:pPr>
          </w:p>
        </w:tc>
        <w:tc>
          <w:tcPr>
            <w:tcW w:w="2551" w:type="dxa"/>
            <w:shd w:val="clear" w:color="auto" w:fill="F2F2F2" w:themeFill="background1" w:themeFillShade="F2"/>
            <w:vAlign w:val="center"/>
          </w:tcPr>
          <w:p w14:paraId="19C125E2" w14:textId="77777777" w:rsidR="005031CD" w:rsidRPr="004C3A0B" w:rsidRDefault="005031CD" w:rsidP="00973F06">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1D6FBB0" w14:textId="77777777" w:rsidR="005031CD" w:rsidRPr="004C3A0B" w:rsidRDefault="005031CD" w:rsidP="00973F06">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F824556" w14:textId="77777777" w:rsidR="005031CD" w:rsidRPr="004C3A0B" w:rsidRDefault="005031CD" w:rsidP="00973F06">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3AAC923" w14:textId="77777777" w:rsidR="005031CD" w:rsidRPr="004C3A0B" w:rsidRDefault="005031CD" w:rsidP="00973F06">
            <w:pPr>
              <w:jc w:val="center"/>
              <w:rPr>
                <w:rFonts w:ascii="Arial" w:hAnsi="Arial" w:cs="Arial"/>
                <w:sz w:val="22"/>
                <w:szCs w:val="22"/>
              </w:rPr>
            </w:pPr>
            <w:r>
              <w:rPr>
                <w:rFonts w:ascii="MS Gothic" w:eastAsia="MS Gothic" w:hAnsi="MS Gothic" w:cs="Arial" w:hint="eastAsia"/>
                <w:sz w:val="22"/>
                <w:szCs w:val="22"/>
              </w:rPr>
              <w:t>☐</w:t>
            </w:r>
          </w:p>
        </w:tc>
      </w:tr>
      <w:tr w:rsidR="005031CD" w:rsidRPr="004C3A0B" w14:paraId="12B4B8D9" w14:textId="77777777" w:rsidTr="00973F06">
        <w:trPr>
          <w:trHeight w:val="472"/>
        </w:trPr>
        <w:tc>
          <w:tcPr>
            <w:tcW w:w="2544" w:type="dxa"/>
            <w:shd w:val="clear" w:color="auto" w:fill="F2F2F2" w:themeFill="background1" w:themeFillShade="F2"/>
            <w:vAlign w:val="center"/>
          </w:tcPr>
          <w:p w14:paraId="5D998F94" w14:textId="77777777" w:rsidR="005031CD" w:rsidRPr="004C3A0B" w:rsidRDefault="005031CD" w:rsidP="00973F0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725FCA0" w14:textId="77777777" w:rsidR="005031CD" w:rsidRDefault="005031CD" w:rsidP="00973F06">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7597A7D" w14:textId="77777777" w:rsidR="005031CD" w:rsidRPr="004C3A0B" w:rsidRDefault="005031CD" w:rsidP="00973F06">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EBCEA9E" w14:textId="77777777" w:rsidR="005031CD" w:rsidRDefault="005031CD" w:rsidP="00973F06">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081AE1A" w14:textId="77777777" w:rsidR="005031CD" w:rsidRPr="004C3A0B" w:rsidRDefault="005031CD" w:rsidP="00973F06">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A00FB46" w14:textId="77777777" w:rsidR="005031CD" w:rsidRDefault="005031CD" w:rsidP="00973F06">
                <w:pPr>
                  <w:jc w:val="center"/>
                  <w:rPr>
                    <w:rFonts w:ascii="Arial" w:hAnsi="Arial" w:cs="Arial"/>
                    <w:sz w:val="22"/>
                    <w:szCs w:val="22"/>
                  </w:rPr>
                </w:pPr>
                <w:r>
                  <w:rPr>
                    <w:rFonts w:ascii="MS Gothic" w:eastAsia="MS Gothic" w:hAnsi="MS Gothic" w:cs="Arial" w:hint="eastAsia"/>
                    <w:sz w:val="22"/>
                    <w:szCs w:val="22"/>
                  </w:rPr>
                  <w:t>☐</w:t>
                </w:r>
              </w:p>
            </w:tc>
          </w:sdtContent>
        </w:sdt>
      </w:tr>
    </w:tbl>
    <w:p w14:paraId="3A241F98" w14:textId="77777777" w:rsidR="005031CD" w:rsidRPr="004C3A0B" w:rsidRDefault="005031CD" w:rsidP="005031C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5031CD" w:rsidRPr="004C3A0B" w14:paraId="6B8C2E81" w14:textId="77777777" w:rsidTr="00973F06">
        <w:trPr>
          <w:cantSplit/>
          <w:trHeight w:val="334"/>
        </w:trPr>
        <w:tc>
          <w:tcPr>
            <w:tcW w:w="3253" w:type="dxa"/>
            <w:shd w:val="clear" w:color="auto" w:fill="F2F2F2" w:themeFill="background1" w:themeFillShade="F2"/>
          </w:tcPr>
          <w:p w14:paraId="16DCDDFE" w14:textId="77777777" w:rsidR="005031CD" w:rsidRPr="004C3A0B" w:rsidRDefault="005031CD" w:rsidP="00973F06">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323D0F99" w14:textId="77777777" w:rsidR="005031CD" w:rsidRPr="004C3A0B" w:rsidRDefault="005031CD" w:rsidP="00973F06">
            <w:pPr>
              <w:rPr>
                <w:rFonts w:ascii="Arial" w:hAnsi="Arial" w:cs="Arial"/>
                <w:sz w:val="22"/>
                <w:szCs w:val="22"/>
                <w:lang w:eastAsia="zh-CN"/>
              </w:rPr>
            </w:pPr>
            <w:r>
              <w:rPr>
                <w:rFonts w:ascii="Arial" w:hAnsi="Arial" w:cs="Arial"/>
                <w:sz w:val="22"/>
                <w:szCs w:val="22"/>
                <w:lang w:eastAsia="zh-CN"/>
              </w:rPr>
              <w:t>IMH</w:t>
            </w:r>
          </w:p>
        </w:tc>
      </w:tr>
      <w:tr w:rsidR="005031CD" w:rsidRPr="004C3A0B" w14:paraId="282FCF6B" w14:textId="77777777" w:rsidTr="00973F06">
        <w:trPr>
          <w:cantSplit/>
          <w:trHeight w:val="340"/>
        </w:trPr>
        <w:tc>
          <w:tcPr>
            <w:tcW w:w="3253" w:type="dxa"/>
            <w:shd w:val="clear" w:color="auto" w:fill="F2F2F2" w:themeFill="background1" w:themeFillShade="F2"/>
          </w:tcPr>
          <w:p w14:paraId="7BE10777" w14:textId="77777777" w:rsidR="005031CD" w:rsidRPr="004C3A0B" w:rsidRDefault="005031CD" w:rsidP="00973F06">
            <w:pPr>
              <w:rPr>
                <w:rFonts w:ascii="Arial" w:hAnsi="Arial" w:cs="Arial"/>
                <w:sz w:val="22"/>
                <w:szCs w:val="22"/>
              </w:rPr>
            </w:pPr>
            <w:r w:rsidRPr="004C3A0B">
              <w:rPr>
                <w:rFonts w:ascii="Arial" w:hAnsi="Arial" w:cs="Arial"/>
                <w:sz w:val="22"/>
                <w:szCs w:val="22"/>
              </w:rPr>
              <w:t>Campus:</w:t>
            </w:r>
          </w:p>
        </w:tc>
        <w:tc>
          <w:tcPr>
            <w:tcW w:w="6636" w:type="dxa"/>
          </w:tcPr>
          <w:p w14:paraId="02E86322" w14:textId="77777777" w:rsidR="005031CD" w:rsidRPr="004C3A0B" w:rsidRDefault="005031CD" w:rsidP="00973F06">
            <w:pPr>
              <w:rPr>
                <w:rFonts w:ascii="Arial" w:hAnsi="Arial" w:cs="Arial"/>
                <w:sz w:val="22"/>
                <w:szCs w:val="22"/>
                <w:lang w:eastAsia="zh-CN"/>
              </w:rPr>
            </w:pPr>
            <w:r>
              <w:rPr>
                <w:rFonts w:ascii="Arial" w:hAnsi="Arial" w:cs="Arial"/>
                <w:sz w:val="22"/>
                <w:szCs w:val="22"/>
                <w:lang w:eastAsia="zh-CN"/>
              </w:rPr>
              <w:t xml:space="preserve">Swansea </w:t>
            </w:r>
          </w:p>
        </w:tc>
      </w:tr>
      <w:tr w:rsidR="005031CD" w:rsidRPr="004C3A0B" w14:paraId="6333FC33" w14:textId="77777777" w:rsidTr="00973F06">
        <w:trPr>
          <w:cantSplit/>
          <w:trHeight w:val="340"/>
        </w:trPr>
        <w:tc>
          <w:tcPr>
            <w:tcW w:w="3253" w:type="dxa"/>
            <w:shd w:val="clear" w:color="auto" w:fill="F2F2F2" w:themeFill="background1" w:themeFillShade="F2"/>
          </w:tcPr>
          <w:p w14:paraId="4D34FAF6" w14:textId="77777777" w:rsidR="005031CD" w:rsidRPr="004C3A0B" w:rsidRDefault="005031CD" w:rsidP="00973F06">
            <w:pPr>
              <w:rPr>
                <w:rFonts w:ascii="Arial" w:hAnsi="Arial" w:cs="Arial"/>
                <w:sz w:val="22"/>
                <w:szCs w:val="22"/>
              </w:rPr>
            </w:pPr>
            <w:r w:rsidRPr="004C3A0B">
              <w:rPr>
                <w:rFonts w:ascii="Arial" w:hAnsi="Arial" w:cs="Arial"/>
                <w:sz w:val="22"/>
                <w:szCs w:val="22"/>
              </w:rPr>
              <w:t>E-mail address:</w:t>
            </w:r>
          </w:p>
        </w:tc>
        <w:tc>
          <w:tcPr>
            <w:tcW w:w="6636" w:type="dxa"/>
          </w:tcPr>
          <w:p w14:paraId="048C9DF7" w14:textId="77777777" w:rsidR="005031CD" w:rsidRDefault="005031CD" w:rsidP="00973F06">
            <w:pPr>
              <w:rPr>
                <w:rFonts w:ascii="Arial" w:hAnsi="Arial" w:cs="Arial"/>
                <w:sz w:val="22"/>
                <w:szCs w:val="22"/>
              </w:rPr>
            </w:pPr>
            <w:r>
              <w:rPr>
                <w:rFonts w:ascii="Arial" w:hAnsi="Arial" w:cs="Arial"/>
                <w:sz w:val="22"/>
                <w:szCs w:val="22"/>
              </w:rPr>
              <w:t>2016268@student.uwstd.ac.uk</w:t>
            </w:r>
          </w:p>
          <w:p w14:paraId="2194C41B" w14:textId="77777777" w:rsidR="005031CD" w:rsidRPr="004C3A0B" w:rsidRDefault="005031CD" w:rsidP="00973F06">
            <w:pPr>
              <w:rPr>
                <w:rFonts w:ascii="Arial" w:hAnsi="Arial" w:cs="Arial"/>
                <w:sz w:val="22"/>
                <w:szCs w:val="22"/>
                <w:lang w:eastAsia="zh-CN"/>
              </w:rPr>
            </w:pPr>
          </w:p>
        </w:tc>
      </w:tr>
      <w:tr w:rsidR="005031CD" w:rsidRPr="004C3A0B" w14:paraId="55E64C27" w14:textId="77777777" w:rsidTr="00973F06">
        <w:trPr>
          <w:cantSplit/>
          <w:trHeight w:val="340"/>
        </w:trPr>
        <w:tc>
          <w:tcPr>
            <w:tcW w:w="3253" w:type="dxa"/>
            <w:shd w:val="clear" w:color="auto" w:fill="F2F2F2" w:themeFill="background1" w:themeFillShade="F2"/>
          </w:tcPr>
          <w:p w14:paraId="5C5F19CD" w14:textId="77777777" w:rsidR="005031CD" w:rsidRPr="004C3A0B" w:rsidRDefault="005031CD" w:rsidP="00973F06">
            <w:pPr>
              <w:rPr>
                <w:rFonts w:ascii="Arial" w:hAnsi="Arial" w:cs="Arial"/>
                <w:sz w:val="22"/>
                <w:szCs w:val="22"/>
              </w:rPr>
            </w:pPr>
            <w:r w:rsidRPr="004C3A0B">
              <w:rPr>
                <w:rFonts w:ascii="Arial" w:hAnsi="Arial" w:cs="Arial"/>
                <w:sz w:val="22"/>
                <w:szCs w:val="22"/>
              </w:rPr>
              <w:t>Contact Telephone Number:</w:t>
            </w:r>
          </w:p>
        </w:tc>
        <w:tc>
          <w:tcPr>
            <w:tcW w:w="6636" w:type="dxa"/>
          </w:tcPr>
          <w:p w14:paraId="476DAF2E" w14:textId="77777777" w:rsidR="005031CD" w:rsidRPr="004C3A0B" w:rsidRDefault="005031CD" w:rsidP="00973F06">
            <w:pPr>
              <w:rPr>
                <w:rFonts w:ascii="Arial" w:hAnsi="Arial" w:cs="Arial"/>
                <w:sz w:val="22"/>
                <w:szCs w:val="22"/>
              </w:rPr>
            </w:pPr>
          </w:p>
        </w:tc>
      </w:tr>
      <w:tr w:rsidR="005031CD" w:rsidRPr="004C3A0B" w14:paraId="6744E573" w14:textId="77777777" w:rsidTr="00973F06">
        <w:tc>
          <w:tcPr>
            <w:tcW w:w="9889" w:type="dxa"/>
            <w:gridSpan w:val="2"/>
            <w:shd w:val="clear" w:color="auto" w:fill="BFBFBF" w:themeFill="background1" w:themeFillShade="BF"/>
          </w:tcPr>
          <w:p w14:paraId="7F046934" w14:textId="77777777" w:rsidR="005031CD" w:rsidRPr="004C3A0B" w:rsidRDefault="005031CD" w:rsidP="00973F06">
            <w:pPr>
              <w:rPr>
                <w:rFonts w:ascii="Arial" w:hAnsi="Arial" w:cs="Arial"/>
                <w:sz w:val="22"/>
                <w:szCs w:val="22"/>
              </w:rPr>
            </w:pPr>
            <w:r w:rsidRPr="004C3A0B">
              <w:rPr>
                <w:rFonts w:ascii="Arial" w:hAnsi="Arial" w:cs="Arial"/>
                <w:b/>
                <w:i/>
                <w:sz w:val="22"/>
                <w:szCs w:val="22"/>
              </w:rPr>
              <w:t>For students:</w:t>
            </w:r>
          </w:p>
        </w:tc>
      </w:tr>
      <w:tr w:rsidR="005031CD" w:rsidRPr="004C3A0B" w14:paraId="53D2992A" w14:textId="77777777" w:rsidTr="00973F06">
        <w:trPr>
          <w:trHeight w:val="513"/>
        </w:trPr>
        <w:tc>
          <w:tcPr>
            <w:tcW w:w="3253" w:type="dxa"/>
            <w:shd w:val="clear" w:color="auto" w:fill="F2F2F2" w:themeFill="background1" w:themeFillShade="F2"/>
            <w:vAlign w:val="center"/>
          </w:tcPr>
          <w:p w14:paraId="59236CD4" w14:textId="77777777" w:rsidR="005031CD" w:rsidRPr="004C3A0B" w:rsidRDefault="005031CD" w:rsidP="00973F06">
            <w:pPr>
              <w:rPr>
                <w:rFonts w:ascii="Arial" w:hAnsi="Arial" w:cs="Arial"/>
                <w:sz w:val="22"/>
                <w:szCs w:val="22"/>
              </w:rPr>
            </w:pPr>
            <w:r w:rsidRPr="004C3A0B">
              <w:rPr>
                <w:rFonts w:ascii="Arial" w:hAnsi="Arial" w:cs="Arial"/>
                <w:sz w:val="22"/>
                <w:szCs w:val="22"/>
              </w:rPr>
              <w:t>Student Number:</w:t>
            </w:r>
          </w:p>
        </w:tc>
        <w:tc>
          <w:tcPr>
            <w:tcW w:w="6636" w:type="dxa"/>
          </w:tcPr>
          <w:p w14:paraId="3F12EB1D" w14:textId="77777777" w:rsidR="005031CD" w:rsidRPr="004C3A0B" w:rsidRDefault="005031CD" w:rsidP="00973F06">
            <w:pPr>
              <w:rPr>
                <w:rFonts w:ascii="Arial" w:hAnsi="Arial" w:cs="Arial"/>
                <w:sz w:val="22"/>
                <w:szCs w:val="22"/>
                <w:lang w:eastAsia="zh-CN"/>
              </w:rPr>
            </w:pPr>
            <w:r>
              <w:rPr>
                <w:rFonts w:ascii="Ebrima" w:hAnsi="Ebrima" w:cs="Arial"/>
                <w:color w:val="1B1B1B"/>
                <w:sz w:val="23"/>
                <w:szCs w:val="23"/>
                <w:lang w:val="en"/>
              </w:rPr>
              <w:t>2016268</w:t>
            </w:r>
          </w:p>
        </w:tc>
      </w:tr>
      <w:tr w:rsidR="005031CD" w:rsidRPr="004C3A0B" w14:paraId="23FDA791" w14:textId="77777777" w:rsidTr="00973F06">
        <w:trPr>
          <w:trHeight w:val="549"/>
        </w:trPr>
        <w:tc>
          <w:tcPr>
            <w:tcW w:w="3253" w:type="dxa"/>
            <w:shd w:val="clear" w:color="auto" w:fill="F2F2F2" w:themeFill="background1" w:themeFillShade="F2"/>
            <w:vAlign w:val="center"/>
          </w:tcPr>
          <w:p w14:paraId="514AD419" w14:textId="77777777" w:rsidR="005031CD" w:rsidRPr="004C3A0B" w:rsidRDefault="005031CD" w:rsidP="00973F06">
            <w:pPr>
              <w:rPr>
                <w:rFonts w:ascii="Arial" w:hAnsi="Arial" w:cs="Arial"/>
                <w:sz w:val="22"/>
                <w:szCs w:val="22"/>
              </w:rPr>
            </w:pPr>
            <w:r w:rsidRPr="004C3A0B">
              <w:rPr>
                <w:rFonts w:ascii="Arial" w:hAnsi="Arial" w:cs="Arial"/>
                <w:sz w:val="22"/>
                <w:szCs w:val="22"/>
              </w:rPr>
              <w:t>Programme of Study:</w:t>
            </w:r>
          </w:p>
        </w:tc>
        <w:tc>
          <w:tcPr>
            <w:tcW w:w="6636" w:type="dxa"/>
          </w:tcPr>
          <w:p w14:paraId="3EB795E1" w14:textId="77777777" w:rsidR="005031CD" w:rsidRPr="004C3A0B" w:rsidRDefault="005031CD" w:rsidP="00973F06">
            <w:pPr>
              <w:rPr>
                <w:rFonts w:ascii="Arial" w:hAnsi="Arial" w:cs="Arial"/>
                <w:sz w:val="22"/>
                <w:szCs w:val="22"/>
                <w:lang w:eastAsia="zh-CN"/>
              </w:rPr>
            </w:pPr>
            <w:r>
              <w:rPr>
                <w:rFonts w:ascii="Arial" w:hAnsi="Arial" w:cs="Arial"/>
                <w:sz w:val="22"/>
                <w:szCs w:val="22"/>
                <w:lang w:eastAsia="zh-CN"/>
              </w:rPr>
              <w:t xml:space="preserve">BSC (Hons) Professional Policing Practice </w:t>
            </w:r>
          </w:p>
        </w:tc>
      </w:tr>
      <w:tr w:rsidR="005031CD" w:rsidRPr="004C3A0B" w14:paraId="78CF4AAE" w14:textId="77777777" w:rsidTr="00973F06">
        <w:trPr>
          <w:trHeight w:val="557"/>
        </w:trPr>
        <w:tc>
          <w:tcPr>
            <w:tcW w:w="3253" w:type="dxa"/>
            <w:shd w:val="clear" w:color="auto" w:fill="F2F2F2" w:themeFill="background1" w:themeFillShade="F2"/>
            <w:vAlign w:val="center"/>
          </w:tcPr>
          <w:p w14:paraId="55121C73" w14:textId="77777777" w:rsidR="005031CD" w:rsidRPr="004C3A0B" w:rsidRDefault="005031CD" w:rsidP="00973F06">
            <w:pPr>
              <w:rPr>
                <w:rFonts w:ascii="Arial" w:hAnsi="Arial" w:cs="Arial"/>
                <w:sz w:val="22"/>
                <w:szCs w:val="22"/>
              </w:rPr>
            </w:pPr>
            <w:r w:rsidRPr="004C3A0B">
              <w:rPr>
                <w:rFonts w:ascii="Arial" w:hAnsi="Arial" w:cs="Arial"/>
                <w:sz w:val="22"/>
                <w:szCs w:val="22"/>
              </w:rPr>
              <w:t>Director of Studies/Supervisor:</w:t>
            </w:r>
          </w:p>
        </w:tc>
        <w:tc>
          <w:tcPr>
            <w:tcW w:w="6636" w:type="dxa"/>
          </w:tcPr>
          <w:p w14:paraId="32DA3927" w14:textId="77777777" w:rsidR="005031CD" w:rsidRPr="004C3A0B" w:rsidRDefault="005031CD" w:rsidP="00973F06">
            <w:pPr>
              <w:rPr>
                <w:rFonts w:ascii="Arial" w:hAnsi="Arial" w:cs="Arial"/>
                <w:sz w:val="22"/>
                <w:szCs w:val="22"/>
                <w:lang w:eastAsia="zh-CN"/>
              </w:rPr>
            </w:pPr>
            <w:r>
              <w:rPr>
                <w:rFonts w:ascii="Arial" w:hAnsi="Arial" w:cs="Arial"/>
                <w:sz w:val="22"/>
                <w:szCs w:val="22"/>
                <w:lang w:eastAsia="zh-CN"/>
              </w:rPr>
              <w:t>Jane Thomas</w:t>
            </w:r>
          </w:p>
        </w:tc>
      </w:tr>
    </w:tbl>
    <w:p w14:paraId="4370FA49" w14:textId="77777777" w:rsidR="005031CD" w:rsidRDefault="005031CD" w:rsidP="005031CD">
      <w:pPr>
        <w:rPr>
          <w:rFonts w:ascii="Arial" w:hAnsi="Arial" w:cs="Arial"/>
          <w:bCs/>
          <w:iCs/>
        </w:rPr>
      </w:pPr>
    </w:p>
    <w:p w14:paraId="603E8CC6" w14:textId="77777777" w:rsidR="005031CD" w:rsidRDefault="005031CD" w:rsidP="005031CD">
      <w:pPr>
        <w:autoSpaceDE w:val="0"/>
        <w:autoSpaceDN w:val="0"/>
        <w:adjustRightInd w:val="0"/>
        <w:jc w:val="both"/>
        <w:rPr>
          <w:rFonts w:ascii="Arial" w:hAnsi="Arial" w:cs="Arial"/>
          <w:b/>
          <w:sz w:val="22"/>
          <w:szCs w:val="22"/>
        </w:rPr>
      </w:pPr>
    </w:p>
    <w:p w14:paraId="7BDB33D9" w14:textId="30182355" w:rsidR="005031CD" w:rsidRPr="004C3A0B" w:rsidRDefault="005031CD" w:rsidP="005031CD">
      <w:pPr>
        <w:rPr>
          <w:rFonts w:ascii="Arial" w:hAnsi="Arial" w:cs="Arial"/>
          <w:b/>
          <w:sz w:val="22"/>
          <w:szCs w:val="22"/>
        </w:rPr>
      </w:pPr>
      <w:r w:rsidRPr="004C3A0B">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031CD" w:rsidRPr="004C3A0B" w14:paraId="2FE52ACA" w14:textId="77777777" w:rsidTr="00973F06">
        <w:tc>
          <w:tcPr>
            <w:tcW w:w="6232" w:type="dxa"/>
            <w:gridSpan w:val="2"/>
            <w:shd w:val="clear" w:color="auto" w:fill="F2F2F2" w:themeFill="background1" w:themeFillShade="F2"/>
            <w:vAlign w:val="center"/>
          </w:tcPr>
          <w:p w14:paraId="2360FF39"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B2BFD0E" w14:textId="77777777" w:rsidR="005031CD" w:rsidRPr="004C3A0B" w:rsidRDefault="005031CD" w:rsidP="00973F06">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197E9A3" w14:textId="77777777" w:rsidR="005031CD" w:rsidRPr="003257BD" w:rsidRDefault="005031CD" w:rsidP="00973F0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BEAED19" w14:textId="77777777" w:rsidR="005031CD" w:rsidRPr="00065801" w:rsidRDefault="005031CD" w:rsidP="00973F06">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E96E4F2" w14:textId="77777777" w:rsidR="005031CD" w:rsidRPr="003257BD" w:rsidRDefault="005031CD" w:rsidP="00973F0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DDA0455" w14:textId="77777777" w:rsidR="005031CD" w:rsidRPr="00065801" w:rsidRDefault="005031CD" w:rsidP="00973F06">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031CD" w:rsidRPr="004C3A0B" w14:paraId="1D8AB1DF" w14:textId="77777777" w:rsidTr="00973F06">
        <w:tc>
          <w:tcPr>
            <w:tcW w:w="8075" w:type="dxa"/>
            <w:gridSpan w:val="4"/>
            <w:shd w:val="clear" w:color="auto" w:fill="F2F2F2" w:themeFill="background1" w:themeFillShade="F2"/>
          </w:tcPr>
          <w:p w14:paraId="05A74F3E" w14:textId="77777777" w:rsidR="005031CD" w:rsidRPr="004C3A0B" w:rsidRDefault="005031CD" w:rsidP="00973F0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E97B86A" w14:textId="77777777" w:rsidR="005031CD" w:rsidRPr="004C3A0B" w:rsidRDefault="005031CD" w:rsidP="00973F06">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5031CD" w:rsidRPr="004C3A0B" w14:paraId="5D1D57C6" w14:textId="77777777" w:rsidTr="00973F06">
        <w:trPr>
          <w:trHeight w:val="437"/>
        </w:trPr>
        <w:tc>
          <w:tcPr>
            <w:tcW w:w="3693" w:type="dxa"/>
            <w:vMerge w:val="restart"/>
            <w:shd w:val="clear" w:color="auto" w:fill="F2F2F2" w:themeFill="background1" w:themeFillShade="F2"/>
          </w:tcPr>
          <w:p w14:paraId="6CD6791F" w14:textId="77777777" w:rsidR="005031CD" w:rsidRPr="004C3A0B" w:rsidRDefault="005031CD" w:rsidP="00973F06">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AF1948B"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DC831F" w14:textId="77777777" w:rsidR="005031CD" w:rsidRPr="004C3A0B" w:rsidRDefault="005031CD" w:rsidP="00973F0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69F0205" w14:textId="77777777" w:rsidR="005031CD" w:rsidRPr="004C3A0B" w:rsidRDefault="005031CD" w:rsidP="00973F06">
            <w:pPr>
              <w:autoSpaceDE w:val="0"/>
              <w:autoSpaceDN w:val="0"/>
              <w:adjustRightInd w:val="0"/>
              <w:jc w:val="center"/>
              <w:rPr>
                <w:rFonts w:ascii="Arial" w:hAnsi="Arial" w:cs="Arial"/>
                <w:b/>
                <w:bCs/>
                <w:sz w:val="22"/>
                <w:szCs w:val="22"/>
              </w:rPr>
            </w:pPr>
          </w:p>
        </w:tc>
      </w:tr>
      <w:tr w:rsidR="005031CD" w:rsidRPr="004C3A0B" w14:paraId="2D1D0743" w14:textId="77777777" w:rsidTr="00973F06">
        <w:trPr>
          <w:trHeight w:val="415"/>
        </w:trPr>
        <w:tc>
          <w:tcPr>
            <w:tcW w:w="3693" w:type="dxa"/>
            <w:vMerge/>
            <w:shd w:val="clear" w:color="auto" w:fill="F2F2F2" w:themeFill="background1" w:themeFillShade="F2"/>
          </w:tcPr>
          <w:p w14:paraId="49BD3E97" w14:textId="77777777" w:rsidR="005031CD" w:rsidRPr="004C3A0B" w:rsidRDefault="005031CD" w:rsidP="00973F0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1703C3" w14:textId="77777777" w:rsidR="005031CD" w:rsidRPr="004C3A0B" w:rsidRDefault="005031CD" w:rsidP="00973F06">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9F85909" w14:textId="77777777" w:rsidR="005031CD" w:rsidRPr="004C3A0B" w:rsidRDefault="005031CD" w:rsidP="00973F0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77C7839" w14:textId="77777777" w:rsidR="005031CD" w:rsidRPr="004C3A0B" w:rsidRDefault="005031CD" w:rsidP="00973F06">
            <w:pPr>
              <w:autoSpaceDE w:val="0"/>
              <w:autoSpaceDN w:val="0"/>
              <w:adjustRightInd w:val="0"/>
              <w:jc w:val="center"/>
              <w:rPr>
                <w:rFonts w:ascii="Arial" w:hAnsi="Arial" w:cs="Arial"/>
                <w:b/>
                <w:bCs/>
                <w:sz w:val="22"/>
                <w:szCs w:val="22"/>
              </w:rPr>
            </w:pPr>
          </w:p>
        </w:tc>
      </w:tr>
      <w:tr w:rsidR="005031CD" w:rsidRPr="004C3A0B" w14:paraId="263287C0" w14:textId="77777777" w:rsidTr="00973F06">
        <w:tc>
          <w:tcPr>
            <w:tcW w:w="3693" w:type="dxa"/>
            <w:vMerge/>
            <w:shd w:val="clear" w:color="auto" w:fill="F2F2F2" w:themeFill="background1" w:themeFillShade="F2"/>
          </w:tcPr>
          <w:p w14:paraId="4DAC6609" w14:textId="77777777" w:rsidR="005031CD" w:rsidRPr="004C3A0B" w:rsidRDefault="005031CD" w:rsidP="00973F0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9D35929"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Other (write in)</w:t>
            </w:r>
          </w:p>
          <w:p w14:paraId="6C105754" w14:textId="77777777" w:rsidR="005031CD" w:rsidRPr="004C3A0B" w:rsidRDefault="005031CD" w:rsidP="00973F0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9F31EC3" w14:textId="77777777" w:rsidR="005031CD" w:rsidRPr="004C3A0B" w:rsidRDefault="005031CD" w:rsidP="00973F0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EEFF263" w14:textId="77777777" w:rsidR="005031CD" w:rsidRPr="004C3A0B" w:rsidRDefault="005031CD" w:rsidP="00973F06">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7B8E84AC" w14:textId="77777777" w:rsidR="005031CD" w:rsidRDefault="005031CD" w:rsidP="005031CD">
      <w:pPr>
        <w:autoSpaceDE w:val="0"/>
        <w:autoSpaceDN w:val="0"/>
        <w:adjustRightInd w:val="0"/>
        <w:spacing w:after="240"/>
        <w:jc w:val="both"/>
        <w:rPr>
          <w:rFonts w:ascii="Arial" w:hAnsi="Arial" w:cs="Arial"/>
          <w:bCs/>
          <w:iCs/>
        </w:rPr>
      </w:pPr>
    </w:p>
    <w:p w14:paraId="2584B5F8" w14:textId="77777777" w:rsidR="005031CD" w:rsidRPr="004C3A0B" w:rsidRDefault="005031CD" w:rsidP="005031C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5031CD" w:rsidRPr="004C3A0B" w14:paraId="5EDB01F3" w14:textId="77777777" w:rsidTr="00973F06">
        <w:tc>
          <w:tcPr>
            <w:tcW w:w="9918" w:type="dxa"/>
            <w:gridSpan w:val="2"/>
            <w:shd w:val="clear" w:color="auto" w:fill="F2F2F2" w:themeFill="background1" w:themeFillShade="F2"/>
          </w:tcPr>
          <w:p w14:paraId="6F45ABC1"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031CD" w:rsidRPr="004C3A0B" w14:paraId="27659A1C" w14:textId="77777777" w:rsidTr="00973F06">
        <w:trPr>
          <w:trHeight w:val="227"/>
        </w:trPr>
        <w:tc>
          <w:tcPr>
            <w:tcW w:w="8784" w:type="dxa"/>
          </w:tcPr>
          <w:p w14:paraId="12E6A46B" w14:textId="77777777" w:rsidR="005031CD" w:rsidRPr="005704BE" w:rsidRDefault="00C4739A" w:rsidP="00973F06">
            <w:pPr>
              <w:autoSpaceDE w:val="0"/>
              <w:autoSpaceDN w:val="0"/>
              <w:adjustRightInd w:val="0"/>
              <w:rPr>
                <w:rStyle w:val="Hyperlink"/>
                <w:rFonts w:ascii="Arial" w:hAnsi="Arial" w:cs="Arial"/>
                <w:b/>
                <w:bCs/>
                <w:sz w:val="22"/>
                <w:szCs w:val="22"/>
              </w:rPr>
            </w:pPr>
            <w:hyperlink r:id="rId53" w:history="1">
              <w:r w:rsidR="005031CD" w:rsidRPr="005704BE">
                <w:rPr>
                  <w:rStyle w:val="Hyperlink"/>
                  <w:rFonts w:ascii="Arial" w:hAnsi="Arial" w:cs="Arial"/>
                  <w:b/>
                  <w:bCs/>
                  <w:sz w:val="22"/>
                  <w:szCs w:val="22"/>
                </w:rPr>
                <w:t>UWTSD Research Ethi</w:t>
              </w:r>
              <w:r w:rsidR="005031CD">
                <w:rPr>
                  <w:rStyle w:val="Hyperlink"/>
                  <w:rFonts w:ascii="Arial" w:hAnsi="Arial" w:cs="Arial"/>
                  <w:b/>
                  <w:bCs/>
                  <w:sz w:val="22"/>
                  <w:szCs w:val="22"/>
                </w:rPr>
                <w:t>cs &amp; Integrity Code of Practice</w:t>
              </w:r>
            </w:hyperlink>
          </w:p>
          <w:p w14:paraId="353E47E2" w14:textId="77777777" w:rsidR="005031CD" w:rsidRPr="003257BD" w:rsidRDefault="005031CD" w:rsidP="00973F0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158669E" w14:textId="77777777" w:rsidR="005031CD" w:rsidRPr="00DD0929" w:rsidRDefault="005031CD" w:rsidP="00973F0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031CD" w:rsidRPr="004C3A0B" w14:paraId="564B1F39" w14:textId="77777777" w:rsidTr="00973F06">
        <w:trPr>
          <w:trHeight w:val="227"/>
        </w:trPr>
        <w:tc>
          <w:tcPr>
            <w:tcW w:w="8784" w:type="dxa"/>
          </w:tcPr>
          <w:p w14:paraId="7FD5EE6C" w14:textId="77777777" w:rsidR="005031CD" w:rsidRDefault="005031CD" w:rsidP="00973F06">
            <w:pPr>
              <w:autoSpaceDE w:val="0"/>
              <w:autoSpaceDN w:val="0"/>
              <w:adjustRightInd w:val="0"/>
              <w:rPr>
                <w:rFonts w:ascii="Arial" w:hAnsi="Arial" w:cs="Arial"/>
                <w:b/>
                <w:bCs/>
                <w:i/>
                <w:sz w:val="22"/>
                <w:szCs w:val="22"/>
              </w:rPr>
            </w:pPr>
          </w:p>
          <w:p w14:paraId="4D28A5A9" w14:textId="77777777" w:rsidR="005031CD" w:rsidRPr="006C1FDD" w:rsidRDefault="005031CD" w:rsidP="00973F06">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B682B1F" w14:textId="77777777" w:rsidR="005031CD" w:rsidRPr="004C3A0B" w:rsidRDefault="005031CD" w:rsidP="00973F0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031CD" w:rsidRPr="004C3A0B" w14:paraId="7070F688" w14:textId="77777777" w:rsidTr="00973F06">
        <w:trPr>
          <w:trHeight w:val="227"/>
        </w:trPr>
        <w:tc>
          <w:tcPr>
            <w:tcW w:w="8784" w:type="dxa"/>
          </w:tcPr>
          <w:p w14:paraId="1AF9BB2E" w14:textId="77777777" w:rsidR="005031CD" w:rsidRDefault="005031CD" w:rsidP="00973F06">
            <w:pPr>
              <w:autoSpaceDE w:val="0"/>
              <w:autoSpaceDN w:val="0"/>
              <w:adjustRightInd w:val="0"/>
              <w:rPr>
                <w:rFonts w:ascii="Arial" w:hAnsi="Arial" w:cs="Arial"/>
                <w:b/>
                <w:bCs/>
                <w:i/>
                <w:sz w:val="22"/>
                <w:szCs w:val="22"/>
              </w:rPr>
            </w:pPr>
          </w:p>
          <w:p w14:paraId="798E95A5" w14:textId="77777777" w:rsidR="005031CD" w:rsidRPr="004C3A0B" w:rsidRDefault="005031CD" w:rsidP="00973F0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6E0FD526" w14:textId="77777777" w:rsidR="005031CD" w:rsidRPr="004C3A0B" w:rsidRDefault="005031CD" w:rsidP="00973F0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8AEB69E" w14:textId="77777777" w:rsidR="005031CD" w:rsidRPr="004C3A0B" w:rsidRDefault="005031CD" w:rsidP="005031CD">
      <w:pPr>
        <w:autoSpaceDE w:val="0"/>
        <w:autoSpaceDN w:val="0"/>
        <w:adjustRightInd w:val="0"/>
        <w:spacing w:after="240"/>
        <w:jc w:val="both"/>
        <w:rPr>
          <w:rFonts w:ascii="Arial" w:hAnsi="Arial" w:cs="Arial"/>
          <w:b/>
          <w:sz w:val="22"/>
          <w:szCs w:val="22"/>
        </w:rPr>
      </w:pPr>
    </w:p>
    <w:p w14:paraId="21A0A4F1" w14:textId="77777777" w:rsidR="005031CD" w:rsidRPr="004C3A0B" w:rsidRDefault="005031CD" w:rsidP="005031C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031CD" w:rsidRPr="004C3A0B" w14:paraId="03259A76" w14:textId="77777777" w:rsidTr="00973F06">
        <w:tc>
          <w:tcPr>
            <w:tcW w:w="6232" w:type="dxa"/>
            <w:gridSpan w:val="2"/>
            <w:shd w:val="clear" w:color="auto" w:fill="F2F2F2" w:themeFill="background1" w:themeFillShade="F2"/>
          </w:tcPr>
          <w:p w14:paraId="2AE4675A" w14:textId="77777777" w:rsidR="005031CD" w:rsidRPr="004C3A0B" w:rsidRDefault="005031CD" w:rsidP="00973F06">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75DAB35" w14:textId="77777777" w:rsidR="005031CD" w:rsidRPr="003257BD" w:rsidRDefault="005031CD" w:rsidP="00973F0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F7DDCFA" w14:textId="77777777" w:rsidR="005031CD" w:rsidRPr="00065801" w:rsidRDefault="005031CD" w:rsidP="00973F06">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A936306" w14:textId="77777777" w:rsidR="005031CD" w:rsidRPr="003257BD" w:rsidRDefault="005031CD" w:rsidP="00973F0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34AAEEE" w14:textId="77777777" w:rsidR="005031CD" w:rsidRPr="00065801" w:rsidRDefault="005031CD" w:rsidP="00973F06">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031CD" w:rsidRPr="004C3A0B" w14:paraId="0F3BF7EF" w14:textId="77777777" w:rsidTr="00973F06">
        <w:tc>
          <w:tcPr>
            <w:tcW w:w="9918" w:type="dxa"/>
            <w:gridSpan w:val="8"/>
          </w:tcPr>
          <w:p w14:paraId="54A3449B" w14:textId="77777777" w:rsidR="005031CD" w:rsidRPr="004C3A0B" w:rsidRDefault="005031CD" w:rsidP="00973F06">
            <w:pPr>
              <w:autoSpaceDE w:val="0"/>
              <w:autoSpaceDN w:val="0"/>
              <w:adjustRightInd w:val="0"/>
              <w:rPr>
                <w:rFonts w:ascii="Arial" w:hAnsi="Arial" w:cs="Arial"/>
                <w:sz w:val="16"/>
                <w:szCs w:val="16"/>
              </w:rPr>
            </w:pPr>
          </w:p>
          <w:p w14:paraId="168BE0CE" w14:textId="77777777" w:rsidR="005031CD" w:rsidRPr="004C3A0B" w:rsidRDefault="005031CD" w:rsidP="00973F06">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031CD" w:rsidRPr="004C3A0B" w14:paraId="11E26AB0" w14:textId="77777777" w:rsidTr="00973F06">
        <w:trPr>
          <w:trHeight w:val="227"/>
        </w:trPr>
        <w:tc>
          <w:tcPr>
            <w:tcW w:w="3823" w:type="dxa"/>
            <w:shd w:val="clear" w:color="auto" w:fill="F2F2F2" w:themeFill="background1" w:themeFillShade="F2"/>
          </w:tcPr>
          <w:p w14:paraId="0AA34F0A" w14:textId="77777777" w:rsidR="005031CD" w:rsidRPr="004C3A0B" w:rsidRDefault="005031CD" w:rsidP="00973F06">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61BE37D" w14:textId="77777777" w:rsidR="005031CD" w:rsidRDefault="005031CD" w:rsidP="00973F06">
            <w:pPr>
              <w:autoSpaceDE w:val="0"/>
              <w:autoSpaceDN w:val="0"/>
              <w:adjustRightInd w:val="0"/>
              <w:rPr>
                <w:rFonts w:ascii="Arial" w:hAnsi="Arial" w:cs="Arial"/>
                <w:bCs/>
                <w:sz w:val="22"/>
                <w:szCs w:val="22"/>
              </w:rPr>
            </w:pPr>
          </w:p>
          <w:p w14:paraId="66F2F65E" w14:textId="77777777" w:rsidR="005031CD" w:rsidRPr="004C3A0B" w:rsidRDefault="005031CD" w:rsidP="00973F06">
            <w:pPr>
              <w:autoSpaceDE w:val="0"/>
              <w:autoSpaceDN w:val="0"/>
              <w:adjustRightInd w:val="0"/>
              <w:rPr>
                <w:rFonts w:ascii="Arial" w:hAnsi="Arial" w:cs="Arial"/>
                <w:bCs/>
                <w:sz w:val="22"/>
                <w:szCs w:val="22"/>
              </w:rPr>
            </w:pPr>
          </w:p>
        </w:tc>
      </w:tr>
      <w:tr w:rsidR="005031CD" w:rsidRPr="004C3A0B" w14:paraId="2838FB93" w14:textId="77777777" w:rsidTr="00973F06">
        <w:trPr>
          <w:trHeight w:val="227"/>
        </w:trPr>
        <w:tc>
          <w:tcPr>
            <w:tcW w:w="3823" w:type="dxa"/>
            <w:shd w:val="clear" w:color="auto" w:fill="F2F2F2" w:themeFill="background1" w:themeFillShade="F2"/>
          </w:tcPr>
          <w:p w14:paraId="3623A30D" w14:textId="77777777" w:rsidR="005031CD" w:rsidRPr="004C3A0B" w:rsidRDefault="005031CD" w:rsidP="00973F06">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032FDA5" w14:textId="77777777" w:rsidR="005031CD" w:rsidRDefault="005031CD" w:rsidP="00973F06">
            <w:pPr>
              <w:autoSpaceDE w:val="0"/>
              <w:autoSpaceDN w:val="0"/>
              <w:adjustRightInd w:val="0"/>
              <w:rPr>
                <w:rFonts w:ascii="Arial" w:hAnsi="Arial" w:cs="Arial"/>
                <w:bCs/>
                <w:sz w:val="22"/>
                <w:szCs w:val="22"/>
              </w:rPr>
            </w:pPr>
          </w:p>
          <w:p w14:paraId="0F396734" w14:textId="77777777" w:rsidR="005031CD" w:rsidRPr="004C3A0B" w:rsidRDefault="005031CD" w:rsidP="00973F06">
            <w:pPr>
              <w:autoSpaceDE w:val="0"/>
              <w:autoSpaceDN w:val="0"/>
              <w:adjustRightInd w:val="0"/>
              <w:rPr>
                <w:rFonts w:ascii="Arial" w:hAnsi="Arial" w:cs="Arial"/>
                <w:bCs/>
                <w:sz w:val="22"/>
                <w:szCs w:val="22"/>
              </w:rPr>
            </w:pPr>
          </w:p>
        </w:tc>
      </w:tr>
      <w:tr w:rsidR="005031CD" w:rsidRPr="004C3A0B" w14:paraId="521C151B" w14:textId="77777777" w:rsidTr="00973F06">
        <w:trPr>
          <w:trHeight w:val="227"/>
        </w:trPr>
        <w:tc>
          <w:tcPr>
            <w:tcW w:w="3823" w:type="dxa"/>
            <w:shd w:val="clear" w:color="auto" w:fill="F2F2F2" w:themeFill="background1" w:themeFillShade="F2"/>
          </w:tcPr>
          <w:p w14:paraId="2D180D65" w14:textId="77777777" w:rsidR="005031CD" w:rsidRDefault="005031CD" w:rsidP="00973F06">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EC6B11D" w14:textId="77777777" w:rsidR="005031CD" w:rsidRPr="004C3A0B" w:rsidRDefault="005031CD" w:rsidP="00973F06">
            <w:pPr>
              <w:autoSpaceDE w:val="0"/>
              <w:autoSpaceDN w:val="0"/>
              <w:adjustRightInd w:val="0"/>
              <w:jc w:val="both"/>
              <w:rPr>
                <w:rFonts w:ascii="Arial" w:hAnsi="Arial" w:cs="Arial"/>
                <w:sz w:val="22"/>
                <w:szCs w:val="22"/>
              </w:rPr>
            </w:pPr>
          </w:p>
        </w:tc>
        <w:tc>
          <w:tcPr>
            <w:tcW w:w="6095" w:type="dxa"/>
            <w:gridSpan w:val="7"/>
          </w:tcPr>
          <w:p w14:paraId="77855BB5" w14:textId="77777777" w:rsidR="005031CD" w:rsidRDefault="005031CD" w:rsidP="00973F06">
            <w:pPr>
              <w:autoSpaceDE w:val="0"/>
              <w:autoSpaceDN w:val="0"/>
              <w:adjustRightInd w:val="0"/>
              <w:rPr>
                <w:rFonts w:ascii="Arial" w:hAnsi="Arial" w:cs="Arial"/>
                <w:bCs/>
                <w:sz w:val="22"/>
                <w:szCs w:val="22"/>
              </w:rPr>
            </w:pPr>
          </w:p>
        </w:tc>
      </w:tr>
      <w:tr w:rsidR="005031CD" w:rsidRPr="004C3A0B" w14:paraId="69D93EB2" w14:textId="77777777" w:rsidTr="00973F06">
        <w:tc>
          <w:tcPr>
            <w:tcW w:w="6232" w:type="dxa"/>
            <w:gridSpan w:val="2"/>
            <w:shd w:val="clear" w:color="auto" w:fill="F2F2F2" w:themeFill="background1" w:themeFillShade="F2"/>
          </w:tcPr>
          <w:p w14:paraId="1A628B72" w14:textId="77777777" w:rsidR="005031CD" w:rsidRPr="004C3A0B" w:rsidRDefault="005031CD" w:rsidP="00973F06">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18C57B3" w14:textId="77777777" w:rsidR="005031CD" w:rsidRPr="004C3A0B" w:rsidRDefault="005031CD" w:rsidP="00973F0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0D4C37" w14:textId="77777777" w:rsidR="005031CD" w:rsidRPr="004C3A0B" w:rsidRDefault="00C4739A" w:rsidP="00973F06">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031C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93199D1" w14:textId="77777777" w:rsidR="005031CD" w:rsidRPr="004C3A0B" w:rsidRDefault="005031CD" w:rsidP="00973F0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EE6DDD7"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031CD" w:rsidRPr="004C3A0B" w14:paraId="721C8FA5" w14:textId="77777777" w:rsidTr="00973F06">
        <w:tc>
          <w:tcPr>
            <w:tcW w:w="6232" w:type="dxa"/>
            <w:gridSpan w:val="2"/>
            <w:shd w:val="clear" w:color="auto" w:fill="F2F2F2" w:themeFill="background1" w:themeFillShade="F2"/>
          </w:tcPr>
          <w:p w14:paraId="4E471857" w14:textId="77777777" w:rsidR="005031CD" w:rsidRPr="004C3A0B" w:rsidRDefault="005031CD" w:rsidP="00973F06">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87DAE1B" w14:textId="77777777" w:rsidR="005031CD" w:rsidRPr="004C3A0B" w:rsidRDefault="005031CD" w:rsidP="00973F0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8CF5E3" w14:textId="77777777" w:rsidR="005031CD" w:rsidRPr="004C3A0B" w:rsidRDefault="00C4739A" w:rsidP="00973F06">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031C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2C1C228" w14:textId="77777777" w:rsidR="005031CD" w:rsidRPr="004C3A0B" w:rsidRDefault="005031CD" w:rsidP="00973F0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1E425751"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031CD" w:rsidRPr="004C3A0B" w14:paraId="70848045" w14:textId="77777777" w:rsidTr="00973F06">
        <w:tc>
          <w:tcPr>
            <w:tcW w:w="6232" w:type="dxa"/>
            <w:gridSpan w:val="2"/>
            <w:shd w:val="clear" w:color="auto" w:fill="F2F2F2" w:themeFill="background1" w:themeFillShade="F2"/>
          </w:tcPr>
          <w:p w14:paraId="4CBFA93F" w14:textId="77777777" w:rsidR="005031CD" w:rsidRPr="004C3A0B" w:rsidRDefault="005031CD" w:rsidP="00973F0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FCCBCE9" w14:textId="77777777" w:rsidR="005031CD" w:rsidRPr="004C3A0B" w:rsidRDefault="005031CD" w:rsidP="00973F0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782D7C" w14:textId="77777777" w:rsidR="005031CD" w:rsidRPr="004C3A0B" w:rsidRDefault="00C4739A" w:rsidP="00973F0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031C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975A4D2" w14:textId="77777777" w:rsidR="005031CD" w:rsidRPr="004C3A0B" w:rsidRDefault="005031CD" w:rsidP="00973F0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140DDA9"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031CD" w:rsidRPr="004C3A0B" w14:paraId="7CF16051" w14:textId="77777777" w:rsidTr="00973F06">
        <w:trPr>
          <w:trHeight w:val="386"/>
        </w:trPr>
        <w:tc>
          <w:tcPr>
            <w:tcW w:w="3823" w:type="dxa"/>
            <w:vMerge w:val="restart"/>
            <w:shd w:val="clear" w:color="auto" w:fill="F2F2F2" w:themeFill="background1" w:themeFillShade="F2"/>
          </w:tcPr>
          <w:p w14:paraId="2639DC24" w14:textId="77777777" w:rsidR="005031CD" w:rsidRDefault="005031CD" w:rsidP="00973F06">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4BF1B56" w14:textId="77777777" w:rsidR="005031CD" w:rsidRDefault="005031CD" w:rsidP="00973F06">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28865F2" w14:textId="77777777" w:rsidR="005031CD" w:rsidRPr="003257BD" w:rsidRDefault="005031CD" w:rsidP="00973F0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5BBB521" w14:textId="77777777" w:rsidR="005031CD"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D208004" w14:textId="77777777" w:rsidR="005031CD" w:rsidRPr="003257BD" w:rsidRDefault="005031CD" w:rsidP="00973F0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2DBFFCD" w14:textId="77777777" w:rsidR="005031CD" w:rsidRPr="003257BD"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031CD" w:rsidRPr="004C3A0B" w14:paraId="11CDF9E5" w14:textId="77777777" w:rsidTr="00973F06">
        <w:trPr>
          <w:trHeight w:val="386"/>
        </w:trPr>
        <w:tc>
          <w:tcPr>
            <w:tcW w:w="3823" w:type="dxa"/>
            <w:vMerge/>
            <w:shd w:val="clear" w:color="auto" w:fill="F2F2F2" w:themeFill="background1" w:themeFillShade="F2"/>
          </w:tcPr>
          <w:p w14:paraId="53090593" w14:textId="77777777" w:rsidR="005031CD" w:rsidRDefault="005031CD" w:rsidP="00973F06">
            <w:pPr>
              <w:autoSpaceDE w:val="0"/>
              <w:autoSpaceDN w:val="0"/>
              <w:adjustRightInd w:val="0"/>
              <w:rPr>
                <w:rFonts w:ascii="Arial" w:hAnsi="Arial" w:cs="Arial"/>
                <w:sz w:val="22"/>
                <w:szCs w:val="22"/>
              </w:rPr>
            </w:pPr>
          </w:p>
        </w:tc>
        <w:tc>
          <w:tcPr>
            <w:tcW w:w="2409" w:type="dxa"/>
          </w:tcPr>
          <w:p w14:paraId="1C27C5E0" w14:textId="77777777" w:rsidR="005031CD" w:rsidRDefault="005031CD" w:rsidP="00973F06">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CDEE450" w14:textId="77777777" w:rsidR="005031CD" w:rsidRPr="003257BD" w:rsidRDefault="005031CD" w:rsidP="00973F0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DE9A4E8" w14:textId="77777777" w:rsidR="005031CD"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7683BF0" w14:textId="77777777" w:rsidR="005031CD" w:rsidRPr="003257BD" w:rsidRDefault="005031CD" w:rsidP="00973F0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4D02FFF" w14:textId="77777777" w:rsidR="005031CD" w:rsidRPr="003257BD"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031CD" w:rsidRPr="004C3A0B" w14:paraId="78CFD817" w14:textId="77777777" w:rsidTr="00973F06">
        <w:tc>
          <w:tcPr>
            <w:tcW w:w="3823" w:type="dxa"/>
            <w:shd w:val="clear" w:color="auto" w:fill="F2F2F2" w:themeFill="background1" w:themeFillShade="F2"/>
          </w:tcPr>
          <w:p w14:paraId="25F878C5" w14:textId="77777777" w:rsidR="005031CD" w:rsidRDefault="005031CD" w:rsidP="00973F06">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Athrofa </w:t>
            </w:r>
            <w:r>
              <w:rPr>
                <w:rFonts w:ascii="Arial" w:hAnsi="Arial" w:cs="Arial"/>
                <w:sz w:val="22"/>
                <w:szCs w:val="22"/>
              </w:rPr>
              <w:lastRenderedPageBreak/>
              <w:t>Professional Learning Partnership (APLP)</w:t>
            </w:r>
          </w:p>
        </w:tc>
        <w:tc>
          <w:tcPr>
            <w:tcW w:w="2409" w:type="dxa"/>
          </w:tcPr>
          <w:p w14:paraId="483DE858" w14:textId="77777777" w:rsidR="005031CD" w:rsidRDefault="005031CD" w:rsidP="00973F06">
            <w:pPr>
              <w:autoSpaceDE w:val="0"/>
              <w:autoSpaceDN w:val="0"/>
              <w:adjustRightInd w:val="0"/>
              <w:rPr>
                <w:rFonts w:ascii="Arial" w:hAnsi="Arial" w:cs="Arial"/>
                <w:bCs/>
                <w:sz w:val="22"/>
                <w:szCs w:val="22"/>
              </w:rPr>
            </w:pPr>
            <w:r>
              <w:rPr>
                <w:rFonts w:ascii="Arial" w:hAnsi="Arial" w:cs="Arial"/>
                <w:bCs/>
                <w:sz w:val="22"/>
                <w:szCs w:val="22"/>
              </w:rPr>
              <w:lastRenderedPageBreak/>
              <w:t xml:space="preserve">If YES then the permission question </w:t>
            </w:r>
            <w:r>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0A075C74" w14:textId="77777777" w:rsidR="005031CD" w:rsidRPr="003257BD" w:rsidRDefault="005031CD" w:rsidP="00973F06">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14:paraId="57727181" w14:textId="77777777" w:rsidR="005031CD" w:rsidRPr="00CE6A02" w:rsidRDefault="00C4739A" w:rsidP="00973F06">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031C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C7957E0" w14:textId="77777777" w:rsidR="005031CD" w:rsidRPr="003257BD" w:rsidRDefault="005031CD" w:rsidP="00973F0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62D0970" w14:textId="77777777" w:rsidR="005031CD" w:rsidRPr="00CE6A02"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031CD" w:rsidRPr="004C3A0B" w14:paraId="10535DFA" w14:textId="77777777" w:rsidTr="00973F06">
        <w:tc>
          <w:tcPr>
            <w:tcW w:w="3823" w:type="dxa"/>
            <w:shd w:val="clear" w:color="auto" w:fill="F2F2F2" w:themeFill="background1" w:themeFillShade="F2"/>
          </w:tcPr>
          <w:p w14:paraId="58A1D25B" w14:textId="77777777" w:rsidR="005031CD" w:rsidRDefault="005031CD" w:rsidP="00973F06">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30FCB64" w14:textId="77777777" w:rsidR="005031CD" w:rsidRDefault="005031CD" w:rsidP="00973F06">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FFAAF78" w14:textId="77777777" w:rsidR="005031CD" w:rsidDel="008461DD" w:rsidRDefault="005031CD" w:rsidP="00973F06">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F2A56E6" w14:textId="77777777" w:rsidR="005031CD" w:rsidRPr="003257BD" w:rsidRDefault="005031CD" w:rsidP="00973F0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6549A42" w14:textId="77777777" w:rsidR="005031CD" w:rsidRPr="00CE6A02" w:rsidRDefault="00C4739A" w:rsidP="00973F06">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031C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6AEB49D" w14:textId="77777777" w:rsidR="005031CD" w:rsidRPr="003257BD" w:rsidRDefault="005031CD" w:rsidP="00973F0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753AE52" w14:textId="77777777" w:rsidR="005031CD" w:rsidRPr="00CE6A02"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948FFA8" w14:textId="77777777" w:rsidR="005031CD" w:rsidRPr="004C3A0B" w:rsidRDefault="005031CD" w:rsidP="005031CD">
      <w:pPr>
        <w:rPr>
          <w:rFonts w:ascii="Arial" w:hAnsi="Arial" w:cs="Arial"/>
          <w:bCs/>
          <w:iCs/>
          <w:sz w:val="16"/>
          <w:szCs w:val="16"/>
        </w:rPr>
      </w:pPr>
    </w:p>
    <w:p w14:paraId="3084C6F2" w14:textId="77777777" w:rsidR="005031CD" w:rsidRDefault="005031CD" w:rsidP="005031CD">
      <w:pPr>
        <w:rPr>
          <w:rFonts w:ascii="Arial" w:hAnsi="Arial" w:cs="Arial"/>
          <w:b/>
          <w:bCs/>
          <w:iCs/>
          <w:sz w:val="22"/>
          <w:szCs w:val="22"/>
        </w:rPr>
      </w:pPr>
    </w:p>
    <w:p w14:paraId="70D0EF81" w14:textId="77777777" w:rsidR="005031CD" w:rsidRPr="00354F34" w:rsidRDefault="005031CD" w:rsidP="005031C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031CD" w:rsidRPr="004C3A0B" w14:paraId="3620DB62" w14:textId="77777777" w:rsidTr="00973F06">
        <w:trPr>
          <w:trHeight w:val="507"/>
        </w:trPr>
        <w:tc>
          <w:tcPr>
            <w:tcW w:w="6237" w:type="dxa"/>
            <w:shd w:val="clear" w:color="auto" w:fill="F2F2F2" w:themeFill="background1" w:themeFillShade="F2"/>
            <w:vAlign w:val="center"/>
          </w:tcPr>
          <w:p w14:paraId="1A810D8B" w14:textId="77777777" w:rsidR="005031CD" w:rsidRPr="004C3A0B" w:rsidRDefault="005031CD" w:rsidP="00973F06">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3F153B4" w14:textId="77777777" w:rsidR="005031CD" w:rsidRPr="003257BD" w:rsidRDefault="005031CD" w:rsidP="00973F06">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C2501CC"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2C2CE0A" w14:textId="77777777" w:rsidR="005031CD" w:rsidRPr="003257BD" w:rsidRDefault="005031CD" w:rsidP="00973F06">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36675B28"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31CD" w:rsidRPr="004C3A0B" w14:paraId="6D21D137" w14:textId="77777777" w:rsidTr="00973F06">
        <w:tc>
          <w:tcPr>
            <w:tcW w:w="9923" w:type="dxa"/>
            <w:gridSpan w:val="5"/>
          </w:tcPr>
          <w:p w14:paraId="258D0DE1" w14:textId="77777777" w:rsidR="005031CD" w:rsidRDefault="005031CD" w:rsidP="00973F06">
            <w:pPr>
              <w:autoSpaceDE w:val="0"/>
              <w:autoSpaceDN w:val="0"/>
              <w:adjustRightInd w:val="0"/>
              <w:rPr>
                <w:rFonts w:ascii="Arial" w:hAnsi="Arial" w:cs="Arial"/>
                <w:bCs/>
                <w:sz w:val="22"/>
                <w:szCs w:val="22"/>
              </w:rPr>
            </w:pPr>
          </w:p>
          <w:p w14:paraId="2F5A2AF5" w14:textId="77777777" w:rsidR="005031CD" w:rsidRDefault="005031CD" w:rsidP="00973F06">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12ED804" w14:textId="77777777" w:rsidR="005031CD" w:rsidRPr="004C3A0B" w:rsidRDefault="005031CD" w:rsidP="00973F06">
            <w:pPr>
              <w:autoSpaceDE w:val="0"/>
              <w:autoSpaceDN w:val="0"/>
              <w:adjustRightInd w:val="0"/>
              <w:rPr>
                <w:rFonts w:ascii="Arial" w:hAnsi="Arial" w:cs="Arial"/>
                <w:b/>
                <w:bCs/>
                <w:sz w:val="22"/>
                <w:szCs w:val="22"/>
              </w:rPr>
            </w:pPr>
          </w:p>
        </w:tc>
      </w:tr>
    </w:tbl>
    <w:p w14:paraId="45641AEC" w14:textId="77777777" w:rsidR="005031CD" w:rsidRPr="004C3A0B" w:rsidRDefault="005031CD" w:rsidP="005031CD">
      <w:pPr>
        <w:autoSpaceDE w:val="0"/>
        <w:autoSpaceDN w:val="0"/>
        <w:adjustRightInd w:val="0"/>
        <w:spacing w:after="240"/>
        <w:jc w:val="both"/>
        <w:rPr>
          <w:rFonts w:ascii="Arial" w:hAnsi="Arial" w:cs="Arial"/>
          <w:bCs/>
          <w:iCs/>
        </w:rPr>
      </w:pPr>
    </w:p>
    <w:p w14:paraId="2C69B7F6" w14:textId="77777777" w:rsidR="005031CD" w:rsidRPr="004C3A0B" w:rsidRDefault="005031CD" w:rsidP="005031C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5031CD" w:rsidRPr="004C3A0B" w14:paraId="621D8A7A" w14:textId="77777777" w:rsidTr="00973F0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C3253E" w14:textId="77777777" w:rsidR="005031CD" w:rsidRPr="004C3A0B" w:rsidRDefault="005031CD" w:rsidP="00973F06">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F78A34C" w14:textId="77777777" w:rsidR="005031CD" w:rsidRPr="004C3A0B" w:rsidRDefault="005031CD" w:rsidP="00973F06">
            <w:pPr>
              <w:rPr>
                <w:rFonts w:ascii="Arial" w:hAnsi="Arial" w:cs="Arial"/>
                <w:sz w:val="22"/>
                <w:szCs w:val="22"/>
              </w:rPr>
            </w:pPr>
            <w:r w:rsidRPr="00B27E17">
              <w:rPr>
                <w:rFonts w:cs="Arial"/>
                <w:b/>
                <w:bCs/>
                <w:sz w:val="22"/>
                <w:szCs w:val="22"/>
              </w:rPr>
              <w:t xml:space="preserve">Coercive control: How has the 2015 legislation changed </w:t>
            </w:r>
            <w:r>
              <w:rPr>
                <w:rFonts w:cs="Arial"/>
                <w:b/>
                <w:bCs/>
                <w:sz w:val="22"/>
                <w:szCs w:val="22"/>
              </w:rPr>
              <w:t>police</w:t>
            </w:r>
            <w:r w:rsidRPr="00B27E17">
              <w:rPr>
                <w:rFonts w:cs="Arial"/>
                <w:b/>
                <w:bCs/>
                <w:sz w:val="22"/>
                <w:szCs w:val="22"/>
              </w:rPr>
              <w:t xml:space="preserve"> response</w:t>
            </w:r>
            <w:r>
              <w:rPr>
                <w:rFonts w:cs="Arial"/>
                <w:b/>
                <w:bCs/>
                <w:sz w:val="22"/>
                <w:szCs w:val="22"/>
              </w:rPr>
              <w:t xml:space="preserve"> in Gwent</w:t>
            </w:r>
            <w:r w:rsidRPr="00B27E17">
              <w:rPr>
                <w:rFonts w:cs="Arial"/>
                <w:b/>
                <w:bCs/>
                <w:sz w:val="22"/>
                <w:szCs w:val="22"/>
              </w:rPr>
              <w:t>?</w:t>
            </w:r>
          </w:p>
        </w:tc>
      </w:tr>
      <w:tr w:rsidR="005031CD" w:rsidRPr="004C3A0B" w14:paraId="52C00E0A" w14:textId="77777777" w:rsidTr="00973F0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564B6E" w14:textId="77777777" w:rsidR="005031CD" w:rsidRPr="00D839CD" w:rsidRDefault="005031CD" w:rsidP="00973F06">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3987E05" w14:textId="77777777" w:rsidR="005031CD" w:rsidRPr="00D839CD" w:rsidRDefault="005031CD" w:rsidP="00973F06">
            <w:pPr>
              <w:rPr>
                <w:rFonts w:ascii="Arial" w:hAnsi="Arial" w:cs="Arial"/>
                <w:sz w:val="22"/>
                <w:szCs w:val="22"/>
              </w:rPr>
            </w:pPr>
            <w:r>
              <w:rPr>
                <w:rFonts w:ascii="Arial" w:hAnsi="Arial" w:cs="Arial"/>
                <w:sz w:val="22"/>
                <w:szCs w:val="22"/>
              </w:rPr>
              <w:t>17/11/2022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277575" w14:textId="77777777" w:rsidR="005031CD" w:rsidRPr="00D839CD" w:rsidRDefault="005031CD" w:rsidP="00973F06">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0D1FC12" w14:textId="77777777" w:rsidR="005031CD" w:rsidRPr="004C3A0B" w:rsidRDefault="005031CD" w:rsidP="00973F06">
            <w:pPr>
              <w:rPr>
                <w:rFonts w:ascii="Arial" w:hAnsi="Arial" w:cs="Arial"/>
                <w:sz w:val="22"/>
                <w:szCs w:val="22"/>
              </w:rPr>
            </w:pPr>
            <w:r>
              <w:rPr>
                <w:rFonts w:ascii="Arial" w:hAnsi="Arial" w:cs="Arial"/>
                <w:sz w:val="22"/>
                <w:szCs w:val="22"/>
              </w:rPr>
              <w:t>03/07/2023</w:t>
            </w:r>
          </w:p>
        </w:tc>
      </w:tr>
      <w:tr w:rsidR="005031CD" w:rsidRPr="004C3A0B" w14:paraId="3008368F" w14:textId="77777777" w:rsidTr="00973F06">
        <w:trPr>
          <w:trHeight w:val="454"/>
        </w:trPr>
        <w:tc>
          <w:tcPr>
            <w:tcW w:w="5000" w:type="pct"/>
            <w:gridSpan w:val="4"/>
            <w:tcBorders>
              <w:top w:val="single" w:sz="4" w:space="0" w:color="auto"/>
            </w:tcBorders>
            <w:shd w:val="clear" w:color="auto" w:fill="F2F2F2" w:themeFill="background1" w:themeFillShade="F2"/>
            <w:vAlign w:val="center"/>
          </w:tcPr>
          <w:p w14:paraId="2CE764C2" w14:textId="77777777" w:rsidR="005031CD" w:rsidRDefault="005031CD" w:rsidP="00973F06">
            <w:pPr>
              <w:spacing w:before="120" w:after="120"/>
              <w:rPr>
                <w:rFonts w:ascii="Arial" w:hAnsi="Arial" w:cs="Arial"/>
                <w:b/>
                <w:sz w:val="22"/>
                <w:szCs w:val="22"/>
              </w:rPr>
            </w:pPr>
            <w:r>
              <w:rPr>
                <w:rFonts w:ascii="Arial" w:hAnsi="Arial" w:cs="Arial"/>
                <w:b/>
                <w:sz w:val="22"/>
                <w:szCs w:val="22"/>
              </w:rPr>
              <w:t>Introduction to the Research (maximum 300 words)</w:t>
            </w:r>
          </w:p>
          <w:p w14:paraId="4411391F" w14:textId="77777777" w:rsidR="005031CD" w:rsidRPr="009D2E0B" w:rsidRDefault="005031CD" w:rsidP="00973F06">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3C94183" w14:textId="77777777" w:rsidR="005031CD" w:rsidRPr="006C1FDD" w:rsidRDefault="005031CD" w:rsidP="005031CD">
            <w:pPr>
              <w:pStyle w:val="ListParagraph"/>
              <w:numPr>
                <w:ilvl w:val="0"/>
                <w:numId w:val="36"/>
              </w:numPr>
              <w:contextualSpacing w:val="0"/>
              <w:rPr>
                <w:rFonts w:ascii="Arial" w:hAnsi="Arial" w:cs="Arial"/>
                <w:i/>
              </w:rPr>
            </w:pPr>
            <w:r w:rsidRPr="006C1FDD">
              <w:rPr>
                <w:rFonts w:ascii="Arial" w:hAnsi="Arial" w:cs="Arial"/>
                <w:i/>
              </w:rPr>
              <w:t>Purpose of Research Activity</w:t>
            </w:r>
          </w:p>
          <w:p w14:paraId="3AE323F8" w14:textId="77777777" w:rsidR="005031CD" w:rsidRPr="006C1FDD" w:rsidRDefault="005031CD" w:rsidP="005031CD">
            <w:pPr>
              <w:pStyle w:val="ListParagraph"/>
              <w:numPr>
                <w:ilvl w:val="0"/>
                <w:numId w:val="36"/>
              </w:numPr>
              <w:contextualSpacing w:val="0"/>
              <w:rPr>
                <w:rFonts w:ascii="Arial" w:hAnsi="Arial" w:cs="Arial"/>
                <w:i/>
              </w:rPr>
            </w:pPr>
            <w:r w:rsidRPr="006C1FDD">
              <w:rPr>
                <w:rFonts w:ascii="Arial" w:hAnsi="Arial" w:cs="Arial"/>
                <w:i/>
              </w:rPr>
              <w:t>Proposed Research Question</w:t>
            </w:r>
          </w:p>
          <w:p w14:paraId="36E7B1B8" w14:textId="77777777" w:rsidR="005031CD" w:rsidRPr="009D2E0B" w:rsidRDefault="005031CD" w:rsidP="005031CD">
            <w:pPr>
              <w:pStyle w:val="ListParagraph"/>
              <w:numPr>
                <w:ilvl w:val="0"/>
                <w:numId w:val="36"/>
              </w:numPr>
              <w:contextualSpacing w:val="0"/>
              <w:rPr>
                <w:rFonts w:ascii="Arial" w:hAnsi="Arial" w:cs="Arial"/>
                <w:i/>
              </w:rPr>
            </w:pPr>
            <w:r w:rsidRPr="009D2E0B">
              <w:rPr>
                <w:rFonts w:ascii="Arial" w:hAnsi="Arial" w:cs="Arial"/>
                <w:i/>
              </w:rPr>
              <w:t>Aims of Research Activity</w:t>
            </w:r>
          </w:p>
          <w:p w14:paraId="7199A467" w14:textId="77777777" w:rsidR="005031CD" w:rsidRPr="009D2E0B" w:rsidRDefault="005031CD" w:rsidP="005031CD">
            <w:pPr>
              <w:pStyle w:val="ListParagraph"/>
              <w:numPr>
                <w:ilvl w:val="0"/>
                <w:numId w:val="36"/>
              </w:numPr>
              <w:ind w:left="714" w:hanging="357"/>
              <w:contextualSpacing w:val="0"/>
              <w:rPr>
                <w:rFonts w:ascii="Arial" w:hAnsi="Arial" w:cs="Arial"/>
                <w:i/>
              </w:rPr>
            </w:pPr>
            <w:r w:rsidRPr="009D2E0B">
              <w:rPr>
                <w:rFonts w:ascii="Arial" w:hAnsi="Arial" w:cs="Arial"/>
                <w:i/>
              </w:rPr>
              <w:t>Objectives of Research Activity</w:t>
            </w:r>
          </w:p>
          <w:p w14:paraId="2E44E4FA" w14:textId="77777777" w:rsidR="005031CD" w:rsidRDefault="005031CD" w:rsidP="00973F06">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2411117B" w14:textId="77777777" w:rsidR="005031CD" w:rsidRPr="009D2E0B" w:rsidRDefault="005031CD" w:rsidP="005031CD">
            <w:pPr>
              <w:pStyle w:val="ListParagraph"/>
              <w:numPr>
                <w:ilvl w:val="0"/>
                <w:numId w:val="36"/>
              </w:numPr>
              <w:contextualSpacing w:val="0"/>
              <w:rPr>
                <w:rFonts w:ascii="Arial" w:hAnsi="Arial" w:cs="Arial"/>
                <w:i/>
              </w:rPr>
            </w:pPr>
            <w:r w:rsidRPr="009D2E0B">
              <w:rPr>
                <w:rFonts w:ascii="Arial" w:hAnsi="Arial" w:cs="Arial"/>
                <w:i/>
              </w:rPr>
              <w:t xml:space="preserve">What the research activity will add to the body of knowledge </w:t>
            </w:r>
          </w:p>
          <w:p w14:paraId="3DD85A2D" w14:textId="77777777" w:rsidR="005031CD" w:rsidRPr="009D2E0B" w:rsidRDefault="005031CD" w:rsidP="005031CD">
            <w:pPr>
              <w:pStyle w:val="ListParagraph"/>
              <w:numPr>
                <w:ilvl w:val="0"/>
                <w:numId w:val="36"/>
              </w:numPr>
              <w:contextualSpacing w:val="0"/>
              <w:rPr>
                <w:rFonts w:ascii="Arial" w:hAnsi="Arial" w:cs="Arial"/>
              </w:rPr>
            </w:pPr>
            <w:r w:rsidRPr="009D2E0B">
              <w:rPr>
                <w:rFonts w:ascii="Arial" w:hAnsi="Arial" w:cs="Arial"/>
                <w:i/>
              </w:rPr>
              <w:t xml:space="preserve">How it addresses an area of importance. </w:t>
            </w:r>
          </w:p>
        </w:tc>
      </w:tr>
      <w:tr w:rsidR="005031CD" w:rsidRPr="004C3A0B" w:rsidDel="002A152D" w14:paraId="6F7B69F4" w14:textId="77777777" w:rsidTr="00973F06">
        <w:trPr>
          <w:trHeight w:val="454"/>
        </w:trPr>
        <w:tc>
          <w:tcPr>
            <w:tcW w:w="5000" w:type="pct"/>
            <w:gridSpan w:val="4"/>
            <w:vAlign w:val="center"/>
          </w:tcPr>
          <w:p w14:paraId="4621C6FE" w14:textId="77777777" w:rsidR="005031CD" w:rsidRDefault="005031CD" w:rsidP="00973F06">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8DBDD36" w14:textId="77777777" w:rsidR="005031CD" w:rsidRPr="00143B4E" w:rsidRDefault="005031CD" w:rsidP="00973F06">
            <w:pPr>
              <w:autoSpaceDE w:val="0"/>
              <w:autoSpaceDN w:val="0"/>
              <w:adjustRightInd w:val="0"/>
              <w:rPr>
                <w:rFonts w:ascii="Arial" w:hAnsi="Arial" w:cs="Arial"/>
                <w:b/>
                <w:bCs/>
                <w:sz w:val="22"/>
                <w:szCs w:val="22"/>
              </w:rPr>
            </w:pPr>
          </w:p>
          <w:p w14:paraId="45C2196A" w14:textId="77777777" w:rsidR="005031CD" w:rsidRPr="00A42505" w:rsidRDefault="005031CD" w:rsidP="00973F06">
            <w:pPr>
              <w:spacing w:line="360" w:lineRule="auto"/>
              <w:jc w:val="both"/>
              <w:rPr>
                <w:rFonts w:ascii="Arial" w:hAnsi="Arial" w:cs="Arial"/>
                <w:sz w:val="22"/>
                <w:szCs w:val="22"/>
              </w:rPr>
            </w:pPr>
            <w:r w:rsidRPr="00A42505">
              <w:rPr>
                <w:rFonts w:ascii="Arial" w:hAnsi="Arial" w:cs="Arial"/>
                <w:sz w:val="22"/>
                <w:szCs w:val="22"/>
              </w:rPr>
              <w:t>This research addresses the case of coercive control and seeks to explore the translation of this offence into practice in</w:t>
            </w:r>
            <w:r>
              <w:rPr>
                <w:rFonts w:ascii="Arial" w:hAnsi="Arial" w:cs="Arial"/>
                <w:sz w:val="22"/>
                <w:szCs w:val="22"/>
              </w:rPr>
              <w:t xml:space="preserve"> the </w:t>
            </w:r>
            <w:r w:rsidRPr="00A42505">
              <w:rPr>
                <w:rFonts w:ascii="Arial" w:hAnsi="Arial" w:cs="Arial"/>
                <w:sz w:val="22"/>
                <w:szCs w:val="22"/>
              </w:rPr>
              <w:t xml:space="preserve">police force area </w:t>
            </w:r>
            <w:r>
              <w:rPr>
                <w:rFonts w:ascii="Arial" w:hAnsi="Arial" w:cs="Arial"/>
                <w:sz w:val="22"/>
                <w:szCs w:val="22"/>
              </w:rPr>
              <w:t>of Gwent, Wales</w:t>
            </w:r>
            <w:r w:rsidRPr="00A42505">
              <w:rPr>
                <w:rFonts w:ascii="Arial" w:hAnsi="Arial" w:cs="Arial"/>
                <w:sz w:val="22"/>
                <w:szCs w:val="22"/>
              </w:rPr>
              <w:t>.</w:t>
            </w:r>
          </w:p>
          <w:p w14:paraId="4255C535" w14:textId="77777777" w:rsidR="005031CD" w:rsidRPr="00143B4E" w:rsidDel="00425DA7" w:rsidRDefault="005031CD" w:rsidP="00973F06">
            <w:pPr>
              <w:spacing w:line="360" w:lineRule="auto"/>
              <w:jc w:val="both"/>
              <w:rPr>
                <w:rFonts w:ascii="Arial" w:hAnsi="Arial" w:cs="Arial"/>
                <w:sz w:val="22"/>
                <w:szCs w:val="22"/>
              </w:rPr>
            </w:pPr>
          </w:p>
        </w:tc>
      </w:tr>
      <w:tr w:rsidR="005031CD" w:rsidRPr="006C1FDD" w:rsidDel="002A152D" w14:paraId="01D5346E" w14:textId="77777777" w:rsidTr="00973F06">
        <w:trPr>
          <w:trHeight w:val="454"/>
        </w:trPr>
        <w:tc>
          <w:tcPr>
            <w:tcW w:w="5000" w:type="pct"/>
            <w:gridSpan w:val="4"/>
            <w:vAlign w:val="center"/>
          </w:tcPr>
          <w:p w14:paraId="6C9C9E77" w14:textId="77777777" w:rsidR="005031CD" w:rsidRPr="006C1FDD" w:rsidRDefault="005031CD" w:rsidP="00973F06">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Pr>
                <w:rFonts w:ascii="Arial" w:hAnsi="Arial" w:cs="Arial"/>
                <w:b/>
                <w:bCs/>
                <w:sz w:val="22"/>
                <w:szCs w:val="22"/>
              </w:rPr>
              <w:t>s</w:t>
            </w:r>
          </w:p>
          <w:p w14:paraId="4F781991" w14:textId="77777777" w:rsidR="005031CD" w:rsidRPr="00143B4E" w:rsidRDefault="005031CD" w:rsidP="00973F06">
            <w:pPr>
              <w:rPr>
                <w:rFonts w:ascii="Arial" w:hAnsi="Arial" w:cs="Arial"/>
                <w:sz w:val="22"/>
                <w:szCs w:val="22"/>
              </w:rPr>
            </w:pPr>
          </w:p>
          <w:p w14:paraId="4D799D87" w14:textId="77777777" w:rsidR="005031CD" w:rsidRDefault="005031CD" w:rsidP="00973F06">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Pr>
                <w:rFonts w:ascii="Arial" w:hAnsi="Arial" w:cs="Arial"/>
                <w:sz w:val="22"/>
                <w:szCs w:val="22"/>
              </w:rPr>
              <w:t xml:space="preserve">What are the </w:t>
            </w:r>
            <w:r w:rsidRPr="00143B4E">
              <w:rPr>
                <w:rFonts w:ascii="Arial" w:hAnsi="Arial" w:cs="Arial"/>
                <w:sz w:val="22"/>
                <w:szCs w:val="22"/>
              </w:rPr>
              <w:t xml:space="preserve">key determinants of </w:t>
            </w:r>
            <w:r>
              <w:rPr>
                <w:rFonts w:ascii="Arial" w:hAnsi="Arial" w:cs="Arial"/>
                <w:sz w:val="22"/>
                <w:szCs w:val="22"/>
              </w:rPr>
              <w:t>coercive control?</w:t>
            </w:r>
          </w:p>
          <w:p w14:paraId="4D9D1351" w14:textId="77777777" w:rsidR="005031CD" w:rsidRDefault="005031CD" w:rsidP="00973F06">
            <w:pPr>
              <w:spacing w:line="360" w:lineRule="auto"/>
              <w:rPr>
                <w:rFonts w:ascii="Arial" w:hAnsi="Arial" w:cs="Arial"/>
                <w:sz w:val="22"/>
                <w:szCs w:val="22"/>
              </w:rPr>
            </w:pPr>
            <w:r>
              <w:rPr>
                <w:rFonts w:ascii="Arial" w:hAnsi="Arial" w:cs="Arial"/>
                <w:sz w:val="22"/>
                <w:szCs w:val="22"/>
              </w:rPr>
              <w:t>Q2: What has changed in terms of police response in relation to the 2015 legislation?</w:t>
            </w:r>
          </w:p>
          <w:p w14:paraId="1DFAEB03" w14:textId="77777777" w:rsidR="005031CD" w:rsidRPr="00143B4E" w:rsidRDefault="005031CD" w:rsidP="00973F06">
            <w:pPr>
              <w:spacing w:line="360" w:lineRule="auto"/>
              <w:rPr>
                <w:rFonts w:ascii="Arial" w:hAnsi="Arial" w:cs="Arial"/>
                <w:sz w:val="22"/>
                <w:szCs w:val="22"/>
              </w:rPr>
            </w:pPr>
            <w:r>
              <w:rPr>
                <w:rFonts w:ascii="Arial" w:hAnsi="Arial" w:cs="Arial"/>
                <w:sz w:val="22"/>
                <w:szCs w:val="22"/>
              </w:rPr>
              <w:t>Q3</w:t>
            </w:r>
            <w:r>
              <w:rPr>
                <w:rFonts w:ascii="Arial" w:hAnsi="Arial" w:cs="Arial"/>
                <w:sz w:val="22"/>
                <w:szCs w:val="22"/>
                <w:lang w:eastAsia="zh-CN"/>
              </w:rPr>
              <w:t>:</w:t>
            </w:r>
            <w:r>
              <w:t xml:space="preserve"> </w:t>
            </w:r>
            <w:r w:rsidRPr="00143B4E">
              <w:rPr>
                <w:rFonts w:ascii="Arial" w:hAnsi="Arial" w:cs="Arial"/>
                <w:sz w:val="22"/>
                <w:szCs w:val="22"/>
                <w:lang w:eastAsia="zh-CN"/>
              </w:rPr>
              <w:t xml:space="preserve">To what extent </w:t>
            </w:r>
            <w:r>
              <w:rPr>
                <w:rFonts w:ascii="Arial" w:hAnsi="Arial" w:cs="Arial"/>
                <w:sz w:val="22"/>
                <w:szCs w:val="22"/>
                <w:lang w:eastAsia="zh-CN"/>
              </w:rPr>
              <w:t>do serving police officers believe the legislation has impacted on their response to domestic abuse cases?</w:t>
            </w:r>
          </w:p>
          <w:p w14:paraId="3E168ABC" w14:textId="77777777" w:rsidR="005031CD" w:rsidRPr="006C1FDD" w:rsidRDefault="005031CD" w:rsidP="00973F06">
            <w:pPr>
              <w:autoSpaceDE w:val="0"/>
              <w:autoSpaceDN w:val="0"/>
              <w:adjustRightInd w:val="0"/>
              <w:rPr>
                <w:rFonts w:ascii="Arial" w:hAnsi="Arial" w:cs="Arial"/>
                <w:b/>
                <w:bCs/>
                <w:sz w:val="22"/>
                <w:szCs w:val="22"/>
              </w:rPr>
            </w:pPr>
          </w:p>
        </w:tc>
      </w:tr>
      <w:tr w:rsidR="005031CD" w:rsidRPr="004C3A0B" w14:paraId="63EC8A5E" w14:textId="77777777" w:rsidTr="00973F06">
        <w:trPr>
          <w:trHeight w:val="454"/>
        </w:trPr>
        <w:tc>
          <w:tcPr>
            <w:tcW w:w="5000" w:type="pct"/>
            <w:gridSpan w:val="4"/>
            <w:vAlign w:val="center"/>
          </w:tcPr>
          <w:p w14:paraId="6B49032D" w14:textId="77777777" w:rsidR="005031CD" w:rsidRDefault="005031CD" w:rsidP="00973F06">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B0BBD6C" w14:textId="77777777" w:rsidR="005031CD" w:rsidRPr="009D2E0B" w:rsidRDefault="005031CD" w:rsidP="00973F06">
            <w:pPr>
              <w:autoSpaceDE w:val="0"/>
              <w:autoSpaceDN w:val="0"/>
              <w:adjustRightInd w:val="0"/>
              <w:rPr>
                <w:rFonts w:ascii="Arial" w:hAnsi="Arial" w:cs="Arial"/>
                <w:b/>
                <w:bCs/>
                <w:sz w:val="22"/>
                <w:szCs w:val="22"/>
              </w:rPr>
            </w:pPr>
          </w:p>
          <w:p w14:paraId="3C6ED48A" w14:textId="77777777" w:rsidR="005031CD" w:rsidRPr="00CE3FBF" w:rsidRDefault="005031CD" w:rsidP="00973F06">
            <w:pPr>
              <w:spacing w:line="360" w:lineRule="auto"/>
              <w:jc w:val="both"/>
              <w:rPr>
                <w:rFonts w:ascii="Arial" w:hAnsi="Arial" w:cs="Arial"/>
                <w:sz w:val="22"/>
                <w:szCs w:val="22"/>
              </w:rPr>
            </w:pPr>
            <w:r w:rsidRPr="00CE3FBF">
              <w:rPr>
                <w:rFonts w:ascii="Arial" w:hAnsi="Arial" w:cs="Arial"/>
                <w:sz w:val="22"/>
                <w:szCs w:val="22"/>
              </w:rPr>
              <w:lastRenderedPageBreak/>
              <w:t xml:space="preserve">The research aims </w:t>
            </w:r>
            <w:r w:rsidRPr="00A42505">
              <w:rPr>
                <w:rFonts w:ascii="Arial" w:hAnsi="Arial" w:cs="Arial"/>
                <w:sz w:val="22"/>
                <w:szCs w:val="22"/>
              </w:rPr>
              <w:t xml:space="preserve">to explore </w:t>
            </w:r>
            <w:r>
              <w:rPr>
                <w:rFonts w:ascii="Arial" w:hAnsi="Arial" w:cs="Arial"/>
                <w:sz w:val="22"/>
                <w:szCs w:val="22"/>
              </w:rPr>
              <w:t xml:space="preserve">how </w:t>
            </w:r>
            <w:r w:rsidRPr="00A42505">
              <w:rPr>
                <w:rFonts w:ascii="Arial" w:hAnsi="Arial" w:cs="Arial"/>
                <w:sz w:val="22"/>
                <w:szCs w:val="22"/>
              </w:rPr>
              <w:t>th</w:t>
            </w:r>
            <w:r>
              <w:rPr>
                <w:rFonts w:ascii="Arial" w:hAnsi="Arial" w:cs="Arial"/>
                <w:sz w:val="22"/>
                <w:szCs w:val="22"/>
              </w:rPr>
              <w:t>e</w:t>
            </w:r>
            <w:r w:rsidRPr="00A42505">
              <w:rPr>
                <w:rFonts w:ascii="Arial" w:hAnsi="Arial" w:cs="Arial"/>
                <w:sz w:val="22"/>
                <w:szCs w:val="22"/>
              </w:rPr>
              <w:t xml:space="preserve"> offence</w:t>
            </w:r>
            <w:r>
              <w:rPr>
                <w:rFonts w:ascii="Arial" w:hAnsi="Arial" w:cs="Arial"/>
                <w:sz w:val="22"/>
                <w:szCs w:val="22"/>
              </w:rPr>
              <w:t xml:space="preserve"> of coercive control is interpreted and put</w:t>
            </w:r>
            <w:r w:rsidRPr="00A42505">
              <w:rPr>
                <w:rFonts w:ascii="Arial" w:hAnsi="Arial" w:cs="Arial"/>
                <w:sz w:val="22"/>
                <w:szCs w:val="22"/>
              </w:rPr>
              <w:t xml:space="preserve"> into practice in</w:t>
            </w:r>
            <w:r>
              <w:rPr>
                <w:rFonts w:ascii="Arial" w:hAnsi="Arial" w:cs="Arial"/>
                <w:sz w:val="22"/>
                <w:szCs w:val="22"/>
              </w:rPr>
              <w:t xml:space="preserve"> the </w:t>
            </w:r>
            <w:r w:rsidRPr="00A42505">
              <w:rPr>
                <w:rFonts w:ascii="Arial" w:hAnsi="Arial" w:cs="Arial"/>
                <w:sz w:val="22"/>
                <w:szCs w:val="22"/>
              </w:rPr>
              <w:t xml:space="preserve">police force area </w:t>
            </w:r>
            <w:r>
              <w:rPr>
                <w:rFonts w:ascii="Arial" w:hAnsi="Arial" w:cs="Arial"/>
                <w:sz w:val="22"/>
                <w:szCs w:val="22"/>
              </w:rPr>
              <w:t>of Gwent, Wales</w:t>
            </w:r>
            <w:r w:rsidRPr="00A42505">
              <w:rPr>
                <w:rFonts w:ascii="Arial" w:hAnsi="Arial" w:cs="Arial"/>
                <w:sz w:val="22"/>
                <w:szCs w:val="22"/>
              </w:rPr>
              <w:t>.</w:t>
            </w:r>
          </w:p>
          <w:p w14:paraId="02DC992A" w14:textId="77777777" w:rsidR="005031CD" w:rsidRPr="002A152D" w:rsidRDefault="005031CD" w:rsidP="00973F06">
            <w:pPr>
              <w:rPr>
                <w:rFonts w:ascii="Arial" w:hAnsi="Arial" w:cs="Arial"/>
              </w:rPr>
            </w:pPr>
          </w:p>
        </w:tc>
      </w:tr>
      <w:tr w:rsidR="005031CD" w:rsidRPr="004C3A0B" w14:paraId="3A7B6A87" w14:textId="77777777" w:rsidTr="00973F06">
        <w:trPr>
          <w:trHeight w:val="454"/>
        </w:trPr>
        <w:tc>
          <w:tcPr>
            <w:tcW w:w="5000" w:type="pct"/>
            <w:gridSpan w:val="4"/>
            <w:vAlign w:val="center"/>
          </w:tcPr>
          <w:p w14:paraId="04851524" w14:textId="77777777" w:rsidR="005031CD" w:rsidRPr="009D2E0B" w:rsidRDefault="005031CD" w:rsidP="00973F06">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Objectives of Research Activity</w:t>
            </w:r>
          </w:p>
          <w:p w14:paraId="0088BA28" w14:textId="77777777" w:rsidR="005031CD" w:rsidRDefault="005031CD" w:rsidP="00973F06">
            <w:pPr>
              <w:rPr>
                <w:rFonts w:ascii="Arial" w:hAnsi="Arial" w:cs="Arial"/>
              </w:rPr>
            </w:pPr>
          </w:p>
          <w:p w14:paraId="185A4D3A" w14:textId="77777777" w:rsidR="005031CD" w:rsidRPr="00CE3FBF" w:rsidRDefault="005031CD" w:rsidP="00973F06">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To conduct a literature review around domestic abuse and coercive control.</w:t>
            </w:r>
          </w:p>
          <w:p w14:paraId="5B51627E" w14:textId="77777777" w:rsidR="005031CD" w:rsidRPr="00CE3FBF" w:rsidRDefault="005031CD" w:rsidP="00973F06">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Pr>
                <w:rFonts w:ascii="Arial" w:hAnsi="Arial" w:cs="Arial"/>
                <w:color w:val="000000" w:themeColor="text1"/>
                <w:sz w:val="22"/>
                <w:szCs w:val="22"/>
                <w:lang w:eastAsia="zh-CN"/>
              </w:rPr>
              <w:t>To establish a research methodology and make all relevant ethical considerations</w:t>
            </w:r>
          </w:p>
          <w:p w14:paraId="5C3C587F" w14:textId="77777777" w:rsidR="005031CD" w:rsidRPr="00CE3FBF" w:rsidRDefault="005031CD" w:rsidP="00973F06">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Pr>
                <w:rFonts w:ascii="Arial" w:hAnsi="Arial" w:cs="Arial"/>
                <w:color w:val="000000" w:themeColor="text1"/>
                <w:sz w:val="22"/>
                <w:szCs w:val="22"/>
                <w:lang w:eastAsia="zh-CN"/>
              </w:rPr>
              <w:t>To undertake survey data collection and analyse findings.</w:t>
            </w:r>
          </w:p>
          <w:p w14:paraId="121BE4B2" w14:textId="77777777" w:rsidR="005031CD" w:rsidRDefault="005031CD" w:rsidP="00973F06">
            <w:pPr>
              <w:spacing w:line="360" w:lineRule="auto"/>
              <w:rPr>
                <w:rFonts w:ascii="Arial" w:hAnsi="Arial" w:cs="Arial"/>
                <w:sz w:val="22"/>
                <w:szCs w:val="22"/>
              </w:rPr>
            </w:pPr>
            <w:r w:rsidRPr="00CE3FBF">
              <w:rPr>
                <w:rFonts w:ascii="Arial" w:hAnsi="Arial" w:cs="Arial"/>
                <w:color w:val="000000" w:themeColor="text1"/>
                <w:sz w:val="22"/>
                <w:szCs w:val="22"/>
                <w:lang w:eastAsia="zh-CN"/>
              </w:rPr>
              <w:t xml:space="preserve">4. Make recommendations </w:t>
            </w:r>
            <w:r>
              <w:rPr>
                <w:rFonts w:ascii="Arial" w:hAnsi="Arial" w:cs="Arial"/>
                <w:color w:val="000000" w:themeColor="text1"/>
                <w:sz w:val="22"/>
                <w:szCs w:val="22"/>
                <w:lang w:eastAsia="zh-CN"/>
              </w:rPr>
              <w:t>around implications for practice in relation to coercive control</w:t>
            </w:r>
          </w:p>
          <w:p w14:paraId="53212AFF" w14:textId="77777777" w:rsidR="005031CD" w:rsidRPr="004C3A0B" w:rsidRDefault="005031CD" w:rsidP="00973F06">
            <w:pPr>
              <w:rPr>
                <w:rFonts w:ascii="Arial" w:hAnsi="Arial" w:cs="Arial"/>
                <w:sz w:val="22"/>
                <w:szCs w:val="22"/>
              </w:rPr>
            </w:pPr>
          </w:p>
        </w:tc>
      </w:tr>
      <w:tr w:rsidR="005031CD" w:rsidRPr="004C3A0B" w14:paraId="2843B913" w14:textId="77777777" w:rsidTr="00973F06">
        <w:trPr>
          <w:trHeight w:val="454"/>
        </w:trPr>
        <w:tc>
          <w:tcPr>
            <w:tcW w:w="5000" w:type="pct"/>
            <w:gridSpan w:val="4"/>
            <w:shd w:val="clear" w:color="auto" w:fill="F2F2F2" w:themeFill="background1" w:themeFillShade="F2"/>
            <w:vAlign w:val="center"/>
          </w:tcPr>
          <w:p w14:paraId="2BB29A7B" w14:textId="77777777" w:rsidR="005031CD" w:rsidRPr="004C3A0B" w:rsidRDefault="005031CD" w:rsidP="00973F06">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7DDD2790" w14:textId="77777777" w:rsidR="005031CD" w:rsidRPr="004C3A0B" w:rsidRDefault="005031CD" w:rsidP="00973F06">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5031CD" w:rsidRPr="004C3A0B" w14:paraId="1D75BBEF" w14:textId="77777777" w:rsidTr="00973F06">
        <w:trPr>
          <w:trHeight w:val="454"/>
        </w:trPr>
        <w:tc>
          <w:tcPr>
            <w:tcW w:w="5000" w:type="pct"/>
            <w:gridSpan w:val="4"/>
            <w:vAlign w:val="center"/>
          </w:tcPr>
          <w:p w14:paraId="491FC7D2" w14:textId="77777777" w:rsidR="005031CD" w:rsidRPr="00143B4E" w:rsidRDefault="005031CD" w:rsidP="00973F06">
            <w:pPr>
              <w:rPr>
                <w:rFonts w:ascii="Arial" w:hAnsi="Arial" w:cs="Arial"/>
                <w:color w:val="000000" w:themeColor="text1"/>
                <w:sz w:val="22"/>
                <w:szCs w:val="22"/>
              </w:rPr>
            </w:pPr>
          </w:p>
          <w:p w14:paraId="6341ACC9" w14:textId="77777777" w:rsidR="005031CD" w:rsidRPr="009F63AC" w:rsidRDefault="005031CD" w:rsidP="00973F06">
            <w:pPr>
              <w:spacing w:line="360" w:lineRule="auto"/>
              <w:jc w:val="both"/>
              <w:rPr>
                <w:rFonts w:ascii="Arial" w:hAnsi="Arial" w:cs="Arial"/>
                <w:color w:val="000000" w:themeColor="text1"/>
                <w:sz w:val="22"/>
                <w:szCs w:val="22"/>
              </w:rPr>
            </w:pPr>
            <w:r w:rsidRPr="009F63AC">
              <w:rPr>
                <w:rFonts w:ascii="Arial" w:hAnsi="Arial" w:cs="Arial"/>
                <w:sz w:val="22"/>
                <w:szCs w:val="22"/>
              </w:rPr>
              <w:t xml:space="preserve">This research will utilise a self-report, online, anonymised survey, and data analysis will be conducted to examine </w:t>
            </w:r>
            <w:r w:rsidRPr="009F63AC">
              <w:rPr>
                <w:rFonts w:ascii="Arial" w:hAnsi="Arial" w:cs="Arial"/>
                <w:color w:val="000000" w:themeColor="text1"/>
                <w:sz w:val="22"/>
                <w:szCs w:val="22"/>
              </w:rPr>
              <w:t xml:space="preserve">participant’s interpretations and responses to coercive control during their practice. </w:t>
            </w:r>
            <w:r w:rsidRPr="009F63AC">
              <w:rPr>
                <w:rFonts w:ascii="Arial" w:hAnsi="Arial" w:cs="Arial"/>
                <w:sz w:val="22"/>
                <w:szCs w:val="22"/>
              </w:rPr>
              <w:t>The use of this type of survey is cost effective, not limited by geography, and will allow for the provision of timely data. It will also allow for participants to access and complete the survey with relative ease. It is also convenient in the sense that participants can take the time they need to answer individual questions. Likert type questions will be used to primarily measure attitudes by asking participants to give either a positive, neutral or negative response to a given statement, using typically, a five to seven-point scale. This will allow for the collection of quantitative data which can then be analysed using SPSS. This will give the researcher the ability to conduct data analysis based on how they interpret and respond to coercive control during their role.</w:t>
            </w:r>
          </w:p>
          <w:p w14:paraId="698E91A1" w14:textId="77777777" w:rsidR="005031CD" w:rsidRPr="00C91990" w:rsidRDefault="005031CD" w:rsidP="00973F06">
            <w:pPr>
              <w:spacing w:line="360" w:lineRule="auto"/>
              <w:jc w:val="both"/>
              <w:rPr>
                <w:rFonts w:ascii="Arial" w:hAnsi="Arial" w:cs="Arial"/>
                <w:color w:val="000000" w:themeColor="text1"/>
                <w:sz w:val="22"/>
                <w:szCs w:val="22"/>
                <w:lang w:eastAsia="zh-CN"/>
              </w:rPr>
            </w:pPr>
          </w:p>
        </w:tc>
      </w:tr>
    </w:tbl>
    <w:p w14:paraId="48B78F9F" w14:textId="77777777" w:rsidR="005031CD" w:rsidRDefault="005031CD" w:rsidP="005031CD">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5031CD" w:rsidRPr="004C3A0B" w14:paraId="16FC10C1" w14:textId="77777777" w:rsidTr="00973F06">
        <w:trPr>
          <w:trHeight w:val="454"/>
        </w:trPr>
        <w:tc>
          <w:tcPr>
            <w:tcW w:w="5000" w:type="pct"/>
            <w:shd w:val="clear" w:color="auto" w:fill="F2F2F2" w:themeFill="background1" w:themeFillShade="F2"/>
            <w:vAlign w:val="center"/>
          </w:tcPr>
          <w:p w14:paraId="450DB1C2" w14:textId="77777777" w:rsidR="005031CD" w:rsidRPr="004C3A0B" w:rsidRDefault="005031CD" w:rsidP="00973F06">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9694801" w14:textId="77777777" w:rsidR="005031CD" w:rsidRPr="004C3A0B" w:rsidRDefault="005031CD" w:rsidP="00973F06">
            <w:pPr>
              <w:rPr>
                <w:rFonts w:ascii="Arial" w:hAnsi="Arial" w:cs="Arial"/>
                <w:sz w:val="22"/>
                <w:szCs w:val="22"/>
              </w:rPr>
            </w:pPr>
            <w:r w:rsidRPr="004C3A0B">
              <w:rPr>
                <w:rFonts w:ascii="Arial" w:hAnsi="Arial" w:cs="Arial"/>
                <w:sz w:val="22"/>
                <w:szCs w:val="22"/>
              </w:rPr>
              <w:t>Identify all locations where research activity will take place.</w:t>
            </w:r>
          </w:p>
        </w:tc>
      </w:tr>
      <w:tr w:rsidR="005031CD" w:rsidRPr="004C3A0B" w14:paraId="53109526" w14:textId="77777777" w:rsidTr="00973F06">
        <w:trPr>
          <w:trHeight w:val="454"/>
        </w:trPr>
        <w:tc>
          <w:tcPr>
            <w:tcW w:w="5000" w:type="pct"/>
            <w:vAlign w:val="center"/>
          </w:tcPr>
          <w:p w14:paraId="5F1B6D0A" w14:textId="77777777" w:rsidR="005031CD" w:rsidRDefault="005031CD" w:rsidP="00973F06">
            <w:pPr>
              <w:rPr>
                <w:rFonts w:ascii="Arial" w:hAnsi="Arial" w:cs="Arial"/>
                <w:sz w:val="22"/>
                <w:szCs w:val="22"/>
                <w:lang w:eastAsia="zh-CN"/>
              </w:rPr>
            </w:pPr>
            <w:r>
              <w:rPr>
                <w:rFonts w:ascii="Arial" w:hAnsi="Arial" w:cs="Arial" w:hint="eastAsia"/>
                <w:sz w:val="22"/>
                <w:szCs w:val="22"/>
                <w:lang w:eastAsia="zh-CN"/>
              </w:rPr>
              <w:t xml:space="preserve"> </w:t>
            </w:r>
          </w:p>
          <w:p w14:paraId="3A3309ED" w14:textId="77777777" w:rsidR="005031CD" w:rsidRPr="004C3A0B" w:rsidRDefault="005031CD" w:rsidP="00973F06">
            <w:pPr>
              <w:rPr>
                <w:rFonts w:ascii="Arial" w:hAnsi="Arial" w:cs="Arial"/>
                <w:b/>
                <w:sz w:val="22"/>
                <w:szCs w:val="22"/>
              </w:rPr>
            </w:pPr>
            <w:r>
              <w:rPr>
                <w:rFonts w:ascii="Arial" w:hAnsi="Arial" w:cs="Arial"/>
                <w:b/>
                <w:sz w:val="22"/>
                <w:szCs w:val="22"/>
              </w:rPr>
              <w:t xml:space="preserve">Gwent police force </w:t>
            </w:r>
          </w:p>
        </w:tc>
      </w:tr>
      <w:tr w:rsidR="005031CD" w:rsidRPr="004C3A0B" w14:paraId="21C244FB" w14:textId="77777777" w:rsidTr="00973F06">
        <w:trPr>
          <w:trHeight w:val="454"/>
        </w:trPr>
        <w:tc>
          <w:tcPr>
            <w:tcW w:w="5000" w:type="pct"/>
            <w:shd w:val="clear" w:color="auto" w:fill="F2F2F2" w:themeFill="background1" w:themeFillShade="F2"/>
            <w:vAlign w:val="center"/>
          </w:tcPr>
          <w:p w14:paraId="3E36BAA8" w14:textId="77777777" w:rsidR="005031CD" w:rsidRPr="004C3A0B" w:rsidRDefault="005031CD" w:rsidP="00973F06">
            <w:pPr>
              <w:spacing w:before="120"/>
              <w:rPr>
                <w:rFonts w:ascii="Arial" w:hAnsi="Arial" w:cs="Arial"/>
                <w:b/>
                <w:sz w:val="22"/>
                <w:szCs w:val="22"/>
              </w:rPr>
            </w:pPr>
            <w:r w:rsidRPr="004C3A0B">
              <w:rPr>
                <w:rFonts w:ascii="Arial" w:hAnsi="Arial" w:cs="Arial"/>
                <w:b/>
                <w:sz w:val="22"/>
                <w:szCs w:val="22"/>
              </w:rPr>
              <w:t>Research activity outside of the UK</w:t>
            </w:r>
          </w:p>
          <w:p w14:paraId="54A38F6E"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5031CD" w:rsidRPr="004C3A0B" w14:paraId="3C9BD543" w14:textId="77777777" w:rsidTr="00973F06">
        <w:trPr>
          <w:trHeight w:val="454"/>
        </w:trPr>
        <w:tc>
          <w:tcPr>
            <w:tcW w:w="5000" w:type="pct"/>
            <w:vAlign w:val="center"/>
          </w:tcPr>
          <w:p w14:paraId="34DD18BE" w14:textId="77777777" w:rsidR="005031CD" w:rsidRDefault="005031CD" w:rsidP="00973F06">
            <w:pPr>
              <w:rPr>
                <w:rFonts w:ascii="Arial" w:hAnsi="Arial" w:cs="Arial"/>
                <w:sz w:val="22"/>
                <w:szCs w:val="22"/>
              </w:rPr>
            </w:pPr>
          </w:p>
          <w:p w14:paraId="210AF669" w14:textId="77777777" w:rsidR="005031CD" w:rsidRPr="00EF52EA" w:rsidRDefault="005031CD" w:rsidP="00973F06">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031CD" w:rsidRPr="00090CF7" w14:paraId="5E6ABDBC" w14:textId="77777777" w:rsidTr="00973F06">
        <w:tc>
          <w:tcPr>
            <w:tcW w:w="8222" w:type="dxa"/>
            <w:vMerge w:val="restart"/>
            <w:shd w:val="clear" w:color="auto" w:fill="F2F2F2" w:themeFill="background1" w:themeFillShade="F2"/>
            <w:vAlign w:val="center"/>
          </w:tcPr>
          <w:p w14:paraId="4151513E" w14:textId="77777777" w:rsidR="005031CD" w:rsidRPr="00090CF7" w:rsidRDefault="005031CD" w:rsidP="00973F06">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7A6928F" w14:textId="77777777" w:rsidR="005031CD" w:rsidRPr="00090CF7" w:rsidRDefault="005031CD" w:rsidP="00973F0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C516C62" w14:textId="77777777" w:rsidR="005031CD" w:rsidRPr="00090CF7" w:rsidRDefault="005031CD" w:rsidP="00973F06">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AB7F625" w14:textId="77777777" w:rsidR="005031CD" w:rsidRPr="00090CF7"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031CD" w:rsidRPr="00090CF7" w14:paraId="0C91732D" w14:textId="77777777" w:rsidTr="00973F06">
        <w:tc>
          <w:tcPr>
            <w:tcW w:w="8222" w:type="dxa"/>
            <w:vMerge/>
            <w:shd w:val="clear" w:color="auto" w:fill="F2F2F2" w:themeFill="background1" w:themeFillShade="F2"/>
          </w:tcPr>
          <w:p w14:paraId="3FFDBC66" w14:textId="77777777" w:rsidR="005031CD" w:rsidRPr="00090CF7" w:rsidRDefault="005031CD" w:rsidP="00973F0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4316C80" w14:textId="77777777" w:rsidR="005031CD" w:rsidRPr="00090CF7" w:rsidRDefault="005031CD" w:rsidP="00973F06">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71C1D00" w14:textId="77777777" w:rsidR="005031CD" w:rsidRPr="00090CF7" w:rsidRDefault="00C4739A" w:rsidP="00973F06">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5031CD" w:rsidRPr="00090CF7">
                  <w:rPr>
                    <w:rFonts w:ascii="MS Gothic" w:eastAsia="MS Gothic" w:hAnsi="MS Gothic" w:cs="Arial" w:hint="eastAsia"/>
                    <w:bCs/>
                    <w:sz w:val="22"/>
                    <w:szCs w:val="22"/>
                  </w:rPr>
                  <w:t>☐</w:t>
                </w:r>
              </w:sdtContent>
            </w:sdt>
          </w:p>
        </w:tc>
      </w:tr>
      <w:tr w:rsidR="005031CD" w:rsidRPr="00090CF7" w14:paraId="4C1F03A3" w14:textId="77777777" w:rsidTr="00973F06">
        <w:tc>
          <w:tcPr>
            <w:tcW w:w="9923" w:type="dxa"/>
            <w:gridSpan w:val="3"/>
            <w:shd w:val="clear" w:color="auto" w:fill="FFFFFF" w:themeFill="background1"/>
          </w:tcPr>
          <w:p w14:paraId="42FC47A9" w14:textId="77777777" w:rsidR="005031CD" w:rsidRPr="00090CF7" w:rsidRDefault="005031CD" w:rsidP="00973F06">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6355EEB7" w14:textId="77777777" w:rsidR="005031CD" w:rsidRPr="00090CF7" w:rsidRDefault="005031CD" w:rsidP="00973F06">
            <w:pPr>
              <w:rPr>
                <w:rFonts w:ascii="Arial" w:hAnsi="Arial" w:cs="Arial"/>
                <w:sz w:val="22"/>
                <w:szCs w:val="22"/>
              </w:rPr>
            </w:pPr>
          </w:p>
          <w:p w14:paraId="72B3D7E4" w14:textId="77777777" w:rsidR="005031CD" w:rsidRPr="00090CF7" w:rsidRDefault="005031CD" w:rsidP="00973F06">
            <w:pPr>
              <w:rPr>
                <w:rFonts w:ascii="Arial" w:hAnsi="Arial" w:cs="Arial"/>
                <w:sz w:val="22"/>
                <w:szCs w:val="22"/>
              </w:rPr>
            </w:pPr>
          </w:p>
          <w:p w14:paraId="786E37DE" w14:textId="77777777" w:rsidR="005031CD" w:rsidRPr="00090CF7" w:rsidRDefault="005031CD" w:rsidP="00973F06">
            <w:pPr>
              <w:rPr>
                <w:rFonts w:ascii="Arial" w:hAnsi="Arial" w:cs="Arial"/>
                <w:sz w:val="22"/>
                <w:szCs w:val="22"/>
              </w:rPr>
            </w:pPr>
          </w:p>
          <w:p w14:paraId="37622B2C" w14:textId="77777777" w:rsidR="005031CD" w:rsidRPr="00090CF7" w:rsidRDefault="005031CD" w:rsidP="00973F06">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CDB5716" w14:textId="77777777" w:rsidR="005031CD" w:rsidRDefault="005031CD" w:rsidP="005031CD">
      <w:pPr>
        <w:autoSpaceDE w:val="0"/>
        <w:autoSpaceDN w:val="0"/>
        <w:adjustRightInd w:val="0"/>
        <w:spacing w:after="240"/>
        <w:jc w:val="both"/>
        <w:rPr>
          <w:rFonts w:ascii="Arial" w:hAnsi="Arial" w:cs="Arial"/>
          <w:b/>
          <w:sz w:val="22"/>
          <w:szCs w:val="22"/>
        </w:rPr>
      </w:pPr>
    </w:p>
    <w:p w14:paraId="65A8BCC8" w14:textId="77777777" w:rsidR="005031CD" w:rsidRDefault="005031CD" w:rsidP="005031CD">
      <w:pPr>
        <w:rPr>
          <w:rFonts w:ascii="Arial" w:hAnsi="Arial" w:cs="Arial"/>
          <w:b/>
          <w:sz w:val="22"/>
          <w:szCs w:val="22"/>
        </w:rPr>
      </w:pPr>
      <w:r>
        <w:rPr>
          <w:rFonts w:ascii="Arial" w:hAnsi="Arial" w:cs="Arial"/>
          <w:b/>
          <w:sz w:val="22"/>
          <w:szCs w:val="22"/>
        </w:rPr>
        <w:br w:type="page"/>
      </w:r>
    </w:p>
    <w:p w14:paraId="155F440A" w14:textId="77777777" w:rsidR="005031CD" w:rsidRPr="004C3A0B" w:rsidRDefault="005031CD" w:rsidP="005031C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5031CD" w:rsidRPr="004C3A0B" w14:paraId="34EC3C77" w14:textId="77777777" w:rsidTr="00973F06">
        <w:tc>
          <w:tcPr>
            <w:tcW w:w="8227" w:type="dxa"/>
            <w:shd w:val="clear" w:color="auto" w:fill="F2F2F2" w:themeFill="background1" w:themeFillShade="F2"/>
          </w:tcPr>
          <w:p w14:paraId="02C1DF05" w14:textId="77777777" w:rsidR="005031CD" w:rsidRPr="004C3A0B" w:rsidRDefault="005031CD" w:rsidP="00973F06">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2957CCF" w14:textId="77777777" w:rsidR="005031CD" w:rsidRPr="004C3A0B" w:rsidRDefault="005031CD" w:rsidP="00973F06">
            <w:pPr>
              <w:autoSpaceDE w:val="0"/>
              <w:autoSpaceDN w:val="0"/>
              <w:adjustRightInd w:val="0"/>
              <w:jc w:val="center"/>
              <w:rPr>
                <w:rFonts w:ascii="Arial" w:hAnsi="Arial" w:cs="Arial"/>
                <w:b/>
                <w:bCs/>
                <w:sz w:val="22"/>
                <w:szCs w:val="22"/>
              </w:rPr>
            </w:pPr>
          </w:p>
          <w:p w14:paraId="1BE201AC" w14:textId="77777777" w:rsidR="005031CD" w:rsidRPr="004C3A0B"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866E040" w14:textId="77777777" w:rsidR="005031CD" w:rsidRPr="004C3A0B" w:rsidRDefault="005031CD" w:rsidP="00973F06">
            <w:pPr>
              <w:autoSpaceDE w:val="0"/>
              <w:autoSpaceDN w:val="0"/>
              <w:adjustRightInd w:val="0"/>
              <w:jc w:val="center"/>
              <w:rPr>
                <w:rFonts w:ascii="Arial" w:hAnsi="Arial" w:cs="Arial"/>
                <w:b/>
                <w:bCs/>
                <w:sz w:val="22"/>
                <w:szCs w:val="22"/>
              </w:rPr>
            </w:pPr>
          </w:p>
          <w:p w14:paraId="2DB5DD01" w14:textId="77777777" w:rsidR="005031CD" w:rsidRPr="004C3A0B"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031CD" w:rsidRPr="004C3A0B" w14:paraId="2060F96D" w14:textId="77777777" w:rsidTr="00973F06">
        <w:trPr>
          <w:trHeight w:val="439"/>
        </w:trPr>
        <w:tc>
          <w:tcPr>
            <w:tcW w:w="8227" w:type="dxa"/>
            <w:shd w:val="clear" w:color="auto" w:fill="F2F2F2" w:themeFill="background1" w:themeFillShade="F2"/>
            <w:vAlign w:val="center"/>
          </w:tcPr>
          <w:p w14:paraId="65D8778C"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C6F194A"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D2A0726"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25CC1480" w14:textId="77777777" w:rsidTr="00973F06">
        <w:trPr>
          <w:trHeight w:val="439"/>
        </w:trPr>
        <w:tc>
          <w:tcPr>
            <w:tcW w:w="8227" w:type="dxa"/>
            <w:shd w:val="clear" w:color="auto" w:fill="F2F2F2" w:themeFill="background1" w:themeFillShade="F2"/>
            <w:vAlign w:val="center"/>
          </w:tcPr>
          <w:p w14:paraId="434D7C0D"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E9CD412"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318065BF"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730C2530" w14:textId="77777777" w:rsidTr="00973F06">
        <w:trPr>
          <w:trHeight w:val="403"/>
        </w:trPr>
        <w:tc>
          <w:tcPr>
            <w:tcW w:w="8227" w:type="dxa"/>
            <w:shd w:val="clear" w:color="auto" w:fill="F2F2F2" w:themeFill="background1" w:themeFillShade="F2"/>
            <w:vAlign w:val="center"/>
          </w:tcPr>
          <w:p w14:paraId="213B2A40"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5D0921E"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D8283EE"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7BCE740C" w14:textId="77777777" w:rsidTr="00973F06">
        <w:trPr>
          <w:trHeight w:val="403"/>
        </w:trPr>
        <w:tc>
          <w:tcPr>
            <w:tcW w:w="8227" w:type="dxa"/>
            <w:shd w:val="clear" w:color="auto" w:fill="F2F2F2" w:themeFill="background1" w:themeFillShade="F2"/>
            <w:vAlign w:val="center"/>
          </w:tcPr>
          <w:p w14:paraId="33FB9993"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63F6F0C"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A94069C"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5685E579" w14:textId="77777777" w:rsidTr="00973F06">
        <w:trPr>
          <w:trHeight w:val="439"/>
        </w:trPr>
        <w:tc>
          <w:tcPr>
            <w:tcW w:w="8227" w:type="dxa"/>
            <w:shd w:val="clear" w:color="auto" w:fill="F2F2F2" w:themeFill="background1" w:themeFillShade="F2"/>
            <w:vAlign w:val="center"/>
          </w:tcPr>
          <w:p w14:paraId="3A46E759"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D2605E4"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6BCDD62"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4D7643AD" w14:textId="77777777" w:rsidTr="00973F06">
        <w:trPr>
          <w:trHeight w:val="403"/>
        </w:trPr>
        <w:tc>
          <w:tcPr>
            <w:tcW w:w="8227" w:type="dxa"/>
            <w:shd w:val="clear" w:color="auto" w:fill="F2F2F2" w:themeFill="background1" w:themeFillShade="F2"/>
            <w:vAlign w:val="center"/>
          </w:tcPr>
          <w:p w14:paraId="69C129DF"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27044D3"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80D3350"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46387624" w14:textId="77777777" w:rsidTr="00973F06">
        <w:trPr>
          <w:trHeight w:val="439"/>
        </w:trPr>
        <w:tc>
          <w:tcPr>
            <w:tcW w:w="8227" w:type="dxa"/>
            <w:shd w:val="clear" w:color="auto" w:fill="F2F2F2" w:themeFill="background1" w:themeFillShade="F2"/>
            <w:vAlign w:val="center"/>
          </w:tcPr>
          <w:p w14:paraId="4D0F25DA"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92C0C83"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9E8E226"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54066D68" w14:textId="77777777" w:rsidTr="00973F06">
        <w:trPr>
          <w:trHeight w:val="403"/>
        </w:trPr>
        <w:tc>
          <w:tcPr>
            <w:tcW w:w="8227" w:type="dxa"/>
            <w:shd w:val="clear" w:color="auto" w:fill="F2F2F2" w:themeFill="background1" w:themeFillShade="F2"/>
            <w:vAlign w:val="center"/>
          </w:tcPr>
          <w:p w14:paraId="7F190E9A"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EndPr/>
            <w:sdtContent>
              <w:p w14:paraId="7F522DBE"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0EB1BF59"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6DC127A5" w14:textId="77777777" w:rsidTr="00973F06">
        <w:trPr>
          <w:trHeight w:val="403"/>
        </w:trPr>
        <w:tc>
          <w:tcPr>
            <w:tcW w:w="8227" w:type="dxa"/>
            <w:shd w:val="clear" w:color="auto" w:fill="F2F2F2" w:themeFill="background1" w:themeFillShade="F2"/>
            <w:vAlign w:val="center"/>
          </w:tcPr>
          <w:p w14:paraId="15A011D7"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8D91D87"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C4E9543"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31CD" w:rsidRPr="004C3A0B" w14:paraId="4B54C33C" w14:textId="77777777" w:rsidTr="00973F06">
        <w:trPr>
          <w:trHeight w:val="403"/>
        </w:trPr>
        <w:tc>
          <w:tcPr>
            <w:tcW w:w="8227" w:type="dxa"/>
            <w:shd w:val="clear" w:color="auto" w:fill="F2F2F2" w:themeFill="background1" w:themeFillShade="F2"/>
            <w:vAlign w:val="center"/>
          </w:tcPr>
          <w:p w14:paraId="261ACBF8"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D0FB9A4"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F51AC89"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31CD" w:rsidRPr="004C3A0B" w14:paraId="4A1EDD2C" w14:textId="77777777" w:rsidTr="00973F06">
        <w:trPr>
          <w:trHeight w:val="403"/>
        </w:trPr>
        <w:tc>
          <w:tcPr>
            <w:tcW w:w="8227" w:type="dxa"/>
            <w:shd w:val="clear" w:color="auto" w:fill="F2F2F2" w:themeFill="background1" w:themeFillShade="F2"/>
            <w:vAlign w:val="center"/>
          </w:tcPr>
          <w:p w14:paraId="0DD2A8DF"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5A51ED8"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A9D2847"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31CD" w:rsidRPr="004C3A0B" w14:paraId="58E5CAB2" w14:textId="77777777" w:rsidTr="00973F06">
        <w:trPr>
          <w:trHeight w:val="403"/>
        </w:trPr>
        <w:tc>
          <w:tcPr>
            <w:tcW w:w="8227" w:type="dxa"/>
            <w:shd w:val="clear" w:color="auto" w:fill="F2F2F2" w:themeFill="background1" w:themeFillShade="F2"/>
            <w:vAlign w:val="center"/>
          </w:tcPr>
          <w:p w14:paraId="1D17AF5D"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0AF361D"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CBBBA45"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31CD" w:rsidRPr="004C3A0B" w14:paraId="67AB5B7A" w14:textId="77777777" w:rsidTr="00973F06">
        <w:trPr>
          <w:trHeight w:val="403"/>
        </w:trPr>
        <w:tc>
          <w:tcPr>
            <w:tcW w:w="8227" w:type="dxa"/>
            <w:shd w:val="clear" w:color="auto" w:fill="F2F2F2" w:themeFill="background1" w:themeFillShade="F2"/>
            <w:vAlign w:val="center"/>
          </w:tcPr>
          <w:p w14:paraId="029E0282"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2D2E1AA"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F27DF38"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31CD" w:rsidRPr="006C1FDD" w14:paraId="436AB000" w14:textId="77777777" w:rsidTr="00973F06">
        <w:trPr>
          <w:trHeight w:val="403"/>
        </w:trPr>
        <w:tc>
          <w:tcPr>
            <w:tcW w:w="8227" w:type="dxa"/>
            <w:shd w:val="clear" w:color="auto" w:fill="F2F2F2" w:themeFill="background1" w:themeFillShade="F2"/>
            <w:vAlign w:val="center"/>
          </w:tcPr>
          <w:p w14:paraId="33E13E7F" w14:textId="77777777" w:rsidR="005031CD" w:rsidRPr="009A4A5E" w:rsidRDefault="005031CD" w:rsidP="00973F06">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63276C8B" w14:textId="77777777" w:rsidR="005031CD" w:rsidRPr="006C1FDD" w:rsidRDefault="005031CD" w:rsidP="00973F06">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7C0B9A" w14:textId="77777777" w:rsidR="005031CD" w:rsidRPr="006C1FDD" w:rsidRDefault="005031CD" w:rsidP="00973F0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3D5FD7F" w14:textId="77777777" w:rsidR="005031CD" w:rsidRPr="006C1FDD" w:rsidRDefault="005031CD" w:rsidP="00973F0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031CD" w:rsidRPr="006C1FDD" w14:paraId="4C247757" w14:textId="77777777" w:rsidTr="00973F06">
        <w:trPr>
          <w:trHeight w:val="403"/>
        </w:trPr>
        <w:tc>
          <w:tcPr>
            <w:tcW w:w="8227" w:type="dxa"/>
            <w:shd w:val="clear" w:color="auto" w:fill="auto"/>
            <w:vAlign w:val="center"/>
          </w:tcPr>
          <w:p w14:paraId="6EEED90C" w14:textId="77777777" w:rsidR="005031CD" w:rsidRPr="006C1FDD" w:rsidRDefault="005031CD" w:rsidP="00973F0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C099486" w14:textId="77777777" w:rsidR="005031CD" w:rsidRPr="006C1FDD" w:rsidRDefault="005031CD" w:rsidP="00973F06">
            <w:pPr>
              <w:rPr>
                <w:rFonts w:ascii="Arial" w:hAnsi="Arial" w:cs="Arial"/>
              </w:rPr>
            </w:pPr>
          </w:p>
          <w:p w14:paraId="7693B98F" w14:textId="77777777" w:rsidR="005031CD" w:rsidRPr="006C1FDD" w:rsidRDefault="005031CD" w:rsidP="00973F06">
            <w:pPr>
              <w:rPr>
                <w:rFonts w:ascii="Arial" w:hAnsi="Arial" w:cs="Arial"/>
              </w:rPr>
            </w:pPr>
          </w:p>
          <w:p w14:paraId="1C429DD6" w14:textId="77777777" w:rsidR="005031CD" w:rsidRPr="006C1FDD" w:rsidRDefault="005031CD" w:rsidP="00973F06">
            <w:pPr>
              <w:rPr>
                <w:rFonts w:ascii="Arial" w:hAnsi="Arial" w:cs="Arial"/>
                <w:sz w:val="22"/>
                <w:szCs w:val="22"/>
              </w:rPr>
            </w:pPr>
          </w:p>
          <w:p w14:paraId="42ADCA06" w14:textId="77777777" w:rsidR="005031CD" w:rsidRPr="006C1FDD" w:rsidRDefault="005031CD" w:rsidP="00973F0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02C1343" w14:textId="77777777" w:rsidR="005031CD" w:rsidRPr="006C1FDD" w:rsidRDefault="005031CD" w:rsidP="00973F0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EBA4F7" w14:textId="77777777" w:rsidR="005031CD" w:rsidRPr="006C1FDD" w:rsidRDefault="005031CD" w:rsidP="00973F06">
            <w:pPr>
              <w:autoSpaceDE w:val="0"/>
              <w:autoSpaceDN w:val="0"/>
              <w:adjustRightInd w:val="0"/>
              <w:jc w:val="center"/>
              <w:rPr>
                <w:rFonts w:ascii="Arial" w:hAnsi="Arial" w:cs="Arial"/>
                <w:b/>
                <w:bCs/>
                <w:sz w:val="22"/>
                <w:szCs w:val="22"/>
              </w:rPr>
            </w:pPr>
          </w:p>
        </w:tc>
      </w:tr>
    </w:tbl>
    <w:p w14:paraId="2E0315C1" w14:textId="77777777" w:rsidR="005031CD" w:rsidRPr="004C3A0B" w:rsidRDefault="005031CD" w:rsidP="005031CD">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47665C16" w14:textId="77777777" w:rsidR="005031CD" w:rsidRPr="004C3A0B" w:rsidRDefault="005031CD" w:rsidP="005031CD">
      <w:pPr>
        <w:rPr>
          <w:rFonts w:ascii="Arial" w:hAnsi="Arial" w:cs="Arial"/>
          <w:bCs/>
          <w:iCs/>
          <w:sz w:val="22"/>
          <w:szCs w:val="22"/>
        </w:rPr>
      </w:pPr>
    </w:p>
    <w:p w14:paraId="3CE7A311" w14:textId="77777777" w:rsidR="005031CD" w:rsidRDefault="005031CD" w:rsidP="005031C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1D678C4F" w14:textId="77777777" w:rsidR="005031CD" w:rsidRPr="004C3A0B" w:rsidRDefault="005031CD" w:rsidP="005031CD">
      <w:pPr>
        <w:rPr>
          <w:rFonts w:ascii="Arial" w:hAnsi="Arial" w:cs="Arial"/>
          <w:bCs/>
          <w:iCs/>
          <w:sz w:val="22"/>
          <w:szCs w:val="22"/>
        </w:rPr>
      </w:pPr>
    </w:p>
    <w:p w14:paraId="287E70F7" w14:textId="77777777" w:rsidR="005031CD" w:rsidRDefault="005031CD" w:rsidP="005031CD">
      <w:pPr>
        <w:rPr>
          <w:rFonts w:ascii="Arial" w:hAnsi="Arial" w:cs="Arial"/>
          <w:b/>
          <w:sz w:val="22"/>
          <w:szCs w:val="22"/>
        </w:rPr>
      </w:pPr>
      <w:r>
        <w:rPr>
          <w:rFonts w:ascii="Arial" w:hAnsi="Arial" w:cs="Arial"/>
          <w:b/>
          <w:sz w:val="22"/>
          <w:szCs w:val="22"/>
        </w:rPr>
        <w:br w:type="page"/>
      </w:r>
    </w:p>
    <w:p w14:paraId="15C08B66" w14:textId="77777777" w:rsidR="005031CD" w:rsidRPr="00354F34" w:rsidRDefault="005031CD" w:rsidP="005031C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5031CD" w:rsidRPr="004C3A0B" w14:paraId="3227B706" w14:textId="77777777" w:rsidTr="00973F06">
        <w:tc>
          <w:tcPr>
            <w:tcW w:w="8217" w:type="dxa"/>
            <w:shd w:val="clear" w:color="auto" w:fill="F2F2F2" w:themeFill="background1" w:themeFillShade="F2"/>
          </w:tcPr>
          <w:p w14:paraId="16B08F77" w14:textId="77777777" w:rsidR="005031CD" w:rsidRPr="004C3A0B" w:rsidRDefault="005031CD" w:rsidP="00973F06">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E7C7FAE" w14:textId="77777777" w:rsidR="005031CD" w:rsidRPr="004C3A0B" w:rsidRDefault="005031CD" w:rsidP="00973F06">
            <w:pPr>
              <w:autoSpaceDE w:val="0"/>
              <w:autoSpaceDN w:val="0"/>
              <w:adjustRightInd w:val="0"/>
              <w:jc w:val="center"/>
              <w:rPr>
                <w:rFonts w:ascii="Arial" w:hAnsi="Arial" w:cs="Arial"/>
                <w:b/>
                <w:bCs/>
                <w:sz w:val="22"/>
                <w:szCs w:val="22"/>
              </w:rPr>
            </w:pPr>
          </w:p>
          <w:p w14:paraId="593AF992" w14:textId="77777777" w:rsidR="005031CD" w:rsidRPr="004C3A0B"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6853B31" w14:textId="77777777" w:rsidR="005031CD" w:rsidRPr="004C3A0B" w:rsidRDefault="005031CD" w:rsidP="00973F06">
            <w:pPr>
              <w:autoSpaceDE w:val="0"/>
              <w:autoSpaceDN w:val="0"/>
              <w:adjustRightInd w:val="0"/>
              <w:jc w:val="center"/>
              <w:rPr>
                <w:rFonts w:ascii="Arial" w:hAnsi="Arial" w:cs="Arial"/>
                <w:b/>
                <w:bCs/>
                <w:sz w:val="22"/>
                <w:szCs w:val="22"/>
              </w:rPr>
            </w:pPr>
          </w:p>
          <w:p w14:paraId="003CA8E3" w14:textId="77777777" w:rsidR="005031CD" w:rsidRPr="004C3A0B"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031CD" w:rsidRPr="004C3A0B" w14:paraId="3FAD478D" w14:textId="77777777" w:rsidTr="00973F06">
        <w:trPr>
          <w:trHeight w:val="439"/>
        </w:trPr>
        <w:tc>
          <w:tcPr>
            <w:tcW w:w="8217" w:type="dxa"/>
            <w:shd w:val="clear" w:color="auto" w:fill="F2F2F2" w:themeFill="background1" w:themeFillShade="F2"/>
            <w:vAlign w:val="center"/>
          </w:tcPr>
          <w:p w14:paraId="38A5419D"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6D3037F"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5839E259"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692DDE72" w14:textId="77777777" w:rsidTr="00973F06">
        <w:trPr>
          <w:trHeight w:val="403"/>
        </w:trPr>
        <w:tc>
          <w:tcPr>
            <w:tcW w:w="8217" w:type="dxa"/>
            <w:shd w:val="clear" w:color="auto" w:fill="F2F2F2" w:themeFill="background1" w:themeFillShade="F2"/>
            <w:vAlign w:val="center"/>
          </w:tcPr>
          <w:p w14:paraId="759EB02E"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3D9CB3F"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5571783"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0A00A510" w14:textId="77777777" w:rsidTr="00973F06">
        <w:trPr>
          <w:trHeight w:val="439"/>
        </w:trPr>
        <w:tc>
          <w:tcPr>
            <w:tcW w:w="8217" w:type="dxa"/>
            <w:shd w:val="clear" w:color="auto" w:fill="F2F2F2" w:themeFill="background1" w:themeFillShade="F2"/>
            <w:vAlign w:val="center"/>
          </w:tcPr>
          <w:p w14:paraId="1FBB9DCC"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BA1618A"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927E171"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57CAA38B" w14:textId="77777777" w:rsidTr="00973F06">
        <w:trPr>
          <w:trHeight w:val="403"/>
        </w:trPr>
        <w:tc>
          <w:tcPr>
            <w:tcW w:w="8217" w:type="dxa"/>
            <w:shd w:val="clear" w:color="auto" w:fill="F2F2F2" w:themeFill="background1" w:themeFillShade="F2"/>
            <w:vAlign w:val="center"/>
          </w:tcPr>
          <w:p w14:paraId="55C917C6"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EA1F347"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5FEB74B"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33A071A3" w14:textId="77777777" w:rsidTr="00973F06">
        <w:trPr>
          <w:trHeight w:val="403"/>
        </w:trPr>
        <w:tc>
          <w:tcPr>
            <w:tcW w:w="8217" w:type="dxa"/>
            <w:shd w:val="clear" w:color="auto" w:fill="F2F2F2" w:themeFill="background1" w:themeFillShade="F2"/>
            <w:vAlign w:val="center"/>
          </w:tcPr>
          <w:p w14:paraId="13F0E989"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C3BDEAD"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FDA4546"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2FE65B28" w14:textId="77777777" w:rsidTr="00973F06">
        <w:trPr>
          <w:trHeight w:val="439"/>
        </w:trPr>
        <w:tc>
          <w:tcPr>
            <w:tcW w:w="8217" w:type="dxa"/>
            <w:shd w:val="clear" w:color="auto" w:fill="F2F2F2" w:themeFill="background1" w:themeFillShade="F2"/>
            <w:vAlign w:val="center"/>
          </w:tcPr>
          <w:p w14:paraId="2D344093"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89E1062"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2E7564A"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3E3FC48C" w14:textId="77777777" w:rsidTr="00973F06">
        <w:trPr>
          <w:trHeight w:val="403"/>
        </w:trPr>
        <w:tc>
          <w:tcPr>
            <w:tcW w:w="8217" w:type="dxa"/>
            <w:shd w:val="clear" w:color="auto" w:fill="F2F2F2" w:themeFill="background1" w:themeFillShade="F2"/>
            <w:vAlign w:val="center"/>
          </w:tcPr>
          <w:p w14:paraId="3343D431"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C301A4A"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C6D7574"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31CD" w:rsidRPr="004C3A0B" w14:paraId="59BB8CE2" w14:textId="77777777" w:rsidTr="00973F06">
        <w:trPr>
          <w:trHeight w:val="403"/>
        </w:trPr>
        <w:tc>
          <w:tcPr>
            <w:tcW w:w="8217" w:type="dxa"/>
            <w:shd w:val="clear" w:color="auto" w:fill="F2F2F2" w:themeFill="background1" w:themeFillShade="F2"/>
            <w:vAlign w:val="center"/>
          </w:tcPr>
          <w:p w14:paraId="2F640DCB"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C7203E8"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D0CA8FC"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31CD" w:rsidRPr="004C3A0B" w14:paraId="4F334F40" w14:textId="77777777" w:rsidTr="00973F06">
        <w:trPr>
          <w:trHeight w:val="403"/>
        </w:trPr>
        <w:tc>
          <w:tcPr>
            <w:tcW w:w="8217" w:type="dxa"/>
            <w:shd w:val="clear" w:color="auto" w:fill="F2F2F2" w:themeFill="background1" w:themeFillShade="F2"/>
            <w:vAlign w:val="center"/>
          </w:tcPr>
          <w:p w14:paraId="0B18A2EE"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B2F3C5B" w14:textId="77777777" w:rsidR="005031CD" w:rsidRPr="004C3A0B" w:rsidRDefault="005031CD" w:rsidP="00973F0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E2B5C3A"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07E0FDD"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31CD" w:rsidRPr="004C3A0B" w14:paraId="1F4C79BE" w14:textId="77777777" w:rsidTr="00973F06">
        <w:trPr>
          <w:trHeight w:val="403"/>
        </w:trPr>
        <w:tc>
          <w:tcPr>
            <w:tcW w:w="8217" w:type="dxa"/>
            <w:shd w:val="clear" w:color="auto" w:fill="auto"/>
            <w:vAlign w:val="center"/>
          </w:tcPr>
          <w:p w14:paraId="7E742C67" w14:textId="77777777" w:rsidR="005031CD" w:rsidRPr="006C1FDD" w:rsidRDefault="005031CD" w:rsidP="00973F06">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9D869AC" w14:textId="77777777" w:rsidR="005031CD" w:rsidRDefault="005031CD" w:rsidP="00973F06">
            <w:pPr>
              <w:rPr>
                <w:rFonts w:ascii="Arial" w:hAnsi="Arial" w:cs="Arial"/>
              </w:rPr>
            </w:pPr>
          </w:p>
          <w:p w14:paraId="0E5AC7E0" w14:textId="77777777" w:rsidR="005031CD" w:rsidRDefault="005031CD" w:rsidP="00973F06">
            <w:pPr>
              <w:rPr>
                <w:rFonts w:ascii="Arial" w:hAnsi="Arial" w:cs="Arial"/>
              </w:rPr>
            </w:pPr>
          </w:p>
          <w:p w14:paraId="4BB28E6D" w14:textId="77777777" w:rsidR="005031CD" w:rsidRPr="004C3A0B" w:rsidRDefault="005031CD" w:rsidP="00973F06">
            <w:pPr>
              <w:rPr>
                <w:rFonts w:ascii="Arial" w:hAnsi="Arial" w:cs="Arial"/>
                <w:sz w:val="22"/>
                <w:szCs w:val="22"/>
              </w:rPr>
            </w:pPr>
          </w:p>
          <w:p w14:paraId="1C0ED254"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FA7951D" w14:textId="77777777" w:rsidR="005031CD" w:rsidRDefault="005031CD" w:rsidP="00973F0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B106701" w14:textId="77777777" w:rsidR="005031CD" w:rsidRDefault="005031CD" w:rsidP="00973F06">
            <w:pPr>
              <w:autoSpaceDE w:val="0"/>
              <w:autoSpaceDN w:val="0"/>
              <w:adjustRightInd w:val="0"/>
              <w:jc w:val="center"/>
              <w:rPr>
                <w:rFonts w:ascii="Arial" w:hAnsi="Arial" w:cs="Arial"/>
                <w:b/>
                <w:bCs/>
                <w:sz w:val="22"/>
                <w:szCs w:val="22"/>
              </w:rPr>
            </w:pPr>
          </w:p>
        </w:tc>
      </w:tr>
    </w:tbl>
    <w:p w14:paraId="53E72279" w14:textId="77777777" w:rsidR="005031CD" w:rsidRPr="00D71982" w:rsidRDefault="005031CD" w:rsidP="005031C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5031CD" w:rsidRPr="004C3A0B" w14:paraId="533CF5BC" w14:textId="77777777" w:rsidTr="00973F06">
        <w:trPr>
          <w:trHeight w:val="403"/>
        </w:trPr>
        <w:tc>
          <w:tcPr>
            <w:tcW w:w="9889" w:type="dxa"/>
            <w:gridSpan w:val="2"/>
            <w:tcBorders>
              <w:bottom w:val="single" w:sz="4" w:space="0" w:color="auto"/>
            </w:tcBorders>
            <w:shd w:val="clear" w:color="auto" w:fill="F2F2F2" w:themeFill="background1" w:themeFillShade="F2"/>
            <w:vAlign w:val="center"/>
          </w:tcPr>
          <w:p w14:paraId="65225B7D" w14:textId="77777777" w:rsidR="005031CD" w:rsidRPr="004C3A0B" w:rsidRDefault="005031CD" w:rsidP="00973F06">
            <w:pPr>
              <w:rPr>
                <w:rFonts w:ascii="Arial" w:hAnsi="Arial" w:cs="Arial"/>
                <w:b/>
                <w:sz w:val="22"/>
                <w:szCs w:val="22"/>
              </w:rPr>
            </w:pPr>
            <w:r w:rsidRPr="004C3A0B">
              <w:rPr>
                <w:rFonts w:ascii="Arial" w:hAnsi="Arial" w:cs="Arial"/>
                <w:b/>
                <w:sz w:val="22"/>
                <w:szCs w:val="22"/>
              </w:rPr>
              <w:t>Participant numbers and source</w:t>
            </w:r>
          </w:p>
          <w:p w14:paraId="721CBAF3"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5031CD" w:rsidRPr="004C3A0B" w14:paraId="1F8358AB" w14:textId="77777777" w:rsidTr="00973F0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AC1811" w14:textId="77777777" w:rsidR="005031CD" w:rsidRPr="004C3A0B" w:rsidRDefault="005031CD" w:rsidP="00973F06">
            <w:pPr>
              <w:rPr>
                <w:rFonts w:ascii="Arial" w:hAnsi="Arial" w:cs="Arial"/>
                <w:sz w:val="22"/>
                <w:szCs w:val="22"/>
              </w:rPr>
            </w:pPr>
            <w:r>
              <w:rPr>
                <w:rFonts w:ascii="Arial" w:hAnsi="Arial" w:cs="Arial"/>
                <w:sz w:val="22"/>
                <w:szCs w:val="22"/>
              </w:rPr>
              <w:t>How many participants are expected?</w:t>
            </w:r>
          </w:p>
          <w:p w14:paraId="39243E29" w14:textId="77777777" w:rsidR="005031CD" w:rsidRPr="004C3A0B" w:rsidRDefault="005031CD" w:rsidP="00973F0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E7179A5" w14:textId="77777777" w:rsidR="005031CD" w:rsidRDefault="005031CD" w:rsidP="00973F06">
            <w:pPr>
              <w:rPr>
                <w:rFonts w:ascii="Arial" w:hAnsi="Arial" w:cs="Arial"/>
                <w:sz w:val="22"/>
                <w:szCs w:val="22"/>
              </w:rPr>
            </w:pPr>
            <w:r>
              <w:rPr>
                <w:rFonts w:ascii="Arial" w:hAnsi="Arial" w:cs="Arial"/>
                <w:sz w:val="22"/>
                <w:szCs w:val="22"/>
              </w:rPr>
              <w:t>30</w:t>
            </w:r>
          </w:p>
          <w:p w14:paraId="2254851C" w14:textId="77777777" w:rsidR="005031CD" w:rsidRPr="004C3A0B" w:rsidRDefault="005031CD" w:rsidP="00973F06">
            <w:pPr>
              <w:rPr>
                <w:rFonts w:ascii="Arial" w:hAnsi="Arial" w:cs="Arial"/>
                <w:b/>
                <w:sz w:val="22"/>
                <w:szCs w:val="22"/>
              </w:rPr>
            </w:pPr>
          </w:p>
        </w:tc>
      </w:tr>
      <w:tr w:rsidR="005031CD" w:rsidRPr="004C3A0B" w14:paraId="1E6EA7BF" w14:textId="77777777" w:rsidTr="00973F0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ED5544" w14:textId="77777777" w:rsidR="005031CD" w:rsidRDefault="005031CD" w:rsidP="00973F06">
            <w:pPr>
              <w:jc w:val="both"/>
              <w:rPr>
                <w:rFonts w:ascii="Arial" w:hAnsi="Arial" w:cs="Arial"/>
                <w:sz w:val="22"/>
                <w:szCs w:val="22"/>
              </w:rPr>
            </w:pPr>
            <w:r>
              <w:rPr>
                <w:rFonts w:ascii="Arial" w:hAnsi="Arial" w:cs="Arial"/>
                <w:sz w:val="22"/>
                <w:szCs w:val="22"/>
              </w:rPr>
              <w:t>Who will the participants be?</w:t>
            </w:r>
          </w:p>
          <w:p w14:paraId="07ECCD93" w14:textId="77777777" w:rsidR="005031CD" w:rsidRDefault="005031CD" w:rsidP="00973F06">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9738E7" w14:textId="77777777" w:rsidR="005031CD" w:rsidRPr="003257BD" w:rsidRDefault="005031CD" w:rsidP="00973F06">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w:t>
            </w:r>
            <w:r>
              <w:rPr>
                <w:rFonts w:ascii="Arial" w:hAnsi="Arial" w:cs="Arial"/>
                <w:sz w:val="22"/>
                <w:szCs w:val="22"/>
              </w:rPr>
              <w:t xml:space="preserve">online </w:t>
            </w:r>
            <w:r w:rsidRPr="00A374A8">
              <w:rPr>
                <w:rFonts w:ascii="Arial" w:hAnsi="Arial" w:cs="Arial"/>
                <w:sz w:val="22"/>
                <w:szCs w:val="22"/>
              </w:rPr>
              <w:t xml:space="preserve">questionnaire survey will be conducted to collect empirical data from the population of </w:t>
            </w:r>
            <w:r>
              <w:rPr>
                <w:rFonts w:ascii="Arial" w:hAnsi="Arial" w:cs="Arial"/>
                <w:sz w:val="22"/>
                <w:szCs w:val="22"/>
              </w:rPr>
              <w:t>serving police officers in Gwent police.</w:t>
            </w:r>
            <w:r w:rsidRPr="00A374A8">
              <w:rPr>
                <w:rFonts w:ascii="Arial" w:hAnsi="Arial" w:cs="Arial"/>
                <w:sz w:val="22"/>
                <w:szCs w:val="22"/>
              </w:rPr>
              <w:t xml:space="preserve"> </w:t>
            </w:r>
          </w:p>
        </w:tc>
      </w:tr>
      <w:tr w:rsidR="005031CD" w:rsidRPr="004C3A0B" w14:paraId="77F6FF94" w14:textId="77777777" w:rsidTr="00973F06">
        <w:trPr>
          <w:trHeight w:val="403"/>
        </w:trPr>
        <w:tc>
          <w:tcPr>
            <w:tcW w:w="3256" w:type="dxa"/>
            <w:tcBorders>
              <w:top w:val="single" w:sz="4" w:space="0" w:color="auto"/>
            </w:tcBorders>
            <w:shd w:val="clear" w:color="auto" w:fill="F2F2F2" w:themeFill="background1" w:themeFillShade="F2"/>
            <w:vAlign w:val="center"/>
          </w:tcPr>
          <w:p w14:paraId="16261C36" w14:textId="77777777" w:rsidR="005031CD" w:rsidRDefault="005031CD" w:rsidP="00973F06">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F150494" w14:textId="77777777" w:rsidR="005031CD" w:rsidRDefault="005031CD" w:rsidP="00973F06">
            <w:pPr>
              <w:rPr>
                <w:rFonts w:ascii="Arial" w:hAnsi="Arial" w:cs="Arial"/>
                <w:sz w:val="22"/>
                <w:szCs w:val="22"/>
              </w:rPr>
            </w:pPr>
          </w:p>
          <w:p w14:paraId="745D8E1C" w14:textId="77777777" w:rsidR="005031CD" w:rsidRDefault="005031CD" w:rsidP="00973F06">
            <w:pPr>
              <w:jc w:val="both"/>
              <w:rPr>
                <w:rFonts w:ascii="Arial" w:hAnsi="Arial" w:cs="Arial"/>
                <w:sz w:val="22"/>
                <w:szCs w:val="22"/>
              </w:rPr>
            </w:pPr>
            <w:r w:rsidRPr="00F91427">
              <w:rPr>
                <w:rFonts w:ascii="Arial" w:hAnsi="Arial" w:cs="Arial"/>
                <w:sz w:val="22"/>
                <w:szCs w:val="22"/>
              </w:rPr>
              <w:t xml:space="preserve">The </w:t>
            </w:r>
            <w:r>
              <w:rPr>
                <w:rFonts w:ascii="Arial" w:hAnsi="Arial" w:cs="Arial"/>
                <w:sz w:val="22"/>
                <w:szCs w:val="22"/>
              </w:rPr>
              <w:t>participants</w:t>
            </w:r>
            <w:r w:rsidRPr="00F91427">
              <w:rPr>
                <w:rFonts w:ascii="Arial" w:hAnsi="Arial" w:cs="Arial"/>
                <w:sz w:val="22"/>
                <w:szCs w:val="22"/>
              </w:rPr>
              <w:t xml:space="preserve">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w:t>
            </w:r>
            <w:r>
              <w:rPr>
                <w:rFonts w:ascii="Arial" w:hAnsi="Arial" w:cs="Arial"/>
                <w:sz w:val="22"/>
                <w:szCs w:val="22"/>
              </w:rPr>
              <w:t xml:space="preserve">have at least 2 years’ experience in the Gwent police. </w:t>
            </w:r>
            <w:r w:rsidRPr="00F91427">
              <w:rPr>
                <w:rFonts w:ascii="Arial" w:hAnsi="Arial" w:cs="Arial"/>
                <w:sz w:val="22"/>
                <w:szCs w:val="22"/>
              </w:rPr>
              <w:t xml:space="preserve"> </w:t>
            </w:r>
          </w:p>
          <w:p w14:paraId="4421BB09" w14:textId="77777777" w:rsidR="005031CD" w:rsidRDefault="005031CD" w:rsidP="00973F06">
            <w:pPr>
              <w:jc w:val="both"/>
              <w:rPr>
                <w:rFonts w:ascii="Arial" w:hAnsi="Arial" w:cs="Arial"/>
                <w:sz w:val="22"/>
                <w:szCs w:val="22"/>
              </w:rPr>
            </w:pPr>
          </w:p>
          <w:p w14:paraId="5D1133A4" w14:textId="77777777" w:rsidR="005031CD" w:rsidRPr="004C3A0B" w:rsidRDefault="005031CD" w:rsidP="00973F06">
            <w:pPr>
              <w:jc w:val="both"/>
              <w:rPr>
                <w:rFonts w:ascii="Arial" w:hAnsi="Arial" w:cs="Arial"/>
                <w:color w:val="808080"/>
                <w:sz w:val="18"/>
                <w:szCs w:val="18"/>
              </w:rPr>
            </w:pPr>
          </w:p>
        </w:tc>
      </w:tr>
    </w:tbl>
    <w:p w14:paraId="59B7CB46" w14:textId="77777777" w:rsidR="005031CD" w:rsidRDefault="005031CD" w:rsidP="005031CD"/>
    <w:tbl>
      <w:tblPr>
        <w:tblStyle w:val="TableGrid"/>
        <w:tblW w:w="9889" w:type="dxa"/>
        <w:tblLook w:val="04A0" w:firstRow="1" w:lastRow="0" w:firstColumn="1" w:lastColumn="0" w:noHBand="0" w:noVBand="1"/>
      </w:tblPr>
      <w:tblGrid>
        <w:gridCol w:w="7225"/>
        <w:gridCol w:w="992"/>
        <w:gridCol w:w="850"/>
        <w:gridCol w:w="822"/>
      </w:tblGrid>
      <w:tr w:rsidR="005031CD" w:rsidRPr="004C3A0B" w14:paraId="7EF76856" w14:textId="77777777" w:rsidTr="00973F06">
        <w:tc>
          <w:tcPr>
            <w:tcW w:w="7225" w:type="dxa"/>
            <w:shd w:val="clear" w:color="auto" w:fill="F2F2F2" w:themeFill="background1" w:themeFillShade="F2"/>
          </w:tcPr>
          <w:p w14:paraId="7AFE15AA" w14:textId="77777777" w:rsidR="005031CD" w:rsidRPr="004C3A0B" w:rsidRDefault="005031CD" w:rsidP="00973F0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09227C7" w14:textId="77777777" w:rsidR="005031CD" w:rsidRPr="004C3A0B" w:rsidRDefault="005031CD" w:rsidP="00973F06">
            <w:pPr>
              <w:autoSpaceDE w:val="0"/>
              <w:autoSpaceDN w:val="0"/>
              <w:adjustRightInd w:val="0"/>
              <w:jc w:val="center"/>
              <w:rPr>
                <w:rFonts w:ascii="Arial" w:hAnsi="Arial" w:cs="Arial"/>
                <w:b/>
                <w:bCs/>
                <w:sz w:val="16"/>
                <w:szCs w:val="16"/>
              </w:rPr>
            </w:pPr>
          </w:p>
          <w:p w14:paraId="020CAB14" w14:textId="77777777" w:rsidR="005031CD" w:rsidRPr="004C3A0B"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B0BD112" w14:textId="77777777" w:rsidR="005031CD" w:rsidRPr="004C3A0B"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F60645C" w14:textId="77777777" w:rsidR="005031CD" w:rsidRPr="004C3A0B" w:rsidRDefault="005031CD" w:rsidP="00973F06">
            <w:pPr>
              <w:autoSpaceDE w:val="0"/>
              <w:autoSpaceDN w:val="0"/>
              <w:adjustRightInd w:val="0"/>
              <w:jc w:val="center"/>
              <w:rPr>
                <w:rFonts w:ascii="Arial" w:hAnsi="Arial" w:cs="Arial"/>
                <w:b/>
                <w:bCs/>
                <w:sz w:val="16"/>
                <w:szCs w:val="16"/>
              </w:rPr>
            </w:pPr>
          </w:p>
          <w:p w14:paraId="3FF6ED39" w14:textId="77777777" w:rsidR="005031CD" w:rsidRPr="004C3A0B"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031CD" w:rsidRPr="004C3A0B" w14:paraId="725CC32F" w14:textId="77777777" w:rsidTr="00973F06">
        <w:trPr>
          <w:trHeight w:val="439"/>
        </w:trPr>
        <w:tc>
          <w:tcPr>
            <w:tcW w:w="7225" w:type="dxa"/>
            <w:shd w:val="clear" w:color="auto" w:fill="F2F2F2" w:themeFill="background1" w:themeFillShade="F2"/>
            <w:vAlign w:val="center"/>
          </w:tcPr>
          <w:p w14:paraId="746ABA21"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D736CD0"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02245E7"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DE05655"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77614521" w14:textId="77777777" w:rsidTr="00973F06">
        <w:trPr>
          <w:trHeight w:val="403"/>
        </w:trPr>
        <w:tc>
          <w:tcPr>
            <w:tcW w:w="7225" w:type="dxa"/>
            <w:shd w:val="clear" w:color="auto" w:fill="F2F2F2" w:themeFill="background1" w:themeFillShade="F2"/>
            <w:vAlign w:val="center"/>
          </w:tcPr>
          <w:p w14:paraId="6BB8C6C7"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AAE9EEE"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813D3D3"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BB20470"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37EEAB5D" w14:textId="77777777" w:rsidTr="00973F06">
        <w:trPr>
          <w:trHeight w:val="439"/>
        </w:trPr>
        <w:tc>
          <w:tcPr>
            <w:tcW w:w="7225" w:type="dxa"/>
            <w:shd w:val="clear" w:color="auto" w:fill="F2F2F2" w:themeFill="background1" w:themeFillShade="F2"/>
            <w:vAlign w:val="center"/>
          </w:tcPr>
          <w:p w14:paraId="69A5FA59"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F820FCF"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BA54C1E"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F660585"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653C5009" w14:textId="77777777" w:rsidTr="00973F06">
        <w:trPr>
          <w:trHeight w:val="403"/>
        </w:trPr>
        <w:tc>
          <w:tcPr>
            <w:tcW w:w="7225" w:type="dxa"/>
            <w:shd w:val="clear" w:color="auto" w:fill="F2F2F2" w:themeFill="background1" w:themeFillShade="F2"/>
            <w:vAlign w:val="center"/>
          </w:tcPr>
          <w:p w14:paraId="5A30E5ED"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20F19874"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F726E6F"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4037F6E"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4E1629AF" w14:textId="77777777" w:rsidTr="00973F06">
        <w:trPr>
          <w:trHeight w:val="439"/>
        </w:trPr>
        <w:tc>
          <w:tcPr>
            <w:tcW w:w="7225" w:type="dxa"/>
            <w:shd w:val="clear" w:color="auto" w:fill="F2F2F2" w:themeFill="background1" w:themeFillShade="F2"/>
            <w:vAlign w:val="center"/>
          </w:tcPr>
          <w:p w14:paraId="55D7687F"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3D0BA4F"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988514D"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3DA3C054"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40B64A94" w14:textId="77777777" w:rsidTr="00973F06">
        <w:trPr>
          <w:trHeight w:val="403"/>
        </w:trPr>
        <w:tc>
          <w:tcPr>
            <w:tcW w:w="7225" w:type="dxa"/>
            <w:shd w:val="clear" w:color="auto" w:fill="F2F2F2" w:themeFill="background1" w:themeFillShade="F2"/>
            <w:vAlign w:val="center"/>
          </w:tcPr>
          <w:p w14:paraId="434A103E"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B5DE30F"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BDC6355"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0DB8627"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15D18F9E" w14:textId="77777777" w:rsidTr="00973F06">
        <w:trPr>
          <w:trHeight w:val="439"/>
        </w:trPr>
        <w:tc>
          <w:tcPr>
            <w:tcW w:w="7225" w:type="dxa"/>
            <w:shd w:val="clear" w:color="auto" w:fill="F2F2F2" w:themeFill="background1" w:themeFillShade="F2"/>
            <w:vAlign w:val="center"/>
          </w:tcPr>
          <w:p w14:paraId="2C57E363"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2BB1BB7"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F2311A6"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F68E2CD"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286521E7" w14:textId="77777777" w:rsidTr="00973F06">
        <w:trPr>
          <w:trHeight w:val="403"/>
        </w:trPr>
        <w:tc>
          <w:tcPr>
            <w:tcW w:w="7225" w:type="dxa"/>
            <w:shd w:val="clear" w:color="auto" w:fill="F2F2F2" w:themeFill="background1" w:themeFillShade="F2"/>
            <w:vAlign w:val="center"/>
          </w:tcPr>
          <w:p w14:paraId="237F5C45"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8037B8F"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8A81B80"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433F5B0"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2FE0BE4C" w14:textId="77777777" w:rsidTr="00973F06">
        <w:trPr>
          <w:trHeight w:val="439"/>
        </w:trPr>
        <w:tc>
          <w:tcPr>
            <w:tcW w:w="7225" w:type="dxa"/>
            <w:shd w:val="clear" w:color="auto" w:fill="F2F2F2" w:themeFill="background1" w:themeFillShade="F2"/>
            <w:vAlign w:val="center"/>
          </w:tcPr>
          <w:p w14:paraId="4AD260E7"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3DC4A6C"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51FD62B"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680DA9"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518D2642" w14:textId="77777777" w:rsidTr="00973F06">
        <w:trPr>
          <w:trHeight w:val="403"/>
        </w:trPr>
        <w:tc>
          <w:tcPr>
            <w:tcW w:w="9889" w:type="dxa"/>
            <w:gridSpan w:val="4"/>
            <w:tcBorders>
              <w:bottom w:val="single" w:sz="4" w:space="0" w:color="auto"/>
            </w:tcBorders>
            <w:shd w:val="clear" w:color="auto" w:fill="F2F2F2" w:themeFill="background1" w:themeFillShade="F2"/>
            <w:vAlign w:val="center"/>
          </w:tcPr>
          <w:p w14:paraId="5BF14266"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5031CD" w:rsidRPr="004C3A0B" w14:paraId="20CF6C30" w14:textId="77777777" w:rsidTr="00973F06">
        <w:trPr>
          <w:trHeight w:val="403"/>
        </w:trPr>
        <w:tc>
          <w:tcPr>
            <w:tcW w:w="9889" w:type="dxa"/>
            <w:gridSpan w:val="4"/>
            <w:vAlign w:val="center"/>
          </w:tcPr>
          <w:p w14:paraId="2F019EB3" w14:textId="77777777" w:rsidR="005031CD" w:rsidRDefault="005031CD" w:rsidP="00973F06">
            <w:pPr>
              <w:rPr>
                <w:rFonts w:ascii="Arial" w:hAnsi="Arial" w:cs="Arial"/>
                <w:sz w:val="22"/>
                <w:szCs w:val="22"/>
              </w:rPr>
            </w:pPr>
          </w:p>
          <w:p w14:paraId="6C320201" w14:textId="77777777" w:rsidR="005031CD" w:rsidRDefault="005031CD" w:rsidP="00973F06">
            <w:pPr>
              <w:rPr>
                <w:rFonts w:ascii="Arial" w:hAnsi="Arial" w:cs="Arial"/>
                <w:sz w:val="22"/>
                <w:szCs w:val="22"/>
              </w:rPr>
            </w:pPr>
          </w:p>
          <w:p w14:paraId="5583DD6B" w14:textId="77777777" w:rsidR="005031CD" w:rsidRPr="004C3A0B" w:rsidRDefault="005031CD" w:rsidP="00973F06">
            <w:pPr>
              <w:rPr>
                <w:rFonts w:ascii="Arial" w:hAnsi="Arial" w:cs="Arial"/>
                <w:sz w:val="22"/>
                <w:szCs w:val="22"/>
              </w:rPr>
            </w:pPr>
          </w:p>
          <w:p w14:paraId="3ED231DB" w14:textId="77777777" w:rsidR="005031CD" w:rsidRPr="004C3A0B" w:rsidRDefault="005031CD" w:rsidP="00973F0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07627CE" w14:textId="77777777" w:rsidR="005031CD" w:rsidRPr="004C3A0B" w:rsidRDefault="005031CD" w:rsidP="005031CD"/>
    <w:tbl>
      <w:tblPr>
        <w:tblStyle w:val="TableGrid"/>
        <w:tblW w:w="9889" w:type="dxa"/>
        <w:tblLook w:val="04A0" w:firstRow="1" w:lastRow="0" w:firstColumn="1" w:lastColumn="0" w:noHBand="0" w:noVBand="1"/>
      </w:tblPr>
      <w:tblGrid>
        <w:gridCol w:w="7225"/>
        <w:gridCol w:w="992"/>
        <w:gridCol w:w="850"/>
        <w:gridCol w:w="822"/>
      </w:tblGrid>
      <w:tr w:rsidR="005031CD" w:rsidRPr="004C3A0B" w14:paraId="3EB1A56B" w14:textId="77777777" w:rsidTr="00973F06">
        <w:tc>
          <w:tcPr>
            <w:tcW w:w="7225" w:type="dxa"/>
            <w:shd w:val="clear" w:color="auto" w:fill="F2F2F2" w:themeFill="background1" w:themeFillShade="F2"/>
          </w:tcPr>
          <w:p w14:paraId="5FE1F6C8" w14:textId="77777777" w:rsidR="005031CD" w:rsidRPr="004C3A0B" w:rsidRDefault="005031CD" w:rsidP="00973F0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AC5348A" w14:textId="77777777" w:rsidR="005031CD" w:rsidRPr="004C3A0B" w:rsidRDefault="005031CD" w:rsidP="00973F06">
            <w:pPr>
              <w:autoSpaceDE w:val="0"/>
              <w:autoSpaceDN w:val="0"/>
              <w:adjustRightInd w:val="0"/>
              <w:jc w:val="center"/>
              <w:rPr>
                <w:rFonts w:ascii="Arial" w:hAnsi="Arial" w:cs="Arial"/>
                <w:b/>
                <w:bCs/>
                <w:sz w:val="16"/>
                <w:szCs w:val="16"/>
              </w:rPr>
            </w:pPr>
          </w:p>
          <w:p w14:paraId="7A7D82D2" w14:textId="77777777" w:rsidR="005031CD" w:rsidRPr="004C3A0B"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C10B9AF" w14:textId="77777777" w:rsidR="005031CD" w:rsidRPr="004C3A0B"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8B0511A" w14:textId="77777777" w:rsidR="005031CD" w:rsidRPr="004C3A0B" w:rsidRDefault="005031CD" w:rsidP="00973F06">
            <w:pPr>
              <w:autoSpaceDE w:val="0"/>
              <w:autoSpaceDN w:val="0"/>
              <w:adjustRightInd w:val="0"/>
              <w:jc w:val="center"/>
              <w:rPr>
                <w:rFonts w:ascii="Arial" w:hAnsi="Arial" w:cs="Arial"/>
                <w:b/>
                <w:bCs/>
                <w:sz w:val="16"/>
                <w:szCs w:val="16"/>
              </w:rPr>
            </w:pPr>
          </w:p>
          <w:p w14:paraId="4F244D2D" w14:textId="77777777" w:rsidR="005031CD" w:rsidRPr="004C3A0B"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031CD" w:rsidRPr="004C3A0B" w14:paraId="08D92F2F" w14:textId="77777777" w:rsidTr="00973F06">
        <w:trPr>
          <w:trHeight w:val="439"/>
        </w:trPr>
        <w:tc>
          <w:tcPr>
            <w:tcW w:w="7225" w:type="dxa"/>
            <w:shd w:val="clear" w:color="auto" w:fill="F2F2F2" w:themeFill="background1" w:themeFillShade="F2"/>
            <w:vAlign w:val="center"/>
          </w:tcPr>
          <w:p w14:paraId="4023CD31"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883AA0B"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E1F2849"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594C83"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7CF0472E" w14:textId="77777777" w:rsidTr="00973F06">
        <w:trPr>
          <w:trHeight w:val="403"/>
        </w:trPr>
        <w:tc>
          <w:tcPr>
            <w:tcW w:w="7225" w:type="dxa"/>
            <w:shd w:val="clear" w:color="auto" w:fill="F2F2F2" w:themeFill="background1" w:themeFillShade="F2"/>
            <w:vAlign w:val="center"/>
          </w:tcPr>
          <w:p w14:paraId="0EF3DFA4"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CD74795"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9E1F107"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BE86179"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2B69284F" w14:textId="77777777" w:rsidTr="00973F06">
        <w:trPr>
          <w:trHeight w:val="439"/>
        </w:trPr>
        <w:tc>
          <w:tcPr>
            <w:tcW w:w="7225" w:type="dxa"/>
            <w:shd w:val="clear" w:color="auto" w:fill="F2F2F2" w:themeFill="background1" w:themeFillShade="F2"/>
            <w:vAlign w:val="center"/>
          </w:tcPr>
          <w:p w14:paraId="28E7A2F4"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9632C34"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CA39E42"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BFB1BE0"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21FD9B11" w14:textId="77777777" w:rsidTr="00973F06">
        <w:trPr>
          <w:trHeight w:val="403"/>
        </w:trPr>
        <w:tc>
          <w:tcPr>
            <w:tcW w:w="7225" w:type="dxa"/>
            <w:shd w:val="clear" w:color="auto" w:fill="F2F2F2" w:themeFill="background1" w:themeFillShade="F2"/>
            <w:vAlign w:val="center"/>
          </w:tcPr>
          <w:p w14:paraId="7C3C208F"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9BA0131"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FCC765D"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1E5A527"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46A82B09" w14:textId="77777777" w:rsidTr="00973F06">
        <w:trPr>
          <w:trHeight w:val="403"/>
        </w:trPr>
        <w:tc>
          <w:tcPr>
            <w:tcW w:w="9889" w:type="dxa"/>
            <w:gridSpan w:val="4"/>
            <w:shd w:val="clear" w:color="auto" w:fill="F2F2F2" w:themeFill="background1" w:themeFillShade="F2"/>
            <w:vAlign w:val="center"/>
          </w:tcPr>
          <w:p w14:paraId="1932A31C"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5031CD" w:rsidRPr="004C3A0B" w14:paraId="278E90CC" w14:textId="77777777" w:rsidTr="00973F06">
        <w:trPr>
          <w:trHeight w:val="403"/>
        </w:trPr>
        <w:tc>
          <w:tcPr>
            <w:tcW w:w="9889" w:type="dxa"/>
            <w:gridSpan w:val="4"/>
            <w:vAlign w:val="center"/>
          </w:tcPr>
          <w:p w14:paraId="3C87C526" w14:textId="77777777" w:rsidR="005031CD" w:rsidRDefault="005031CD" w:rsidP="00973F06">
            <w:pPr>
              <w:rPr>
                <w:rFonts w:ascii="Arial" w:hAnsi="Arial" w:cs="Arial"/>
                <w:sz w:val="22"/>
                <w:szCs w:val="22"/>
              </w:rPr>
            </w:pPr>
          </w:p>
          <w:p w14:paraId="3FA30438" w14:textId="77777777" w:rsidR="005031CD" w:rsidRDefault="005031CD" w:rsidP="00973F06">
            <w:pPr>
              <w:rPr>
                <w:rFonts w:ascii="Arial" w:hAnsi="Arial" w:cs="Arial"/>
                <w:sz w:val="22"/>
                <w:szCs w:val="22"/>
              </w:rPr>
            </w:pPr>
          </w:p>
          <w:p w14:paraId="6BE5A1C5" w14:textId="77777777" w:rsidR="005031CD" w:rsidRPr="004C3A0B" w:rsidRDefault="005031CD" w:rsidP="00973F06">
            <w:pPr>
              <w:rPr>
                <w:rFonts w:ascii="Arial" w:hAnsi="Arial" w:cs="Arial"/>
                <w:sz w:val="22"/>
                <w:szCs w:val="22"/>
              </w:rPr>
            </w:pPr>
          </w:p>
          <w:p w14:paraId="637C0311" w14:textId="77777777" w:rsidR="005031CD" w:rsidRPr="004C3A0B" w:rsidRDefault="005031CD" w:rsidP="00973F0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355B1FC" w14:textId="77777777" w:rsidR="005031CD" w:rsidRPr="00354F34" w:rsidRDefault="005031CD" w:rsidP="005031CD">
      <w:pPr>
        <w:autoSpaceDE w:val="0"/>
        <w:autoSpaceDN w:val="0"/>
        <w:adjustRightInd w:val="0"/>
        <w:spacing w:after="240"/>
        <w:jc w:val="both"/>
        <w:rPr>
          <w:rFonts w:ascii="Arial" w:hAnsi="Arial" w:cs="Arial"/>
          <w:b/>
          <w:sz w:val="22"/>
          <w:szCs w:val="22"/>
        </w:rPr>
      </w:pPr>
    </w:p>
    <w:p w14:paraId="2999DC27" w14:textId="77777777" w:rsidR="005031CD" w:rsidRDefault="005031CD" w:rsidP="005031CD">
      <w:pPr>
        <w:rPr>
          <w:rFonts w:ascii="Arial" w:hAnsi="Arial" w:cs="Arial"/>
          <w:b/>
          <w:sz w:val="22"/>
          <w:szCs w:val="22"/>
        </w:rPr>
      </w:pPr>
      <w:r>
        <w:rPr>
          <w:rFonts w:ascii="Arial" w:hAnsi="Arial" w:cs="Arial"/>
          <w:b/>
          <w:sz w:val="22"/>
          <w:szCs w:val="22"/>
        </w:rPr>
        <w:br w:type="page"/>
      </w:r>
    </w:p>
    <w:p w14:paraId="0E9F8236" w14:textId="77777777" w:rsidR="005031CD" w:rsidRPr="00354F34" w:rsidRDefault="005031CD" w:rsidP="005031C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57"/>
        <w:gridCol w:w="3300"/>
        <w:gridCol w:w="1044"/>
        <w:gridCol w:w="822"/>
      </w:tblGrid>
      <w:tr w:rsidR="005031CD" w:rsidRPr="004C3A0B" w14:paraId="1F5EFE70" w14:textId="77777777" w:rsidTr="00973F06">
        <w:tc>
          <w:tcPr>
            <w:tcW w:w="9923" w:type="dxa"/>
            <w:gridSpan w:val="4"/>
            <w:tcBorders>
              <w:bottom w:val="single" w:sz="4" w:space="0" w:color="auto"/>
            </w:tcBorders>
            <w:shd w:val="clear" w:color="auto" w:fill="F2F2F2" w:themeFill="background1" w:themeFillShade="F2"/>
          </w:tcPr>
          <w:p w14:paraId="18531462" w14:textId="77777777" w:rsidR="005031CD" w:rsidRDefault="005031CD" w:rsidP="00973F06">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641A102" w14:textId="77777777" w:rsidR="005031CD" w:rsidRDefault="005031CD" w:rsidP="00973F06"/>
          <w:p w14:paraId="5ECAA669" w14:textId="77777777" w:rsidR="005031CD" w:rsidRPr="00204E14" w:rsidRDefault="005031CD" w:rsidP="00973F06">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5031CD" w:rsidRPr="004C3A0B" w14:paraId="5DEC5746" w14:textId="77777777" w:rsidTr="00973F06">
        <w:tc>
          <w:tcPr>
            <w:tcW w:w="8251" w:type="dxa"/>
            <w:gridSpan w:val="2"/>
            <w:vMerge w:val="restart"/>
            <w:shd w:val="clear" w:color="auto" w:fill="F2F2F2" w:themeFill="background1" w:themeFillShade="F2"/>
          </w:tcPr>
          <w:p w14:paraId="1A53BE92" w14:textId="77777777" w:rsidR="005031CD" w:rsidRPr="00204E14" w:rsidRDefault="005031CD" w:rsidP="00973F06">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19C29D24" w14:textId="77777777" w:rsidR="005031CD" w:rsidRPr="00204E14" w:rsidRDefault="005031CD" w:rsidP="00973F0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132719" w14:textId="77777777" w:rsidR="005031CD" w:rsidRPr="00264416" w:rsidRDefault="005031CD" w:rsidP="00973F06">
            <w:pPr>
              <w:pStyle w:val="Heading1"/>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BCFCCB0" w14:textId="77777777" w:rsidR="005031CD" w:rsidRPr="00FD519A" w:rsidRDefault="00C4739A" w:rsidP="00973F06">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5031CD">
                  <w:rPr>
                    <w:rFonts w:ascii="MS Gothic" w:eastAsia="MS Gothic" w:hAnsi="MS Gothic" w:cs="Arial" w:hint="eastAsia"/>
                    <w:b w:val="0"/>
                    <w:bCs w:val="0"/>
                  </w:rPr>
                  <w:t>☐</w:t>
                </w:r>
              </w:sdtContent>
            </w:sdt>
          </w:p>
        </w:tc>
      </w:tr>
      <w:tr w:rsidR="005031CD" w:rsidRPr="004C3A0B" w14:paraId="2DBA3A8B" w14:textId="77777777" w:rsidTr="00973F06">
        <w:tc>
          <w:tcPr>
            <w:tcW w:w="8251" w:type="dxa"/>
            <w:gridSpan w:val="2"/>
            <w:vMerge/>
            <w:tcBorders>
              <w:bottom w:val="single" w:sz="4" w:space="0" w:color="auto"/>
            </w:tcBorders>
            <w:shd w:val="clear" w:color="auto" w:fill="F2F2F2" w:themeFill="background1" w:themeFillShade="F2"/>
          </w:tcPr>
          <w:p w14:paraId="4EDD0261" w14:textId="77777777" w:rsidR="005031CD" w:rsidRPr="00204E14" w:rsidRDefault="005031CD" w:rsidP="00973F0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B116F0" w14:textId="77777777" w:rsidR="005031CD" w:rsidRPr="00204E14" w:rsidRDefault="005031CD" w:rsidP="00973F06">
            <w:pPr>
              <w:pStyle w:val="Heading1"/>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7C9A48C" w14:textId="77777777" w:rsidR="005031CD" w:rsidRDefault="00C4739A" w:rsidP="00973F0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031CD">
                  <w:rPr>
                    <w:rFonts w:ascii="MS Gothic" w:eastAsia="MS Gothic" w:hAnsi="MS Gothic" w:cs="Arial" w:hint="eastAsia"/>
                    <w:b w:val="0"/>
                    <w:bCs w:val="0"/>
                  </w:rPr>
                  <w:t>☒</w:t>
                </w:r>
              </w:sdtContent>
            </w:sdt>
          </w:p>
        </w:tc>
      </w:tr>
      <w:tr w:rsidR="005031CD" w:rsidRPr="004C3A0B" w14:paraId="1C852232" w14:textId="77777777" w:rsidTr="00973F06">
        <w:tc>
          <w:tcPr>
            <w:tcW w:w="9923" w:type="dxa"/>
            <w:gridSpan w:val="4"/>
            <w:tcBorders>
              <w:bottom w:val="single" w:sz="4" w:space="0" w:color="auto"/>
            </w:tcBorders>
            <w:shd w:val="clear" w:color="auto" w:fill="F2F2F2" w:themeFill="background1" w:themeFillShade="F2"/>
          </w:tcPr>
          <w:p w14:paraId="5C64BC5D" w14:textId="77777777" w:rsidR="005031CD" w:rsidRPr="004C3A0B" w:rsidRDefault="005031CD" w:rsidP="00973F06">
            <w:pPr>
              <w:rPr>
                <w:rFonts w:ascii="Arial" w:hAnsi="Arial" w:cs="Arial"/>
                <w:sz w:val="22"/>
                <w:szCs w:val="22"/>
              </w:rPr>
            </w:pPr>
            <w:r w:rsidRPr="004C3A0B">
              <w:rPr>
                <w:rFonts w:ascii="Arial" w:hAnsi="Arial" w:cs="Arial"/>
                <w:b/>
                <w:sz w:val="22"/>
                <w:szCs w:val="22"/>
              </w:rPr>
              <w:t>Risks to participants</w:t>
            </w:r>
          </w:p>
          <w:p w14:paraId="1F9B1BC5" w14:textId="77777777" w:rsidR="005031CD" w:rsidRPr="004C3A0B" w:rsidRDefault="005031CD" w:rsidP="00973F06">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5031CD" w:rsidRPr="004C3A0B" w14:paraId="0D9E23DC" w14:textId="77777777" w:rsidTr="00973F06">
        <w:tc>
          <w:tcPr>
            <w:tcW w:w="4849" w:type="dxa"/>
            <w:tcBorders>
              <w:top w:val="single" w:sz="4" w:space="0" w:color="auto"/>
              <w:bottom w:val="single" w:sz="4" w:space="0" w:color="auto"/>
            </w:tcBorders>
          </w:tcPr>
          <w:p w14:paraId="3A7D9289" w14:textId="77777777" w:rsidR="005031CD" w:rsidRDefault="005031CD" w:rsidP="00973F06">
            <w:pPr>
              <w:autoSpaceDE w:val="0"/>
              <w:autoSpaceDN w:val="0"/>
              <w:adjustRightInd w:val="0"/>
              <w:rPr>
                <w:rFonts w:ascii="Arial" w:hAnsi="Arial" w:cs="Arial"/>
                <w:sz w:val="22"/>
                <w:szCs w:val="22"/>
              </w:rPr>
            </w:pPr>
            <w:r>
              <w:rPr>
                <w:rFonts w:ascii="Arial" w:hAnsi="Arial" w:cs="Arial"/>
                <w:sz w:val="22"/>
                <w:szCs w:val="22"/>
              </w:rPr>
              <w:t>Risk to Participant:</w:t>
            </w:r>
          </w:p>
          <w:p w14:paraId="7E6B5859" w14:textId="77777777" w:rsidR="005031CD" w:rsidRPr="005F712E" w:rsidRDefault="005031CD" w:rsidP="005031CD">
            <w:pPr>
              <w:pStyle w:val="ListParagraph"/>
              <w:numPr>
                <w:ilvl w:val="0"/>
                <w:numId w:val="38"/>
              </w:numPr>
              <w:rPr>
                <w:rFonts w:ascii="Arial" w:hAnsi="Arial" w:cs="Arial"/>
              </w:rPr>
            </w:pPr>
            <w:r w:rsidRPr="005F712E">
              <w:rPr>
                <w:rFonts w:ascii="Arial" w:hAnsi="Arial" w:cs="Arial"/>
              </w:rPr>
              <w:t>Participants will be aged 18+ and are being asked to state how they interpret and apply the legislation around coercive control using of Likert-type questions. It must be considered that participants themselves may have subjected to such behaviours and as a result such questioning may trigger memories which are painful.</w:t>
            </w:r>
          </w:p>
          <w:p w14:paraId="77295294" w14:textId="77777777" w:rsidR="005031CD" w:rsidRPr="005F712E" w:rsidRDefault="005031CD" w:rsidP="005031CD">
            <w:pPr>
              <w:pStyle w:val="ListParagraph"/>
              <w:numPr>
                <w:ilvl w:val="0"/>
                <w:numId w:val="38"/>
              </w:numPr>
              <w:rPr>
                <w:rFonts w:ascii="Arial" w:hAnsi="Arial" w:cs="Arial"/>
              </w:rPr>
            </w:pPr>
            <w:r w:rsidRPr="005F712E">
              <w:rPr>
                <w:rFonts w:ascii="Arial" w:hAnsi="Arial" w:cs="Arial"/>
              </w:rPr>
              <w:t xml:space="preserve">Coercive control and domestic abuse is a sensitive topic, and asking police officers about how they deal with such incidents must be done with caution and skill. </w:t>
            </w:r>
          </w:p>
          <w:p w14:paraId="0751E889" w14:textId="77777777" w:rsidR="005031CD" w:rsidRPr="005F712E" w:rsidRDefault="005031CD" w:rsidP="005031CD">
            <w:pPr>
              <w:pStyle w:val="ListParagraph"/>
              <w:numPr>
                <w:ilvl w:val="0"/>
                <w:numId w:val="38"/>
              </w:numPr>
              <w:rPr>
                <w:rFonts w:ascii="Arial" w:hAnsi="Arial" w:cs="Arial"/>
              </w:rPr>
            </w:pPr>
            <w:r w:rsidRPr="005F712E">
              <w:rPr>
                <w:rFonts w:ascii="Arial" w:hAnsi="Arial" w:cs="Arial"/>
                <w:lang w:eastAsia="en-GB"/>
              </w:rPr>
              <w:t>Distress could also occur if participants are worried that figures of authority will become aware of the responses as this research will take place within their workplace</w:t>
            </w:r>
            <w:r>
              <w:rPr>
                <w:rFonts w:ascii="Arial" w:hAnsi="Arial" w:cs="Arial"/>
                <w:lang w:eastAsia="en-GB"/>
              </w:rPr>
              <w:t>.</w:t>
            </w:r>
          </w:p>
          <w:p w14:paraId="6C52917B" w14:textId="77777777" w:rsidR="005031CD" w:rsidRPr="004C3A0B" w:rsidRDefault="005031CD" w:rsidP="00973F0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6A400FD" w14:textId="77777777" w:rsidR="005031CD" w:rsidRDefault="005031CD" w:rsidP="00973F0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4CC6B390" w14:textId="77777777" w:rsidR="005031CD" w:rsidRPr="005F712E" w:rsidRDefault="005031CD" w:rsidP="005031CD">
            <w:pPr>
              <w:pStyle w:val="ListParagraph"/>
              <w:numPr>
                <w:ilvl w:val="0"/>
                <w:numId w:val="39"/>
              </w:numPr>
              <w:jc w:val="both"/>
              <w:rPr>
                <w:rFonts w:ascii="Arial" w:hAnsi="Arial" w:cs="Arial"/>
              </w:rPr>
            </w:pPr>
            <w:r w:rsidRPr="005F712E">
              <w:rPr>
                <w:rFonts w:ascii="Arial" w:hAnsi="Arial" w:cs="Arial"/>
              </w:rPr>
              <w:t>Participants will be advised that participation is voluntary and reminded of their right to withdraw. They will also be advised that they can leave out questions and/or sections if they wish to continue with participation but find certain questions difficult to answer.</w:t>
            </w:r>
          </w:p>
          <w:p w14:paraId="7DE38A5A" w14:textId="77777777" w:rsidR="005031CD" w:rsidRPr="005F712E" w:rsidRDefault="005031CD" w:rsidP="005031CD">
            <w:pPr>
              <w:pStyle w:val="ListParagraph"/>
              <w:numPr>
                <w:ilvl w:val="0"/>
                <w:numId w:val="39"/>
              </w:numPr>
              <w:rPr>
                <w:rFonts w:ascii="Arial" w:hAnsi="Arial" w:cs="Arial"/>
              </w:rPr>
            </w:pPr>
            <w:r w:rsidRPr="005F712E">
              <w:rPr>
                <w:rFonts w:ascii="Arial" w:hAnsi="Arial" w:cs="Arial"/>
              </w:rPr>
              <w:t>Participants will be made aware of the subject matter before they consent to take part and that they can choose not to answer questions if they do not wish to. This will allow participants to set the parameters of their participation, and as a result, if they decide to participate then they have made the choice to participate in research which may cause distress</w:t>
            </w:r>
            <w:r>
              <w:rPr>
                <w:rFonts w:ascii="Arial" w:hAnsi="Arial" w:cs="Arial"/>
              </w:rPr>
              <w:t>.</w:t>
            </w:r>
          </w:p>
          <w:p w14:paraId="1D3FA63E" w14:textId="77777777" w:rsidR="005031CD" w:rsidRPr="005F712E" w:rsidRDefault="005031CD" w:rsidP="005031CD">
            <w:pPr>
              <w:pStyle w:val="ListParagraph"/>
              <w:numPr>
                <w:ilvl w:val="0"/>
                <w:numId w:val="39"/>
              </w:numPr>
              <w:rPr>
                <w:rFonts w:ascii="Arial" w:hAnsi="Arial" w:cs="Arial"/>
              </w:rPr>
            </w:pPr>
            <w:r w:rsidRPr="005F712E">
              <w:rPr>
                <w:rFonts w:ascii="Arial" w:hAnsi="Arial" w:cs="Arial"/>
                <w:lang w:eastAsia="en-GB"/>
              </w:rPr>
              <w:t>Participants will be made fully aware that their responses will be anonymous and not linked to them personally.</w:t>
            </w:r>
          </w:p>
          <w:p w14:paraId="2DD962A1" w14:textId="77777777" w:rsidR="005031CD" w:rsidRPr="005F712E" w:rsidRDefault="005031CD" w:rsidP="00973F06">
            <w:pPr>
              <w:jc w:val="both"/>
              <w:rPr>
                <w:rFonts w:ascii="Arial" w:hAnsi="Arial" w:cs="Arial"/>
                <w:lang w:eastAsia="zh-CN"/>
              </w:rPr>
            </w:pPr>
          </w:p>
          <w:p w14:paraId="07A9869F" w14:textId="77777777" w:rsidR="005031CD" w:rsidRPr="00354F34" w:rsidRDefault="005031CD" w:rsidP="00973F06">
            <w:pPr>
              <w:jc w:val="both"/>
              <w:rPr>
                <w:rFonts w:cs="Arial"/>
                <w:i/>
              </w:rPr>
            </w:pPr>
          </w:p>
        </w:tc>
      </w:tr>
      <w:tr w:rsidR="005031CD" w:rsidRPr="004C3A0B" w14:paraId="4E0D6C22" w14:textId="77777777" w:rsidTr="00973F06">
        <w:tc>
          <w:tcPr>
            <w:tcW w:w="9923" w:type="dxa"/>
            <w:gridSpan w:val="4"/>
            <w:tcBorders>
              <w:bottom w:val="single" w:sz="4" w:space="0" w:color="auto"/>
            </w:tcBorders>
            <w:shd w:val="clear" w:color="auto" w:fill="F2F2F2" w:themeFill="background1" w:themeFillShade="F2"/>
          </w:tcPr>
          <w:p w14:paraId="06D254D7" w14:textId="77777777" w:rsidR="005031CD" w:rsidRPr="004C3A0B" w:rsidRDefault="005031CD" w:rsidP="00973F06">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w:t>
            </w:r>
            <w:r w:rsidRPr="004C3A0B">
              <w:rPr>
                <w:rFonts w:ascii="Arial" w:hAnsi="Arial" w:cs="Arial"/>
                <w:color w:val="161616"/>
                <w:sz w:val="22"/>
                <w:szCs w:val="22"/>
                <w:lang w:val="en-US"/>
              </w:rPr>
              <w:lastRenderedPageBreak/>
              <w:t>make it clear that if something potentially or actually illegal is discovered in the course of a project, it may need to be disclosed to the proper authorities</w:t>
            </w:r>
          </w:p>
        </w:tc>
      </w:tr>
      <w:tr w:rsidR="005031CD" w:rsidRPr="004C3A0B" w14:paraId="15EA1225" w14:textId="77777777" w:rsidTr="00973F06">
        <w:tc>
          <w:tcPr>
            <w:tcW w:w="9923" w:type="dxa"/>
            <w:gridSpan w:val="4"/>
            <w:tcBorders>
              <w:top w:val="single" w:sz="4" w:space="0" w:color="auto"/>
              <w:bottom w:val="single" w:sz="4" w:space="0" w:color="auto"/>
            </w:tcBorders>
          </w:tcPr>
          <w:p w14:paraId="73FA3EBF" w14:textId="77777777" w:rsidR="005031CD" w:rsidRDefault="005031CD" w:rsidP="00973F06">
            <w:pPr>
              <w:rPr>
                <w:rFonts w:ascii="Arial" w:hAnsi="Arial" w:cs="Arial"/>
                <w:sz w:val="22"/>
                <w:szCs w:val="22"/>
              </w:rPr>
            </w:pPr>
          </w:p>
          <w:p w14:paraId="624622E4" w14:textId="77777777" w:rsidR="005031CD" w:rsidRPr="005F712E" w:rsidRDefault="005031CD" w:rsidP="00973F06">
            <w:pPr>
              <w:rPr>
                <w:rFonts w:ascii="Arial" w:hAnsi="Arial" w:cs="Arial"/>
                <w:sz w:val="22"/>
                <w:szCs w:val="22"/>
              </w:rPr>
            </w:pPr>
            <w:r w:rsidRPr="005F712E">
              <w:rPr>
                <w:rFonts w:ascii="Arial" w:hAnsi="Arial" w:cs="Arial"/>
                <w:sz w:val="22"/>
                <w:szCs w:val="22"/>
              </w:rPr>
              <w:t>The participants will be made aware of the support services available if they feel distressed in any way as the researcher will not be aware if this is the case due to the online, anonymised nature of the data collection</w:t>
            </w:r>
            <w:r>
              <w:rPr>
                <w:rFonts w:ascii="Arial" w:hAnsi="Arial" w:cs="Arial"/>
                <w:sz w:val="22"/>
                <w:szCs w:val="22"/>
              </w:rPr>
              <w:t>. E.g. Live Fear Free Helpline.</w:t>
            </w:r>
          </w:p>
          <w:p w14:paraId="37B56842" w14:textId="77777777" w:rsidR="005031CD" w:rsidRPr="004C3A0B" w:rsidRDefault="005031CD" w:rsidP="00973F06">
            <w:pPr>
              <w:rPr>
                <w:rFonts w:ascii="Arial" w:hAnsi="Arial" w:cs="Arial"/>
                <w:sz w:val="22"/>
                <w:szCs w:val="22"/>
              </w:rPr>
            </w:pPr>
          </w:p>
          <w:p w14:paraId="456D873D" w14:textId="77777777" w:rsidR="005031CD" w:rsidRPr="004C3A0B" w:rsidRDefault="005031CD" w:rsidP="00973F0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031CD" w:rsidRPr="004C3A0B" w14:paraId="1825A157" w14:textId="77777777" w:rsidTr="00973F06">
        <w:tc>
          <w:tcPr>
            <w:tcW w:w="9923" w:type="dxa"/>
            <w:gridSpan w:val="4"/>
            <w:tcBorders>
              <w:top w:val="single" w:sz="4" w:space="0" w:color="auto"/>
              <w:bottom w:val="single" w:sz="4" w:space="0" w:color="auto"/>
            </w:tcBorders>
            <w:shd w:val="clear" w:color="auto" w:fill="F2F2F2" w:themeFill="background1" w:themeFillShade="F2"/>
          </w:tcPr>
          <w:p w14:paraId="4FC6C6E5" w14:textId="77777777" w:rsidR="005031CD" w:rsidRPr="004C3A0B" w:rsidRDefault="005031CD" w:rsidP="00973F06">
            <w:pPr>
              <w:rPr>
                <w:rFonts w:ascii="Arial" w:hAnsi="Arial" w:cs="Arial"/>
                <w:sz w:val="22"/>
                <w:szCs w:val="22"/>
              </w:rPr>
            </w:pPr>
            <w:r w:rsidRPr="004C3A0B">
              <w:rPr>
                <w:rFonts w:ascii="Arial" w:hAnsi="Arial" w:cs="Arial"/>
                <w:b/>
                <w:sz w:val="22"/>
                <w:szCs w:val="22"/>
              </w:rPr>
              <w:t>Risks to investigator</w:t>
            </w:r>
          </w:p>
          <w:p w14:paraId="17C9148A" w14:textId="77777777" w:rsidR="005031CD" w:rsidRPr="004C3A0B" w:rsidRDefault="005031CD" w:rsidP="00973F06">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5031CD" w:rsidRPr="004C3A0B" w14:paraId="6C00610E" w14:textId="77777777" w:rsidTr="00973F06">
        <w:tc>
          <w:tcPr>
            <w:tcW w:w="4849" w:type="dxa"/>
            <w:tcBorders>
              <w:top w:val="single" w:sz="4" w:space="0" w:color="auto"/>
              <w:bottom w:val="single" w:sz="4" w:space="0" w:color="auto"/>
            </w:tcBorders>
          </w:tcPr>
          <w:p w14:paraId="76AB4AB6" w14:textId="77777777" w:rsidR="005031CD" w:rsidRDefault="005031CD" w:rsidP="00973F06">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245E2C98" w14:textId="77777777" w:rsidR="005031CD" w:rsidRPr="005F712E" w:rsidRDefault="005031CD" w:rsidP="005031CD">
            <w:pPr>
              <w:pStyle w:val="ListParagraph"/>
              <w:numPr>
                <w:ilvl w:val="0"/>
                <w:numId w:val="40"/>
              </w:numPr>
              <w:jc w:val="both"/>
              <w:rPr>
                <w:rFonts w:ascii="Arial" w:hAnsi="Arial" w:cs="Arial"/>
              </w:rPr>
            </w:pPr>
            <w:r w:rsidRPr="005F712E">
              <w:rPr>
                <w:rFonts w:ascii="Arial" w:hAnsi="Arial" w:cs="Arial"/>
              </w:rPr>
              <w:t xml:space="preserve">Risk </w:t>
            </w:r>
            <w:r>
              <w:rPr>
                <w:rFonts w:ascii="Arial" w:hAnsi="Arial" w:cs="Arial"/>
              </w:rPr>
              <w:t>of emotional impact on the researcher due to the nature of the topic.</w:t>
            </w:r>
          </w:p>
          <w:p w14:paraId="4BE17C17" w14:textId="77777777" w:rsidR="005031CD" w:rsidRPr="004C3A0B" w:rsidRDefault="005031CD" w:rsidP="00973F06">
            <w:pPr>
              <w:jc w:val="both"/>
              <w:rPr>
                <w:rFonts w:ascii="Arial" w:hAnsi="Arial" w:cs="Arial"/>
                <w:sz w:val="22"/>
                <w:szCs w:val="22"/>
              </w:rPr>
            </w:pPr>
          </w:p>
        </w:tc>
        <w:tc>
          <w:tcPr>
            <w:tcW w:w="5074" w:type="dxa"/>
            <w:gridSpan w:val="3"/>
            <w:tcBorders>
              <w:top w:val="single" w:sz="4" w:space="0" w:color="auto"/>
              <w:bottom w:val="single" w:sz="4" w:space="0" w:color="auto"/>
            </w:tcBorders>
          </w:tcPr>
          <w:p w14:paraId="24625307" w14:textId="77777777" w:rsidR="005031CD" w:rsidRPr="005F712E" w:rsidRDefault="005031CD" w:rsidP="00973F06">
            <w:pPr>
              <w:autoSpaceDE w:val="0"/>
              <w:autoSpaceDN w:val="0"/>
              <w:adjustRightInd w:val="0"/>
              <w:rPr>
                <w:rFonts w:ascii="Arial" w:hAnsi="Arial" w:cs="Arial"/>
                <w:i/>
                <w:sz w:val="18"/>
                <w:szCs w:val="18"/>
              </w:rPr>
            </w:pPr>
            <w:r w:rsidRPr="005F712E">
              <w:rPr>
                <w:rFonts w:ascii="Arial" w:hAnsi="Arial" w:cs="Arial"/>
                <w:i/>
                <w:sz w:val="18"/>
                <w:szCs w:val="18"/>
              </w:rPr>
              <w:t>How will you mitigate the Risk to Investigator:</w:t>
            </w:r>
          </w:p>
          <w:p w14:paraId="6B17F0C2" w14:textId="77777777" w:rsidR="005031CD" w:rsidRPr="005F712E" w:rsidRDefault="005031CD" w:rsidP="00973F06">
            <w:pPr>
              <w:rPr>
                <w:rFonts w:ascii="Arial" w:hAnsi="Arial" w:cs="Arial"/>
                <w:sz w:val="22"/>
                <w:szCs w:val="22"/>
              </w:rPr>
            </w:pPr>
            <w:r w:rsidRPr="005F712E">
              <w:rPr>
                <w:rFonts w:ascii="Arial" w:hAnsi="Arial" w:cs="Arial"/>
                <w:sz w:val="22"/>
                <w:szCs w:val="22"/>
              </w:rPr>
              <w:t xml:space="preserve">1. </w:t>
            </w:r>
            <w:r w:rsidRPr="005F712E">
              <w:rPr>
                <w:rFonts w:ascii="Arial" w:hAnsi="Arial" w:cs="Arial"/>
              </w:rPr>
              <w:t>Maintain emotional distance from the data if required.</w:t>
            </w:r>
          </w:p>
          <w:p w14:paraId="107C2BAE" w14:textId="77777777" w:rsidR="005031CD" w:rsidRPr="005F712E" w:rsidRDefault="005031CD" w:rsidP="00973F06">
            <w:pPr>
              <w:rPr>
                <w:rFonts w:ascii="Arial" w:hAnsi="Arial" w:cs="Arial"/>
                <w:sz w:val="22"/>
                <w:szCs w:val="22"/>
              </w:rPr>
            </w:pPr>
          </w:p>
          <w:p w14:paraId="06A46697" w14:textId="77777777" w:rsidR="005031CD" w:rsidRPr="005F712E" w:rsidRDefault="005031CD" w:rsidP="00973F06">
            <w:pPr>
              <w:autoSpaceDE w:val="0"/>
              <w:autoSpaceDN w:val="0"/>
              <w:adjustRightInd w:val="0"/>
              <w:rPr>
                <w:rFonts w:ascii="Arial" w:hAnsi="Arial" w:cs="Arial"/>
              </w:rPr>
            </w:pPr>
          </w:p>
        </w:tc>
      </w:tr>
      <w:tr w:rsidR="005031CD" w:rsidRPr="004C3A0B" w14:paraId="0F021BB0" w14:textId="77777777" w:rsidTr="00973F06">
        <w:tc>
          <w:tcPr>
            <w:tcW w:w="9923" w:type="dxa"/>
            <w:gridSpan w:val="4"/>
            <w:tcBorders>
              <w:top w:val="single" w:sz="4" w:space="0" w:color="auto"/>
              <w:bottom w:val="single" w:sz="4" w:space="0" w:color="auto"/>
            </w:tcBorders>
            <w:shd w:val="clear" w:color="auto" w:fill="F2F2F2" w:themeFill="background1" w:themeFillShade="F2"/>
          </w:tcPr>
          <w:p w14:paraId="65984ABF" w14:textId="77777777" w:rsidR="005031CD" w:rsidRPr="004C3A0B" w:rsidRDefault="005031CD" w:rsidP="00973F06">
            <w:pPr>
              <w:rPr>
                <w:rFonts w:ascii="Arial" w:hAnsi="Arial" w:cs="Arial"/>
                <w:sz w:val="22"/>
                <w:szCs w:val="22"/>
              </w:rPr>
            </w:pPr>
            <w:r w:rsidRPr="004C3A0B">
              <w:rPr>
                <w:rFonts w:ascii="Arial" w:hAnsi="Arial" w:cs="Arial"/>
                <w:b/>
                <w:sz w:val="22"/>
                <w:szCs w:val="22"/>
              </w:rPr>
              <w:t>University/institutional risks</w:t>
            </w:r>
          </w:p>
          <w:p w14:paraId="1E787A8C" w14:textId="77777777" w:rsidR="005031CD" w:rsidRPr="004C3A0B" w:rsidRDefault="005031CD" w:rsidP="00973F06">
            <w:pPr>
              <w:rPr>
                <w:rFonts w:ascii="Arial" w:hAnsi="Arial" w:cs="Arial"/>
                <w:sz w:val="22"/>
                <w:szCs w:val="22"/>
              </w:rPr>
            </w:pPr>
            <w:r w:rsidRPr="004C3A0B">
              <w:rPr>
                <w:rFonts w:ascii="Arial" w:hAnsi="Arial" w:cs="Arial"/>
                <w:sz w:val="22"/>
                <w:szCs w:val="22"/>
              </w:rPr>
              <w:t>For example: adverse publicity, financial loss, data protection</w:t>
            </w:r>
          </w:p>
        </w:tc>
      </w:tr>
      <w:tr w:rsidR="005031CD" w:rsidRPr="004C3A0B" w14:paraId="6A53613D" w14:textId="77777777" w:rsidTr="00973F06">
        <w:tc>
          <w:tcPr>
            <w:tcW w:w="4849" w:type="dxa"/>
            <w:tcBorders>
              <w:top w:val="single" w:sz="4" w:space="0" w:color="auto"/>
              <w:bottom w:val="single" w:sz="4" w:space="0" w:color="auto"/>
            </w:tcBorders>
          </w:tcPr>
          <w:p w14:paraId="5EECE5B5" w14:textId="77777777" w:rsidR="005031CD" w:rsidRDefault="005031CD" w:rsidP="00973F06">
            <w:pPr>
              <w:autoSpaceDE w:val="0"/>
              <w:autoSpaceDN w:val="0"/>
              <w:adjustRightInd w:val="0"/>
              <w:rPr>
                <w:rFonts w:ascii="Arial" w:hAnsi="Arial" w:cs="Arial"/>
                <w:sz w:val="22"/>
                <w:szCs w:val="22"/>
              </w:rPr>
            </w:pPr>
            <w:r>
              <w:rPr>
                <w:rFonts w:ascii="Arial" w:hAnsi="Arial" w:cs="Arial"/>
                <w:sz w:val="22"/>
                <w:szCs w:val="22"/>
              </w:rPr>
              <w:t>Risk to University:</w:t>
            </w:r>
          </w:p>
          <w:p w14:paraId="4135487D" w14:textId="77777777" w:rsidR="005031CD" w:rsidRDefault="005031CD" w:rsidP="00973F06">
            <w:pPr>
              <w:rPr>
                <w:rFonts w:ascii="Arial" w:hAnsi="Arial" w:cs="Arial"/>
                <w:sz w:val="22"/>
                <w:szCs w:val="22"/>
              </w:rPr>
            </w:pPr>
            <w:r>
              <w:rPr>
                <w:rFonts w:ascii="Arial" w:hAnsi="Arial" w:cs="Arial"/>
                <w:sz w:val="22"/>
                <w:szCs w:val="22"/>
              </w:rPr>
              <w:t>A negative impact on Gwent police force in terms of adverse publicity.</w:t>
            </w:r>
          </w:p>
          <w:p w14:paraId="342AC74A" w14:textId="77777777" w:rsidR="005031CD" w:rsidRDefault="005031CD" w:rsidP="00973F06">
            <w:pPr>
              <w:rPr>
                <w:rFonts w:ascii="Arial" w:hAnsi="Arial" w:cs="Arial"/>
                <w:sz w:val="22"/>
                <w:szCs w:val="22"/>
              </w:rPr>
            </w:pPr>
          </w:p>
          <w:p w14:paraId="682C4097" w14:textId="77777777" w:rsidR="005031CD" w:rsidRPr="004C3A0B" w:rsidRDefault="005031CD" w:rsidP="00973F06">
            <w:pPr>
              <w:rPr>
                <w:rFonts w:ascii="Arial" w:hAnsi="Arial" w:cs="Arial"/>
                <w:sz w:val="22"/>
                <w:szCs w:val="22"/>
              </w:rPr>
            </w:pPr>
          </w:p>
          <w:p w14:paraId="04B6D17A" w14:textId="77777777" w:rsidR="005031CD" w:rsidRPr="004C3A0B" w:rsidRDefault="005031CD" w:rsidP="00973F0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48EE905" w14:textId="77777777" w:rsidR="005031CD" w:rsidRPr="00354F34" w:rsidRDefault="005031CD" w:rsidP="00973F0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298E4B65" w14:textId="77777777" w:rsidR="005031CD" w:rsidRDefault="005031CD" w:rsidP="00973F06">
            <w:pPr>
              <w:rPr>
                <w:rFonts w:ascii="Arial" w:hAnsi="Arial" w:cs="Arial"/>
                <w:sz w:val="22"/>
                <w:szCs w:val="22"/>
              </w:rPr>
            </w:pPr>
            <w:r>
              <w:rPr>
                <w:rFonts w:ascii="Arial" w:hAnsi="Arial" w:cs="Arial"/>
                <w:sz w:val="22"/>
                <w:szCs w:val="22"/>
              </w:rPr>
              <w:t>Ensure that all findings are reported in full to allow for discussion and recommendations for future practice.</w:t>
            </w:r>
          </w:p>
          <w:p w14:paraId="52EF2ECB" w14:textId="77777777" w:rsidR="005031CD" w:rsidRPr="004C3A0B" w:rsidRDefault="005031CD" w:rsidP="00973F06">
            <w:pPr>
              <w:rPr>
                <w:rFonts w:ascii="Arial" w:hAnsi="Arial" w:cs="Arial"/>
                <w:sz w:val="22"/>
                <w:szCs w:val="22"/>
              </w:rPr>
            </w:pPr>
          </w:p>
          <w:p w14:paraId="3CE2F810" w14:textId="77777777" w:rsidR="005031CD" w:rsidRPr="004C3A0B" w:rsidRDefault="005031CD" w:rsidP="00973F0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C662CA" w14:textId="77777777" w:rsidR="005031CD" w:rsidRDefault="005031CD" w:rsidP="005031C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5031CD" w:rsidRPr="004C3A0B" w14:paraId="3F1583D1" w14:textId="77777777" w:rsidTr="00973F06">
        <w:tc>
          <w:tcPr>
            <w:tcW w:w="9923" w:type="dxa"/>
            <w:gridSpan w:val="4"/>
            <w:tcBorders>
              <w:top w:val="single" w:sz="4" w:space="0" w:color="auto"/>
              <w:bottom w:val="single" w:sz="4" w:space="0" w:color="auto"/>
            </w:tcBorders>
            <w:shd w:val="clear" w:color="auto" w:fill="F2F2F2" w:themeFill="background1" w:themeFillShade="F2"/>
          </w:tcPr>
          <w:p w14:paraId="24C89C00" w14:textId="77777777" w:rsidR="005031CD" w:rsidRPr="004C3A0B" w:rsidRDefault="005031CD" w:rsidP="00973F0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5031CD" w:rsidRPr="004C3A0B" w14:paraId="4279DBD7" w14:textId="77777777" w:rsidTr="00973F06">
        <w:tc>
          <w:tcPr>
            <w:tcW w:w="7259" w:type="dxa"/>
            <w:tcBorders>
              <w:top w:val="single" w:sz="4" w:space="0" w:color="auto"/>
              <w:bottom w:val="single" w:sz="4" w:space="0" w:color="auto"/>
            </w:tcBorders>
            <w:shd w:val="clear" w:color="auto" w:fill="F2F2F2" w:themeFill="background1" w:themeFillShade="F2"/>
          </w:tcPr>
          <w:p w14:paraId="376EBE45" w14:textId="77777777" w:rsidR="005031CD" w:rsidRPr="004C3A0B" w:rsidRDefault="005031CD" w:rsidP="00973F0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E8632A3" w14:textId="77777777" w:rsidR="005031CD"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D515B52" w14:textId="77777777" w:rsidR="005031CD" w:rsidRPr="004C3A0B" w:rsidRDefault="005031CD" w:rsidP="00973F0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5295D43" w14:textId="77777777" w:rsidR="005031CD"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EEBB292" w14:textId="77777777" w:rsidR="005031CD" w:rsidRPr="004C3A0B" w:rsidRDefault="005031CD" w:rsidP="00973F0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32E8613" w14:textId="77777777" w:rsidR="005031CD"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ADA4445" w14:textId="77777777" w:rsidR="005031CD" w:rsidRPr="004C3A0B" w:rsidRDefault="005031CD" w:rsidP="00973F06">
            <w:pPr>
              <w:autoSpaceDE w:val="0"/>
              <w:autoSpaceDN w:val="0"/>
              <w:adjustRightInd w:val="0"/>
              <w:jc w:val="center"/>
              <w:rPr>
                <w:rFonts w:ascii="Arial" w:hAnsi="Arial" w:cs="Arial"/>
                <w:b/>
                <w:sz w:val="22"/>
                <w:szCs w:val="22"/>
              </w:rPr>
            </w:pPr>
          </w:p>
        </w:tc>
      </w:tr>
      <w:tr w:rsidR="005031CD" w:rsidRPr="004C3A0B" w14:paraId="31A9A01C" w14:textId="77777777" w:rsidTr="00973F06">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7F3999A" w14:textId="77777777" w:rsidR="005031CD" w:rsidRPr="004C3A0B" w:rsidRDefault="005031CD" w:rsidP="00973F06">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7588243" w14:textId="77777777" w:rsidR="005031CD" w:rsidRPr="004C3A0B" w:rsidRDefault="00C4739A" w:rsidP="00973F06">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5031C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98A0B98" w14:textId="77777777" w:rsidR="005031CD" w:rsidRPr="004C3A0B" w:rsidRDefault="00C4739A" w:rsidP="00973F06">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5031C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FEBBC75" w14:textId="77777777" w:rsidR="005031CD" w:rsidRPr="004C3A0B" w:rsidRDefault="00C4739A" w:rsidP="00973F06">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5031CD">
                  <w:rPr>
                    <w:rFonts w:ascii="MS Gothic" w:eastAsia="MS Gothic" w:hAnsi="MS Gothic" w:cs="Arial" w:hint="eastAsia"/>
                    <w:b/>
                    <w:bCs/>
                    <w:sz w:val="22"/>
                    <w:szCs w:val="22"/>
                  </w:rPr>
                  <w:t>☐</w:t>
                </w:r>
              </w:sdtContent>
            </w:sdt>
          </w:p>
        </w:tc>
      </w:tr>
    </w:tbl>
    <w:p w14:paraId="53701036" w14:textId="77777777" w:rsidR="005031CD" w:rsidRPr="00354F34" w:rsidRDefault="005031CD" w:rsidP="005031CD">
      <w:pPr>
        <w:autoSpaceDE w:val="0"/>
        <w:autoSpaceDN w:val="0"/>
        <w:adjustRightInd w:val="0"/>
        <w:spacing w:after="240"/>
        <w:jc w:val="both"/>
        <w:rPr>
          <w:rFonts w:ascii="Arial" w:hAnsi="Arial" w:cs="Arial"/>
          <w:b/>
          <w:sz w:val="22"/>
          <w:szCs w:val="22"/>
        </w:rPr>
      </w:pPr>
    </w:p>
    <w:p w14:paraId="0D2AD0BF" w14:textId="77777777" w:rsidR="005031CD" w:rsidRDefault="005031CD" w:rsidP="005031CD">
      <w:pPr>
        <w:rPr>
          <w:rFonts w:ascii="Arial" w:hAnsi="Arial" w:cs="Arial"/>
          <w:b/>
          <w:sz w:val="22"/>
          <w:szCs w:val="22"/>
        </w:rPr>
      </w:pPr>
      <w:r>
        <w:rPr>
          <w:rFonts w:ascii="Arial" w:hAnsi="Arial" w:cs="Arial"/>
          <w:b/>
          <w:sz w:val="22"/>
          <w:szCs w:val="22"/>
        </w:rPr>
        <w:br w:type="page"/>
      </w:r>
    </w:p>
    <w:p w14:paraId="3E96DCCB" w14:textId="77777777" w:rsidR="005031CD" w:rsidRPr="00354F34" w:rsidRDefault="005031CD" w:rsidP="005031C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031CD" w:rsidRPr="004C3A0B" w14:paraId="3D5DF17E" w14:textId="77777777" w:rsidTr="00973F06">
        <w:tc>
          <w:tcPr>
            <w:tcW w:w="9923" w:type="dxa"/>
            <w:tcBorders>
              <w:top w:val="single" w:sz="4" w:space="0" w:color="auto"/>
              <w:bottom w:val="single" w:sz="4" w:space="0" w:color="auto"/>
            </w:tcBorders>
            <w:shd w:val="clear" w:color="auto" w:fill="F2F2F2" w:themeFill="background1" w:themeFillShade="F2"/>
          </w:tcPr>
          <w:p w14:paraId="3CA1346F" w14:textId="77777777" w:rsidR="005031CD" w:rsidRPr="004C3A0B" w:rsidRDefault="005031CD" w:rsidP="00973F06">
            <w:pPr>
              <w:rPr>
                <w:rFonts w:ascii="Arial" w:hAnsi="Arial" w:cs="Arial"/>
                <w:sz w:val="22"/>
                <w:szCs w:val="22"/>
              </w:rPr>
            </w:pPr>
            <w:r w:rsidRPr="004C3A0B">
              <w:rPr>
                <w:rFonts w:ascii="Arial" w:hAnsi="Arial" w:cs="Arial"/>
                <w:b/>
                <w:sz w:val="22"/>
                <w:szCs w:val="22"/>
              </w:rPr>
              <w:t>Feedback</w:t>
            </w:r>
          </w:p>
          <w:p w14:paraId="0F655441" w14:textId="77777777" w:rsidR="005031CD" w:rsidRPr="004C3A0B" w:rsidRDefault="005031CD" w:rsidP="00973F06">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5031CD" w:rsidRPr="004C3A0B" w14:paraId="1FDD45C4" w14:textId="77777777" w:rsidTr="00973F06">
        <w:tc>
          <w:tcPr>
            <w:tcW w:w="9923" w:type="dxa"/>
            <w:tcBorders>
              <w:top w:val="single" w:sz="4" w:space="0" w:color="auto"/>
              <w:bottom w:val="single" w:sz="4" w:space="0" w:color="auto"/>
            </w:tcBorders>
          </w:tcPr>
          <w:p w14:paraId="58064B3C" w14:textId="77777777" w:rsidR="005031CD" w:rsidRDefault="005031CD" w:rsidP="00973F06">
            <w:pPr>
              <w:rPr>
                <w:rFonts w:ascii="Arial" w:hAnsi="Arial" w:cs="Arial"/>
                <w:sz w:val="22"/>
                <w:szCs w:val="22"/>
              </w:rPr>
            </w:pPr>
          </w:p>
          <w:p w14:paraId="04811C2F" w14:textId="77777777" w:rsidR="005031CD" w:rsidRDefault="005031CD" w:rsidP="00973F06">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Pr>
                <w:rFonts w:ascii="Arial" w:hAnsi="Arial" w:cs="Arial"/>
                <w:sz w:val="22"/>
                <w:szCs w:val="22"/>
              </w:rPr>
              <w:t>take place with line manager after the completion of the research activity.</w:t>
            </w:r>
          </w:p>
          <w:p w14:paraId="6822F350" w14:textId="77777777" w:rsidR="005031CD" w:rsidRPr="004C3A0B" w:rsidRDefault="005031CD" w:rsidP="00973F06">
            <w:pPr>
              <w:autoSpaceDE w:val="0"/>
              <w:autoSpaceDN w:val="0"/>
              <w:adjustRightInd w:val="0"/>
              <w:rPr>
                <w:rFonts w:cs="Arial"/>
              </w:rPr>
            </w:pPr>
          </w:p>
        </w:tc>
      </w:tr>
      <w:tr w:rsidR="005031CD" w:rsidRPr="004C3A0B" w14:paraId="08D6F4FD" w14:textId="77777777" w:rsidTr="00973F06">
        <w:tc>
          <w:tcPr>
            <w:tcW w:w="9923" w:type="dxa"/>
            <w:tcBorders>
              <w:top w:val="single" w:sz="4" w:space="0" w:color="auto"/>
              <w:bottom w:val="single" w:sz="4" w:space="0" w:color="auto"/>
            </w:tcBorders>
            <w:shd w:val="clear" w:color="auto" w:fill="F2F2F2" w:themeFill="background1" w:themeFillShade="F2"/>
          </w:tcPr>
          <w:p w14:paraId="06CA33CB" w14:textId="77777777" w:rsidR="005031CD" w:rsidRPr="004C3A0B" w:rsidRDefault="005031CD" w:rsidP="00973F06">
            <w:pPr>
              <w:rPr>
                <w:rFonts w:ascii="Arial" w:hAnsi="Arial" w:cs="Arial"/>
                <w:sz w:val="22"/>
                <w:szCs w:val="22"/>
              </w:rPr>
            </w:pPr>
            <w:r w:rsidRPr="004C3A0B">
              <w:rPr>
                <w:rFonts w:ascii="Arial" w:hAnsi="Arial" w:cs="Arial"/>
                <w:b/>
                <w:sz w:val="22"/>
                <w:szCs w:val="22"/>
              </w:rPr>
              <w:t>Informed consent</w:t>
            </w:r>
          </w:p>
          <w:p w14:paraId="1631A015"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5031CD" w:rsidRPr="004C3A0B" w14:paraId="22614573" w14:textId="77777777" w:rsidTr="00973F06">
        <w:tc>
          <w:tcPr>
            <w:tcW w:w="9923" w:type="dxa"/>
            <w:tcBorders>
              <w:top w:val="single" w:sz="4" w:space="0" w:color="auto"/>
              <w:bottom w:val="single" w:sz="4" w:space="0" w:color="auto"/>
            </w:tcBorders>
          </w:tcPr>
          <w:p w14:paraId="39813998" w14:textId="77777777" w:rsidR="005031CD" w:rsidRDefault="005031CD" w:rsidP="00973F06">
            <w:pPr>
              <w:rPr>
                <w:rFonts w:ascii="Arial" w:hAnsi="Arial" w:cs="Arial"/>
                <w:sz w:val="22"/>
                <w:szCs w:val="22"/>
              </w:rPr>
            </w:pPr>
          </w:p>
          <w:p w14:paraId="2D8B5217" w14:textId="77777777" w:rsidR="005031CD" w:rsidRDefault="005031CD" w:rsidP="00973F06">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 xml:space="preserve">oth the consent process and the consent form </w:t>
            </w:r>
            <w:r>
              <w:rPr>
                <w:rFonts w:ascii="Arial" w:hAnsi="Arial" w:cs="Arial"/>
                <w:sz w:val="22"/>
                <w:szCs w:val="22"/>
              </w:rPr>
              <w:t>are</w:t>
            </w:r>
            <w:r w:rsidRPr="003A24D0">
              <w:rPr>
                <w:rFonts w:ascii="Arial" w:hAnsi="Arial" w:cs="Arial"/>
                <w:sz w:val="22"/>
                <w:szCs w:val="22"/>
              </w:rPr>
              <w:t xml:space="preserve"> approved by the</w:t>
            </w:r>
            <w:r>
              <w:rPr>
                <w:rFonts w:ascii="Arial" w:hAnsi="Arial" w:cs="Arial"/>
                <w:sz w:val="22"/>
                <w:szCs w:val="22"/>
              </w:rPr>
              <w:t xml:space="preserve"> University Ethics committee. The potential participants who volunteer will be given an information sheet which details all elements of the research, such as their rights to anonymity and to withdraw from the research. The information sheet will also detail the research purpose, aims and how the data collected will be used. This will allow participants to give fully informed consent to participate. This information sheet will appear at the beginning of the survey and must be read before continuation onto the consent form. </w:t>
            </w:r>
          </w:p>
          <w:p w14:paraId="54D8F5F9" w14:textId="77777777" w:rsidR="005031CD" w:rsidRPr="004C3A0B" w:rsidRDefault="005031CD" w:rsidP="00973F06">
            <w:pPr>
              <w:jc w:val="both"/>
              <w:rPr>
                <w:rFonts w:cs="Arial"/>
              </w:rPr>
            </w:pPr>
          </w:p>
        </w:tc>
      </w:tr>
      <w:tr w:rsidR="005031CD" w:rsidRPr="004C3A0B" w14:paraId="2A93CADA" w14:textId="77777777" w:rsidTr="00973F06">
        <w:tc>
          <w:tcPr>
            <w:tcW w:w="9923" w:type="dxa"/>
            <w:tcBorders>
              <w:top w:val="single" w:sz="4" w:space="0" w:color="auto"/>
              <w:bottom w:val="single" w:sz="4" w:space="0" w:color="auto"/>
            </w:tcBorders>
            <w:shd w:val="clear" w:color="auto" w:fill="F2F2F2" w:themeFill="background1" w:themeFillShade="F2"/>
          </w:tcPr>
          <w:p w14:paraId="08B20726" w14:textId="77777777" w:rsidR="005031CD" w:rsidRPr="004C3A0B" w:rsidRDefault="005031CD" w:rsidP="00973F06">
            <w:pPr>
              <w:rPr>
                <w:rFonts w:ascii="Arial" w:hAnsi="Arial" w:cs="Arial"/>
                <w:b/>
                <w:sz w:val="22"/>
                <w:szCs w:val="22"/>
              </w:rPr>
            </w:pPr>
            <w:r w:rsidRPr="004C3A0B">
              <w:rPr>
                <w:rFonts w:ascii="Arial" w:hAnsi="Arial" w:cs="Arial"/>
                <w:b/>
                <w:sz w:val="22"/>
                <w:szCs w:val="22"/>
              </w:rPr>
              <w:t>Confidentiality / Anonymity</w:t>
            </w:r>
          </w:p>
          <w:p w14:paraId="30C90363" w14:textId="77777777" w:rsidR="005031CD" w:rsidRPr="004C3A0B" w:rsidRDefault="005031CD" w:rsidP="00973F06">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5031CD" w:rsidRPr="004C3A0B" w14:paraId="4EA403E1" w14:textId="77777777" w:rsidTr="00973F06">
        <w:tc>
          <w:tcPr>
            <w:tcW w:w="9923" w:type="dxa"/>
            <w:tcBorders>
              <w:top w:val="single" w:sz="4" w:space="0" w:color="auto"/>
              <w:bottom w:val="single" w:sz="4" w:space="0" w:color="auto"/>
            </w:tcBorders>
          </w:tcPr>
          <w:p w14:paraId="02D9D787" w14:textId="77777777" w:rsidR="005031CD" w:rsidRDefault="005031CD" w:rsidP="00973F06">
            <w:pPr>
              <w:rPr>
                <w:rFonts w:ascii="Arial" w:hAnsi="Arial" w:cs="Arial"/>
                <w:sz w:val="22"/>
                <w:szCs w:val="22"/>
                <w:lang w:eastAsia="zh-CN"/>
              </w:rPr>
            </w:pPr>
          </w:p>
          <w:p w14:paraId="7A2E10B5" w14:textId="77777777" w:rsidR="005031CD" w:rsidRDefault="005031CD" w:rsidP="00973F0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can be guaranteed by the researcher as all data collected will be anonymised and no identifiable personal data will be collected. I will not be reporting individual level data, only overall findings. </w:t>
            </w:r>
          </w:p>
          <w:p w14:paraId="5443F893" w14:textId="77777777" w:rsidR="005031CD" w:rsidRPr="004C3A0B" w:rsidRDefault="005031CD" w:rsidP="00973F06">
            <w:pPr>
              <w:jc w:val="both"/>
              <w:rPr>
                <w:rFonts w:cs="Arial"/>
              </w:rPr>
            </w:pPr>
          </w:p>
        </w:tc>
      </w:tr>
    </w:tbl>
    <w:p w14:paraId="0535BED6" w14:textId="77777777" w:rsidR="005031CD" w:rsidRPr="004C3A0B" w:rsidRDefault="005031CD" w:rsidP="005031CD">
      <w:pPr>
        <w:rPr>
          <w:rFonts w:ascii="Arial" w:hAnsi="Arial" w:cs="Arial"/>
          <w:sz w:val="22"/>
          <w:szCs w:val="22"/>
        </w:rPr>
      </w:pPr>
    </w:p>
    <w:p w14:paraId="79E6C106" w14:textId="77777777" w:rsidR="005031CD" w:rsidRDefault="005031CD" w:rsidP="005031CD">
      <w:pPr>
        <w:rPr>
          <w:rFonts w:ascii="Arial" w:hAnsi="Arial" w:cs="Arial"/>
          <w:b/>
          <w:sz w:val="22"/>
          <w:szCs w:val="22"/>
        </w:rPr>
      </w:pPr>
      <w:r>
        <w:rPr>
          <w:rFonts w:ascii="Arial" w:hAnsi="Arial" w:cs="Arial"/>
          <w:b/>
          <w:sz w:val="22"/>
          <w:szCs w:val="22"/>
        </w:rPr>
        <w:br w:type="page"/>
      </w:r>
    </w:p>
    <w:p w14:paraId="2488069B" w14:textId="77777777" w:rsidR="005031CD" w:rsidRPr="00354F34" w:rsidRDefault="005031CD" w:rsidP="005031CD">
      <w:pPr>
        <w:rPr>
          <w:rFonts w:ascii="Arial" w:hAnsi="Arial" w:cs="Arial"/>
          <w:b/>
          <w:sz w:val="22"/>
          <w:szCs w:val="22"/>
        </w:rPr>
      </w:pPr>
      <w:r w:rsidRPr="00354F34">
        <w:rPr>
          <w:rFonts w:ascii="Arial" w:hAnsi="Arial" w:cs="Arial"/>
          <w:b/>
          <w:sz w:val="22"/>
          <w:szCs w:val="22"/>
        </w:rPr>
        <w:lastRenderedPageBreak/>
        <w:t>SECTION J: Data Protection and Storage</w:t>
      </w:r>
    </w:p>
    <w:p w14:paraId="117232DE" w14:textId="77777777" w:rsidR="005031CD" w:rsidRDefault="005031CD" w:rsidP="005031CD">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5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031CD" w14:paraId="76CDFA71" w14:textId="77777777" w:rsidTr="00973F0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1617DB" w14:textId="77777777" w:rsidR="005031CD" w:rsidRDefault="005031CD" w:rsidP="00973F0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9E2904" w14:textId="77777777" w:rsidR="005031CD" w:rsidRDefault="005031CD" w:rsidP="00973F0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84CFB" w14:textId="77777777" w:rsidR="005031CD" w:rsidRDefault="005031CD" w:rsidP="00973F0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031CD" w14:paraId="5A722359" w14:textId="77777777" w:rsidTr="00973F0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70DC945" w14:textId="77777777" w:rsidR="005031CD" w:rsidRDefault="005031CD" w:rsidP="00973F06">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EF3E99" w14:textId="77777777" w:rsidR="005031CD" w:rsidRDefault="005031CD" w:rsidP="00973F06">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4147F3" w14:textId="77777777" w:rsidR="005031CD" w:rsidRDefault="005031CD" w:rsidP="00973F0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5031CD" w14:paraId="3A313FE9" w14:textId="77777777" w:rsidTr="00973F0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C2E0A6" w14:textId="77777777" w:rsidR="005031CD" w:rsidRDefault="005031CD" w:rsidP="00973F0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031CD" w14:paraId="3FB78BE1" w14:textId="77777777" w:rsidTr="00973F0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E6D8DF0" w14:textId="77777777" w:rsidR="005031CD" w:rsidRDefault="005031CD" w:rsidP="00973F06">
            <w:pPr>
              <w:rPr>
                <w:rFonts w:ascii="Arial" w:hAnsi="Arial" w:cs="Arial"/>
                <w:sz w:val="22"/>
                <w:szCs w:val="22"/>
              </w:rPr>
            </w:pPr>
          </w:p>
          <w:p w14:paraId="1BEADDD2" w14:textId="77777777" w:rsidR="005031CD" w:rsidRDefault="005031CD" w:rsidP="00973F06">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 xml:space="preserve">rovide an evaluation of how appropriate these determinants are perceived by a defined sample of </w:t>
            </w:r>
            <w:r>
              <w:rPr>
                <w:rFonts w:ascii="Arial" w:hAnsi="Arial" w:cs="Arial"/>
                <w:sz w:val="22"/>
                <w:szCs w:val="22"/>
                <w:lang w:eastAsia="zh-CN"/>
              </w:rPr>
              <w:t>police officers in the Gwent police force, age, gender and length of experience will be part of the research.</w:t>
            </w:r>
          </w:p>
          <w:p w14:paraId="1C4C8C85" w14:textId="77777777" w:rsidR="005031CD" w:rsidRPr="00354F34" w:rsidRDefault="005031CD" w:rsidP="00973F06">
            <w:pPr>
              <w:autoSpaceDE w:val="0"/>
              <w:autoSpaceDN w:val="0"/>
              <w:adjustRightInd w:val="0"/>
              <w:rPr>
                <w:i/>
              </w:rPr>
            </w:pPr>
          </w:p>
        </w:tc>
      </w:tr>
      <w:tr w:rsidR="005031CD" w14:paraId="7DBFB7AB" w14:textId="77777777" w:rsidTr="00973F0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7E0E1A" w14:textId="77777777" w:rsidR="005031CD" w:rsidRPr="00947984" w:rsidRDefault="005031CD" w:rsidP="00973F0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EFF3B5" w14:textId="77777777" w:rsidR="005031CD" w:rsidRDefault="005031CD" w:rsidP="00973F0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652EC3" w14:textId="77777777" w:rsidR="005031CD" w:rsidRDefault="005031CD" w:rsidP="00973F0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031CD" w14:paraId="661DF23F" w14:textId="77777777" w:rsidTr="00973F0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F60A3D" w14:textId="77777777" w:rsidR="005031CD" w:rsidRDefault="005031CD" w:rsidP="00973F06">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FF3AE62" w14:textId="77777777" w:rsidR="005031CD" w:rsidRDefault="005031CD" w:rsidP="00973F06">
            <w:pPr>
              <w:pStyle w:val="NormalWeb"/>
              <w:spacing w:before="0" w:beforeAutospacing="0" w:after="0" w:afterAutospacing="0"/>
              <w:ind w:left="1134" w:right="567"/>
            </w:pPr>
            <w:r>
              <w:rPr>
                <w:rFonts w:ascii="Arial" w:hAnsi="Arial" w:cs="Arial"/>
                <w:i/>
                <w:iCs/>
                <w:color w:val="000000"/>
                <w:sz w:val="20"/>
                <w:szCs w:val="23"/>
              </w:rPr>
              <w:t>(a) racial or ethnic origin,</w:t>
            </w:r>
          </w:p>
          <w:p w14:paraId="4275D8D7" w14:textId="77777777" w:rsidR="005031CD" w:rsidRDefault="005031CD" w:rsidP="00973F06">
            <w:pPr>
              <w:pStyle w:val="NormalWeb"/>
              <w:spacing w:before="0" w:beforeAutospacing="0" w:after="0" w:afterAutospacing="0"/>
              <w:ind w:left="1134" w:right="567"/>
            </w:pPr>
            <w:r>
              <w:rPr>
                <w:rFonts w:ascii="Arial" w:hAnsi="Arial" w:cs="Arial"/>
                <w:i/>
                <w:iCs/>
                <w:color w:val="000000"/>
                <w:sz w:val="20"/>
                <w:szCs w:val="23"/>
              </w:rPr>
              <w:t>(b) political opinions,</w:t>
            </w:r>
          </w:p>
          <w:p w14:paraId="3E0C9808" w14:textId="77777777" w:rsidR="005031CD" w:rsidRDefault="005031CD" w:rsidP="00973F06">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4314247" w14:textId="77777777" w:rsidR="005031CD" w:rsidRDefault="005031CD" w:rsidP="00973F0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0C84953" w14:textId="77777777" w:rsidR="005031CD" w:rsidRDefault="005031CD" w:rsidP="00973F0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EB1E372" w14:textId="77777777" w:rsidR="005031CD" w:rsidRDefault="005031CD" w:rsidP="00973F06">
            <w:pPr>
              <w:pStyle w:val="NormalWeb"/>
              <w:spacing w:before="0" w:beforeAutospacing="0" w:after="0" w:afterAutospacing="0"/>
              <w:ind w:left="1134" w:right="567"/>
            </w:pPr>
            <w:r>
              <w:rPr>
                <w:rFonts w:ascii="Arial" w:hAnsi="Arial" w:cs="Arial"/>
                <w:i/>
                <w:iCs/>
                <w:color w:val="000000"/>
                <w:sz w:val="20"/>
                <w:szCs w:val="23"/>
              </w:rPr>
              <w:t>(f) sexual life,</w:t>
            </w:r>
          </w:p>
          <w:p w14:paraId="196F74A4" w14:textId="77777777" w:rsidR="005031CD" w:rsidRDefault="005031CD" w:rsidP="00973F06">
            <w:pPr>
              <w:pStyle w:val="NormalWeb"/>
              <w:spacing w:before="0" w:beforeAutospacing="0" w:after="0" w:afterAutospacing="0"/>
              <w:ind w:left="1134" w:right="567"/>
            </w:pPr>
            <w:r>
              <w:rPr>
                <w:rFonts w:ascii="Arial" w:hAnsi="Arial" w:cs="Arial"/>
                <w:i/>
                <w:iCs/>
                <w:color w:val="000000"/>
                <w:sz w:val="20"/>
                <w:szCs w:val="23"/>
              </w:rPr>
              <w:t>(g) genetics,</w:t>
            </w:r>
          </w:p>
          <w:p w14:paraId="63DA8474" w14:textId="77777777" w:rsidR="005031CD" w:rsidRPr="00354F34" w:rsidRDefault="005031CD" w:rsidP="00973F0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183DEA" w14:textId="77777777" w:rsidR="005031CD" w:rsidRDefault="005031CD" w:rsidP="00973F06">
            <w:pPr>
              <w:pStyle w:val="NormalWeb"/>
              <w:autoSpaceDE w:val="0"/>
              <w:autoSpaceDN w:val="0"/>
              <w:adjustRightInd w:val="0"/>
              <w:jc w:val="center"/>
              <w:rPr>
                <w:rFonts w:ascii="MS Gothic" w:eastAsia="MS Gothic" w:hAnsi="MS Gothic" w:cs="Arial"/>
                <w:b/>
                <w:bCs/>
                <w:sz w:val="22"/>
                <w:szCs w:val="22"/>
                <w:lang w:val="en-US"/>
              </w:rPr>
            </w:pPr>
          </w:p>
          <w:p w14:paraId="2A0C29CD" w14:textId="77777777" w:rsidR="005031CD" w:rsidRDefault="005031CD" w:rsidP="00973F06">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AC779D" w14:textId="77777777" w:rsidR="005031CD" w:rsidRDefault="005031CD" w:rsidP="00973F06">
            <w:pPr>
              <w:pStyle w:val="NormalWeb"/>
              <w:autoSpaceDE w:val="0"/>
              <w:autoSpaceDN w:val="0"/>
              <w:adjustRightInd w:val="0"/>
              <w:jc w:val="center"/>
              <w:rPr>
                <w:rFonts w:ascii="MS Gothic" w:eastAsia="MS Gothic" w:hAnsi="MS Gothic" w:cs="Arial"/>
                <w:b/>
                <w:bCs/>
                <w:sz w:val="22"/>
                <w:szCs w:val="22"/>
                <w:lang w:val="en-US"/>
              </w:rPr>
            </w:pPr>
          </w:p>
          <w:p w14:paraId="06758939" w14:textId="77777777" w:rsidR="005031CD" w:rsidRDefault="005031CD" w:rsidP="00973F06">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5031CD" w14:paraId="1CA6447D" w14:textId="77777777" w:rsidTr="00973F0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E350FA" w14:textId="77777777" w:rsidR="005031CD" w:rsidRDefault="005031CD" w:rsidP="00973F0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031CD" w14:paraId="31EA06ED" w14:textId="77777777" w:rsidTr="00973F0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19E35B2" w14:textId="77777777" w:rsidR="005031CD" w:rsidRDefault="005031CD" w:rsidP="00973F06">
            <w:pPr>
              <w:rPr>
                <w:rFonts w:ascii="Arial" w:hAnsi="Arial" w:cs="Arial"/>
                <w:sz w:val="22"/>
                <w:szCs w:val="22"/>
              </w:rPr>
            </w:pPr>
          </w:p>
          <w:p w14:paraId="1D7EAFAE" w14:textId="77777777" w:rsidR="005031CD" w:rsidRDefault="005031CD" w:rsidP="00973F06">
            <w:pPr>
              <w:rPr>
                <w:rFonts w:ascii="Arial" w:hAnsi="Arial" w:cs="Arial"/>
                <w:sz w:val="22"/>
                <w:szCs w:val="22"/>
              </w:rPr>
            </w:pPr>
          </w:p>
          <w:p w14:paraId="20265AAA" w14:textId="77777777" w:rsidR="005031CD" w:rsidRDefault="005031CD" w:rsidP="00973F06">
            <w:pPr>
              <w:rPr>
                <w:rFonts w:ascii="Arial" w:hAnsi="Arial" w:cs="Arial"/>
                <w:sz w:val="22"/>
                <w:szCs w:val="22"/>
              </w:rPr>
            </w:pPr>
          </w:p>
          <w:p w14:paraId="7A70E4ED" w14:textId="77777777" w:rsidR="005031CD" w:rsidRDefault="005031CD" w:rsidP="00973F06">
            <w:pPr>
              <w:rPr>
                <w:rFonts w:ascii="Arial" w:hAnsi="Arial" w:cs="Arial"/>
                <w:sz w:val="22"/>
                <w:szCs w:val="22"/>
              </w:rPr>
            </w:pPr>
          </w:p>
          <w:p w14:paraId="580B48A4" w14:textId="77777777" w:rsidR="005031CD" w:rsidRPr="004C3A0B" w:rsidRDefault="005031CD" w:rsidP="00973F06">
            <w:pPr>
              <w:rPr>
                <w:rFonts w:ascii="Arial" w:hAnsi="Arial" w:cs="Arial"/>
                <w:sz w:val="22"/>
                <w:szCs w:val="22"/>
              </w:rPr>
            </w:pPr>
          </w:p>
          <w:p w14:paraId="43EE8ED3" w14:textId="77777777" w:rsidR="005031CD" w:rsidRDefault="005031CD" w:rsidP="00973F06">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5031CD" w:rsidRPr="004C3A0B" w14:paraId="4D89DD4C" w14:textId="77777777" w:rsidTr="00973F06">
        <w:trPr>
          <w:trHeight w:val="439"/>
        </w:trPr>
        <w:tc>
          <w:tcPr>
            <w:tcW w:w="7763" w:type="dxa"/>
            <w:shd w:val="clear" w:color="auto" w:fill="F2F2F2" w:themeFill="background1" w:themeFillShade="F2"/>
          </w:tcPr>
          <w:p w14:paraId="7A187681" w14:textId="77777777" w:rsidR="005031CD" w:rsidRPr="004C3A0B" w:rsidRDefault="005031CD" w:rsidP="00973F06">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7872CD9" w14:textId="77777777" w:rsidR="005031CD" w:rsidRPr="004C3A0B"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7D04F95" w14:textId="77777777" w:rsidR="005031CD" w:rsidRPr="004C3A0B"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031CD" w:rsidRPr="004C3A0B" w14:paraId="7D9F8815" w14:textId="77777777" w:rsidTr="00973F06">
        <w:trPr>
          <w:trHeight w:val="439"/>
        </w:trPr>
        <w:tc>
          <w:tcPr>
            <w:tcW w:w="7763" w:type="dxa"/>
            <w:shd w:val="clear" w:color="auto" w:fill="F2F2F2" w:themeFill="background1" w:themeFillShade="F2"/>
          </w:tcPr>
          <w:p w14:paraId="3CFB821A"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7BB02F4"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C6D0681"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10E46E78" w14:textId="77777777" w:rsidTr="00973F06">
        <w:trPr>
          <w:trHeight w:val="403"/>
        </w:trPr>
        <w:tc>
          <w:tcPr>
            <w:tcW w:w="7763" w:type="dxa"/>
            <w:shd w:val="clear" w:color="auto" w:fill="F2F2F2" w:themeFill="background1" w:themeFillShade="F2"/>
          </w:tcPr>
          <w:p w14:paraId="6C348C55"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6F878B7"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53BC43E"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665EABF5" w14:textId="77777777" w:rsidTr="00973F06">
        <w:trPr>
          <w:trHeight w:val="439"/>
        </w:trPr>
        <w:tc>
          <w:tcPr>
            <w:tcW w:w="7763" w:type="dxa"/>
            <w:shd w:val="clear" w:color="auto" w:fill="F2F2F2" w:themeFill="background1" w:themeFillShade="F2"/>
          </w:tcPr>
          <w:p w14:paraId="266EB375"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FE75C60"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9CFDD03"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6356CE7C" w14:textId="77777777" w:rsidTr="00973F06">
        <w:trPr>
          <w:trHeight w:val="403"/>
        </w:trPr>
        <w:tc>
          <w:tcPr>
            <w:tcW w:w="7763" w:type="dxa"/>
            <w:shd w:val="clear" w:color="auto" w:fill="F2F2F2" w:themeFill="background1" w:themeFillShade="F2"/>
          </w:tcPr>
          <w:p w14:paraId="58F7B71C"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32389699"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3FF634DD"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0A75C7D2" w14:textId="77777777" w:rsidTr="00973F06">
        <w:trPr>
          <w:trHeight w:val="403"/>
        </w:trPr>
        <w:tc>
          <w:tcPr>
            <w:tcW w:w="7763" w:type="dxa"/>
            <w:shd w:val="clear" w:color="auto" w:fill="F2F2F2" w:themeFill="background1" w:themeFillShade="F2"/>
          </w:tcPr>
          <w:p w14:paraId="143C60D6"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B5BB9E5"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8F78353"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53BC8415" w14:textId="77777777" w:rsidTr="00973F06">
        <w:trPr>
          <w:trHeight w:val="403"/>
        </w:trPr>
        <w:tc>
          <w:tcPr>
            <w:tcW w:w="7763" w:type="dxa"/>
            <w:shd w:val="clear" w:color="auto" w:fill="F2F2F2" w:themeFill="background1" w:themeFillShade="F2"/>
          </w:tcPr>
          <w:p w14:paraId="637F6D66"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A94BF0B"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771CC6F"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31A41942" w14:textId="77777777" w:rsidTr="00973F06">
        <w:trPr>
          <w:trHeight w:val="403"/>
        </w:trPr>
        <w:tc>
          <w:tcPr>
            <w:tcW w:w="7763" w:type="dxa"/>
            <w:shd w:val="clear" w:color="auto" w:fill="F2F2F2" w:themeFill="background1" w:themeFillShade="F2"/>
          </w:tcPr>
          <w:p w14:paraId="0223F798"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14:paraId="38DE2D27" w14:textId="77777777" w:rsidR="005031CD" w:rsidRPr="004C3A0B" w:rsidRDefault="005031CD" w:rsidP="00973F0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E770E15"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8640F19"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1A7BA595" w14:textId="77777777" w:rsidTr="00973F06">
        <w:trPr>
          <w:trHeight w:val="403"/>
        </w:trPr>
        <w:tc>
          <w:tcPr>
            <w:tcW w:w="9889" w:type="dxa"/>
            <w:gridSpan w:val="3"/>
            <w:shd w:val="clear" w:color="auto" w:fill="F2F2F2" w:themeFill="background1" w:themeFillShade="F2"/>
          </w:tcPr>
          <w:p w14:paraId="7F69D775" w14:textId="77777777" w:rsidR="005031CD" w:rsidRDefault="005031CD" w:rsidP="00973F06">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5031CD" w:rsidRPr="004C3A0B" w14:paraId="7A0DF83B" w14:textId="77777777" w:rsidTr="00973F06">
        <w:trPr>
          <w:trHeight w:val="403"/>
        </w:trPr>
        <w:tc>
          <w:tcPr>
            <w:tcW w:w="9889" w:type="dxa"/>
            <w:gridSpan w:val="3"/>
          </w:tcPr>
          <w:p w14:paraId="148C0532" w14:textId="77777777" w:rsidR="005031CD" w:rsidRDefault="005031CD" w:rsidP="00973F06">
            <w:pPr>
              <w:rPr>
                <w:rFonts w:ascii="Arial" w:hAnsi="Arial" w:cs="Arial"/>
                <w:sz w:val="22"/>
                <w:szCs w:val="22"/>
              </w:rPr>
            </w:pPr>
          </w:p>
          <w:p w14:paraId="5AB00E41" w14:textId="77777777" w:rsidR="005031CD" w:rsidRPr="00CE079C" w:rsidRDefault="005031CD" w:rsidP="00973F06">
            <w:pPr>
              <w:rPr>
                <w:rFonts w:ascii="Arial" w:hAnsi="Arial" w:cs="Arial"/>
                <w:sz w:val="22"/>
                <w:szCs w:val="22"/>
              </w:rPr>
            </w:pPr>
            <w:r>
              <w:rPr>
                <w:rFonts w:ascii="Arial" w:hAnsi="Arial" w:cs="Arial"/>
                <w:sz w:val="22"/>
                <w:szCs w:val="22"/>
              </w:rPr>
              <w:t xml:space="preserve">1.Use of a recognised survey instrument such as Online Surveys (formerly known as BOS). </w:t>
            </w:r>
          </w:p>
          <w:p w14:paraId="2F1FAB35" w14:textId="77777777" w:rsidR="005031CD" w:rsidRDefault="005031CD" w:rsidP="00973F06">
            <w:pPr>
              <w:rPr>
                <w:rFonts w:ascii="Arial" w:hAnsi="Arial" w:cs="Arial"/>
                <w:sz w:val="22"/>
                <w:szCs w:val="22"/>
                <w:lang w:eastAsia="zh-CN"/>
              </w:rPr>
            </w:pPr>
            <w:r>
              <w:rPr>
                <w:rFonts w:ascii="Arial" w:hAnsi="Arial" w:cs="Arial"/>
                <w:sz w:val="22"/>
                <w:szCs w:val="22"/>
                <w:lang w:eastAsia="zh-CN"/>
              </w:rPr>
              <w:t>2. All the participants information will</w:t>
            </w:r>
            <w:r w:rsidRPr="002B195C">
              <w:rPr>
                <w:rFonts w:ascii="Arial" w:hAnsi="Arial" w:cs="Arial"/>
                <w:sz w:val="22"/>
                <w:szCs w:val="22"/>
                <w:lang w:eastAsia="zh-CN"/>
              </w:rPr>
              <w:t xml:space="preserve"> not 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(use of a code known only to the</w:t>
            </w:r>
            <w:r>
              <w:rPr>
                <w:rFonts w:ascii="Arial" w:hAnsi="Arial" w:cs="Arial"/>
                <w:sz w:val="22"/>
                <w:szCs w:val="22"/>
                <w:lang w:eastAsia="zh-CN"/>
              </w:rPr>
              <w:t xml:space="preserve"> participants will be used and this will only be used by the researcher if the participant wishes to withdraw from the study</w:t>
            </w:r>
            <w:r w:rsidRPr="002B195C">
              <w:rPr>
                <w:rFonts w:ascii="Arial" w:hAnsi="Arial" w:cs="Arial"/>
                <w:sz w:val="22"/>
                <w:szCs w:val="22"/>
                <w:lang w:eastAsia="zh-CN"/>
              </w:rPr>
              <w:t>).</w:t>
            </w:r>
          </w:p>
          <w:p w14:paraId="6CF7D0B1" w14:textId="77777777" w:rsidR="005031CD" w:rsidRDefault="005031CD" w:rsidP="00973F06">
            <w:pPr>
              <w:rPr>
                <w:rFonts w:ascii="Arial" w:hAnsi="Arial" w:cs="Arial"/>
                <w:b/>
                <w:bCs/>
                <w:sz w:val="22"/>
                <w:szCs w:val="22"/>
              </w:rPr>
            </w:pPr>
          </w:p>
        </w:tc>
      </w:tr>
      <w:tr w:rsidR="005031CD" w:rsidRPr="004C3A0B" w14:paraId="59A43947" w14:textId="77777777" w:rsidTr="00973F06">
        <w:trPr>
          <w:trHeight w:val="439"/>
        </w:trPr>
        <w:tc>
          <w:tcPr>
            <w:tcW w:w="9889" w:type="dxa"/>
            <w:gridSpan w:val="3"/>
            <w:shd w:val="clear" w:color="auto" w:fill="F2F2F2" w:themeFill="background1" w:themeFillShade="F2"/>
            <w:vAlign w:val="center"/>
          </w:tcPr>
          <w:p w14:paraId="04F8D8DD" w14:textId="77777777" w:rsidR="005031CD" w:rsidRPr="004C3A0B" w:rsidRDefault="005031CD" w:rsidP="00973F06">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5031CD" w:rsidRPr="004C3A0B" w14:paraId="18C8E6B9" w14:textId="77777777" w:rsidTr="00973F06">
        <w:trPr>
          <w:trHeight w:val="439"/>
        </w:trPr>
        <w:tc>
          <w:tcPr>
            <w:tcW w:w="7763" w:type="dxa"/>
            <w:shd w:val="clear" w:color="auto" w:fill="F2F2F2" w:themeFill="background1" w:themeFillShade="F2"/>
            <w:vAlign w:val="center"/>
          </w:tcPr>
          <w:p w14:paraId="0C362BF8" w14:textId="77777777" w:rsidR="005031CD" w:rsidRPr="004C3A0B" w:rsidRDefault="005031CD" w:rsidP="00973F0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5416E09" w14:textId="77777777" w:rsidR="005031CD" w:rsidRPr="004C3A0B"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A2717CE" w14:textId="77777777" w:rsidR="005031CD" w:rsidRPr="004C3A0B" w:rsidRDefault="005031CD" w:rsidP="00973F0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031CD" w:rsidRPr="004C3A0B" w14:paraId="3E921469" w14:textId="77777777" w:rsidTr="00973F06">
        <w:trPr>
          <w:trHeight w:val="439"/>
        </w:trPr>
        <w:tc>
          <w:tcPr>
            <w:tcW w:w="7763" w:type="dxa"/>
            <w:shd w:val="clear" w:color="auto" w:fill="F2F2F2" w:themeFill="background1" w:themeFillShade="F2"/>
            <w:vAlign w:val="center"/>
          </w:tcPr>
          <w:p w14:paraId="6E47F31D"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9468A4F"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234CC66"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645BC4DE" w14:textId="77777777" w:rsidTr="00973F06">
        <w:trPr>
          <w:trHeight w:val="403"/>
        </w:trPr>
        <w:tc>
          <w:tcPr>
            <w:tcW w:w="7763" w:type="dxa"/>
            <w:shd w:val="clear" w:color="auto" w:fill="F2F2F2" w:themeFill="background1" w:themeFillShade="F2"/>
            <w:vAlign w:val="center"/>
          </w:tcPr>
          <w:p w14:paraId="0525D233"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6FD8EAD"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8573367"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69D4027E" w14:textId="77777777" w:rsidTr="00973F06">
        <w:trPr>
          <w:trHeight w:val="439"/>
        </w:trPr>
        <w:tc>
          <w:tcPr>
            <w:tcW w:w="7763" w:type="dxa"/>
            <w:shd w:val="clear" w:color="auto" w:fill="F2F2F2" w:themeFill="background1" w:themeFillShade="F2"/>
            <w:vAlign w:val="center"/>
          </w:tcPr>
          <w:p w14:paraId="2F9C594F"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C1AEB51"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FC23E11"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7149FCA9" w14:textId="77777777" w:rsidTr="00973F06">
        <w:trPr>
          <w:trHeight w:val="403"/>
        </w:trPr>
        <w:tc>
          <w:tcPr>
            <w:tcW w:w="7763" w:type="dxa"/>
            <w:shd w:val="clear" w:color="auto" w:fill="F2F2F2" w:themeFill="background1" w:themeFillShade="F2"/>
            <w:vAlign w:val="center"/>
          </w:tcPr>
          <w:p w14:paraId="05708055"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7F7E737"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C6DF483"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3E43B212" w14:textId="77777777" w:rsidTr="00973F06">
        <w:trPr>
          <w:trHeight w:val="403"/>
        </w:trPr>
        <w:tc>
          <w:tcPr>
            <w:tcW w:w="7763" w:type="dxa"/>
            <w:shd w:val="clear" w:color="auto" w:fill="F2F2F2" w:themeFill="background1" w:themeFillShade="F2"/>
            <w:vAlign w:val="center"/>
          </w:tcPr>
          <w:p w14:paraId="3E6ECCA4"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BAD8320"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A8C2A69"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453456B8" w14:textId="77777777" w:rsidTr="00973F06">
        <w:trPr>
          <w:trHeight w:val="403"/>
        </w:trPr>
        <w:tc>
          <w:tcPr>
            <w:tcW w:w="7763" w:type="dxa"/>
            <w:shd w:val="clear" w:color="auto" w:fill="F2F2F2" w:themeFill="background1" w:themeFillShade="F2"/>
            <w:vAlign w:val="center"/>
          </w:tcPr>
          <w:p w14:paraId="461331A8"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964E10E"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E1ACCEC"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47F00435" w14:textId="77777777" w:rsidTr="00973F06">
        <w:trPr>
          <w:trHeight w:val="403"/>
        </w:trPr>
        <w:tc>
          <w:tcPr>
            <w:tcW w:w="7763" w:type="dxa"/>
            <w:shd w:val="clear" w:color="auto" w:fill="F2F2F2" w:themeFill="background1" w:themeFillShade="F2"/>
            <w:vAlign w:val="center"/>
          </w:tcPr>
          <w:p w14:paraId="03EFBAA6"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1ED811B4"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622BDDFC" w14:textId="77777777" w:rsidR="005031CD" w:rsidRPr="004C3A0B" w:rsidRDefault="005031CD" w:rsidP="00973F0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31CD" w:rsidRPr="004C3A0B" w14:paraId="74D00F61" w14:textId="77777777" w:rsidTr="00973F06">
        <w:trPr>
          <w:trHeight w:val="403"/>
        </w:trPr>
        <w:tc>
          <w:tcPr>
            <w:tcW w:w="7763" w:type="dxa"/>
            <w:shd w:val="clear" w:color="auto" w:fill="F2F2F2" w:themeFill="background1" w:themeFillShade="F2"/>
            <w:vAlign w:val="center"/>
          </w:tcPr>
          <w:p w14:paraId="5DDE422A" w14:textId="77777777" w:rsidR="005031CD" w:rsidRPr="004C3A0B" w:rsidRDefault="005031CD" w:rsidP="00973F06">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329D2817"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217C43C" w14:textId="77777777" w:rsidR="005031CD" w:rsidRPr="004C3A0B" w:rsidRDefault="005031CD" w:rsidP="00973F0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31CD" w:rsidRPr="004C3A0B" w14:paraId="0D22B564" w14:textId="77777777" w:rsidTr="00973F06">
        <w:trPr>
          <w:trHeight w:val="403"/>
        </w:trPr>
        <w:tc>
          <w:tcPr>
            <w:tcW w:w="9889" w:type="dxa"/>
            <w:gridSpan w:val="3"/>
            <w:shd w:val="clear" w:color="auto" w:fill="F2F2F2" w:themeFill="background1" w:themeFillShade="F2"/>
            <w:vAlign w:val="center"/>
          </w:tcPr>
          <w:p w14:paraId="6CEAF76B" w14:textId="77777777" w:rsidR="005031CD" w:rsidRPr="004C3A0B" w:rsidRDefault="005031CD" w:rsidP="00973F0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5031CD" w:rsidRPr="004C3A0B" w14:paraId="3EC90C4D" w14:textId="77777777" w:rsidTr="00973F06">
        <w:trPr>
          <w:trHeight w:val="403"/>
        </w:trPr>
        <w:tc>
          <w:tcPr>
            <w:tcW w:w="9889" w:type="dxa"/>
            <w:gridSpan w:val="3"/>
            <w:vAlign w:val="center"/>
          </w:tcPr>
          <w:p w14:paraId="07957800" w14:textId="77777777" w:rsidR="005031CD" w:rsidRDefault="005031CD" w:rsidP="00973F06">
            <w:pPr>
              <w:autoSpaceDE w:val="0"/>
              <w:autoSpaceDN w:val="0"/>
              <w:adjustRightInd w:val="0"/>
              <w:jc w:val="both"/>
              <w:rPr>
                <w:rFonts w:ascii="Arial" w:hAnsi="Arial" w:cs="Arial"/>
                <w:sz w:val="22"/>
                <w:szCs w:val="22"/>
              </w:rPr>
            </w:pPr>
          </w:p>
          <w:p w14:paraId="0C295419" w14:textId="77777777" w:rsidR="005031CD" w:rsidRDefault="005031CD" w:rsidP="00973F06">
            <w:pPr>
              <w:autoSpaceDE w:val="0"/>
              <w:autoSpaceDN w:val="0"/>
              <w:adjustRightInd w:val="0"/>
              <w:jc w:val="both"/>
              <w:rPr>
                <w:rFonts w:ascii="Arial" w:hAnsi="Arial" w:cs="Arial"/>
                <w:sz w:val="22"/>
                <w:szCs w:val="22"/>
              </w:rPr>
            </w:pPr>
            <w:r>
              <w:rPr>
                <w:rFonts w:ascii="Arial" w:hAnsi="Arial" w:cs="Arial"/>
                <w:sz w:val="22"/>
                <w:szCs w:val="22"/>
              </w:rPr>
              <w:t>1. Ensure the storage security. Researcher will use the University OneDrive to store all data downloads as this is safe.</w:t>
            </w:r>
          </w:p>
          <w:p w14:paraId="288BEA1F" w14:textId="77777777" w:rsidR="005031CD" w:rsidRDefault="005031CD" w:rsidP="00973F06">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home PC has anti-virus protection and all security updates are installed and up-to-date</w:t>
            </w:r>
            <w:r w:rsidRPr="00BC6348">
              <w:rPr>
                <w:rFonts w:ascii="Arial" w:hAnsi="Arial" w:cs="Arial"/>
                <w:sz w:val="22"/>
                <w:szCs w:val="22"/>
                <w:lang w:eastAsia="zh-CN"/>
              </w:rPr>
              <w:t xml:space="preserve"> </w:t>
            </w:r>
          </w:p>
          <w:p w14:paraId="1AA17317" w14:textId="77777777" w:rsidR="005031CD" w:rsidRPr="00BC6348" w:rsidRDefault="005031CD" w:rsidP="00973F06">
            <w:pPr>
              <w:autoSpaceDE w:val="0"/>
              <w:autoSpaceDN w:val="0"/>
              <w:adjustRightInd w:val="0"/>
              <w:jc w:val="both"/>
              <w:rPr>
                <w:rFonts w:ascii="Arial" w:hAnsi="Arial" w:cs="Arial"/>
                <w:sz w:val="22"/>
                <w:szCs w:val="22"/>
                <w:lang w:eastAsia="zh-CN"/>
              </w:rPr>
            </w:pPr>
          </w:p>
        </w:tc>
      </w:tr>
      <w:tr w:rsidR="005031CD" w:rsidRPr="004C3A0B" w14:paraId="3FE07B31" w14:textId="77777777" w:rsidTr="00973F06">
        <w:trPr>
          <w:trHeight w:val="403"/>
        </w:trPr>
        <w:tc>
          <w:tcPr>
            <w:tcW w:w="9889" w:type="dxa"/>
            <w:gridSpan w:val="3"/>
            <w:shd w:val="clear" w:color="auto" w:fill="F2F2F2" w:themeFill="background1" w:themeFillShade="F2"/>
            <w:vAlign w:val="center"/>
          </w:tcPr>
          <w:p w14:paraId="41E9C2BC"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5031CD" w:rsidRPr="004C3A0B" w14:paraId="429379EB" w14:textId="77777777" w:rsidTr="00973F06">
        <w:trPr>
          <w:trHeight w:val="403"/>
        </w:trPr>
        <w:tc>
          <w:tcPr>
            <w:tcW w:w="9889" w:type="dxa"/>
            <w:gridSpan w:val="3"/>
            <w:vAlign w:val="center"/>
          </w:tcPr>
          <w:p w14:paraId="21E2D8ED" w14:textId="77777777" w:rsidR="005031CD" w:rsidRDefault="005031CD" w:rsidP="00973F06">
            <w:pPr>
              <w:autoSpaceDE w:val="0"/>
              <w:autoSpaceDN w:val="0"/>
              <w:adjustRightInd w:val="0"/>
              <w:rPr>
                <w:rFonts w:ascii="Arial" w:hAnsi="Arial" w:cs="Arial"/>
                <w:sz w:val="22"/>
                <w:szCs w:val="22"/>
              </w:rPr>
            </w:pPr>
          </w:p>
          <w:p w14:paraId="16A8B293" w14:textId="77777777" w:rsidR="005031CD" w:rsidRDefault="005031CD" w:rsidP="00973F06">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p>
          <w:p w14:paraId="60D766E6" w14:textId="77777777" w:rsidR="005031CD" w:rsidRPr="004C3A0B" w:rsidRDefault="005031CD" w:rsidP="00973F06">
            <w:pPr>
              <w:autoSpaceDE w:val="0"/>
              <w:autoSpaceDN w:val="0"/>
              <w:adjustRightInd w:val="0"/>
              <w:rPr>
                <w:rFonts w:ascii="Arial" w:hAnsi="Arial" w:cs="Arial"/>
                <w:sz w:val="22"/>
                <w:szCs w:val="22"/>
              </w:rPr>
            </w:pPr>
          </w:p>
        </w:tc>
      </w:tr>
      <w:tr w:rsidR="005031CD" w:rsidRPr="004C3A0B" w14:paraId="0BB17179" w14:textId="77777777" w:rsidTr="00973F06">
        <w:trPr>
          <w:trHeight w:val="403"/>
        </w:trPr>
        <w:tc>
          <w:tcPr>
            <w:tcW w:w="9889" w:type="dxa"/>
            <w:gridSpan w:val="3"/>
            <w:shd w:val="clear" w:color="auto" w:fill="F2F2F2" w:themeFill="background1" w:themeFillShade="F2"/>
          </w:tcPr>
          <w:p w14:paraId="2EB90995"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5031CD" w:rsidRPr="004C3A0B" w14:paraId="27E41FCA" w14:textId="77777777" w:rsidTr="00973F06">
        <w:trPr>
          <w:trHeight w:val="403"/>
        </w:trPr>
        <w:tc>
          <w:tcPr>
            <w:tcW w:w="9889" w:type="dxa"/>
            <w:gridSpan w:val="3"/>
          </w:tcPr>
          <w:p w14:paraId="315AE85A" w14:textId="77777777" w:rsidR="005031CD" w:rsidRDefault="005031CD" w:rsidP="00973F06">
            <w:pPr>
              <w:autoSpaceDE w:val="0"/>
              <w:autoSpaceDN w:val="0"/>
              <w:adjustRightInd w:val="0"/>
              <w:rPr>
                <w:rFonts w:ascii="Arial" w:hAnsi="Arial" w:cs="Arial"/>
                <w:sz w:val="22"/>
                <w:szCs w:val="22"/>
              </w:rPr>
            </w:pPr>
          </w:p>
          <w:p w14:paraId="0790A3C8" w14:textId="77777777" w:rsidR="005031CD" w:rsidRDefault="005031CD" w:rsidP="00973F06">
            <w:pPr>
              <w:autoSpaceDE w:val="0"/>
              <w:autoSpaceDN w:val="0"/>
              <w:adjustRightInd w:val="0"/>
              <w:rPr>
                <w:rFonts w:ascii="Arial" w:hAnsi="Arial" w:cs="Arial"/>
                <w:sz w:val="22"/>
                <w:szCs w:val="22"/>
              </w:rPr>
            </w:pPr>
            <w:r>
              <w:rPr>
                <w:rFonts w:ascii="Arial" w:hAnsi="Arial" w:cs="Arial"/>
                <w:sz w:val="22"/>
                <w:szCs w:val="22"/>
              </w:rPr>
              <w:t>Myself.</w:t>
            </w:r>
          </w:p>
          <w:p w14:paraId="52E7F663" w14:textId="77777777" w:rsidR="005031CD" w:rsidRPr="004C3A0B" w:rsidRDefault="005031CD" w:rsidP="00973F06">
            <w:pPr>
              <w:autoSpaceDE w:val="0"/>
              <w:autoSpaceDN w:val="0"/>
              <w:adjustRightInd w:val="0"/>
              <w:rPr>
                <w:rFonts w:ascii="Arial" w:hAnsi="Arial" w:cs="Arial"/>
                <w:sz w:val="22"/>
                <w:szCs w:val="22"/>
              </w:rPr>
            </w:pPr>
          </w:p>
        </w:tc>
      </w:tr>
      <w:tr w:rsidR="005031CD" w:rsidRPr="004C3A0B" w14:paraId="3AC9BF60" w14:textId="77777777" w:rsidTr="00973F06">
        <w:trPr>
          <w:trHeight w:val="403"/>
        </w:trPr>
        <w:tc>
          <w:tcPr>
            <w:tcW w:w="9889" w:type="dxa"/>
            <w:gridSpan w:val="3"/>
            <w:shd w:val="clear" w:color="auto" w:fill="F2F2F2" w:themeFill="background1" w:themeFillShade="F2"/>
          </w:tcPr>
          <w:p w14:paraId="75A44A77" w14:textId="77777777" w:rsidR="005031CD" w:rsidRPr="004C3A0B" w:rsidRDefault="005031CD" w:rsidP="00973F06">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5031CD" w:rsidRPr="004C3A0B" w14:paraId="43C92827" w14:textId="77777777" w:rsidTr="00973F06">
        <w:trPr>
          <w:trHeight w:val="403"/>
        </w:trPr>
        <w:tc>
          <w:tcPr>
            <w:tcW w:w="9889" w:type="dxa"/>
            <w:gridSpan w:val="3"/>
          </w:tcPr>
          <w:p w14:paraId="68BFA15C" w14:textId="77777777" w:rsidR="005031CD" w:rsidRPr="00B576E1" w:rsidRDefault="005031CD" w:rsidP="00973F06">
            <w:pPr>
              <w:tabs>
                <w:tab w:val="left" w:pos="6888"/>
                <w:tab w:val="left" w:pos="8163"/>
                <w:tab w:val="left" w:pos="9439"/>
              </w:tabs>
              <w:spacing w:before="120" w:after="120"/>
              <w:rPr>
                <w:rFonts w:ascii="Arial" w:hAnsi="Arial" w:cs="Arial"/>
                <w:sz w:val="22"/>
                <w:szCs w:val="22"/>
              </w:rPr>
            </w:pPr>
            <w:r w:rsidRPr="00B576E1">
              <w:rPr>
                <w:rFonts w:ascii="Arial" w:hAnsi="Arial" w:cs="Arial"/>
                <w:sz w:val="22"/>
                <w:szCs w:val="22"/>
              </w:rPr>
              <w:t xml:space="preserve">All survey data will be uploaded to secure storage (UWTSD One-Drive space). All data will be destroyed in accordance with GDPR. </w:t>
            </w:r>
          </w:p>
          <w:p w14:paraId="1A9E3E4F" w14:textId="77777777" w:rsidR="005031CD" w:rsidRPr="004C3A0B" w:rsidRDefault="005031CD" w:rsidP="00973F06">
            <w:pPr>
              <w:autoSpaceDE w:val="0"/>
              <w:autoSpaceDN w:val="0"/>
              <w:adjustRightInd w:val="0"/>
              <w:jc w:val="both"/>
              <w:rPr>
                <w:rFonts w:ascii="Arial" w:hAnsi="Arial" w:cs="Arial"/>
                <w:sz w:val="22"/>
                <w:szCs w:val="22"/>
              </w:rPr>
            </w:pPr>
            <w:r w:rsidRPr="00970CEE">
              <w:rPr>
                <w:rFonts w:ascii="Arial" w:hAnsi="Arial" w:cs="Arial"/>
                <w:sz w:val="22"/>
                <w:szCs w:val="22"/>
              </w:rPr>
              <w:t xml:space="preserve"> </w:t>
            </w:r>
          </w:p>
        </w:tc>
      </w:tr>
      <w:tr w:rsidR="005031CD" w:rsidRPr="004C3A0B" w14:paraId="4A3AD638" w14:textId="77777777" w:rsidTr="00973F06">
        <w:trPr>
          <w:trHeight w:val="403"/>
        </w:trPr>
        <w:tc>
          <w:tcPr>
            <w:tcW w:w="9889" w:type="dxa"/>
            <w:gridSpan w:val="3"/>
          </w:tcPr>
          <w:p w14:paraId="171636A3" w14:textId="77777777" w:rsidR="005031CD" w:rsidRDefault="005031CD" w:rsidP="00973F06">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5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5031CD" w:rsidRPr="004C3A0B" w14:paraId="148A4B3C" w14:textId="77777777" w:rsidTr="00973F06">
        <w:trPr>
          <w:trHeight w:val="403"/>
        </w:trPr>
        <w:tc>
          <w:tcPr>
            <w:tcW w:w="9889" w:type="dxa"/>
            <w:gridSpan w:val="3"/>
          </w:tcPr>
          <w:p w14:paraId="4E38F55D" w14:textId="77777777" w:rsidR="005031CD" w:rsidRDefault="005031CD" w:rsidP="00973F06">
            <w:pPr>
              <w:autoSpaceDE w:val="0"/>
              <w:autoSpaceDN w:val="0"/>
              <w:adjustRightInd w:val="0"/>
              <w:rPr>
                <w:rFonts w:ascii="Arial" w:hAnsi="Arial" w:cs="Arial"/>
                <w:sz w:val="22"/>
                <w:szCs w:val="22"/>
              </w:rPr>
            </w:pPr>
          </w:p>
          <w:p w14:paraId="7A29D483" w14:textId="77777777" w:rsidR="005031CD" w:rsidRDefault="005031CD" w:rsidP="00973F06">
            <w:pPr>
              <w:autoSpaceDE w:val="0"/>
              <w:autoSpaceDN w:val="0"/>
              <w:adjustRightInd w:val="0"/>
              <w:rPr>
                <w:rFonts w:ascii="Arial" w:hAnsi="Arial" w:cs="Arial"/>
                <w:sz w:val="22"/>
                <w:szCs w:val="22"/>
              </w:rPr>
            </w:pPr>
          </w:p>
          <w:p w14:paraId="31CA9CBA" w14:textId="77777777" w:rsidR="005031CD" w:rsidRPr="00354F34" w:rsidRDefault="005031CD" w:rsidP="00973F06">
            <w:pPr>
              <w:autoSpaceDE w:val="0"/>
              <w:autoSpaceDN w:val="0"/>
              <w:adjustRightInd w:val="0"/>
              <w:rPr>
                <w:rFonts w:ascii="Arial" w:hAnsi="Arial" w:cs="Arial"/>
                <w:sz w:val="22"/>
                <w:szCs w:val="22"/>
              </w:rPr>
            </w:pPr>
          </w:p>
          <w:p w14:paraId="44EB5E37" w14:textId="77777777" w:rsidR="005031CD" w:rsidRDefault="005031CD" w:rsidP="00973F0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031CD" w:rsidRPr="004C3A0B" w14:paraId="5CFA30AC" w14:textId="77777777" w:rsidTr="00973F06">
        <w:trPr>
          <w:trHeight w:val="252"/>
        </w:trPr>
        <w:tc>
          <w:tcPr>
            <w:tcW w:w="7763" w:type="dxa"/>
            <w:vMerge w:val="restart"/>
            <w:shd w:val="clear" w:color="auto" w:fill="F2F2F2" w:themeFill="background1" w:themeFillShade="F2"/>
          </w:tcPr>
          <w:p w14:paraId="1874FBD0" w14:textId="77777777" w:rsidR="005031CD" w:rsidRDefault="005031CD" w:rsidP="00973F06">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5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ED2B2F" w14:textId="77777777" w:rsidR="005031CD" w:rsidRPr="0092487B" w:rsidRDefault="005031CD" w:rsidP="00973F0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79E94FF" w14:textId="77777777" w:rsidR="005031CD" w:rsidRPr="003257BD" w:rsidRDefault="005031CD" w:rsidP="00973F06">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9C6DC31" w14:textId="77777777" w:rsidR="005031CD" w:rsidRPr="0092487B" w:rsidRDefault="00C4739A" w:rsidP="00973F06">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031CD">
                  <w:rPr>
                    <w:rFonts w:ascii="MS Gothic" w:eastAsia="MS Gothic" w:hAnsi="MS Gothic" w:cs="Arial" w:hint="eastAsia"/>
                    <w:b/>
                    <w:bCs/>
                  </w:rPr>
                  <w:t>☒</w:t>
                </w:r>
              </w:sdtContent>
            </w:sdt>
          </w:p>
        </w:tc>
      </w:tr>
      <w:tr w:rsidR="005031CD" w:rsidRPr="004C3A0B" w14:paraId="27D57D85" w14:textId="77777777" w:rsidTr="00973F06">
        <w:trPr>
          <w:trHeight w:val="252"/>
        </w:trPr>
        <w:tc>
          <w:tcPr>
            <w:tcW w:w="7763" w:type="dxa"/>
            <w:vMerge/>
            <w:shd w:val="clear" w:color="auto" w:fill="F2F2F2" w:themeFill="background1" w:themeFillShade="F2"/>
          </w:tcPr>
          <w:p w14:paraId="052A0D7B" w14:textId="77777777" w:rsidR="005031CD" w:rsidRPr="004D6425" w:rsidRDefault="005031CD" w:rsidP="00973F06">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953D6BD" w14:textId="77777777" w:rsidR="005031CD" w:rsidRPr="003257BD" w:rsidRDefault="005031CD" w:rsidP="00973F06">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061ED32" w14:textId="77777777" w:rsidR="005031CD" w:rsidRPr="0092487B" w:rsidRDefault="00C4739A" w:rsidP="00973F06">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5031CD">
                  <w:rPr>
                    <w:rFonts w:ascii="MS Gothic" w:eastAsia="MS Gothic" w:hAnsi="MS Gothic" w:cs="Arial" w:hint="eastAsia"/>
                    <w:b/>
                    <w:bCs/>
                  </w:rPr>
                  <w:t>☐</w:t>
                </w:r>
              </w:sdtContent>
            </w:sdt>
          </w:p>
        </w:tc>
      </w:tr>
      <w:tr w:rsidR="005031CD" w:rsidRPr="004C3A0B" w14:paraId="11997637" w14:textId="77777777" w:rsidTr="00973F06">
        <w:trPr>
          <w:trHeight w:val="311"/>
        </w:trPr>
        <w:tc>
          <w:tcPr>
            <w:tcW w:w="7763" w:type="dxa"/>
            <w:vMerge w:val="restart"/>
            <w:shd w:val="clear" w:color="auto" w:fill="F2F2F2" w:themeFill="background1" w:themeFillShade="F2"/>
          </w:tcPr>
          <w:p w14:paraId="443D0F70" w14:textId="77777777" w:rsidR="005031CD" w:rsidRPr="0092487B" w:rsidRDefault="005031CD" w:rsidP="00973F06">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5861766" w14:textId="77777777" w:rsidR="005031CD" w:rsidRPr="003257BD" w:rsidRDefault="005031CD" w:rsidP="00973F06">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43C8A7C" w14:textId="77777777" w:rsidR="005031CD" w:rsidRPr="0092487B" w:rsidRDefault="00C4739A" w:rsidP="00973F06">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031CD">
                  <w:rPr>
                    <w:rFonts w:ascii="MS Gothic" w:eastAsia="MS Gothic" w:hAnsi="MS Gothic" w:cs="Arial" w:hint="eastAsia"/>
                    <w:b/>
                    <w:bCs/>
                  </w:rPr>
                  <w:t>☒</w:t>
                </w:r>
              </w:sdtContent>
            </w:sdt>
          </w:p>
        </w:tc>
      </w:tr>
      <w:tr w:rsidR="005031CD" w:rsidRPr="004C3A0B" w14:paraId="66336DA8" w14:textId="77777777" w:rsidTr="00973F06">
        <w:trPr>
          <w:trHeight w:val="311"/>
        </w:trPr>
        <w:tc>
          <w:tcPr>
            <w:tcW w:w="7763" w:type="dxa"/>
            <w:vMerge/>
            <w:shd w:val="clear" w:color="auto" w:fill="F2F2F2" w:themeFill="background1" w:themeFillShade="F2"/>
          </w:tcPr>
          <w:p w14:paraId="4758D42D" w14:textId="77777777" w:rsidR="005031CD" w:rsidRPr="0092487B" w:rsidRDefault="005031CD" w:rsidP="00973F0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5D0A507" w14:textId="77777777" w:rsidR="005031CD" w:rsidRPr="003257BD" w:rsidRDefault="005031CD" w:rsidP="00973F06">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057DFDA" w14:textId="77777777" w:rsidR="005031CD" w:rsidRPr="0092487B" w:rsidRDefault="00C4739A" w:rsidP="00973F06">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5031CD">
                  <w:rPr>
                    <w:rFonts w:ascii="MS Gothic" w:eastAsia="MS Gothic" w:hAnsi="MS Gothic" w:cs="Arial" w:hint="eastAsia"/>
                    <w:b/>
                    <w:bCs/>
                  </w:rPr>
                  <w:t>☐</w:t>
                </w:r>
              </w:sdtContent>
            </w:sdt>
          </w:p>
        </w:tc>
      </w:tr>
    </w:tbl>
    <w:p w14:paraId="5E02C076" w14:textId="77777777" w:rsidR="005031CD" w:rsidRDefault="005031CD" w:rsidP="005031CD">
      <w:pPr>
        <w:rPr>
          <w:rFonts w:ascii="Arial" w:hAnsi="Arial" w:cs="Arial"/>
          <w:b/>
          <w:bCs/>
          <w:sz w:val="22"/>
          <w:szCs w:val="22"/>
        </w:rPr>
      </w:pPr>
    </w:p>
    <w:p w14:paraId="2A9E676E" w14:textId="77777777" w:rsidR="005031CD" w:rsidRDefault="005031CD" w:rsidP="005031CD">
      <w:pPr>
        <w:rPr>
          <w:rFonts w:ascii="Arial" w:hAnsi="Arial" w:cs="Arial"/>
          <w:b/>
          <w:bCs/>
          <w:sz w:val="22"/>
          <w:szCs w:val="22"/>
        </w:rPr>
      </w:pPr>
      <w:r>
        <w:rPr>
          <w:rFonts w:ascii="Arial" w:hAnsi="Arial" w:cs="Arial"/>
          <w:b/>
          <w:bCs/>
          <w:sz w:val="22"/>
          <w:szCs w:val="22"/>
        </w:rPr>
        <w:br w:type="page"/>
      </w:r>
    </w:p>
    <w:p w14:paraId="19F2A468" w14:textId="77777777" w:rsidR="005031CD" w:rsidRPr="00354F34" w:rsidRDefault="005031CD" w:rsidP="005031C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5031CD" w:rsidRPr="004C3A0B" w14:paraId="63175836" w14:textId="77777777" w:rsidTr="00973F06">
        <w:trPr>
          <w:trHeight w:val="1807"/>
        </w:trPr>
        <w:tc>
          <w:tcPr>
            <w:tcW w:w="9881" w:type="dxa"/>
            <w:gridSpan w:val="3"/>
            <w:shd w:val="clear" w:color="auto" w:fill="F2F2F2" w:themeFill="background1" w:themeFillShade="F2"/>
            <w:vAlign w:val="center"/>
          </w:tcPr>
          <w:p w14:paraId="0C99DB2A" w14:textId="77777777" w:rsidR="005031CD" w:rsidRPr="004C3A0B" w:rsidRDefault="005031CD" w:rsidP="00973F06">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798246" w14:textId="77777777" w:rsidR="005031CD" w:rsidRPr="004C3A0B" w:rsidRDefault="005031CD" w:rsidP="00973F06">
            <w:pPr>
              <w:jc w:val="both"/>
              <w:rPr>
                <w:rFonts w:ascii="Arial" w:hAnsi="Arial" w:cs="Arial"/>
                <w:b/>
                <w:bCs/>
                <w:color w:val="000000"/>
                <w:sz w:val="22"/>
                <w:szCs w:val="22"/>
              </w:rPr>
            </w:pPr>
          </w:p>
          <w:p w14:paraId="21876AC2" w14:textId="77777777" w:rsidR="005031CD" w:rsidRPr="004C3A0B" w:rsidRDefault="005031CD" w:rsidP="00973F06">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5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5031CD" w:rsidRPr="004C3A0B" w14:paraId="6D477897" w14:textId="77777777" w:rsidTr="00973F06">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FF140" w14:textId="77777777" w:rsidR="005031CD" w:rsidRPr="004C3A0B" w:rsidRDefault="005031CD" w:rsidP="00973F06">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FF6F1BA" w14:textId="77777777" w:rsidR="005031CD" w:rsidRPr="004C3A0B" w:rsidRDefault="005031CD" w:rsidP="00973F06">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N.Elias </w:t>
            </w:r>
          </w:p>
        </w:tc>
        <w:tc>
          <w:tcPr>
            <w:tcW w:w="2239" w:type="dxa"/>
            <w:vAlign w:val="center"/>
          </w:tcPr>
          <w:p w14:paraId="7FA43F5D" w14:textId="77777777" w:rsidR="005031CD" w:rsidRDefault="005031CD" w:rsidP="00973F06">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B1FC7F9" w14:textId="77777777" w:rsidR="005031CD" w:rsidRPr="004C3A0B" w:rsidRDefault="005031CD" w:rsidP="00973F06">
            <w:pPr>
              <w:spacing w:before="100" w:beforeAutospacing="1" w:after="100" w:afterAutospacing="1"/>
              <w:rPr>
                <w:rFonts w:ascii="Arial" w:hAnsi="Arial" w:cs="Arial"/>
                <w:sz w:val="22"/>
                <w:szCs w:val="22"/>
              </w:rPr>
            </w:pPr>
            <w:r>
              <w:rPr>
                <w:rFonts w:ascii="Arial" w:hAnsi="Arial" w:cs="Arial"/>
                <w:sz w:val="22"/>
                <w:szCs w:val="22"/>
              </w:rPr>
              <w:t>20/11/22</w:t>
            </w:r>
          </w:p>
        </w:tc>
      </w:tr>
    </w:tbl>
    <w:p w14:paraId="69EA3097" w14:textId="77777777" w:rsidR="005031CD" w:rsidRPr="004C3A0B" w:rsidRDefault="005031CD" w:rsidP="005031CD">
      <w:pPr>
        <w:rPr>
          <w:rFonts w:ascii="Arial" w:hAnsi="Arial" w:cs="Arial"/>
          <w:sz w:val="22"/>
          <w:szCs w:val="22"/>
        </w:rPr>
      </w:pPr>
    </w:p>
    <w:p w14:paraId="5856F4E2" w14:textId="77777777" w:rsidR="005031CD" w:rsidRPr="004C3A0B" w:rsidRDefault="005031CD" w:rsidP="005031CD">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5031CD" w:rsidRPr="004C3A0B" w14:paraId="1C69F234" w14:textId="77777777" w:rsidTr="00973F06">
        <w:trPr>
          <w:trHeight w:val="346"/>
        </w:trPr>
        <w:tc>
          <w:tcPr>
            <w:tcW w:w="1423" w:type="pct"/>
            <w:shd w:val="clear" w:color="auto" w:fill="F2F2F2" w:themeFill="background1" w:themeFillShade="F2"/>
            <w:vAlign w:val="center"/>
          </w:tcPr>
          <w:p w14:paraId="1AFD6EC0" w14:textId="77777777" w:rsidR="005031CD" w:rsidRPr="004C3A0B" w:rsidRDefault="005031CD" w:rsidP="00973F06">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78E7DC4" w14:textId="77777777" w:rsidR="005031CD" w:rsidRPr="004C3A0B" w:rsidRDefault="005031CD" w:rsidP="00973F06">
            <w:pPr>
              <w:pStyle w:val="ListParagraph"/>
              <w:ind w:left="0"/>
              <w:rPr>
                <w:rFonts w:ascii="Arial" w:hAnsi="Arial" w:cs="Arial"/>
              </w:rPr>
            </w:pPr>
          </w:p>
        </w:tc>
        <w:tc>
          <w:tcPr>
            <w:tcW w:w="1087" w:type="pct"/>
            <w:vMerge w:val="restart"/>
          </w:tcPr>
          <w:p w14:paraId="007B7CA8" w14:textId="77777777" w:rsidR="005031CD" w:rsidRPr="004C3A0B" w:rsidRDefault="005031CD" w:rsidP="00973F06">
            <w:pPr>
              <w:pStyle w:val="ListParagraph"/>
              <w:ind w:left="0"/>
              <w:rPr>
                <w:rFonts w:ascii="Arial" w:hAnsi="Arial" w:cs="Arial"/>
              </w:rPr>
            </w:pPr>
            <w:r w:rsidRPr="004C3A0B">
              <w:rPr>
                <w:rFonts w:ascii="Arial" w:hAnsi="Arial" w:cs="Arial"/>
                <w:b/>
                <w:bCs/>
              </w:rPr>
              <w:t>Date:</w:t>
            </w:r>
          </w:p>
        </w:tc>
      </w:tr>
      <w:tr w:rsidR="005031CD" w:rsidRPr="004C3A0B" w14:paraId="7015555E" w14:textId="77777777" w:rsidTr="00973F06">
        <w:trPr>
          <w:trHeight w:val="347"/>
        </w:trPr>
        <w:tc>
          <w:tcPr>
            <w:tcW w:w="1423" w:type="pct"/>
            <w:shd w:val="clear" w:color="auto" w:fill="F2F2F2" w:themeFill="background1" w:themeFillShade="F2"/>
            <w:vAlign w:val="center"/>
          </w:tcPr>
          <w:p w14:paraId="277D7F13" w14:textId="77777777" w:rsidR="005031CD" w:rsidRPr="004C3A0B" w:rsidRDefault="005031CD" w:rsidP="00973F0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480B424" w14:textId="77777777" w:rsidR="005031CD" w:rsidRPr="004C3A0B" w:rsidRDefault="005031CD" w:rsidP="00973F06">
            <w:pPr>
              <w:pStyle w:val="ListParagraph"/>
              <w:ind w:left="0"/>
              <w:rPr>
                <w:rFonts w:ascii="Arial" w:hAnsi="Arial" w:cs="Arial"/>
              </w:rPr>
            </w:pPr>
          </w:p>
          <w:p w14:paraId="288B75B3" w14:textId="77777777" w:rsidR="005031CD" w:rsidRPr="004C3A0B" w:rsidRDefault="005031CD" w:rsidP="00973F06">
            <w:pPr>
              <w:pStyle w:val="ListParagraph"/>
              <w:ind w:left="0"/>
              <w:rPr>
                <w:rFonts w:ascii="Arial" w:hAnsi="Arial" w:cs="Arial"/>
              </w:rPr>
            </w:pPr>
          </w:p>
        </w:tc>
        <w:tc>
          <w:tcPr>
            <w:tcW w:w="1087" w:type="pct"/>
            <w:vMerge/>
            <w:vAlign w:val="center"/>
          </w:tcPr>
          <w:p w14:paraId="092F2118" w14:textId="77777777" w:rsidR="005031CD" w:rsidRPr="004C3A0B" w:rsidRDefault="005031CD" w:rsidP="00973F06">
            <w:pPr>
              <w:pStyle w:val="ListParagraph"/>
              <w:ind w:left="0"/>
              <w:rPr>
                <w:rFonts w:ascii="Arial" w:hAnsi="Arial" w:cs="Arial"/>
              </w:rPr>
            </w:pPr>
          </w:p>
        </w:tc>
      </w:tr>
    </w:tbl>
    <w:p w14:paraId="7D78EFD1" w14:textId="77777777" w:rsidR="005031CD" w:rsidRPr="004C3A0B" w:rsidRDefault="005031CD" w:rsidP="005031CD">
      <w:pPr>
        <w:rPr>
          <w:rFonts w:ascii="Arial" w:hAnsi="Arial" w:cs="Arial"/>
          <w:sz w:val="22"/>
          <w:szCs w:val="22"/>
        </w:rPr>
      </w:pPr>
    </w:p>
    <w:p w14:paraId="2395267B" w14:textId="77777777" w:rsidR="005031CD" w:rsidRDefault="005031CD" w:rsidP="005031CD">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5031CD" w:rsidRPr="004C3A0B" w14:paraId="76435A8E" w14:textId="77777777" w:rsidTr="00973F06">
        <w:trPr>
          <w:trHeight w:val="346"/>
        </w:trPr>
        <w:tc>
          <w:tcPr>
            <w:tcW w:w="1423" w:type="pct"/>
            <w:shd w:val="clear" w:color="auto" w:fill="F2F2F2" w:themeFill="background1" w:themeFillShade="F2"/>
            <w:vAlign w:val="center"/>
          </w:tcPr>
          <w:p w14:paraId="2BF1F269" w14:textId="77777777" w:rsidR="005031CD" w:rsidRPr="004C3A0B" w:rsidRDefault="005031CD" w:rsidP="00973F06">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7BED62AF" w14:textId="77777777" w:rsidR="005031CD" w:rsidRPr="004C3A0B" w:rsidRDefault="005031CD" w:rsidP="00973F06">
            <w:pPr>
              <w:pStyle w:val="ListParagraph"/>
              <w:ind w:left="0"/>
              <w:rPr>
                <w:rFonts w:ascii="Arial" w:hAnsi="Arial" w:cs="Arial"/>
              </w:rPr>
            </w:pPr>
          </w:p>
        </w:tc>
        <w:tc>
          <w:tcPr>
            <w:tcW w:w="1087" w:type="pct"/>
            <w:vMerge w:val="restart"/>
          </w:tcPr>
          <w:p w14:paraId="5CEFCAC9" w14:textId="77777777" w:rsidR="005031CD" w:rsidRPr="004C3A0B" w:rsidRDefault="005031CD" w:rsidP="00973F06">
            <w:pPr>
              <w:pStyle w:val="ListParagraph"/>
              <w:ind w:left="0"/>
              <w:rPr>
                <w:rFonts w:ascii="Arial" w:hAnsi="Arial" w:cs="Arial"/>
              </w:rPr>
            </w:pPr>
            <w:r w:rsidRPr="004C3A0B">
              <w:rPr>
                <w:rFonts w:ascii="Arial" w:hAnsi="Arial" w:cs="Arial"/>
                <w:b/>
                <w:bCs/>
              </w:rPr>
              <w:t>Date:</w:t>
            </w:r>
          </w:p>
        </w:tc>
      </w:tr>
      <w:tr w:rsidR="005031CD" w:rsidRPr="004C3A0B" w14:paraId="52F83775" w14:textId="77777777" w:rsidTr="00973F06">
        <w:trPr>
          <w:trHeight w:val="347"/>
        </w:trPr>
        <w:tc>
          <w:tcPr>
            <w:tcW w:w="1423" w:type="pct"/>
            <w:shd w:val="clear" w:color="auto" w:fill="F2F2F2" w:themeFill="background1" w:themeFillShade="F2"/>
            <w:vAlign w:val="center"/>
          </w:tcPr>
          <w:p w14:paraId="10F5FC1D" w14:textId="77777777" w:rsidR="005031CD" w:rsidRPr="004C3A0B" w:rsidRDefault="005031CD" w:rsidP="00973F0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D5A832" w14:textId="77777777" w:rsidR="005031CD" w:rsidRPr="004C3A0B" w:rsidRDefault="005031CD" w:rsidP="00973F06">
            <w:pPr>
              <w:pStyle w:val="ListParagraph"/>
              <w:ind w:left="0"/>
              <w:rPr>
                <w:rFonts w:ascii="Arial" w:hAnsi="Arial" w:cs="Arial"/>
              </w:rPr>
            </w:pPr>
          </w:p>
          <w:p w14:paraId="6AA260D3" w14:textId="77777777" w:rsidR="005031CD" w:rsidRPr="004C3A0B" w:rsidRDefault="005031CD" w:rsidP="00973F06">
            <w:pPr>
              <w:pStyle w:val="ListParagraph"/>
              <w:ind w:left="0"/>
              <w:rPr>
                <w:rFonts w:ascii="Arial" w:hAnsi="Arial" w:cs="Arial"/>
              </w:rPr>
            </w:pPr>
          </w:p>
        </w:tc>
        <w:tc>
          <w:tcPr>
            <w:tcW w:w="1087" w:type="pct"/>
            <w:vMerge/>
            <w:vAlign w:val="center"/>
          </w:tcPr>
          <w:p w14:paraId="7269769C" w14:textId="77777777" w:rsidR="005031CD" w:rsidRPr="004C3A0B" w:rsidRDefault="005031CD" w:rsidP="00973F06">
            <w:pPr>
              <w:pStyle w:val="ListParagraph"/>
              <w:ind w:left="0"/>
              <w:rPr>
                <w:rFonts w:ascii="Arial" w:hAnsi="Arial" w:cs="Arial"/>
              </w:rPr>
            </w:pPr>
          </w:p>
        </w:tc>
      </w:tr>
    </w:tbl>
    <w:p w14:paraId="177455DA" w14:textId="77777777" w:rsidR="005031CD" w:rsidRDefault="005031CD" w:rsidP="005031CD">
      <w:pPr>
        <w:rPr>
          <w:rFonts w:ascii="Arial" w:hAnsi="Arial" w:cs="Arial"/>
          <w:b/>
          <w:sz w:val="22"/>
          <w:szCs w:val="22"/>
        </w:rPr>
      </w:pPr>
    </w:p>
    <w:p w14:paraId="650E5792" w14:textId="77777777" w:rsidR="005031CD" w:rsidRPr="004C3A0B" w:rsidRDefault="005031CD" w:rsidP="005031CD">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031CD" w:rsidRPr="004C3A0B" w14:paraId="180ECAA5" w14:textId="77777777" w:rsidTr="00973F0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24271E6" w14:textId="77777777" w:rsidR="005031CD" w:rsidRPr="004C3A0B" w:rsidRDefault="005031CD" w:rsidP="00973F0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A187A0A" w14:textId="77777777" w:rsidR="005031CD" w:rsidRPr="004C3A0B" w:rsidRDefault="005031CD" w:rsidP="00973F06">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5031CD" w:rsidRPr="004C3A0B" w14:paraId="0F70DB35" w14:textId="77777777" w:rsidTr="00973F0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A80DCE8" w14:textId="77777777" w:rsidR="005031CD" w:rsidRPr="004C3A0B" w:rsidRDefault="005031CD" w:rsidP="00973F0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CA77645" w14:textId="77777777" w:rsidR="005031CD" w:rsidRPr="004C3A0B" w:rsidRDefault="005031CD" w:rsidP="00973F06">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5031CD" w:rsidRPr="004C3A0B" w14:paraId="3C8F9A4C" w14:textId="77777777" w:rsidTr="00973F0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796452F" w14:textId="77777777" w:rsidR="005031CD" w:rsidRPr="004C3A0B" w:rsidRDefault="005031CD" w:rsidP="00973F0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E92079" w14:textId="77777777" w:rsidR="005031CD" w:rsidRPr="004C3A0B" w:rsidRDefault="005031CD" w:rsidP="00973F06">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5031CD" w:rsidRPr="004C3A0B" w14:paraId="6DE0629A" w14:textId="77777777" w:rsidTr="00973F0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6C1F355E" w14:textId="77777777" w:rsidR="005031CD" w:rsidRPr="004C3A0B" w:rsidRDefault="005031CD" w:rsidP="00973F0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4F363D" w14:textId="77777777" w:rsidR="005031CD" w:rsidRPr="004C3A0B" w:rsidRDefault="005031CD" w:rsidP="00973F06">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5031CD" w:rsidRPr="004C3A0B" w14:paraId="2B184C48" w14:textId="77777777" w:rsidTr="00973F06">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433A0BC" w14:textId="77777777" w:rsidR="005031CD" w:rsidRDefault="005031CD" w:rsidP="00973F0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BAA30A0" w14:textId="77777777" w:rsidR="005031CD" w:rsidRPr="004C3A0B" w:rsidRDefault="005031CD" w:rsidP="00973F06">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5031CD" w:rsidRPr="004C3A0B" w14:paraId="296B4DEF" w14:textId="77777777" w:rsidTr="00973F06">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E333E0C" w14:textId="77777777" w:rsidR="005031CD" w:rsidRPr="004C3A0B" w:rsidRDefault="005031CD" w:rsidP="00973F0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EE02EAB" w14:textId="77777777" w:rsidR="005031CD" w:rsidRPr="004C3A0B" w:rsidRDefault="005031CD" w:rsidP="00973F06">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5031CD" w:rsidRPr="004C3A0B" w14:paraId="08031668" w14:textId="77777777" w:rsidTr="00973F06">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4998E63" w14:textId="77777777" w:rsidR="005031CD" w:rsidRPr="004C3A0B" w:rsidRDefault="005031CD" w:rsidP="00973F0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F82728" w14:textId="77777777" w:rsidR="005031CD" w:rsidRPr="004C3A0B" w:rsidRDefault="005031CD" w:rsidP="00973F06">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5031CD" w:rsidRPr="004C3A0B" w14:paraId="781DD7D9" w14:textId="77777777" w:rsidTr="00973F06">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97F4455" w14:textId="77777777" w:rsidR="005031CD" w:rsidRDefault="005031CD" w:rsidP="00973F06">
                <w:pPr>
                  <w:jc w:val="center"/>
                  <w:rPr>
                    <w:rFonts w:ascii="Arial" w:hAnsi="Arial" w:cs="Arial"/>
                    <w:b/>
                    <w:bCs/>
                  </w:rPr>
                </w:pPr>
                <w:r>
                  <w:rPr>
                    <w:rFonts w:ascii="MS Gothic" w:eastAsia="MS Gothic" w:hAnsi="MS Gothic" w:cs="Arial" w:hint="eastAsia"/>
                    <w:b/>
                    <w:bCs/>
                  </w:rPr>
                  <w:t>☒</w:t>
                </w:r>
              </w:p>
            </w:sdtContent>
          </w:sdt>
          <w:p w14:paraId="226D65B2" w14:textId="77777777" w:rsidR="005031CD" w:rsidRDefault="005031CD" w:rsidP="00973F06">
            <w:pPr>
              <w:jc w:val="center"/>
              <w:rPr>
                <w:rFonts w:ascii="MS Gothic" w:eastAsia="MS Gothic" w:hAnsi="MS Gothic" w:cs="Arial"/>
                <w:b/>
                <w:bCs/>
              </w:rPr>
            </w:pPr>
          </w:p>
        </w:tc>
        <w:tc>
          <w:tcPr>
            <w:tcW w:w="9356" w:type="dxa"/>
            <w:vAlign w:val="center"/>
          </w:tcPr>
          <w:p w14:paraId="59E31808" w14:textId="77777777" w:rsidR="005031CD" w:rsidRPr="004C3A0B" w:rsidRDefault="005031CD" w:rsidP="00973F06">
            <w:pPr>
              <w:rPr>
                <w:rFonts w:ascii="Arial" w:hAnsi="Arial" w:cs="Arial"/>
                <w:sz w:val="22"/>
                <w:szCs w:val="22"/>
              </w:rPr>
            </w:pPr>
            <w:r>
              <w:rPr>
                <w:rFonts w:ascii="Arial" w:hAnsi="Arial" w:cs="Arial"/>
                <w:sz w:val="22"/>
                <w:szCs w:val="22"/>
              </w:rPr>
              <w:t>I have deleted the guidance notes before submitting the PG2 for consideration</w:t>
            </w:r>
          </w:p>
        </w:tc>
      </w:tr>
    </w:tbl>
    <w:p w14:paraId="2BEEA415" w14:textId="77777777" w:rsidR="005031CD" w:rsidRPr="004C3A0B" w:rsidRDefault="005031CD" w:rsidP="005031CD">
      <w:pPr>
        <w:tabs>
          <w:tab w:val="left" w:pos="5103"/>
        </w:tabs>
        <w:rPr>
          <w:rFonts w:ascii="Arial" w:hAnsi="Arial" w:cs="Arial"/>
          <w:b/>
          <w:bCs/>
          <w:sz w:val="22"/>
          <w:szCs w:val="22"/>
        </w:rPr>
      </w:pPr>
    </w:p>
    <w:p w14:paraId="7D198408" w14:textId="77777777" w:rsidR="005031CD" w:rsidRDefault="005031CD" w:rsidP="005031CD">
      <w:pPr>
        <w:rPr>
          <w:rFonts w:ascii="Arial" w:hAnsi="Arial" w:cs="Arial"/>
          <w:b/>
          <w:bCs/>
          <w:sz w:val="22"/>
          <w:szCs w:val="22"/>
        </w:rPr>
      </w:pPr>
      <w:r>
        <w:rPr>
          <w:rFonts w:ascii="Arial" w:hAnsi="Arial" w:cs="Arial"/>
          <w:b/>
          <w:bCs/>
          <w:sz w:val="22"/>
          <w:szCs w:val="22"/>
        </w:rPr>
        <w:br w:type="page"/>
      </w:r>
    </w:p>
    <w:p w14:paraId="56EB0EE8" w14:textId="77777777" w:rsidR="005031CD" w:rsidRPr="004C3A0B" w:rsidRDefault="005031CD" w:rsidP="005031CD">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031CD" w:rsidRPr="004C3A0B" w14:paraId="679BC45F" w14:textId="77777777" w:rsidTr="00973F06">
        <w:tc>
          <w:tcPr>
            <w:tcW w:w="10060" w:type="dxa"/>
            <w:shd w:val="clear" w:color="auto" w:fill="F2F2F2" w:themeFill="background1" w:themeFillShade="F2"/>
          </w:tcPr>
          <w:p w14:paraId="12A7B89E" w14:textId="77777777" w:rsidR="005031CD" w:rsidRPr="004C3A0B" w:rsidRDefault="005031CD" w:rsidP="00973F06">
            <w:pPr>
              <w:rPr>
                <w:rFonts w:ascii="Arial" w:hAnsi="Arial" w:cs="Arial"/>
                <w:b/>
                <w:sz w:val="22"/>
                <w:szCs w:val="22"/>
              </w:rPr>
            </w:pPr>
            <w:r w:rsidRPr="004C3A0B">
              <w:rPr>
                <w:rFonts w:ascii="Arial" w:hAnsi="Arial" w:cs="Arial"/>
                <w:b/>
                <w:sz w:val="22"/>
                <w:szCs w:val="22"/>
              </w:rPr>
              <w:t>RESEARCH STUDENTS AND STAFF ONLY</w:t>
            </w:r>
          </w:p>
          <w:p w14:paraId="4762532D" w14:textId="77777777" w:rsidR="005031CD" w:rsidRPr="004C3A0B" w:rsidRDefault="005031CD" w:rsidP="00973F06">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5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21DADA8" w14:textId="77777777" w:rsidR="005031CD" w:rsidRPr="004C3A0B" w:rsidRDefault="005031CD" w:rsidP="00973F06">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DC94F25" w14:textId="77777777" w:rsidR="005031CD" w:rsidRPr="004C3A0B" w:rsidRDefault="005031CD" w:rsidP="005031CD">
      <w:pPr>
        <w:tabs>
          <w:tab w:val="left" w:pos="5103"/>
        </w:tabs>
        <w:rPr>
          <w:rFonts w:ascii="Arial" w:hAnsi="Arial" w:cs="Arial"/>
          <w:b/>
          <w:bCs/>
          <w:sz w:val="22"/>
          <w:szCs w:val="22"/>
        </w:rPr>
      </w:pPr>
    </w:p>
    <w:p w14:paraId="0EEE2818" w14:textId="77777777" w:rsidR="005031CD" w:rsidRPr="004C3A0B" w:rsidRDefault="005031CD" w:rsidP="005031C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184D88A" w14:textId="77777777" w:rsidR="005031CD" w:rsidRPr="004C3A0B" w:rsidRDefault="005031CD" w:rsidP="005031CD">
      <w:pPr>
        <w:tabs>
          <w:tab w:val="left" w:pos="5103"/>
        </w:tabs>
        <w:rPr>
          <w:rFonts w:ascii="Arial" w:hAnsi="Arial" w:cs="Arial"/>
          <w:bCs/>
          <w:sz w:val="22"/>
          <w:szCs w:val="22"/>
        </w:rPr>
      </w:pPr>
    </w:p>
    <w:p w14:paraId="40740C56" w14:textId="77777777" w:rsidR="005031CD" w:rsidRPr="00CA510C" w:rsidRDefault="005031CD" w:rsidP="005031CD">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59" w:history="1">
        <w:r w:rsidRPr="00CA510C">
          <w:rPr>
            <w:rStyle w:val="Hyperlink"/>
            <w:rFonts w:ascii="Arial" w:hAnsi="Arial" w:cs="Arial"/>
            <w:sz w:val="22"/>
            <w:szCs w:val="22"/>
          </w:rPr>
          <w:t>https://www.uwtsd.ac.uk/academic-office/appendices-and-forms/</w:t>
        </w:r>
      </w:hyperlink>
      <w:r w:rsidRPr="00CA510C">
        <w:rPr>
          <w:rFonts w:ascii="Arial" w:hAnsi="Arial" w:cs="Arial"/>
          <w:sz w:val="22"/>
          <w:szCs w:val="22"/>
        </w:rPr>
        <w:t xml:space="preserve"> </w:t>
      </w:r>
    </w:p>
    <w:p w14:paraId="3F0A0FCA" w14:textId="77777777" w:rsidR="005031CD" w:rsidRPr="004C3A0B" w:rsidRDefault="005031CD" w:rsidP="005031CD">
      <w:pPr>
        <w:tabs>
          <w:tab w:val="left" w:pos="5103"/>
        </w:tabs>
        <w:rPr>
          <w:rFonts w:ascii="Arial" w:hAnsi="Arial" w:cs="Arial"/>
          <w:bCs/>
          <w:sz w:val="22"/>
          <w:szCs w:val="22"/>
        </w:rPr>
      </w:pPr>
    </w:p>
    <w:p w14:paraId="000C9C57" w14:textId="77777777" w:rsidR="005031CD" w:rsidRDefault="005031CD" w:rsidP="005031CD">
      <w:pPr>
        <w:jc w:val="center"/>
        <w:rPr>
          <w:rFonts w:ascii="Arial" w:hAnsi="Arial" w:cs="Arial"/>
          <w:b/>
          <w:sz w:val="22"/>
          <w:szCs w:val="22"/>
        </w:rPr>
      </w:pPr>
    </w:p>
    <w:p w14:paraId="7ED674EB" w14:textId="77777777" w:rsidR="005031CD" w:rsidRDefault="005031CD" w:rsidP="005031CD">
      <w:pPr>
        <w:jc w:val="center"/>
        <w:rPr>
          <w:rFonts w:ascii="Arial" w:hAnsi="Arial" w:cs="Arial"/>
          <w:b/>
          <w:sz w:val="22"/>
          <w:szCs w:val="22"/>
        </w:rPr>
      </w:pPr>
    </w:p>
    <w:p w14:paraId="045047DF" w14:textId="77777777" w:rsidR="005031CD" w:rsidRPr="004C3A0B" w:rsidRDefault="005031CD" w:rsidP="005031CD">
      <w:pPr>
        <w:jc w:val="center"/>
        <w:rPr>
          <w:rFonts w:ascii="Arial" w:hAnsi="Arial" w:cs="Arial"/>
          <w:b/>
          <w:sz w:val="22"/>
          <w:szCs w:val="22"/>
        </w:rPr>
      </w:pPr>
      <w:r w:rsidRPr="004C3A0B">
        <w:rPr>
          <w:rFonts w:ascii="Arial" w:hAnsi="Arial" w:cs="Arial"/>
          <w:b/>
          <w:sz w:val="22"/>
          <w:szCs w:val="22"/>
        </w:rPr>
        <w:t>Application Process</w:t>
      </w:r>
    </w:p>
    <w:p w14:paraId="16E1F7E0" w14:textId="77777777" w:rsidR="005031CD" w:rsidRPr="004C3A0B" w:rsidRDefault="005031CD" w:rsidP="005031CD">
      <w:pPr>
        <w:jc w:val="both"/>
        <w:rPr>
          <w:rFonts w:ascii="Arial" w:hAnsi="Arial" w:cs="Arial"/>
        </w:rPr>
      </w:pPr>
    </w:p>
    <w:p w14:paraId="75EF1940" w14:textId="77777777" w:rsidR="005031CD" w:rsidRPr="004C3A0B" w:rsidRDefault="005031CD" w:rsidP="005031CD">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60"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70A89406" w14:textId="77777777" w:rsidR="005031CD" w:rsidRPr="004C3A0B" w:rsidRDefault="005031CD" w:rsidP="005031CD">
      <w:pPr>
        <w:jc w:val="both"/>
        <w:rPr>
          <w:rFonts w:ascii="Arial" w:hAnsi="Arial" w:cs="Arial"/>
        </w:rPr>
      </w:pPr>
    </w:p>
    <w:p w14:paraId="0E439A0D" w14:textId="77777777" w:rsidR="005031CD" w:rsidRPr="004C3A0B" w:rsidRDefault="005031CD" w:rsidP="005031CD">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14:paraId="52799F8A" w14:textId="77777777" w:rsidR="005031CD" w:rsidRPr="004C3A0B" w:rsidRDefault="005031CD" w:rsidP="005031CD">
      <w:pPr>
        <w:jc w:val="both"/>
        <w:rPr>
          <w:rFonts w:ascii="Arial" w:hAnsi="Arial" w:cs="Arial"/>
        </w:rPr>
      </w:pPr>
    </w:p>
    <w:p w14:paraId="1EEA6187" w14:textId="77777777" w:rsidR="005031CD" w:rsidRDefault="005031CD" w:rsidP="005031CD">
      <w:pPr>
        <w:rPr>
          <w:rFonts w:ascii="Arial" w:hAnsi="Arial" w:cs="Arial"/>
          <w:b/>
          <w:bCs/>
          <w:sz w:val="22"/>
          <w:szCs w:val="22"/>
        </w:rPr>
      </w:pPr>
      <w:r>
        <w:rPr>
          <w:rFonts w:ascii="Arial" w:hAnsi="Arial" w:cs="Arial"/>
          <w:b/>
          <w:bCs/>
          <w:sz w:val="22"/>
          <w:szCs w:val="22"/>
        </w:rPr>
        <w:br w:type="page"/>
      </w:r>
    </w:p>
    <w:p w14:paraId="20AC3D34" w14:textId="77777777" w:rsidR="005031CD" w:rsidRPr="004C3A0B" w:rsidRDefault="005031CD" w:rsidP="005031CD">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0AB4C079" w14:textId="77777777" w:rsidR="005031CD" w:rsidRPr="004C3A0B" w:rsidRDefault="005031CD" w:rsidP="005031CD">
      <w:pPr>
        <w:tabs>
          <w:tab w:val="left" w:pos="5103"/>
        </w:tabs>
        <w:jc w:val="both"/>
        <w:rPr>
          <w:rFonts w:ascii="Arial" w:hAnsi="Arial" w:cs="Arial"/>
          <w:b/>
          <w:bCs/>
        </w:rPr>
      </w:pPr>
    </w:p>
    <w:p w14:paraId="5348877F" w14:textId="77777777" w:rsidR="005031CD" w:rsidRPr="004C3A0B" w:rsidRDefault="005031CD" w:rsidP="005031CD">
      <w:pPr>
        <w:tabs>
          <w:tab w:val="left" w:pos="5103"/>
        </w:tabs>
        <w:jc w:val="both"/>
        <w:rPr>
          <w:rFonts w:ascii="Arial" w:hAnsi="Arial" w:cs="Arial"/>
          <w:b/>
          <w:bCs/>
        </w:rPr>
      </w:pPr>
      <w:r w:rsidRPr="004C3A0B">
        <w:rPr>
          <w:rFonts w:ascii="Arial" w:hAnsi="Arial" w:cs="Arial"/>
          <w:b/>
          <w:bCs/>
        </w:rPr>
        <w:t>Section A:  About You</w:t>
      </w:r>
    </w:p>
    <w:p w14:paraId="2082ED0E" w14:textId="77777777" w:rsidR="005031CD" w:rsidRPr="004C3A0B" w:rsidRDefault="005031CD" w:rsidP="005031CD">
      <w:pPr>
        <w:tabs>
          <w:tab w:val="left" w:pos="5103"/>
        </w:tabs>
        <w:jc w:val="both"/>
        <w:rPr>
          <w:rFonts w:ascii="Arial" w:hAnsi="Arial" w:cs="Arial"/>
          <w:bCs/>
        </w:rPr>
      </w:pPr>
      <w:r w:rsidRPr="004C3A0B">
        <w:rPr>
          <w:rFonts w:ascii="Arial" w:hAnsi="Arial" w:cs="Arial"/>
          <w:bCs/>
        </w:rPr>
        <w:t>Please complete all relevant sections</w:t>
      </w:r>
    </w:p>
    <w:p w14:paraId="59CCE45D" w14:textId="77777777" w:rsidR="005031CD" w:rsidRPr="004C3A0B" w:rsidRDefault="005031CD" w:rsidP="005031CD">
      <w:pPr>
        <w:tabs>
          <w:tab w:val="left" w:pos="5103"/>
        </w:tabs>
        <w:jc w:val="both"/>
        <w:rPr>
          <w:rFonts w:ascii="Arial" w:hAnsi="Arial" w:cs="Arial"/>
          <w:b/>
          <w:bCs/>
        </w:rPr>
      </w:pPr>
    </w:p>
    <w:p w14:paraId="2461990E" w14:textId="77777777" w:rsidR="005031CD" w:rsidRPr="004C3A0B" w:rsidRDefault="005031CD" w:rsidP="005031CD">
      <w:pPr>
        <w:tabs>
          <w:tab w:val="left" w:pos="5103"/>
        </w:tabs>
        <w:jc w:val="both"/>
        <w:rPr>
          <w:rFonts w:ascii="Arial" w:hAnsi="Arial" w:cs="Arial"/>
          <w:b/>
          <w:bCs/>
        </w:rPr>
      </w:pPr>
      <w:r w:rsidRPr="004C3A0B">
        <w:rPr>
          <w:rFonts w:ascii="Arial" w:hAnsi="Arial" w:cs="Arial"/>
          <w:b/>
          <w:bCs/>
        </w:rPr>
        <w:t>Section B:  Approval for research activity</w:t>
      </w:r>
    </w:p>
    <w:p w14:paraId="4F397CAF" w14:textId="77777777" w:rsidR="005031CD" w:rsidRPr="004C3A0B" w:rsidRDefault="005031CD" w:rsidP="005031CD">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6B71342B" w14:textId="77777777" w:rsidR="005031CD" w:rsidRPr="004C3A0B" w:rsidRDefault="005031CD" w:rsidP="005031CD">
      <w:pPr>
        <w:tabs>
          <w:tab w:val="left" w:pos="5103"/>
        </w:tabs>
        <w:jc w:val="both"/>
        <w:rPr>
          <w:rFonts w:ascii="Arial" w:hAnsi="Arial" w:cs="Arial"/>
          <w:bCs/>
          <w:sz w:val="12"/>
          <w:szCs w:val="12"/>
        </w:rPr>
      </w:pPr>
    </w:p>
    <w:p w14:paraId="70EB335B" w14:textId="77777777" w:rsidR="005031CD" w:rsidRPr="004C3A0B" w:rsidRDefault="005031CD" w:rsidP="005031CD">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A1E0CE5" w14:textId="77777777" w:rsidR="005031CD" w:rsidRPr="004C3A0B" w:rsidRDefault="005031CD" w:rsidP="005031CD">
      <w:pPr>
        <w:pStyle w:val="ListParagraph"/>
        <w:numPr>
          <w:ilvl w:val="0"/>
          <w:numId w:val="3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3DE150C8" w14:textId="77777777" w:rsidR="005031CD" w:rsidRPr="004C3A0B" w:rsidRDefault="005031CD" w:rsidP="005031CD">
      <w:pPr>
        <w:pStyle w:val="ListParagraph"/>
        <w:numPr>
          <w:ilvl w:val="0"/>
          <w:numId w:val="3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7E4ED37" w14:textId="77777777" w:rsidR="005031CD" w:rsidRPr="004C3A0B" w:rsidRDefault="005031CD" w:rsidP="005031CD">
      <w:pPr>
        <w:pStyle w:val="ListParagraph"/>
        <w:numPr>
          <w:ilvl w:val="0"/>
          <w:numId w:val="3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746D0150" w14:textId="77777777" w:rsidR="005031CD" w:rsidRPr="004C3A0B" w:rsidRDefault="005031CD" w:rsidP="005031CD">
      <w:pPr>
        <w:tabs>
          <w:tab w:val="left" w:pos="5103"/>
        </w:tabs>
        <w:jc w:val="both"/>
        <w:rPr>
          <w:rFonts w:ascii="Arial" w:hAnsi="Arial" w:cs="Arial"/>
          <w:bCs/>
        </w:rPr>
      </w:pPr>
    </w:p>
    <w:p w14:paraId="14D84BF5" w14:textId="77777777" w:rsidR="005031CD" w:rsidRPr="004C3A0B" w:rsidRDefault="005031CD" w:rsidP="005031CD">
      <w:pPr>
        <w:tabs>
          <w:tab w:val="left" w:pos="5103"/>
        </w:tabs>
        <w:jc w:val="both"/>
        <w:rPr>
          <w:rFonts w:ascii="Arial" w:hAnsi="Arial" w:cs="Arial"/>
          <w:b/>
          <w:bCs/>
        </w:rPr>
      </w:pPr>
      <w:r w:rsidRPr="004C3A0B">
        <w:rPr>
          <w:rFonts w:ascii="Arial" w:hAnsi="Arial" w:cs="Arial"/>
          <w:b/>
          <w:bCs/>
        </w:rPr>
        <w:t>Section C:  External Ethical Guidance materials</w:t>
      </w:r>
    </w:p>
    <w:p w14:paraId="48E6AD13" w14:textId="77777777" w:rsidR="005031CD" w:rsidRPr="004C3A0B" w:rsidRDefault="005031CD" w:rsidP="005031CD">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548A9F26" w14:textId="77777777" w:rsidR="005031CD" w:rsidRPr="004C3A0B" w:rsidRDefault="005031CD" w:rsidP="005031CD">
      <w:pPr>
        <w:tabs>
          <w:tab w:val="left" w:pos="5103"/>
        </w:tabs>
        <w:jc w:val="both"/>
        <w:rPr>
          <w:rFonts w:ascii="Arial" w:hAnsi="Arial" w:cs="Arial"/>
          <w:bCs/>
        </w:rPr>
      </w:pPr>
    </w:p>
    <w:p w14:paraId="65084833" w14:textId="77777777" w:rsidR="005031CD" w:rsidRPr="004C3A0B" w:rsidRDefault="005031CD" w:rsidP="005031CD">
      <w:pPr>
        <w:tabs>
          <w:tab w:val="left" w:pos="5103"/>
        </w:tabs>
        <w:jc w:val="both"/>
        <w:rPr>
          <w:rFonts w:ascii="Arial" w:hAnsi="Arial" w:cs="Arial"/>
          <w:b/>
          <w:bCs/>
        </w:rPr>
      </w:pPr>
      <w:r w:rsidRPr="004C3A0B">
        <w:rPr>
          <w:rFonts w:ascii="Arial" w:hAnsi="Arial" w:cs="Arial"/>
          <w:b/>
          <w:bCs/>
        </w:rPr>
        <w:t>Section D:  External Collaborative Research Activity</w:t>
      </w:r>
    </w:p>
    <w:p w14:paraId="09C6ACBD" w14:textId="77777777" w:rsidR="005031CD" w:rsidRPr="004C3A0B" w:rsidRDefault="005031CD" w:rsidP="005031CD">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25DD8AD4" w14:textId="77777777" w:rsidR="005031CD" w:rsidRPr="004C3A0B" w:rsidRDefault="005031CD" w:rsidP="005031CD">
      <w:pPr>
        <w:tabs>
          <w:tab w:val="left" w:pos="5103"/>
        </w:tabs>
        <w:jc w:val="both"/>
        <w:rPr>
          <w:rFonts w:ascii="Arial" w:hAnsi="Arial" w:cs="Arial"/>
          <w:bCs/>
        </w:rPr>
      </w:pPr>
    </w:p>
    <w:p w14:paraId="3F23BB63" w14:textId="77777777" w:rsidR="005031CD" w:rsidRPr="004C3A0B" w:rsidRDefault="005031CD" w:rsidP="005031CD">
      <w:pPr>
        <w:tabs>
          <w:tab w:val="left" w:pos="5103"/>
        </w:tabs>
        <w:jc w:val="both"/>
        <w:rPr>
          <w:rFonts w:ascii="Arial" w:hAnsi="Arial" w:cs="Arial"/>
          <w:b/>
          <w:bCs/>
        </w:rPr>
      </w:pPr>
      <w:r w:rsidRPr="004C3A0B">
        <w:rPr>
          <w:rFonts w:ascii="Arial" w:hAnsi="Arial" w:cs="Arial"/>
          <w:b/>
          <w:bCs/>
        </w:rPr>
        <w:t>Section E:  Details of Research Activity</w:t>
      </w:r>
    </w:p>
    <w:p w14:paraId="58D88CAC" w14:textId="77777777" w:rsidR="005031CD" w:rsidRDefault="005031CD" w:rsidP="005031CD">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69975CF" w14:textId="77777777" w:rsidR="005031CD" w:rsidRPr="004C3A0B" w:rsidRDefault="005031CD" w:rsidP="005031CD">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8493913" w14:textId="77777777" w:rsidR="005031CD" w:rsidRDefault="005031CD" w:rsidP="005031CD">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C1F748E" w14:textId="77777777" w:rsidR="005031CD" w:rsidRDefault="005031CD" w:rsidP="005031CD">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1DC73F95" w14:textId="77777777" w:rsidR="005031CD" w:rsidRDefault="005031CD" w:rsidP="005031CD">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7FDF025A" w14:textId="77777777" w:rsidR="005031CD" w:rsidRPr="004C3A0B" w:rsidRDefault="005031CD" w:rsidP="005031CD">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96A44FC" w14:textId="77777777" w:rsidR="005031CD" w:rsidRDefault="005031CD" w:rsidP="005031CD">
      <w:pPr>
        <w:tabs>
          <w:tab w:val="left" w:pos="5103"/>
        </w:tabs>
        <w:jc w:val="both"/>
        <w:rPr>
          <w:rFonts w:ascii="Arial" w:hAnsi="Arial" w:cs="Arial"/>
          <w:b/>
          <w:bCs/>
        </w:rPr>
      </w:pPr>
    </w:p>
    <w:p w14:paraId="6CE54EFC" w14:textId="77777777" w:rsidR="005031CD" w:rsidRPr="004C3A0B" w:rsidRDefault="005031CD" w:rsidP="005031CD">
      <w:pPr>
        <w:tabs>
          <w:tab w:val="left" w:pos="5103"/>
        </w:tabs>
        <w:jc w:val="both"/>
        <w:rPr>
          <w:rFonts w:ascii="Arial" w:hAnsi="Arial" w:cs="Arial"/>
          <w:b/>
          <w:bCs/>
        </w:rPr>
      </w:pPr>
      <w:r w:rsidRPr="004C3A0B">
        <w:rPr>
          <w:rFonts w:ascii="Arial" w:hAnsi="Arial" w:cs="Arial"/>
          <w:b/>
          <w:bCs/>
        </w:rPr>
        <w:t>Section F:  Scope of Research Activity</w:t>
      </w:r>
    </w:p>
    <w:p w14:paraId="341418C7" w14:textId="77777777" w:rsidR="005031CD" w:rsidRPr="004C3A0B" w:rsidRDefault="005031CD" w:rsidP="005031CD">
      <w:pPr>
        <w:tabs>
          <w:tab w:val="left" w:pos="5103"/>
        </w:tabs>
        <w:jc w:val="both"/>
        <w:rPr>
          <w:rFonts w:ascii="Arial" w:hAnsi="Arial" w:cs="Arial"/>
          <w:bCs/>
        </w:rPr>
      </w:pPr>
      <w:r w:rsidRPr="004C3A0B">
        <w:rPr>
          <w:rFonts w:ascii="Arial" w:hAnsi="Arial" w:cs="Arial"/>
          <w:bCs/>
        </w:rPr>
        <w:lastRenderedPageBreak/>
        <w:t>Please tick ALL of the research activities that might be undertaken.   If any additional types of activity are intended then please add an extra box and describe these.</w:t>
      </w:r>
    </w:p>
    <w:p w14:paraId="02074E42" w14:textId="77777777" w:rsidR="005031CD" w:rsidRPr="004C3A0B" w:rsidRDefault="005031CD" w:rsidP="005031CD">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6D51E3C9" w14:textId="77777777" w:rsidR="005031CD" w:rsidRDefault="005031CD" w:rsidP="005031CD">
      <w:pPr>
        <w:tabs>
          <w:tab w:val="left" w:pos="5103"/>
        </w:tabs>
        <w:jc w:val="both"/>
        <w:rPr>
          <w:rFonts w:ascii="Arial" w:hAnsi="Arial" w:cs="Arial"/>
          <w:b/>
          <w:bCs/>
        </w:rPr>
      </w:pPr>
    </w:p>
    <w:p w14:paraId="799C7D7F" w14:textId="77777777" w:rsidR="005031CD" w:rsidRPr="004C3A0B" w:rsidRDefault="005031CD" w:rsidP="005031CD">
      <w:pPr>
        <w:tabs>
          <w:tab w:val="left" w:pos="5103"/>
        </w:tabs>
        <w:jc w:val="both"/>
        <w:rPr>
          <w:rFonts w:ascii="Arial" w:hAnsi="Arial" w:cs="Arial"/>
          <w:b/>
          <w:bCs/>
        </w:rPr>
      </w:pPr>
      <w:r w:rsidRPr="004C3A0B">
        <w:rPr>
          <w:rFonts w:ascii="Arial" w:hAnsi="Arial" w:cs="Arial"/>
          <w:b/>
          <w:bCs/>
        </w:rPr>
        <w:t>Section G:  Intended Participants</w:t>
      </w:r>
    </w:p>
    <w:p w14:paraId="03875C10" w14:textId="77777777" w:rsidR="005031CD" w:rsidRPr="004C3A0B" w:rsidRDefault="005031CD" w:rsidP="005031CD">
      <w:pPr>
        <w:tabs>
          <w:tab w:val="left" w:pos="5103"/>
        </w:tabs>
        <w:jc w:val="both"/>
        <w:rPr>
          <w:rFonts w:ascii="Arial" w:hAnsi="Arial" w:cs="Arial"/>
          <w:bCs/>
        </w:rPr>
      </w:pPr>
      <w:r w:rsidRPr="004C3A0B">
        <w:rPr>
          <w:rFonts w:ascii="Arial" w:hAnsi="Arial" w:cs="Arial"/>
          <w:bCs/>
        </w:rPr>
        <w:t>Please tick all categories that might apply.</w:t>
      </w:r>
    </w:p>
    <w:p w14:paraId="7AE38D14" w14:textId="77777777" w:rsidR="005031CD" w:rsidRPr="004C3A0B" w:rsidRDefault="005031CD" w:rsidP="005031CD">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6A82C1C" w14:textId="77777777" w:rsidR="005031CD" w:rsidRPr="004C3A0B" w:rsidRDefault="005031CD" w:rsidP="005031CD">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7CB0DAC0" w14:textId="77777777" w:rsidR="005031CD" w:rsidRPr="004C3A0B" w:rsidRDefault="005031CD" w:rsidP="005031CD">
      <w:pPr>
        <w:tabs>
          <w:tab w:val="left" w:pos="5103"/>
        </w:tabs>
        <w:jc w:val="both"/>
        <w:rPr>
          <w:rFonts w:ascii="Arial" w:hAnsi="Arial" w:cs="Arial"/>
          <w:bCs/>
        </w:rPr>
      </w:pPr>
    </w:p>
    <w:p w14:paraId="27C4FAE0" w14:textId="77777777" w:rsidR="005031CD" w:rsidRPr="004C3A0B" w:rsidRDefault="005031CD" w:rsidP="005031CD">
      <w:pPr>
        <w:tabs>
          <w:tab w:val="left" w:pos="5103"/>
        </w:tabs>
        <w:jc w:val="both"/>
        <w:rPr>
          <w:rFonts w:ascii="Arial" w:hAnsi="Arial" w:cs="Arial"/>
          <w:b/>
          <w:bCs/>
        </w:rPr>
      </w:pPr>
      <w:r w:rsidRPr="004C3A0B">
        <w:rPr>
          <w:rFonts w:ascii="Arial" w:hAnsi="Arial" w:cs="Arial"/>
          <w:b/>
          <w:bCs/>
        </w:rPr>
        <w:t>Section H:  Anticipate Risks</w:t>
      </w:r>
    </w:p>
    <w:p w14:paraId="4AD9386B" w14:textId="77777777" w:rsidR="005031CD" w:rsidRPr="004C3A0B" w:rsidRDefault="005031CD" w:rsidP="005031CD">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A5640EF" w14:textId="77777777" w:rsidR="005031CD" w:rsidRPr="004C3A0B" w:rsidRDefault="005031CD" w:rsidP="005031CD">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A05BF0F" w14:textId="77777777" w:rsidR="005031CD" w:rsidRPr="004C3A0B" w:rsidRDefault="005031CD" w:rsidP="005031CD">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397F58B3" w14:textId="77777777" w:rsidR="005031CD" w:rsidRPr="004C3A0B" w:rsidRDefault="005031CD" w:rsidP="005031CD">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57A91FC" w14:textId="77777777" w:rsidR="005031CD" w:rsidRPr="004C3A0B" w:rsidRDefault="005031CD" w:rsidP="005031CD">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2A3F4AE9" w14:textId="77777777" w:rsidR="005031CD" w:rsidRPr="00CA0057" w:rsidRDefault="005031CD" w:rsidP="005031CD">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w:t>
      </w:r>
      <w:r w:rsidRPr="00CA0057">
        <w:rPr>
          <w:rFonts w:ascii="Arial" w:eastAsiaTheme="minorHAnsi" w:hAnsi="Arial" w:cs="Arial"/>
        </w:rPr>
        <w:lastRenderedPageBreak/>
        <w:t>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929A8BB" w14:textId="77777777" w:rsidR="005031CD" w:rsidRPr="00CA0057" w:rsidRDefault="005031CD" w:rsidP="005031CD">
      <w:pPr>
        <w:pStyle w:val="ListParagraph"/>
        <w:numPr>
          <w:ilvl w:val="0"/>
          <w:numId w:val="33"/>
        </w:numPr>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2E3AF0D7" w14:textId="77777777" w:rsidR="005031CD" w:rsidRPr="00CA0057" w:rsidRDefault="005031CD" w:rsidP="005031CD">
      <w:pPr>
        <w:pStyle w:val="ListParagraph"/>
        <w:numPr>
          <w:ilvl w:val="0"/>
          <w:numId w:val="33"/>
        </w:numPr>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263638F4" w14:textId="77777777" w:rsidR="005031CD" w:rsidRPr="00CA0057" w:rsidRDefault="005031CD" w:rsidP="005031CD">
      <w:pPr>
        <w:pStyle w:val="ListParagraph"/>
        <w:numPr>
          <w:ilvl w:val="0"/>
          <w:numId w:val="33"/>
        </w:numPr>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0933C21C" w14:textId="77777777" w:rsidR="005031CD" w:rsidRPr="00CA0057" w:rsidRDefault="005031CD" w:rsidP="005031CD">
      <w:pPr>
        <w:pStyle w:val="ListParagraph"/>
        <w:numPr>
          <w:ilvl w:val="0"/>
          <w:numId w:val="33"/>
        </w:numPr>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1AA5B01" w14:textId="77777777" w:rsidR="005031CD" w:rsidRPr="00CA0057" w:rsidRDefault="005031CD" w:rsidP="005031CD">
      <w:pPr>
        <w:pStyle w:val="ListParagraph"/>
        <w:numPr>
          <w:ilvl w:val="0"/>
          <w:numId w:val="33"/>
        </w:numPr>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1F71FCFF" w14:textId="77777777" w:rsidR="005031CD" w:rsidRDefault="005031CD" w:rsidP="005031CD">
      <w:pPr>
        <w:contextualSpacing/>
        <w:jc w:val="both"/>
        <w:rPr>
          <w:rFonts w:ascii="Arial" w:eastAsiaTheme="minorHAnsi" w:hAnsi="Arial" w:cs="Arial"/>
          <w:b/>
        </w:rPr>
      </w:pPr>
    </w:p>
    <w:p w14:paraId="73038EFC" w14:textId="77777777" w:rsidR="005031CD" w:rsidRPr="004C3A0B" w:rsidRDefault="005031CD" w:rsidP="005031CD">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6A915D45" w14:textId="77777777" w:rsidR="005031CD" w:rsidRPr="004C3A0B" w:rsidRDefault="005031CD" w:rsidP="005031CD">
      <w:pPr>
        <w:contextualSpacing/>
        <w:jc w:val="both"/>
        <w:rPr>
          <w:rFonts w:ascii="Arial" w:eastAsiaTheme="minorHAnsi" w:hAnsi="Arial" w:cs="Arial"/>
        </w:rPr>
      </w:pPr>
    </w:p>
    <w:p w14:paraId="65B4067E" w14:textId="77777777" w:rsidR="005031CD" w:rsidRPr="004C3A0B" w:rsidRDefault="005031CD" w:rsidP="005031CD">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669F53A" w14:textId="77777777" w:rsidR="005031CD" w:rsidRDefault="005031CD" w:rsidP="005031CD">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9F189A9" w14:textId="77777777" w:rsidR="005031CD" w:rsidRDefault="005031CD" w:rsidP="005031CD">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Pr>
          <w:rFonts w:ascii="Arial" w:eastAsiaTheme="minorHAnsi" w:hAnsi="Arial" w:cs="Arial"/>
        </w:rPr>
        <w:t>Academic Director</w:t>
      </w:r>
      <w:r w:rsidRPr="004C3A0B">
        <w:rPr>
          <w:rFonts w:ascii="Arial" w:eastAsiaTheme="minorHAnsi" w:hAnsi="Arial" w:cs="Arial"/>
        </w:rPr>
        <w:t xml:space="preserve"> / Assistant Dean if a member of staff.</w:t>
      </w:r>
    </w:p>
    <w:p w14:paraId="723AFF32" w14:textId="77777777" w:rsidR="005031CD" w:rsidRPr="004C3A0B" w:rsidRDefault="005031CD" w:rsidP="005031CD">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C5D0318" w14:textId="77777777" w:rsidR="005031CD" w:rsidRDefault="005031CD" w:rsidP="005031CD">
      <w:pPr>
        <w:jc w:val="both"/>
        <w:rPr>
          <w:rFonts w:ascii="Arial" w:hAnsi="Arial" w:cs="Arial"/>
        </w:rPr>
      </w:pPr>
    </w:p>
    <w:p w14:paraId="774C9924" w14:textId="77777777" w:rsidR="005031CD" w:rsidRPr="004C3A0B" w:rsidRDefault="005031CD" w:rsidP="005031CD">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509BE9B8" w14:textId="77777777" w:rsidR="005031CD" w:rsidRDefault="005031CD" w:rsidP="005031CD">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08622A90" w14:textId="77777777" w:rsidR="005031CD" w:rsidRPr="004C3A0B" w:rsidRDefault="005031CD" w:rsidP="005031CD">
      <w:pPr>
        <w:jc w:val="both"/>
        <w:rPr>
          <w:rFonts w:ascii="Arial" w:hAnsi="Arial" w:cs="Arial"/>
        </w:rPr>
      </w:pPr>
    </w:p>
    <w:p w14:paraId="39078D50" w14:textId="77777777" w:rsidR="005031CD" w:rsidRDefault="005031CD" w:rsidP="005031CD">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1C4F5F9" w14:textId="77777777" w:rsidR="005031CD" w:rsidRPr="004C3A0B" w:rsidRDefault="005031CD" w:rsidP="005031CD">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C1D4F57" w14:textId="77777777" w:rsidR="005031CD" w:rsidRPr="004C3A0B" w:rsidRDefault="005031CD" w:rsidP="005031CD">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7B797612" w14:textId="77777777" w:rsidR="005031CD" w:rsidRPr="004C3A0B" w:rsidRDefault="005031CD" w:rsidP="005031CD">
      <w:pPr>
        <w:jc w:val="both"/>
        <w:rPr>
          <w:rFonts w:ascii="Arial" w:eastAsiaTheme="minorHAnsi" w:hAnsi="Arial" w:cs="Arial"/>
        </w:rPr>
      </w:pPr>
    </w:p>
    <w:p w14:paraId="7DB39CF4" w14:textId="77777777" w:rsidR="005031CD" w:rsidRPr="004C3A0B" w:rsidRDefault="005031CD" w:rsidP="005031CD">
      <w:pPr>
        <w:jc w:val="both"/>
        <w:rPr>
          <w:rFonts w:ascii="Arial" w:eastAsiaTheme="minorHAnsi" w:hAnsi="Arial" w:cs="Arial"/>
          <w:b/>
        </w:rPr>
      </w:pPr>
      <w:r w:rsidRPr="004C3A0B">
        <w:rPr>
          <w:rFonts w:ascii="Arial" w:eastAsiaTheme="minorHAnsi" w:hAnsi="Arial" w:cs="Arial"/>
          <w:b/>
        </w:rPr>
        <w:t>Section K:  Declaration</w:t>
      </w:r>
    </w:p>
    <w:p w14:paraId="6E9925C3" w14:textId="77777777" w:rsidR="005031CD" w:rsidRPr="004C3A0B" w:rsidRDefault="005031CD" w:rsidP="005031CD">
      <w:pPr>
        <w:jc w:val="both"/>
        <w:rPr>
          <w:rFonts w:ascii="Arial" w:eastAsiaTheme="minorHAnsi" w:hAnsi="Arial" w:cs="Arial"/>
        </w:rPr>
      </w:pPr>
      <w:r w:rsidRPr="004C3A0B">
        <w:rPr>
          <w:rFonts w:ascii="Arial" w:eastAsiaTheme="minorHAnsi" w:hAnsi="Arial" w:cs="Arial"/>
        </w:rPr>
        <w:t>Ensure the appropriate countersignatures have been provided</w:t>
      </w:r>
    </w:p>
    <w:p w14:paraId="044AA40D" w14:textId="77777777" w:rsidR="005031CD" w:rsidRPr="00D77DFD" w:rsidRDefault="005031CD" w:rsidP="005031CD">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p w14:paraId="7D7D6713" w14:textId="77777777" w:rsidR="005031CD" w:rsidRPr="00730F25" w:rsidRDefault="005031CD" w:rsidP="005031CD">
      <w:pPr>
        <w:spacing w:line="360" w:lineRule="auto"/>
        <w:rPr>
          <w:rFonts w:ascii="Arial" w:hAnsi="Arial" w:cs="Arial"/>
        </w:rPr>
      </w:pPr>
    </w:p>
    <w:p w14:paraId="36AEEC70" w14:textId="77777777" w:rsidR="00E0324F" w:rsidRDefault="00E0324F" w:rsidP="00E0324F">
      <w:pPr>
        <w:spacing w:line="360" w:lineRule="auto"/>
        <w:jc w:val="both"/>
        <w:rPr>
          <w:rFonts w:ascii="Arial" w:hAnsi="Arial" w:cs="Arial"/>
          <w:sz w:val="22"/>
          <w:szCs w:val="22"/>
        </w:rPr>
      </w:pPr>
    </w:p>
    <w:p w14:paraId="6FB14CEB" w14:textId="77777777" w:rsidR="00E0324F" w:rsidRDefault="00E0324F" w:rsidP="00E0324F">
      <w:pPr>
        <w:spacing w:line="360" w:lineRule="auto"/>
        <w:jc w:val="both"/>
        <w:rPr>
          <w:rFonts w:ascii="Arial" w:hAnsi="Arial" w:cs="Arial"/>
          <w:sz w:val="22"/>
          <w:szCs w:val="22"/>
        </w:rPr>
      </w:pPr>
    </w:p>
    <w:p w14:paraId="7FE0BC91" w14:textId="77777777" w:rsidR="00E0324F" w:rsidRDefault="00E0324F" w:rsidP="00E0324F">
      <w:pPr>
        <w:spacing w:line="360" w:lineRule="auto"/>
        <w:jc w:val="both"/>
        <w:rPr>
          <w:rFonts w:ascii="Arial" w:hAnsi="Arial" w:cs="Arial"/>
          <w:sz w:val="22"/>
          <w:szCs w:val="22"/>
        </w:rPr>
      </w:pPr>
    </w:p>
    <w:p w14:paraId="6BAF07C6" w14:textId="77777777" w:rsidR="00E0324F" w:rsidRDefault="00E0324F" w:rsidP="00E0324F">
      <w:pPr>
        <w:spacing w:line="360" w:lineRule="auto"/>
        <w:jc w:val="both"/>
        <w:rPr>
          <w:rFonts w:ascii="Arial" w:hAnsi="Arial" w:cs="Arial"/>
          <w:sz w:val="22"/>
          <w:szCs w:val="22"/>
        </w:rPr>
      </w:pPr>
    </w:p>
    <w:p w14:paraId="34CA35EF" w14:textId="77777777" w:rsidR="00E0324F" w:rsidRDefault="00E0324F" w:rsidP="00E0324F">
      <w:pPr>
        <w:spacing w:line="360" w:lineRule="auto"/>
        <w:jc w:val="both"/>
        <w:rPr>
          <w:rFonts w:ascii="Arial" w:hAnsi="Arial" w:cs="Arial"/>
          <w:sz w:val="22"/>
          <w:szCs w:val="22"/>
        </w:rPr>
      </w:pPr>
    </w:p>
    <w:p w14:paraId="4C83E72B" w14:textId="77777777" w:rsidR="00E0324F" w:rsidRDefault="00E0324F" w:rsidP="00E0324F">
      <w:pPr>
        <w:spacing w:line="360" w:lineRule="auto"/>
        <w:jc w:val="both"/>
        <w:rPr>
          <w:rFonts w:ascii="Arial" w:hAnsi="Arial" w:cs="Arial"/>
          <w:sz w:val="22"/>
          <w:szCs w:val="22"/>
        </w:rPr>
      </w:pPr>
    </w:p>
    <w:p w14:paraId="7B483230" w14:textId="77777777" w:rsidR="00E0324F" w:rsidRDefault="00E0324F" w:rsidP="00E0324F">
      <w:pPr>
        <w:spacing w:line="360" w:lineRule="auto"/>
        <w:jc w:val="both"/>
        <w:rPr>
          <w:rFonts w:ascii="Arial" w:hAnsi="Arial" w:cs="Arial"/>
          <w:sz w:val="22"/>
          <w:szCs w:val="22"/>
        </w:rPr>
      </w:pPr>
    </w:p>
    <w:p w14:paraId="1BBA45EA" w14:textId="77777777" w:rsidR="00E0324F" w:rsidRDefault="00E0324F" w:rsidP="00E0324F">
      <w:pPr>
        <w:spacing w:line="360" w:lineRule="auto"/>
        <w:jc w:val="both"/>
        <w:rPr>
          <w:rFonts w:ascii="Arial" w:hAnsi="Arial" w:cs="Arial"/>
          <w:sz w:val="22"/>
          <w:szCs w:val="22"/>
        </w:rPr>
      </w:pPr>
    </w:p>
    <w:p w14:paraId="5418D9D4" w14:textId="77777777" w:rsidR="00E0324F" w:rsidRDefault="00E0324F" w:rsidP="00E0324F">
      <w:pPr>
        <w:spacing w:line="360" w:lineRule="auto"/>
        <w:jc w:val="both"/>
        <w:rPr>
          <w:rFonts w:ascii="Arial" w:hAnsi="Arial" w:cs="Arial"/>
          <w:sz w:val="22"/>
          <w:szCs w:val="22"/>
        </w:rPr>
      </w:pPr>
    </w:p>
    <w:p w14:paraId="58698037" w14:textId="77777777" w:rsidR="00E0324F" w:rsidRDefault="00E0324F" w:rsidP="00E0324F">
      <w:pPr>
        <w:spacing w:line="360" w:lineRule="auto"/>
        <w:jc w:val="both"/>
        <w:rPr>
          <w:rFonts w:ascii="Arial" w:hAnsi="Arial" w:cs="Arial"/>
          <w:sz w:val="22"/>
          <w:szCs w:val="22"/>
        </w:rPr>
      </w:pPr>
    </w:p>
    <w:p w14:paraId="6268B4E4" w14:textId="77777777" w:rsidR="00E0324F" w:rsidRDefault="00E0324F" w:rsidP="00E0324F">
      <w:pPr>
        <w:spacing w:line="360" w:lineRule="auto"/>
        <w:jc w:val="both"/>
        <w:rPr>
          <w:rFonts w:ascii="Arial" w:hAnsi="Arial" w:cs="Arial"/>
          <w:sz w:val="22"/>
          <w:szCs w:val="22"/>
        </w:rPr>
      </w:pPr>
    </w:p>
    <w:p w14:paraId="65F072C8" w14:textId="77777777" w:rsidR="00E0324F" w:rsidRDefault="00E0324F" w:rsidP="00E0324F">
      <w:pPr>
        <w:spacing w:line="360" w:lineRule="auto"/>
        <w:jc w:val="both"/>
        <w:rPr>
          <w:rFonts w:ascii="Arial" w:hAnsi="Arial" w:cs="Arial"/>
          <w:sz w:val="22"/>
          <w:szCs w:val="22"/>
        </w:rPr>
      </w:pPr>
    </w:p>
    <w:p w14:paraId="54704855" w14:textId="77777777" w:rsidR="00E0324F" w:rsidRDefault="00E0324F" w:rsidP="00E0324F">
      <w:pPr>
        <w:spacing w:line="360" w:lineRule="auto"/>
        <w:jc w:val="both"/>
        <w:rPr>
          <w:rFonts w:ascii="Arial" w:hAnsi="Arial" w:cs="Arial"/>
          <w:sz w:val="22"/>
          <w:szCs w:val="22"/>
        </w:rPr>
      </w:pPr>
    </w:p>
    <w:p w14:paraId="7293D15F" w14:textId="77777777" w:rsidR="00E0324F" w:rsidRDefault="00E0324F" w:rsidP="00E0324F">
      <w:pPr>
        <w:spacing w:line="360" w:lineRule="auto"/>
        <w:jc w:val="both"/>
        <w:rPr>
          <w:rFonts w:ascii="Arial" w:hAnsi="Arial" w:cs="Arial"/>
          <w:sz w:val="22"/>
          <w:szCs w:val="22"/>
        </w:rPr>
      </w:pPr>
    </w:p>
    <w:p w14:paraId="2BD42A51" w14:textId="77777777" w:rsidR="00E0324F" w:rsidRDefault="00E0324F" w:rsidP="00E0324F">
      <w:pPr>
        <w:spacing w:line="360" w:lineRule="auto"/>
        <w:jc w:val="both"/>
        <w:rPr>
          <w:rFonts w:ascii="Arial" w:hAnsi="Arial" w:cs="Arial"/>
          <w:sz w:val="22"/>
          <w:szCs w:val="22"/>
        </w:rPr>
      </w:pPr>
    </w:p>
    <w:p w14:paraId="05682232" w14:textId="77777777" w:rsidR="00E0324F" w:rsidRDefault="00E0324F" w:rsidP="00E0324F">
      <w:pPr>
        <w:spacing w:line="360" w:lineRule="auto"/>
        <w:jc w:val="both"/>
        <w:rPr>
          <w:rFonts w:ascii="Arial" w:hAnsi="Arial" w:cs="Arial"/>
          <w:sz w:val="22"/>
          <w:szCs w:val="22"/>
        </w:rPr>
      </w:pPr>
    </w:p>
    <w:p w14:paraId="06F4978F" w14:textId="77777777" w:rsidR="00E0324F" w:rsidRDefault="00E0324F" w:rsidP="00E0324F">
      <w:pPr>
        <w:spacing w:line="360" w:lineRule="auto"/>
        <w:jc w:val="both"/>
        <w:rPr>
          <w:rFonts w:ascii="Arial" w:hAnsi="Arial" w:cs="Arial"/>
          <w:sz w:val="22"/>
          <w:szCs w:val="22"/>
        </w:rPr>
      </w:pPr>
    </w:p>
    <w:p w14:paraId="7066EFAF" w14:textId="77777777" w:rsidR="00E0324F" w:rsidRPr="00631CE3" w:rsidRDefault="00E0324F" w:rsidP="00E0324F">
      <w:pPr>
        <w:spacing w:line="360" w:lineRule="auto"/>
        <w:jc w:val="both"/>
        <w:rPr>
          <w:rFonts w:ascii="Arial" w:hAnsi="Arial" w:cs="Arial"/>
          <w:sz w:val="22"/>
          <w:szCs w:val="22"/>
        </w:rPr>
      </w:pPr>
    </w:p>
    <w:p w14:paraId="38060941" w14:textId="77777777" w:rsidR="00E0324F" w:rsidRPr="00631CE3" w:rsidRDefault="00E0324F" w:rsidP="00E0324F">
      <w:pPr>
        <w:spacing w:line="360" w:lineRule="auto"/>
        <w:jc w:val="both"/>
        <w:rPr>
          <w:rFonts w:ascii="Arial" w:hAnsi="Arial" w:cs="Arial"/>
          <w:sz w:val="22"/>
          <w:szCs w:val="22"/>
        </w:rPr>
      </w:pPr>
    </w:p>
    <w:p w14:paraId="5A9DE60B" w14:textId="77777777" w:rsidR="00E0324F" w:rsidRPr="005E73D8" w:rsidRDefault="00E0324F" w:rsidP="00E0324F">
      <w:pPr>
        <w:autoSpaceDE w:val="0"/>
        <w:autoSpaceDN w:val="0"/>
        <w:adjustRightInd w:val="0"/>
        <w:rPr>
          <w:rFonts w:ascii="ÕÊ=" w:eastAsiaTheme="minorHAnsi" w:hAnsi="ÕÊ=" w:cs="ÕÊ="/>
          <w:i/>
          <w:iCs/>
          <w:sz w:val="20"/>
          <w:szCs w:val="20"/>
          <w:lang w:eastAsia="en-US"/>
        </w:rPr>
      </w:pPr>
    </w:p>
    <w:p w14:paraId="2F09AA47" w14:textId="77777777" w:rsidR="00427D61" w:rsidRDefault="00427D61"/>
    <w:sectPr w:rsidR="00427D61" w:rsidSect="00327964">
      <w:footerReference w:type="even" r:id="rId61"/>
      <w:footerReference w:type="default" r:id="rId6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849B24" w14:textId="77777777" w:rsidR="00C4739A" w:rsidRDefault="00C4739A" w:rsidP="00771198">
      <w:r>
        <w:separator/>
      </w:r>
    </w:p>
  </w:endnote>
  <w:endnote w:type="continuationSeparator" w:id="0">
    <w:p w14:paraId="7C8EE4B3" w14:textId="77777777" w:rsidR="00C4739A" w:rsidRDefault="00C4739A" w:rsidP="007711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Tahoma"/>
    <w:charset w:val="00"/>
    <w:family w:val="swiss"/>
    <w:pitch w:val="variable"/>
    <w:sig w:usb0="00000001"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Ebrima">
    <w:panose1 w:val="02000000000000000000"/>
    <w:charset w:val="00"/>
    <w:family w:val="auto"/>
    <w:pitch w:val="variable"/>
    <w:sig w:usb0="A000005F" w:usb1="02000041" w:usb2="00000800" w:usb3="00000000" w:csb0="00000093"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ÕÊ=">
    <w:altName w:val="Calibri"/>
    <w:panose1 w:val="00000000000000000000"/>
    <w:charset w:val="4D"/>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59917270"/>
      <w:docPartObj>
        <w:docPartGallery w:val="Page Numbers (Bottom of Page)"/>
        <w:docPartUnique/>
      </w:docPartObj>
    </w:sdtPr>
    <w:sdtEndPr>
      <w:rPr>
        <w:rStyle w:val="PageNumber"/>
      </w:rPr>
    </w:sdtEndPr>
    <w:sdtContent>
      <w:p w14:paraId="4F5A997B" w14:textId="75FCA48B" w:rsidR="00771198" w:rsidRDefault="00771198" w:rsidP="00823E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1316B3" w14:textId="77777777" w:rsidR="00771198" w:rsidRDefault="00771198" w:rsidP="007711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828061374"/>
      <w:docPartObj>
        <w:docPartGallery w:val="Page Numbers (Bottom of Page)"/>
        <w:docPartUnique/>
      </w:docPartObj>
    </w:sdtPr>
    <w:sdtEndPr>
      <w:rPr>
        <w:rStyle w:val="PageNumber"/>
      </w:rPr>
    </w:sdtEndPr>
    <w:sdtContent>
      <w:p w14:paraId="3C2F4738" w14:textId="3B117ECF" w:rsidR="00771198" w:rsidRDefault="00771198" w:rsidP="00823E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27479">
          <w:rPr>
            <w:rStyle w:val="PageNumber"/>
            <w:noProof/>
          </w:rPr>
          <w:t>5</w:t>
        </w:r>
        <w:r>
          <w:rPr>
            <w:rStyle w:val="PageNumber"/>
          </w:rPr>
          <w:fldChar w:fldCharType="end"/>
        </w:r>
      </w:p>
    </w:sdtContent>
  </w:sdt>
  <w:p w14:paraId="390CD40A" w14:textId="77777777" w:rsidR="00771198" w:rsidRDefault="00771198" w:rsidP="007711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1758F8" w14:textId="77777777" w:rsidR="00C4739A" w:rsidRDefault="00C4739A" w:rsidP="00771198">
      <w:r>
        <w:separator/>
      </w:r>
    </w:p>
  </w:footnote>
  <w:footnote w:type="continuationSeparator" w:id="0">
    <w:p w14:paraId="0B53FCF4" w14:textId="77777777" w:rsidR="00C4739A" w:rsidRDefault="00C4739A" w:rsidP="007711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377E3"/>
    <w:multiLevelType w:val="hybridMultilevel"/>
    <w:tmpl w:val="E7C89CC8"/>
    <w:lvl w:ilvl="0" w:tplc="969EAC50">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A3634"/>
    <w:multiLevelType w:val="hybridMultilevel"/>
    <w:tmpl w:val="3EDE3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1D0130"/>
    <w:multiLevelType w:val="multilevel"/>
    <w:tmpl w:val="6D0AB782"/>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F2059"/>
    <w:multiLevelType w:val="multilevel"/>
    <w:tmpl w:val="4430385A"/>
    <w:lvl w:ilvl="0">
      <w:start w:val="5"/>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5B0911"/>
    <w:multiLevelType w:val="multilevel"/>
    <w:tmpl w:val="2276773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522D32"/>
    <w:multiLevelType w:val="multilevel"/>
    <w:tmpl w:val="27FEB9EE"/>
    <w:lvl w:ilvl="0">
      <w:start w:val="5"/>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152973"/>
    <w:multiLevelType w:val="multilevel"/>
    <w:tmpl w:val="C100B51C"/>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230785"/>
    <w:multiLevelType w:val="hybridMultilevel"/>
    <w:tmpl w:val="9B9AD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325756A"/>
    <w:multiLevelType w:val="multilevel"/>
    <w:tmpl w:val="621AFC0A"/>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5B18D0"/>
    <w:multiLevelType w:val="multilevel"/>
    <w:tmpl w:val="38FC9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436C55"/>
    <w:multiLevelType w:val="hybridMultilevel"/>
    <w:tmpl w:val="A3B6E65A"/>
    <w:lvl w:ilvl="0" w:tplc="E7D6AB4E">
      <w:start w:val="1"/>
      <w:numFmt w:val="decimal"/>
      <w:lvlText w:val="%1."/>
      <w:lvlJc w:val="left"/>
      <w:pPr>
        <w:ind w:left="689" w:hanging="360"/>
      </w:pPr>
      <w:rPr>
        <w:b/>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0"/>
  </w:num>
  <w:num w:numId="3">
    <w:abstractNumId w:val="24"/>
  </w:num>
  <w:num w:numId="4">
    <w:abstractNumId w:val="12"/>
  </w:num>
  <w:num w:numId="5">
    <w:abstractNumId w:val="25"/>
  </w:num>
  <w:num w:numId="6">
    <w:abstractNumId w:val="38"/>
  </w:num>
  <w:num w:numId="7">
    <w:abstractNumId w:val="36"/>
  </w:num>
  <w:num w:numId="8">
    <w:abstractNumId w:val="10"/>
  </w:num>
  <w:num w:numId="9">
    <w:abstractNumId w:val="5"/>
  </w:num>
  <w:num w:numId="10">
    <w:abstractNumId w:val="26"/>
  </w:num>
  <w:num w:numId="11">
    <w:abstractNumId w:val="16"/>
  </w:num>
  <w:num w:numId="12">
    <w:abstractNumId w:val="30"/>
  </w:num>
  <w:num w:numId="13">
    <w:abstractNumId w:val="6"/>
  </w:num>
  <w:num w:numId="14">
    <w:abstractNumId w:val="35"/>
  </w:num>
  <w:num w:numId="1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7"/>
  </w:num>
  <w:num w:numId="19">
    <w:abstractNumId w:val="13"/>
  </w:num>
  <w:num w:numId="20">
    <w:abstractNumId w:val="14"/>
  </w:num>
  <w:num w:numId="21">
    <w:abstractNumId w:val="33"/>
  </w:num>
  <w:num w:numId="22">
    <w:abstractNumId w:val="31"/>
  </w:num>
  <w:num w:numId="23">
    <w:abstractNumId w:val="32"/>
  </w:num>
  <w:num w:numId="24">
    <w:abstractNumId w:val="3"/>
  </w:num>
  <w:num w:numId="25">
    <w:abstractNumId w:val="9"/>
  </w:num>
  <w:num w:numId="26">
    <w:abstractNumId w:val="11"/>
  </w:num>
  <w:num w:numId="27">
    <w:abstractNumId w:val="17"/>
  </w:num>
  <w:num w:numId="28">
    <w:abstractNumId w:val="19"/>
  </w:num>
  <w:num w:numId="29">
    <w:abstractNumId w:val="34"/>
  </w:num>
  <w:num w:numId="30">
    <w:abstractNumId w:val="8"/>
  </w:num>
  <w:num w:numId="31">
    <w:abstractNumId w:val="21"/>
  </w:num>
  <w:num w:numId="32">
    <w:abstractNumId w:val="29"/>
  </w:num>
  <w:num w:numId="33">
    <w:abstractNumId w:val="4"/>
  </w:num>
  <w:num w:numId="34">
    <w:abstractNumId w:val="15"/>
  </w:num>
  <w:num w:numId="35">
    <w:abstractNumId w:val="18"/>
  </w:num>
  <w:num w:numId="36">
    <w:abstractNumId w:val="37"/>
  </w:num>
  <w:num w:numId="37">
    <w:abstractNumId w:val="28"/>
  </w:num>
  <w:num w:numId="38">
    <w:abstractNumId w:val="22"/>
  </w:num>
  <w:num w:numId="39">
    <w:abstractNumId w:val="0"/>
  </w:num>
  <w:num w:numId="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324F"/>
    <w:rsid w:val="00001D48"/>
    <w:rsid w:val="00075788"/>
    <w:rsid w:val="000E2F19"/>
    <w:rsid w:val="001779CC"/>
    <w:rsid w:val="00184D70"/>
    <w:rsid w:val="001B2506"/>
    <w:rsid w:val="00311A85"/>
    <w:rsid w:val="00335BED"/>
    <w:rsid w:val="00340BC1"/>
    <w:rsid w:val="00374377"/>
    <w:rsid w:val="004102DF"/>
    <w:rsid w:val="00427D61"/>
    <w:rsid w:val="00476F90"/>
    <w:rsid w:val="0048630E"/>
    <w:rsid w:val="005031CD"/>
    <w:rsid w:val="00533A4F"/>
    <w:rsid w:val="0068108F"/>
    <w:rsid w:val="0072524F"/>
    <w:rsid w:val="00730F25"/>
    <w:rsid w:val="00771198"/>
    <w:rsid w:val="007929F1"/>
    <w:rsid w:val="007A1E7B"/>
    <w:rsid w:val="007C4D30"/>
    <w:rsid w:val="00827479"/>
    <w:rsid w:val="00837148"/>
    <w:rsid w:val="00870982"/>
    <w:rsid w:val="008A21C9"/>
    <w:rsid w:val="008D2AC6"/>
    <w:rsid w:val="00AA49B8"/>
    <w:rsid w:val="00B45C46"/>
    <w:rsid w:val="00BD4326"/>
    <w:rsid w:val="00C4739A"/>
    <w:rsid w:val="00C7453F"/>
    <w:rsid w:val="00D021F5"/>
    <w:rsid w:val="00D24A2D"/>
    <w:rsid w:val="00D47FB3"/>
    <w:rsid w:val="00E0324F"/>
    <w:rsid w:val="00E2507B"/>
    <w:rsid w:val="00E5052E"/>
    <w:rsid w:val="00EB5CEC"/>
    <w:rsid w:val="00F41CAD"/>
    <w:rsid w:val="00F75BAE"/>
    <w:rsid w:val="00F95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317D13"/>
  <w15:chartTrackingRefBased/>
  <w15:docId w15:val="{B77BFE9E-215F-214D-91AD-B5F3E5F14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4D70"/>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9"/>
    <w:qFormat/>
    <w:rsid w:val="00E0324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533A4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0324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qFormat/>
    <w:rsid w:val="005031CD"/>
    <w:pPr>
      <w:keepNext/>
      <w:spacing w:before="240" w:after="60"/>
      <w:outlineLvl w:val="3"/>
    </w:pPr>
    <w:rPr>
      <w:rFonts w:eastAsiaTheme="minorEastAsia"/>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324F"/>
    <w:rPr>
      <w:color w:val="0000FF"/>
      <w:u w:val="single"/>
    </w:rPr>
  </w:style>
  <w:style w:type="character" w:customStyle="1" w:styleId="nlmstring-name">
    <w:name w:val="nlm_string-name"/>
    <w:basedOn w:val="DefaultParagraphFont"/>
    <w:rsid w:val="00E0324F"/>
  </w:style>
  <w:style w:type="character" w:customStyle="1" w:styleId="journalname">
    <w:name w:val="journalname"/>
    <w:basedOn w:val="DefaultParagraphFont"/>
    <w:rsid w:val="00E0324F"/>
  </w:style>
  <w:style w:type="character" w:customStyle="1" w:styleId="volume">
    <w:name w:val="volume"/>
    <w:basedOn w:val="DefaultParagraphFont"/>
    <w:rsid w:val="00E0324F"/>
  </w:style>
  <w:style w:type="character" w:customStyle="1" w:styleId="issue">
    <w:name w:val="issue"/>
    <w:basedOn w:val="DefaultParagraphFont"/>
    <w:rsid w:val="00E0324F"/>
  </w:style>
  <w:style w:type="character" w:customStyle="1" w:styleId="page">
    <w:name w:val="page"/>
    <w:basedOn w:val="DefaultParagraphFont"/>
    <w:rsid w:val="00E0324F"/>
  </w:style>
  <w:style w:type="character" w:styleId="Emphasis">
    <w:name w:val="Emphasis"/>
    <w:basedOn w:val="DefaultParagraphFont"/>
    <w:uiPriority w:val="20"/>
    <w:qFormat/>
    <w:rsid w:val="00E0324F"/>
    <w:rPr>
      <w:i/>
      <w:iCs/>
    </w:rPr>
  </w:style>
  <w:style w:type="character" w:customStyle="1" w:styleId="lookup-resultcontent">
    <w:name w:val="lookup-result__content"/>
    <w:rsid w:val="00E0324F"/>
  </w:style>
  <w:style w:type="paragraph" w:customStyle="1" w:styleId="legclearfix">
    <w:name w:val="legclearfix"/>
    <w:basedOn w:val="Normal"/>
    <w:rsid w:val="00E0324F"/>
    <w:pPr>
      <w:spacing w:before="100" w:beforeAutospacing="1" w:after="100" w:afterAutospacing="1"/>
    </w:pPr>
  </w:style>
  <w:style w:type="character" w:customStyle="1" w:styleId="legds">
    <w:name w:val="legds"/>
    <w:basedOn w:val="DefaultParagraphFont"/>
    <w:rsid w:val="00E0324F"/>
  </w:style>
  <w:style w:type="character" w:customStyle="1" w:styleId="Heading1Char">
    <w:name w:val="Heading 1 Char"/>
    <w:basedOn w:val="DefaultParagraphFont"/>
    <w:link w:val="Heading1"/>
    <w:uiPriority w:val="99"/>
    <w:rsid w:val="00E0324F"/>
    <w:rPr>
      <w:rFonts w:ascii="Times New Roman" w:eastAsia="Times New Roman" w:hAnsi="Times New Roman" w:cs="Times New Roman"/>
      <w:b/>
      <w:bCs/>
      <w:kern w:val="36"/>
      <w:sz w:val="48"/>
      <w:szCs w:val="48"/>
      <w:lang w:eastAsia="en-GB"/>
      <w14:ligatures w14:val="none"/>
    </w:rPr>
  </w:style>
  <w:style w:type="character" w:customStyle="1" w:styleId="delimiter">
    <w:name w:val="delimiter"/>
    <w:basedOn w:val="DefaultParagraphFont"/>
    <w:rsid w:val="00E0324F"/>
  </w:style>
  <w:style w:type="character" w:customStyle="1" w:styleId="anchor-text">
    <w:name w:val="anchor-text"/>
    <w:basedOn w:val="DefaultParagraphFont"/>
    <w:rsid w:val="00E0324F"/>
  </w:style>
  <w:style w:type="paragraph" w:styleId="NormalWeb">
    <w:name w:val="Normal (Web)"/>
    <w:basedOn w:val="Normal"/>
    <w:uiPriority w:val="99"/>
    <w:unhideWhenUsed/>
    <w:rsid w:val="00E0324F"/>
    <w:pPr>
      <w:spacing w:before="100" w:beforeAutospacing="1" w:after="100" w:afterAutospacing="1"/>
    </w:pPr>
  </w:style>
  <w:style w:type="character" w:styleId="Strong">
    <w:name w:val="Strong"/>
    <w:basedOn w:val="DefaultParagraphFont"/>
    <w:uiPriority w:val="22"/>
    <w:qFormat/>
    <w:rsid w:val="00E0324F"/>
    <w:rPr>
      <w:b/>
      <w:bCs/>
    </w:rPr>
  </w:style>
  <w:style w:type="character" w:customStyle="1" w:styleId="Heading3Char">
    <w:name w:val="Heading 3 Char"/>
    <w:basedOn w:val="DefaultParagraphFont"/>
    <w:link w:val="Heading3"/>
    <w:uiPriority w:val="9"/>
    <w:semiHidden/>
    <w:rsid w:val="00E0324F"/>
    <w:rPr>
      <w:rFonts w:asciiTheme="majorHAnsi" w:eastAsiaTheme="majorEastAsia" w:hAnsiTheme="majorHAnsi" w:cstheme="majorBidi"/>
      <w:color w:val="1F3763" w:themeColor="accent1" w:themeShade="7F"/>
      <w:kern w:val="0"/>
      <w:lang w:eastAsia="en-GB"/>
      <w14:ligatures w14:val="none"/>
    </w:rPr>
  </w:style>
  <w:style w:type="paragraph" w:styleId="ListParagraph">
    <w:name w:val="List Paragraph"/>
    <w:basedOn w:val="Normal"/>
    <w:uiPriority w:val="34"/>
    <w:qFormat/>
    <w:rsid w:val="00E0324F"/>
    <w:pPr>
      <w:ind w:left="720"/>
      <w:contextualSpacing/>
    </w:pPr>
    <w:rPr>
      <w:rFonts w:asciiTheme="minorHAnsi" w:eastAsiaTheme="minorHAnsi" w:hAnsiTheme="minorHAnsi" w:cstheme="minorBidi"/>
      <w:kern w:val="2"/>
      <w:lang w:val="en-US" w:eastAsia="en-US"/>
      <w14:ligatures w14:val="standardContextual"/>
    </w:rPr>
  </w:style>
  <w:style w:type="character" w:customStyle="1" w:styleId="al-author-delim">
    <w:name w:val="al-author-delim"/>
    <w:basedOn w:val="DefaultParagraphFont"/>
    <w:rsid w:val="00E0324F"/>
  </w:style>
  <w:style w:type="character" w:customStyle="1" w:styleId="Heading2Char">
    <w:name w:val="Heading 2 Char"/>
    <w:basedOn w:val="DefaultParagraphFont"/>
    <w:link w:val="Heading2"/>
    <w:uiPriority w:val="9"/>
    <w:semiHidden/>
    <w:rsid w:val="00533A4F"/>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UnresolvedMention">
    <w:name w:val="Unresolved Mention"/>
    <w:basedOn w:val="DefaultParagraphFont"/>
    <w:uiPriority w:val="99"/>
    <w:semiHidden/>
    <w:unhideWhenUsed/>
    <w:rsid w:val="00F9531B"/>
    <w:rPr>
      <w:color w:val="605E5C"/>
      <w:shd w:val="clear" w:color="auto" w:fill="E1DFDD"/>
    </w:rPr>
  </w:style>
  <w:style w:type="paragraph" w:styleId="TOCHeading">
    <w:name w:val="TOC Heading"/>
    <w:basedOn w:val="Heading1"/>
    <w:next w:val="Normal"/>
    <w:uiPriority w:val="39"/>
    <w:unhideWhenUsed/>
    <w:qFormat/>
    <w:rsid w:val="00771198"/>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3">
    <w:name w:val="toc 3"/>
    <w:basedOn w:val="Normal"/>
    <w:next w:val="Normal"/>
    <w:autoRedefine/>
    <w:uiPriority w:val="39"/>
    <w:unhideWhenUsed/>
    <w:rsid w:val="00771198"/>
    <w:rPr>
      <w:rFonts w:asciiTheme="minorHAnsi" w:hAnsiTheme="minorHAnsi" w:cstheme="minorHAnsi"/>
      <w:smallCaps/>
      <w:sz w:val="22"/>
      <w:szCs w:val="22"/>
    </w:rPr>
  </w:style>
  <w:style w:type="paragraph" w:styleId="TOC1">
    <w:name w:val="toc 1"/>
    <w:basedOn w:val="Normal"/>
    <w:next w:val="Normal"/>
    <w:autoRedefine/>
    <w:uiPriority w:val="39"/>
    <w:unhideWhenUsed/>
    <w:rsid w:val="00771198"/>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771198"/>
    <w:rPr>
      <w:rFonts w:asciiTheme="minorHAnsi" w:hAnsiTheme="minorHAnsi" w:cstheme="minorHAnsi"/>
      <w:b/>
      <w:bCs/>
      <w:smallCaps/>
      <w:sz w:val="22"/>
      <w:szCs w:val="22"/>
    </w:rPr>
  </w:style>
  <w:style w:type="paragraph" w:styleId="TOC4">
    <w:name w:val="toc 4"/>
    <w:basedOn w:val="Normal"/>
    <w:next w:val="Normal"/>
    <w:autoRedefine/>
    <w:uiPriority w:val="39"/>
    <w:unhideWhenUsed/>
    <w:rsid w:val="00771198"/>
    <w:rPr>
      <w:rFonts w:asciiTheme="minorHAnsi" w:hAnsiTheme="minorHAnsi" w:cstheme="minorHAnsi"/>
      <w:sz w:val="22"/>
      <w:szCs w:val="22"/>
    </w:rPr>
  </w:style>
  <w:style w:type="paragraph" w:styleId="TOC5">
    <w:name w:val="toc 5"/>
    <w:basedOn w:val="Normal"/>
    <w:next w:val="Normal"/>
    <w:autoRedefine/>
    <w:uiPriority w:val="39"/>
    <w:unhideWhenUsed/>
    <w:rsid w:val="00771198"/>
    <w:rPr>
      <w:rFonts w:asciiTheme="minorHAnsi" w:hAnsiTheme="minorHAnsi" w:cstheme="minorHAnsi"/>
      <w:sz w:val="22"/>
      <w:szCs w:val="22"/>
    </w:rPr>
  </w:style>
  <w:style w:type="paragraph" w:styleId="TOC6">
    <w:name w:val="toc 6"/>
    <w:basedOn w:val="Normal"/>
    <w:next w:val="Normal"/>
    <w:autoRedefine/>
    <w:uiPriority w:val="39"/>
    <w:unhideWhenUsed/>
    <w:rsid w:val="00771198"/>
    <w:rPr>
      <w:rFonts w:asciiTheme="minorHAnsi" w:hAnsiTheme="minorHAnsi" w:cstheme="minorHAnsi"/>
      <w:sz w:val="22"/>
      <w:szCs w:val="22"/>
    </w:rPr>
  </w:style>
  <w:style w:type="paragraph" w:styleId="TOC7">
    <w:name w:val="toc 7"/>
    <w:basedOn w:val="Normal"/>
    <w:next w:val="Normal"/>
    <w:autoRedefine/>
    <w:uiPriority w:val="39"/>
    <w:unhideWhenUsed/>
    <w:rsid w:val="00771198"/>
    <w:rPr>
      <w:rFonts w:asciiTheme="minorHAnsi" w:hAnsiTheme="minorHAnsi" w:cstheme="minorHAnsi"/>
      <w:sz w:val="22"/>
      <w:szCs w:val="22"/>
    </w:rPr>
  </w:style>
  <w:style w:type="paragraph" w:styleId="TOC8">
    <w:name w:val="toc 8"/>
    <w:basedOn w:val="Normal"/>
    <w:next w:val="Normal"/>
    <w:autoRedefine/>
    <w:uiPriority w:val="39"/>
    <w:unhideWhenUsed/>
    <w:rsid w:val="00771198"/>
    <w:rPr>
      <w:rFonts w:asciiTheme="minorHAnsi" w:hAnsiTheme="minorHAnsi" w:cstheme="minorHAnsi"/>
      <w:sz w:val="22"/>
      <w:szCs w:val="22"/>
    </w:rPr>
  </w:style>
  <w:style w:type="paragraph" w:styleId="TOC9">
    <w:name w:val="toc 9"/>
    <w:basedOn w:val="Normal"/>
    <w:next w:val="Normal"/>
    <w:autoRedefine/>
    <w:uiPriority w:val="39"/>
    <w:unhideWhenUsed/>
    <w:rsid w:val="00771198"/>
    <w:rPr>
      <w:rFonts w:asciiTheme="minorHAnsi" w:hAnsiTheme="minorHAnsi" w:cstheme="minorHAnsi"/>
      <w:sz w:val="22"/>
      <w:szCs w:val="22"/>
    </w:rPr>
  </w:style>
  <w:style w:type="paragraph" w:styleId="Footer">
    <w:name w:val="footer"/>
    <w:basedOn w:val="Normal"/>
    <w:link w:val="FooterChar"/>
    <w:uiPriority w:val="99"/>
    <w:unhideWhenUsed/>
    <w:rsid w:val="00771198"/>
    <w:pPr>
      <w:tabs>
        <w:tab w:val="center" w:pos="4513"/>
        <w:tab w:val="right" w:pos="9026"/>
      </w:tabs>
    </w:pPr>
  </w:style>
  <w:style w:type="character" w:customStyle="1" w:styleId="FooterChar">
    <w:name w:val="Footer Char"/>
    <w:basedOn w:val="DefaultParagraphFont"/>
    <w:link w:val="Footer"/>
    <w:uiPriority w:val="99"/>
    <w:rsid w:val="00771198"/>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unhideWhenUsed/>
    <w:rsid w:val="00771198"/>
  </w:style>
  <w:style w:type="character" w:customStyle="1" w:styleId="Heading4Char">
    <w:name w:val="Heading 4 Char"/>
    <w:basedOn w:val="DefaultParagraphFont"/>
    <w:link w:val="Heading4"/>
    <w:uiPriority w:val="99"/>
    <w:rsid w:val="005031CD"/>
    <w:rPr>
      <w:rFonts w:ascii="Times New Roman" w:eastAsiaTheme="minorEastAsia" w:hAnsi="Times New Roman" w:cs="Times New Roman"/>
      <w:b/>
      <w:bCs/>
      <w:kern w:val="0"/>
      <w:sz w:val="28"/>
      <w:szCs w:val="28"/>
      <w14:ligatures w14:val="none"/>
    </w:rPr>
  </w:style>
  <w:style w:type="paragraph" w:styleId="BodyText2">
    <w:name w:val="Body Text 2"/>
    <w:basedOn w:val="Normal"/>
    <w:link w:val="BodyText2Char"/>
    <w:uiPriority w:val="99"/>
    <w:rsid w:val="005031CD"/>
    <w:pPr>
      <w:ind w:left="720" w:hanging="720"/>
    </w:pPr>
    <w:rPr>
      <w:rFonts w:eastAsiaTheme="minorEastAsia"/>
      <w:b/>
      <w:bCs/>
      <w:sz w:val="22"/>
      <w:szCs w:val="22"/>
      <w:lang w:eastAsia="en-US"/>
    </w:rPr>
  </w:style>
  <w:style w:type="character" w:customStyle="1" w:styleId="BodyText2Char">
    <w:name w:val="Body Text 2 Char"/>
    <w:basedOn w:val="DefaultParagraphFont"/>
    <w:link w:val="BodyText2"/>
    <w:uiPriority w:val="99"/>
    <w:rsid w:val="005031CD"/>
    <w:rPr>
      <w:rFonts w:ascii="Times New Roman" w:eastAsiaTheme="minorEastAsia" w:hAnsi="Times New Roman" w:cs="Times New Roman"/>
      <w:b/>
      <w:bCs/>
      <w:kern w:val="0"/>
      <w:sz w:val="22"/>
      <w:szCs w:val="22"/>
      <w14:ligatures w14:val="none"/>
    </w:rPr>
  </w:style>
  <w:style w:type="paragraph" w:customStyle="1" w:styleId="deannah1">
    <w:name w:val="deannah1"/>
    <w:basedOn w:val="Normal"/>
    <w:uiPriority w:val="99"/>
    <w:rsid w:val="005031CD"/>
    <w:pPr>
      <w:keepNext/>
      <w:spacing w:after="240"/>
    </w:pPr>
    <w:rPr>
      <w:rFonts w:eastAsiaTheme="minorEastAsia"/>
      <w:b/>
      <w:bCs/>
      <w:lang w:eastAsia="en-US"/>
    </w:rPr>
  </w:style>
  <w:style w:type="paragraph" w:styleId="BalloonText">
    <w:name w:val="Balloon Text"/>
    <w:basedOn w:val="Normal"/>
    <w:link w:val="BalloonTextChar"/>
    <w:uiPriority w:val="99"/>
    <w:semiHidden/>
    <w:rsid w:val="005031CD"/>
    <w:rPr>
      <w:rFonts w:ascii="Tahoma" w:eastAsiaTheme="minorEastAsia" w:hAnsi="Tahoma" w:cs="Tahoma"/>
      <w:sz w:val="16"/>
      <w:szCs w:val="16"/>
      <w:lang w:eastAsia="en-US"/>
    </w:rPr>
  </w:style>
  <w:style w:type="character" w:customStyle="1" w:styleId="BalloonTextChar">
    <w:name w:val="Balloon Text Char"/>
    <w:basedOn w:val="DefaultParagraphFont"/>
    <w:link w:val="BalloonText"/>
    <w:uiPriority w:val="99"/>
    <w:semiHidden/>
    <w:rsid w:val="005031CD"/>
    <w:rPr>
      <w:rFonts w:ascii="Tahoma" w:eastAsiaTheme="minorEastAsia" w:hAnsi="Tahoma" w:cs="Tahoma"/>
      <w:kern w:val="0"/>
      <w:sz w:val="16"/>
      <w:szCs w:val="16"/>
      <w14:ligatures w14:val="none"/>
    </w:rPr>
  </w:style>
  <w:style w:type="table" w:styleId="TableGrid">
    <w:name w:val="Table Grid"/>
    <w:basedOn w:val="TableNormal"/>
    <w:uiPriority w:val="59"/>
    <w:rsid w:val="005031CD"/>
    <w:rPr>
      <w:rFonts w:ascii="Times New Roman" w:eastAsiaTheme="minorEastAsia"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031CD"/>
    <w:rPr>
      <w:color w:val="800080"/>
      <w:u w:val="single"/>
    </w:rPr>
  </w:style>
  <w:style w:type="paragraph" w:styleId="Header">
    <w:name w:val="header"/>
    <w:basedOn w:val="Normal"/>
    <w:link w:val="HeaderChar"/>
    <w:uiPriority w:val="99"/>
    <w:semiHidden/>
    <w:rsid w:val="005031CD"/>
    <w:pPr>
      <w:tabs>
        <w:tab w:val="center" w:pos="4513"/>
        <w:tab w:val="right" w:pos="9026"/>
      </w:tabs>
    </w:pPr>
    <w:rPr>
      <w:rFonts w:eastAsiaTheme="minorEastAsia"/>
      <w:sz w:val="20"/>
      <w:szCs w:val="20"/>
      <w:lang w:eastAsia="en-US"/>
    </w:rPr>
  </w:style>
  <w:style w:type="character" w:customStyle="1" w:styleId="HeaderChar">
    <w:name w:val="Header Char"/>
    <w:basedOn w:val="DefaultParagraphFont"/>
    <w:link w:val="Header"/>
    <w:uiPriority w:val="99"/>
    <w:semiHidden/>
    <w:rsid w:val="005031CD"/>
    <w:rPr>
      <w:rFonts w:ascii="Times New Roman" w:eastAsiaTheme="minorEastAsia" w:hAnsi="Times New Roman" w:cs="Times New Roman"/>
      <w:kern w:val="0"/>
      <w:sz w:val="20"/>
      <w:szCs w:val="20"/>
      <w14:ligatures w14:val="none"/>
    </w:rPr>
  </w:style>
  <w:style w:type="character" w:customStyle="1" w:styleId="Hyperlink1">
    <w:name w:val="Hyperlink1"/>
    <w:uiPriority w:val="99"/>
    <w:rsid w:val="005031CD"/>
    <w:rPr>
      <w:color w:val="535353"/>
      <w:u w:val="single"/>
      <w:effect w:val="none"/>
    </w:rPr>
  </w:style>
  <w:style w:type="paragraph" w:customStyle="1" w:styleId="NormalWeb1">
    <w:name w:val="Normal (Web)1"/>
    <w:basedOn w:val="Normal"/>
    <w:uiPriority w:val="99"/>
    <w:rsid w:val="005031CD"/>
    <w:pPr>
      <w:spacing w:before="100" w:beforeAutospacing="1" w:after="300"/>
    </w:pPr>
    <w:rPr>
      <w:rFonts w:eastAsiaTheme="minorEastAsia"/>
    </w:rPr>
  </w:style>
  <w:style w:type="character" w:styleId="CommentReference">
    <w:name w:val="annotation reference"/>
    <w:uiPriority w:val="99"/>
    <w:semiHidden/>
    <w:unhideWhenUsed/>
    <w:rsid w:val="005031CD"/>
    <w:rPr>
      <w:sz w:val="16"/>
      <w:szCs w:val="16"/>
    </w:rPr>
  </w:style>
  <w:style w:type="paragraph" w:styleId="CommentText">
    <w:name w:val="annotation text"/>
    <w:basedOn w:val="Normal"/>
    <w:link w:val="CommentTextChar"/>
    <w:uiPriority w:val="99"/>
    <w:semiHidden/>
    <w:unhideWhenUsed/>
    <w:rsid w:val="005031CD"/>
    <w:rPr>
      <w:rFonts w:eastAsiaTheme="minorEastAsia"/>
      <w:sz w:val="20"/>
      <w:szCs w:val="20"/>
      <w:lang w:eastAsia="en-US"/>
    </w:rPr>
  </w:style>
  <w:style w:type="character" w:customStyle="1" w:styleId="CommentTextChar">
    <w:name w:val="Comment Text Char"/>
    <w:basedOn w:val="DefaultParagraphFont"/>
    <w:link w:val="CommentText"/>
    <w:uiPriority w:val="99"/>
    <w:semiHidden/>
    <w:rsid w:val="005031CD"/>
    <w:rPr>
      <w:rFonts w:ascii="Times New Roman" w:eastAsiaTheme="minorEastAsia"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031CD"/>
    <w:rPr>
      <w:b/>
      <w:bCs/>
    </w:rPr>
  </w:style>
  <w:style w:type="character" w:customStyle="1" w:styleId="CommentSubjectChar">
    <w:name w:val="Comment Subject Char"/>
    <w:basedOn w:val="CommentTextChar"/>
    <w:link w:val="CommentSubject"/>
    <w:uiPriority w:val="99"/>
    <w:semiHidden/>
    <w:rsid w:val="005031CD"/>
    <w:rPr>
      <w:rFonts w:ascii="Times New Roman" w:eastAsiaTheme="minorEastAsia"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77851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assets.publishing.service.gov.uk/government/uploads/system/uploads/attachment_data/file/482528/Controlling_or_coercive_behaviour_-_statutory_guidance.pdf" TargetMode="External"/><Relationship Id="rId21" Type="http://schemas.openxmlformats.org/officeDocument/2006/relationships/image" Target="media/image14.png"/><Relationship Id="rId34" Type="http://schemas.openxmlformats.org/officeDocument/2006/relationships/hyperlink" Target="https://www.gwent.police.uk/police-forces/gwent-police/areas/about-us/about-us/overview/" TargetMode="External"/><Relationship Id="rId42" Type="http://schemas.openxmlformats.org/officeDocument/2006/relationships/hyperlink" Target="https://openaccess.city.ac.uk/id/eprint/19905/1/Myhill,%20Andy_Redacted.pdf" TargetMode="External"/><Relationship Id="rId47" Type="http://schemas.openxmlformats.org/officeDocument/2006/relationships/hyperlink" Target="https://documents.manchester.ac.uk/display.aspx?DocID=56477" TargetMode="External"/><Relationship Id="rId50" Type="http://schemas.openxmlformats.org/officeDocument/2006/relationships/hyperlink" Target="https://doi.org/10.1145/238386.238387" TargetMode="External"/><Relationship Id="rId5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hydra.hull.ac.uk/resources/hull:14106" TargetMode="External"/><Relationship Id="rId41" Type="http://schemas.openxmlformats.org/officeDocument/2006/relationships/hyperlink" Target="https://www.basw.co.uk/system/files/resources/CoercivecontrolImpactsonchildrenlitreview.pdf" TargetMode="External"/><Relationship Id="rId5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journals.sagepub.com/doi/full/10.1177/1748895817728381" TargetMode="External"/><Relationship Id="rId37" Type="http://schemas.openxmlformats.org/officeDocument/2006/relationships/hyperlink" Target="https://www.justiceinspectorates.gov.uk/hmicfrs/wp-content/uploads/the-police-response-to-domestic-abuse-an-update-report.pdf" TargetMode="External"/><Relationship Id="rId40" Type="http://schemas.openxmlformats.org/officeDocument/2006/relationships/hyperlink" Target="http://eprints.lse.ac.uk/21658/1/Best%20practice%20research%20guide%28lsero%29.pdf" TargetMode="External"/><Relationship Id="rId45" Type="http://schemas.openxmlformats.org/officeDocument/2006/relationships/hyperlink" Target="https://www.ons.gov.uk/peoplepopulationandcommunity/crimeandjustice/datasets/domesticabuseandthecriminaljusticesystemappendixtables" TargetMode="External"/><Relationship Id="rId53" Type="http://schemas.openxmlformats.org/officeDocument/2006/relationships/hyperlink" Target="file:///C:\Users\c.lohmann-hancock\AppData\Local\Microsoft\Windows\INetCache\REICoP-17-20-v3-Final.pdf" TargetMode="External"/><Relationship Id="rId58"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justiceinspectorates.gov.uk/hmicfrs/wp-content/uploads/living-in-fear-the-police-and-cps-response-to-harassment-and-stalking.pdf" TargetMode="External"/><Relationship Id="rId49" Type="http://schemas.openxmlformats.org/officeDocument/2006/relationships/hyperlink" Target="https://www.researchgate.net/profile/Vasja-Vehovar/publication/307546330_Non-probability_sampling/links/5bb1978d45851574f7f39af6/Non-probability-sampling.pdf" TargetMode="External"/><Relationship Id="rId57" Type="http://schemas.openxmlformats.org/officeDocument/2006/relationships/hyperlink" Target="https://www.uwtsd.ac.uk/research/research-ethics/" TargetMode="External"/><Relationship Id="rId61"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college.police.uk/article/police-better-equipped-spot-controlling-behaviour" TargetMode="External"/><Relationship Id="rId44" Type="http://schemas.openxmlformats.org/officeDocument/2006/relationships/hyperlink" Target="https://www.onlinesurveys.ac.uk/help-support/scalerank-questions/" TargetMode="External"/><Relationship Id="rId52" Type="http://schemas.openxmlformats.org/officeDocument/2006/relationships/image" Target="media/image22.png"/><Relationship Id="rId6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bera.ac.uk/researchers-resources/publications/ethicalguidelines-for-educational-research-2018" TargetMode="External"/><Relationship Id="rId35" Type="http://schemas.openxmlformats.org/officeDocument/2006/relationships/hyperlink" Target="https://consult.justice.gov.uk/homeoffice-moj/domestic-abuse-consultation/supporting_documents/Transforming%20the%20response%20to%20domestic%20abuse.pdf" TargetMode="External"/><Relationship Id="rId43" Type="http://schemas.openxmlformats.org/officeDocument/2006/relationships/hyperlink" Target="https://www.coroners.nsw.gov.au/coroners-court/resources/domestic-violence-death-review.html" TargetMode="External"/><Relationship Id="rId48" Type="http://schemas.openxmlformats.org/officeDocument/2006/relationships/hyperlink" Target="https://cwasu.org/wp-content/uploads/2016/07/if.pdf" TargetMode="External"/><Relationship Id="rId5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elshwomensaid.org.uk/wp-content/uploads/2021/11/Research-Integrity-Framework-RIF-on-Domestic-Violence-Abuse-NOV-2020.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mankind.org.uk/wp-content/uploads/2021/07/Male-Victims-of-Coercive-Control-2021.pdf" TargetMode="External"/><Relationship Id="rId38" Type="http://schemas.openxmlformats.org/officeDocument/2006/relationships/hyperlink" Target="https://assets.publishing.service.gov.uk/government/uploads/system/uploads/attachment_data/file/482528/Controlling_or_coercive_behaviour_-_statutory_guidance.pdf" TargetMode="External"/><Relationship Id="rId46" Type="http://schemas.openxmlformats.org/officeDocument/2006/relationships/hyperlink" Target="https://www.ons.gov.uk/peoplepopulationandcommunity/crimeandjustice/articles/domesticabuseprevalenceandtrendsenglandandwales/yearendingmarch2022" TargetMode="External"/><Relationship Id="rId59" Type="http://schemas.openxmlformats.org/officeDocument/2006/relationships/hyperlink" Target="https://www.uwtsd.ac.uk/academic-office/appendices-and-for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F777B3-D09F-4161-AC3B-4AD59D027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62</Pages>
  <Words>16677</Words>
  <Characters>95063</Characters>
  <Application>Microsoft Office Word</Application>
  <DocSecurity>0</DocSecurity>
  <Lines>792</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Noble</dc:creator>
  <cp:keywords/>
  <dc:description/>
  <cp:lastModifiedBy>Elias, Nathan</cp:lastModifiedBy>
  <cp:revision>3</cp:revision>
  <dcterms:created xsi:type="dcterms:W3CDTF">2023-06-28T21:22:00Z</dcterms:created>
  <dcterms:modified xsi:type="dcterms:W3CDTF">2023-07-03T11:32:00Z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2023-06-28T21:12:16Z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3cc00d21-b772-491a-828e-65405fddee0b</vt:lpwstr>
  </property>
  <property fmtid="{D5CDD505-2E9C-101B-9397-08002B2CF9AE}" pid="8" name="MSIP_Label_f2acd28b-79a3-4a0f-b0ff-4b75658b1549_ContentBits">
    <vt:lpwstr>0</vt:lpwstr>
  </property>
  <property fmtid="{D5CDD505-2E9C-101B-9397-08002B2CF9AE}" pid="9" name="Protective Marking Classification">
    <vt:lpwstr>OFFICIAL - NO MARKING SWYDDOGOL-DIM ANGEN MARC</vt:lpwstr>
  </property>
  <property fmtid="{D5CDD505-2E9C-101B-9397-08002B2CF9AE}" pid="10" name="Additional Descriptor">
    <vt:lpwstr/>
  </property>
  <property fmtid="{D5CDD505-2E9C-101B-9397-08002B2CF9AE}" pid="11" name="Impact Level">
    <vt:i4>0</vt:i4>
  </property>
</Properties>
</file>