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30EA" w14:textId="48318C5A" w:rsidR="00BA5B13" w:rsidRPr="00D44464" w:rsidRDefault="005F3596" w:rsidP="00D44464">
      <w:pPr>
        <w:spacing w:line="480" w:lineRule="auto"/>
        <w:rPr>
          <w:sz w:val="24"/>
          <w:szCs w:val="24"/>
        </w:rPr>
      </w:pPr>
      <w:r>
        <w:rPr>
          <w:noProof/>
        </w:rPr>
        <w:drawing>
          <wp:inline distT="0" distB="0" distL="0" distR="0" wp14:anchorId="2FE23323" wp14:editId="384EB62A">
            <wp:extent cx="5732145" cy="6216015"/>
            <wp:effectExtent l="0" t="0" r="190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a:stretch>
                      <a:fillRect/>
                    </a:stretch>
                  </pic:blipFill>
                  <pic:spPr>
                    <a:xfrm>
                      <a:off x="0" y="0"/>
                      <a:ext cx="5732145" cy="6216015"/>
                    </a:xfrm>
                    <a:prstGeom prst="rect">
                      <a:avLst/>
                    </a:prstGeom>
                  </pic:spPr>
                </pic:pic>
              </a:graphicData>
            </a:graphic>
          </wp:inline>
        </w:drawing>
      </w:r>
    </w:p>
    <w:p w14:paraId="3599A3BD" w14:textId="7F6DC1BA" w:rsidR="007B7F44" w:rsidRPr="001B1D9F" w:rsidRDefault="0090533C" w:rsidP="00D44464">
      <w:pPr>
        <w:spacing w:line="480" w:lineRule="auto"/>
        <w:jc w:val="center"/>
        <w:rPr>
          <w:sz w:val="48"/>
          <w:szCs w:val="48"/>
        </w:rPr>
      </w:pPr>
      <w:r w:rsidRPr="00D44464">
        <w:rPr>
          <w:sz w:val="24"/>
          <w:szCs w:val="24"/>
        </w:rPr>
        <w:br w:type="page"/>
      </w:r>
      <w:r w:rsidR="007B7F44" w:rsidRPr="001B1D9F">
        <w:rPr>
          <w:sz w:val="48"/>
          <w:szCs w:val="48"/>
        </w:rPr>
        <w:lastRenderedPageBreak/>
        <w:t>HKBM70</w:t>
      </w:r>
      <w:r w:rsidR="00024C00">
        <w:rPr>
          <w:sz w:val="48"/>
          <w:szCs w:val="48"/>
        </w:rPr>
        <w:t>1</w:t>
      </w:r>
      <w:r w:rsidR="00AD1CF6">
        <w:rPr>
          <w:sz w:val="48"/>
          <w:szCs w:val="48"/>
        </w:rPr>
        <w:t>2</w:t>
      </w:r>
      <w:r w:rsidR="007B7F44" w:rsidRPr="001B1D9F">
        <w:rPr>
          <w:sz w:val="48"/>
          <w:szCs w:val="48"/>
        </w:rPr>
        <w:t xml:space="preserve"> – </w:t>
      </w:r>
      <w:r w:rsidR="00AD1CF6">
        <w:rPr>
          <w:sz w:val="48"/>
          <w:szCs w:val="48"/>
        </w:rPr>
        <w:t>Marketing</w:t>
      </w:r>
      <w:r w:rsidR="007B7F44" w:rsidRPr="001B1D9F">
        <w:rPr>
          <w:sz w:val="48"/>
          <w:szCs w:val="48"/>
        </w:rPr>
        <w:t xml:space="preserve"> Management</w:t>
      </w:r>
    </w:p>
    <w:p w14:paraId="361EF0F7" w14:textId="77777777" w:rsidR="007B7F44" w:rsidRPr="001B1D9F" w:rsidRDefault="007B7F44" w:rsidP="00D44464">
      <w:pPr>
        <w:spacing w:line="480" w:lineRule="auto"/>
        <w:jc w:val="center"/>
        <w:rPr>
          <w:sz w:val="48"/>
          <w:szCs w:val="48"/>
        </w:rPr>
      </w:pPr>
    </w:p>
    <w:p w14:paraId="5A76F4FE" w14:textId="31252C5E" w:rsidR="007B7F44" w:rsidRPr="00024C00" w:rsidRDefault="007B7F44" w:rsidP="00D44464">
      <w:pPr>
        <w:spacing w:line="480" w:lineRule="auto"/>
        <w:jc w:val="center"/>
        <w:rPr>
          <w:sz w:val="48"/>
          <w:szCs w:val="48"/>
          <w:lang w:val="en-HK"/>
        </w:rPr>
      </w:pPr>
    </w:p>
    <w:p w14:paraId="7A23D49B" w14:textId="4BA042EE" w:rsidR="000A3AF1" w:rsidRDefault="000A3AF1" w:rsidP="00D44464">
      <w:pPr>
        <w:spacing w:line="480" w:lineRule="auto"/>
        <w:jc w:val="center"/>
        <w:rPr>
          <w:sz w:val="48"/>
          <w:szCs w:val="48"/>
        </w:rPr>
      </w:pPr>
    </w:p>
    <w:p w14:paraId="5E3491C8" w14:textId="21C98006" w:rsidR="000A3AF1" w:rsidRDefault="000A3AF1" w:rsidP="00D44464">
      <w:pPr>
        <w:spacing w:line="480" w:lineRule="auto"/>
        <w:jc w:val="center"/>
        <w:rPr>
          <w:sz w:val="48"/>
          <w:szCs w:val="48"/>
        </w:rPr>
      </w:pPr>
    </w:p>
    <w:p w14:paraId="4A411BE7" w14:textId="3ED84FD3" w:rsidR="000A3AF1" w:rsidRDefault="000A3AF1" w:rsidP="00D44464">
      <w:pPr>
        <w:spacing w:line="480" w:lineRule="auto"/>
        <w:jc w:val="center"/>
        <w:rPr>
          <w:sz w:val="48"/>
          <w:szCs w:val="48"/>
        </w:rPr>
      </w:pPr>
    </w:p>
    <w:p w14:paraId="0B7B2281" w14:textId="0DE761F8" w:rsidR="000A3AF1" w:rsidRDefault="000A3AF1" w:rsidP="00D44464">
      <w:pPr>
        <w:spacing w:line="480" w:lineRule="auto"/>
        <w:jc w:val="center"/>
        <w:rPr>
          <w:sz w:val="48"/>
          <w:szCs w:val="48"/>
        </w:rPr>
      </w:pPr>
    </w:p>
    <w:p w14:paraId="00A615EE" w14:textId="77777777" w:rsidR="000A3AF1" w:rsidRPr="001B1D9F" w:rsidRDefault="000A3AF1" w:rsidP="00D44464">
      <w:pPr>
        <w:spacing w:line="480" w:lineRule="auto"/>
        <w:jc w:val="center"/>
        <w:rPr>
          <w:sz w:val="48"/>
          <w:szCs w:val="48"/>
        </w:rPr>
      </w:pPr>
    </w:p>
    <w:p w14:paraId="22112F22" w14:textId="77777777" w:rsidR="007B7F44" w:rsidRPr="001B1D9F" w:rsidRDefault="007B7F44" w:rsidP="00EA6947">
      <w:pPr>
        <w:spacing w:line="480" w:lineRule="auto"/>
        <w:jc w:val="center"/>
        <w:rPr>
          <w:sz w:val="48"/>
          <w:szCs w:val="48"/>
        </w:rPr>
      </w:pPr>
      <w:r w:rsidRPr="001B1D9F">
        <w:rPr>
          <w:b/>
          <w:bCs/>
          <w:sz w:val="48"/>
          <w:szCs w:val="48"/>
        </w:rPr>
        <w:t>Name:</w:t>
      </w:r>
      <w:r w:rsidRPr="001B1D9F">
        <w:rPr>
          <w:sz w:val="48"/>
          <w:szCs w:val="48"/>
        </w:rPr>
        <w:t xml:space="preserve"> Wong Chi Ho, Joe</w:t>
      </w:r>
    </w:p>
    <w:p w14:paraId="175A13D5" w14:textId="18376965" w:rsidR="00823CDB" w:rsidRDefault="007B7F44" w:rsidP="00EA6947">
      <w:pPr>
        <w:spacing w:line="480" w:lineRule="auto"/>
        <w:jc w:val="center"/>
        <w:rPr>
          <w:sz w:val="48"/>
          <w:szCs w:val="48"/>
        </w:rPr>
      </w:pPr>
      <w:r w:rsidRPr="001B1D9F">
        <w:rPr>
          <w:b/>
          <w:bCs/>
          <w:sz w:val="48"/>
          <w:szCs w:val="48"/>
        </w:rPr>
        <w:t>Student Number:</w:t>
      </w:r>
      <w:r w:rsidRPr="001B1D9F">
        <w:rPr>
          <w:sz w:val="48"/>
          <w:szCs w:val="48"/>
        </w:rPr>
        <w:t xml:space="preserve"> 2119643</w:t>
      </w:r>
    </w:p>
    <w:p w14:paraId="20D30117" w14:textId="77777777" w:rsidR="00823CDB" w:rsidRDefault="00823CDB">
      <w:pPr>
        <w:rPr>
          <w:sz w:val="48"/>
          <w:szCs w:val="48"/>
        </w:rPr>
      </w:pPr>
      <w:r>
        <w:rPr>
          <w:sz w:val="48"/>
          <w:szCs w:val="48"/>
        </w:rPr>
        <w:br w:type="page"/>
      </w:r>
    </w:p>
    <w:p w14:paraId="4BE8831C" w14:textId="5E52D092" w:rsidR="00C05144" w:rsidRPr="00C373C4" w:rsidRDefault="00C373C4" w:rsidP="00C05144">
      <w:pPr>
        <w:adjustRightInd w:val="0"/>
        <w:snapToGrid w:val="0"/>
        <w:jc w:val="center"/>
        <w:rPr>
          <w:color w:val="0000CC"/>
          <w:sz w:val="24"/>
          <w:szCs w:val="24"/>
        </w:rPr>
      </w:pPr>
      <w:r>
        <w:rPr>
          <w:b/>
          <w:sz w:val="24"/>
          <w:szCs w:val="24"/>
        </w:rPr>
        <w:lastRenderedPageBreak/>
        <w:t>Executive Summary</w:t>
      </w:r>
    </w:p>
    <w:p w14:paraId="31FAAEED" w14:textId="77777777" w:rsidR="00C05144" w:rsidRPr="00C373C4" w:rsidRDefault="00C05144" w:rsidP="00C05144">
      <w:pPr>
        <w:adjustRightInd w:val="0"/>
        <w:snapToGrid w:val="0"/>
        <w:jc w:val="center"/>
        <w:rPr>
          <w:b/>
          <w:sz w:val="24"/>
          <w:szCs w:val="24"/>
        </w:rPr>
      </w:pPr>
    </w:p>
    <w:p w14:paraId="79158732" w14:textId="77777777" w:rsidR="00C05144" w:rsidRPr="00C373C4" w:rsidRDefault="00C05144" w:rsidP="00C05144">
      <w:pPr>
        <w:adjustRightInd w:val="0"/>
        <w:snapToGrid w:val="0"/>
        <w:jc w:val="both"/>
        <w:rPr>
          <w:b/>
          <w:sz w:val="24"/>
          <w:szCs w:val="24"/>
        </w:rPr>
      </w:pPr>
    </w:p>
    <w:p w14:paraId="49F085D8" w14:textId="106D59FE" w:rsidR="00C05144" w:rsidRDefault="00C05144" w:rsidP="00C05144">
      <w:pPr>
        <w:adjustRightInd w:val="0"/>
        <w:snapToGrid w:val="0"/>
        <w:jc w:val="both"/>
        <w:rPr>
          <w:bCs/>
          <w:sz w:val="24"/>
          <w:szCs w:val="24"/>
        </w:rPr>
      </w:pPr>
      <w:r w:rsidRPr="00C373C4">
        <w:rPr>
          <w:bCs/>
          <w:sz w:val="24"/>
          <w:szCs w:val="24"/>
        </w:rPr>
        <w:t xml:space="preserve">The aim of this analytical report is to </w:t>
      </w:r>
      <w:r w:rsidR="00C352C2">
        <w:rPr>
          <w:bCs/>
          <w:sz w:val="24"/>
          <w:szCs w:val="24"/>
        </w:rPr>
        <w:t xml:space="preserve">evaluate the </w:t>
      </w:r>
      <w:r w:rsidR="009B31DD">
        <w:rPr>
          <w:bCs/>
          <w:sz w:val="24"/>
          <w:szCs w:val="24"/>
        </w:rPr>
        <w:t xml:space="preserve">marketing </w:t>
      </w:r>
      <w:r w:rsidR="00E61CAD">
        <w:rPr>
          <w:bCs/>
          <w:sz w:val="24"/>
          <w:szCs w:val="24"/>
        </w:rPr>
        <w:t xml:space="preserve">opportunities </w:t>
      </w:r>
      <w:r w:rsidR="00C352C2">
        <w:rPr>
          <w:bCs/>
          <w:sz w:val="24"/>
          <w:szCs w:val="24"/>
        </w:rPr>
        <w:t>of the healthcare industry in terms of products, markets</w:t>
      </w:r>
      <w:r w:rsidR="009B31DD">
        <w:rPr>
          <w:bCs/>
          <w:sz w:val="24"/>
          <w:szCs w:val="24"/>
        </w:rPr>
        <w:t>,</w:t>
      </w:r>
      <w:r w:rsidR="00C352C2">
        <w:rPr>
          <w:bCs/>
          <w:sz w:val="24"/>
          <w:szCs w:val="24"/>
        </w:rPr>
        <w:t xml:space="preserve"> and consumers. </w:t>
      </w:r>
      <w:r w:rsidR="009B31DD">
        <w:rPr>
          <w:bCs/>
          <w:sz w:val="24"/>
          <w:szCs w:val="24"/>
        </w:rPr>
        <w:t xml:space="preserve">UMP healthcare limited would be selected as a case study to </w:t>
      </w:r>
      <w:r w:rsidR="00C146B6">
        <w:rPr>
          <w:bCs/>
          <w:sz w:val="24"/>
          <w:szCs w:val="24"/>
        </w:rPr>
        <w:t>analyze</w:t>
      </w:r>
      <w:r w:rsidR="009B31DD">
        <w:rPr>
          <w:bCs/>
          <w:sz w:val="24"/>
          <w:szCs w:val="24"/>
        </w:rPr>
        <w:t xml:space="preserve"> its marketing plan </w:t>
      </w:r>
      <w:r w:rsidR="00DB7FA5">
        <w:rPr>
          <w:bCs/>
          <w:sz w:val="24"/>
          <w:szCs w:val="24"/>
        </w:rPr>
        <w:t>for</w:t>
      </w:r>
      <w:r w:rsidR="009B31DD">
        <w:rPr>
          <w:bCs/>
          <w:sz w:val="24"/>
          <w:szCs w:val="24"/>
        </w:rPr>
        <w:t xml:space="preserve"> products and service </w:t>
      </w:r>
      <w:r w:rsidR="00DB7FA5">
        <w:rPr>
          <w:bCs/>
          <w:sz w:val="24"/>
          <w:szCs w:val="24"/>
        </w:rPr>
        <w:t xml:space="preserve">offerings. </w:t>
      </w:r>
      <w:r w:rsidR="00E61CAD">
        <w:rPr>
          <w:bCs/>
          <w:sz w:val="24"/>
          <w:szCs w:val="24"/>
        </w:rPr>
        <w:t xml:space="preserve">Technology is a key enabler to enable the firm to further develop its Business to Customer (B2C) segment.  Digital marketing </w:t>
      </w:r>
      <w:r w:rsidR="00251ACB">
        <w:rPr>
          <w:bCs/>
          <w:sz w:val="24"/>
          <w:szCs w:val="24"/>
        </w:rPr>
        <w:t>plays</w:t>
      </w:r>
      <w:r w:rsidR="00E61CAD">
        <w:rPr>
          <w:bCs/>
          <w:sz w:val="24"/>
          <w:szCs w:val="24"/>
        </w:rPr>
        <w:t xml:space="preserve"> a key role to</w:t>
      </w:r>
      <w:r w:rsidR="00251ACB">
        <w:rPr>
          <w:bCs/>
          <w:sz w:val="24"/>
          <w:szCs w:val="24"/>
        </w:rPr>
        <w:t xml:space="preserve"> tap the opportunities for new business development.</w:t>
      </w:r>
      <w:r w:rsidR="0051679F">
        <w:rPr>
          <w:bCs/>
          <w:sz w:val="24"/>
          <w:szCs w:val="24"/>
        </w:rPr>
        <w:t xml:space="preserve"> </w:t>
      </w:r>
    </w:p>
    <w:p w14:paraId="4E222AE2" w14:textId="0FD3F021" w:rsidR="00412296" w:rsidRDefault="00412296" w:rsidP="00C05144">
      <w:pPr>
        <w:adjustRightInd w:val="0"/>
        <w:snapToGrid w:val="0"/>
        <w:jc w:val="both"/>
        <w:rPr>
          <w:bCs/>
          <w:sz w:val="24"/>
          <w:szCs w:val="24"/>
        </w:rPr>
      </w:pPr>
    </w:p>
    <w:p w14:paraId="50AFD52A" w14:textId="0491886C" w:rsidR="00412296" w:rsidRDefault="00412296" w:rsidP="00C05144">
      <w:pPr>
        <w:adjustRightInd w:val="0"/>
        <w:snapToGrid w:val="0"/>
        <w:jc w:val="both"/>
        <w:rPr>
          <w:bCs/>
          <w:sz w:val="24"/>
          <w:szCs w:val="24"/>
        </w:rPr>
      </w:pPr>
    </w:p>
    <w:p w14:paraId="5E2B5ABE" w14:textId="34618A46" w:rsidR="00412296" w:rsidRPr="00C373C4" w:rsidRDefault="00412296" w:rsidP="00C05144">
      <w:pPr>
        <w:adjustRightInd w:val="0"/>
        <w:snapToGrid w:val="0"/>
        <w:jc w:val="both"/>
        <w:rPr>
          <w:bCs/>
          <w:sz w:val="24"/>
          <w:szCs w:val="24"/>
        </w:rPr>
      </w:pPr>
      <w:r w:rsidRPr="00412296">
        <w:rPr>
          <w:bCs/>
          <w:sz w:val="24"/>
          <w:szCs w:val="24"/>
          <w:highlight w:val="yellow"/>
        </w:rPr>
        <w:t xml:space="preserve">----- To </w:t>
      </w:r>
      <w:r>
        <w:rPr>
          <w:bCs/>
          <w:sz w:val="24"/>
          <w:szCs w:val="24"/>
          <w:highlight w:val="yellow"/>
        </w:rPr>
        <w:t>be rewritten</w:t>
      </w:r>
      <w:r w:rsidRPr="00412296">
        <w:rPr>
          <w:bCs/>
          <w:sz w:val="24"/>
          <w:szCs w:val="24"/>
          <w:highlight w:val="yellow"/>
        </w:rPr>
        <w:t xml:space="preserve"> after finishing the whole report</w:t>
      </w:r>
    </w:p>
    <w:p w14:paraId="2ABBB5C4" w14:textId="17328C19" w:rsidR="00C05144" w:rsidRDefault="00C05144">
      <w:pPr>
        <w:rPr>
          <w:sz w:val="52"/>
          <w:szCs w:val="52"/>
        </w:rPr>
      </w:pPr>
      <w:r>
        <w:rPr>
          <w:sz w:val="52"/>
          <w:szCs w:val="52"/>
        </w:rPr>
        <w:br w:type="page"/>
      </w:r>
    </w:p>
    <w:sdt>
      <w:sdtPr>
        <w:rPr>
          <w:rFonts w:ascii="Times New Roman" w:eastAsia="PMingLiU" w:hAnsi="Times New Roman" w:cs="Times New Roman"/>
          <w:color w:val="auto"/>
          <w:sz w:val="52"/>
          <w:szCs w:val="52"/>
          <w:lang w:val="en-GB" w:eastAsia="en-GB"/>
        </w:rPr>
        <w:id w:val="-1759508643"/>
        <w:docPartObj>
          <w:docPartGallery w:val="Table of Contents"/>
          <w:docPartUnique/>
        </w:docPartObj>
      </w:sdtPr>
      <w:sdtEndPr>
        <w:rPr>
          <w:b/>
          <w:bCs/>
          <w:noProof/>
          <w:sz w:val="24"/>
          <w:szCs w:val="24"/>
        </w:rPr>
      </w:sdtEndPr>
      <w:sdtContent>
        <w:p w14:paraId="75B780FB" w14:textId="07DFAB4F" w:rsidR="00420998" w:rsidRPr="001B1D9F" w:rsidRDefault="00420998" w:rsidP="001B1D9F">
          <w:pPr>
            <w:pStyle w:val="TOCHeading"/>
            <w:spacing w:line="480" w:lineRule="auto"/>
            <w:jc w:val="center"/>
            <w:rPr>
              <w:rFonts w:ascii="Times New Roman" w:hAnsi="Times New Roman" w:cs="Times New Roman"/>
              <w:sz w:val="52"/>
              <w:szCs w:val="52"/>
            </w:rPr>
          </w:pPr>
          <w:r w:rsidRPr="001B1D9F">
            <w:rPr>
              <w:rFonts w:ascii="Times New Roman" w:hAnsi="Times New Roman" w:cs="Times New Roman"/>
              <w:sz w:val="52"/>
              <w:szCs w:val="52"/>
            </w:rPr>
            <w:t>Table of Contents</w:t>
          </w:r>
        </w:p>
        <w:p w14:paraId="1CB470EA" w14:textId="36A231CE" w:rsidR="00A65169" w:rsidRDefault="00420998">
          <w:pPr>
            <w:pStyle w:val="TOC2"/>
            <w:rPr>
              <w:rFonts w:asciiTheme="minorHAnsi" w:eastAsiaTheme="minorEastAsia" w:hAnsiTheme="minorHAnsi" w:cstheme="minorBidi"/>
              <w:noProof/>
              <w:sz w:val="22"/>
              <w:szCs w:val="22"/>
              <w:lang w:val="en-HK" w:eastAsia="zh-CN"/>
            </w:rPr>
          </w:pPr>
          <w:r w:rsidRPr="009C1AD0">
            <w:rPr>
              <w:sz w:val="24"/>
              <w:szCs w:val="24"/>
            </w:rPr>
            <w:fldChar w:fldCharType="begin"/>
          </w:r>
          <w:r w:rsidRPr="009C1AD0">
            <w:rPr>
              <w:sz w:val="24"/>
              <w:szCs w:val="24"/>
            </w:rPr>
            <w:instrText xml:space="preserve"> TOC \o "1-3" \h \z \u </w:instrText>
          </w:r>
          <w:r w:rsidRPr="009C1AD0">
            <w:rPr>
              <w:sz w:val="24"/>
              <w:szCs w:val="24"/>
            </w:rPr>
            <w:fldChar w:fldCharType="separate"/>
          </w:r>
          <w:hyperlink w:anchor="_Toc104992657" w:history="1">
            <w:r w:rsidR="00A65169" w:rsidRPr="00FE1CB9">
              <w:rPr>
                <w:rStyle w:val="Hyperlink"/>
                <w:noProof/>
              </w:rPr>
              <w:t>Introduction</w:t>
            </w:r>
            <w:r w:rsidR="00A65169">
              <w:rPr>
                <w:noProof/>
                <w:webHidden/>
              </w:rPr>
              <w:tab/>
            </w:r>
            <w:r w:rsidR="00A65169">
              <w:rPr>
                <w:noProof/>
                <w:webHidden/>
              </w:rPr>
              <w:fldChar w:fldCharType="begin"/>
            </w:r>
            <w:r w:rsidR="00A65169">
              <w:rPr>
                <w:noProof/>
                <w:webHidden/>
              </w:rPr>
              <w:instrText xml:space="preserve"> PAGEREF _Toc104992657 \h </w:instrText>
            </w:r>
            <w:r w:rsidR="00A65169">
              <w:rPr>
                <w:noProof/>
                <w:webHidden/>
              </w:rPr>
            </w:r>
            <w:r w:rsidR="00A65169">
              <w:rPr>
                <w:noProof/>
                <w:webHidden/>
              </w:rPr>
              <w:fldChar w:fldCharType="separate"/>
            </w:r>
            <w:r w:rsidR="00A65169">
              <w:rPr>
                <w:noProof/>
                <w:webHidden/>
              </w:rPr>
              <w:t>5</w:t>
            </w:r>
            <w:r w:rsidR="00A65169">
              <w:rPr>
                <w:noProof/>
                <w:webHidden/>
              </w:rPr>
              <w:fldChar w:fldCharType="end"/>
            </w:r>
          </w:hyperlink>
        </w:p>
        <w:p w14:paraId="515C7575" w14:textId="1B272FD7" w:rsidR="00A65169" w:rsidRDefault="00261705">
          <w:pPr>
            <w:pStyle w:val="TOC2"/>
            <w:rPr>
              <w:rFonts w:asciiTheme="minorHAnsi" w:eastAsiaTheme="minorEastAsia" w:hAnsiTheme="minorHAnsi" w:cstheme="minorBidi"/>
              <w:noProof/>
              <w:sz w:val="22"/>
              <w:szCs w:val="22"/>
              <w:lang w:val="en-HK" w:eastAsia="zh-CN"/>
            </w:rPr>
          </w:pPr>
          <w:hyperlink w:anchor="_Toc104992658" w:history="1">
            <w:r w:rsidR="00A65169" w:rsidRPr="00FE1CB9">
              <w:rPr>
                <w:rStyle w:val="Hyperlink"/>
                <w:noProof/>
                <w:lang w:val="en-HK"/>
              </w:rPr>
              <w:t>Situation Analyst of UMP</w:t>
            </w:r>
            <w:r w:rsidR="00A65169">
              <w:rPr>
                <w:noProof/>
                <w:webHidden/>
              </w:rPr>
              <w:tab/>
            </w:r>
            <w:r w:rsidR="00A65169">
              <w:rPr>
                <w:noProof/>
                <w:webHidden/>
              </w:rPr>
              <w:fldChar w:fldCharType="begin"/>
            </w:r>
            <w:r w:rsidR="00A65169">
              <w:rPr>
                <w:noProof/>
                <w:webHidden/>
              </w:rPr>
              <w:instrText xml:space="preserve"> PAGEREF _Toc104992658 \h </w:instrText>
            </w:r>
            <w:r w:rsidR="00A65169">
              <w:rPr>
                <w:noProof/>
                <w:webHidden/>
              </w:rPr>
            </w:r>
            <w:r w:rsidR="00A65169">
              <w:rPr>
                <w:noProof/>
                <w:webHidden/>
              </w:rPr>
              <w:fldChar w:fldCharType="separate"/>
            </w:r>
            <w:r w:rsidR="00A65169">
              <w:rPr>
                <w:noProof/>
                <w:webHidden/>
              </w:rPr>
              <w:t>5</w:t>
            </w:r>
            <w:r w:rsidR="00A65169">
              <w:rPr>
                <w:noProof/>
                <w:webHidden/>
              </w:rPr>
              <w:fldChar w:fldCharType="end"/>
            </w:r>
          </w:hyperlink>
        </w:p>
        <w:p w14:paraId="6312E909" w14:textId="5F879CB9" w:rsidR="00A65169" w:rsidRDefault="00261705">
          <w:pPr>
            <w:pStyle w:val="TOC2"/>
            <w:rPr>
              <w:rFonts w:asciiTheme="minorHAnsi" w:eastAsiaTheme="minorEastAsia" w:hAnsiTheme="minorHAnsi" w:cstheme="minorBidi"/>
              <w:noProof/>
              <w:sz w:val="22"/>
              <w:szCs w:val="22"/>
              <w:lang w:val="en-HK" w:eastAsia="zh-CN"/>
            </w:rPr>
          </w:pPr>
          <w:hyperlink w:anchor="_Toc104992659" w:history="1">
            <w:r w:rsidR="00A65169" w:rsidRPr="00FE1CB9">
              <w:rPr>
                <w:rStyle w:val="Hyperlink"/>
                <w:noProof/>
              </w:rPr>
              <w:t>Segmentation, Targeting and Positioning</w:t>
            </w:r>
            <w:r w:rsidR="00A65169">
              <w:rPr>
                <w:noProof/>
                <w:webHidden/>
              </w:rPr>
              <w:tab/>
            </w:r>
            <w:r w:rsidR="00A65169">
              <w:rPr>
                <w:noProof/>
                <w:webHidden/>
              </w:rPr>
              <w:fldChar w:fldCharType="begin"/>
            </w:r>
            <w:r w:rsidR="00A65169">
              <w:rPr>
                <w:noProof/>
                <w:webHidden/>
              </w:rPr>
              <w:instrText xml:space="preserve"> PAGEREF _Toc104992659 \h </w:instrText>
            </w:r>
            <w:r w:rsidR="00A65169">
              <w:rPr>
                <w:noProof/>
                <w:webHidden/>
              </w:rPr>
            </w:r>
            <w:r w:rsidR="00A65169">
              <w:rPr>
                <w:noProof/>
                <w:webHidden/>
              </w:rPr>
              <w:fldChar w:fldCharType="separate"/>
            </w:r>
            <w:r w:rsidR="00A65169">
              <w:rPr>
                <w:noProof/>
                <w:webHidden/>
              </w:rPr>
              <w:t>9</w:t>
            </w:r>
            <w:r w:rsidR="00A65169">
              <w:rPr>
                <w:noProof/>
                <w:webHidden/>
              </w:rPr>
              <w:fldChar w:fldCharType="end"/>
            </w:r>
          </w:hyperlink>
        </w:p>
        <w:p w14:paraId="6782EECF" w14:textId="6C53C544" w:rsidR="00A65169" w:rsidRDefault="00261705">
          <w:pPr>
            <w:pStyle w:val="TOC2"/>
            <w:rPr>
              <w:rFonts w:asciiTheme="minorHAnsi" w:eastAsiaTheme="minorEastAsia" w:hAnsiTheme="minorHAnsi" w:cstheme="minorBidi"/>
              <w:noProof/>
              <w:sz w:val="22"/>
              <w:szCs w:val="22"/>
              <w:lang w:val="en-HK" w:eastAsia="zh-CN"/>
            </w:rPr>
          </w:pPr>
          <w:hyperlink w:anchor="_Toc104992660" w:history="1">
            <w:r w:rsidR="00A65169" w:rsidRPr="00FE1CB9">
              <w:rPr>
                <w:rStyle w:val="Hyperlink"/>
                <w:noProof/>
              </w:rPr>
              <w:t>Marketing Mix Strategy</w:t>
            </w:r>
            <w:r w:rsidR="00A65169">
              <w:rPr>
                <w:noProof/>
                <w:webHidden/>
              </w:rPr>
              <w:tab/>
            </w:r>
            <w:r w:rsidR="00A65169">
              <w:rPr>
                <w:noProof/>
                <w:webHidden/>
              </w:rPr>
              <w:fldChar w:fldCharType="begin"/>
            </w:r>
            <w:r w:rsidR="00A65169">
              <w:rPr>
                <w:noProof/>
                <w:webHidden/>
              </w:rPr>
              <w:instrText xml:space="preserve"> PAGEREF _Toc104992660 \h </w:instrText>
            </w:r>
            <w:r w:rsidR="00A65169">
              <w:rPr>
                <w:noProof/>
                <w:webHidden/>
              </w:rPr>
            </w:r>
            <w:r w:rsidR="00A65169">
              <w:rPr>
                <w:noProof/>
                <w:webHidden/>
              </w:rPr>
              <w:fldChar w:fldCharType="separate"/>
            </w:r>
            <w:r w:rsidR="00A65169">
              <w:rPr>
                <w:noProof/>
                <w:webHidden/>
              </w:rPr>
              <w:t>9</w:t>
            </w:r>
            <w:r w:rsidR="00A65169">
              <w:rPr>
                <w:noProof/>
                <w:webHidden/>
              </w:rPr>
              <w:fldChar w:fldCharType="end"/>
            </w:r>
          </w:hyperlink>
        </w:p>
        <w:p w14:paraId="251074A9" w14:textId="74D1C73F" w:rsidR="00A65169" w:rsidRDefault="00261705">
          <w:pPr>
            <w:pStyle w:val="TOC2"/>
            <w:rPr>
              <w:rFonts w:asciiTheme="minorHAnsi" w:eastAsiaTheme="minorEastAsia" w:hAnsiTheme="minorHAnsi" w:cstheme="minorBidi"/>
              <w:noProof/>
              <w:sz w:val="22"/>
              <w:szCs w:val="22"/>
              <w:lang w:val="en-HK" w:eastAsia="zh-CN"/>
            </w:rPr>
          </w:pPr>
          <w:hyperlink w:anchor="_Toc104992661" w:history="1">
            <w:r w:rsidR="00A65169" w:rsidRPr="00FE1CB9">
              <w:rPr>
                <w:rStyle w:val="Hyperlink"/>
                <w:noProof/>
                <w:lang w:val="en-HK"/>
              </w:rPr>
              <w:t>Future Developments in the Area of Marketing.</w:t>
            </w:r>
            <w:r w:rsidR="00A65169">
              <w:rPr>
                <w:noProof/>
                <w:webHidden/>
              </w:rPr>
              <w:tab/>
            </w:r>
            <w:r w:rsidR="00A65169">
              <w:rPr>
                <w:noProof/>
                <w:webHidden/>
              </w:rPr>
              <w:fldChar w:fldCharType="begin"/>
            </w:r>
            <w:r w:rsidR="00A65169">
              <w:rPr>
                <w:noProof/>
                <w:webHidden/>
              </w:rPr>
              <w:instrText xml:space="preserve"> PAGEREF _Toc104992661 \h </w:instrText>
            </w:r>
            <w:r w:rsidR="00A65169">
              <w:rPr>
                <w:noProof/>
                <w:webHidden/>
              </w:rPr>
            </w:r>
            <w:r w:rsidR="00A65169">
              <w:rPr>
                <w:noProof/>
                <w:webHidden/>
              </w:rPr>
              <w:fldChar w:fldCharType="separate"/>
            </w:r>
            <w:r w:rsidR="00A65169">
              <w:rPr>
                <w:noProof/>
                <w:webHidden/>
              </w:rPr>
              <w:t>9</w:t>
            </w:r>
            <w:r w:rsidR="00A65169">
              <w:rPr>
                <w:noProof/>
                <w:webHidden/>
              </w:rPr>
              <w:fldChar w:fldCharType="end"/>
            </w:r>
          </w:hyperlink>
        </w:p>
        <w:p w14:paraId="03583BBC" w14:textId="38D172EA" w:rsidR="00A65169" w:rsidRDefault="00261705">
          <w:pPr>
            <w:pStyle w:val="TOC2"/>
            <w:rPr>
              <w:rFonts w:asciiTheme="minorHAnsi" w:eastAsiaTheme="minorEastAsia" w:hAnsiTheme="minorHAnsi" w:cstheme="minorBidi"/>
              <w:noProof/>
              <w:sz w:val="22"/>
              <w:szCs w:val="22"/>
              <w:lang w:val="en-HK" w:eastAsia="zh-CN"/>
            </w:rPr>
          </w:pPr>
          <w:hyperlink w:anchor="_Toc104992662" w:history="1">
            <w:r w:rsidR="00A65169" w:rsidRPr="00FE1CB9">
              <w:rPr>
                <w:rStyle w:val="Hyperlink"/>
                <w:noProof/>
                <w:lang w:val="en-HK"/>
              </w:rPr>
              <w:t xml:space="preserve">Recommendation </w:t>
            </w:r>
            <w:r w:rsidR="00A65169" w:rsidRPr="00FE1CB9">
              <w:rPr>
                <w:rStyle w:val="Hyperlink"/>
                <w:noProof/>
              </w:rPr>
              <w:t>and</w:t>
            </w:r>
            <w:r w:rsidR="00A65169" w:rsidRPr="00FE1CB9">
              <w:rPr>
                <w:rStyle w:val="Hyperlink"/>
                <w:noProof/>
                <w:lang w:val="en-HK"/>
              </w:rPr>
              <w:t xml:space="preserve"> Conclusion</w:t>
            </w:r>
            <w:r w:rsidR="00A65169">
              <w:rPr>
                <w:noProof/>
                <w:webHidden/>
              </w:rPr>
              <w:tab/>
            </w:r>
            <w:r w:rsidR="00A65169">
              <w:rPr>
                <w:noProof/>
                <w:webHidden/>
              </w:rPr>
              <w:fldChar w:fldCharType="begin"/>
            </w:r>
            <w:r w:rsidR="00A65169">
              <w:rPr>
                <w:noProof/>
                <w:webHidden/>
              </w:rPr>
              <w:instrText xml:space="preserve"> PAGEREF _Toc104992662 \h </w:instrText>
            </w:r>
            <w:r w:rsidR="00A65169">
              <w:rPr>
                <w:noProof/>
                <w:webHidden/>
              </w:rPr>
            </w:r>
            <w:r w:rsidR="00A65169">
              <w:rPr>
                <w:noProof/>
                <w:webHidden/>
              </w:rPr>
              <w:fldChar w:fldCharType="separate"/>
            </w:r>
            <w:r w:rsidR="00A65169">
              <w:rPr>
                <w:noProof/>
                <w:webHidden/>
              </w:rPr>
              <w:t>9</w:t>
            </w:r>
            <w:r w:rsidR="00A65169">
              <w:rPr>
                <w:noProof/>
                <w:webHidden/>
              </w:rPr>
              <w:fldChar w:fldCharType="end"/>
            </w:r>
          </w:hyperlink>
        </w:p>
        <w:p w14:paraId="6AF84195" w14:textId="7B89DE9E" w:rsidR="00A65169" w:rsidRDefault="00261705">
          <w:pPr>
            <w:pStyle w:val="TOC2"/>
            <w:rPr>
              <w:rFonts w:asciiTheme="minorHAnsi" w:eastAsiaTheme="minorEastAsia" w:hAnsiTheme="minorHAnsi" w:cstheme="minorBidi"/>
              <w:noProof/>
              <w:sz w:val="22"/>
              <w:szCs w:val="22"/>
              <w:lang w:val="en-HK" w:eastAsia="zh-CN"/>
            </w:rPr>
          </w:pPr>
          <w:hyperlink w:anchor="_Toc104992663" w:history="1">
            <w:r w:rsidR="00A65169" w:rsidRPr="00FE1CB9">
              <w:rPr>
                <w:rStyle w:val="Hyperlink"/>
                <w:noProof/>
                <w:lang w:eastAsia="zh-TW"/>
              </w:rPr>
              <w:t>References</w:t>
            </w:r>
            <w:r w:rsidR="00A65169">
              <w:rPr>
                <w:noProof/>
                <w:webHidden/>
              </w:rPr>
              <w:tab/>
            </w:r>
            <w:r w:rsidR="00A65169">
              <w:rPr>
                <w:noProof/>
                <w:webHidden/>
              </w:rPr>
              <w:fldChar w:fldCharType="begin"/>
            </w:r>
            <w:r w:rsidR="00A65169">
              <w:rPr>
                <w:noProof/>
                <w:webHidden/>
              </w:rPr>
              <w:instrText xml:space="preserve"> PAGEREF _Toc104992663 \h </w:instrText>
            </w:r>
            <w:r w:rsidR="00A65169">
              <w:rPr>
                <w:noProof/>
                <w:webHidden/>
              </w:rPr>
            </w:r>
            <w:r w:rsidR="00A65169">
              <w:rPr>
                <w:noProof/>
                <w:webHidden/>
              </w:rPr>
              <w:fldChar w:fldCharType="separate"/>
            </w:r>
            <w:r w:rsidR="00A65169">
              <w:rPr>
                <w:noProof/>
                <w:webHidden/>
              </w:rPr>
              <w:t>10</w:t>
            </w:r>
            <w:r w:rsidR="00A65169">
              <w:rPr>
                <w:noProof/>
                <w:webHidden/>
              </w:rPr>
              <w:fldChar w:fldCharType="end"/>
            </w:r>
          </w:hyperlink>
        </w:p>
        <w:p w14:paraId="1BDC1CA4" w14:textId="50F8EA5D" w:rsidR="00420998" w:rsidRPr="00D44464" w:rsidRDefault="00420998" w:rsidP="00D44464">
          <w:pPr>
            <w:spacing w:line="480" w:lineRule="auto"/>
            <w:rPr>
              <w:sz w:val="24"/>
              <w:szCs w:val="24"/>
            </w:rPr>
          </w:pPr>
          <w:r w:rsidRPr="009C1AD0">
            <w:rPr>
              <w:b/>
              <w:bCs/>
              <w:noProof/>
              <w:sz w:val="24"/>
              <w:szCs w:val="24"/>
            </w:rPr>
            <w:fldChar w:fldCharType="end"/>
          </w:r>
        </w:p>
      </w:sdtContent>
    </w:sdt>
    <w:p w14:paraId="6090DDA9" w14:textId="7E3C5ACF" w:rsidR="00420998" w:rsidRPr="00D44464" w:rsidRDefault="00420998" w:rsidP="00D44464">
      <w:pPr>
        <w:spacing w:line="480" w:lineRule="auto"/>
        <w:rPr>
          <w:sz w:val="24"/>
          <w:szCs w:val="24"/>
        </w:rPr>
      </w:pPr>
      <w:r w:rsidRPr="00D44464">
        <w:rPr>
          <w:sz w:val="24"/>
          <w:szCs w:val="24"/>
        </w:rPr>
        <w:br w:type="page"/>
      </w:r>
    </w:p>
    <w:p w14:paraId="52D748BA" w14:textId="737E1D59" w:rsidR="009B732F" w:rsidRDefault="00DD20F4" w:rsidP="00D44464">
      <w:pPr>
        <w:pStyle w:val="Heading2"/>
        <w:spacing w:line="480" w:lineRule="auto"/>
        <w:rPr>
          <w:szCs w:val="24"/>
        </w:rPr>
      </w:pPr>
      <w:bookmarkStart w:id="0" w:name="_Toc104992657"/>
      <w:r w:rsidRPr="00D44464">
        <w:rPr>
          <w:szCs w:val="24"/>
        </w:rPr>
        <w:lastRenderedPageBreak/>
        <w:t>Introduction</w:t>
      </w:r>
      <w:bookmarkEnd w:id="0"/>
    </w:p>
    <w:p w14:paraId="4838CBD4" w14:textId="77777777" w:rsidR="00EA6947" w:rsidRPr="00EA6947" w:rsidRDefault="00EA6947" w:rsidP="00EA6947"/>
    <w:p w14:paraId="1476DDB8" w14:textId="3031E790" w:rsidR="004E0265" w:rsidRDefault="003E3D74" w:rsidP="004266AB">
      <w:pPr>
        <w:spacing w:line="480" w:lineRule="auto"/>
        <w:jc w:val="both"/>
        <w:rPr>
          <w:sz w:val="24"/>
          <w:szCs w:val="24"/>
        </w:rPr>
      </w:pPr>
      <w:r>
        <w:rPr>
          <w:bCs/>
          <w:sz w:val="24"/>
          <w:szCs w:val="24"/>
        </w:rPr>
        <w:t>Healthcare industries has been growing in Hong Kong. The total health</w:t>
      </w:r>
      <w:r w:rsidR="00800862" w:rsidRPr="00800862">
        <w:rPr>
          <w:bCs/>
          <w:sz w:val="24"/>
          <w:szCs w:val="24"/>
        </w:rPr>
        <w:t xml:space="preserve"> expenditures </w:t>
      </w:r>
      <w:r w:rsidR="005E6F86">
        <w:rPr>
          <w:bCs/>
          <w:sz w:val="24"/>
          <w:szCs w:val="24"/>
        </w:rPr>
        <w:t>have</w:t>
      </w:r>
      <w:r>
        <w:rPr>
          <w:bCs/>
          <w:sz w:val="24"/>
          <w:szCs w:val="24"/>
        </w:rPr>
        <w:t xml:space="preserve"> been increased by twice from year 2009/10 to 2019/20</w:t>
      </w:r>
      <w:r w:rsidR="00800862" w:rsidRPr="00800862">
        <w:rPr>
          <w:bCs/>
          <w:sz w:val="24"/>
          <w:szCs w:val="24"/>
        </w:rPr>
        <w:t xml:space="preserve"> (Hong Kong’s Domestic Health Accounts (DHA), 2021)</w:t>
      </w:r>
      <w:r>
        <w:rPr>
          <w:bCs/>
          <w:sz w:val="24"/>
          <w:szCs w:val="24"/>
        </w:rPr>
        <w:t xml:space="preserve">. Besides, </w:t>
      </w:r>
      <w:r>
        <w:rPr>
          <w:sz w:val="24"/>
          <w:szCs w:val="24"/>
        </w:rPr>
        <w:t xml:space="preserve">Hong Kong has the highest life expectancy in the world. The portion of elderly people aged 65 or above is expected to increase from 20% from 2021 to 33.3% in 2029 (HKTDC, 2022). The demand of healthcare is </w:t>
      </w:r>
      <w:r w:rsidR="005E6F86">
        <w:rPr>
          <w:sz w:val="24"/>
          <w:szCs w:val="24"/>
        </w:rPr>
        <w:t>expected to further increase.</w:t>
      </w:r>
      <w:r w:rsidR="000D5D00">
        <w:rPr>
          <w:sz w:val="24"/>
          <w:szCs w:val="24"/>
        </w:rPr>
        <w:t xml:space="preserve"> However, healthcare staff is shortage at all levels and an under-developed primary care infrastructure has led to patient demand</w:t>
      </w:r>
      <w:r w:rsidR="003F661F">
        <w:rPr>
          <w:sz w:val="24"/>
          <w:szCs w:val="24"/>
        </w:rPr>
        <w:t xml:space="preserve"> not </w:t>
      </w:r>
      <w:r w:rsidR="00FA784F">
        <w:rPr>
          <w:sz w:val="24"/>
          <w:szCs w:val="24"/>
        </w:rPr>
        <w:t xml:space="preserve">being </w:t>
      </w:r>
      <w:r w:rsidR="003F661F">
        <w:rPr>
          <w:sz w:val="24"/>
          <w:szCs w:val="24"/>
        </w:rPr>
        <w:t>satisfied</w:t>
      </w:r>
      <w:r w:rsidR="00EF7A1F">
        <w:rPr>
          <w:sz w:val="24"/>
          <w:szCs w:val="24"/>
        </w:rPr>
        <w:t xml:space="preserve"> </w:t>
      </w:r>
      <w:r w:rsidR="00EF7A1F" w:rsidRPr="00EF7A1F">
        <w:rPr>
          <w:sz w:val="24"/>
          <w:szCs w:val="24"/>
        </w:rPr>
        <w:t>(Schoeb, 2016)</w:t>
      </w:r>
      <w:r w:rsidR="003F661F">
        <w:rPr>
          <w:sz w:val="24"/>
          <w:szCs w:val="24"/>
        </w:rPr>
        <w:t xml:space="preserve">. There are many opportunities to develop the healthcare markets. </w:t>
      </w:r>
    </w:p>
    <w:p w14:paraId="547398B8" w14:textId="71B6A67A" w:rsidR="00EF7A1F" w:rsidRDefault="00EF7A1F" w:rsidP="004266AB">
      <w:pPr>
        <w:spacing w:line="480" w:lineRule="auto"/>
        <w:jc w:val="both"/>
        <w:rPr>
          <w:sz w:val="24"/>
          <w:szCs w:val="24"/>
        </w:rPr>
      </w:pPr>
    </w:p>
    <w:p w14:paraId="7C08A352" w14:textId="58965B0A" w:rsidR="00C9082E" w:rsidRDefault="00EF7A1F" w:rsidP="00C9082E">
      <w:pPr>
        <w:spacing w:line="480" w:lineRule="auto"/>
        <w:jc w:val="both"/>
        <w:rPr>
          <w:sz w:val="24"/>
          <w:szCs w:val="24"/>
        </w:rPr>
      </w:pPr>
      <w:r>
        <w:rPr>
          <w:sz w:val="24"/>
          <w:szCs w:val="24"/>
        </w:rPr>
        <w:t>In this report, we are going to have a case study on a clinic chain provider</w:t>
      </w:r>
      <w:r w:rsidR="009272BB">
        <w:rPr>
          <w:sz w:val="24"/>
          <w:szCs w:val="24"/>
        </w:rPr>
        <w:t xml:space="preserve"> in Hong Kong. Established in 1990, </w:t>
      </w:r>
      <w:r w:rsidR="00132F29" w:rsidRPr="00D44464">
        <w:rPr>
          <w:sz w:val="24"/>
          <w:szCs w:val="24"/>
        </w:rPr>
        <w:t xml:space="preserve">UMP healthcare holdings limited </w:t>
      </w:r>
      <w:r w:rsidR="00270E0B" w:rsidRPr="00270E0B">
        <w:rPr>
          <w:sz w:val="24"/>
          <w:szCs w:val="24"/>
        </w:rPr>
        <w:t xml:space="preserve">(stock code: 722.HK) </w:t>
      </w:r>
      <w:r w:rsidR="00132F29" w:rsidRPr="00D44464">
        <w:rPr>
          <w:sz w:val="24"/>
          <w:szCs w:val="24"/>
        </w:rPr>
        <w:t>is one of the leading medical and healthcare providers</w:t>
      </w:r>
      <w:r w:rsidR="009272BB">
        <w:rPr>
          <w:sz w:val="24"/>
          <w:szCs w:val="24"/>
        </w:rPr>
        <w:t>. The company</w:t>
      </w:r>
      <w:r w:rsidR="00132F29" w:rsidRPr="00D44464">
        <w:rPr>
          <w:sz w:val="24"/>
          <w:szCs w:val="24"/>
        </w:rPr>
        <w:t xml:space="preserve"> </w:t>
      </w:r>
      <w:r w:rsidR="009272BB">
        <w:rPr>
          <w:sz w:val="24"/>
          <w:szCs w:val="24"/>
        </w:rPr>
        <w:t>becomes</w:t>
      </w:r>
      <w:r w:rsidR="00132F29" w:rsidRPr="00D44464">
        <w:rPr>
          <w:sz w:val="24"/>
          <w:szCs w:val="24"/>
        </w:rPr>
        <w:t xml:space="preserve"> a corporate healthcare solution provider </w:t>
      </w:r>
      <w:r w:rsidR="004F5820">
        <w:rPr>
          <w:sz w:val="24"/>
          <w:szCs w:val="24"/>
        </w:rPr>
        <w:t>to insurance companies</w:t>
      </w:r>
      <w:r w:rsidR="00045C84">
        <w:rPr>
          <w:sz w:val="24"/>
          <w:szCs w:val="24"/>
        </w:rPr>
        <w:t xml:space="preserve"> and</w:t>
      </w:r>
      <w:r w:rsidR="004F5820">
        <w:rPr>
          <w:sz w:val="24"/>
          <w:szCs w:val="24"/>
        </w:rPr>
        <w:t xml:space="preserve"> </w:t>
      </w:r>
      <w:r w:rsidR="00045C84">
        <w:rPr>
          <w:sz w:val="24"/>
          <w:szCs w:val="24"/>
        </w:rPr>
        <w:t xml:space="preserve">direct </w:t>
      </w:r>
      <w:r w:rsidR="004F5820">
        <w:rPr>
          <w:sz w:val="24"/>
          <w:szCs w:val="24"/>
        </w:rPr>
        <w:t>corporate. I</w:t>
      </w:r>
      <w:r w:rsidR="00132F29" w:rsidRPr="00D44464">
        <w:rPr>
          <w:sz w:val="24"/>
          <w:szCs w:val="24"/>
        </w:rPr>
        <w:t xml:space="preserve">ts B2B business model has increased medical visits </w:t>
      </w:r>
      <w:r w:rsidR="00DF2047">
        <w:rPr>
          <w:sz w:val="24"/>
          <w:szCs w:val="24"/>
        </w:rPr>
        <w:t>sin</w:t>
      </w:r>
      <w:r w:rsidR="004F5820">
        <w:rPr>
          <w:sz w:val="24"/>
          <w:szCs w:val="24"/>
        </w:rPr>
        <w:t xml:space="preserve">ce </w:t>
      </w:r>
      <w:r w:rsidR="00D122F4">
        <w:rPr>
          <w:sz w:val="24"/>
          <w:szCs w:val="24"/>
        </w:rPr>
        <w:t xml:space="preserve">the </w:t>
      </w:r>
      <w:r w:rsidR="004F5820">
        <w:rPr>
          <w:sz w:val="24"/>
          <w:szCs w:val="24"/>
        </w:rPr>
        <w:t>1990s</w:t>
      </w:r>
      <w:r w:rsidR="00132F29" w:rsidRPr="00D44464">
        <w:rPr>
          <w:sz w:val="24"/>
          <w:szCs w:val="24"/>
        </w:rPr>
        <w:t>.</w:t>
      </w:r>
      <w:r w:rsidR="00045C84">
        <w:rPr>
          <w:sz w:val="24"/>
          <w:szCs w:val="24"/>
        </w:rPr>
        <w:t xml:space="preserve"> UMP</w:t>
      </w:r>
      <w:r w:rsidR="00045C84">
        <w:rPr>
          <w:rFonts w:eastAsia="Times New Roman"/>
          <w:color w:val="000000"/>
          <w:sz w:val="24"/>
          <w:szCs w:val="24"/>
          <w:lang w:val="en-HK" w:eastAsia="zh-CN"/>
        </w:rPr>
        <w:t xml:space="preserve"> focus on the outpatient primary healthcare industry.</w:t>
      </w:r>
      <w:r w:rsidR="00045C84" w:rsidRPr="00B20A7F">
        <w:rPr>
          <w:sz w:val="24"/>
          <w:szCs w:val="24"/>
        </w:rPr>
        <w:t xml:space="preserve"> </w:t>
      </w:r>
      <w:r w:rsidR="00B20A7F" w:rsidRPr="00B20A7F">
        <w:rPr>
          <w:sz w:val="24"/>
          <w:szCs w:val="24"/>
        </w:rPr>
        <w:t>The vision of UMP is to give everyone access to trusted and affordable care, so that everyone can freely pursue their dreams without worrying about their health</w:t>
      </w:r>
      <w:r w:rsidR="00B20A7F">
        <w:rPr>
          <w:sz w:val="24"/>
          <w:szCs w:val="24"/>
        </w:rPr>
        <w:t xml:space="preserve"> </w:t>
      </w:r>
      <w:r w:rsidR="00D80FAF">
        <w:rPr>
          <w:sz w:val="24"/>
          <w:szCs w:val="24"/>
        </w:rPr>
        <w:t>(</w:t>
      </w:r>
      <w:r w:rsidR="00D80FAF" w:rsidRPr="00CD293B">
        <w:rPr>
          <w:rFonts w:eastAsia="Times New Roman"/>
          <w:color w:val="000000"/>
          <w:sz w:val="24"/>
          <w:szCs w:val="24"/>
          <w:lang w:val="en-HK" w:eastAsia="zh-CN"/>
        </w:rPr>
        <w:t xml:space="preserve">UMP </w:t>
      </w:r>
      <w:r w:rsidR="00130FF4">
        <w:rPr>
          <w:rFonts w:eastAsia="Times New Roman"/>
          <w:color w:val="000000"/>
          <w:sz w:val="24"/>
          <w:szCs w:val="24"/>
          <w:lang w:val="en-HK" w:eastAsia="zh-CN"/>
        </w:rPr>
        <w:t>W</w:t>
      </w:r>
      <w:r w:rsidR="00D80FAF" w:rsidRPr="00CD293B">
        <w:rPr>
          <w:rFonts w:eastAsia="Times New Roman"/>
          <w:color w:val="000000"/>
          <w:sz w:val="24"/>
          <w:szCs w:val="24"/>
          <w:lang w:val="en-HK" w:eastAsia="zh-CN"/>
        </w:rPr>
        <w:t>ebsite</w:t>
      </w:r>
      <w:r w:rsidR="00D80FAF">
        <w:rPr>
          <w:rFonts w:eastAsia="Times New Roman"/>
          <w:color w:val="000000"/>
          <w:sz w:val="24"/>
          <w:szCs w:val="24"/>
          <w:lang w:val="en-HK" w:eastAsia="zh-CN"/>
        </w:rPr>
        <w:t xml:space="preserve">, </w:t>
      </w:r>
      <w:r w:rsidR="00D80FAF" w:rsidRPr="00CD293B">
        <w:rPr>
          <w:rFonts w:eastAsia="Times New Roman"/>
          <w:color w:val="000000"/>
          <w:sz w:val="24"/>
          <w:szCs w:val="24"/>
          <w:lang w:val="en-HK" w:eastAsia="zh-CN"/>
        </w:rPr>
        <w:t>n.d.)</w:t>
      </w:r>
      <w:r w:rsidR="009272BB">
        <w:rPr>
          <w:rFonts w:eastAsia="Times New Roman"/>
          <w:color w:val="000000"/>
          <w:sz w:val="24"/>
          <w:szCs w:val="24"/>
          <w:lang w:val="en-HK" w:eastAsia="zh-CN"/>
        </w:rPr>
        <w:t>.</w:t>
      </w:r>
      <w:r w:rsidR="00F71853">
        <w:rPr>
          <w:rFonts w:eastAsia="Times New Roman"/>
          <w:color w:val="000000"/>
          <w:sz w:val="24"/>
          <w:szCs w:val="24"/>
          <w:lang w:val="en-HK" w:eastAsia="zh-CN"/>
        </w:rPr>
        <w:t xml:space="preserve"> </w:t>
      </w:r>
    </w:p>
    <w:p w14:paraId="65B3DE64" w14:textId="40677D5E" w:rsidR="00D122F4" w:rsidRDefault="00D122F4" w:rsidP="00D44464">
      <w:pPr>
        <w:spacing w:line="480" w:lineRule="auto"/>
        <w:jc w:val="both"/>
        <w:rPr>
          <w:rFonts w:eastAsia="Times New Roman"/>
          <w:color w:val="000000"/>
          <w:sz w:val="24"/>
          <w:szCs w:val="24"/>
          <w:lang w:val="en-HK" w:eastAsia="zh-CN"/>
        </w:rPr>
      </w:pPr>
    </w:p>
    <w:p w14:paraId="30AEE02F" w14:textId="71682183" w:rsidR="00D122F4" w:rsidRDefault="00D122F4" w:rsidP="00D122F4">
      <w:pPr>
        <w:spacing w:line="480" w:lineRule="auto"/>
        <w:jc w:val="both"/>
        <w:rPr>
          <w:sz w:val="24"/>
          <w:szCs w:val="24"/>
        </w:rPr>
      </w:pPr>
      <w:r>
        <w:rPr>
          <w:sz w:val="24"/>
          <w:szCs w:val="24"/>
        </w:rPr>
        <w:t xml:space="preserve">Situation analysis would be performed. The company’s market segmentation, positioning and market mix strategy for healthcare delivery would be </w:t>
      </w:r>
      <w:r w:rsidR="00060466">
        <w:rPr>
          <w:sz w:val="24"/>
          <w:szCs w:val="24"/>
        </w:rPr>
        <w:t>analysed</w:t>
      </w:r>
      <w:r>
        <w:rPr>
          <w:sz w:val="24"/>
          <w:szCs w:val="24"/>
        </w:rPr>
        <w:t>. Further development in the marketing area would be recommended to create value with customer awareness and appreciation of the brand. The goal is to make a substantial increase in profits and market share to fulfill the company’s growth strategies</w:t>
      </w:r>
      <w:r w:rsidR="004F2898">
        <w:rPr>
          <w:sz w:val="24"/>
          <w:szCs w:val="24"/>
        </w:rPr>
        <w:t>.</w:t>
      </w:r>
    </w:p>
    <w:p w14:paraId="42DA9A72" w14:textId="77777777" w:rsidR="002809A3" w:rsidRPr="00800862" w:rsidRDefault="002809A3" w:rsidP="00D122F4">
      <w:pPr>
        <w:spacing w:line="480" w:lineRule="auto"/>
        <w:jc w:val="both"/>
        <w:rPr>
          <w:sz w:val="24"/>
          <w:szCs w:val="24"/>
        </w:rPr>
      </w:pPr>
    </w:p>
    <w:p w14:paraId="3BB43B92" w14:textId="141E5397" w:rsidR="00CD169F" w:rsidRPr="008936FC" w:rsidRDefault="001C300D" w:rsidP="00A65169">
      <w:pPr>
        <w:pStyle w:val="Heading2"/>
      </w:pPr>
      <w:bookmarkStart w:id="1" w:name="_Toc104992658"/>
      <w:r>
        <w:rPr>
          <w:lang w:val="en-HK"/>
        </w:rPr>
        <w:lastRenderedPageBreak/>
        <w:t>Situation Analyst of UMP</w:t>
      </w:r>
      <w:bookmarkEnd w:id="1"/>
    </w:p>
    <w:p w14:paraId="6781BB72" w14:textId="4D3FDF35" w:rsidR="002D7E6D" w:rsidRDefault="002D7E6D" w:rsidP="00D44464">
      <w:pPr>
        <w:spacing w:line="480" w:lineRule="auto"/>
        <w:jc w:val="both"/>
        <w:rPr>
          <w:sz w:val="24"/>
          <w:szCs w:val="24"/>
          <w:lang w:val="en-HK"/>
        </w:rPr>
      </w:pPr>
    </w:p>
    <w:p w14:paraId="37DE5BAF" w14:textId="5EB0215B" w:rsidR="00FF020C" w:rsidRDefault="00FF020C" w:rsidP="00D44464">
      <w:pPr>
        <w:spacing w:line="480" w:lineRule="auto"/>
        <w:jc w:val="both"/>
        <w:rPr>
          <w:sz w:val="24"/>
          <w:szCs w:val="24"/>
          <w:lang w:val="en-HK"/>
        </w:rPr>
      </w:pPr>
    </w:p>
    <w:p w14:paraId="5FC1AD75" w14:textId="1E3A265C" w:rsidR="0039121A" w:rsidRDefault="00D33B1C" w:rsidP="00D44464">
      <w:pPr>
        <w:spacing w:line="480" w:lineRule="auto"/>
        <w:jc w:val="both"/>
        <w:rPr>
          <w:sz w:val="24"/>
          <w:szCs w:val="24"/>
          <w:lang w:val="en-HK"/>
        </w:rPr>
      </w:pPr>
      <w:r w:rsidRPr="00D33B1C">
        <w:rPr>
          <w:sz w:val="24"/>
          <w:szCs w:val="24"/>
          <w:lang w:val="en-HK"/>
        </w:rPr>
        <w:t xml:space="preserve">This SWOT analysis combines internal &amp; external views. </w:t>
      </w:r>
      <w:r w:rsidR="00C95F35" w:rsidRPr="00C95F35">
        <w:rPr>
          <w:sz w:val="24"/>
          <w:szCs w:val="24"/>
          <w:lang w:val="en-HK"/>
        </w:rPr>
        <w:t xml:space="preserve">Strengths and weaknesses </w:t>
      </w:r>
      <w:r w:rsidR="00C95F35">
        <w:rPr>
          <w:sz w:val="24"/>
          <w:szCs w:val="24"/>
          <w:lang w:val="en-HK"/>
        </w:rPr>
        <w:t>represent t</w:t>
      </w:r>
      <w:r w:rsidR="00C95F35" w:rsidRPr="00C95F35">
        <w:rPr>
          <w:sz w:val="24"/>
          <w:szCs w:val="24"/>
          <w:lang w:val="en-HK"/>
        </w:rPr>
        <w:t xml:space="preserve">he good and bad </w:t>
      </w:r>
      <w:r w:rsidR="00C95F35">
        <w:rPr>
          <w:sz w:val="24"/>
          <w:szCs w:val="24"/>
          <w:lang w:val="en-HK"/>
        </w:rPr>
        <w:t>side of the internal view while o</w:t>
      </w:r>
      <w:r w:rsidR="00C95F35" w:rsidRPr="00C95F35">
        <w:rPr>
          <w:sz w:val="24"/>
          <w:szCs w:val="24"/>
          <w:lang w:val="en-HK"/>
        </w:rPr>
        <w:t xml:space="preserve">pportunities and threats correspond to the positive </w:t>
      </w:r>
      <w:r w:rsidR="0039121A">
        <w:rPr>
          <w:sz w:val="24"/>
          <w:szCs w:val="24"/>
          <w:lang w:val="en-HK"/>
        </w:rPr>
        <w:t>side and negative issues that existed</w:t>
      </w:r>
      <w:r w:rsidR="00C95F35" w:rsidRPr="00C95F35">
        <w:rPr>
          <w:sz w:val="24"/>
          <w:szCs w:val="24"/>
          <w:lang w:val="en-HK"/>
        </w:rPr>
        <w:t xml:space="preserve"> in the external </w:t>
      </w:r>
      <w:r w:rsidR="00C95F35" w:rsidRPr="0039121A">
        <w:rPr>
          <w:sz w:val="24"/>
          <w:szCs w:val="24"/>
          <w:lang w:val="en-HK"/>
        </w:rPr>
        <w:t>environment</w:t>
      </w:r>
      <w:r w:rsidR="0039121A" w:rsidRPr="0039121A">
        <w:rPr>
          <w:sz w:val="24"/>
          <w:szCs w:val="24"/>
          <w:lang w:val="en-HK"/>
        </w:rPr>
        <w:t xml:space="preserve"> </w:t>
      </w:r>
      <w:r w:rsidR="004925AF">
        <w:rPr>
          <w:sz w:val="24"/>
          <w:szCs w:val="24"/>
          <w:lang w:val="en-HK"/>
        </w:rPr>
        <w:t>(</w:t>
      </w:r>
      <w:r w:rsidR="0039121A" w:rsidRPr="0039121A">
        <w:rPr>
          <w:rFonts w:eastAsia="Times New Roman"/>
          <w:color w:val="000000"/>
          <w:sz w:val="24"/>
          <w:szCs w:val="24"/>
          <w:lang w:val="en-HK" w:eastAsia="zh-CN"/>
        </w:rPr>
        <w:t>HKU</w:t>
      </w:r>
      <w:r w:rsidR="004925AF">
        <w:rPr>
          <w:rFonts w:eastAsia="Times New Roman"/>
          <w:color w:val="000000"/>
          <w:sz w:val="24"/>
          <w:szCs w:val="24"/>
          <w:lang w:val="en-HK" w:eastAsia="zh-CN"/>
        </w:rPr>
        <w:t xml:space="preserve">, </w:t>
      </w:r>
      <w:r w:rsidR="0039121A" w:rsidRPr="00857D9C">
        <w:rPr>
          <w:rFonts w:eastAsia="Times New Roman"/>
          <w:color w:val="000000"/>
          <w:sz w:val="24"/>
          <w:szCs w:val="24"/>
          <w:lang w:val="en-HK" w:eastAsia="zh-CN"/>
        </w:rPr>
        <w:t>n.d.)</w:t>
      </w:r>
      <w:r w:rsidR="0039121A" w:rsidRPr="0039121A">
        <w:rPr>
          <w:rFonts w:eastAsia="Times New Roman"/>
          <w:color w:val="000000"/>
          <w:sz w:val="24"/>
          <w:szCs w:val="24"/>
          <w:lang w:val="en-HK" w:eastAsia="zh-CN"/>
        </w:rPr>
        <w:t>.</w:t>
      </w:r>
      <w:r w:rsidR="00686E64">
        <w:rPr>
          <w:rFonts w:eastAsia="Times New Roman"/>
          <w:color w:val="000000"/>
          <w:sz w:val="24"/>
          <w:szCs w:val="24"/>
          <w:lang w:val="en-HK" w:eastAsia="zh-CN"/>
        </w:rPr>
        <w:t xml:space="preserve"> </w:t>
      </w:r>
    </w:p>
    <w:p w14:paraId="379EA373" w14:textId="70D692B2" w:rsidR="0039121A" w:rsidRDefault="0039121A" w:rsidP="00D44464">
      <w:pPr>
        <w:spacing w:line="480" w:lineRule="auto"/>
        <w:jc w:val="both"/>
        <w:rPr>
          <w:sz w:val="24"/>
          <w:szCs w:val="24"/>
          <w:lang w:val="en-HK"/>
        </w:rPr>
      </w:pPr>
    </w:p>
    <w:p w14:paraId="4FAF0E6A" w14:textId="55FBFBE2" w:rsidR="00D33B1C" w:rsidRDefault="00303120" w:rsidP="00D44464">
      <w:pPr>
        <w:spacing w:line="480" w:lineRule="auto"/>
        <w:jc w:val="both"/>
        <w:rPr>
          <w:sz w:val="24"/>
          <w:szCs w:val="24"/>
          <w:lang w:val="en-HK"/>
        </w:rPr>
      </w:pPr>
      <w:r>
        <w:rPr>
          <w:sz w:val="24"/>
          <w:szCs w:val="24"/>
          <w:lang w:val="en-HK"/>
        </w:rPr>
        <w:t xml:space="preserve">The factor </w:t>
      </w:r>
      <w:r w:rsidR="00D33B1C" w:rsidRPr="00D33B1C">
        <w:rPr>
          <w:sz w:val="24"/>
          <w:szCs w:val="24"/>
          <w:lang w:val="en-HK"/>
        </w:rPr>
        <w:t>includes market views on the healthcare system in HK</w:t>
      </w:r>
      <w:r w:rsidR="004874F9">
        <w:rPr>
          <w:sz w:val="24"/>
          <w:szCs w:val="24"/>
          <w:lang w:val="en-HK"/>
        </w:rPr>
        <w:t xml:space="preserve">, </w:t>
      </w:r>
      <w:r w:rsidR="00D33B1C" w:rsidRPr="00D33B1C">
        <w:rPr>
          <w:sz w:val="24"/>
          <w:szCs w:val="24"/>
          <w:lang w:val="en-HK"/>
        </w:rPr>
        <w:t>UMP’s digital &amp; non-digital operation perspective, and UMP’s major competitor, Quality HealthCare Medical Services, also known as QHMS</w:t>
      </w:r>
      <w:r w:rsidR="00686E64">
        <w:rPr>
          <w:sz w:val="24"/>
          <w:szCs w:val="24"/>
          <w:lang w:val="en-HK"/>
        </w:rPr>
        <w:t xml:space="preserve">. </w:t>
      </w:r>
      <w:r w:rsidR="00FF020C">
        <w:rPr>
          <w:sz w:val="24"/>
          <w:szCs w:val="24"/>
          <w:lang w:val="en-HK"/>
        </w:rPr>
        <w:t xml:space="preserve">They both focus on primary care in the healthcare ecosystem. </w:t>
      </w:r>
      <w:r w:rsidR="0005791B">
        <w:rPr>
          <w:sz w:val="24"/>
          <w:szCs w:val="24"/>
          <w:lang w:val="en-HK"/>
        </w:rPr>
        <w:t xml:space="preserve">Primary care is the first level of care in the whole healthcare system, while secondary and tertiary care may include hospitalization and specialist care (UMP, 2019). QHMS </w:t>
      </w:r>
      <w:r w:rsidR="00D33B1C" w:rsidRPr="00D33B1C">
        <w:rPr>
          <w:sz w:val="24"/>
          <w:szCs w:val="24"/>
          <w:lang w:val="en-HK"/>
        </w:rPr>
        <w:t>is owned by Bupa Insurance.</w:t>
      </w:r>
    </w:p>
    <w:p w14:paraId="7ADB13BD" w14:textId="77777777" w:rsidR="00D33B1C" w:rsidRDefault="00D33B1C" w:rsidP="00D44464">
      <w:pPr>
        <w:spacing w:line="480" w:lineRule="auto"/>
        <w:jc w:val="both"/>
        <w:rPr>
          <w:sz w:val="24"/>
          <w:szCs w:val="24"/>
          <w:lang w:val="en-HK"/>
        </w:rPr>
      </w:pPr>
    </w:p>
    <w:p w14:paraId="2662E0E7" w14:textId="7D86FBCD" w:rsidR="00BE5DC2" w:rsidRPr="005D7EA0" w:rsidRDefault="005D7EA0" w:rsidP="00D44464">
      <w:pPr>
        <w:spacing w:line="480" w:lineRule="auto"/>
        <w:jc w:val="both"/>
        <w:rPr>
          <w:sz w:val="24"/>
          <w:szCs w:val="24"/>
          <w:u w:val="single"/>
          <w:lang w:val="en-HK"/>
        </w:rPr>
      </w:pPr>
      <w:r w:rsidRPr="005D7EA0">
        <w:rPr>
          <w:sz w:val="24"/>
          <w:szCs w:val="24"/>
          <w:u w:val="single"/>
          <w:lang w:val="en-HK"/>
        </w:rPr>
        <w:t>Strength</w:t>
      </w:r>
    </w:p>
    <w:p w14:paraId="0C0A7BF9" w14:textId="77777777" w:rsidR="00E07D43" w:rsidRDefault="00E07D43" w:rsidP="00E07D43">
      <w:pPr>
        <w:pStyle w:val="ListParagraph"/>
        <w:spacing w:line="480" w:lineRule="auto"/>
        <w:jc w:val="both"/>
        <w:rPr>
          <w:sz w:val="24"/>
          <w:szCs w:val="24"/>
          <w:lang w:val="en-HK"/>
        </w:rPr>
      </w:pPr>
    </w:p>
    <w:p w14:paraId="1E895460" w14:textId="0942C18C" w:rsidR="00B72231" w:rsidRDefault="00E07D43" w:rsidP="00E07D43">
      <w:pPr>
        <w:pStyle w:val="ListParagraph"/>
        <w:numPr>
          <w:ilvl w:val="0"/>
          <w:numId w:val="15"/>
        </w:numPr>
        <w:spacing w:line="480" w:lineRule="auto"/>
        <w:jc w:val="both"/>
        <w:rPr>
          <w:sz w:val="24"/>
          <w:szCs w:val="24"/>
          <w:lang w:val="en-HK"/>
        </w:rPr>
      </w:pPr>
      <w:r>
        <w:rPr>
          <w:sz w:val="24"/>
          <w:szCs w:val="24"/>
          <w:lang w:val="en-HK"/>
        </w:rPr>
        <w:t>Strong Business to Business (B2B) foundation with various insurance companies</w:t>
      </w:r>
    </w:p>
    <w:p w14:paraId="6107D347" w14:textId="77777777" w:rsidR="00E07D43" w:rsidRDefault="00E07D43" w:rsidP="00E07D43">
      <w:pPr>
        <w:pStyle w:val="ListParagraph"/>
        <w:spacing w:line="480" w:lineRule="auto"/>
        <w:jc w:val="both"/>
        <w:rPr>
          <w:sz w:val="24"/>
          <w:szCs w:val="24"/>
          <w:lang w:val="en-HK"/>
        </w:rPr>
      </w:pPr>
    </w:p>
    <w:p w14:paraId="5F76BDA1" w14:textId="385E9A74" w:rsidR="00E07D43" w:rsidRPr="00E07D43" w:rsidRDefault="00E07D43" w:rsidP="00E07D43">
      <w:pPr>
        <w:spacing w:line="480" w:lineRule="auto"/>
        <w:jc w:val="both"/>
        <w:rPr>
          <w:sz w:val="24"/>
          <w:szCs w:val="24"/>
          <w:lang w:val="en-US"/>
        </w:rPr>
      </w:pPr>
      <w:r w:rsidRPr="00E07D43">
        <w:rPr>
          <w:sz w:val="24"/>
          <w:szCs w:val="24"/>
          <w:lang w:val="en-HK"/>
        </w:rPr>
        <w:t xml:space="preserve">UMP has worked closely with insurance companies in HK to provide tailored B2B healthcare services for their customers for over 30 years. </w:t>
      </w:r>
      <w:r w:rsidRPr="00E07D43">
        <w:rPr>
          <w:sz w:val="24"/>
          <w:szCs w:val="24"/>
          <w:lang w:val="en-US"/>
        </w:rPr>
        <w:t xml:space="preserve">They have partnered up </w:t>
      </w:r>
      <w:r>
        <w:rPr>
          <w:sz w:val="24"/>
          <w:szCs w:val="24"/>
          <w:lang w:val="en-US"/>
        </w:rPr>
        <w:t>with</w:t>
      </w:r>
      <w:r w:rsidRPr="00E07D43">
        <w:rPr>
          <w:sz w:val="24"/>
          <w:szCs w:val="24"/>
          <w:lang w:val="en-US"/>
        </w:rPr>
        <w:t xml:space="preserve"> over 20 insurance companies, including major players like AIA, AXA, Manulife, etc. Besides, the company has invested in </w:t>
      </w:r>
      <w:r w:rsidR="000A0CA9">
        <w:rPr>
          <w:sz w:val="24"/>
          <w:szCs w:val="24"/>
          <w:lang w:val="en-US"/>
        </w:rPr>
        <w:t>v</w:t>
      </w:r>
      <w:r w:rsidRPr="00E07D43">
        <w:rPr>
          <w:sz w:val="24"/>
          <w:szCs w:val="24"/>
          <w:lang w:val="en-US"/>
        </w:rPr>
        <w:t xml:space="preserve">irtual </w:t>
      </w:r>
      <w:r w:rsidR="000A0CA9">
        <w:rPr>
          <w:sz w:val="24"/>
          <w:szCs w:val="24"/>
          <w:lang w:val="en-US"/>
        </w:rPr>
        <w:t>c</w:t>
      </w:r>
      <w:r w:rsidRPr="00E07D43">
        <w:rPr>
          <w:sz w:val="24"/>
          <w:szCs w:val="24"/>
          <w:lang w:val="en-US"/>
        </w:rPr>
        <w:t>are (Telemedicine) to provide unique service offers to B2B clients in HK delivered to AXA, AIA</w:t>
      </w:r>
      <w:r w:rsidR="000A0CA9">
        <w:rPr>
          <w:sz w:val="24"/>
          <w:szCs w:val="24"/>
          <w:lang w:val="en-US"/>
        </w:rPr>
        <w:t xml:space="preserve"> right after </w:t>
      </w:r>
      <w:r w:rsidR="002E67FB">
        <w:rPr>
          <w:sz w:val="24"/>
          <w:szCs w:val="24"/>
          <w:lang w:val="en-US"/>
        </w:rPr>
        <w:t xml:space="preserve">the </w:t>
      </w:r>
      <w:r w:rsidR="000A0CA9">
        <w:rPr>
          <w:sz w:val="24"/>
          <w:szCs w:val="24"/>
          <w:lang w:val="en-US"/>
        </w:rPr>
        <w:t>COVID-19 outbreak</w:t>
      </w:r>
      <w:r w:rsidRPr="00E07D43">
        <w:rPr>
          <w:sz w:val="24"/>
          <w:szCs w:val="24"/>
          <w:lang w:val="en-US"/>
        </w:rPr>
        <w:t>. This fulfills the demand for insurance products and creates a win-win collaboration for the insurance and healthcare industries</w:t>
      </w:r>
      <w:r w:rsidR="00BA1B8A">
        <w:rPr>
          <w:sz w:val="24"/>
          <w:szCs w:val="24"/>
          <w:lang w:val="en-US"/>
        </w:rPr>
        <w:t xml:space="preserve"> </w:t>
      </w:r>
      <w:r w:rsidR="00BA1B8A">
        <w:rPr>
          <w:sz w:val="24"/>
          <w:szCs w:val="24"/>
          <w:lang w:val="en-HK"/>
        </w:rPr>
        <w:t>(</w:t>
      </w:r>
      <w:r w:rsidR="00BA1B8A" w:rsidRPr="006044B7">
        <w:rPr>
          <w:sz w:val="24"/>
          <w:szCs w:val="24"/>
          <w:lang w:val="en-US"/>
        </w:rPr>
        <w:t xml:space="preserve">Willis Towers Watson, </w:t>
      </w:r>
      <w:r w:rsidR="00BA1B8A">
        <w:rPr>
          <w:sz w:val="24"/>
          <w:szCs w:val="24"/>
          <w:lang w:val="en-US"/>
        </w:rPr>
        <w:t>2021</w:t>
      </w:r>
      <w:r w:rsidR="00BA1B8A" w:rsidRPr="006044B7">
        <w:rPr>
          <w:sz w:val="24"/>
          <w:szCs w:val="24"/>
          <w:lang w:val="en-US"/>
        </w:rPr>
        <w:t>)</w:t>
      </w:r>
      <w:r w:rsidRPr="00E07D43">
        <w:rPr>
          <w:sz w:val="24"/>
          <w:szCs w:val="24"/>
          <w:lang w:val="en-US"/>
        </w:rPr>
        <w:t xml:space="preserve">. </w:t>
      </w:r>
      <w:r w:rsidRPr="00E07D43">
        <w:rPr>
          <w:sz w:val="24"/>
          <w:szCs w:val="24"/>
          <w:lang w:val="en-HK"/>
        </w:rPr>
        <w:t xml:space="preserve">Those strategic partnerships with insurers become </w:t>
      </w:r>
      <w:r w:rsidRPr="00E07D43">
        <w:rPr>
          <w:sz w:val="24"/>
          <w:szCs w:val="24"/>
          <w:lang w:val="en-HK"/>
        </w:rPr>
        <w:lastRenderedPageBreak/>
        <w:t xml:space="preserve">major sources of income and have provided </w:t>
      </w:r>
      <w:r w:rsidRPr="00E07D43">
        <w:rPr>
          <w:sz w:val="24"/>
          <w:szCs w:val="24"/>
          <w:lang w:val="en-US"/>
        </w:rPr>
        <w:t>UMP with stable revenue that could be reinvested in</w:t>
      </w:r>
      <w:r w:rsidR="006B0410">
        <w:rPr>
          <w:sz w:val="24"/>
          <w:szCs w:val="24"/>
          <w:lang w:val="en-US"/>
        </w:rPr>
        <w:t xml:space="preserve"> other</w:t>
      </w:r>
      <w:r w:rsidRPr="00E07D43">
        <w:rPr>
          <w:sz w:val="24"/>
          <w:szCs w:val="24"/>
          <w:lang w:val="en-US"/>
        </w:rPr>
        <w:t xml:space="preserve"> corporate development.</w:t>
      </w:r>
    </w:p>
    <w:p w14:paraId="58BD6B8A" w14:textId="77777777" w:rsidR="00E07D43" w:rsidRPr="00E07D43" w:rsidRDefault="00E07D43" w:rsidP="00E07D43">
      <w:pPr>
        <w:spacing w:line="480" w:lineRule="auto"/>
        <w:jc w:val="both"/>
        <w:rPr>
          <w:sz w:val="24"/>
          <w:szCs w:val="24"/>
          <w:lang w:val="en-US"/>
        </w:rPr>
      </w:pPr>
    </w:p>
    <w:p w14:paraId="78E28109" w14:textId="5A5AA1E8" w:rsidR="00E07D43" w:rsidRDefault="00E07D43" w:rsidP="00E07D43">
      <w:pPr>
        <w:pStyle w:val="ListParagraph"/>
        <w:numPr>
          <w:ilvl w:val="0"/>
          <w:numId w:val="15"/>
        </w:numPr>
        <w:spacing w:line="480" w:lineRule="auto"/>
        <w:jc w:val="both"/>
        <w:rPr>
          <w:sz w:val="24"/>
          <w:szCs w:val="24"/>
          <w:lang w:val="en-HK"/>
        </w:rPr>
      </w:pPr>
      <w:r>
        <w:rPr>
          <w:sz w:val="24"/>
          <w:szCs w:val="24"/>
          <w:lang w:val="en-HK"/>
        </w:rPr>
        <w:t>Better leverage panel doctor network</w:t>
      </w:r>
    </w:p>
    <w:p w14:paraId="62021A38" w14:textId="77777777" w:rsidR="002E67FB" w:rsidRDefault="002E67FB" w:rsidP="002E67FB">
      <w:pPr>
        <w:pStyle w:val="ListParagraph"/>
        <w:spacing w:line="480" w:lineRule="auto"/>
        <w:jc w:val="both"/>
        <w:rPr>
          <w:sz w:val="24"/>
          <w:szCs w:val="24"/>
          <w:lang w:val="en-HK"/>
        </w:rPr>
      </w:pPr>
    </w:p>
    <w:p w14:paraId="0EEB464D" w14:textId="5EED498F" w:rsidR="00E07D43" w:rsidRPr="00E07D43" w:rsidRDefault="00E07D43" w:rsidP="00E07D43">
      <w:pPr>
        <w:spacing w:line="480" w:lineRule="auto"/>
        <w:jc w:val="both"/>
        <w:rPr>
          <w:sz w:val="24"/>
          <w:szCs w:val="24"/>
          <w:lang w:val="en-US"/>
        </w:rPr>
      </w:pPr>
      <w:r w:rsidRPr="00E07D43">
        <w:rPr>
          <w:sz w:val="24"/>
          <w:szCs w:val="24"/>
          <w:lang w:val="en-US"/>
        </w:rPr>
        <w:t xml:space="preserve">To ensure the company is attractive to insurers, UMP had a union with panel doctors to form a network with over 1100 service points. This has been supported by strong </w:t>
      </w:r>
      <w:r w:rsidRPr="00E07D43">
        <w:rPr>
          <w:sz w:val="24"/>
          <w:szCs w:val="24"/>
          <w:lang w:val="en-CA"/>
        </w:rPr>
        <w:t>medical administrative professionals, including healthcare relation</w:t>
      </w:r>
      <w:r w:rsidR="00B46119">
        <w:rPr>
          <w:sz w:val="24"/>
          <w:szCs w:val="24"/>
          <w:lang w:val="en-CA"/>
        </w:rPr>
        <w:t>s</w:t>
      </w:r>
      <w:r w:rsidRPr="00E07D43">
        <w:rPr>
          <w:sz w:val="24"/>
          <w:szCs w:val="24"/>
          <w:lang w:val="en-CA"/>
        </w:rPr>
        <w:t>, medical concierge service, referral arrangements</w:t>
      </w:r>
      <w:r w:rsidR="00A81C8A">
        <w:rPr>
          <w:sz w:val="24"/>
          <w:szCs w:val="24"/>
          <w:lang w:val="en-CA"/>
        </w:rPr>
        <w:t>,</w:t>
      </w:r>
      <w:r w:rsidRPr="00E07D43">
        <w:rPr>
          <w:sz w:val="24"/>
          <w:szCs w:val="24"/>
          <w:lang w:val="en-CA"/>
        </w:rPr>
        <w:t xml:space="preserve"> etc. Through </w:t>
      </w:r>
      <w:r w:rsidR="00D0776B">
        <w:rPr>
          <w:sz w:val="24"/>
          <w:szCs w:val="24"/>
          <w:lang w:val="en-CA"/>
        </w:rPr>
        <w:t xml:space="preserve">B2B partnership with panel doctors, </w:t>
      </w:r>
      <w:r w:rsidRPr="00E07D43">
        <w:rPr>
          <w:sz w:val="24"/>
          <w:szCs w:val="24"/>
          <w:lang w:val="en-US"/>
        </w:rPr>
        <w:t xml:space="preserve">UMP has </w:t>
      </w:r>
      <w:r w:rsidR="00A81C8A">
        <w:rPr>
          <w:sz w:val="24"/>
          <w:szCs w:val="24"/>
          <w:lang w:val="en-US"/>
        </w:rPr>
        <w:t>continued</w:t>
      </w:r>
      <w:r w:rsidRPr="00E07D43">
        <w:rPr>
          <w:sz w:val="24"/>
          <w:szCs w:val="24"/>
          <w:lang w:val="en-US"/>
        </w:rPr>
        <w:t xml:space="preserve"> to record more than one million annual patient visits and insurance policy members in </w:t>
      </w:r>
      <w:r w:rsidR="00A81C8A">
        <w:rPr>
          <w:sz w:val="24"/>
          <w:szCs w:val="24"/>
          <w:lang w:val="en-US"/>
        </w:rPr>
        <w:t xml:space="preserve">the </w:t>
      </w:r>
      <w:r w:rsidRPr="00E07D43">
        <w:rPr>
          <w:sz w:val="24"/>
          <w:szCs w:val="24"/>
          <w:lang w:val="en-US"/>
        </w:rPr>
        <w:t xml:space="preserve">fiscal </w:t>
      </w:r>
      <w:r w:rsidR="00202E5A">
        <w:rPr>
          <w:sz w:val="24"/>
          <w:szCs w:val="24"/>
          <w:lang w:val="en-US"/>
        </w:rPr>
        <w:t xml:space="preserve">years </w:t>
      </w:r>
      <w:r w:rsidR="00202E5A" w:rsidRPr="00E07D43">
        <w:rPr>
          <w:sz w:val="24"/>
          <w:szCs w:val="24"/>
          <w:lang w:val="en-US"/>
        </w:rPr>
        <w:t>2020</w:t>
      </w:r>
      <w:r w:rsidRPr="00E07D43">
        <w:rPr>
          <w:sz w:val="24"/>
          <w:szCs w:val="24"/>
          <w:lang w:val="en-US"/>
        </w:rPr>
        <w:t xml:space="preserve"> &amp; 2021 (UMP, 2021).  Compared to one of the biggest </w:t>
      </w:r>
      <w:r w:rsidR="00F71853" w:rsidRPr="00E07D43">
        <w:rPr>
          <w:sz w:val="24"/>
          <w:szCs w:val="24"/>
          <w:lang w:val="en-US"/>
        </w:rPr>
        <w:t>competitors</w:t>
      </w:r>
      <w:r w:rsidRPr="00E07D43">
        <w:rPr>
          <w:sz w:val="24"/>
          <w:szCs w:val="24"/>
          <w:lang w:val="en-US"/>
        </w:rPr>
        <w:t>, QHMS has recorded 3 million annual patient visits but it only provided 1500 service points (QHMS, 2020). It shows that UMP has better leveraged a broad range of associate partners to</w:t>
      </w:r>
      <w:r w:rsidR="00F71853">
        <w:rPr>
          <w:sz w:val="24"/>
          <w:szCs w:val="24"/>
          <w:lang w:val="en-US"/>
        </w:rPr>
        <w:t xml:space="preserve"> be more accessible to insurer members.</w:t>
      </w:r>
    </w:p>
    <w:p w14:paraId="1D54B55F" w14:textId="77777777" w:rsidR="00E07D43" w:rsidRPr="00E07D43" w:rsidRDefault="00E07D43" w:rsidP="00E07D43">
      <w:pPr>
        <w:spacing w:line="480" w:lineRule="auto"/>
        <w:jc w:val="both"/>
        <w:rPr>
          <w:sz w:val="24"/>
          <w:szCs w:val="24"/>
          <w:lang w:val="en-US"/>
        </w:rPr>
      </w:pPr>
    </w:p>
    <w:p w14:paraId="509C1496" w14:textId="649EB5AD" w:rsidR="00E07D43" w:rsidRPr="00E07D43" w:rsidRDefault="00B46119" w:rsidP="00E07D43">
      <w:pPr>
        <w:pStyle w:val="ListParagraph"/>
        <w:numPr>
          <w:ilvl w:val="0"/>
          <w:numId w:val="15"/>
        </w:numPr>
        <w:spacing w:line="480" w:lineRule="auto"/>
        <w:jc w:val="both"/>
        <w:rPr>
          <w:sz w:val="24"/>
          <w:szCs w:val="24"/>
          <w:lang w:val="en-HK"/>
        </w:rPr>
      </w:pPr>
      <w:r>
        <w:rPr>
          <w:sz w:val="24"/>
          <w:szCs w:val="24"/>
          <w:lang w:val="en-HK"/>
        </w:rPr>
        <w:t>Built up strong internal team</w:t>
      </w:r>
      <w:r w:rsidR="001B2422">
        <w:rPr>
          <w:sz w:val="24"/>
          <w:szCs w:val="24"/>
          <w:lang w:val="en-HK"/>
        </w:rPr>
        <w:t xml:space="preserve"> to support growth strategy</w:t>
      </w:r>
    </w:p>
    <w:p w14:paraId="0AE02898" w14:textId="548210C8" w:rsidR="00082B70" w:rsidRDefault="00082B70" w:rsidP="00026B73">
      <w:pPr>
        <w:spacing w:line="480" w:lineRule="auto"/>
        <w:jc w:val="both"/>
        <w:rPr>
          <w:sz w:val="24"/>
          <w:szCs w:val="24"/>
          <w:lang w:val="en-US"/>
        </w:rPr>
      </w:pPr>
    </w:p>
    <w:p w14:paraId="2469D814" w14:textId="4148953E" w:rsidR="00082B70" w:rsidRPr="001D33E6" w:rsidRDefault="00082B70" w:rsidP="00082B70">
      <w:pPr>
        <w:spacing w:line="480" w:lineRule="auto"/>
        <w:jc w:val="both"/>
        <w:rPr>
          <w:sz w:val="24"/>
          <w:szCs w:val="24"/>
          <w:lang w:val="en-HK"/>
        </w:rPr>
      </w:pPr>
      <w:r>
        <w:rPr>
          <w:sz w:val="24"/>
          <w:szCs w:val="24"/>
        </w:rPr>
        <w:t>UMP has expanded its senior management team during the year 2020/21 by an on-boarding professional with significant experience and knowledge in clinic chain management, information technology, finance, legal and HR. They are prepared to invest HK 50 million for clinic system digitalization and expansion projects in 2022. The board of directors of UMP strives to execute a growth strategy (UMP, 2021)</w:t>
      </w:r>
      <w:r w:rsidR="00B20A7F">
        <w:rPr>
          <w:sz w:val="24"/>
          <w:szCs w:val="24"/>
        </w:rPr>
        <w:t>.</w:t>
      </w:r>
    </w:p>
    <w:p w14:paraId="22D8B09F" w14:textId="060047A9" w:rsidR="007A4169" w:rsidRDefault="007A4169" w:rsidP="005D7EA0">
      <w:pPr>
        <w:spacing w:line="480" w:lineRule="auto"/>
        <w:jc w:val="both"/>
        <w:rPr>
          <w:sz w:val="24"/>
          <w:szCs w:val="24"/>
          <w:lang w:val="en-US"/>
        </w:rPr>
      </w:pPr>
    </w:p>
    <w:p w14:paraId="53C9CEF2" w14:textId="5E45E4F9" w:rsidR="001C65ED" w:rsidRDefault="001C65ED" w:rsidP="005D7EA0">
      <w:pPr>
        <w:spacing w:line="480" w:lineRule="auto"/>
        <w:jc w:val="both"/>
        <w:rPr>
          <w:b/>
          <w:bCs/>
          <w:sz w:val="24"/>
          <w:szCs w:val="24"/>
          <w:u w:val="single"/>
          <w:lang w:val="en-US"/>
        </w:rPr>
      </w:pPr>
      <w:r w:rsidRPr="00BC4DAD">
        <w:rPr>
          <w:b/>
          <w:bCs/>
          <w:sz w:val="24"/>
          <w:szCs w:val="24"/>
          <w:u w:val="single"/>
          <w:lang w:val="en-US"/>
        </w:rPr>
        <w:t>Weakness</w:t>
      </w:r>
    </w:p>
    <w:p w14:paraId="0C44A59F" w14:textId="77777777" w:rsidR="00071340" w:rsidRDefault="00071340" w:rsidP="00DA3118">
      <w:pPr>
        <w:spacing w:line="480" w:lineRule="auto"/>
        <w:jc w:val="both"/>
        <w:rPr>
          <w:sz w:val="24"/>
          <w:szCs w:val="24"/>
          <w:lang w:val="en-HK"/>
        </w:rPr>
      </w:pPr>
    </w:p>
    <w:p w14:paraId="0FB758DB" w14:textId="2B61E090" w:rsidR="00D165E0" w:rsidRDefault="00CD55CA" w:rsidP="00D165E0">
      <w:pPr>
        <w:pStyle w:val="ListParagraph"/>
        <w:numPr>
          <w:ilvl w:val="0"/>
          <w:numId w:val="16"/>
        </w:numPr>
        <w:spacing w:line="480" w:lineRule="auto"/>
        <w:jc w:val="both"/>
        <w:rPr>
          <w:sz w:val="24"/>
          <w:szCs w:val="24"/>
          <w:lang w:val="en-HK"/>
        </w:rPr>
      </w:pPr>
      <w:r>
        <w:rPr>
          <w:sz w:val="24"/>
          <w:szCs w:val="24"/>
          <w:lang w:val="en-HK"/>
        </w:rPr>
        <w:lastRenderedPageBreak/>
        <w:t xml:space="preserve">Too focus on one business </w:t>
      </w:r>
      <w:r w:rsidR="002B6A45">
        <w:rPr>
          <w:sz w:val="24"/>
          <w:szCs w:val="24"/>
          <w:lang w:val="en-HK"/>
        </w:rPr>
        <w:t>segment (</w:t>
      </w:r>
      <w:r>
        <w:rPr>
          <w:sz w:val="24"/>
          <w:szCs w:val="24"/>
          <w:lang w:val="en-HK"/>
        </w:rPr>
        <w:t>Corporate healthcare solution – B2B)</w:t>
      </w:r>
    </w:p>
    <w:p w14:paraId="64F0C861" w14:textId="77777777" w:rsidR="00265103" w:rsidRPr="00D165E0" w:rsidRDefault="00265103" w:rsidP="00265103">
      <w:pPr>
        <w:pStyle w:val="ListParagraph"/>
        <w:spacing w:line="480" w:lineRule="auto"/>
        <w:jc w:val="both"/>
        <w:rPr>
          <w:sz w:val="24"/>
          <w:szCs w:val="24"/>
          <w:lang w:val="en-HK"/>
        </w:rPr>
      </w:pPr>
    </w:p>
    <w:p w14:paraId="76CF26DF" w14:textId="7F5AE039" w:rsidR="00CD55CA" w:rsidRDefault="00D165E0" w:rsidP="00DA3118">
      <w:pPr>
        <w:spacing w:line="480" w:lineRule="auto"/>
        <w:jc w:val="both"/>
        <w:rPr>
          <w:sz w:val="24"/>
          <w:szCs w:val="24"/>
        </w:rPr>
      </w:pPr>
      <w:r>
        <w:rPr>
          <w:sz w:val="24"/>
          <w:szCs w:val="24"/>
          <w:lang w:val="en-HK"/>
        </w:rPr>
        <w:t>UMP</w:t>
      </w:r>
      <w:r w:rsidR="004872A4">
        <w:rPr>
          <w:sz w:val="24"/>
          <w:szCs w:val="24"/>
          <w:lang w:val="en-HK"/>
        </w:rPr>
        <w:t xml:space="preserve"> </w:t>
      </w:r>
      <w:r w:rsidR="00FF474A">
        <w:rPr>
          <w:sz w:val="24"/>
          <w:szCs w:val="24"/>
          <w:lang w:val="en-HK"/>
        </w:rPr>
        <w:t>focuses</w:t>
      </w:r>
      <w:r w:rsidR="0027708B">
        <w:rPr>
          <w:sz w:val="24"/>
          <w:szCs w:val="24"/>
          <w:lang w:val="en-HK"/>
        </w:rPr>
        <w:t xml:space="preserve"> too much </w:t>
      </w:r>
      <w:r w:rsidR="004872A4">
        <w:rPr>
          <w:sz w:val="24"/>
          <w:szCs w:val="24"/>
          <w:lang w:val="en-HK"/>
        </w:rPr>
        <w:t xml:space="preserve">on </w:t>
      </w:r>
      <w:r w:rsidR="001752A5">
        <w:rPr>
          <w:sz w:val="24"/>
          <w:szCs w:val="24"/>
          <w:lang w:val="en-HK"/>
        </w:rPr>
        <w:t xml:space="preserve">the </w:t>
      </w:r>
      <w:r w:rsidR="004872A4" w:rsidRPr="004872A4">
        <w:rPr>
          <w:sz w:val="24"/>
          <w:szCs w:val="24"/>
          <w:lang w:val="en-HK"/>
        </w:rPr>
        <w:t>B2</w:t>
      </w:r>
      <w:r w:rsidR="00FF474A">
        <w:rPr>
          <w:sz w:val="24"/>
          <w:szCs w:val="24"/>
          <w:lang w:val="en-HK"/>
        </w:rPr>
        <w:t>B</w:t>
      </w:r>
      <w:r w:rsidR="004872A4" w:rsidRPr="004872A4">
        <w:rPr>
          <w:sz w:val="24"/>
          <w:szCs w:val="24"/>
          <w:lang w:val="en-HK"/>
        </w:rPr>
        <w:t xml:space="preserve"> </w:t>
      </w:r>
      <w:r w:rsidR="00886383">
        <w:rPr>
          <w:sz w:val="24"/>
          <w:szCs w:val="24"/>
          <w:lang w:val="en-HK"/>
        </w:rPr>
        <w:t>business model</w:t>
      </w:r>
      <w:r w:rsidR="00FF474A">
        <w:rPr>
          <w:sz w:val="24"/>
          <w:szCs w:val="24"/>
          <w:lang w:val="en-HK"/>
        </w:rPr>
        <w:t xml:space="preserve">. </w:t>
      </w:r>
      <w:r w:rsidR="000F443F">
        <w:rPr>
          <w:sz w:val="24"/>
          <w:szCs w:val="24"/>
        </w:rPr>
        <w:t xml:space="preserve">The major income, around 40%, is from corporate healthcare solution </w:t>
      </w:r>
      <w:r w:rsidR="00221DC6">
        <w:rPr>
          <w:sz w:val="24"/>
          <w:szCs w:val="24"/>
        </w:rPr>
        <w:t>services</w:t>
      </w:r>
      <w:r w:rsidR="000F443F">
        <w:rPr>
          <w:sz w:val="24"/>
          <w:szCs w:val="24"/>
        </w:rPr>
        <w:t xml:space="preserve"> (UMP, 2020). </w:t>
      </w:r>
      <w:r w:rsidR="00251D46" w:rsidRPr="006044B7">
        <w:rPr>
          <w:sz w:val="24"/>
          <w:szCs w:val="24"/>
          <w:lang w:val="en-HK"/>
        </w:rPr>
        <w:t>Insurance compan</w:t>
      </w:r>
      <w:r>
        <w:rPr>
          <w:sz w:val="24"/>
          <w:szCs w:val="24"/>
          <w:lang w:val="en-HK"/>
        </w:rPr>
        <w:t xml:space="preserve">ies are expected to </w:t>
      </w:r>
      <w:r w:rsidR="00265103">
        <w:rPr>
          <w:sz w:val="24"/>
          <w:szCs w:val="24"/>
          <w:lang w:val="en-HK"/>
        </w:rPr>
        <w:t>tighten</w:t>
      </w:r>
      <w:r w:rsidR="00251D46" w:rsidRPr="006044B7">
        <w:rPr>
          <w:sz w:val="24"/>
          <w:szCs w:val="24"/>
          <w:lang w:val="en-HK"/>
        </w:rPr>
        <w:t xml:space="preserve"> </w:t>
      </w:r>
      <w:r w:rsidR="00251D46">
        <w:rPr>
          <w:sz w:val="24"/>
          <w:szCs w:val="24"/>
          <w:lang w:val="en-HK"/>
        </w:rPr>
        <w:t>cost control due to</w:t>
      </w:r>
      <w:r>
        <w:rPr>
          <w:sz w:val="24"/>
          <w:szCs w:val="24"/>
          <w:lang w:val="en-HK"/>
        </w:rPr>
        <w:t xml:space="preserve"> </w:t>
      </w:r>
      <w:r w:rsidRPr="00D165E0">
        <w:rPr>
          <w:sz w:val="24"/>
          <w:szCs w:val="24"/>
          <w:lang w:val="en-HK"/>
        </w:rPr>
        <w:t xml:space="preserve">significantly higher medical </w:t>
      </w:r>
      <w:r w:rsidR="002B6BF9">
        <w:rPr>
          <w:sz w:val="24"/>
          <w:szCs w:val="24"/>
          <w:lang w:val="en-HK"/>
        </w:rPr>
        <w:t>trends</w:t>
      </w:r>
      <w:r w:rsidRPr="00D165E0">
        <w:rPr>
          <w:sz w:val="24"/>
          <w:szCs w:val="24"/>
          <w:lang w:val="en-HK"/>
        </w:rPr>
        <w:t xml:space="preserve"> over the next three years</w:t>
      </w:r>
      <w:r>
        <w:rPr>
          <w:sz w:val="24"/>
          <w:szCs w:val="24"/>
          <w:lang w:val="en-HK"/>
        </w:rPr>
        <w:t xml:space="preserve">. One way is to reduce </w:t>
      </w:r>
      <w:r w:rsidR="00DC6AEC">
        <w:rPr>
          <w:sz w:val="24"/>
          <w:szCs w:val="24"/>
          <w:lang w:val="en-HK"/>
        </w:rPr>
        <w:t>the claims</w:t>
      </w:r>
      <w:r>
        <w:rPr>
          <w:sz w:val="24"/>
          <w:szCs w:val="24"/>
          <w:lang w:val="en-HK"/>
        </w:rPr>
        <w:t xml:space="preserve"> loss ratio (</w:t>
      </w:r>
      <w:r w:rsidR="00251D46" w:rsidRPr="006044B7">
        <w:rPr>
          <w:sz w:val="24"/>
          <w:szCs w:val="24"/>
          <w:lang w:val="en-US"/>
        </w:rPr>
        <w:t xml:space="preserve">Willis Towers Watson, </w:t>
      </w:r>
      <w:r>
        <w:rPr>
          <w:sz w:val="24"/>
          <w:szCs w:val="24"/>
          <w:lang w:val="en-US"/>
        </w:rPr>
        <w:t>2021</w:t>
      </w:r>
      <w:r w:rsidR="00251D46" w:rsidRPr="006044B7">
        <w:rPr>
          <w:sz w:val="24"/>
          <w:szCs w:val="24"/>
          <w:lang w:val="en-US"/>
        </w:rPr>
        <w:t>)</w:t>
      </w:r>
      <w:r w:rsidR="00251D46">
        <w:rPr>
          <w:sz w:val="24"/>
          <w:szCs w:val="24"/>
          <w:lang w:val="en-HK"/>
        </w:rPr>
        <w:t xml:space="preserve">. </w:t>
      </w:r>
      <w:r>
        <w:rPr>
          <w:sz w:val="24"/>
          <w:szCs w:val="24"/>
          <w:lang w:val="en-HK"/>
        </w:rPr>
        <w:t>As such, t</w:t>
      </w:r>
      <w:r w:rsidR="00251D46">
        <w:rPr>
          <w:sz w:val="24"/>
          <w:szCs w:val="24"/>
          <w:lang w:val="en-HK"/>
        </w:rPr>
        <w:t xml:space="preserve">he doctor fee or agreed fee for the </w:t>
      </w:r>
      <w:r>
        <w:rPr>
          <w:sz w:val="24"/>
          <w:szCs w:val="24"/>
          <w:lang w:val="en-HK"/>
        </w:rPr>
        <w:t xml:space="preserve">medical </w:t>
      </w:r>
      <w:r w:rsidR="00251D46">
        <w:rPr>
          <w:sz w:val="24"/>
          <w:szCs w:val="24"/>
          <w:lang w:val="en-HK"/>
        </w:rPr>
        <w:t xml:space="preserve">network provider would be further </w:t>
      </w:r>
      <w:r>
        <w:rPr>
          <w:sz w:val="24"/>
          <w:szCs w:val="24"/>
          <w:lang w:val="en-HK"/>
        </w:rPr>
        <w:t>reduced</w:t>
      </w:r>
      <w:r w:rsidR="00251D46">
        <w:rPr>
          <w:sz w:val="24"/>
          <w:szCs w:val="24"/>
          <w:lang w:val="en-HK"/>
        </w:rPr>
        <w:t>.</w:t>
      </w:r>
      <w:r w:rsidR="00251D46" w:rsidRPr="006044B7">
        <w:rPr>
          <w:sz w:val="24"/>
          <w:szCs w:val="24"/>
          <w:lang w:val="en-HK"/>
        </w:rPr>
        <w:t xml:space="preserve"> </w:t>
      </w:r>
      <w:r w:rsidR="0070056E">
        <w:rPr>
          <w:sz w:val="24"/>
          <w:szCs w:val="24"/>
          <w:lang w:val="en-HK"/>
        </w:rPr>
        <w:t xml:space="preserve">This will </w:t>
      </w:r>
      <w:r w:rsidR="0070056E" w:rsidRPr="0070056E">
        <w:rPr>
          <w:sz w:val="24"/>
          <w:szCs w:val="24"/>
          <w:lang w:val="en-HK"/>
        </w:rPr>
        <w:t>place a severe strain</w:t>
      </w:r>
      <w:r w:rsidR="00251D46">
        <w:rPr>
          <w:sz w:val="24"/>
          <w:szCs w:val="24"/>
          <w:lang w:val="en-HK"/>
        </w:rPr>
        <w:t xml:space="preserve"> </w:t>
      </w:r>
      <w:r w:rsidR="0070056E">
        <w:rPr>
          <w:sz w:val="24"/>
          <w:szCs w:val="24"/>
          <w:lang w:val="en-HK"/>
        </w:rPr>
        <w:t>on the profit margin of</w:t>
      </w:r>
      <w:r>
        <w:rPr>
          <w:sz w:val="24"/>
          <w:szCs w:val="24"/>
          <w:lang w:val="en-HK"/>
        </w:rPr>
        <w:t xml:space="preserve"> the medical network provide</w:t>
      </w:r>
      <w:r w:rsidR="0070056E">
        <w:rPr>
          <w:sz w:val="24"/>
          <w:szCs w:val="24"/>
          <w:lang w:val="en-HK"/>
        </w:rPr>
        <w:t>r</w:t>
      </w:r>
      <w:r w:rsidR="00251D46">
        <w:rPr>
          <w:sz w:val="24"/>
          <w:szCs w:val="24"/>
          <w:lang w:val="en-HK"/>
        </w:rPr>
        <w:t>.</w:t>
      </w:r>
    </w:p>
    <w:p w14:paraId="6D95A69C" w14:textId="77777777" w:rsidR="00CD55CA" w:rsidRDefault="00CD55CA" w:rsidP="00DA3118">
      <w:pPr>
        <w:spacing w:line="480" w:lineRule="auto"/>
        <w:jc w:val="both"/>
        <w:rPr>
          <w:sz w:val="24"/>
          <w:szCs w:val="24"/>
        </w:rPr>
      </w:pPr>
    </w:p>
    <w:p w14:paraId="636E653D" w14:textId="200E796A" w:rsidR="00D0531C" w:rsidRDefault="002B6BF9" w:rsidP="00D0531C">
      <w:pPr>
        <w:pStyle w:val="ListParagraph"/>
        <w:numPr>
          <w:ilvl w:val="0"/>
          <w:numId w:val="16"/>
        </w:numPr>
        <w:spacing w:line="480" w:lineRule="auto"/>
        <w:jc w:val="both"/>
        <w:rPr>
          <w:sz w:val="24"/>
          <w:szCs w:val="24"/>
        </w:rPr>
      </w:pPr>
      <w:r>
        <w:rPr>
          <w:sz w:val="24"/>
          <w:szCs w:val="24"/>
        </w:rPr>
        <w:t xml:space="preserve">Lack of strategy </w:t>
      </w:r>
      <w:r w:rsidR="00D57C6B">
        <w:rPr>
          <w:sz w:val="24"/>
          <w:szCs w:val="24"/>
        </w:rPr>
        <w:t>for</w:t>
      </w:r>
      <w:r>
        <w:rPr>
          <w:sz w:val="24"/>
          <w:szCs w:val="24"/>
        </w:rPr>
        <w:t xml:space="preserve"> </w:t>
      </w:r>
      <w:r w:rsidR="00BE6101">
        <w:rPr>
          <w:sz w:val="24"/>
          <w:szCs w:val="24"/>
        </w:rPr>
        <w:t xml:space="preserve">marketing </w:t>
      </w:r>
      <w:r>
        <w:rPr>
          <w:sz w:val="24"/>
          <w:szCs w:val="24"/>
        </w:rPr>
        <w:t>B2C sectors</w:t>
      </w:r>
    </w:p>
    <w:p w14:paraId="05ECF391" w14:textId="6D8B8834" w:rsidR="00D0531C" w:rsidRPr="00E6643D" w:rsidRDefault="00D0531C" w:rsidP="00E6643D">
      <w:pPr>
        <w:spacing w:line="480" w:lineRule="auto"/>
        <w:jc w:val="both"/>
        <w:rPr>
          <w:sz w:val="24"/>
          <w:szCs w:val="24"/>
        </w:rPr>
      </w:pPr>
    </w:p>
    <w:p w14:paraId="44619B51" w14:textId="69A856AE" w:rsidR="009214F9" w:rsidRPr="009214F9" w:rsidRDefault="009214F9" w:rsidP="009214F9">
      <w:pPr>
        <w:spacing w:line="480" w:lineRule="auto"/>
        <w:jc w:val="both"/>
        <w:rPr>
          <w:sz w:val="24"/>
          <w:szCs w:val="24"/>
          <w:lang w:val="en-US"/>
        </w:rPr>
      </w:pPr>
      <w:r w:rsidRPr="009214F9">
        <w:rPr>
          <w:sz w:val="24"/>
          <w:szCs w:val="24"/>
        </w:rPr>
        <w:t xml:space="preserve">Although there is </w:t>
      </w:r>
      <w:r w:rsidR="00E6643D">
        <w:rPr>
          <w:sz w:val="24"/>
          <w:szCs w:val="24"/>
        </w:rPr>
        <w:t xml:space="preserve">54% increase in patient </w:t>
      </w:r>
      <w:r w:rsidR="00D57C6B">
        <w:rPr>
          <w:sz w:val="24"/>
          <w:szCs w:val="24"/>
        </w:rPr>
        <w:t>visits</w:t>
      </w:r>
      <w:r w:rsidR="00E6643D">
        <w:rPr>
          <w:sz w:val="24"/>
          <w:szCs w:val="24"/>
        </w:rPr>
        <w:t xml:space="preserve"> for primary care (</w:t>
      </w:r>
      <w:r w:rsidRPr="009214F9">
        <w:rPr>
          <w:sz w:val="24"/>
          <w:szCs w:val="24"/>
        </w:rPr>
        <w:t>B2C business sources</w:t>
      </w:r>
      <w:r w:rsidR="00E6643D">
        <w:rPr>
          <w:sz w:val="24"/>
          <w:szCs w:val="24"/>
        </w:rPr>
        <w:t>)</w:t>
      </w:r>
      <w:r w:rsidRPr="009214F9">
        <w:rPr>
          <w:sz w:val="24"/>
          <w:szCs w:val="24"/>
        </w:rPr>
        <w:t xml:space="preserve">, it relies heavily on </w:t>
      </w:r>
      <w:r w:rsidRPr="009214F9">
        <w:rPr>
          <w:sz w:val="24"/>
          <w:szCs w:val="24"/>
          <w:highlight w:val="white"/>
          <w:lang w:val="en-US"/>
        </w:rPr>
        <w:t>immigration medical examination (IME)</w:t>
      </w:r>
      <w:r w:rsidR="00E6643D">
        <w:rPr>
          <w:sz w:val="24"/>
          <w:szCs w:val="24"/>
          <w:highlight w:val="white"/>
          <w:lang w:val="en-US"/>
        </w:rPr>
        <w:t xml:space="preserve"> (UMP, 2021)</w:t>
      </w:r>
      <w:r w:rsidRPr="009214F9">
        <w:rPr>
          <w:sz w:val="24"/>
          <w:szCs w:val="24"/>
          <w:highlight w:val="white"/>
          <w:lang w:val="en-US"/>
        </w:rPr>
        <w:t xml:space="preserve">. IME business segment has significantly increased in the year 2021 due to the recent growing trend of </w:t>
      </w:r>
      <w:r w:rsidR="00931B12">
        <w:rPr>
          <w:sz w:val="24"/>
          <w:szCs w:val="24"/>
          <w:lang w:val="en-US"/>
        </w:rPr>
        <w:t>emigration (</w:t>
      </w:r>
      <w:r w:rsidR="00931B12" w:rsidRPr="000E0F29">
        <w:rPr>
          <w:rFonts w:eastAsia="Times New Roman"/>
          <w:color w:val="000000"/>
          <w:sz w:val="24"/>
          <w:szCs w:val="24"/>
          <w:lang w:val="en-HK" w:eastAsia="zh-CN"/>
        </w:rPr>
        <w:t>The Standard</w:t>
      </w:r>
      <w:r w:rsidR="00931B12">
        <w:rPr>
          <w:rFonts w:eastAsia="Times New Roman"/>
          <w:color w:val="000000"/>
          <w:sz w:val="24"/>
          <w:szCs w:val="24"/>
          <w:lang w:val="en-HK" w:eastAsia="zh-CN"/>
        </w:rPr>
        <w:t xml:space="preserve">, </w:t>
      </w:r>
      <w:r w:rsidR="00931B12" w:rsidRPr="000E0F29">
        <w:rPr>
          <w:rFonts w:eastAsia="Times New Roman"/>
          <w:color w:val="000000"/>
          <w:sz w:val="24"/>
          <w:szCs w:val="24"/>
          <w:lang w:val="en-HK" w:eastAsia="zh-CN"/>
        </w:rPr>
        <w:t>2021)</w:t>
      </w:r>
      <w:r w:rsidR="00A27440">
        <w:rPr>
          <w:sz w:val="24"/>
          <w:szCs w:val="24"/>
          <w:lang w:val="en-US"/>
        </w:rPr>
        <w:t xml:space="preserve">. </w:t>
      </w:r>
      <w:r w:rsidR="00E6643D">
        <w:rPr>
          <w:sz w:val="24"/>
          <w:szCs w:val="24"/>
          <w:lang w:val="en-US"/>
        </w:rPr>
        <w:t xml:space="preserve">The </w:t>
      </w:r>
      <w:r w:rsidRPr="009214F9">
        <w:rPr>
          <w:sz w:val="24"/>
          <w:szCs w:val="24"/>
          <w:lang w:val="en-US"/>
        </w:rPr>
        <w:t xml:space="preserve">growth engine is not sustainable </w:t>
      </w:r>
      <w:r w:rsidR="00E6643D">
        <w:rPr>
          <w:sz w:val="24"/>
          <w:szCs w:val="24"/>
          <w:lang w:val="en-US"/>
        </w:rPr>
        <w:t xml:space="preserve">once the IME business </w:t>
      </w:r>
      <w:r w:rsidR="00122E7C">
        <w:rPr>
          <w:sz w:val="24"/>
          <w:szCs w:val="24"/>
          <w:lang w:val="en-US"/>
        </w:rPr>
        <w:t>slows</w:t>
      </w:r>
      <w:r w:rsidR="00E6643D">
        <w:rPr>
          <w:sz w:val="24"/>
          <w:szCs w:val="24"/>
          <w:lang w:val="en-US"/>
        </w:rPr>
        <w:t xml:space="preserve"> down.</w:t>
      </w:r>
    </w:p>
    <w:p w14:paraId="4EC7E14B" w14:textId="77777777" w:rsidR="009214F9" w:rsidRPr="009214F9" w:rsidRDefault="009214F9" w:rsidP="009214F9">
      <w:pPr>
        <w:spacing w:line="480" w:lineRule="auto"/>
        <w:jc w:val="both"/>
        <w:rPr>
          <w:sz w:val="24"/>
          <w:szCs w:val="24"/>
          <w:lang w:val="en-US"/>
        </w:rPr>
      </w:pPr>
    </w:p>
    <w:p w14:paraId="075B62CE" w14:textId="6420DB49" w:rsidR="009214F9" w:rsidRPr="00122E7C" w:rsidRDefault="00122E7C" w:rsidP="00122E7C">
      <w:pPr>
        <w:spacing w:line="480" w:lineRule="auto"/>
        <w:jc w:val="both"/>
        <w:rPr>
          <w:b/>
          <w:bCs/>
          <w:sz w:val="24"/>
          <w:szCs w:val="24"/>
          <w:u w:val="single"/>
        </w:rPr>
      </w:pPr>
      <w:r w:rsidRPr="00122E7C">
        <w:rPr>
          <w:b/>
          <w:bCs/>
          <w:sz w:val="24"/>
          <w:szCs w:val="24"/>
          <w:u w:val="single"/>
        </w:rPr>
        <w:t>Threat</w:t>
      </w:r>
    </w:p>
    <w:p w14:paraId="0E18EA15" w14:textId="77777777" w:rsidR="00A57743" w:rsidRDefault="00A57743" w:rsidP="00A57743">
      <w:pPr>
        <w:pStyle w:val="ListParagraph"/>
        <w:spacing w:line="480" w:lineRule="auto"/>
        <w:jc w:val="both"/>
        <w:rPr>
          <w:sz w:val="24"/>
          <w:szCs w:val="24"/>
          <w:lang w:val="en-US"/>
        </w:rPr>
      </w:pPr>
    </w:p>
    <w:p w14:paraId="43A70A84" w14:textId="7A122DF8" w:rsidR="004872A4" w:rsidRDefault="00A57743" w:rsidP="00A57743">
      <w:pPr>
        <w:pStyle w:val="ListParagraph"/>
        <w:numPr>
          <w:ilvl w:val="0"/>
          <w:numId w:val="17"/>
        </w:numPr>
        <w:spacing w:line="480" w:lineRule="auto"/>
        <w:jc w:val="both"/>
        <w:rPr>
          <w:sz w:val="24"/>
          <w:szCs w:val="24"/>
          <w:lang w:val="en-US"/>
        </w:rPr>
      </w:pPr>
      <w:r w:rsidRPr="00A57743">
        <w:rPr>
          <w:sz w:val="24"/>
          <w:szCs w:val="24"/>
          <w:lang w:val="en-US"/>
        </w:rPr>
        <w:t xml:space="preserve">Fierce competition in private healthcare sector offering primary </w:t>
      </w:r>
      <w:r w:rsidR="0009780E">
        <w:rPr>
          <w:sz w:val="24"/>
          <w:szCs w:val="24"/>
          <w:lang w:val="en-US"/>
        </w:rPr>
        <w:t>care</w:t>
      </w:r>
      <w:r w:rsidRPr="00A57743">
        <w:rPr>
          <w:sz w:val="24"/>
          <w:szCs w:val="24"/>
          <w:lang w:val="en-US"/>
        </w:rPr>
        <w:t xml:space="preserve"> services</w:t>
      </w:r>
    </w:p>
    <w:p w14:paraId="267A7E5A" w14:textId="77777777" w:rsidR="00D57C6B" w:rsidRDefault="00D57C6B" w:rsidP="00D57C6B">
      <w:pPr>
        <w:pStyle w:val="ListParagraph"/>
        <w:spacing w:line="480" w:lineRule="auto"/>
        <w:jc w:val="both"/>
        <w:rPr>
          <w:sz w:val="24"/>
          <w:szCs w:val="24"/>
          <w:lang w:val="en-US"/>
        </w:rPr>
      </w:pPr>
    </w:p>
    <w:p w14:paraId="5A8D6DF4" w14:textId="77777777" w:rsidR="00251C06" w:rsidRPr="00251C06" w:rsidRDefault="00251C06" w:rsidP="00251C06">
      <w:pPr>
        <w:spacing w:line="480" w:lineRule="auto"/>
        <w:jc w:val="both"/>
        <w:rPr>
          <w:sz w:val="24"/>
          <w:szCs w:val="24"/>
          <w:lang w:val="en-HK"/>
        </w:rPr>
      </w:pPr>
      <w:r w:rsidRPr="00251C06">
        <w:rPr>
          <w:sz w:val="24"/>
          <w:szCs w:val="24"/>
          <w:lang w:val="en-HK"/>
        </w:rPr>
        <w:t>One of the key primary care services player, QHMS, is backed by an insurance company. There is synergy and collaboration with the insurance customer directly and with better financial strength. On the contrary, UMP is unable to obtain operation synergies B2B insurance value chain under a single roof.</w:t>
      </w:r>
    </w:p>
    <w:p w14:paraId="7EC00B92" w14:textId="77777777" w:rsidR="00251C06" w:rsidRPr="00251C06" w:rsidRDefault="00251C06" w:rsidP="00251C06">
      <w:pPr>
        <w:pStyle w:val="ListParagraph"/>
        <w:spacing w:line="480" w:lineRule="auto"/>
        <w:jc w:val="both"/>
        <w:rPr>
          <w:sz w:val="24"/>
          <w:szCs w:val="24"/>
          <w:lang w:val="en-HK"/>
        </w:rPr>
      </w:pPr>
    </w:p>
    <w:p w14:paraId="2888C964" w14:textId="77777777" w:rsidR="00251C06" w:rsidRPr="00251C06" w:rsidRDefault="00251C06" w:rsidP="00251C06">
      <w:pPr>
        <w:spacing w:line="480" w:lineRule="auto"/>
        <w:jc w:val="both"/>
        <w:rPr>
          <w:sz w:val="24"/>
          <w:szCs w:val="24"/>
          <w:lang w:val="en-HK"/>
        </w:rPr>
      </w:pPr>
      <w:r w:rsidRPr="00251C06">
        <w:rPr>
          <w:sz w:val="24"/>
          <w:szCs w:val="24"/>
          <w:lang w:val="en-HK"/>
        </w:rPr>
        <w:t>In the year 2020, QHMS has launched a new mobile app to provide a series of new virtual initiatives. This includes e-ticketing, e-booking and in-app virtual consultation functions (Marketing Interactive, n.d.)</w:t>
      </w:r>
    </w:p>
    <w:p w14:paraId="5BC6ECFD" w14:textId="77777777" w:rsidR="00251C06" w:rsidRPr="00251C06" w:rsidRDefault="00251C06" w:rsidP="00251C06">
      <w:pPr>
        <w:spacing w:line="480" w:lineRule="auto"/>
        <w:jc w:val="both"/>
        <w:rPr>
          <w:sz w:val="24"/>
          <w:szCs w:val="24"/>
          <w:lang w:val="en-HK"/>
        </w:rPr>
      </w:pPr>
    </w:p>
    <w:p w14:paraId="46F354B1" w14:textId="444E14E4" w:rsidR="0088522D" w:rsidRDefault="00251C06" w:rsidP="0088522D">
      <w:pPr>
        <w:pStyle w:val="ListParagraph"/>
        <w:numPr>
          <w:ilvl w:val="0"/>
          <w:numId w:val="17"/>
        </w:numPr>
        <w:spacing w:line="480" w:lineRule="auto"/>
        <w:jc w:val="both"/>
        <w:rPr>
          <w:sz w:val="24"/>
          <w:szCs w:val="24"/>
          <w:lang w:val="en-US"/>
        </w:rPr>
      </w:pPr>
      <w:r>
        <w:rPr>
          <w:sz w:val="24"/>
          <w:szCs w:val="24"/>
          <w:lang w:val="en-US"/>
        </w:rPr>
        <w:t>Needs and Wants changed in primary care service after COVID-19 pandemic</w:t>
      </w:r>
    </w:p>
    <w:p w14:paraId="028452A3" w14:textId="77777777" w:rsidR="00D57C6B" w:rsidRPr="0088522D" w:rsidRDefault="00D57C6B" w:rsidP="00D57C6B">
      <w:pPr>
        <w:pStyle w:val="ListParagraph"/>
        <w:spacing w:line="480" w:lineRule="auto"/>
        <w:jc w:val="both"/>
        <w:rPr>
          <w:sz w:val="24"/>
          <w:szCs w:val="24"/>
          <w:lang w:val="en-US"/>
        </w:rPr>
      </w:pPr>
    </w:p>
    <w:p w14:paraId="0004F6A7" w14:textId="1AFED9F8" w:rsidR="0088522D" w:rsidRPr="0088522D" w:rsidRDefault="0088522D" w:rsidP="0088522D">
      <w:pPr>
        <w:spacing w:line="480" w:lineRule="auto"/>
        <w:jc w:val="both"/>
        <w:rPr>
          <w:sz w:val="24"/>
          <w:szCs w:val="24"/>
          <w:lang w:val="en-US"/>
        </w:rPr>
      </w:pPr>
      <w:r w:rsidRPr="0088522D">
        <w:rPr>
          <w:sz w:val="24"/>
          <w:szCs w:val="24"/>
          <w:lang w:val="en-US"/>
        </w:rPr>
        <w:t xml:space="preserve">Whether people’s behavior will remain the same in a post-COVID environment could be a challenge to businesses. </w:t>
      </w:r>
      <w:r w:rsidR="00EB0F9E">
        <w:rPr>
          <w:sz w:val="24"/>
          <w:szCs w:val="24"/>
          <w:lang w:val="en-US"/>
        </w:rPr>
        <w:t xml:space="preserve">Digitalization </w:t>
      </w:r>
      <w:r w:rsidRPr="0088522D">
        <w:rPr>
          <w:sz w:val="24"/>
          <w:szCs w:val="24"/>
          <w:lang w:val="en-US"/>
        </w:rPr>
        <w:t xml:space="preserve">on patient journey </w:t>
      </w:r>
      <w:r w:rsidR="00EB0F9E">
        <w:rPr>
          <w:sz w:val="24"/>
          <w:szCs w:val="24"/>
          <w:lang w:val="en-US"/>
        </w:rPr>
        <w:t>becomes</w:t>
      </w:r>
      <w:r w:rsidRPr="0088522D">
        <w:rPr>
          <w:sz w:val="24"/>
          <w:szCs w:val="24"/>
          <w:lang w:val="en-US"/>
        </w:rPr>
        <w:t xml:space="preserve"> the key. </w:t>
      </w:r>
      <w:r w:rsidR="009743B1">
        <w:rPr>
          <w:sz w:val="24"/>
          <w:szCs w:val="24"/>
          <w:lang w:val="en-US"/>
        </w:rPr>
        <w:t xml:space="preserve">Virtual care has become </w:t>
      </w:r>
      <w:r w:rsidR="00EB0F9E">
        <w:rPr>
          <w:sz w:val="24"/>
          <w:szCs w:val="24"/>
          <w:lang w:val="en-US"/>
        </w:rPr>
        <w:t>a</w:t>
      </w:r>
      <w:r w:rsidR="009743B1">
        <w:rPr>
          <w:sz w:val="24"/>
          <w:szCs w:val="24"/>
          <w:lang w:val="en-US"/>
        </w:rPr>
        <w:t xml:space="preserve"> g</w:t>
      </w:r>
      <w:r w:rsidR="00D57C6B">
        <w:rPr>
          <w:sz w:val="24"/>
          <w:szCs w:val="24"/>
          <w:lang w:val="en-US"/>
        </w:rPr>
        <w:t>ame-cha</w:t>
      </w:r>
      <w:r w:rsidR="009743B1">
        <w:rPr>
          <w:sz w:val="24"/>
          <w:szCs w:val="24"/>
          <w:lang w:val="en-US"/>
        </w:rPr>
        <w:t>nge</w:t>
      </w:r>
      <w:r w:rsidR="00D57C6B">
        <w:rPr>
          <w:sz w:val="24"/>
          <w:szCs w:val="24"/>
          <w:lang w:val="en-US"/>
        </w:rPr>
        <w:t>r</w:t>
      </w:r>
      <w:r w:rsidR="009743B1">
        <w:rPr>
          <w:sz w:val="24"/>
          <w:szCs w:val="24"/>
          <w:lang w:val="en-US"/>
        </w:rPr>
        <w:t xml:space="preserve"> to healthcare industries. </w:t>
      </w:r>
      <w:r w:rsidRPr="0088522D">
        <w:rPr>
          <w:sz w:val="24"/>
          <w:szCs w:val="24"/>
          <w:lang w:val="en-US"/>
        </w:rPr>
        <w:t>The possibility of living with a new normal in a continuous manner, e.g travel restriction.</w:t>
      </w:r>
      <w:r w:rsidR="007840E6">
        <w:rPr>
          <w:sz w:val="24"/>
          <w:szCs w:val="24"/>
          <w:lang w:val="en-US"/>
        </w:rPr>
        <w:t xml:space="preserve"> </w:t>
      </w:r>
    </w:p>
    <w:p w14:paraId="7442094F" w14:textId="77777777" w:rsidR="0088522D" w:rsidRPr="0088522D" w:rsidRDefault="0088522D" w:rsidP="0088522D">
      <w:pPr>
        <w:spacing w:line="480" w:lineRule="auto"/>
        <w:jc w:val="both"/>
        <w:rPr>
          <w:sz w:val="24"/>
          <w:szCs w:val="24"/>
          <w:lang w:val="en-US"/>
        </w:rPr>
      </w:pPr>
    </w:p>
    <w:p w14:paraId="2C99F956" w14:textId="6CBCE451" w:rsidR="0088522D" w:rsidRDefault="009743B1" w:rsidP="00A57743">
      <w:pPr>
        <w:pStyle w:val="ListParagraph"/>
        <w:numPr>
          <w:ilvl w:val="0"/>
          <w:numId w:val="17"/>
        </w:numPr>
        <w:spacing w:line="480" w:lineRule="auto"/>
        <w:jc w:val="both"/>
        <w:rPr>
          <w:sz w:val="24"/>
          <w:szCs w:val="24"/>
          <w:lang w:val="en-US"/>
        </w:rPr>
      </w:pPr>
      <w:r>
        <w:rPr>
          <w:sz w:val="24"/>
          <w:szCs w:val="24"/>
          <w:lang w:val="en-US"/>
        </w:rPr>
        <w:t>Costs</w:t>
      </w:r>
      <w:r w:rsidR="0088522D">
        <w:rPr>
          <w:sz w:val="24"/>
          <w:szCs w:val="24"/>
          <w:lang w:val="en-US"/>
        </w:rPr>
        <w:t xml:space="preserve"> for healthcare </w:t>
      </w:r>
      <w:r>
        <w:rPr>
          <w:sz w:val="24"/>
          <w:szCs w:val="24"/>
          <w:lang w:val="en-US"/>
        </w:rPr>
        <w:t>professionals</w:t>
      </w:r>
      <w:r w:rsidR="0088522D">
        <w:rPr>
          <w:sz w:val="24"/>
          <w:szCs w:val="24"/>
          <w:lang w:val="en-US"/>
        </w:rPr>
        <w:t xml:space="preserve"> are increasing</w:t>
      </w:r>
    </w:p>
    <w:p w14:paraId="2FFF2FEB" w14:textId="77777777" w:rsidR="0088522D" w:rsidRPr="0088522D" w:rsidRDefault="0088522D" w:rsidP="0088522D">
      <w:pPr>
        <w:spacing w:line="480" w:lineRule="auto"/>
        <w:jc w:val="both"/>
        <w:rPr>
          <w:sz w:val="24"/>
          <w:szCs w:val="24"/>
          <w:lang w:val="en-US"/>
        </w:rPr>
      </w:pPr>
    </w:p>
    <w:p w14:paraId="70631817" w14:textId="2D166926" w:rsidR="0088522D" w:rsidRPr="00AD6ABF" w:rsidRDefault="00C10D26" w:rsidP="00AD6ABF">
      <w:pPr>
        <w:spacing w:line="480" w:lineRule="auto"/>
        <w:jc w:val="both"/>
      </w:pPr>
      <w:r>
        <w:rPr>
          <w:bCs/>
          <w:sz w:val="24"/>
          <w:szCs w:val="24"/>
        </w:rPr>
        <w:t xml:space="preserve">The </w:t>
      </w:r>
      <w:r w:rsidR="0088522D">
        <w:rPr>
          <w:bCs/>
          <w:sz w:val="24"/>
          <w:szCs w:val="24"/>
        </w:rPr>
        <w:t xml:space="preserve">COVID-19 </w:t>
      </w:r>
      <w:r w:rsidR="007840E6">
        <w:rPr>
          <w:bCs/>
          <w:sz w:val="24"/>
          <w:szCs w:val="24"/>
        </w:rPr>
        <w:t>pandemic</w:t>
      </w:r>
      <w:r w:rsidR="0088522D">
        <w:rPr>
          <w:bCs/>
          <w:sz w:val="24"/>
          <w:szCs w:val="24"/>
        </w:rPr>
        <w:t xml:space="preserve"> has been </w:t>
      </w:r>
      <w:r w:rsidR="007840E6">
        <w:rPr>
          <w:bCs/>
          <w:sz w:val="24"/>
          <w:szCs w:val="24"/>
        </w:rPr>
        <w:t>a</w:t>
      </w:r>
      <w:r w:rsidR="0088522D">
        <w:rPr>
          <w:bCs/>
          <w:sz w:val="24"/>
          <w:szCs w:val="24"/>
        </w:rPr>
        <w:t xml:space="preserve"> crisis </w:t>
      </w:r>
      <w:r w:rsidR="007840E6">
        <w:rPr>
          <w:bCs/>
          <w:sz w:val="24"/>
          <w:szCs w:val="24"/>
        </w:rPr>
        <w:t>for</w:t>
      </w:r>
      <w:r w:rsidR="0088522D">
        <w:rPr>
          <w:bCs/>
          <w:sz w:val="24"/>
          <w:szCs w:val="24"/>
        </w:rPr>
        <w:t xml:space="preserve"> healthcare providers. </w:t>
      </w:r>
      <w:r w:rsidR="007840E6">
        <w:rPr>
          <w:bCs/>
          <w:sz w:val="24"/>
          <w:szCs w:val="24"/>
        </w:rPr>
        <w:t xml:space="preserve">Extra work has been done by healthcare professionals. </w:t>
      </w:r>
      <w:r w:rsidR="00AD6ABF">
        <w:rPr>
          <w:bCs/>
          <w:sz w:val="24"/>
          <w:szCs w:val="24"/>
        </w:rPr>
        <w:t>The turnover rate is expected to increase</w:t>
      </w:r>
      <w:r w:rsidR="00A50962">
        <w:rPr>
          <w:bCs/>
          <w:sz w:val="24"/>
          <w:szCs w:val="24"/>
        </w:rPr>
        <w:t>. T</w:t>
      </w:r>
      <w:r w:rsidR="00AD6ABF">
        <w:rPr>
          <w:bCs/>
          <w:sz w:val="24"/>
          <w:szCs w:val="24"/>
        </w:rPr>
        <w:t>his threatens the supply of healthcare professionals globally</w:t>
      </w:r>
      <w:r w:rsidR="00AD6ABF" w:rsidRPr="00AD6ABF">
        <w:rPr>
          <w:rFonts w:eastAsia="Times New Roman"/>
          <w:color w:val="000000"/>
          <w:sz w:val="24"/>
          <w:szCs w:val="24"/>
          <w:lang w:val="en-HK" w:eastAsia="zh-CN"/>
        </w:rPr>
        <w:t xml:space="preserve"> </w:t>
      </w:r>
      <w:r w:rsidR="00A50962">
        <w:rPr>
          <w:rFonts w:eastAsia="Times New Roman"/>
          <w:color w:val="000000"/>
          <w:sz w:val="24"/>
          <w:szCs w:val="24"/>
          <w:lang w:val="en-HK" w:eastAsia="zh-CN"/>
        </w:rPr>
        <w:t>(</w:t>
      </w:r>
      <w:r w:rsidR="00AD6ABF" w:rsidRPr="000B46C7">
        <w:rPr>
          <w:rFonts w:eastAsia="Times New Roman"/>
          <w:color w:val="000000"/>
          <w:sz w:val="24"/>
          <w:szCs w:val="24"/>
          <w:lang w:val="en-HK" w:eastAsia="zh-CN"/>
        </w:rPr>
        <w:t>Mckinsey</w:t>
      </w:r>
      <w:r w:rsidR="00A50962">
        <w:rPr>
          <w:rFonts w:eastAsia="Times New Roman"/>
          <w:color w:val="000000"/>
          <w:sz w:val="24"/>
          <w:szCs w:val="24"/>
          <w:lang w:val="en-HK" w:eastAsia="zh-CN"/>
        </w:rPr>
        <w:t xml:space="preserve">, </w:t>
      </w:r>
      <w:r w:rsidR="00AD6ABF" w:rsidRPr="000B46C7">
        <w:rPr>
          <w:rFonts w:eastAsia="Times New Roman"/>
          <w:color w:val="000000"/>
          <w:sz w:val="24"/>
          <w:szCs w:val="24"/>
          <w:lang w:val="en-HK" w:eastAsia="zh-CN"/>
        </w:rPr>
        <w:t>2021). </w:t>
      </w:r>
      <w:r w:rsidR="0088522D" w:rsidRPr="0088522D">
        <w:rPr>
          <w:bCs/>
          <w:sz w:val="24"/>
          <w:szCs w:val="24"/>
        </w:rPr>
        <w:t xml:space="preserve"> On the other hand, some of the professionals, such as nurses, </w:t>
      </w:r>
      <w:r>
        <w:rPr>
          <w:bCs/>
          <w:sz w:val="24"/>
          <w:szCs w:val="24"/>
        </w:rPr>
        <w:t xml:space="preserve">and </w:t>
      </w:r>
      <w:r w:rsidR="0088522D" w:rsidRPr="0088522D">
        <w:rPr>
          <w:bCs/>
          <w:sz w:val="24"/>
          <w:szCs w:val="24"/>
        </w:rPr>
        <w:t>doctors, are found to be leaving HK. This also affects the supply side (</w:t>
      </w:r>
      <w:r w:rsidR="0088522D" w:rsidRPr="0088522D">
        <w:rPr>
          <w:rFonts w:eastAsia="Times New Roman"/>
          <w:color w:val="000000"/>
          <w:sz w:val="24"/>
          <w:szCs w:val="24"/>
          <w:lang w:val="en-HK" w:eastAsia="zh-CN"/>
        </w:rPr>
        <w:t>RTHK, 2021). </w:t>
      </w:r>
      <w:r w:rsidR="0088522D" w:rsidRPr="0088522D">
        <w:rPr>
          <w:bCs/>
          <w:sz w:val="24"/>
          <w:szCs w:val="24"/>
        </w:rPr>
        <w:t xml:space="preserve">As such, the wage of healthcare professionals would be increasing. </w:t>
      </w:r>
    </w:p>
    <w:p w14:paraId="7E504907" w14:textId="79288A5A" w:rsidR="005D7EA0" w:rsidRDefault="005D7EA0" w:rsidP="005D7EA0">
      <w:pPr>
        <w:spacing w:line="480" w:lineRule="auto"/>
        <w:jc w:val="both"/>
        <w:rPr>
          <w:sz w:val="24"/>
          <w:szCs w:val="24"/>
          <w:lang w:val="en-HK"/>
        </w:rPr>
      </w:pPr>
    </w:p>
    <w:p w14:paraId="2350A74B" w14:textId="2B6A23A7" w:rsidR="00122E7C" w:rsidRDefault="00122E7C" w:rsidP="005D7EA0">
      <w:pPr>
        <w:spacing w:line="480" w:lineRule="auto"/>
        <w:jc w:val="both"/>
        <w:rPr>
          <w:b/>
          <w:bCs/>
          <w:sz w:val="24"/>
          <w:szCs w:val="24"/>
          <w:u w:val="single"/>
          <w:lang w:val="en-HK"/>
        </w:rPr>
      </w:pPr>
      <w:r>
        <w:rPr>
          <w:b/>
          <w:bCs/>
          <w:sz w:val="24"/>
          <w:szCs w:val="24"/>
          <w:u w:val="single"/>
          <w:lang w:val="en-HK"/>
        </w:rPr>
        <w:t>Opportunity</w:t>
      </w:r>
    </w:p>
    <w:p w14:paraId="21E68D52" w14:textId="77777777" w:rsidR="00787A45" w:rsidRPr="00122E7C" w:rsidRDefault="00787A45" w:rsidP="005D7EA0">
      <w:pPr>
        <w:spacing w:line="480" w:lineRule="auto"/>
        <w:jc w:val="both"/>
        <w:rPr>
          <w:b/>
          <w:bCs/>
          <w:sz w:val="24"/>
          <w:szCs w:val="24"/>
          <w:u w:val="single"/>
          <w:lang w:val="en-HK"/>
        </w:rPr>
      </w:pPr>
    </w:p>
    <w:p w14:paraId="6E575CA1" w14:textId="1ABAE896" w:rsidR="00CE200B" w:rsidRDefault="00CE200B" w:rsidP="00E80C50">
      <w:pPr>
        <w:pStyle w:val="ListParagraph"/>
        <w:numPr>
          <w:ilvl w:val="0"/>
          <w:numId w:val="19"/>
        </w:numPr>
        <w:spacing w:line="480" w:lineRule="auto"/>
        <w:ind w:left="714" w:hanging="357"/>
        <w:jc w:val="both"/>
        <w:rPr>
          <w:sz w:val="24"/>
          <w:szCs w:val="24"/>
        </w:rPr>
      </w:pPr>
      <w:r>
        <w:rPr>
          <w:sz w:val="24"/>
          <w:szCs w:val="24"/>
        </w:rPr>
        <w:t xml:space="preserve">Up growing trend </w:t>
      </w:r>
      <w:r w:rsidR="00EB4683">
        <w:rPr>
          <w:sz w:val="24"/>
          <w:szCs w:val="24"/>
        </w:rPr>
        <w:t>in</w:t>
      </w:r>
      <w:r>
        <w:rPr>
          <w:sz w:val="24"/>
          <w:szCs w:val="24"/>
        </w:rPr>
        <w:t xml:space="preserve"> total health expenditure in Hong Kong</w:t>
      </w:r>
    </w:p>
    <w:p w14:paraId="540A049B" w14:textId="0CFB8F54" w:rsidR="00F4175C" w:rsidRDefault="00F4175C" w:rsidP="00F4175C">
      <w:pPr>
        <w:spacing w:line="480" w:lineRule="auto"/>
        <w:ind w:left="357"/>
        <w:jc w:val="both"/>
        <w:rPr>
          <w:sz w:val="24"/>
          <w:szCs w:val="24"/>
        </w:rPr>
      </w:pPr>
      <w:r>
        <w:rPr>
          <w:sz w:val="24"/>
          <w:szCs w:val="24"/>
        </w:rPr>
        <w:lastRenderedPageBreak/>
        <w:t>In figure 1, it shows that the health market is expanding. This is good sign to healthcare providers.</w:t>
      </w:r>
    </w:p>
    <w:p w14:paraId="29B63C52" w14:textId="77777777" w:rsidR="00F4175C" w:rsidRPr="00F4175C" w:rsidRDefault="00F4175C" w:rsidP="00F4175C">
      <w:pPr>
        <w:spacing w:line="480" w:lineRule="auto"/>
        <w:ind w:left="357"/>
        <w:jc w:val="both"/>
        <w:rPr>
          <w:sz w:val="24"/>
          <w:szCs w:val="24"/>
        </w:rPr>
      </w:pPr>
    </w:p>
    <w:p w14:paraId="7A086B18" w14:textId="33D1A992" w:rsidR="00CE200B" w:rsidRDefault="00CE200B" w:rsidP="00CE200B">
      <w:pPr>
        <w:spacing w:line="480" w:lineRule="auto"/>
        <w:ind w:left="357"/>
        <w:jc w:val="both"/>
        <w:rPr>
          <w:sz w:val="24"/>
          <w:szCs w:val="24"/>
        </w:rPr>
      </w:pPr>
      <w:r>
        <w:rPr>
          <w:noProof/>
        </w:rPr>
        <w:drawing>
          <wp:inline distT="0" distB="0" distL="0" distR="0" wp14:anchorId="57BA8940" wp14:editId="383E51A9">
            <wp:extent cx="5732145" cy="3749675"/>
            <wp:effectExtent l="0" t="0" r="1905" b="317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3"/>
                    <a:stretch>
                      <a:fillRect/>
                    </a:stretch>
                  </pic:blipFill>
                  <pic:spPr>
                    <a:xfrm>
                      <a:off x="0" y="0"/>
                      <a:ext cx="5732145" cy="3749675"/>
                    </a:xfrm>
                    <a:prstGeom prst="rect">
                      <a:avLst/>
                    </a:prstGeom>
                  </pic:spPr>
                </pic:pic>
              </a:graphicData>
            </a:graphic>
          </wp:inline>
        </w:drawing>
      </w:r>
    </w:p>
    <w:p w14:paraId="0D63152B" w14:textId="6A9A631C" w:rsidR="00EB4683" w:rsidRDefault="00EB4683" w:rsidP="00CE200B">
      <w:pPr>
        <w:spacing w:line="480" w:lineRule="auto"/>
        <w:ind w:left="357"/>
        <w:jc w:val="both"/>
        <w:rPr>
          <w:sz w:val="24"/>
          <w:szCs w:val="24"/>
        </w:rPr>
      </w:pPr>
    </w:p>
    <w:p w14:paraId="5024DFE9" w14:textId="3C939225" w:rsidR="00A964A4" w:rsidRDefault="00A964A4" w:rsidP="00E80C50">
      <w:pPr>
        <w:pStyle w:val="ListParagraph"/>
        <w:numPr>
          <w:ilvl w:val="0"/>
          <w:numId w:val="19"/>
        </w:numPr>
        <w:spacing w:line="480" w:lineRule="auto"/>
        <w:ind w:left="714" w:hanging="357"/>
        <w:jc w:val="both"/>
        <w:rPr>
          <w:sz w:val="24"/>
          <w:szCs w:val="24"/>
        </w:rPr>
      </w:pPr>
      <w:r>
        <w:rPr>
          <w:sz w:val="24"/>
          <w:szCs w:val="24"/>
        </w:rPr>
        <w:t>Growing demand for privately purchase insurance schemes</w:t>
      </w:r>
      <w:r w:rsidR="00825BD8">
        <w:rPr>
          <w:sz w:val="24"/>
          <w:szCs w:val="24"/>
        </w:rPr>
        <w:t xml:space="preserve"> to finance the healt</w:t>
      </w:r>
      <w:r w:rsidR="0061315D">
        <w:rPr>
          <w:sz w:val="24"/>
          <w:szCs w:val="24"/>
        </w:rPr>
        <w:t>h expenditure</w:t>
      </w:r>
    </w:p>
    <w:p w14:paraId="045A57E8" w14:textId="42303616" w:rsidR="0061315D" w:rsidRDefault="0061315D" w:rsidP="0061315D">
      <w:pPr>
        <w:spacing w:line="480" w:lineRule="auto"/>
        <w:ind w:left="357"/>
        <w:jc w:val="both"/>
        <w:rPr>
          <w:sz w:val="24"/>
          <w:szCs w:val="24"/>
        </w:rPr>
      </w:pPr>
    </w:p>
    <w:p w14:paraId="4E97C661" w14:textId="3F717C90" w:rsidR="0061315D" w:rsidRPr="0061315D" w:rsidRDefault="0061315D" w:rsidP="0061315D">
      <w:pPr>
        <w:spacing w:line="480" w:lineRule="auto"/>
        <w:ind w:left="357"/>
        <w:jc w:val="both"/>
        <w:rPr>
          <w:sz w:val="24"/>
          <w:szCs w:val="24"/>
        </w:rPr>
      </w:pPr>
      <w:r>
        <w:rPr>
          <w:sz w:val="24"/>
          <w:szCs w:val="24"/>
        </w:rPr>
        <w:t xml:space="preserve">In figure 2, it shows a trend of an increasing portion of health expenditure </w:t>
      </w:r>
      <w:r w:rsidR="00F4175C">
        <w:rPr>
          <w:sz w:val="24"/>
          <w:szCs w:val="24"/>
        </w:rPr>
        <w:t>being</w:t>
      </w:r>
      <w:r>
        <w:rPr>
          <w:sz w:val="24"/>
          <w:szCs w:val="24"/>
        </w:rPr>
        <w:t xml:space="preserve"> financed by private insurance. </w:t>
      </w:r>
      <w:r w:rsidR="00F4175C">
        <w:rPr>
          <w:sz w:val="24"/>
          <w:szCs w:val="24"/>
        </w:rPr>
        <w:t xml:space="preserve">It outreached employer-based insurance scheme. There is a potential market if the healthcare player delivered products/services that </w:t>
      </w:r>
      <w:r w:rsidR="00221DC6">
        <w:rPr>
          <w:sz w:val="24"/>
          <w:szCs w:val="24"/>
        </w:rPr>
        <w:t>suit</w:t>
      </w:r>
      <w:r w:rsidR="00F4175C">
        <w:rPr>
          <w:sz w:val="24"/>
          <w:szCs w:val="24"/>
        </w:rPr>
        <w:t xml:space="preserve"> this customer segment</w:t>
      </w:r>
    </w:p>
    <w:p w14:paraId="37FA3D4A" w14:textId="51927A5D" w:rsidR="00F4175C" w:rsidRDefault="00A964A4" w:rsidP="00A964A4">
      <w:pPr>
        <w:spacing w:line="480" w:lineRule="auto"/>
        <w:jc w:val="both"/>
        <w:rPr>
          <w:sz w:val="24"/>
          <w:szCs w:val="24"/>
        </w:rPr>
      </w:pPr>
      <w:r>
        <w:rPr>
          <w:noProof/>
        </w:rPr>
        <w:lastRenderedPageBreak/>
        <w:drawing>
          <wp:inline distT="0" distB="0" distL="0" distR="0" wp14:anchorId="14A4EEDB" wp14:editId="30AAB6C7">
            <wp:extent cx="5732145" cy="4514215"/>
            <wp:effectExtent l="0" t="0" r="1905" b="63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4"/>
                    <a:stretch>
                      <a:fillRect/>
                    </a:stretch>
                  </pic:blipFill>
                  <pic:spPr>
                    <a:xfrm>
                      <a:off x="0" y="0"/>
                      <a:ext cx="5732145" cy="4514215"/>
                    </a:xfrm>
                    <a:prstGeom prst="rect">
                      <a:avLst/>
                    </a:prstGeom>
                  </pic:spPr>
                </pic:pic>
              </a:graphicData>
            </a:graphic>
          </wp:inline>
        </w:drawing>
      </w:r>
    </w:p>
    <w:p w14:paraId="0E6B0D1B" w14:textId="77777777" w:rsidR="00487EB9" w:rsidRDefault="00487EB9" w:rsidP="00487EB9">
      <w:pPr>
        <w:pStyle w:val="ListParagraph"/>
        <w:spacing w:line="480" w:lineRule="auto"/>
        <w:ind w:left="714"/>
        <w:jc w:val="both"/>
        <w:rPr>
          <w:sz w:val="24"/>
          <w:szCs w:val="24"/>
        </w:rPr>
      </w:pPr>
    </w:p>
    <w:p w14:paraId="51D359D1" w14:textId="66C2968A" w:rsidR="008C0164" w:rsidRDefault="008C0164" w:rsidP="00E80C50">
      <w:pPr>
        <w:pStyle w:val="ListParagraph"/>
        <w:numPr>
          <w:ilvl w:val="0"/>
          <w:numId w:val="19"/>
        </w:numPr>
        <w:spacing w:line="480" w:lineRule="auto"/>
        <w:ind w:left="714" w:hanging="357"/>
        <w:jc w:val="both"/>
        <w:rPr>
          <w:sz w:val="24"/>
          <w:szCs w:val="24"/>
        </w:rPr>
      </w:pPr>
      <w:r>
        <w:rPr>
          <w:sz w:val="24"/>
          <w:szCs w:val="24"/>
        </w:rPr>
        <w:t xml:space="preserve">Public healthcare service is overflow. More public-private </w:t>
      </w:r>
      <w:r w:rsidR="00EF081A">
        <w:rPr>
          <w:sz w:val="24"/>
          <w:szCs w:val="24"/>
        </w:rPr>
        <w:t>partnerships (PPP)</w:t>
      </w:r>
      <w:r>
        <w:rPr>
          <w:sz w:val="24"/>
          <w:szCs w:val="24"/>
        </w:rPr>
        <w:t xml:space="preserve"> would be a solution to relieve public healthcare demand</w:t>
      </w:r>
    </w:p>
    <w:p w14:paraId="521629C9" w14:textId="77777777" w:rsidR="00707CAC" w:rsidRPr="00707CAC" w:rsidRDefault="00707CAC" w:rsidP="00707CAC">
      <w:pPr>
        <w:spacing w:line="480" w:lineRule="auto"/>
        <w:jc w:val="both"/>
        <w:rPr>
          <w:sz w:val="24"/>
          <w:szCs w:val="24"/>
        </w:rPr>
      </w:pPr>
    </w:p>
    <w:p w14:paraId="41666F3E" w14:textId="0E27445A" w:rsidR="00707CAC" w:rsidRDefault="004A076B" w:rsidP="00707CAC">
      <w:pPr>
        <w:spacing w:line="480" w:lineRule="auto"/>
        <w:jc w:val="both"/>
        <w:rPr>
          <w:sz w:val="24"/>
          <w:szCs w:val="24"/>
        </w:rPr>
      </w:pPr>
      <w:r>
        <w:rPr>
          <w:sz w:val="24"/>
          <w:szCs w:val="24"/>
        </w:rPr>
        <w:t xml:space="preserve">In figure 3, it </w:t>
      </w:r>
      <w:r w:rsidR="009D0E26">
        <w:rPr>
          <w:sz w:val="24"/>
          <w:szCs w:val="24"/>
        </w:rPr>
        <w:t>shows</w:t>
      </w:r>
      <w:r>
        <w:rPr>
          <w:sz w:val="24"/>
          <w:szCs w:val="24"/>
        </w:rPr>
        <w:t xml:space="preserve"> that </w:t>
      </w:r>
      <w:r w:rsidR="00707CAC" w:rsidRPr="00707CAC">
        <w:rPr>
          <w:sz w:val="24"/>
          <w:szCs w:val="24"/>
        </w:rPr>
        <w:t xml:space="preserve">the ratio of public health expenditure (54%) in the year 19/20 is higher than that </w:t>
      </w:r>
      <w:r>
        <w:rPr>
          <w:sz w:val="24"/>
          <w:szCs w:val="24"/>
        </w:rPr>
        <w:t>previous 4 years</w:t>
      </w:r>
      <w:r w:rsidR="00707CAC" w:rsidRPr="00707CAC">
        <w:rPr>
          <w:sz w:val="24"/>
          <w:szCs w:val="24"/>
        </w:rPr>
        <w:t xml:space="preserve"> (51%). It further proves that the consumption </w:t>
      </w:r>
      <w:r>
        <w:rPr>
          <w:sz w:val="24"/>
          <w:szCs w:val="24"/>
        </w:rPr>
        <w:t>of</w:t>
      </w:r>
      <w:r w:rsidR="00707CAC" w:rsidRPr="00707CAC">
        <w:rPr>
          <w:sz w:val="24"/>
          <w:szCs w:val="24"/>
        </w:rPr>
        <w:t xml:space="preserve"> public service in Hong Kong was relatively more during the COVID-19 pandemic period</w:t>
      </w:r>
      <w:r w:rsidR="00487EB9">
        <w:rPr>
          <w:sz w:val="24"/>
          <w:szCs w:val="24"/>
        </w:rPr>
        <w:t xml:space="preserve">. There </w:t>
      </w:r>
      <w:r w:rsidR="00D7770F">
        <w:rPr>
          <w:sz w:val="24"/>
          <w:szCs w:val="24"/>
        </w:rPr>
        <w:t>are</w:t>
      </w:r>
      <w:r w:rsidR="00487EB9">
        <w:rPr>
          <w:sz w:val="24"/>
          <w:szCs w:val="24"/>
        </w:rPr>
        <w:t xml:space="preserve"> opportunities for private healthcare providers to </w:t>
      </w:r>
      <w:r w:rsidR="00D7770F">
        <w:rPr>
          <w:sz w:val="24"/>
          <w:szCs w:val="24"/>
        </w:rPr>
        <w:t>deliver</w:t>
      </w:r>
      <w:r w:rsidR="00487EB9">
        <w:rPr>
          <w:sz w:val="24"/>
          <w:szCs w:val="24"/>
        </w:rPr>
        <w:t xml:space="preserve"> </w:t>
      </w:r>
      <w:r w:rsidR="00D7770F">
        <w:rPr>
          <w:sz w:val="24"/>
          <w:szCs w:val="24"/>
        </w:rPr>
        <w:t>services</w:t>
      </w:r>
      <w:r w:rsidR="00487EB9">
        <w:rPr>
          <w:sz w:val="24"/>
          <w:szCs w:val="24"/>
        </w:rPr>
        <w:t xml:space="preserve"> that could </w:t>
      </w:r>
      <w:r w:rsidR="00D7770F">
        <w:rPr>
          <w:sz w:val="24"/>
          <w:szCs w:val="24"/>
        </w:rPr>
        <w:t>shift the demand from public healthcare.</w:t>
      </w:r>
      <w:r w:rsidR="00726177">
        <w:rPr>
          <w:sz w:val="24"/>
          <w:szCs w:val="24"/>
        </w:rPr>
        <w:t xml:space="preserve"> </w:t>
      </w:r>
      <w:r w:rsidR="005E6E36">
        <w:rPr>
          <w:sz w:val="24"/>
          <w:szCs w:val="24"/>
        </w:rPr>
        <w:t xml:space="preserve">With the </w:t>
      </w:r>
      <w:r w:rsidR="00A03E43">
        <w:rPr>
          <w:sz w:val="24"/>
          <w:szCs w:val="24"/>
        </w:rPr>
        <w:t>adoption of IT and internet</w:t>
      </w:r>
      <w:r w:rsidR="005E6E36">
        <w:rPr>
          <w:sz w:val="24"/>
          <w:szCs w:val="24"/>
        </w:rPr>
        <w:t>, there were quite a lot of successful business to government (B2G) business models happened in Hong Kong</w:t>
      </w:r>
      <w:r w:rsidR="00A03E43">
        <w:rPr>
          <w:sz w:val="24"/>
          <w:szCs w:val="24"/>
        </w:rPr>
        <w:t>, ESDLife is one example</w:t>
      </w:r>
      <w:r w:rsidR="005E6E36">
        <w:rPr>
          <w:sz w:val="24"/>
          <w:szCs w:val="24"/>
        </w:rPr>
        <w:t xml:space="preserve"> </w:t>
      </w:r>
      <w:r w:rsidR="00A03E43" w:rsidRPr="00A03E43">
        <w:rPr>
          <w:sz w:val="24"/>
          <w:szCs w:val="24"/>
        </w:rPr>
        <w:t>(Jain Palvia and Sharma, n.d.)</w:t>
      </w:r>
      <w:r w:rsidR="00A03E43">
        <w:rPr>
          <w:sz w:val="24"/>
          <w:szCs w:val="24"/>
        </w:rPr>
        <w:t xml:space="preserve">. The private healthcare sector could leverage technology to integrate with the government system so as to deliver the healthcare service. </w:t>
      </w:r>
    </w:p>
    <w:p w14:paraId="60CFD96C" w14:textId="77777777" w:rsidR="005E6E36" w:rsidRDefault="005E6E36" w:rsidP="00707CAC">
      <w:pPr>
        <w:spacing w:line="480" w:lineRule="auto"/>
        <w:jc w:val="both"/>
        <w:rPr>
          <w:sz w:val="24"/>
          <w:szCs w:val="24"/>
        </w:rPr>
      </w:pPr>
    </w:p>
    <w:p w14:paraId="1DC99202" w14:textId="7278EF19" w:rsidR="005766D5" w:rsidRDefault="004A076B" w:rsidP="00707CAC">
      <w:pPr>
        <w:spacing w:line="480" w:lineRule="auto"/>
        <w:jc w:val="both"/>
        <w:rPr>
          <w:sz w:val="24"/>
          <w:szCs w:val="24"/>
        </w:rPr>
      </w:pPr>
      <w:r>
        <w:rPr>
          <w:noProof/>
        </w:rPr>
        <w:drawing>
          <wp:inline distT="0" distB="0" distL="0" distR="0" wp14:anchorId="2FEE04E6" wp14:editId="403F0F1E">
            <wp:extent cx="5732145" cy="3460750"/>
            <wp:effectExtent l="0" t="0" r="1905" b="635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5"/>
                    <a:stretch>
                      <a:fillRect/>
                    </a:stretch>
                  </pic:blipFill>
                  <pic:spPr>
                    <a:xfrm>
                      <a:off x="0" y="0"/>
                      <a:ext cx="5732145" cy="3460750"/>
                    </a:xfrm>
                    <a:prstGeom prst="rect">
                      <a:avLst/>
                    </a:prstGeom>
                  </pic:spPr>
                </pic:pic>
              </a:graphicData>
            </a:graphic>
          </wp:inline>
        </w:drawing>
      </w:r>
    </w:p>
    <w:p w14:paraId="24797F68" w14:textId="77777777" w:rsidR="00D97CE8" w:rsidRDefault="00D97CE8" w:rsidP="00707CAC">
      <w:pPr>
        <w:spacing w:line="480" w:lineRule="auto"/>
        <w:jc w:val="both"/>
        <w:rPr>
          <w:sz w:val="24"/>
          <w:szCs w:val="24"/>
        </w:rPr>
      </w:pPr>
    </w:p>
    <w:p w14:paraId="1C5DECA8" w14:textId="35A430B1" w:rsidR="00567370" w:rsidRDefault="00567370" w:rsidP="00E80C50">
      <w:pPr>
        <w:pStyle w:val="ListParagraph"/>
        <w:numPr>
          <w:ilvl w:val="0"/>
          <w:numId w:val="19"/>
        </w:numPr>
        <w:spacing w:line="480" w:lineRule="auto"/>
        <w:ind w:left="714" w:hanging="357"/>
        <w:jc w:val="both"/>
        <w:rPr>
          <w:sz w:val="24"/>
          <w:szCs w:val="24"/>
        </w:rPr>
      </w:pPr>
      <w:r>
        <w:rPr>
          <w:sz w:val="24"/>
          <w:szCs w:val="24"/>
        </w:rPr>
        <w:t xml:space="preserve">Digital marketing on healthcare </w:t>
      </w:r>
      <w:r w:rsidR="00EF081A">
        <w:rPr>
          <w:sz w:val="24"/>
          <w:szCs w:val="24"/>
        </w:rPr>
        <w:t>services</w:t>
      </w:r>
      <w:r w:rsidR="00712226">
        <w:rPr>
          <w:sz w:val="24"/>
          <w:szCs w:val="24"/>
        </w:rPr>
        <w:t>/products</w:t>
      </w:r>
    </w:p>
    <w:p w14:paraId="76ECB8C2" w14:textId="77777777" w:rsidR="00D97CE8" w:rsidRDefault="00D97CE8" w:rsidP="00D97CE8">
      <w:pPr>
        <w:pStyle w:val="ListParagraph"/>
        <w:spacing w:line="480" w:lineRule="auto"/>
        <w:ind w:left="714"/>
        <w:jc w:val="both"/>
        <w:rPr>
          <w:sz w:val="24"/>
          <w:szCs w:val="24"/>
        </w:rPr>
      </w:pPr>
    </w:p>
    <w:p w14:paraId="68512FCE" w14:textId="789E9A12" w:rsidR="00D97CE8" w:rsidRPr="00D97CE8" w:rsidRDefault="00D97CE8" w:rsidP="00D97CE8">
      <w:pPr>
        <w:spacing w:line="480" w:lineRule="auto"/>
        <w:jc w:val="both"/>
        <w:rPr>
          <w:sz w:val="24"/>
          <w:szCs w:val="24"/>
        </w:rPr>
      </w:pPr>
      <w:r w:rsidRPr="00D97CE8">
        <w:rPr>
          <w:sz w:val="24"/>
          <w:szCs w:val="24"/>
        </w:rPr>
        <w:t>The healthcare industry is behind other industries in digital marketing</w:t>
      </w:r>
      <w:r w:rsidR="006A1FA2">
        <w:rPr>
          <w:sz w:val="24"/>
          <w:szCs w:val="24"/>
        </w:rPr>
        <w:t xml:space="preserve"> </w:t>
      </w:r>
      <w:r w:rsidR="006A1FA2" w:rsidRPr="006A1FA2">
        <w:rPr>
          <w:sz w:val="24"/>
          <w:szCs w:val="24"/>
        </w:rPr>
        <w:t>(Grbic et al., 2019)</w:t>
      </w:r>
      <w:r w:rsidRPr="00D97CE8">
        <w:rPr>
          <w:sz w:val="24"/>
          <w:szCs w:val="24"/>
        </w:rPr>
        <w:t xml:space="preserve">. There is room for development </w:t>
      </w:r>
      <w:r w:rsidR="006A1FA2">
        <w:rPr>
          <w:sz w:val="24"/>
          <w:szCs w:val="24"/>
        </w:rPr>
        <w:t>in healthcare providers in order to tap</w:t>
      </w:r>
      <w:r w:rsidRPr="00D97CE8">
        <w:rPr>
          <w:sz w:val="24"/>
          <w:szCs w:val="24"/>
        </w:rPr>
        <w:t xml:space="preserve"> into </w:t>
      </w:r>
      <w:r w:rsidR="006A1FA2">
        <w:rPr>
          <w:sz w:val="24"/>
          <w:szCs w:val="24"/>
        </w:rPr>
        <w:t xml:space="preserve">the </w:t>
      </w:r>
      <w:r w:rsidRPr="00D97CE8">
        <w:rPr>
          <w:sz w:val="24"/>
          <w:szCs w:val="24"/>
        </w:rPr>
        <w:t xml:space="preserve">B2C channel for </w:t>
      </w:r>
      <w:r w:rsidR="006A1FA2">
        <w:rPr>
          <w:sz w:val="24"/>
          <w:szCs w:val="24"/>
        </w:rPr>
        <w:t>youngsters</w:t>
      </w:r>
      <w:r w:rsidRPr="00D97CE8">
        <w:rPr>
          <w:sz w:val="24"/>
          <w:szCs w:val="24"/>
        </w:rPr>
        <w:t xml:space="preserve">. </w:t>
      </w:r>
    </w:p>
    <w:p w14:paraId="23EFF497" w14:textId="77777777" w:rsidR="00D97CE8" w:rsidRPr="00D97CE8" w:rsidRDefault="00D97CE8" w:rsidP="00D97CE8">
      <w:pPr>
        <w:spacing w:line="480" w:lineRule="auto"/>
        <w:jc w:val="both"/>
        <w:rPr>
          <w:sz w:val="24"/>
          <w:szCs w:val="24"/>
        </w:rPr>
      </w:pPr>
    </w:p>
    <w:p w14:paraId="091AD3AB" w14:textId="77777777" w:rsidR="00D97CE8" w:rsidRDefault="00D97CE8" w:rsidP="00D97CE8">
      <w:pPr>
        <w:pStyle w:val="ListParagraph"/>
        <w:numPr>
          <w:ilvl w:val="0"/>
          <w:numId w:val="19"/>
        </w:numPr>
        <w:spacing w:line="480" w:lineRule="auto"/>
        <w:ind w:left="714" w:hanging="357"/>
        <w:jc w:val="both"/>
        <w:rPr>
          <w:sz w:val="24"/>
          <w:szCs w:val="24"/>
        </w:rPr>
      </w:pPr>
      <w:r>
        <w:rPr>
          <w:sz w:val="24"/>
          <w:szCs w:val="24"/>
        </w:rPr>
        <w:t>Personalized preventive healthcare demand and chronic illness</w:t>
      </w:r>
    </w:p>
    <w:p w14:paraId="4A6E6B65" w14:textId="77777777" w:rsidR="00D97CE8" w:rsidRPr="00D97CE8" w:rsidRDefault="00D97CE8" w:rsidP="00D97CE8">
      <w:pPr>
        <w:spacing w:line="480" w:lineRule="auto"/>
        <w:jc w:val="both"/>
        <w:rPr>
          <w:sz w:val="24"/>
          <w:szCs w:val="24"/>
        </w:rPr>
      </w:pPr>
    </w:p>
    <w:p w14:paraId="7496B8AC" w14:textId="77777777" w:rsidR="00712226" w:rsidRPr="00567370" w:rsidRDefault="00712226" w:rsidP="00712226">
      <w:pPr>
        <w:pStyle w:val="ListParagraph"/>
        <w:spacing w:line="480" w:lineRule="auto"/>
        <w:jc w:val="both"/>
        <w:rPr>
          <w:sz w:val="24"/>
          <w:szCs w:val="24"/>
        </w:rPr>
      </w:pPr>
    </w:p>
    <w:p w14:paraId="57922879" w14:textId="4E56BE2E" w:rsidR="00CF41B9" w:rsidRDefault="00E12D38" w:rsidP="00A81C8A">
      <w:pPr>
        <w:pStyle w:val="Heading2"/>
      </w:pPr>
      <w:bookmarkStart w:id="2" w:name="_Toc104992659"/>
      <w:r w:rsidRPr="00712226">
        <w:t>Segmentation, Targeting and Positioning</w:t>
      </w:r>
      <w:bookmarkEnd w:id="2"/>
    </w:p>
    <w:p w14:paraId="70CAD45B" w14:textId="3041AB9C" w:rsidR="00712226" w:rsidRDefault="00712226" w:rsidP="00A81C8A"/>
    <w:p w14:paraId="07FA43BD" w14:textId="24C8397D" w:rsidR="008402CD" w:rsidRDefault="008402CD" w:rsidP="00A81C8A">
      <w:pPr>
        <w:contextualSpacing/>
        <w:jc w:val="both"/>
        <w:rPr>
          <w:sz w:val="24"/>
          <w:szCs w:val="24"/>
          <w:u w:val="single"/>
        </w:rPr>
      </w:pPr>
      <w:r w:rsidRPr="008402CD">
        <w:rPr>
          <w:sz w:val="24"/>
          <w:szCs w:val="24"/>
          <w:u w:val="single"/>
        </w:rPr>
        <w:t>Segmentation</w:t>
      </w:r>
    </w:p>
    <w:p w14:paraId="30523AD1" w14:textId="77777777" w:rsidR="00787A45" w:rsidRPr="008402CD" w:rsidRDefault="00787A45" w:rsidP="00A81C8A">
      <w:pPr>
        <w:contextualSpacing/>
        <w:jc w:val="both"/>
        <w:rPr>
          <w:sz w:val="24"/>
          <w:szCs w:val="24"/>
          <w:u w:val="single"/>
        </w:rPr>
      </w:pPr>
    </w:p>
    <w:p w14:paraId="43F9A450" w14:textId="699756C1" w:rsidR="002C6A57" w:rsidRDefault="002C6A57" w:rsidP="00A81C8A">
      <w:pPr>
        <w:contextualSpacing/>
        <w:jc w:val="both"/>
        <w:rPr>
          <w:sz w:val="24"/>
          <w:szCs w:val="24"/>
        </w:rPr>
      </w:pPr>
      <w:r>
        <w:rPr>
          <w:sz w:val="24"/>
          <w:szCs w:val="24"/>
        </w:rPr>
        <w:lastRenderedPageBreak/>
        <w:t>S</w:t>
      </w:r>
      <w:r w:rsidRPr="002C6A57">
        <w:rPr>
          <w:sz w:val="24"/>
          <w:szCs w:val="24"/>
        </w:rPr>
        <w:t>egmentation is the process by which a market is divided into distinct subsets of customers with similar needs and characteristics</w:t>
      </w:r>
      <w:r w:rsidR="00711DA1">
        <w:rPr>
          <w:sz w:val="24"/>
          <w:szCs w:val="24"/>
        </w:rPr>
        <w:t xml:space="preserve">. UMP focus on two business </w:t>
      </w:r>
      <w:r w:rsidR="00A959FB">
        <w:rPr>
          <w:sz w:val="24"/>
          <w:szCs w:val="24"/>
        </w:rPr>
        <w:t>segments</w:t>
      </w:r>
      <w:r w:rsidR="00711DA1">
        <w:rPr>
          <w:sz w:val="24"/>
          <w:szCs w:val="24"/>
        </w:rPr>
        <w:t xml:space="preserve">. 1. Corporate scheme management. 2. Clinic management  </w:t>
      </w:r>
    </w:p>
    <w:p w14:paraId="2BB2F5BB" w14:textId="77777777" w:rsidR="002C6A57" w:rsidRDefault="002C6A57" w:rsidP="00A81C8A">
      <w:pPr>
        <w:contextualSpacing/>
        <w:jc w:val="both"/>
        <w:rPr>
          <w:sz w:val="24"/>
          <w:szCs w:val="24"/>
        </w:rPr>
      </w:pPr>
    </w:p>
    <w:p w14:paraId="57A51158" w14:textId="1597B6AA" w:rsidR="00605189" w:rsidRDefault="00711DA1" w:rsidP="00A81C8A">
      <w:pPr>
        <w:contextualSpacing/>
        <w:jc w:val="both"/>
        <w:rPr>
          <w:sz w:val="24"/>
          <w:szCs w:val="24"/>
        </w:rPr>
      </w:pPr>
      <w:r>
        <w:rPr>
          <w:sz w:val="24"/>
          <w:szCs w:val="24"/>
        </w:rPr>
        <w:t>Corporate scheme management refer</w:t>
      </w:r>
      <w:r w:rsidR="00045C84">
        <w:rPr>
          <w:sz w:val="24"/>
          <w:szCs w:val="24"/>
        </w:rPr>
        <w:t>s</w:t>
      </w:r>
      <w:r>
        <w:rPr>
          <w:sz w:val="24"/>
          <w:szCs w:val="24"/>
        </w:rPr>
        <w:t xml:space="preserve"> to</w:t>
      </w:r>
      <w:r w:rsidR="008904B4">
        <w:rPr>
          <w:sz w:val="24"/>
          <w:szCs w:val="24"/>
        </w:rPr>
        <w:t xml:space="preserve"> B2B</w:t>
      </w:r>
      <w:r>
        <w:rPr>
          <w:sz w:val="24"/>
          <w:szCs w:val="24"/>
        </w:rPr>
        <w:t>. Its</w:t>
      </w:r>
      <w:r w:rsidR="008904B4">
        <w:rPr>
          <w:sz w:val="24"/>
          <w:szCs w:val="24"/>
        </w:rPr>
        <w:t xml:space="preserve"> marketing segmentation </w:t>
      </w:r>
      <w:r w:rsidR="004D6587">
        <w:rPr>
          <w:sz w:val="24"/>
          <w:szCs w:val="24"/>
        </w:rPr>
        <w:t>include</w:t>
      </w:r>
      <w:r w:rsidR="00605189">
        <w:rPr>
          <w:sz w:val="24"/>
          <w:szCs w:val="24"/>
        </w:rPr>
        <w:t>s</w:t>
      </w:r>
    </w:p>
    <w:p w14:paraId="78474C6E" w14:textId="77777777" w:rsidR="00A959FB" w:rsidRDefault="00A959FB" w:rsidP="00A81C8A">
      <w:pPr>
        <w:contextualSpacing/>
        <w:jc w:val="both"/>
        <w:rPr>
          <w:sz w:val="24"/>
          <w:szCs w:val="24"/>
        </w:rPr>
      </w:pPr>
    </w:p>
    <w:p w14:paraId="0A4317CC" w14:textId="345221B1" w:rsidR="00605189" w:rsidRDefault="00605189" w:rsidP="00A81C8A">
      <w:pPr>
        <w:pStyle w:val="ListParagraph"/>
        <w:numPr>
          <w:ilvl w:val="0"/>
          <w:numId w:val="20"/>
        </w:numPr>
        <w:jc w:val="both"/>
        <w:rPr>
          <w:sz w:val="24"/>
          <w:szCs w:val="24"/>
        </w:rPr>
      </w:pPr>
      <w:r>
        <w:rPr>
          <w:sz w:val="24"/>
          <w:szCs w:val="24"/>
        </w:rPr>
        <w:t>G</w:t>
      </w:r>
      <w:r w:rsidR="004D6587" w:rsidRPr="00605189">
        <w:rPr>
          <w:sz w:val="24"/>
          <w:szCs w:val="24"/>
        </w:rPr>
        <w:t xml:space="preserve">roup insurance contract from </w:t>
      </w:r>
      <w:r w:rsidR="0020463C">
        <w:rPr>
          <w:sz w:val="24"/>
          <w:szCs w:val="24"/>
        </w:rPr>
        <w:t xml:space="preserve">the </w:t>
      </w:r>
      <w:r w:rsidR="003506AD" w:rsidRPr="00605189">
        <w:rPr>
          <w:sz w:val="24"/>
          <w:szCs w:val="24"/>
        </w:rPr>
        <w:t>insurance company</w:t>
      </w:r>
    </w:p>
    <w:p w14:paraId="4DE353A0" w14:textId="7D9343A9" w:rsidR="00A959FB" w:rsidRDefault="00A959FB" w:rsidP="00A81C8A">
      <w:pPr>
        <w:pStyle w:val="ListParagraph"/>
        <w:numPr>
          <w:ilvl w:val="0"/>
          <w:numId w:val="20"/>
        </w:numPr>
        <w:jc w:val="both"/>
        <w:rPr>
          <w:sz w:val="24"/>
          <w:szCs w:val="24"/>
        </w:rPr>
      </w:pPr>
      <w:r>
        <w:rPr>
          <w:sz w:val="24"/>
          <w:szCs w:val="24"/>
        </w:rPr>
        <w:t>Individual insurance contract from the insurance company</w:t>
      </w:r>
    </w:p>
    <w:p w14:paraId="173B4379" w14:textId="4CEF7162" w:rsidR="00B90A07" w:rsidRPr="00E80C50" w:rsidRDefault="00605189" w:rsidP="00A81C8A">
      <w:pPr>
        <w:pStyle w:val="ListParagraph"/>
        <w:numPr>
          <w:ilvl w:val="0"/>
          <w:numId w:val="20"/>
        </w:numPr>
        <w:jc w:val="both"/>
        <w:rPr>
          <w:sz w:val="24"/>
          <w:szCs w:val="24"/>
        </w:rPr>
      </w:pPr>
      <w:r>
        <w:rPr>
          <w:sz w:val="24"/>
          <w:szCs w:val="24"/>
        </w:rPr>
        <w:t>C</w:t>
      </w:r>
      <w:r w:rsidR="004F09CF" w:rsidRPr="00605189">
        <w:rPr>
          <w:sz w:val="24"/>
          <w:szCs w:val="24"/>
        </w:rPr>
        <w:t xml:space="preserve">orporate healthcare </w:t>
      </w:r>
      <w:r w:rsidR="0020463C">
        <w:rPr>
          <w:sz w:val="24"/>
          <w:szCs w:val="24"/>
        </w:rPr>
        <w:t>solutions</w:t>
      </w:r>
      <w:r w:rsidR="004F09CF" w:rsidRPr="00605189">
        <w:rPr>
          <w:sz w:val="24"/>
          <w:szCs w:val="24"/>
        </w:rPr>
        <w:t xml:space="preserve"> </w:t>
      </w:r>
      <w:r w:rsidR="00711DA1">
        <w:rPr>
          <w:sz w:val="24"/>
          <w:szCs w:val="24"/>
        </w:rPr>
        <w:t xml:space="preserve">are </w:t>
      </w:r>
      <w:r w:rsidR="004F09CF" w:rsidRPr="00605189">
        <w:rPr>
          <w:sz w:val="24"/>
          <w:szCs w:val="24"/>
        </w:rPr>
        <w:t xml:space="preserve">offered directly through </w:t>
      </w:r>
      <w:r w:rsidR="008139AD">
        <w:rPr>
          <w:sz w:val="24"/>
          <w:szCs w:val="24"/>
        </w:rPr>
        <w:t>UMP</w:t>
      </w:r>
      <w:r w:rsidR="004F09CF" w:rsidRPr="00605189">
        <w:rPr>
          <w:sz w:val="24"/>
          <w:szCs w:val="24"/>
        </w:rPr>
        <w:t xml:space="preserve"> (</w:t>
      </w:r>
      <w:r w:rsidR="004F09CF" w:rsidRPr="00605189">
        <w:rPr>
          <w:rFonts w:eastAsia="Times New Roman"/>
          <w:color w:val="000000"/>
          <w:sz w:val="24"/>
          <w:szCs w:val="24"/>
          <w:lang w:val="en-HK" w:eastAsia="zh-CN"/>
        </w:rPr>
        <w:t>UMP website, n.d.).</w:t>
      </w:r>
    </w:p>
    <w:p w14:paraId="1D3A79FB" w14:textId="76E7944A" w:rsidR="00E80C50" w:rsidRDefault="00E80C50" w:rsidP="00A81C8A">
      <w:pPr>
        <w:jc w:val="both"/>
        <w:rPr>
          <w:sz w:val="24"/>
          <w:szCs w:val="24"/>
        </w:rPr>
      </w:pPr>
    </w:p>
    <w:p w14:paraId="2D30C775" w14:textId="16E409D0" w:rsidR="00E80C50" w:rsidRDefault="00045C84" w:rsidP="008402CD">
      <w:pPr>
        <w:jc w:val="both"/>
        <w:rPr>
          <w:sz w:val="24"/>
          <w:szCs w:val="24"/>
        </w:rPr>
      </w:pPr>
      <w:r>
        <w:rPr>
          <w:sz w:val="24"/>
          <w:szCs w:val="24"/>
        </w:rPr>
        <w:t xml:space="preserve">Clinic management refers to the service delivered to the patients. </w:t>
      </w:r>
      <w:r w:rsidR="004C76E4">
        <w:rPr>
          <w:sz w:val="24"/>
          <w:szCs w:val="24"/>
        </w:rPr>
        <w:t>Like</w:t>
      </w:r>
      <w:r>
        <w:rPr>
          <w:sz w:val="24"/>
          <w:szCs w:val="24"/>
        </w:rPr>
        <w:t xml:space="preserve"> customer segmentation in other service industries, patient segmentation would be </w:t>
      </w:r>
      <w:r w:rsidR="000976DD">
        <w:rPr>
          <w:sz w:val="24"/>
          <w:szCs w:val="24"/>
        </w:rPr>
        <w:t xml:space="preserve">based on personal health conditions and </w:t>
      </w:r>
      <w:r w:rsidR="000610B6">
        <w:rPr>
          <w:sz w:val="24"/>
          <w:szCs w:val="24"/>
        </w:rPr>
        <w:t>characteristics.</w:t>
      </w:r>
      <w:r w:rsidR="00A81C8A">
        <w:rPr>
          <w:sz w:val="24"/>
          <w:szCs w:val="24"/>
        </w:rPr>
        <w:t xml:space="preserve"> </w:t>
      </w:r>
      <w:r w:rsidR="000610B6">
        <w:rPr>
          <w:sz w:val="24"/>
          <w:szCs w:val="24"/>
        </w:rPr>
        <w:t xml:space="preserve">The objective is to divide the population into homogeneous groups based on similar needs for the service. </w:t>
      </w:r>
      <w:r w:rsidR="00A81C8A">
        <w:rPr>
          <w:sz w:val="24"/>
          <w:szCs w:val="24"/>
        </w:rPr>
        <w:t xml:space="preserve">Seven segments are listed below </w:t>
      </w:r>
      <w:r w:rsidR="00A81C8A" w:rsidRPr="00A81C8A">
        <w:rPr>
          <w:sz w:val="24"/>
          <w:szCs w:val="24"/>
        </w:rPr>
        <w:t>(Brommels, 2020)</w:t>
      </w:r>
      <w:r w:rsidR="00A81C8A">
        <w:rPr>
          <w:sz w:val="24"/>
          <w:szCs w:val="24"/>
        </w:rPr>
        <w:t>.</w:t>
      </w:r>
    </w:p>
    <w:p w14:paraId="4D58F54D" w14:textId="77777777" w:rsidR="00210304" w:rsidRDefault="00210304" w:rsidP="008402CD">
      <w:pPr>
        <w:jc w:val="both"/>
        <w:rPr>
          <w:sz w:val="24"/>
          <w:szCs w:val="24"/>
        </w:rPr>
      </w:pPr>
    </w:p>
    <w:p w14:paraId="08408E1E" w14:textId="059A77D2" w:rsidR="00847CE0" w:rsidRDefault="0030228F" w:rsidP="008402CD">
      <w:pPr>
        <w:pStyle w:val="ListParagraph"/>
        <w:numPr>
          <w:ilvl w:val="0"/>
          <w:numId w:val="21"/>
        </w:numPr>
        <w:jc w:val="both"/>
        <w:rPr>
          <w:sz w:val="24"/>
          <w:szCs w:val="24"/>
        </w:rPr>
      </w:pPr>
      <w:r>
        <w:rPr>
          <w:sz w:val="24"/>
          <w:szCs w:val="24"/>
        </w:rPr>
        <w:t>Healthy Person</w:t>
      </w:r>
    </w:p>
    <w:p w14:paraId="3E547D00" w14:textId="47F1687D" w:rsidR="00E80C50" w:rsidRDefault="00A81C8A" w:rsidP="008402CD">
      <w:pPr>
        <w:pStyle w:val="ListParagraph"/>
        <w:numPr>
          <w:ilvl w:val="0"/>
          <w:numId w:val="21"/>
        </w:numPr>
        <w:jc w:val="both"/>
        <w:rPr>
          <w:sz w:val="24"/>
          <w:szCs w:val="24"/>
        </w:rPr>
      </w:pPr>
      <w:r>
        <w:rPr>
          <w:sz w:val="24"/>
          <w:szCs w:val="24"/>
        </w:rPr>
        <w:t>Persons with incidental needs, e.g common cold</w:t>
      </w:r>
    </w:p>
    <w:p w14:paraId="308DBF84" w14:textId="77777777" w:rsidR="00752B6D" w:rsidRDefault="00A81C8A" w:rsidP="008402CD">
      <w:pPr>
        <w:pStyle w:val="ListParagraph"/>
        <w:numPr>
          <w:ilvl w:val="0"/>
          <w:numId w:val="21"/>
        </w:numPr>
        <w:jc w:val="both"/>
        <w:rPr>
          <w:sz w:val="24"/>
          <w:szCs w:val="24"/>
        </w:rPr>
      </w:pPr>
      <w:r>
        <w:rPr>
          <w:sz w:val="24"/>
          <w:szCs w:val="24"/>
        </w:rPr>
        <w:t xml:space="preserve">Persons with </w:t>
      </w:r>
      <w:r w:rsidR="00752B6D">
        <w:rPr>
          <w:sz w:val="24"/>
          <w:szCs w:val="24"/>
        </w:rPr>
        <w:t>Chronic disease</w:t>
      </w:r>
    </w:p>
    <w:p w14:paraId="535CC0DD" w14:textId="6D1FC197" w:rsidR="00C77740" w:rsidRDefault="00752B6D" w:rsidP="008402CD">
      <w:pPr>
        <w:pStyle w:val="ListParagraph"/>
        <w:numPr>
          <w:ilvl w:val="0"/>
          <w:numId w:val="21"/>
        </w:numPr>
        <w:jc w:val="both"/>
        <w:rPr>
          <w:sz w:val="24"/>
          <w:szCs w:val="24"/>
        </w:rPr>
      </w:pPr>
      <w:r>
        <w:rPr>
          <w:sz w:val="24"/>
          <w:szCs w:val="24"/>
        </w:rPr>
        <w:t>Persons with multiple health problems and illnesses (usually elderly and needed a case manager)</w:t>
      </w:r>
    </w:p>
    <w:p w14:paraId="2D4F1A2E" w14:textId="57BC678D" w:rsidR="00752B6D" w:rsidRDefault="00752B6D" w:rsidP="008402CD">
      <w:pPr>
        <w:pStyle w:val="ListParagraph"/>
        <w:numPr>
          <w:ilvl w:val="0"/>
          <w:numId w:val="21"/>
        </w:numPr>
        <w:jc w:val="both"/>
        <w:rPr>
          <w:sz w:val="24"/>
          <w:szCs w:val="24"/>
        </w:rPr>
      </w:pPr>
      <w:r>
        <w:rPr>
          <w:sz w:val="24"/>
          <w:szCs w:val="24"/>
        </w:rPr>
        <w:t>Persons need precise elective interventions</w:t>
      </w:r>
    </w:p>
    <w:p w14:paraId="71DD72CD" w14:textId="7F4814F5" w:rsidR="00210304" w:rsidRDefault="00210304" w:rsidP="008402CD">
      <w:pPr>
        <w:pStyle w:val="ListParagraph"/>
        <w:numPr>
          <w:ilvl w:val="0"/>
          <w:numId w:val="21"/>
        </w:numPr>
        <w:jc w:val="both"/>
        <w:rPr>
          <w:sz w:val="24"/>
          <w:szCs w:val="24"/>
        </w:rPr>
      </w:pPr>
      <w:r>
        <w:rPr>
          <w:sz w:val="24"/>
          <w:szCs w:val="24"/>
        </w:rPr>
        <w:t>Persons needing qualified accident and emergency service (usual inpatient)</w:t>
      </w:r>
    </w:p>
    <w:p w14:paraId="0B58E99A" w14:textId="1AC12F23" w:rsidR="00210304" w:rsidRPr="00B922D1" w:rsidRDefault="00210304" w:rsidP="008402CD">
      <w:pPr>
        <w:pStyle w:val="ListParagraph"/>
        <w:numPr>
          <w:ilvl w:val="0"/>
          <w:numId w:val="21"/>
        </w:numPr>
        <w:jc w:val="both"/>
        <w:rPr>
          <w:sz w:val="24"/>
          <w:szCs w:val="24"/>
        </w:rPr>
      </w:pPr>
      <w:r>
        <w:rPr>
          <w:sz w:val="24"/>
          <w:szCs w:val="24"/>
        </w:rPr>
        <w:t>Tertiary care patient – a complex health problem, a rare disease that needs expertise or expensive technology for treatment</w:t>
      </w:r>
    </w:p>
    <w:p w14:paraId="0F2A700D" w14:textId="292C9EA8" w:rsidR="008904B4" w:rsidRDefault="008904B4" w:rsidP="008402CD">
      <w:pPr>
        <w:jc w:val="both"/>
        <w:rPr>
          <w:sz w:val="24"/>
          <w:szCs w:val="24"/>
        </w:rPr>
      </w:pPr>
    </w:p>
    <w:p w14:paraId="135262D1" w14:textId="3BE5C80D" w:rsidR="008402CD" w:rsidRDefault="008402CD" w:rsidP="008402CD">
      <w:pPr>
        <w:jc w:val="both"/>
        <w:rPr>
          <w:sz w:val="24"/>
          <w:szCs w:val="24"/>
          <w:u w:val="single"/>
        </w:rPr>
      </w:pPr>
      <w:r>
        <w:rPr>
          <w:sz w:val="24"/>
          <w:szCs w:val="24"/>
          <w:u w:val="single"/>
        </w:rPr>
        <w:t>Targeting</w:t>
      </w:r>
    </w:p>
    <w:p w14:paraId="63AE403D" w14:textId="77777777" w:rsidR="00487583" w:rsidRDefault="00487583" w:rsidP="008402CD">
      <w:pPr>
        <w:jc w:val="both"/>
        <w:rPr>
          <w:sz w:val="24"/>
          <w:szCs w:val="24"/>
        </w:rPr>
      </w:pPr>
    </w:p>
    <w:p w14:paraId="7CC51B5A" w14:textId="77777777" w:rsidR="00B4498D" w:rsidRDefault="00487583" w:rsidP="008402CD">
      <w:pPr>
        <w:jc w:val="both"/>
        <w:rPr>
          <w:sz w:val="24"/>
          <w:szCs w:val="24"/>
        </w:rPr>
      </w:pPr>
      <w:r>
        <w:rPr>
          <w:sz w:val="24"/>
          <w:szCs w:val="24"/>
        </w:rPr>
        <w:t xml:space="preserve">For B2B </w:t>
      </w:r>
      <w:r w:rsidR="00F46232">
        <w:rPr>
          <w:sz w:val="24"/>
          <w:szCs w:val="24"/>
        </w:rPr>
        <w:t xml:space="preserve">marketing, the company </w:t>
      </w:r>
      <w:r w:rsidR="00072F8B">
        <w:rPr>
          <w:sz w:val="24"/>
          <w:szCs w:val="24"/>
        </w:rPr>
        <w:t>focuses</w:t>
      </w:r>
      <w:r w:rsidR="00F46232">
        <w:rPr>
          <w:sz w:val="24"/>
          <w:szCs w:val="24"/>
        </w:rPr>
        <w:t xml:space="preserve"> </w:t>
      </w:r>
      <w:r w:rsidR="000714EB">
        <w:rPr>
          <w:sz w:val="24"/>
          <w:szCs w:val="24"/>
        </w:rPr>
        <w:t xml:space="preserve">mainly </w:t>
      </w:r>
      <w:r w:rsidR="00F46232">
        <w:rPr>
          <w:sz w:val="24"/>
          <w:szCs w:val="24"/>
        </w:rPr>
        <w:t xml:space="preserve">on the insurance business </w:t>
      </w:r>
      <w:r w:rsidR="000714EB">
        <w:rPr>
          <w:sz w:val="24"/>
          <w:szCs w:val="24"/>
        </w:rPr>
        <w:t xml:space="preserve">with group insurance business </w:t>
      </w:r>
      <w:r w:rsidR="00F46232">
        <w:rPr>
          <w:sz w:val="24"/>
          <w:szCs w:val="24"/>
        </w:rPr>
        <w:t>(UMP, 2019)</w:t>
      </w:r>
      <w:r w:rsidR="00B638BF">
        <w:rPr>
          <w:sz w:val="24"/>
          <w:szCs w:val="24"/>
        </w:rPr>
        <w:t xml:space="preserve">. The company has actively worked with insurance companies to provide virtual care during COVID-19. </w:t>
      </w:r>
    </w:p>
    <w:p w14:paraId="017798DC" w14:textId="77777777" w:rsidR="00B4498D" w:rsidRDefault="00B4498D" w:rsidP="008402CD">
      <w:pPr>
        <w:jc w:val="both"/>
        <w:rPr>
          <w:sz w:val="24"/>
          <w:szCs w:val="24"/>
        </w:rPr>
      </w:pPr>
    </w:p>
    <w:p w14:paraId="6A50B311" w14:textId="033BA531" w:rsidR="00830040" w:rsidRDefault="00B4498D" w:rsidP="008402CD">
      <w:pPr>
        <w:jc w:val="both"/>
        <w:rPr>
          <w:rFonts w:eastAsia="Times New Roman"/>
          <w:color w:val="000000"/>
          <w:sz w:val="24"/>
          <w:szCs w:val="24"/>
          <w:lang w:val="en-HK" w:eastAsia="zh-CN"/>
        </w:rPr>
      </w:pPr>
      <w:r>
        <w:rPr>
          <w:sz w:val="24"/>
          <w:szCs w:val="24"/>
        </w:rPr>
        <w:t>The company start</w:t>
      </w:r>
      <w:r w:rsidR="00202E5A">
        <w:rPr>
          <w:sz w:val="24"/>
          <w:szCs w:val="24"/>
        </w:rPr>
        <w:t>ed</w:t>
      </w:r>
      <w:r>
        <w:rPr>
          <w:sz w:val="24"/>
          <w:szCs w:val="24"/>
        </w:rPr>
        <w:t xml:space="preserve"> to work on individual contracts with insurance companies. </w:t>
      </w:r>
      <w:r w:rsidR="00B638BF">
        <w:rPr>
          <w:sz w:val="24"/>
          <w:szCs w:val="24"/>
        </w:rPr>
        <w:t xml:space="preserve"> </w:t>
      </w:r>
      <w:r>
        <w:rPr>
          <w:sz w:val="24"/>
          <w:szCs w:val="24"/>
        </w:rPr>
        <w:t>T</w:t>
      </w:r>
      <w:r w:rsidR="00B638BF">
        <w:rPr>
          <w:sz w:val="24"/>
          <w:szCs w:val="24"/>
        </w:rPr>
        <w:t xml:space="preserve">o enable </w:t>
      </w:r>
      <w:r w:rsidR="00E037B1">
        <w:rPr>
          <w:sz w:val="24"/>
          <w:szCs w:val="24"/>
        </w:rPr>
        <w:t xml:space="preserve">a </w:t>
      </w:r>
      <w:r w:rsidR="00B638BF">
        <w:rPr>
          <w:sz w:val="24"/>
          <w:szCs w:val="24"/>
        </w:rPr>
        <w:t xml:space="preserve">more </w:t>
      </w:r>
      <w:r w:rsidR="00E037B1">
        <w:rPr>
          <w:sz w:val="24"/>
          <w:szCs w:val="24"/>
        </w:rPr>
        <w:t>digital patient experience</w:t>
      </w:r>
      <w:r w:rsidR="00B638BF">
        <w:rPr>
          <w:sz w:val="24"/>
          <w:szCs w:val="24"/>
        </w:rPr>
        <w:t>, UMP has</w:t>
      </w:r>
      <w:r w:rsidR="00E037B1">
        <w:rPr>
          <w:sz w:val="24"/>
          <w:szCs w:val="24"/>
        </w:rPr>
        <w:t xml:space="preserve"> opted to partner with </w:t>
      </w:r>
      <w:r w:rsidR="00830040">
        <w:rPr>
          <w:sz w:val="24"/>
          <w:szCs w:val="24"/>
        </w:rPr>
        <w:t xml:space="preserve">a </w:t>
      </w:r>
      <w:r w:rsidR="00E037B1">
        <w:rPr>
          <w:sz w:val="24"/>
          <w:szCs w:val="24"/>
        </w:rPr>
        <w:t>virtual insurance compan</w:t>
      </w:r>
      <w:r w:rsidR="00830040">
        <w:rPr>
          <w:sz w:val="24"/>
          <w:szCs w:val="24"/>
        </w:rPr>
        <w:t xml:space="preserve">y, </w:t>
      </w:r>
      <w:r w:rsidR="00E037B1">
        <w:rPr>
          <w:sz w:val="24"/>
          <w:szCs w:val="24"/>
        </w:rPr>
        <w:t xml:space="preserve">ZhongAn </w:t>
      </w:r>
      <w:r w:rsidR="00830040">
        <w:rPr>
          <w:sz w:val="24"/>
          <w:szCs w:val="24"/>
        </w:rPr>
        <w:t>International</w:t>
      </w:r>
      <w:r w:rsidR="00202E5A">
        <w:rPr>
          <w:sz w:val="24"/>
          <w:szCs w:val="24"/>
        </w:rPr>
        <w:t xml:space="preserve">, </w:t>
      </w:r>
      <w:r w:rsidR="00202E5A">
        <w:rPr>
          <w:sz w:val="24"/>
          <w:szCs w:val="24"/>
        </w:rPr>
        <w:t xml:space="preserve">in </w:t>
      </w:r>
      <w:r w:rsidR="00202E5A">
        <w:rPr>
          <w:sz w:val="24"/>
          <w:szCs w:val="24"/>
        </w:rPr>
        <w:t xml:space="preserve">the </w:t>
      </w:r>
      <w:r w:rsidR="00202E5A">
        <w:rPr>
          <w:sz w:val="24"/>
          <w:szCs w:val="24"/>
        </w:rPr>
        <w:t>year 2021</w:t>
      </w:r>
      <w:r w:rsidR="00202E5A">
        <w:rPr>
          <w:sz w:val="24"/>
          <w:szCs w:val="24"/>
        </w:rPr>
        <w:t>. The new initiative is</w:t>
      </w:r>
      <w:r w:rsidR="00830040">
        <w:rPr>
          <w:sz w:val="24"/>
          <w:szCs w:val="24"/>
        </w:rPr>
        <w:t xml:space="preserve"> </w:t>
      </w:r>
      <w:r w:rsidR="00E037B1">
        <w:rPr>
          <w:sz w:val="24"/>
          <w:szCs w:val="24"/>
        </w:rPr>
        <w:t xml:space="preserve">to deliver </w:t>
      </w:r>
      <w:r w:rsidR="00830040">
        <w:rPr>
          <w:sz w:val="24"/>
          <w:szCs w:val="24"/>
        </w:rPr>
        <w:t xml:space="preserve">a new </w:t>
      </w:r>
      <w:r w:rsidR="00E037B1">
        <w:rPr>
          <w:sz w:val="24"/>
          <w:szCs w:val="24"/>
        </w:rPr>
        <w:t>health</w:t>
      </w:r>
      <w:r w:rsidR="00830040">
        <w:rPr>
          <w:sz w:val="24"/>
          <w:szCs w:val="24"/>
        </w:rPr>
        <w:t xml:space="preserve"> </w:t>
      </w:r>
      <w:r w:rsidR="00830040">
        <w:rPr>
          <w:sz w:val="24"/>
          <w:szCs w:val="24"/>
        </w:rPr>
        <w:lastRenderedPageBreak/>
        <w:t xml:space="preserve">membership program </w:t>
      </w:r>
      <w:r w:rsidR="00202E5A">
        <w:rPr>
          <w:sz w:val="24"/>
          <w:szCs w:val="24"/>
        </w:rPr>
        <w:t>to</w:t>
      </w:r>
      <w:r w:rsidR="00830040">
        <w:rPr>
          <w:sz w:val="24"/>
          <w:szCs w:val="24"/>
        </w:rPr>
        <w:t xml:space="preserve"> enjoy UMP’s professional healthcare network at an affordable price.</w:t>
      </w:r>
      <w:r w:rsidR="00E037B1">
        <w:rPr>
          <w:sz w:val="24"/>
          <w:szCs w:val="24"/>
        </w:rPr>
        <w:t xml:space="preserve"> (</w:t>
      </w:r>
      <w:r w:rsidR="00E037B1" w:rsidRPr="00FA5D98">
        <w:rPr>
          <w:rFonts w:eastAsia="Times New Roman"/>
          <w:color w:val="000000"/>
          <w:sz w:val="24"/>
          <w:szCs w:val="24"/>
          <w:lang w:val="en-HK" w:eastAsia="zh-CN"/>
        </w:rPr>
        <w:t xml:space="preserve">UMP </w:t>
      </w:r>
      <w:r w:rsidR="00E037B1">
        <w:rPr>
          <w:rFonts w:eastAsia="Times New Roman"/>
          <w:color w:val="000000"/>
          <w:sz w:val="24"/>
          <w:szCs w:val="24"/>
          <w:lang w:val="en-HK" w:eastAsia="zh-CN"/>
        </w:rPr>
        <w:t>Group News,</w:t>
      </w:r>
      <w:r w:rsidR="00E037B1" w:rsidRPr="00FA5D98">
        <w:rPr>
          <w:rFonts w:eastAsia="Times New Roman"/>
          <w:color w:val="000000"/>
          <w:sz w:val="24"/>
          <w:szCs w:val="24"/>
          <w:lang w:val="en-HK" w:eastAsia="zh-CN"/>
        </w:rPr>
        <w:t>2021).</w:t>
      </w:r>
    </w:p>
    <w:p w14:paraId="55582C96" w14:textId="77777777" w:rsidR="00830040" w:rsidRDefault="00830040" w:rsidP="008402CD">
      <w:pPr>
        <w:jc w:val="both"/>
        <w:rPr>
          <w:rFonts w:eastAsia="Times New Roman"/>
          <w:color w:val="000000"/>
          <w:sz w:val="24"/>
          <w:szCs w:val="24"/>
          <w:lang w:val="en-HK" w:eastAsia="zh-CN"/>
        </w:rPr>
      </w:pPr>
    </w:p>
    <w:p w14:paraId="2784F639" w14:textId="43351AEE" w:rsidR="008402A5" w:rsidRDefault="00830040" w:rsidP="008402CD">
      <w:pPr>
        <w:jc w:val="both"/>
        <w:rPr>
          <w:rFonts w:eastAsia="Times New Roman"/>
          <w:color w:val="000000"/>
          <w:sz w:val="24"/>
          <w:szCs w:val="24"/>
          <w:lang w:val="en-HK" w:eastAsia="zh-CN"/>
        </w:rPr>
      </w:pPr>
      <w:r>
        <w:rPr>
          <w:rFonts w:eastAsia="Times New Roman"/>
          <w:color w:val="000000"/>
          <w:sz w:val="24"/>
          <w:szCs w:val="24"/>
          <w:lang w:val="en-HK" w:eastAsia="zh-CN"/>
        </w:rPr>
        <w:t xml:space="preserve">For B2C, </w:t>
      </w:r>
      <w:r w:rsidR="00787A45">
        <w:rPr>
          <w:rFonts w:eastAsia="Times New Roman"/>
          <w:color w:val="000000"/>
          <w:sz w:val="24"/>
          <w:szCs w:val="24"/>
          <w:lang w:val="en-HK" w:eastAsia="zh-CN"/>
        </w:rPr>
        <w:t>UMP’s</w:t>
      </w:r>
      <w:r w:rsidR="003B11E0">
        <w:rPr>
          <w:rFonts w:eastAsia="Times New Roman"/>
          <w:color w:val="000000"/>
          <w:sz w:val="24"/>
          <w:szCs w:val="24"/>
          <w:lang w:val="en-HK" w:eastAsia="zh-CN"/>
        </w:rPr>
        <w:t xml:space="preserve"> main target is the persons with incidental needs.</w:t>
      </w:r>
      <w:r w:rsidR="00006872">
        <w:rPr>
          <w:rFonts w:eastAsia="Times New Roman"/>
          <w:color w:val="000000"/>
          <w:sz w:val="24"/>
          <w:szCs w:val="24"/>
          <w:lang w:val="en-HK" w:eastAsia="zh-CN"/>
        </w:rPr>
        <w:t xml:space="preserve"> They provided individual services like family doctors, specialist practitioners, dental practitioners, physiotherapy, laboratory and imaging</w:t>
      </w:r>
      <w:r w:rsidR="00130FF4">
        <w:rPr>
          <w:rFonts w:eastAsia="Times New Roman"/>
          <w:color w:val="000000"/>
          <w:sz w:val="24"/>
          <w:szCs w:val="24"/>
          <w:lang w:val="en-HK" w:eastAsia="zh-CN"/>
        </w:rPr>
        <w:t xml:space="preserve"> (UMP Website, n.d.)</w:t>
      </w:r>
      <w:r w:rsidR="00006872">
        <w:rPr>
          <w:rFonts w:eastAsia="Times New Roman"/>
          <w:color w:val="000000"/>
          <w:sz w:val="24"/>
          <w:szCs w:val="24"/>
          <w:lang w:val="en-HK" w:eastAsia="zh-CN"/>
        </w:rPr>
        <w:t>.</w:t>
      </w:r>
      <w:r w:rsidR="003B11E0">
        <w:rPr>
          <w:rFonts w:eastAsia="Times New Roman"/>
          <w:color w:val="000000"/>
          <w:sz w:val="24"/>
          <w:szCs w:val="24"/>
          <w:lang w:val="en-HK" w:eastAsia="zh-CN"/>
        </w:rPr>
        <w:t xml:space="preserve"> </w:t>
      </w:r>
      <w:r w:rsidR="00006872">
        <w:rPr>
          <w:rFonts w:eastAsia="Times New Roman"/>
          <w:color w:val="000000"/>
          <w:sz w:val="24"/>
          <w:szCs w:val="24"/>
          <w:lang w:val="en-HK" w:eastAsia="zh-CN"/>
        </w:rPr>
        <w:t xml:space="preserve">There is no </w:t>
      </w:r>
      <w:r w:rsidR="00436F69">
        <w:rPr>
          <w:rFonts w:eastAsia="Times New Roman"/>
          <w:color w:val="000000"/>
          <w:sz w:val="24"/>
          <w:szCs w:val="24"/>
          <w:lang w:val="en-HK" w:eastAsia="zh-CN"/>
        </w:rPr>
        <w:t xml:space="preserve">comprehensive </w:t>
      </w:r>
      <w:r w:rsidR="00006872">
        <w:rPr>
          <w:rFonts w:eastAsia="Times New Roman"/>
          <w:color w:val="000000"/>
          <w:sz w:val="24"/>
          <w:szCs w:val="24"/>
          <w:lang w:val="en-HK" w:eastAsia="zh-CN"/>
        </w:rPr>
        <w:t xml:space="preserve">membership platform and case management </w:t>
      </w:r>
      <w:r w:rsidR="00436F69">
        <w:rPr>
          <w:rFonts w:eastAsia="Times New Roman"/>
          <w:color w:val="000000"/>
          <w:sz w:val="24"/>
          <w:szCs w:val="24"/>
          <w:lang w:val="en-HK" w:eastAsia="zh-CN"/>
        </w:rPr>
        <w:t xml:space="preserve">program </w:t>
      </w:r>
      <w:r w:rsidR="00006872">
        <w:rPr>
          <w:rFonts w:eastAsia="Times New Roman"/>
          <w:color w:val="000000"/>
          <w:sz w:val="24"/>
          <w:szCs w:val="24"/>
          <w:lang w:val="en-HK" w:eastAsia="zh-CN"/>
        </w:rPr>
        <w:t xml:space="preserve">to </w:t>
      </w:r>
      <w:r w:rsidR="00436F69">
        <w:rPr>
          <w:rFonts w:eastAsia="Times New Roman"/>
          <w:color w:val="000000"/>
          <w:sz w:val="24"/>
          <w:szCs w:val="24"/>
          <w:lang w:val="en-HK" w:eastAsia="zh-CN"/>
        </w:rPr>
        <w:t>increase patient recursive use of the service</w:t>
      </w:r>
      <w:r w:rsidR="00130FF4">
        <w:rPr>
          <w:rFonts w:eastAsia="Times New Roman"/>
          <w:color w:val="000000"/>
          <w:sz w:val="24"/>
          <w:szCs w:val="24"/>
          <w:lang w:val="en-HK" w:eastAsia="zh-CN"/>
        </w:rPr>
        <w:t xml:space="preserve">. </w:t>
      </w:r>
    </w:p>
    <w:p w14:paraId="551F1BF1" w14:textId="77777777" w:rsidR="008402A5" w:rsidRDefault="008402A5" w:rsidP="008402CD">
      <w:pPr>
        <w:jc w:val="both"/>
        <w:rPr>
          <w:rFonts w:eastAsia="Times New Roman"/>
          <w:color w:val="000000"/>
          <w:sz w:val="24"/>
          <w:szCs w:val="24"/>
          <w:lang w:val="en-HK" w:eastAsia="zh-CN"/>
        </w:rPr>
      </w:pPr>
    </w:p>
    <w:p w14:paraId="793861D4" w14:textId="31F8619A" w:rsidR="008402CD" w:rsidRDefault="008402A5" w:rsidP="008402CD">
      <w:pPr>
        <w:jc w:val="both"/>
        <w:rPr>
          <w:sz w:val="24"/>
          <w:szCs w:val="24"/>
        </w:rPr>
      </w:pPr>
      <w:r>
        <w:rPr>
          <w:rFonts w:eastAsia="Times New Roman"/>
          <w:color w:val="000000"/>
          <w:sz w:val="24"/>
          <w:szCs w:val="24"/>
          <w:lang w:val="en-HK" w:eastAsia="zh-CN"/>
        </w:rPr>
        <w:t>I</w:t>
      </w:r>
      <w:r w:rsidR="00130FF4">
        <w:rPr>
          <w:rFonts w:eastAsia="Times New Roman"/>
          <w:color w:val="000000"/>
          <w:sz w:val="24"/>
          <w:szCs w:val="24"/>
          <w:lang w:val="en-HK" w:eastAsia="zh-CN"/>
        </w:rPr>
        <w:t>mmigration examination</w:t>
      </w:r>
      <w:r>
        <w:rPr>
          <w:rFonts w:eastAsia="Times New Roman"/>
          <w:color w:val="000000"/>
          <w:sz w:val="24"/>
          <w:szCs w:val="24"/>
          <w:lang w:val="en-HK" w:eastAsia="zh-CN"/>
        </w:rPr>
        <w:t xml:space="preserve"> service has been one of the major income sources of B2C services since year 2021. UMP has put it on eShop to boost sales. This kind of </w:t>
      </w:r>
      <w:r w:rsidR="001B5477">
        <w:rPr>
          <w:rFonts w:eastAsia="Times New Roman"/>
          <w:color w:val="000000"/>
          <w:sz w:val="24"/>
          <w:szCs w:val="24"/>
          <w:lang w:val="en-HK" w:eastAsia="zh-CN"/>
        </w:rPr>
        <w:t>product</w:t>
      </w:r>
      <w:r>
        <w:rPr>
          <w:rFonts w:eastAsia="Times New Roman"/>
          <w:color w:val="000000"/>
          <w:sz w:val="24"/>
          <w:szCs w:val="24"/>
          <w:lang w:val="en-HK" w:eastAsia="zh-CN"/>
        </w:rPr>
        <w:t xml:space="preserve"> is also to address person</w:t>
      </w:r>
      <w:r w:rsidR="001B5477">
        <w:rPr>
          <w:rFonts w:eastAsia="Times New Roman"/>
          <w:color w:val="000000"/>
          <w:sz w:val="24"/>
          <w:szCs w:val="24"/>
          <w:lang w:val="en-HK" w:eastAsia="zh-CN"/>
        </w:rPr>
        <w:t>s</w:t>
      </w:r>
      <w:r>
        <w:rPr>
          <w:rFonts w:eastAsia="Times New Roman"/>
          <w:color w:val="000000"/>
          <w:sz w:val="24"/>
          <w:szCs w:val="24"/>
          <w:lang w:val="en-HK" w:eastAsia="zh-CN"/>
        </w:rPr>
        <w:t xml:space="preserve"> with incidental needs – emigration.</w:t>
      </w:r>
    </w:p>
    <w:p w14:paraId="35E97F5D" w14:textId="77777777" w:rsidR="00487583" w:rsidRPr="00487583" w:rsidRDefault="00487583" w:rsidP="008402CD">
      <w:pPr>
        <w:jc w:val="both"/>
        <w:rPr>
          <w:sz w:val="24"/>
          <w:szCs w:val="24"/>
        </w:rPr>
      </w:pPr>
    </w:p>
    <w:p w14:paraId="47E2F945" w14:textId="2034A107" w:rsidR="008402CD" w:rsidRPr="008402CD" w:rsidRDefault="008402CD" w:rsidP="008402CD">
      <w:pPr>
        <w:jc w:val="both"/>
        <w:rPr>
          <w:sz w:val="24"/>
          <w:szCs w:val="24"/>
          <w:u w:val="single"/>
        </w:rPr>
      </w:pPr>
      <w:r>
        <w:rPr>
          <w:sz w:val="24"/>
          <w:szCs w:val="24"/>
          <w:u w:val="single"/>
        </w:rPr>
        <w:t>Positioning</w:t>
      </w:r>
    </w:p>
    <w:p w14:paraId="421F4DB4" w14:textId="69D93C90" w:rsidR="008904B4" w:rsidRDefault="008904B4" w:rsidP="008904B4">
      <w:pPr>
        <w:jc w:val="both"/>
        <w:rPr>
          <w:sz w:val="24"/>
          <w:szCs w:val="24"/>
        </w:rPr>
      </w:pPr>
    </w:p>
    <w:p w14:paraId="4DF54B16" w14:textId="1A169E1F" w:rsidR="00867B24" w:rsidRDefault="00867B24" w:rsidP="008904B4">
      <w:pPr>
        <w:jc w:val="both"/>
        <w:rPr>
          <w:sz w:val="24"/>
          <w:szCs w:val="24"/>
        </w:rPr>
      </w:pPr>
      <w:r>
        <w:rPr>
          <w:sz w:val="24"/>
          <w:szCs w:val="24"/>
        </w:rPr>
        <w:t xml:space="preserve">UMP’s vision is </w:t>
      </w:r>
      <w:r w:rsidR="00A43AB2">
        <w:rPr>
          <w:sz w:val="24"/>
          <w:szCs w:val="24"/>
        </w:rPr>
        <w:t>“</w:t>
      </w:r>
      <w:r>
        <w:rPr>
          <w:sz w:val="24"/>
          <w:szCs w:val="24"/>
        </w:rPr>
        <w:t xml:space="preserve">to </w:t>
      </w:r>
      <w:r w:rsidR="00A43AB2" w:rsidRPr="00A43AB2">
        <w:rPr>
          <w:sz w:val="24"/>
          <w:szCs w:val="24"/>
        </w:rPr>
        <w:t>give everyone access to trusted and affordable care so that everyone can freely pursue their dreams without worrying about their health</w:t>
      </w:r>
      <w:r w:rsidR="00A43AB2">
        <w:rPr>
          <w:sz w:val="24"/>
          <w:szCs w:val="24"/>
        </w:rPr>
        <w:t xml:space="preserve">” (UMP Website, n.d.). </w:t>
      </w:r>
      <w:r w:rsidR="003B1172">
        <w:rPr>
          <w:sz w:val="24"/>
          <w:szCs w:val="24"/>
        </w:rPr>
        <w:t xml:space="preserve">UMP pricing would be </w:t>
      </w:r>
      <w:r w:rsidR="009D0E26">
        <w:rPr>
          <w:sz w:val="24"/>
          <w:szCs w:val="24"/>
        </w:rPr>
        <w:t>positioned</w:t>
      </w:r>
      <w:r w:rsidR="00A162FF">
        <w:rPr>
          <w:sz w:val="24"/>
          <w:szCs w:val="24"/>
        </w:rPr>
        <w:t xml:space="preserve"> </w:t>
      </w:r>
      <w:r w:rsidR="00787A45">
        <w:rPr>
          <w:sz w:val="24"/>
          <w:szCs w:val="24"/>
        </w:rPr>
        <w:t>in</w:t>
      </w:r>
      <w:r w:rsidR="003B1172">
        <w:rPr>
          <w:sz w:val="24"/>
          <w:szCs w:val="24"/>
        </w:rPr>
        <w:t xml:space="preserve"> </w:t>
      </w:r>
      <w:r w:rsidR="00787A45">
        <w:rPr>
          <w:sz w:val="24"/>
          <w:szCs w:val="24"/>
        </w:rPr>
        <w:t xml:space="preserve">the </w:t>
      </w:r>
      <w:r w:rsidR="003B1172">
        <w:rPr>
          <w:sz w:val="24"/>
          <w:szCs w:val="24"/>
        </w:rPr>
        <w:t>middle to low so that it suits both corporate members and walk-in customers (B2C).</w:t>
      </w:r>
    </w:p>
    <w:p w14:paraId="0F02B056" w14:textId="77777777" w:rsidR="00787A45" w:rsidRPr="008904B4" w:rsidRDefault="00787A45" w:rsidP="008904B4">
      <w:pPr>
        <w:jc w:val="both"/>
        <w:rPr>
          <w:sz w:val="24"/>
          <w:szCs w:val="24"/>
        </w:rPr>
      </w:pPr>
    </w:p>
    <w:p w14:paraId="59D3DA9A" w14:textId="77777777" w:rsidR="00712226" w:rsidRPr="00712226" w:rsidRDefault="00712226" w:rsidP="00352592"/>
    <w:p w14:paraId="43B63189" w14:textId="53DD5ADB" w:rsidR="003F3C50" w:rsidRPr="00712226" w:rsidRDefault="00E12D38" w:rsidP="00352592">
      <w:pPr>
        <w:pStyle w:val="Heading2"/>
      </w:pPr>
      <w:bookmarkStart w:id="3" w:name="_Toc104992660"/>
      <w:r w:rsidRPr="00712226">
        <w:t>Marketing Mix Strategy</w:t>
      </w:r>
      <w:bookmarkEnd w:id="3"/>
    </w:p>
    <w:p w14:paraId="0DC0AC1E" w14:textId="77777777" w:rsidR="00670DD5" w:rsidRPr="00670DD5" w:rsidRDefault="00670DD5" w:rsidP="00882BDE">
      <w:pPr>
        <w:jc w:val="both"/>
      </w:pPr>
    </w:p>
    <w:p w14:paraId="0081785E" w14:textId="57983593" w:rsidR="003E6300" w:rsidRDefault="003E6300" w:rsidP="00234AE2">
      <w:pPr>
        <w:jc w:val="both"/>
        <w:rPr>
          <w:sz w:val="24"/>
          <w:szCs w:val="24"/>
        </w:rPr>
      </w:pPr>
    </w:p>
    <w:p w14:paraId="054C2039" w14:textId="77777777" w:rsidR="00B90A07" w:rsidRDefault="00B90A07" w:rsidP="00234AE2">
      <w:pPr>
        <w:jc w:val="both"/>
        <w:rPr>
          <w:sz w:val="24"/>
          <w:szCs w:val="24"/>
        </w:rPr>
      </w:pPr>
    </w:p>
    <w:p w14:paraId="6916DE83" w14:textId="18DD9F6F" w:rsidR="00270E0B" w:rsidRPr="00270E0B" w:rsidRDefault="003D3F87" w:rsidP="00A65169">
      <w:pPr>
        <w:pStyle w:val="Heading2"/>
        <w:rPr>
          <w:lang w:val="en-HK"/>
        </w:rPr>
      </w:pPr>
      <w:bookmarkStart w:id="4" w:name="_Toc104992661"/>
      <w:r w:rsidRPr="003D3F87">
        <w:rPr>
          <w:lang w:val="en-HK"/>
        </w:rPr>
        <w:t>Future Developments in the Area of Marketing</w:t>
      </w:r>
      <w:bookmarkEnd w:id="4"/>
    </w:p>
    <w:p w14:paraId="2EAE5AEC" w14:textId="547CD9B0" w:rsidR="002F5266" w:rsidRDefault="002F5266" w:rsidP="00D44464">
      <w:pPr>
        <w:spacing w:line="480" w:lineRule="auto"/>
        <w:rPr>
          <w:sz w:val="24"/>
          <w:szCs w:val="24"/>
          <w:lang w:val="en-HK"/>
        </w:rPr>
      </w:pPr>
    </w:p>
    <w:p w14:paraId="54B80A81" w14:textId="77777777" w:rsidR="00B90A07" w:rsidRPr="00D44464" w:rsidRDefault="00B90A07" w:rsidP="00D44464">
      <w:pPr>
        <w:spacing w:line="480" w:lineRule="auto"/>
        <w:rPr>
          <w:sz w:val="24"/>
          <w:szCs w:val="24"/>
          <w:lang w:val="en-HK"/>
        </w:rPr>
      </w:pPr>
    </w:p>
    <w:p w14:paraId="4414D2EA" w14:textId="6652A52A" w:rsidR="008964BA" w:rsidRDefault="003D3F87" w:rsidP="00A65169">
      <w:pPr>
        <w:pStyle w:val="Heading2"/>
        <w:rPr>
          <w:lang w:val="en-HK"/>
        </w:rPr>
      </w:pPr>
      <w:bookmarkStart w:id="5" w:name="_Toc104992662"/>
      <w:r>
        <w:rPr>
          <w:lang w:val="en-HK"/>
        </w:rPr>
        <w:t xml:space="preserve">Recommendation </w:t>
      </w:r>
      <w:r w:rsidRPr="00A65169">
        <w:t>and</w:t>
      </w:r>
      <w:r>
        <w:rPr>
          <w:lang w:val="en-HK"/>
        </w:rPr>
        <w:t xml:space="preserve"> </w:t>
      </w:r>
      <w:r w:rsidR="00493F00" w:rsidRPr="00D44464">
        <w:rPr>
          <w:lang w:val="en-HK"/>
        </w:rPr>
        <w:t>Conclusion</w:t>
      </w:r>
      <w:bookmarkEnd w:id="5"/>
    </w:p>
    <w:p w14:paraId="219FAD73" w14:textId="77777777" w:rsidR="007F1ADB" w:rsidRPr="007F1ADB" w:rsidRDefault="007F1ADB" w:rsidP="007F1ADB">
      <w:pPr>
        <w:rPr>
          <w:lang w:val="en-HK"/>
        </w:rPr>
      </w:pPr>
    </w:p>
    <w:p w14:paraId="431A7C21" w14:textId="77777777" w:rsidR="00B90A07" w:rsidRDefault="00B90A07">
      <w:pPr>
        <w:rPr>
          <w:szCs w:val="24"/>
          <w:lang w:eastAsia="zh-TW"/>
        </w:rPr>
      </w:pPr>
    </w:p>
    <w:p w14:paraId="4F45D62C" w14:textId="0F5821EF" w:rsidR="00C146B6" w:rsidRDefault="00C146B6">
      <w:pPr>
        <w:rPr>
          <w:b/>
          <w:sz w:val="24"/>
          <w:szCs w:val="24"/>
          <w:lang w:eastAsia="zh-TW"/>
        </w:rPr>
      </w:pPr>
      <w:r>
        <w:rPr>
          <w:szCs w:val="24"/>
          <w:lang w:eastAsia="zh-TW"/>
        </w:rPr>
        <w:br w:type="page"/>
      </w:r>
    </w:p>
    <w:p w14:paraId="45E5CFC3" w14:textId="1C604CE0" w:rsidR="00857D9C" w:rsidRPr="00857D9C" w:rsidRDefault="002D7E6D" w:rsidP="00857D9C">
      <w:pPr>
        <w:pStyle w:val="Heading2"/>
        <w:spacing w:line="480" w:lineRule="auto"/>
        <w:rPr>
          <w:szCs w:val="24"/>
          <w:lang w:eastAsia="zh-TW"/>
        </w:rPr>
      </w:pPr>
      <w:bookmarkStart w:id="6" w:name="_Toc104992663"/>
      <w:r w:rsidRPr="00D44464">
        <w:rPr>
          <w:szCs w:val="24"/>
          <w:lang w:eastAsia="zh-TW"/>
        </w:rPr>
        <w:lastRenderedPageBreak/>
        <w:t>Reference</w:t>
      </w:r>
      <w:r w:rsidR="00033646">
        <w:rPr>
          <w:szCs w:val="24"/>
          <w:lang w:eastAsia="zh-TW"/>
        </w:rPr>
        <w:t>s</w:t>
      </w:r>
      <w:bookmarkEnd w:id="6"/>
    </w:p>
    <w:p w14:paraId="76733FCC" w14:textId="1E85CAB3" w:rsidR="00C77740" w:rsidRDefault="00857D9C" w:rsidP="00C77740">
      <w:pPr>
        <w:pStyle w:val="NormalWeb"/>
        <w:spacing w:before="0" w:after="0" w:line="360" w:lineRule="atLeast"/>
        <w:rPr>
          <w:rFonts w:eastAsia="Times New Roman"/>
          <w:color w:val="000000"/>
          <w:szCs w:val="24"/>
          <w:lang w:val="en-HK" w:eastAsia="zh-CN"/>
        </w:rPr>
      </w:pPr>
      <w:r w:rsidRPr="00C77740">
        <w:rPr>
          <w:rFonts w:eastAsia="Times New Roman"/>
          <w:color w:val="000000"/>
          <w:szCs w:val="24"/>
          <w:lang w:val="en-HK" w:eastAsia="zh-CN"/>
        </w:rPr>
        <w:t>‌</w:t>
      </w:r>
      <w:r w:rsidR="00C77740" w:rsidRPr="00C77740">
        <w:rPr>
          <w:rFonts w:eastAsia="Times New Roman"/>
          <w:color w:val="000000"/>
          <w:szCs w:val="24"/>
          <w:lang w:val="en-HK" w:eastAsia="zh-CN"/>
        </w:rPr>
        <w:t>Antosova, I., Hazuchova, N. and Stavkova, J. (2019). MARKET SEGMENTATION IN HEALTHCARE. </w:t>
      </w:r>
      <w:r w:rsidR="00C77740" w:rsidRPr="00C77740">
        <w:rPr>
          <w:rFonts w:eastAsia="Times New Roman"/>
          <w:i/>
          <w:iCs/>
          <w:color w:val="000000"/>
          <w:szCs w:val="24"/>
          <w:lang w:val="en-HK" w:eastAsia="zh-CN"/>
        </w:rPr>
        <w:t>Marketing and Management of Innovations</w:t>
      </w:r>
      <w:r w:rsidR="00C77740" w:rsidRPr="00C77740">
        <w:rPr>
          <w:rFonts w:eastAsia="Times New Roman"/>
          <w:color w:val="000000"/>
          <w:szCs w:val="24"/>
          <w:lang w:val="en-HK" w:eastAsia="zh-CN"/>
        </w:rPr>
        <w:t>, (3), pp.151–166. doi:10.21272/mmi.2019.3-12.</w:t>
      </w:r>
    </w:p>
    <w:p w14:paraId="0DBDFF0F" w14:textId="0794DB28" w:rsidR="006B3D51" w:rsidRDefault="006B3D51" w:rsidP="00C77740">
      <w:pPr>
        <w:pStyle w:val="NormalWeb"/>
        <w:spacing w:before="0" w:after="0" w:line="360" w:lineRule="atLeast"/>
        <w:rPr>
          <w:rFonts w:eastAsia="Times New Roman"/>
          <w:color w:val="000000"/>
          <w:szCs w:val="24"/>
          <w:lang w:val="en-HK" w:eastAsia="zh-CN"/>
        </w:rPr>
      </w:pPr>
    </w:p>
    <w:p w14:paraId="479031A8" w14:textId="77777777" w:rsidR="006B3D51" w:rsidRPr="006B3D51" w:rsidRDefault="006B3D51" w:rsidP="006B3D51">
      <w:pPr>
        <w:spacing w:line="360" w:lineRule="atLeast"/>
        <w:rPr>
          <w:rFonts w:eastAsia="Times New Roman"/>
          <w:color w:val="000000"/>
          <w:sz w:val="24"/>
          <w:szCs w:val="24"/>
          <w:lang w:val="en-HK" w:eastAsia="zh-CN"/>
        </w:rPr>
      </w:pPr>
      <w:r w:rsidRPr="006B3D51">
        <w:rPr>
          <w:rFonts w:eastAsia="Times New Roman"/>
          <w:color w:val="000000"/>
          <w:sz w:val="24"/>
          <w:szCs w:val="24"/>
          <w:lang w:val="en-HK" w:eastAsia="zh-CN"/>
        </w:rPr>
        <w:t>Brommels, M. (2020). Patient Segmentation: Adjust the Production Logic to the Medical Knowledge Applied and the Patient’s Ability to Self-Manage—A Discussion Paper. </w:t>
      </w:r>
      <w:r w:rsidRPr="006B3D51">
        <w:rPr>
          <w:rFonts w:eastAsia="Times New Roman"/>
          <w:i/>
          <w:iCs/>
          <w:color w:val="000000"/>
          <w:sz w:val="24"/>
          <w:szCs w:val="24"/>
          <w:lang w:val="en-HK" w:eastAsia="zh-CN"/>
        </w:rPr>
        <w:t>Frontiers in Public Health</w:t>
      </w:r>
      <w:r w:rsidRPr="006B3D51">
        <w:rPr>
          <w:rFonts w:eastAsia="Times New Roman"/>
          <w:color w:val="000000"/>
          <w:sz w:val="24"/>
          <w:szCs w:val="24"/>
          <w:lang w:val="en-HK" w:eastAsia="zh-CN"/>
        </w:rPr>
        <w:t>, 8. doi:10.3389/fpubh.2020.00195.</w:t>
      </w:r>
    </w:p>
    <w:p w14:paraId="19727320" w14:textId="77777777" w:rsidR="00C77740" w:rsidRDefault="00C77740" w:rsidP="00FB7375">
      <w:pPr>
        <w:pStyle w:val="NormalWeb"/>
        <w:spacing w:before="0" w:after="0" w:line="360" w:lineRule="atLeast"/>
        <w:rPr>
          <w:rFonts w:eastAsia="Times New Roman"/>
          <w:color w:val="000000"/>
          <w:szCs w:val="24"/>
          <w:lang w:val="en-HK" w:eastAsia="zh-CN"/>
        </w:rPr>
      </w:pPr>
    </w:p>
    <w:p w14:paraId="0A2A2BF6" w14:textId="21C085F5" w:rsidR="00FB7375" w:rsidRDefault="00FB7375" w:rsidP="00FB7375">
      <w:pPr>
        <w:pStyle w:val="NormalWeb"/>
        <w:spacing w:before="0" w:after="0" w:line="360" w:lineRule="atLeast"/>
        <w:rPr>
          <w:rFonts w:eastAsia="Times New Roman"/>
          <w:color w:val="000000"/>
          <w:szCs w:val="24"/>
          <w:lang w:val="en-HK" w:eastAsia="zh-CN"/>
        </w:rPr>
      </w:pPr>
      <w:r w:rsidRPr="00C77740">
        <w:rPr>
          <w:rFonts w:eastAsia="Times New Roman"/>
          <w:color w:val="000000"/>
          <w:szCs w:val="24"/>
          <w:lang w:val="en-HK" w:eastAsia="zh-CN"/>
        </w:rPr>
        <w:t>Consultancy in Healthcare and Life Sciences | Vintura Consultancy. (n.d.). </w:t>
      </w:r>
      <w:r w:rsidRPr="00C77740">
        <w:rPr>
          <w:rFonts w:eastAsia="Times New Roman"/>
          <w:i/>
          <w:iCs/>
          <w:color w:val="000000"/>
          <w:szCs w:val="24"/>
          <w:lang w:val="en-HK" w:eastAsia="zh-CN"/>
        </w:rPr>
        <w:t>Patient segmentation for the outpatient clinic of the future</w:t>
      </w:r>
      <w:r w:rsidRPr="00C77740">
        <w:rPr>
          <w:rFonts w:eastAsia="Times New Roman"/>
          <w:color w:val="000000"/>
          <w:szCs w:val="24"/>
          <w:lang w:val="en-HK" w:eastAsia="zh-CN"/>
        </w:rPr>
        <w:t>. [online] Available at: https://www.vintura.com/cases/patient-segmentation-for-outpatient-clinic-of-the-future/ [Accessed 2 Jun. 2022].</w:t>
      </w:r>
    </w:p>
    <w:p w14:paraId="71DFCF42" w14:textId="321F0D37" w:rsidR="00D97CE8" w:rsidRDefault="00D97CE8" w:rsidP="00FB7375">
      <w:pPr>
        <w:pStyle w:val="NormalWeb"/>
        <w:spacing w:before="0" w:after="0" w:line="360" w:lineRule="atLeast"/>
        <w:rPr>
          <w:rFonts w:eastAsia="Times New Roman"/>
          <w:color w:val="000000"/>
          <w:szCs w:val="24"/>
          <w:lang w:val="en-HK" w:eastAsia="zh-CN"/>
        </w:rPr>
      </w:pPr>
    </w:p>
    <w:p w14:paraId="49343BED" w14:textId="4CEC7585" w:rsidR="00D97CE8" w:rsidRPr="00D97CE8" w:rsidRDefault="00D97CE8" w:rsidP="00D97CE8">
      <w:pPr>
        <w:spacing w:line="360" w:lineRule="atLeast"/>
        <w:rPr>
          <w:rFonts w:eastAsia="Times New Roman"/>
          <w:color w:val="000000"/>
          <w:sz w:val="24"/>
          <w:szCs w:val="24"/>
          <w:lang w:val="en-HK" w:eastAsia="zh-CN"/>
        </w:rPr>
      </w:pPr>
      <w:r w:rsidRPr="00D97CE8">
        <w:rPr>
          <w:rFonts w:eastAsia="Times New Roman"/>
          <w:color w:val="000000"/>
          <w:sz w:val="24"/>
          <w:szCs w:val="24"/>
          <w:lang w:val="en-HK" w:eastAsia="zh-CN"/>
        </w:rPr>
        <w:t>Grbic, M., Stimac Grbic, D., Stimac, L. and Sostar, Z. (2019). Digital marketing in healthcare. </w:t>
      </w:r>
      <w:r w:rsidRPr="00D97CE8">
        <w:rPr>
          <w:rFonts w:eastAsia="Times New Roman"/>
          <w:i/>
          <w:iCs/>
          <w:color w:val="000000"/>
          <w:sz w:val="24"/>
          <w:szCs w:val="24"/>
          <w:lang w:val="en-HK" w:eastAsia="zh-CN"/>
        </w:rPr>
        <w:t>European Journal of Public Health</w:t>
      </w:r>
      <w:r w:rsidRPr="00D97CE8">
        <w:rPr>
          <w:rFonts w:eastAsia="Times New Roman"/>
          <w:color w:val="000000"/>
          <w:sz w:val="24"/>
          <w:szCs w:val="24"/>
          <w:lang w:val="en-HK" w:eastAsia="zh-CN"/>
        </w:rPr>
        <w:t>, 29(Supplement_4). doi:10.1093/eurpub/ckz186.077.</w:t>
      </w:r>
    </w:p>
    <w:p w14:paraId="26654376" w14:textId="77777777" w:rsidR="00D97CE8" w:rsidRPr="00D97CE8" w:rsidRDefault="00D97CE8" w:rsidP="00D97CE8">
      <w:pPr>
        <w:spacing w:line="360" w:lineRule="atLeast"/>
        <w:rPr>
          <w:rFonts w:ascii="Calibri" w:eastAsia="Times New Roman" w:hAnsi="Calibri" w:cs="Calibri"/>
          <w:color w:val="000000"/>
          <w:sz w:val="27"/>
          <w:szCs w:val="27"/>
          <w:lang w:val="en-HK" w:eastAsia="zh-CN"/>
        </w:rPr>
      </w:pPr>
    </w:p>
    <w:p w14:paraId="40787687" w14:textId="0ABB4255" w:rsidR="00800862" w:rsidRPr="00AB1EF3" w:rsidRDefault="00D97CE8" w:rsidP="00D97CE8">
      <w:pPr>
        <w:spacing w:before="100" w:beforeAutospacing="1" w:after="100" w:afterAutospacing="1" w:line="240" w:lineRule="auto"/>
        <w:rPr>
          <w:rFonts w:eastAsia="Times New Roman"/>
          <w:color w:val="000000"/>
          <w:sz w:val="24"/>
          <w:szCs w:val="24"/>
          <w:lang w:val="en-HK" w:eastAsia="zh-CN"/>
        </w:rPr>
      </w:pPr>
      <w:r w:rsidRPr="00D97CE8">
        <w:rPr>
          <w:rFonts w:ascii="Calibri" w:eastAsia="Times New Roman" w:hAnsi="Calibri" w:cs="Calibri"/>
          <w:color w:val="000000"/>
          <w:sz w:val="27"/>
          <w:szCs w:val="27"/>
          <w:lang w:val="en-HK" w:eastAsia="zh-CN"/>
        </w:rPr>
        <w:t>‌</w:t>
      </w:r>
      <w:r w:rsidR="00800862" w:rsidRPr="00AB1EF3">
        <w:rPr>
          <w:rFonts w:eastAsia="Times New Roman"/>
          <w:color w:val="000000"/>
          <w:sz w:val="24"/>
          <w:szCs w:val="24"/>
          <w:lang w:val="en-HK" w:eastAsia="zh-CN"/>
        </w:rPr>
        <w:t xml:space="preserve">HKTDC. (2021). </w:t>
      </w:r>
      <w:r w:rsidR="00800862" w:rsidRPr="00AB1EF3">
        <w:rPr>
          <w:rFonts w:eastAsia="Times New Roman"/>
          <w:i/>
          <w:iCs/>
          <w:color w:val="000000"/>
          <w:sz w:val="24"/>
          <w:szCs w:val="24"/>
          <w:lang w:val="en-HK" w:eastAsia="zh-CN"/>
        </w:rPr>
        <w:t>HKTDC Research</w:t>
      </w:r>
      <w:r w:rsidR="00800862" w:rsidRPr="00AB1EF3">
        <w:rPr>
          <w:rFonts w:eastAsia="Times New Roman"/>
          <w:color w:val="000000"/>
          <w:sz w:val="24"/>
          <w:szCs w:val="24"/>
          <w:lang w:val="en-HK" w:eastAsia="zh-CN"/>
        </w:rPr>
        <w:t>. [online] Available at: https://research.hktdc.com/en/article/MzEzOTQ1MjMz [Accessed 25 May. 2022].</w:t>
      </w:r>
    </w:p>
    <w:p w14:paraId="0B7B9439" w14:textId="77777777" w:rsidR="00857D9C" w:rsidRPr="00AB1EF3" w:rsidRDefault="00857D9C" w:rsidP="00857D9C">
      <w:pPr>
        <w:spacing w:before="100" w:beforeAutospacing="1" w:after="100" w:afterAutospacing="1"/>
        <w:rPr>
          <w:rFonts w:eastAsia="Times New Roman"/>
          <w:color w:val="000000"/>
          <w:sz w:val="24"/>
          <w:szCs w:val="24"/>
          <w:lang w:val="en-HK" w:eastAsia="zh-CN"/>
        </w:rPr>
      </w:pPr>
      <w:r w:rsidRPr="00AB1EF3">
        <w:rPr>
          <w:rFonts w:eastAsia="Times New Roman"/>
          <w:color w:val="000000"/>
          <w:sz w:val="24"/>
          <w:szCs w:val="24"/>
          <w:lang w:val="en-HK" w:eastAsia="zh-CN"/>
        </w:rPr>
        <w:t>HKU. (n.d.). </w:t>
      </w:r>
      <w:r w:rsidRPr="00AB1EF3">
        <w:rPr>
          <w:rFonts w:eastAsia="Times New Roman"/>
          <w:i/>
          <w:iCs/>
          <w:color w:val="000000"/>
          <w:sz w:val="24"/>
          <w:szCs w:val="24"/>
          <w:lang w:val="en-HK" w:eastAsia="zh-CN"/>
        </w:rPr>
        <w:t>[G06] SWOT analysis</w:t>
      </w:r>
      <w:r w:rsidRPr="00AB1EF3">
        <w:rPr>
          <w:rFonts w:eastAsia="Times New Roman"/>
          <w:color w:val="000000"/>
          <w:sz w:val="24"/>
          <w:szCs w:val="24"/>
          <w:lang w:val="en-HK" w:eastAsia="zh-CN"/>
        </w:rPr>
        <w:t>. [online] Available at: https://philosophy.hku.hk/think/strategy/SWOT.php. [Accessed 30 May. 2022].</w:t>
      </w:r>
    </w:p>
    <w:p w14:paraId="6867F8B9" w14:textId="747F0537" w:rsidR="00800862" w:rsidRDefault="00800862" w:rsidP="00800862">
      <w:pPr>
        <w:spacing w:before="100" w:beforeAutospacing="1" w:after="100" w:afterAutospacing="1"/>
        <w:rPr>
          <w:rFonts w:eastAsia="Times New Roman"/>
          <w:color w:val="000000"/>
          <w:sz w:val="24"/>
          <w:szCs w:val="24"/>
          <w:lang w:val="en-HK" w:eastAsia="zh-CN"/>
        </w:rPr>
      </w:pPr>
      <w:r w:rsidRPr="00AB1EF3">
        <w:rPr>
          <w:rFonts w:eastAsia="Times New Roman"/>
          <w:color w:val="000000"/>
          <w:sz w:val="24"/>
          <w:szCs w:val="24"/>
          <w:lang w:val="en-HK" w:eastAsia="zh-CN"/>
        </w:rPr>
        <w:t>‌Hong Kong’s Domestic Health Accounts (DHA). (2021). [online] Available at: https://www.fhb.gov.hk/statistics/download/dha/en/a_estimate_1920.pdf [Accessed 25 May. 2022].</w:t>
      </w:r>
    </w:p>
    <w:p w14:paraId="22853C6E" w14:textId="6B602363" w:rsidR="00726177" w:rsidRDefault="00726177" w:rsidP="00726177">
      <w:pPr>
        <w:spacing w:before="100" w:beforeAutospacing="1" w:after="100" w:afterAutospacing="1"/>
        <w:rPr>
          <w:rFonts w:eastAsia="Times New Roman"/>
          <w:color w:val="000000"/>
          <w:sz w:val="24"/>
          <w:szCs w:val="24"/>
          <w:lang w:val="en-HK" w:eastAsia="zh-CN"/>
        </w:rPr>
      </w:pPr>
      <w:r w:rsidRPr="00726177">
        <w:rPr>
          <w:rFonts w:eastAsia="Times New Roman"/>
          <w:color w:val="000000"/>
          <w:sz w:val="24"/>
          <w:szCs w:val="24"/>
          <w:lang w:val="en-HK" w:eastAsia="zh-CN"/>
        </w:rPr>
        <w:t>Jain Palvia, S. and Sharma, S. (n.d.). E-Government and E-Governance: Definitions/Domain Framework and Status around the World. [online] Available at: http://governance40.com/wp-content/uploads/2019/06/E-Government_and_E-Governance_Definition.pdf.</w:t>
      </w:r>
      <w:r>
        <w:rPr>
          <w:rFonts w:eastAsia="Times New Roman"/>
          <w:color w:val="000000"/>
          <w:sz w:val="24"/>
          <w:szCs w:val="24"/>
          <w:lang w:val="en-HK" w:eastAsia="zh-CN"/>
        </w:rPr>
        <w:t xml:space="preserve"> </w:t>
      </w:r>
      <w:r w:rsidRPr="00AB1EF3">
        <w:rPr>
          <w:rFonts w:eastAsia="Times New Roman"/>
          <w:color w:val="000000"/>
          <w:sz w:val="24"/>
          <w:szCs w:val="24"/>
          <w:lang w:val="en-HK" w:eastAsia="zh-CN"/>
        </w:rPr>
        <w:t xml:space="preserve">[Accessed </w:t>
      </w:r>
      <w:r>
        <w:rPr>
          <w:rFonts w:eastAsia="Times New Roman"/>
          <w:color w:val="000000"/>
          <w:sz w:val="24"/>
          <w:szCs w:val="24"/>
          <w:lang w:val="en-HK" w:eastAsia="zh-CN"/>
        </w:rPr>
        <w:t>10</w:t>
      </w:r>
      <w:r w:rsidRPr="00AB1EF3">
        <w:rPr>
          <w:rFonts w:eastAsia="Times New Roman"/>
          <w:color w:val="000000"/>
          <w:sz w:val="24"/>
          <w:szCs w:val="24"/>
          <w:lang w:val="en-HK" w:eastAsia="zh-CN"/>
        </w:rPr>
        <w:t xml:space="preserve"> </w:t>
      </w:r>
      <w:r>
        <w:rPr>
          <w:rFonts w:eastAsia="Times New Roman"/>
          <w:color w:val="000000"/>
          <w:sz w:val="24"/>
          <w:szCs w:val="24"/>
          <w:lang w:val="en-HK" w:eastAsia="zh-CN"/>
        </w:rPr>
        <w:t>June</w:t>
      </w:r>
      <w:r w:rsidRPr="00AB1EF3">
        <w:rPr>
          <w:rFonts w:eastAsia="Times New Roman"/>
          <w:color w:val="000000"/>
          <w:sz w:val="24"/>
          <w:szCs w:val="24"/>
          <w:lang w:val="en-HK" w:eastAsia="zh-CN"/>
        </w:rPr>
        <w:t>. 2022].</w:t>
      </w:r>
    </w:p>
    <w:p w14:paraId="05D20E2A" w14:textId="0D500B59" w:rsidR="009817EC" w:rsidRDefault="009817EC" w:rsidP="009817EC">
      <w:pPr>
        <w:pStyle w:val="NormalWeb"/>
        <w:spacing w:before="0" w:after="0" w:line="360" w:lineRule="atLeast"/>
        <w:rPr>
          <w:rFonts w:eastAsia="Times New Roman"/>
          <w:color w:val="000000"/>
          <w:szCs w:val="24"/>
          <w:lang w:val="en-HK" w:eastAsia="zh-CN"/>
        </w:rPr>
      </w:pPr>
      <w:r w:rsidRPr="00AB1EF3">
        <w:rPr>
          <w:rFonts w:eastAsia="Times New Roman"/>
          <w:color w:val="000000"/>
          <w:szCs w:val="24"/>
          <w:lang w:val="en-HK" w:eastAsia="zh-CN"/>
        </w:rPr>
        <w:t>Marketing Interactive (n.d.). </w:t>
      </w:r>
      <w:r w:rsidRPr="00AB1EF3">
        <w:rPr>
          <w:rFonts w:eastAsia="Times New Roman"/>
          <w:i/>
          <w:iCs/>
          <w:color w:val="000000"/>
          <w:szCs w:val="24"/>
          <w:lang w:val="en-HK" w:eastAsia="zh-CN"/>
        </w:rPr>
        <w:t>Integrating tech into healthcare: Quality HealthCare revamps app to help Hongkongers stay healthy</w:t>
      </w:r>
      <w:r w:rsidRPr="00AB1EF3">
        <w:rPr>
          <w:rFonts w:eastAsia="Times New Roman"/>
          <w:color w:val="000000"/>
          <w:szCs w:val="24"/>
          <w:lang w:val="en-HK" w:eastAsia="zh-CN"/>
        </w:rPr>
        <w:t xml:space="preserve">. [online] Available at: https://www.marketing-interactive.com/integrating-tech-into-healthcare-quality-healthcare-revamps-app-to-help-hongkongers-stay-healthy [Accessed </w:t>
      </w:r>
      <w:r w:rsidR="00787EDE" w:rsidRPr="00AB1EF3">
        <w:rPr>
          <w:rFonts w:eastAsia="Times New Roman"/>
          <w:color w:val="000000"/>
          <w:szCs w:val="24"/>
          <w:lang w:val="en-HK" w:eastAsia="zh-CN"/>
        </w:rPr>
        <w:t>1</w:t>
      </w:r>
      <w:r w:rsidRPr="00AB1EF3">
        <w:rPr>
          <w:rFonts w:eastAsia="Times New Roman"/>
          <w:color w:val="000000"/>
          <w:szCs w:val="24"/>
          <w:lang w:val="en-HK" w:eastAsia="zh-CN"/>
        </w:rPr>
        <w:t xml:space="preserve"> </w:t>
      </w:r>
      <w:r w:rsidR="00787EDE" w:rsidRPr="00AB1EF3">
        <w:rPr>
          <w:rFonts w:eastAsia="Times New Roman"/>
          <w:color w:val="000000"/>
          <w:szCs w:val="24"/>
          <w:lang w:val="en-HK" w:eastAsia="zh-CN"/>
        </w:rPr>
        <w:t>June</w:t>
      </w:r>
      <w:r w:rsidRPr="00AB1EF3">
        <w:rPr>
          <w:rFonts w:eastAsia="Times New Roman"/>
          <w:color w:val="000000"/>
          <w:szCs w:val="24"/>
          <w:lang w:val="en-HK" w:eastAsia="zh-CN"/>
        </w:rPr>
        <w:t>. 2022].</w:t>
      </w:r>
    </w:p>
    <w:p w14:paraId="52D0170B" w14:textId="1410E64D" w:rsidR="000B46C7" w:rsidRDefault="000B46C7" w:rsidP="009817EC">
      <w:pPr>
        <w:pStyle w:val="NormalWeb"/>
        <w:spacing w:before="0" w:after="0" w:line="360" w:lineRule="atLeast"/>
        <w:rPr>
          <w:rFonts w:eastAsia="Times New Roman"/>
          <w:color w:val="000000"/>
          <w:szCs w:val="24"/>
          <w:lang w:val="en-HK" w:eastAsia="zh-CN"/>
        </w:rPr>
      </w:pPr>
    </w:p>
    <w:p w14:paraId="6E06608C" w14:textId="10D7A525" w:rsidR="000B46C7" w:rsidRDefault="000B46C7" w:rsidP="000B46C7">
      <w:pPr>
        <w:spacing w:line="360" w:lineRule="atLeast"/>
        <w:rPr>
          <w:rFonts w:eastAsia="Times New Roman"/>
          <w:color w:val="000000"/>
          <w:sz w:val="24"/>
          <w:szCs w:val="24"/>
          <w:lang w:val="en-HK" w:eastAsia="zh-CN"/>
        </w:rPr>
      </w:pPr>
      <w:r w:rsidRPr="000B46C7">
        <w:rPr>
          <w:rFonts w:eastAsia="Times New Roman"/>
          <w:color w:val="000000"/>
          <w:sz w:val="24"/>
          <w:szCs w:val="24"/>
          <w:lang w:val="en-HK" w:eastAsia="zh-CN"/>
        </w:rPr>
        <w:t>Mckinsey (2021). </w:t>
      </w:r>
      <w:r w:rsidRPr="000B46C7">
        <w:rPr>
          <w:rFonts w:eastAsia="Times New Roman"/>
          <w:i/>
          <w:iCs/>
          <w:color w:val="000000"/>
          <w:sz w:val="24"/>
          <w:szCs w:val="24"/>
          <w:lang w:val="en-HK" w:eastAsia="zh-CN"/>
        </w:rPr>
        <w:t>Healthcare provider transformation | McKinsey</w:t>
      </w:r>
      <w:r w:rsidRPr="000B46C7">
        <w:rPr>
          <w:rFonts w:eastAsia="Times New Roman"/>
          <w:color w:val="000000"/>
          <w:sz w:val="24"/>
          <w:szCs w:val="24"/>
          <w:lang w:val="en-HK" w:eastAsia="zh-CN"/>
        </w:rPr>
        <w:t>. [online] Available at: https://www.mckinsey.com/industries/healthcare-systems-and-services/our-insights/emerging-stronger-from-the-crisis-whats-next-for-regional-providers [Accessed 3 Jun. 2022].</w:t>
      </w:r>
    </w:p>
    <w:p w14:paraId="3BE73AEF" w14:textId="77777777" w:rsidR="000B46C7" w:rsidRPr="000B46C7" w:rsidRDefault="000B46C7" w:rsidP="000B46C7">
      <w:pPr>
        <w:spacing w:line="360" w:lineRule="atLeast"/>
        <w:rPr>
          <w:rFonts w:eastAsia="Times New Roman"/>
          <w:color w:val="000000"/>
          <w:sz w:val="24"/>
          <w:szCs w:val="24"/>
          <w:lang w:val="en-HK" w:eastAsia="zh-CN"/>
        </w:rPr>
      </w:pPr>
    </w:p>
    <w:p w14:paraId="7E0CD5AB" w14:textId="6D4F2544" w:rsidR="00CD293B" w:rsidRPr="00AB1EF3" w:rsidRDefault="009817EC" w:rsidP="00CD293B">
      <w:pPr>
        <w:spacing w:before="100" w:beforeAutospacing="1" w:after="100" w:afterAutospacing="1"/>
        <w:rPr>
          <w:rFonts w:eastAsia="Times New Roman"/>
          <w:color w:val="000000"/>
          <w:sz w:val="24"/>
          <w:szCs w:val="24"/>
          <w:lang w:val="en-US" w:eastAsia="zh-CN"/>
        </w:rPr>
      </w:pPr>
      <w:r w:rsidRPr="00AB1EF3">
        <w:rPr>
          <w:rFonts w:eastAsia="Times New Roman"/>
          <w:color w:val="000000"/>
          <w:sz w:val="24"/>
          <w:szCs w:val="24"/>
          <w:lang w:val="en-HK" w:eastAsia="zh-CN"/>
        </w:rPr>
        <w:t>QHMS</w:t>
      </w:r>
      <w:r w:rsidR="00CD293B" w:rsidRPr="00AB1EF3">
        <w:rPr>
          <w:rFonts w:eastAsia="Times New Roman"/>
          <w:color w:val="000000"/>
          <w:sz w:val="24"/>
          <w:szCs w:val="24"/>
          <w:lang w:val="en-HK" w:eastAsia="zh-CN"/>
        </w:rPr>
        <w:t xml:space="preserve"> (2021) </w:t>
      </w:r>
      <w:r w:rsidR="00CD293B" w:rsidRPr="00AB1EF3">
        <w:rPr>
          <w:rFonts w:eastAsia="Times New Roman"/>
          <w:i/>
          <w:iCs/>
          <w:color w:val="000000"/>
          <w:sz w:val="24"/>
          <w:szCs w:val="24"/>
          <w:lang w:val="en-HK" w:eastAsia="zh-CN"/>
        </w:rPr>
        <w:t>Quality HealthCare</w:t>
      </w:r>
      <w:r w:rsidR="00CD293B" w:rsidRPr="00AB1EF3">
        <w:rPr>
          <w:rFonts w:eastAsia="Times New Roman"/>
          <w:color w:val="000000"/>
          <w:sz w:val="24"/>
          <w:szCs w:val="24"/>
          <w:lang w:val="en-HK" w:eastAsia="zh-CN"/>
        </w:rPr>
        <w:t xml:space="preserve">. [online] Available at: https://www.qhms.com/home/index.aspx?lang=en. </w:t>
      </w:r>
      <w:r w:rsidR="00CD293B" w:rsidRPr="00AB1EF3">
        <w:rPr>
          <w:rFonts w:eastAsia="Times New Roman"/>
          <w:color w:val="000000"/>
          <w:sz w:val="24"/>
          <w:szCs w:val="24"/>
          <w:lang w:val="en-US" w:eastAsia="zh-CN"/>
        </w:rPr>
        <w:t xml:space="preserve">[Accessed </w:t>
      </w:r>
      <w:r w:rsidR="00787EDE" w:rsidRPr="00AB1EF3">
        <w:rPr>
          <w:rFonts w:eastAsia="Times New Roman"/>
          <w:color w:val="000000"/>
          <w:sz w:val="24"/>
          <w:szCs w:val="24"/>
          <w:lang w:val="en-US" w:eastAsia="zh-CN"/>
        </w:rPr>
        <w:t>1 June</w:t>
      </w:r>
      <w:r w:rsidR="00CD293B" w:rsidRPr="00AB1EF3">
        <w:rPr>
          <w:rFonts w:eastAsia="Times New Roman"/>
          <w:color w:val="000000"/>
          <w:sz w:val="24"/>
          <w:szCs w:val="24"/>
          <w:lang w:val="en-US" w:eastAsia="zh-CN"/>
        </w:rPr>
        <w:t>. 2022].</w:t>
      </w:r>
    </w:p>
    <w:p w14:paraId="067DF0C9" w14:textId="57FE4A64" w:rsidR="00876E76" w:rsidRPr="00AB1EF3" w:rsidRDefault="00876E76" w:rsidP="00876E76">
      <w:pPr>
        <w:spacing w:line="360" w:lineRule="atLeast"/>
        <w:rPr>
          <w:rFonts w:eastAsia="Times New Roman"/>
          <w:color w:val="000000"/>
          <w:sz w:val="24"/>
          <w:szCs w:val="24"/>
          <w:lang w:val="en-HK" w:eastAsia="zh-CN"/>
        </w:rPr>
      </w:pPr>
      <w:r w:rsidRPr="00AB1EF3">
        <w:rPr>
          <w:rFonts w:eastAsia="Times New Roman"/>
          <w:color w:val="000000"/>
          <w:sz w:val="24"/>
          <w:szCs w:val="24"/>
          <w:lang w:val="en-HK" w:eastAsia="zh-CN"/>
        </w:rPr>
        <w:t>QHMS (2020) </w:t>
      </w:r>
      <w:r w:rsidRPr="00AB1EF3">
        <w:rPr>
          <w:rFonts w:eastAsia="Times New Roman"/>
          <w:i/>
          <w:iCs/>
          <w:color w:val="000000"/>
          <w:sz w:val="24"/>
          <w:szCs w:val="24"/>
          <w:lang w:val="en-HK" w:eastAsia="zh-CN"/>
        </w:rPr>
        <w:t>Partnering With Quality HealthCare - BOC Life Makes the First Move to Blend Self-Care Health Management Into Customers’ Lives | Quality HealthCare</w:t>
      </w:r>
      <w:r w:rsidRPr="00AB1EF3">
        <w:rPr>
          <w:rFonts w:eastAsia="Times New Roman"/>
          <w:color w:val="000000"/>
          <w:sz w:val="24"/>
          <w:szCs w:val="24"/>
          <w:lang w:val="en-HK" w:eastAsia="zh-CN"/>
        </w:rPr>
        <w:t>. [online] Available at: https://www.qhms.com/en/aboutus/media-centre/partner-boclife [Accessed 31 May 2022].</w:t>
      </w:r>
    </w:p>
    <w:p w14:paraId="7104739F" w14:textId="6D6CE41A" w:rsidR="00CD293B" w:rsidRDefault="00876E76" w:rsidP="00CD293B">
      <w:pPr>
        <w:spacing w:before="100" w:beforeAutospacing="1" w:after="100" w:afterAutospacing="1"/>
        <w:rPr>
          <w:rFonts w:eastAsia="Times New Roman"/>
          <w:color w:val="000000"/>
          <w:sz w:val="24"/>
          <w:szCs w:val="24"/>
          <w:lang w:val="en-US" w:eastAsia="zh-CN"/>
        </w:rPr>
      </w:pPr>
      <w:r w:rsidRPr="00AB1EF3">
        <w:rPr>
          <w:rFonts w:eastAsia="Times New Roman"/>
          <w:color w:val="000000"/>
          <w:sz w:val="24"/>
          <w:szCs w:val="24"/>
          <w:lang w:val="en-HK" w:eastAsia="zh-CN"/>
        </w:rPr>
        <w:t>‌</w:t>
      </w:r>
      <w:r w:rsidR="00CD293B" w:rsidRPr="00AB1EF3">
        <w:rPr>
          <w:rFonts w:eastAsia="Times New Roman"/>
          <w:color w:val="000000"/>
          <w:sz w:val="24"/>
          <w:szCs w:val="24"/>
          <w:lang w:val="en-HK" w:eastAsia="zh-CN"/>
        </w:rPr>
        <w:t xml:space="preserve">UMP </w:t>
      </w:r>
      <w:r w:rsidR="00130FF4">
        <w:rPr>
          <w:rFonts w:eastAsia="Times New Roman"/>
          <w:color w:val="000000"/>
          <w:sz w:val="24"/>
          <w:szCs w:val="24"/>
          <w:lang w:val="en-HK" w:eastAsia="zh-CN"/>
        </w:rPr>
        <w:t>W</w:t>
      </w:r>
      <w:r w:rsidR="00CD293B" w:rsidRPr="00AB1EF3">
        <w:rPr>
          <w:rFonts w:eastAsia="Times New Roman"/>
          <w:color w:val="000000"/>
          <w:sz w:val="24"/>
          <w:szCs w:val="24"/>
          <w:lang w:val="en-HK" w:eastAsia="zh-CN"/>
        </w:rPr>
        <w:t>ebsite (n.d.) </w:t>
      </w:r>
      <w:r w:rsidR="00CD293B" w:rsidRPr="00AB1EF3">
        <w:rPr>
          <w:rFonts w:eastAsia="Times New Roman"/>
          <w:i/>
          <w:iCs/>
          <w:color w:val="000000"/>
          <w:sz w:val="24"/>
          <w:szCs w:val="24"/>
          <w:lang w:val="en-HK" w:eastAsia="zh-CN"/>
        </w:rPr>
        <w:t>UMP Healthcare Holdings Limited</w:t>
      </w:r>
      <w:r w:rsidR="00CD293B" w:rsidRPr="00AB1EF3">
        <w:rPr>
          <w:rFonts w:eastAsia="Times New Roman"/>
          <w:color w:val="000000"/>
          <w:sz w:val="24"/>
          <w:szCs w:val="24"/>
          <w:lang w:val="en-HK" w:eastAsia="zh-CN"/>
        </w:rPr>
        <w:t>. [online] Available at: &lt;https://www2.ump.com.hk/&gt;.</w:t>
      </w:r>
      <w:r w:rsidR="00CD293B" w:rsidRPr="00AB1EF3">
        <w:rPr>
          <w:rFonts w:eastAsia="Times New Roman"/>
          <w:color w:val="000000"/>
          <w:sz w:val="24"/>
          <w:szCs w:val="24"/>
          <w:lang w:val="en-US" w:eastAsia="zh-CN"/>
        </w:rPr>
        <w:t xml:space="preserve"> [Accessed </w:t>
      </w:r>
      <w:r w:rsidR="00F46232">
        <w:rPr>
          <w:rFonts w:eastAsia="Times New Roman"/>
          <w:color w:val="000000"/>
          <w:sz w:val="24"/>
          <w:szCs w:val="24"/>
          <w:lang w:val="en-US" w:eastAsia="zh-CN"/>
        </w:rPr>
        <w:t>4 June</w:t>
      </w:r>
      <w:r w:rsidR="00CD293B" w:rsidRPr="00AB1EF3">
        <w:rPr>
          <w:rFonts w:eastAsia="Times New Roman"/>
          <w:color w:val="000000"/>
          <w:sz w:val="24"/>
          <w:szCs w:val="24"/>
          <w:lang w:val="en-US" w:eastAsia="zh-CN"/>
        </w:rPr>
        <w:t>. 2022].</w:t>
      </w:r>
    </w:p>
    <w:p w14:paraId="653A0E83" w14:textId="33344556" w:rsidR="00FA5D98" w:rsidRPr="00FA5D98" w:rsidRDefault="00FA5D98" w:rsidP="00FA5D98">
      <w:pPr>
        <w:spacing w:line="360" w:lineRule="atLeast"/>
        <w:rPr>
          <w:rFonts w:eastAsia="Times New Roman"/>
          <w:color w:val="000000"/>
          <w:sz w:val="24"/>
          <w:szCs w:val="24"/>
          <w:lang w:val="en-HK" w:eastAsia="zh-CN"/>
        </w:rPr>
      </w:pPr>
      <w:r w:rsidRPr="00FA5D98">
        <w:rPr>
          <w:rFonts w:eastAsia="Times New Roman"/>
          <w:color w:val="000000"/>
          <w:sz w:val="24"/>
          <w:szCs w:val="24"/>
          <w:lang w:val="en-HK" w:eastAsia="zh-CN"/>
        </w:rPr>
        <w:t xml:space="preserve">UMP </w:t>
      </w:r>
      <w:r w:rsidR="00E037B1">
        <w:rPr>
          <w:rFonts w:eastAsia="Times New Roman"/>
          <w:color w:val="000000"/>
          <w:sz w:val="24"/>
          <w:szCs w:val="24"/>
          <w:lang w:val="en-HK" w:eastAsia="zh-CN"/>
        </w:rPr>
        <w:t>Group News</w:t>
      </w:r>
      <w:r w:rsidRPr="00FA5D98">
        <w:rPr>
          <w:rFonts w:eastAsia="Times New Roman"/>
          <w:color w:val="000000"/>
          <w:sz w:val="24"/>
          <w:szCs w:val="24"/>
          <w:lang w:val="en-HK" w:eastAsia="zh-CN"/>
        </w:rPr>
        <w:t xml:space="preserve"> (2021). </w:t>
      </w:r>
      <w:r w:rsidRPr="00FA5D98">
        <w:rPr>
          <w:rFonts w:eastAsia="Times New Roman"/>
          <w:i/>
          <w:iCs/>
          <w:color w:val="000000"/>
          <w:sz w:val="24"/>
          <w:szCs w:val="24"/>
          <w:lang w:val="en-HK" w:eastAsia="zh-CN"/>
        </w:rPr>
        <w:t>UMP Healthcare Holdings Limited</w:t>
      </w:r>
      <w:r w:rsidRPr="00FA5D98">
        <w:rPr>
          <w:rFonts w:eastAsia="Times New Roman"/>
          <w:color w:val="000000"/>
          <w:sz w:val="24"/>
          <w:szCs w:val="24"/>
          <w:lang w:val="en-HK" w:eastAsia="zh-CN"/>
        </w:rPr>
        <w:t>. [online] Available at: https://www2.ump.com.hk/news_show.php?id=157&amp;main=13&amp;lang_id=2 [Accessed 4 Jun. 2022].</w:t>
      </w:r>
    </w:p>
    <w:p w14:paraId="3C4AC468" w14:textId="79DFCB53" w:rsidR="00FA5D98" w:rsidRPr="00FA5D98" w:rsidRDefault="00FA5D98" w:rsidP="00FA5D98">
      <w:pPr>
        <w:spacing w:before="100" w:beforeAutospacing="1" w:after="100" w:afterAutospacing="1" w:line="240" w:lineRule="auto"/>
        <w:rPr>
          <w:rFonts w:eastAsia="Times New Roman"/>
          <w:color w:val="000000"/>
          <w:sz w:val="24"/>
          <w:szCs w:val="24"/>
          <w:lang w:val="en-HK" w:eastAsia="zh-CN"/>
        </w:rPr>
      </w:pPr>
      <w:r w:rsidRPr="00FA5D98">
        <w:rPr>
          <w:rFonts w:eastAsia="Times New Roman"/>
          <w:color w:val="000000"/>
          <w:sz w:val="24"/>
          <w:szCs w:val="24"/>
          <w:lang w:val="en-HK" w:eastAsia="zh-CN"/>
        </w:rPr>
        <w:t>‌</w:t>
      </w:r>
    </w:p>
    <w:p w14:paraId="60F7F307" w14:textId="181753AE" w:rsidR="00F46232" w:rsidRDefault="00F46232" w:rsidP="00CD293B">
      <w:pPr>
        <w:spacing w:before="100" w:beforeAutospacing="1" w:after="100" w:afterAutospacing="1"/>
        <w:rPr>
          <w:rFonts w:eastAsia="Times New Roman"/>
          <w:color w:val="000000"/>
          <w:sz w:val="24"/>
          <w:szCs w:val="24"/>
          <w:lang w:val="en-HK" w:eastAsia="zh-CN"/>
        </w:rPr>
      </w:pPr>
      <w:r w:rsidRPr="00AB1EF3">
        <w:rPr>
          <w:rFonts w:eastAsia="Times New Roman"/>
          <w:color w:val="000000"/>
          <w:sz w:val="24"/>
          <w:szCs w:val="24"/>
          <w:lang w:val="en-HK" w:eastAsia="zh-CN"/>
        </w:rPr>
        <w:t>UMP (20</w:t>
      </w:r>
      <w:r>
        <w:rPr>
          <w:rFonts w:eastAsia="Times New Roman"/>
          <w:color w:val="000000"/>
          <w:sz w:val="24"/>
          <w:szCs w:val="24"/>
          <w:lang w:val="en-HK" w:eastAsia="zh-CN"/>
        </w:rPr>
        <w:t>19</w:t>
      </w:r>
      <w:r w:rsidRPr="00AB1EF3">
        <w:rPr>
          <w:rFonts w:eastAsia="Times New Roman"/>
          <w:color w:val="000000"/>
          <w:sz w:val="24"/>
          <w:szCs w:val="24"/>
          <w:lang w:val="en-HK" w:eastAsia="zh-CN"/>
        </w:rPr>
        <w:t>). </w:t>
      </w:r>
      <w:r w:rsidRPr="00AB1EF3">
        <w:rPr>
          <w:rFonts w:eastAsia="Times New Roman"/>
          <w:i/>
          <w:iCs/>
          <w:color w:val="000000"/>
          <w:sz w:val="24"/>
          <w:szCs w:val="24"/>
          <w:lang w:val="en-US" w:eastAsia="zh-CN"/>
        </w:rPr>
        <w:t xml:space="preserve"> UMP Annual Results and Strategy Update Presentation</w:t>
      </w:r>
      <w:r w:rsidRPr="00AB1EF3">
        <w:rPr>
          <w:rFonts w:eastAsia="Times New Roman"/>
          <w:i/>
          <w:iCs/>
          <w:color w:val="000000"/>
          <w:sz w:val="24"/>
          <w:szCs w:val="24"/>
          <w:lang w:val="en-HK" w:eastAsia="zh-CN"/>
        </w:rPr>
        <w:t xml:space="preserve"> (FY</w:t>
      </w:r>
      <w:r>
        <w:rPr>
          <w:rFonts w:eastAsia="Times New Roman"/>
          <w:i/>
          <w:iCs/>
          <w:color w:val="000000"/>
          <w:sz w:val="24"/>
          <w:szCs w:val="24"/>
          <w:lang w:val="en-HK" w:eastAsia="zh-CN"/>
        </w:rPr>
        <w:t>19</w:t>
      </w:r>
      <w:r w:rsidRPr="00AB1EF3">
        <w:rPr>
          <w:rFonts w:eastAsia="Times New Roman"/>
          <w:i/>
          <w:iCs/>
          <w:color w:val="000000"/>
          <w:sz w:val="24"/>
          <w:szCs w:val="24"/>
          <w:lang w:val="en-HK" w:eastAsia="zh-CN"/>
        </w:rPr>
        <w:t xml:space="preserve">) </w:t>
      </w:r>
      <w:r w:rsidRPr="00AB1EF3">
        <w:rPr>
          <w:rFonts w:eastAsia="Times New Roman"/>
          <w:color w:val="000000"/>
          <w:sz w:val="24"/>
          <w:szCs w:val="24"/>
          <w:lang w:val="en-HK" w:eastAsia="zh-CN"/>
        </w:rPr>
        <w:t xml:space="preserve">[online] Available at: https://www2.ump.com.hk/investment.php?id=7&amp;page_id=11 </w:t>
      </w:r>
      <w:r w:rsidRPr="00AB1EF3">
        <w:rPr>
          <w:rFonts w:eastAsia="Times New Roman"/>
          <w:color w:val="000000"/>
          <w:sz w:val="24"/>
          <w:szCs w:val="24"/>
          <w:lang w:val="en-US" w:eastAsia="zh-CN"/>
        </w:rPr>
        <w:t xml:space="preserve">[Accessed </w:t>
      </w:r>
      <w:r>
        <w:rPr>
          <w:rFonts w:eastAsia="Times New Roman"/>
          <w:color w:val="000000"/>
          <w:sz w:val="24"/>
          <w:szCs w:val="24"/>
          <w:lang w:val="en-US" w:eastAsia="zh-CN"/>
        </w:rPr>
        <w:t>4</w:t>
      </w:r>
      <w:r w:rsidRPr="00AB1EF3">
        <w:rPr>
          <w:rFonts w:eastAsia="Times New Roman"/>
          <w:color w:val="000000"/>
          <w:sz w:val="24"/>
          <w:szCs w:val="24"/>
          <w:lang w:val="en-US" w:eastAsia="zh-CN"/>
        </w:rPr>
        <w:t xml:space="preserve"> June. 2022].</w:t>
      </w:r>
    </w:p>
    <w:p w14:paraId="52D494D2" w14:textId="2C5200DD" w:rsidR="00CD293B" w:rsidRPr="00AB1EF3" w:rsidRDefault="00CD293B" w:rsidP="00CD293B">
      <w:pPr>
        <w:spacing w:before="100" w:beforeAutospacing="1" w:after="100" w:afterAutospacing="1"/>
        <w:rPr>
          <w:rFonts w:eastAsia="Times New Roman"/>
          <w:color w:val="000000"/>
          <w:sz w:val="24"/>
          <w:szCs w:val="24"/>
          <w:lang w:val="en-HK" w:eastAsia="zh-CN"/>
        </w:rPr>
      </w:pPr>
      <w:r w:rsidRPr="00AB1EF3">
        <w:rPr>
          <w:rFonts w:eastAsia="Times New Roman"/>
          <w:color w:val="000000"/>
          <w:sz w:val="24"/>
          <w:szCs w:val="24"/>
          <w:lang w:val="en-HK" w:eastAsia="zh-CN"/>
        </w:rPr>
        <w:t>UMP (2020). </w:t>
      </w:r>
      <w:r w:rsidRPr="00AB1EF3">
        <w:rPr>
          <w:rFonts w:eastAsia="Times New Roman"/>
          <w:i/>
          <w:iCs/>
          <w:color w:val="000000"/>
          <w:sz w:val="24"/>
          <w:szCs w:val="24"/>
          <w:lang w:val="en-US" w:eastAsia="zh-CN"/>
        </w:rPr>
        <w:t xml:space="preserve"> UMP Annual Results and Strategy Update Presentation</w:t>
      </w:r>
      <w:r w:rsidRPr="00AB1EF3">
        <w:rPr>
          <w:rFonts w:eastAsia="Times New Roman"/>
          <w:i/>
          <w:iCs/>
          <w:color w:val="000000"/>
          <w:sz w:val="24"/>
          <w:szCs w:val="24"/>
          <w:lang w:val="en-HK" w:eastAsia="zh-CN"/>
        </w:rPr>
        <w:t xml:space="preserve"> (FY20) </w:t>
      </w:r>
      <w:r w:rsidRPr="00AB1EF3">
        <w:rPr>
          <w:rFonts w:eastAsia="Times New Roman"/>
          <w:color w:val="000000"/>
          <w:sz w:val="24"/>
          <w:szCs w:val="24"/>
          <w:lang w:val="en-HK" w:eastAsia="zh-CN"/>
        </w:rPr>
        <w:t xml:space="preserve">[online] Available at: https://www2.ump.com.hk/investment.php?id=7&amp;page_id=11 </w:t>
      </w:r>
      <w:r w:rsidRPr="00AB1EF3">
        <w:rPr>
          <w:rFonts w:eastAsia="Times New Roman"/>
          <w:color w:val="000000"/>
          <w:sz w:val="24"/>
          <w:szCs w:val="24"/>
          <w:lang w:val="en-US" w:eastAsia="zh-CN"/>
        </w:rPr>
        <w:t xml:space="preserve">[Accessed </w:t>
      </w:r>
      <w:r w:rsidR="00787EDE" w:rsidRPr="00AB1EF3">
        <w:rPr>
          <w:rFonts w:eastAsia="Times New Roman"/>
          <w:color w:val="000000"/>
          <w:sz w:val="24"/>
          <w:szCs w:val="24"/>
          <w:lang w:val="en-US" w:eastAsia="zh-CN"/>
        </w:rPr>
        <w:t>1 June</w:t>
      </w:r>
      <w:r w:rsidRPr="00AB1EF3">
        <w:rPr>
          <w:rFonts w:eastAsia="Times New Roman"/>
          <w:color w:val="000000"/>
          <w:sz w:val="24"/>
          <w:szCs w:val="24"/>
          <w:lang w:val="en-US" w:eastAsia="zh-CN"/>
        </w:rPr>
        <w:t>. 2022].</w:t>
      </w:r>
    </w:p>
    <w:p w14:paraId="405E1215" w14:textId="21962DF6" w:rsidR="00CD293B" w:rsidRDefault="00CD293B" w:rsidP="00CD293B">
      <w:pPr>
        <w:spacing w:before="100" w:beforeAutospacing="1" w:after="100" w:afterAutospacing="1"/>
        <w:rPr>
          <w:rFonts w:eastAsia="Times New Roman"/>
          <w:color w:val="000000"/>
          <w:sz w:val="24"/>
          <w:szCs w:val="24"/>
          <w:lang w:val="en-US" w:eastAsia="zh-CN"/>
        </w:rPr>
      </w:pPr>
      <w:r w:rsidRPr="00AB1EF3">
        <w:rPr>
          <w:rFonts w:eastAsia="Times New Roman"/>
          <w:color w:val="000000"/>
          <w:sz w:val="24"/>
          <w:szCs w:val="24"/>
          <w:lang w:val="en-HK" w:eastAsia="zh-CN"/>
        </w:rPr>
        <w:t>UMP (2021). </w:t>
      </w:r>
      <w:r w:rsidRPr="00AB1EF3">
        <w:rPr>
          <w:rFonts w:eastAsia="Times New Roman"/>
          <w:i/>
          <w:iCs/>
          <w:color w:val="000000"/>
          <w:sz w:val="24"/>
          <w:szCs w:val="24"/>
          <w:lang w:val="en-US" w:eastAsia="zh-CN"/>
        </w:rPr>
        <w:t xml:space="preserve"> UMP Annual Results and Strategy Update Presentation</w:t>
      </w:r>
      <w:r w:rsidRPr="00AB1EF3">
        <w:rPr>
          <w:rFonts w:eastAsia="Times New Roman"/>
          <w:i/>
          <w:iCs/>
          <w:color w:val="000000"/>
          <w:sz w:val="24"/>
          <w:szCs w:val="24"/>
          <w:lang w:val="en-HK" w:eastAsia="zh-CN"/>
        </w:rPr>
        <w:t xml:space="preserve"> (FY21) </w:t>
      </w:r>
      <w:r w:rsidRPr="00AB1EF3">
        <w:rPr>
          <w:rFonts w:eastAsia="Times New Roman"/>
          <w:color w:val="000000"/>
          <w:sz w:val="24"/>
          <w:szCs w:val="24"/>
          <w:lang w:val="en-HK" w:eastAsia="zh-CN"/>
        </w:rPr>
        <w:t xml:space="preserve">[online] Available at: https://www2.ump.com.hk/investment.php?id=7&amp;page_id=11 </w:t>
      </w:r>
      <w:r w:rsidRPr="00AB1EF3">
        <w:rPr>
          <w:rFonts w:eastAsia="Times New Roman"/>
          <w:color w:val="000000"/>
          <w:sz w:val="24"/>
          <w:szCs w:val="24"/>
          <w:lang w:val="en-US" w:eastAsia="zh-CN"/>
        </w:rPr>
        <w:t xml:space="preserve">[Accessed </w:t>
      </w:r>
      <w:r w:rsidR="00787EDE" w:rsidRPr="00AB1EF3">
        <w:rPr>
          <w:rFonts w:eastAsia="Times New Roman"/>
          <w:color w:val="000000"/>
          <w:sz w:val="24"/>
          <w:szCs w:val="24"/>
          <w:lang w:val="en-US" w:eastAsia="zh-CN"/>
        </w:rPr>
        <w:t>1</w:t>
      </w:r>
      <w:r w:rsidRPr="00AB1EF3">
        <w:rPr>
          <w:rFonts w:eastAsia="Times New Roman"/>
          <w:color w:val="000000"/>
          <w:sz w:val="24"/>
          <w:szCs w:val="24"/>
          <w:lang w:val="en-US" w:eastAsia="zh-CN"/>
        </w:rPr>
        <w:t xml:space="preserve"> </w:t>
      </w:r>
      <w:r w:rsidR="00787EDE" w:rsidRPr="00AB1EF3">
        <w:rPr>
          <w:rFonts w:eastAsia="Times New Roman"/>
          <w:color w:val="000000"/>
          <w:sz w:val="24"/>
          <w:szCs w:val="24"/>
          <w:lang w:val="en-US" w:eastAsia="zh-CN"/>
        </w:rPr>
        <w:t>June</w:t>
      </w:r>
      <w:r w:rsidRPr="00AB1EF3">
        <w:rPr>
          <w:rFonts w:eastAsia="Times New Roman"/>
          <w:color w:val="000000"/>
          <w:sz w:val="24"/>
          <w:szCs w:val="24"/>
          <w:lang w:val="en-US" w:eastAsia="zh-CN"/>
        </w:rPr>
        <w:t>. 2022].</w:t>
      </w:r>
    </w:p>
    <w:p w14:paraId="3D2E79C7" w14:textId="2FA85EF1" w:rsidR="00AD6ABF" w:rsidRPr="00AD6ABF" w:rsidRDefault="00AD6ABF" w:rsidP="00AD6ABF">
      <w:pPr>
        <w:spacing w:before="100" w:beforeAutospacing="1" w:after="100" w:afterAutospacing="1"/>
        <w:rPr>
          <w:rFonts w:eastAsia="Times New Roman"/>
          <w:color w:val="000000"/>
          <w:sz w:val="24"/>
          <w:szCs w:val="24"/>
          <w:lang w:val="en-HK" w:eastAsia="zh-CN"/>
        </w:rPr>
      </w:pPr>
      <w:r w:rsidRPr="00AD6ABF">
        <w:rPr>
          <w:rFonts w:eastAsia="Times New Roman"/>
          <w:color w:val="000000"/>
          <w:sz w:val="24"/>
          <w:szCs w:val="24"/>
          <w:lang w:val="en-HK" w:eastAsia="zh-CN"/>
        </w:rPr>
        <w:lastRenderedPageBreak/>
        <w:t>RTHK (2021). </w:t>
      </w:r>
      <w:r w:rsidRPr="00AD6ABF">
        <w:rPr>
          <w:rFonts w:eastAsia="Times New Roman"/>
          <w:i/>
          <w:iCs/>
          <w:color w:val="000000"/>
          <w:sz w:val="24"/>
          <w:szCs w:val="24"/>
          <w:lang w:val="en-HK" w:eastAsia="zh-CN"/>
        </w:rPr>
        <w:t>Doctors and nurses leaving HK a concern: Henry Fan - RTHK</w:t>
      </w:r>
      <w:r w:rsidRPr="00AD6ABF">
        <w:rPr>
          <w:rFonts w:eastAsia="Times New Roman"/>
          <w:color w:val="000000"/>
          <w:sz w:val="24"/>
          <w:szCs w:val="24"/>
          <w:lang w:val="en-HK" w:eastAsia="zh-CN"/>
        </w:rPr>
        <w:t xml:space="preserve">. [online] Available at: https://news.rthk.hk/rthk/en/component/k2/1605747-20210813.htm. [Accessed </w:t>
      </w:r>
      <w:r>
        <w:rPr>
          <w:rFonts w:eastAsia="Times New Roman"/>
          <w:color w:val="000000"/>
          <w:sz w:val="24"/>
          <w:szCs w:val="24"/>
          <w:lang w:val="en-HK" w:eastAsia="zh-CN"/>
        </w:rPr>
        <w:t>3 June</w:t>
      </w:r>
      <w:r w:rsidRPr="00AD6ABF">
        <w:rPr>
          <w:rFonts w:eastAsia="Times New Roman"/>
          <w:color w:val="000000"/>
          <w:sz w:val="24"/>
          <w:szCs w:val="24"/>
          <w:lang w:val="en-HK" w:eastAsia="zh-CN"/>
        </w:rPr>
        <w:t>. 2022].</w:t>
      </w:r>
    </w:p>
    <w:p w14:paraId="4EE413ED" w14:textId="2CAE7E42" w:rsidR="005E6F86" w:rsidRDefault="005E6F86" w:rsidP="005E6F86">
      <w:pPr>
        <w:spacing w:line="360" w:lineRule="atLeast"/>
        <w:rPr>
          <w:rFonts w:eastAsia="Times New Roman"/>
          <w:color w:val="000000"/>
          <w:sz w:val="24"/>
          <w:szCs w:val="24"/>
          <w:lang w:val="en-HK" w:eastAsia="zh-CN"/>
        </w:rPr>
      </w:pPr>
      <w:r w:rsidRPr="00AB1EF3">
        <w:rPr>
          <w:rFonts w:eastAsia="Times New Roman"/>
          <w:color w:val="000000"/>
          <w:sz w:val="24"/>
          <w:szCs w:val="24"/>
          <w:lang w:val="en-HK" w:eastAsia="zh-CN"/>
        </w:rPr>
        <w:t>Schoeb, V. (2016). Healthcare Service in Hong Kong and its Challenges. </w:t>
      </w:r>
      <w:r w:rsidRPr="00AB1EF3">
        <w:rPr>
          <w:rFonts w:eastAsia="Times New Roman"/>
          <w:i/>
          <w:iCs/>
          <w:color w:val="000000"/>
          <w:sz w:val="24"/>
          <w:szCs w:val="24"/>
          <w:lang w:val="en-HK" w:eastAsia="zh-CN"/>
        </w:rPr>
        <w:t>China Perspectives</w:t>
      </w:r>
      <w:r w:rsidRPr="00AB1EF3">
        <w:rPr>
          <w:rFonts w:eastAsia="Times New Roman"/>
          <w:color w:val="000000"/>
          <w:sz w:val="24"/>
          <w:szCs w:val="24"/>
          <w:lang w:val="en-HK" w:eastAsia="zh-CN"/>
        </w:rPr>
        <w:t>, 2016(4), pp.51–58. doi:10.4000/chinaperspectives.7118.</w:t>
      </w:r>
    </w:p>
    <w:p w14:paraId="7B8CE8A9" w14:textId="77777777" w:rsidR="000E0F29" w:rsidRDefault="000E0F29" w:rsidP="005E6F86">
      <w:pPr>
        <w:spacing w:line="360" w:lineRule="atLeast"/>
        <w:rPr>
          <w:rFonts w:eastAsia="Times New Roman"/>
          <w:color w:val="000000"/>
          <w:sz w:val="24"/>
          <w:szCs w:val="24"/>
          <w:lang w:val="en-HK" w:eastAsia="zh-CN"/>
        </w:rPr>
      </w:pPr>
    </w:p>
    <w:p w14:paraId="14F33AB7" w14:textId="77777777" w:rsidR="000E0F29" w:rsidRPr="00AB1EF3" w:rsidRDefault="000E0F29" w:rsidP="000E0F29">
      <w:pPr>
        <w:spacing w:before="100" w:beforeAutospacing="1" w:after="100" w:afterAutospacing="1"/>
        <w:rPr>
          <w:rFonts w:eastAsia="Times New Roman"/>
          <w:color w:val="000000"/>
          <w:sz w:val="24"/>
          <w:szCs w:val="24"/>
          <w:lang w:val="en-US" w:eastAsia="zh-CN"/>
        </w:rPr>
      </w:pPr>
      <w:r w:rsidRPr="000E0F29">
        <w:rPr>
          <w:rFonts w:eastAsia="Times New Roman"/>
          <w:color w:val="000000"/>
          <w:sz w:val="24"/>
          <w:szCs w:val="24"/>
          <w:lang w:val="en-HK" w:eastAsia="zh-CN"/>
        </w:rPr>
        <w:t>The Standard (2021). </w:t>
      </w:r>
      <w:r w:rsidRPr="000E0F29">
        <w:rPr>
          <w:rFonts w:eastAsia="Times New Roman"/>
          <w:i/>
          <w:iCs/>
          <w:color w:val="000000"/>
          <w:sz w:val="24"/>
          <w:szCs w:val="24"/>
          <w:lang w:val="en-HK" w:eastAsia="zh-CN"/>
        </w:rPr>
        <w:t>Almost 90,000 citizens leave Hong Kong in mid-2021</w:t>
      </w:r>
      <w:r w:rsidRPr="000E0F29">
        <w:rPr>
          <w:rFonts w:eastAsia="Times New Roman"/>
          <w:color w:val="000000"/>
          <w:sz w:val="24"/>
          <w:szCs w:val="24"/>
          <w:lang w:val="en-HK" w:eastAsia="zh-CN"/>
        </w:rPr>
        <w:t>. [online] The Standard. Available at: https://www.thestandard.com.hk/breaking-news/section/4/178758/Almost-90.</w:t>
      </w:r>
      <w:r>
        <w:rPr>
          <w:rFonts w:eastAsia="Times New Roman"/>
          <w:color w:val="000000"/>
          <w:sz w:val="24"/>
          <w:szCs w:val="24"/>
          <w:lang w:val="en-HK" w:eastAsia="zh-CN"/>
        </w:rPr>
        <w:t xml:space="preserve"> </w:t>
      </w:r>
      <w:r w:rsidRPr="00AB1EF3">
        <w:rPr>
          <w:rFonts w:eastAsia="Times New Roman"/>
          <w:color w:val="000000"/>
          <w:sz w:val="24"/>
          <w:szCs w:val="24"/>
          <w:lang w:val="en-US" w:eastAsia="zh-CN"/>
        </w:rPr>
        <w:t>[Accessed 1 June. 2022].</w:t>
      </w:r>
    </w:p>
    <w:p w14:paraId="3464C198" w14:textId="562F173B" w:rsidR="009830F1" w:rsidRPr="00AB1EF3" w:rsidRDefault="005E6F86" w:rsidP="00CD293B">
      <w:pPr>
        <w:spacing w:before="100" w:beforeAutospacing="1" w:after="100" w:afterAutospacing="1"/>
        <w:rPr>
          <w:rFonts w:eastAsia="Times New Roman"/>
          <w:color w:val="000000"/>
          <w:sz w:val="24"/>
          <w:szCs w:val="24"/>
          <w:lang w:val="en-US" w:eastAsia="zh-CN"/>
        </w:rPr>
      </w:pPr>
      <w:r w:rsidRPr="00AB1EF3">
        <w:rPr>
          <w:rFonts w:eastAsia="Times New Roman"/>
          <w:color w:val="000000"/>
          <w:sz w:val="24"/>
          <w:szCs w:val="24"/>
          <w:lang w:val="en-HK" w:eastAsia="zh-CN"/>
        </w:rPr>
        <w:t>‌</w:t>
      </w:r>
      <w:r w:rsidR="00CD293B" w:rsidRPr="00AB1EF3">
        <w:rPr>
          <w:rFonts w:eastAsia="Times New Roman"/>
          <w:color w:val="000000"/>
          <w:sz w:val="24"/>
          <w:szCs w:val="24"/>
          <w:lang w:val="en-US" w:eastAsia="zh-CN"/>
        </w:rPr>
        <w:t>Willis Towers Watson. (</w:t>
      </w:r>
      <w:r w:rsidR="00D165E0">
        <w:rPr>
          <w:rFonts w:eastAsia="Times New Roman"/>
          <w:color w:val="000000"/>
          <w:sz w:val="24"/>
          <w:szCs w:val="24"/>
          <w:lang w:val="en-US" w:eastAsia="zh-CN"/>
        </w:rPr>
        <w:t>2021</w:t>
      </w:r>
      <w:r w:rsidR="00CD293B" w:rsidRPr="00AB1EF3">
        <w:rPr>
          <w:rFonts w:eastAsia="Times New Roman"/>
          <w:color w:val="000000"/>
          <w:sz w:val="24"/>
          <w:szCs w:val="24"/>
          <w:lang w:val="en-US" w:eastAsia="zh-CN"/>
        </w:rPr>
        <w:t>). </w:t>
      </w:r>
      <w:r w:rsidR="00CD293B" w:rsidRPr="00AB1EF3">
        <w:rPr>
          <w:rFonts w:eastAsia="Times New Roman"/>
          <w:i/>
          <w:iCs/>
          <w:color w:val="000000"/>
          <w:sz w:val="24"/>
          <w:szCs w:val="24"/>
          <w:lang w:val="en-US" w:eastAsia="zh-CN"/>
        </w:rPr>
        <w:t>2022 Global Medical Trends Survey report</w:t>
      </w:r>
      <w:r w:rsidR="00CD293B" w:rsidRPr="00AB1EF3">
        <w:rPr>
          <w:rFonts w:eastAsia="Times New Roman"/>
          <w:color w:val="000000"/>
          <w:sz w:val="24"/>
          <w:szCs w:val="24"/>
          <w:lang w:val="en-US" w:eastAsia="zh-CN"/>
        </w:rPr>
        <w:t xml:space="preserve">. [online] Available at: https://www.wtwco.com/en-US/Insights/2021/11/2022-global-medical-trends-survey-report. [Accessed 28 </w:t>
      </w:r>
      <w:r w:rsidR="00787EDE" w:rsidRPr="00AB1EF3">
        <w:rPr>
          <w:rFonts w:eastAsia="Times New Roman"/>
          <w:color w:val="000000"/>
          <w:sz w:val="24"/>
          <w:szCs w:val="24"/>
          <w:lang w:val="en-US" w:eastAsia="zh-CN"/>
        </w:rPr>
        <w:t>May</w:t>
      </w:r>
      <w:r w:rsidR="00CD293B" w:rsidRPr="00AB1EF3">
        <w:rPr>
          <w:rFonts w:eastAsia="Times New Roman"/>
          <w:color w:val="000000"/>
          <w:sz w:val="24"/>
          <w:szCs w:val="24"/>
          <w:lang w:val="en-US" w:eastAsia="zh-CN"/>
        </w:rPr>
        <w:t>. 2022</w:t>
      </w:r>
      <w:r w:rsidR="009830F1" w:rsidRPr="00AB1EF3">
        <w:rPr>
          <w:rFonts w:eastAsia="Times New Roman"/>
          <w:color w:val="000000"/>
          <w:sz w:val="24"/>
          <w:szCs w:val="24"/>
          <w:lang w:val="en-US" w:eastAsia="zh-CN"/>
        </w:rPr>
        <w:t>].</w:t>
      </w:r>
    </w:p>
    <w:p w14:paraId="7BE5D385" w14:textId="77777777" w:rsidR="009830F1" w:rsidRPr="009830F1" w:rsidRDefault="009830F1" w:rsidP="009830F1">
      <w:pPr>
        <w:spacing w:before="100" w:beforeAutospacing="1" w:after="100" w:afterAutospacing="1"/>
        <w:rPr>
          <w:rFonts w:ascii="Calibri" w:eastAsia="Times New Roman" w:hAnsi="Calibri" w:cs="Calibri"/>
          <w:color w:val="000000"/>
          <w:sz w:val="27"/>
          <w:szCs w:val="27"/>
          <w:lang w:val="en-HK" w:eastAsia="zh-CN"/>
        </w:rPr>
      </w:pPr>
      <w:r w:rsidRPr="009830F1">
        <w:rPr>
          <w:rFonts w:ascii="Calibri" w:eastAsia="Times New Roman" w:hAnsi="Calibri" w:cs="Calibri"/>
          <w:color w:val="000000"/>
          <w:sz w:val="27"/>
          <w:szCs w:val="27"/>
          <w:lang w:val="en-HK" w:eastAsia="zh-CN"/>
        </w:rPr>
        <w:t>‌</w:t>
      </w:r>
    </w:p>
    <w:p w14:paraId="44D29EE1" w14:textId="77777777" w:rsidR="009830F1" w:rsidRPr="006839D8" w:rsidRDefault="009830F1" w:rsidP="00CD293B">
      <w:pPr>
        <w:spacing w:before="100" w:beforeAutospacing="1" w:after="100" w:afterAutospacing="1"/>
        <w:rPr>
          <w:rFonts w:eastAsia="Times New Roman"/>
          <w:color w:val="000000"/>
          <w:sz w:val="24"/>
          <w:szCs w:val="24"/>
          <w:lang w:val="en-HK" w:eastAsia="zh-CN"/>
        </w:rPr>
      </w:pPr>
    </w:p>
    <w:p w14:paraId="05ACD7AA" w14:textId="499E3898" w:rsidR="002D7E6D" w:rsidRPr="006839D8" w:rsidRDefault="00EB0AAB" w:rsidP="00E05C8B">
      <w:pPr>
        <w:spacing w:before="100" w:beforeAutospacing="1" w:after="100" w:afterAutospacing="1"/>
        <w:rPr>
          <w:sz w:val="24"/>
          <w:szCs w:val="24"/>
        </w:rPr>
      </w:pPr>
      <w:r w:rsidRPr="00EB0AAB">
        <w:rPr>
          <w:rFonts w:eastAsia="Times New Roman"/>
          <w:color w:val="000000"/>
          <w:sz w:val="27"/>
          <w:szCs w:val="27"/>
          <w:lang w:val="en-HK" w:eastAsia="zh-CN"/>
        </w:rPr>
        <w:t>‌</w:t>
      </w:r>
    </w:p>
    <w:sectPr w:rsidR="002D7E6D" w:rsidRPr="006839D8" w:rsidSect="000A3AF1">
      <w:footerReference w:type="default" r:id="rId16"/>
      <w:pgSz w:w="11907" w:h="16840" w:code="9"/>
      <w:pgMar w:top="1440" w:right="1440" w:bottom="1440" w:left="1440" w:header="709" w:footer="45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10A20" w14:textId="77777777" w:rsidR="00261705" w:rsidRDefault="00261705">
      <w:r>
        <w:separator/>
      </w:r>
    </w:p>
  </w:endnote>
  <w:endnote w:type="continuationSeparator" w:id="0">
    <w:p w14:paraId="27C4BEA2" w14:textId="77777777" w:rsidR="00261705" w:rsidRDefault="00261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PMingLiU"/>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754254"/>
      <w:docPartObj>
        <w:docPartGallery w:val="Page Numbers (Bottom of Page)"/>
        <w:docPartUnique/>
      </w:docPartObj>
    </w:sdtPr>
    <w:sdtEndPr>
      <w:rPr>
        <w:noProof/>
      </w:rPr>
    </w:sdtEndPr>
    <w:sdtContent>
      <w:p w14:paraId="6CF590BB" w14:textId="555AACB9" w:rsidR="003B4168" w:rsidRDefault="003B41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78D9B4" w14:textId="77777777" w:rsidR="003B4168" w:rsidRDefault="003B4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D86D3" w14:textId="77777777" w:rsidR="00261705" w:rsidRDefault="00261705">
      <w:r>
        <w:separator/>
      </w:r>
    </w:p>
  </w:footnote>
  <w:footnote w:type="continuationSeparator" w:id="0">
    <w:p w14:paraId="57162FA7" w14:textId="77777777" w:rsidR="00261705" w:rsidRDefault="00261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3B80"/>
    <w:multiLevelType w:val="hybridMultilevel"/>
    <w:tmpl w:val="5B10D616"/>
    <w:lvl w:ilvl="0" w:tplc="7E7AB424">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C8D0FBB"/>
    <w:multiLevelType w:val="hybridMultilevel"/>
    <w:tmpl w:val="7D8E492C"/>
    <w:lvl w:ilvl="0" w:tplc="A8E621DC">
      <w:start w:val="1"/>
      <w:numFmt w:val="bullet"/>
      <w:lvlText w:val=""/>
      <w:lvlJc w:val="left"/>
      <w:pPr>
        <w:tabs>
          <w:tab w:val="num" w:pos="720"/>
        </w:tabs>
        <w:ind w:left="720" w:hanging="360"/>
      </w:pPr>
      <w:rPr>
        <w:rFonts w:ascii="Wingdings" w:hAnsi="Wingdings" w:hint="default"/>
      </w:rPr>
    </w:lvl>
    <w:lvl w:ilvl="1" w:tplc="58C28774" w:tentative="1">
      <w:start w:val="1"/>
      <w:numFmt w:val="bullet"/>
      <w:lvlText w:val=""/>
      <w:lvlJc w:val="left"/>
      <w:pPr>
        <w:tabs>
          <w:tab w:val="num" w:pos="1440"/>
        </w:tabs>
        <w:ind w:left="1440" w:hanging="360"/>
      </w:pPr>
      <w:rPr>
        <w:rFonts w:ascii="Wingdings" w:hAnsi="Wingdings" w:hint="default"/>
      </w:rPr>
    </w:lvl>
    <w:lvl w:ilvl="2" w:tplc="CCCEA9A2" w:tentative="1">
      <w:start w:val="1"/>
      <w:numFmt w:val="bullet"/>
      <w:lvlText w:val=""/>
      <w:lvlJc w:val="left"/>
      <w:pPr>
        <w:tabs>
          <w:tab w:val="num" w:pos="2160"/>
        </w:tabs>
        <w:ind w:left="2160" w:hanging="360"/>
      </w:pPr>
      <w:rPr>
        <w:rFonts w:ascii="Wingdings" w:hAnsi="Wingdings" w:hint="default"/>
      </w:rPr>
    </w:lvl>
    <w:lvl w:ilvl="3" w:tplc="235C0C0C" w:tentative="1">
      <w:start w:val="1"/>
      <w:numFmt w:val="bullet"/>
      <w:lvlText w:val=""/>
      <w:lvlJc w:val="left"/>
      <w:pPr>
        <w:tabs>
          <w:tab w:val="num" w:pos="2880"/>
        </w:tabs>
        <w:ind w:left="2880" w:hanging="360"/>
      </w:pPr>
      <w:rPr>
        <w:rFonts w:ascii="Wingdings" w:hAnsi="Wingdings" w:hint="default"/>
      </w:rPr>
    </w:lvl>
    <w:lvl w:ilvl="4" w:tplc="90CC48E8" w:tentative="1">
      <w:start w:val="1"/>
      <w:numFmt w:val="bullet"/>
      <w:lvlText w:val=""/>
      <w:lvlJc w:val="left"/>
      <w:pPr>
        <w:tabs>
          <w:tab w:val="num" w:pos="3600"/>
        </w:tabs>
        <w:ind w:left="3600" w:hanging="360"/>
      </w:pPr>
      <w:rPr>
        <w:rFonts w:ascii="Wingdings" w:hAnsi="Wingdings" w:hint="default"/>
      </w:rPr>
    </w:lvl>
    <w:lvl w:ilvl="5" w:tplc="568470B2" w:tentative="1">
      <w:start w:val="1"/>
      <w:numFmt w:val="bullet"/>
      <w:lvlText w:val=""/>
      <w:lvlJc w:val="left"/>
      <w:pPr>
        <w:tabs>
          <w:tab w:val="num" w:pos="4320"/>
        </w:tabs>
        <w:ind w:left="4320" w:hanging="360"/>
      </w:pPr>
      <w:rPr>
        <w:rFonts w:ascii="Wingdings" w:hAnsi="Wingdings" w:hint="default"/>
      </w:rPr>
    </w:lvl>
    <w:lvl w:ilvl="6" w:tplc="FB3CE00A" w:tentative="1">
      <w:start w:val="1"/>
      <w:numFmt w:val="bullet"/>
      <w:lvlText w:val=""/>
      <w:lvlJc w:val="left"/>
      <w:pPr>
        <w:tabs>
          <w:tab w:val="num" w:pos="5040"/>
        </w:tabs>
        <w:ind w:left="5040" w:hanging="360"/>
      </w:pPr>
      <w:rPr>
        <w:rFonts w:ascii="Wingdings" w:hAnsi="Wingdings" w:hint="default"/>
      </w:rPr>
    </w:lvl>
    <w:lvl w:ilvl="7" w:tplc="6564195C" w:tentative="1">
      <w:start w:val="1"/>
      <w:numFmt w:val="bullet"/>
      <w:lvlText w:val=""/>
      <w:lvlJc w:val="left"/>
      <w:pPr>
        <w:tabs>
          <w:tab w:val="num" w:pos="5760"/>
        </w:tabs>
        <w:ind w:left="5760" w:hanging="360"/>
      </w:pPr>
      <w:rPr>
        <w:rFonts w:ascii="Wingdings" w:hAnsi="Wingdings" w:hint="default"/>
      </w:rPr>
    </w:lvl>
    <w:lvl w:ilvl="8" w:tplc="202A38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2A44D2"/>
    <w:multiLevelType w:val="multilevel"/>
    <w:tmpl w:val="262A44D2"/>
    <w:lvl w:ilvl="0">
      <w:start w:val="1"/>
      <w:numFmt w:val="bullet"/>
      <w:lvlText w:val=""/>
      <w:lvlJc w:val="left"/>
      <w:pPr>
        <w:ind w:left="480" w:hanging="480"/>
      </w:pPr>
      <w:rPr>
        <w:rFonts w:ascii="Symbol" w:hAnsi="Symbol" w:hint="default"/>
      </w:rPr>
    </w:lvl>
    <w:lvl w:ilvl="1">
      <w:numFmt w:val="bullet"/>
      <w:lvlText w:val="•"/>
      <w:lvlJc w:val="left"/>
      <w:pPr>
        <w:ind w:left="6435" w:hanging="480"/>
      </w:pPr>
      <w:rPr>
        <w:rFonts w:ascii="PMingLiU" w:eastAsia="PMingLiU" w:hAnsi="PMingLiU" w:cs="Arial" w:hint="eastAsia"/>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3" w15:restartNumberingAfterBreak="0">
    <w:nsid w:val="2640209A"/>
    <w:multiLevelType w:val="hybridMultilevel"/>
    <w:tmpl w:val="C3C4B99E"/>
    <w:lvl w:ilvl="0" w:tplc="56BCEE1E">
      <w:start w:val="1"/>
      <w:numFmt w:val="bullet"/>
      <w:lvlText w:val=""/>
      <w:lvlJc w:val="left"/>
      <w:pPr>
        <w:tabs>
          <w:tab w:val="num" w:pos="720"/>
        </w:tabs>
        <w:ind w:left="720" w:hanging="360"/>
      </w:pPr>
      <w:rPr>
        <w:rFonts w:ascii="Wingdings" w:hAnsi="Wingdings" w:hint="default"/>
      </w:rPr>
    </w:lvl>
    <w:lvl w:ilvl="1" w:tplc="9B102F3A" w:tentative="1">
      <w:start w:val="1"/>
      <w:numFmt w:val="bullet"/>
      <w:lvlText w:val=""/>
      <w:lvlJc w:val="left"/>
      <w:pPr>
        <w:tabs>
          <w:tab w:val="num" w:pos="1440"/>
        </w:tabs>
        <w:ind w:left="1440" w:hanging="360"/>
      </w:pPr>
      <w:rPr>
        <w:rFonts w:ascii="Wingdings" w:hAnsi="Wingdings" w:hint="default"/>
      </w:rPr>
    </w:lvl>
    <w:lvl w:ilvl="2" w:tplc="48CA02B4" w:tentative="1">
      <w:start w:val="1"/>
      <w:numFmt w:val="bullet"/>
      <w:lvlText w:val=""/>
      <w:lvlJc w:val="left"/>
      <w:pPr>
        <w:tabs>
          <w:tab w:val="num" w:pos="2160"/>
        </w:tabs>
        <w:ind w:left="2160" w:hanging="360"/>
      </w:pPr>
      <w:rPr>
        <w:rFonts w:ascii="Wingdings" w:hAnsi="Wingdings" w:hint="default"/>
      </w:rPr>
    </w:lvl>
    <w:lvl w:ilvl="3" w:tplc="2EEA3FDE" w:tentative="1">
      <w:start w:val="1"/>
      <w:numFmt w:val="bullet"/>
      <w:lvlText w:val=""/>
      <w:lvlJc w:val="left"/>
      <w:pPr>
        <w:tabs>
          <w:tab w:val="num" w:pos="2880"/>
        </w:tabs>
        <w:ind w:left="2880" w:hanging="360"/>
      </w:pPr>
      <w:rPr>
        <w:rFonts w:ascii="Wingdings" w:hAnsi="Wingdings" w:hint="default"/>
      </w:rPr>
    </w:lvl>
    <w:lvl w:ilvl="4" w:tplc="9A7CEFE4" w:tentative="1">
      <w:start w:val="1"/>
      <w:numFmt w:val="bullet"/>
      <w:lvlText w:val=""/>
      <w:lvlJc w:val="left"/>
      <w:pPr>
        <w:tabs>
          <w:tab w:val="num" w:pos="3600"/>
        </w:tabs>
        <w:ind w:left="3600" w:hanging="360"/>
      </w:pPr>
      <w:rPr>
        <w:rFonts w:ascii="Wingdings" w:hAnsi="Wingdings" w:hint="default"/>
      </w:rPr>
    </w:lvl>
    <w:lvl w:ilvl="5" w:tplc="A8A0A848" w:tentative="1">
      <w:start w:val="1"/>
      <w:numFmt w:val="bullet"/>
      <w:lvlText w:val=""/>
      <w:lvlJc w:val="left"/>
      <w:pPr>
        <w:tabs>
          <w:tab w:val="num" w:pos="4320"/>
        </w:tabs>
        <w:ind w:left="4320" w:hanging="360"/>
      </w:pPr>
      <w:rPr>
        <w:rFonts w:ascii="Wingdings" w:hAnsi="Wingdings" w:hint="default"/>
      </w:rPr>
    </w:lvl>
    <w:lvl w:ilvl="6" w:tplc="7D4C2B4E" w:tentative="1">
      <w:start w:val="1"/>
      <w:numFmt w:val="bullet"/>
      <w:lvlText w:val=""/>
      <w:lvlJc w:val="left"/>
      <w:pPr>
        <w:tabs>
          <w:tab w:val="num" w:pos="5040"/>
        </w:tabs>
        <w:ind w:left="5040" w:hanging="360"/>
      </w:pPr>
      <w:rPr>
        <w:rFonts w:ascii="Wingdings" w:hAnsi="Wingdings" w:hint="default"/>
      </w:rPr>
    </w:lvl>
    <w:lvl w:ilvl="7" w:tplc="BA46B120" w:tentative="1">
      <w:start w:val="1"/>
      <w:numFmt w:val="bullet"/>
      <w:lvlText w:val=""/>
      <w:lvlJc w:val="left"/>
      <w:pPr>
        <w:tabs>
          <w:tab w:val="num" w:pos="5760"/>
        </w:tabs>
        <w:ind w:left="5760" w:hanging="360"/>
      </w:pPr>
      <w:rPr>
        <w:rFonts w:ascii="Wingdings" w:hAnsi="Wingdings" w:hint="default"/>
      </w:rPr>
    </w:lvl>
    <w:lvl w:ilvl="8" w:tplc="A7CCCF6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1A1251"/>
    <w:multiLevelType w:val="hybridMultilevel"/>
    <w:tmpl w:val="CFF69F80"/>
    <w:lvl w:ilvl="0" w:tplc="711473A4">
      <w:start w:val="1"/>
      <w:numFmt w:val="bullet"/>
      <w:lvlText w:val="•"/>
      <w:lvlJc w:val="left"/>
      <w:pPr>
        <w:tabs>
          <w:tab w:val="num" w:pos="720"/>
        </w:tabs>
        <w:ind w:left="720" w:hanging="360"/>
      </w:pPr>
      <w:rPr>
        <w:rFonts w:ascii="Arial" w:hAnsi="Arial" w:hint="default"/>
      </w:rPr>
    </w:lvl>
    <w:lvl w:ilvl="1" w:tplc="CBA053AC" w:tentative="1">
      <w:start w:val="1"/>
      <w:numFmt w:val="bullet"/>
      <w:lvlText w:val="•"/>
      <w:lvlJc w:val="left"/>
      <w:pPr>
        <w:tabs>
          <w:tab w:val="num" w:pos="1440"/>
        </w:tabs>
        <w:ind w:left="1440" w:hanging="360"/>
      </w:pPr>
      <w:rPr>
        <w:rFonts w:ascii="Arial" w:hAnsi="Arial" w:hint="default"/>
      </w:rPr>
    </w:lvl>
    <w:lvl w:ilvl="2" w:tplc="5AB6716A" w:tentative="1">
      <w:start w:val="1"/>
      <w:numFmt w:val="bullet"/>
      <w:lvlText w:val="•"/>
      <w:lvlJc w:val="left"/>
      <w:pPr>
        <w:tabs>
          <w:tab w:val="num" w:pos="2160"/>
        </w:tabs>
        <w:ind w:left="2160" w:hanging="360"/>
      </w:pPr>
      <w:rPr>
        <w:rFonts w:ascii="Arial" w:hAnsi="Arial" w:hint="default"/>
      </w:rPr>
    </w:lvl>
    <w:lvl w:ilvl="3" w:tplc="83D60B86" w:tentative="1">
      <w:start w:val="1"/>
      <w:numFmt w:val="bullet"/>
      <w:lvlText w:val="•"/>
      <w:lvlJc w:val="left"/>
      <w:pPr>
        <w:tabs>
          <w:tab w:val="num" w:pos="2880"/>
        </w:tabs>
        <w:ind w:left="2880" w:hanging="360"/>
      </w:pPr>
      <w:rPr>
        <w:rFonts w:ascii="Arial" w:hAnsi="Arial" w:hint="default"/>
      </w:rPr>
    </w:lvl>
    <w:lvl w:ilvl="4" w:tplc="8D268130" w:tentative="1">
      <w:start w:val="1"/>
      <w:numFmt w:val="bullet"/>
      <w:lvlText w:val="•"/>
      <w:lvlJc w:val="left"/>
      <w:pPr>
        <w:tabs>
          <w:tab w:val="num" w:pos="3600"/>
        </w:tabs>
        <w:ind w:left="3600" w:hanging="360"/>
      </w:pPr>
      <w:rPr>
        <w:rFonts w:ascii="Arial" w:hAnsi="Arial" w:hint="default"/>
      </w:rPr>
    </w:lvl>
    <w:lvl w:ilvl="5" w:tplc="B2F4B100" w:tentative="1">
      <w:start w:val="1"/>
      <w:numFmt w:val="bullet"/>
      <w:lvlText w:val="•"/>
      <w:lvlJc w:val="left"/>
      <w:pPr>
        <w:tabs>
          <w:tab w:val="num" w:pos="4320"/>
        </w:tabs>
        <w:ind w:left="4320" w:hanging="360"/>
      </w:pPr>
      <w:rPr>
        <w:rFonts w:ascii="Arial" w:hAnsi="Arial" w:hint="default"/>
      </w:rPr>
    </w:lvl>
    <w:lvl w:ilvl="6" w:tplc="03A4E358" w:tentative="1">
      <w:start w:val="1"/>
      <w:numFmt w:val="bullet"/>
      <w:lvlText w:val="•"/>
      <w:lvlJc w:val="left"/>
      <w:pPr>
        <w:tabs>
          <w:tab w:val="num" w:pos="5040"/>
        </w:tabs>
        <w:ind w:left="5040" w:hanging="360"/>
      </w:pPr>
      <w:rPr>
        <w:rFonts w:ascii="Arial" w:hAnsi="Arial" w:hint="default"/>
      </w:rPr>
    </w:lvl>
    <w:lvl w:ilvl="7" w:tplc="504A9CC6" w:tentative="1">
      <w:start w:val="1"/>
      <w:numFmt w:val="bullet"/>
      <w:lvlText w:val="•"/>
      <w:lvlJc w:val="left"/>
      <w:pPr>
        <w:tabs>
          <w:tab w:val="num" w:pos="5760"/>
        </w:tabs>
        <w:ind w:left="5760" w:hanging="360"/>
      </w:pPr>
      <w:rPr>
        <w:rFonts w:ascii="Arial" w:hAnsi="Arial" w:hint="default"/>
      </w:rPr>
    </w:lvl>
    <w:lvl w:ilvl="8" w:tplc="CA8AA6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284632"/>
    <w:multiLevelType w:val="multilevel"/>
    <w:tmpl w:val="2F284632"/>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3703215A"/>
    <w:multiLevelType w:val="hybridMultilevel"/>
    <w:tmpl w:val="5A9800AC"/>
    <w:lvl w:ilvl="0" w:tplc="53BEF1A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3ED36948"/>
    <w:multiLevelType w:val="multilevel"/>
    <w:tmpl w:val="3ED36948"/>
    <w:lvl w:ilvl="0">
      <w:start w:val="1"/>
      <w:numFmt w:val="decimal"/>
      <w:lvlText w:val="%1."/>
      <w:lvlJc w:val="left"/>
      <w:pPr>
        <w:ind w:left="514" w:hanging="48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9" w15:restartNumberingAfterBreak="0">
    <w:nsid w:val="417A1D38"/>
    <w:multiLevelType w:val="hybridMultilevel"/>
    <w:tmpl w:val="2506CEA8"/>
    <w:lvl w:ilvl="0" w:tplc="F5706DC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43F0108A"/>
    <w:multiLevelType w:val="hybridMultilevel"/>
    <w:tmpl w:val="07C8D984"/>
    <w:lvl w:ilvl="0" w:tplc="611620FE">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5465696B"/>
    <w:multiLevelType w:val="hybridMultilevel"/>
    <w:tmpl w:val="7F6CB7DC"/>
    <w:lvl w:ilvl="0" w:tplc="DB28385C">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61827C2E"/>
    <w:multiLevelType w:val="hybridMultilevel"/>
    <w:tmpl w:val="AD28586A"/>
    <w:lvl w:ilvl="0" w:tplc="45BEE1E8">
      <w:start w:val="1"/>
      <w:numFmt w:val="bullet"/>
      <w:lvlText w:val=""/>
      <w:lvlJc w:val="left"/>
      <w:pPr>
        <w:tabs>
          <w:tab w:val="num" w:pos="720"/>
        </w:tabs>
        <w:ind w:left="720" w:hanging="360"/>
      </w:pPr>
      <w:rPr>
        <w:rFonts w:ascii="Wingdings" w:hAnsi="Wingdings" w:hint="default"/>
      </w:rPr>
    </w:lvl>
    <w:lvl w:ilvl="1" w:tplc="16087C7A" w:tentative="1">
      <w:start w:val="1"/>
      <w:numFmt w:val="bullet"/>
      <w:lvlText w:val=""/>
      <w:lvlJc w:val="left"/>
      <w:pPr>
        <w:tabs>
          <w:tab w:val="num" w:pos="1440"/>
        </w:tabs>
        <w:ind w:left="1440" w:hanging="360"/>
      </w:pPr>
      <w:rPr>
        <w:rFonts w:ascii="Wingdings" w:hAnsi="Wingdings" w:hint="default"/>
      </w:rPr>
    </w:lvl>
    <w:lvl w:ilvl="2" w:tplc="EFD8F15A" w:tentative="1">
      <w:start w:val="1"/>
      <w:numFmt w:val="bullet"/>
      <w:lvlText w:val=""/>
      <w:lvlJc w:val="left"/>
      <w:pPr>
        <w:tabs>
          <w:tab w:val="num" w:pos="2160"/>
        </w:tabs>
        <w:ind w:left="2160" w:hanging="360"/>
      </w:pPr>
      <w:rPr>
        <w:rFonts w:ascii="Wingdings" w:hAnsi="Wingdings" w:hint="default"/>
      </w:rPr>
    </w:lvl>
    <w:lvl w:ilvl="3" w:tplc="C75CA386" w:tentative="1">
      <w:start w:val="1"/>
      <w:numFmt w:val="bullet"/>
      <w:lvlText w:val=""/>
      <w:lvlJc w:val="left"/>
      <w:pPr>
        <w:tabs>
          <w:tab w:val="num" w:pos="2880"/>
        </w:tabs>
        <w:ind w:left="2880" w:hanging="360"/>
      </w:pPr>
      <w:rPr>
        <w:rFonts w:ascii="Wingdings" w:hAnsi="Wingdings" w:hint="default"/>
      </w:rPr>
    </w:lvl>
    <w:lvl w:ilvl="4" w:tplc="C6145FCE" w:tentative="1">
      <w:start w:val="1"/>
      <w:numFmt w:val="bullet"/>
      <w:lvlText w:val=""/>
      <w:lvlJc w:val="left"/>
      <w:pPr>
        <w:tabs>
          <w:tab w:val="num" w:pos="3600"/>
        </w:tabs>
        <w:ind w:left="3600" w:hanging="360"/>
      </w:pPr>
      <w:rPr>
        <w:rFonts w:ascii="Wingdings" w:hAnsi="Wingdings" w:hint="default"/>
      </w:rPr>
    </w:lvl>
    <w:lvl w:ilvl="5" w:tplc="BC8AA282" w:tentative="1">
      <w:start w:val="1"/>
      <w:numFmt w:val="bullet"/>
      <w:lvlText w:val=""/>
      <w:lvlJc w:val="left"/>
      <w:pPr>
        <w:tabs>
          <w:tab w:val="num" w:pos="4320"/>
        </w:tabs>
        <w:ind w:left="4320" w:hanging="360"/>
      </w:pPr>
      <w:rPr>
        <w:rFonts w:ascii="Wingdings" w:hAnsi="Wingdings" w:hint="default"/>
      </w:rPr>
    </w:lvl>
    <w:lvl w:ilvl="6" w:tplc="F51E43E2" w:tentative="1">
      <w:start w:val="1"/>
      <w:numFmt w:val="bullet"/>
      <w:lvlText w:val=""/>
      <w:lvlJc w:val="left"/>
      <w:pPr>
        <w:tabs>
          <w:tab w:val="num" w:pos="5040"/>
        </w:tabs>
        <w:ind w:left="5040" w:hanging="360"/>
      </w:pPr>
      <w:rPr>
        <w:rFonts w:ascii="Wingdings" w:hAnsi="Wingdings" w:hint="default"/>
      </w:rPr>
    </w:lvl>
    <w:lvl w:ilvl="7" w:tplc="BF16526C" w:tentative="1">
      <w:start w:val="1"/>
      <w:numFmt w:val="bullet"/>
      <w:lvlText w:val=""/>
      <w:lvlJc w:val="left"/>
      <w:pPr>
        <w:tabs>
          <w:tab w:val="num" w:pos="5760"/>
        </w:tabs>
        <w:ind w:left="5760" w:hanging="360"/>
      </w:pPr>
      <w:rPr>
        <w:rFonts w:ascii="Wingdings" w:hAnsi="Wingdings" w:hint="default"/>
      </w:rPr>
    </w:lvl>
    <w:lvl w:ilvl="8" w:tplc="86EC76B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14" w15:restartNumberingAfterBreak="0">
    <w:nsid w:val="629829DA"/>
    <w:multiLevelType w:val="hybridMultilevel"/>
    <w:tmpl w:val="891ECCDE"/>
    <w:lvl w:ilvl="0" w:tplc="501A7BAA">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6D1B7BEC"/>
    <w:multiLevelType w:val="hybridMultilevel"/>
    <w:tmpl w:val="FF5C2C9E"/>
    <w:lvl w:ilvl="0" w:tplc="E2581098">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5230703"/>
    <w:multiLevelType w:val="hybridMultilevel"/>
    <w:tmpl w:val="4B5C56FA"/>
    <w:lvl w:ilvl="0" w:tplc="84C4FD76">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764F0F43"/>
    <w:multiLevelType w:val="multilevel"/>
    <w:tmpl w:val="764F0F43"/>
    <w:lvl w:ilvl="0">
      <w:start w:val="1"/>
      <w:numFmt w:val="decimal"/>
      <w:lvlText w:val="%1."/>
      <w:lvlJc w:val="left"/>
      <w:pPr>
        <w:ind w:left="480" w:hanging="480"/>
      </w:pPr>
      <w:rPr>
        <w:rFonts w:ascii="Arial" w:eastAsia="PMingLiU" w:hAnsi="Arial"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79BA2C52"/>
    <w:multiLevelType w:val="hybridMultilevel"/>
    <w:tmpl w:val="1A22D426"/>
    <w:lvl w:ilvl="0" w:tplc="5B343658">
      <w:start w:val="1"/>
      <w:numFmt w:val="decimal"/>
      <w:lvlText w:val="%1."/>
      <w:lvlJc w:val="left"/>
      <w:pPr>
        <w:tabs>
          <w:tab w:val="num" w:pos="720"/>
        </w:tabs>
        <w:ind w:left="720" w:hanging="360"/>
      </w:pPr>
    </w:lvl>
    <w:lvl w:ilvl="1" w:tplc="4E8CA5C0" w:tentative="1">
      <w:start w:val="1"/>
      <w:numFmt w:val="decimal"/>
      <w:lvlText w:val="%2."/>
      <w:lvlJc w:val="left"/>
      <w:pPr>
        <w:tabs>
          <w:tab w:val="num" w:pos="1440"/>
        </w:tabs>
        <w:ind w:left="1440" w:hanging="360"/>
      </w:pPr>
    </w:lvl>
    <w:lvl w:ilvl="2" w:tplc="60727774" w:tentative="1">
      <w:start w:val="1"/>
      <w:numFmt w:val="decimal"/>
      <w:lvlText w:val="%3."/>
      <w:lvlJc w:val="left"/>
      <w:pPr>
        <w:tabs>
          <w:tab w:val="num" w:pos="2160"/>
        </w:tabs>
        <w:ind w:left="2160" w:hanging="360"/>
      </w:pPr>
    </w:lvl>
    <w:lvl w:ilvl="3" w:tplc="391C454E" w:tentative="1">
      <w:start w:val="1"/>
      <w:numFmt w:val="decimal"/>
      <w:lvlText w:val="%4."/>
      <w:lvlJc w:val="left"/>
      <w:pPr>
        <w:tabs>
          <w:tab w:val="num" w:pos="2880"/>
        </w:tabs>
        <w:ind w:left="2880" w:hanging="360"/>
      </w:pPr>
    </w:lvl>
    <w:lvl w:ilvl="4" w:tplc="1AAEDD72" w:tentative="1">
      <w:start w:val="1"/>
      <w:numFmt w:val="decimal"/>
      <w:lvlText w:val="%5."/>
      <w:lvlJc w:val="left"/>
      <w:pPr>
        <w:tabs>
          <w:tab w:val="num" w:pos="3600"/>
        </w:tabs>
        <w:ind w:left="3600" w:hanging="360"/>
      </w:pPr>
    </w:lvl>
    <w:lvl w:ilvl="5" w:tplc="11925B3E" w:tentative="1">
      <w:start w:val="1"/>
      <w:numFmt w:val="decimal"/>
      <w:lvlText w:val="%6."/>
      <w:lvlJc w:val="left"/>
      <w:pPr>
        <w:tabs>
          <w:tab w:val="num" w:pos="4320"/>
        </w:tabs>
        <w:ind w:left="4320" w:hanging="360"/>
      </w:pPr>
    </w:lvl>
    <w:lvl w:ilvl="6" w:tplc="BC9C22A8" w:tentative="1">
      <w:start w:val="1"/>
      <w:numFmt w:val="decimal"/>
      <w:lvlText w:val="%7."/>
      <w:lvlJc w:val="left"/>
      <w:pPr>
        <w:tabs>
          <w:tab w:val="num" w:pos="5040"/>
        </w:tabs>
        <w:ind w:left="5040" w:hanging="360"/>
      </w:pPr>
    </w:lvl>
    <w:lvl w:ilvl="7" w:tplc="E500B3FC" w:tentative="1">
      <w:start w:val="1"/>
      <w:numFmt w:val="decimal"/>
      <w:lvlText w:val="%8."/>
      <w:lvlJc w:val="left"/>
      <w:pPr>
        <w:tabs>
          <w:tab w:val="num" w:pos="5760"/>
        </w:tabs>
        <w:ind w:left="5760" w:hanging="360"/>
      </w:pPr>
    </w:lvl>
    <w:lvl w:ilvl="8" w:tplc="740A2640" w:tentative="1">
      <w:start w:val="1"/>
      <w:numFmt w:val="decimal"/>
      <w:lvlText w:val="%9."/>
      <w:lvlJc w:val="left"/>
      <w:pPr>
        <w:tabs>
          <w:tab w:val="num" w:pos="6480"/>
        </w:tabs>
        <w:ind w:left="6480" w:hanging="360"/>
      </w:pPr>
    </w:lvl>
  </w:abstractNum>
  <w:abstractNum w:abstractNumId="20" w15:restartNumberingAfterBreak="0">
    <w:nsid w:val="7BCF0F82"/>
    <w:multiLevelType w:val="hybridMultilevel"/>
    <w:tmpl w:val="099854AE"/>
    <w:lvl w:ilvl="0" w:tplc="47FC02EA">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512455614">
    <w:abstractNumId w:val="6"/>
  </w:num>
  <w:num w:numId="2" w16cid:durableId="46993234">
    <w:abstractNumId w:val="18"/>
  </w:num>
  <w:num w:numId="3" w16cid:durableId="1518081528">
    <w:abstractNumId w:val="8"/>
  </w:num>
  <w:num w:numId="4" w16cid:durableId="1581255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9907021">
    <w:abstractNumId w:val="5"/>
  </w:num>
  <w:num w:numId="6" w16cid:durableId="349257142">
    <w:abstractNumId w:val="2"/>
  </w:num>
  <w:num w:numId="7" w16cid:durableId="787742969">
    <w:abstractNumId w:val="16"/>
  </w:num>
  <w:num w:numId="8" w16cid:durableId="53624124">
    <w:abstractNumId w:val="4"/>
  </w:num>
  <w:num w:numId="9" w16cid:durableId="1607228789">
    <w:abstractNumId w:val="14"/>
  </w:num>
  <w:num w:numId="10" w16cid:durableId="1878470208">
    <w:abstractNumId w:val="12"/>
  </w:num>
  <w:num w:numId="11" w16cid:durableId="1479883598">
    <w:abstractNumId w:val="15"/>
  </w:num>
  <w:num w:numId="12" w16cid:durableId="1431125940">
    <w:abstractNumId w:val="20"/>
  </w:num>
  <w:num w:numId="13" w16cid:durableId="583228355">
    <w:abstractNumId w:val="3"/>
  </w:num>
  <w:num w:numId="14" w16cid:durableId="1962806917">
    <w:abstractNumId w:val="19"/>
  </w:num>
  <w:num w:numId="15" w16cid:durableId="2064939325">
    <w:abstractNumId w:val="11"/>
  </w:num>
  <w:num w:numId="16" w16cid:durableId="110127435">
    <w:abstractNumId w:val="0"/>
  </w:num>
  <w:num w:numId="17" w16cid:durableId="1951086912">
    <w:abstractNumId w:val="9"/>
  </w:num>
  <w:num w:numId="18" w16cid:durableId="1631860484">
    <w:abstractNumId w:val="1"/>
  </w:num>
  <w:num w:numId="19" w16cid:durableId="634068594">
    <w:abstractNumId w:val="17"/>
  </w:num>
  <w:num w:numId="20" w16cid:durableId="1134446337">
    <w:abstractNumId w:val="7"/>
  </w:num>
  <w:num w:numId="21" w16cid:durableId="17163500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1BC9"/>
    <w:rsid w:val="00002E94"/>
    <w:rsid w:val="00004038"/>
    <w:rsid w:val="00004A35"/>
    <w:rsid w:val="00005219"/>
    <w:rsid w:val="00006857"/>
    <w:rsid w:val="00006872"/>
    <w:rsid w:val="00006ADF"/>
    <w:rsid w:val="00010F43"/>
    <w:rsid w:val="000112B2"/>
    <w:rsid w:val="00011666"/>
    <w:rsid w:val="00011C22"/>
    <w:rsid w:val="00011F32"/>
    <w:rsid w:val="000122DE"/>
    <w:rsid w:val="00015903"/>
    <w:rsid w:val="00015926"/>
    <w:rsid w:val="000170A4"/>
    <w:rsid w:val="00020A98"/>
    <w:rsid w:val="00023833"/>
    <w:rsid w:val="00023C23"/>
    <w:rsid w:val="00024C00"/>
    <w:rsid w:val="000253AF"/>
    <w:rsid w:val="00026B02"/>
    <w:rsid w:val="00026B73"/>
    <w:rsid w:val="00027ABB"/>
    <w:rsid w:val="000316CB"/>
    <w:rsid w:val="00031D11"/>
    <w:rsid w:val="00031EEC"/>
    <w:rsid w:val="000326EF"/>
    <w:rsid w:val="000331BD"/>
    <w:rsid w:val="00033646"/>
    <w:rsid w:val="000356D0"/>
    <w:rsid w:val="00035A2F"/>
    <w:rsid w:val="00045C84"/>
    <w:rsid w:val="00052AA1"/>
    <w:rsid w:val="00053485"/>
    <w:rsid w:val="00053DEE"/>
    <w:rsid w:val="000540E7"/>
    <w:rsid w:val="00055B5E"/>
    <w:rsid w:val="00056F3D"/>
    <w:rsid w:val="0005791B"/>
    <w:rsid w:val="00060466"/>
    <w:rsid w:val="000610B6"/>
    <w:rsid w:val="00062A5F"/>
    <w:rsid w:val="0006459C"/>
    <w:rsid w:val="00067D19"/>
    <w:rsid w:val="000700D7"/>
    <w:rsid w:val="00071340"/>
    <w:rsid w:val="000714EB"/>
    <w:rsid w:val="00071E93"/>
    <w:rsid w:val="00072F8B"/>
    <w:rsid w:val="00072FB5"/>
    <w:rsid w:val="00073140"/>
    <w:rsid w:val="00073499"/>
    <w:rsid w:val="00074CCA"/>
    <w:rsid w:val="00075D57"/>
    <w:rsid w:val="000762FB"/>
    <w:rsid w:val="00076548"/>
    <w:rsid w:val="000822E5"/>
    <w:rsid w:val="00082B70"/>
    <w:rsid w:val="00083444"/>
    <w:rsid w:val="000854CF"/>
    <w:rsid w:val="00090FF4"/>
    <w:rsid w:val="00094AB1"/>
    <w:rsid w:val="000971FC"/>
    <w:rsid w:val="000976DD"/>
    <w:rsid w:val="0009780E"/>
    <w:rsid w:val="000A0CA9"/>
    <w:rsid w:val="000A1440"/>
    <w:rsid w:val="000A2A3A"/>
    <w:rsid w:val="000A3AF1"/>
    <w:rsid w:val="000A492A"/>
    <w:rsid w:val="000A5529"/>
    <w:rsid w:val="000A56E3"/>
    <w:rsid w:val="000A77F7"/>
    <w:rsid w:val="000B0654"/>
    <w:rsid w:val="000B213A"/>
    <w:rsid w:val="000B2418"/>
    <w:rsid w:val="000B46C7"/>
    <w:rsid w:val="000B6025"/>
    <w:rsid w:val="000B6520"/>
    <w:rsid w:val="000C120F"/>
    <w:rsid w:val="000C1F90"/>
    <w:rsid w:val="000C21F4"/>
    <w:rsid w:val="000C5AF3"/>
    <w:rsid w:val="000C60D1"/>
    <w:rsid w:val="000D2F80"/>
    <w:rsid w:val="000D5A23"/>
    <w:rsid w:val="000D5D00"/>
    <w:rsid w:val="000D76E2"/>
    <w:rsid w:val="000D7710"/>
    <w:rsid w:val="000E0F29"/>
    <w:rsid w:val="000E35CE"/>
    <w:rsid w:val="000E413A"/>
    <w:rsid w:val="000E48D3"/>
    <w:rsid w:val="000E5D7D"/>
    <w:rsid w:val="000E68C3"/>
    <w:rsid w:val="000E7F61"/>
    <w:rsid w:val="000F085B"/>
    <w:rsid w:val="000F20AB"/>
    <w:rsid w:val="000F443F"/>
    <w:rsid w:val="000F4BD1"/>
    <w:rsid w:val="000F5AA3"/>
    <w:rsid w:val="00100396"/>
    <w:rsid w:val="00100B5C"/>
    <w:rsid w:val="00103507"/>
    <w:rsid w:val="00103C09"/>
    <w:rsid w:val="00106A9A"/>
    <w:rsid w:val="0010754E"/>
    <w:rsid w:val="001106E9"/>
    <w:rsid w:val="0011170A"/>
    <w:rsid w:val="0011454A"/>
    <w:rsid w:val="00114609"/>
    <w:rsid w:val="00114883"/>
    <w:rsid w:val="001153C4"/>
    <w:rsid w:val="001221F4"/>
    <w:rsid w:val="00122E7C"/>
    <w:rsid w:val="00124CA5"/>
    <w:rsid w:val="00126A90"/>
    <w:rsid w:val="00127479"/>
    <w:rsid w:val="00130FF4"/>
    <w:rsid w:val="00132F29"/>
    <w:rsid w:val="00133F46"/>
    <w:rsid w:val="00134312"/>
    <w:rsid w:val="001346E0"/>
    <w:rsid w:val="00134F77"/>
    <w:rsid w:val="001359A8"/>
    <w:rsid w:val="0013680D"/>
    <w:rsid w:val="00137C93"/>
    <w:rsid w:val="00140ADA"/>
    <w:rsid w:val="001506E3"/>
    <w:rsid w:val="00152E9D"/>
    <w:rsid w:val="00154487"/>
    <w:rsid w:val="00155F8E"/>
    <w:rsid w:val="00156172"/>
    <w:rsid w:val="0015635B"/>
    <w:rsid w:val="0016285F"/>
    <w:rsid w:val="00165DEA"/>
    <w:rsid w:val="0016633F"/>
    <w:rsid w:val="0017512A"/>
    <w:rsid w:val="001752A5"/>
    <w:rsid w:val="0017586A"/>
    <w:rsid w:val="001804CE"/>
    <w:rsid w:val="00180573"/>
    <w:rsid w:val="0018090A"/>
    <w:rsid w:val="00182F38"/>
    <w:rsid w:val="0018671D"/>
    <w:rsid w:val="0019157D"/>
    <w:rsid w:val="00194616"/>
    <w:rsid w:val="00196958"/>
    <w:rsid w:val="001A07DA"/>
    <w:rsid w:val="001A1369"/>
    <w:rsid w:val="001A1E39"/>
    <w:rsid w:val="001A24F3"/>
    <w:rsid w:val="001A4BD5"/>
    <w:rsid w:val="001A6A69"/>
    <w:rsid w:val="001B1D9F"/>
    <w:rsid w:val="001B2422"/>
    <w:rsid w:val="001B3A73"/>
    <w:rsid w:val="001B405C"/>
    <w:rsid w:val="001B42BA"/>
    <w:rsid w:val="001B5477"/>
    <w:rsid w:val="001B5F45"/>
    <w:rsid w:val="001C1856"/>
    <w:rsid w:val="001C300D"/>
    <w:rsid w:val="001C3FCC"/>
    <w:rsid w:val="001C65ED"/>
    <w:rsid w:val="001C66A1"/>
    <w:rsid w:val="001C6AE4"/>
    <w:rsid w:val="001D0BC0"/>
    <w:rsid w:val="001D1D81"/>
    <w:rsid w:val="001D33CC"/>
    <w:rsid w:val="001D33E6"/>
    <w:rsid w:val="001E1050"/>
    <w:rsid w:val="001E1E1F"/>
    <w:rsid w:val="001E2007"/>
    <w:rsid w:val="001E3FCB"/>
    <w:rsid w:val="001E4831"/>
    <w:rsid w:val="001E57C1"/>
    <w:rsid w:val="001F06C2"/>
    <w:rsid w:val="001F07EF"/>
    <w:rsid w:val="001F3397"/>
    <w:rsid w:val="001F48A6"/>
    <w:rsid w:val="001F4A0F"/>
    <w:rsid w:val="001F50B6"/>
    <w:rsid w:val="001F6D7A"/>
    <w:rsid w:val="00200BA4"/>
    <w:rsid w:val="00202E5A"/>
    <w:rsid w:val="0020463C"/>
    <w:rsid w:val="00210304"/>
    <w:rsid w:val="00211416"/>
    <w:rsid w:val="00221DC6"/>
    <w:rsid w:val="00222DD4"/>
    <w:rsid w:val="00226B6C"/>
    <w:rsid w:val="0022746E"/>
    <w:rsid w:val="00227CAE"/>
    <w:rsid w:val="00231B3A"/>
    <w:rsid w:val="00233A72"/>
    <w:rsid w:val="00234845"/>
    <w:rsid w:val="00234AE2"/>
    <w:rsid w:val="00235F71"/>
    <w:rsid w:val="0024426C"/>
    <w:rsid w:val="002444CA"/>
    <w:rsid w:val="002450D7"/>
    <w:rsid w:val="002466B7"/>
    <w:rsid w:val="002466CE"/>
    <w:rsid w:val="00246B53"/>
    <w:rsid w:val="00251ACB"/>
    <w:rsid w:val="00251C06"/>
    <w:rsid w:val="00251D46"/>
    <w:rsid w:val="002566C1"/>
    <w:rsid w:val="00260DE6"/>
    <w:rsid w:val="00261705"/>
    <w:rsid w:val="002648D6"/>
    <w:rsid w:val="00265103"/>
    <w:rsid w:val="002702AC"/>
    <w:rsid w:val="00270E0B"/>
    <w:rsid w:val="00273FEE"/>
    <w:rsid w:val="002747AB"/>
    <w:rsid w:val="00274F87"/>
    <w:rsid w:val="0027708B"/>
    <w:rsid w:val="0028002A"/>
    <w:rsid w:val="002809A3"/>
    <w:rsid w:val="0028204E"/>
    <w:rsid w:val="00283C78"/>
    <w:rsid w:val="0028591B"/>
    <w:rsid w:val="002912E3"/>
    <w:rsid w:val="00291841"/>
    <w:rsid w:val="0029215D"/>
    <w:rsid w:val="00292596"/>
    <w:rsid w:val="0029319B"/>
    <w:rsid w:val="00294EA6"/>
    <w:rsid w:val="00295A23"/>
    <w:rsid w:val="00295C04"/>
    <w:rsid w:val="002A056B"/>
    <w:rsid w:val="002A1BF0"/>
    <w:rsid w:val="002A397F"/>
    <w:rsid w:val="002A702F"/>
    <w:rsid w:val="002A7A66"/>
    <w:rsid w:val="002B0499"/>
    <w:rsid w:val="002B049C"/>
    <w:rsid w:val="002B0A01"/>
    <w:rsid w:val="002B24FE"/>
    <w:rsid w:val="002B4EF6"/>
    <w:rsid w:val="002B6A45"/>
    <w:rsid w:val="002B6BF9"/>
    <w:rsid w:val="002C076B"/>
    <w:rsid w:val="002C17CE"/>
    <w:rsid w:val="002C449B"/>
    <w:rsid w:val="002C6040"/>
    <w:rsid w:val="002C6710"/>
    <w:rsid w:val="002C6A57"/>
    <w:rsid w:val="002C7B29"/>
    <w:rsid w:val="002D09A0"/>
    <w:rsid w:val="002D2BCB"/>
    <w:rsid w:val="002D3D3E"/>
    <w:rsid w:val="002D4E97"/>
    <w:rsid w:val="002D5B3F"/>
    <w:rsid w:val="002D7E6D"/>
    <w:rsid w:val="002E0357"/>
    <w:rsid w:val="002E111F"/>
    <w:rsid w:val="002E272E"/>
    <w:rsid w:val="002E3750"/>
    <w:rsid w:val="002E4133"/>
    <w:rsid w:val="002E67FB"/>
    <w:rsid w:val="002F0B78"/>
    <w:rsid w:val="002F2451"/>
    <w:rsid w:val="002F3313"/>
    <w:rsid w:val="002F4364"/>
    <w:rsid w:val="002F5266"/>
    <w:rsid w:val="002F5778"/>
    <w:rsid w:val="0030228F"/>
    <w:rsid w:val="00302ED4"/>
    <w:rsid w:val="00303120"/>
    <w:rsid w:val="00304F36"/>
    <w:rsid w:val="00306C47"/>
    <w:rsid w:val="0030773A"/>
    <w:rsid w:val="00312C2B"/>
    <w:rsid w:val="00321A66"/>
    <w:rsid w:val="003223E0"/>
    <w:rsid w:val="00332B9A"/>
    <w:rsid w:val="00332DBB"/>
    <w:rsid w:val="003367A7"/>
    <w:rsid w:val="00337288"/>
    <w:rsid w:val="00340878"/>
    <w:rsid w:val="00340E7B"/>
    <w:rsid w:val="003422C6"/>
    <w:rsid w:val="00343654"/>
    <w:rsid w:val="00343762"/>
    <w:rsid w:val="00343800"/>
    <w:rsid w:val="00343D68"/>
    <w:rsid w:val="003506AD"/>
    <w:rsid w:val="00352592"/>
    <w:rsid w:val="00352C4A"/>
    <w:rsid w:val="003535FD"/>
    <w:rsid w:val="00354EEF"/>
    <w:rsid w:val="00355206"/>
    <w:rsid w:val="003556F5"/>
    <w:rsid w:val="003564E5"/>
    <w:rsid w:val="00357186"/>
    <w:rsid w:val="0036147C"/>
    <w:rsid w:val="00362560"/>
    <w:rsid w:val="0036341A"/>
    <w:rsid w:val="00365F8A"/>
    <w:rsid w:val="00366499"/>
    <w:rsid w:val="003732FD"/>
    <w:rsid w:val="003753B2"/>
    <w:rsid w:val="00376559"/>
    <w:rsid w:val="00376D40"/>
    <w:rsid w:val="00382BAA"/>
    <w:rsid w:val="00383F55"/>
    <w:rsid w:val="00384D73"/>
    <w:rsid w:val="0039121A"/>
    <w:rsid w:val="0039242C"/>
    <w:rsid w:val="00393EB6"/>
    <w:rsid w:val="003A3CE5"/>
    <w:rsid w:val="003B1172"/>
    <w:rsid w:val="003B11E0"/>
    <w:rsid w:val="003B19BF"/>
    <w:rsid w:val="003B3423"/>
    <w:rsid w:val="003B366F"/>
    <w:rsid w:val="003B3ACF"/>
    <w:rsid w:val="003B3F9D"/>
    <w:rsid w:val="003B4168"/>
    <w:rsid w:val="003B4A5A"/>
    <w:rsid w:val="003B60B3"/>
    <w:rsid w:val="003B6C95"/>
    <w:rsid w:val="003B7D82"/>
    <w:rsid w:val="003C01EE"/>
    <w:rsid w:val="003C1A0B"/>
    <w:rsid w:val="003C25FC"/>
    <w:rsid w:val="003C59A0"/>
    <w:rsid w:val="003C59AE"/>
    <w:rsid w:val="003D2739"/>
    <w:rsid w:val="003D3F87"/>
    <w:rsid w:val="003E260A"/>
    <w:rsid w:val="003E3D74"/>
    <w:rsid w:val="003E43DB"/>
    <w:rsid w:val="003E500C"/>
    <w:rsid w:val="003E51B1"/>
    <w:rsid w:val="003E5751"/>
    <w:rsid w:val="003E5BE8"/>
    <w:rsid w:val="003E6300"/>
    <w:rsid w:val="003E6CDB"/>
    <w:rsid w:val="003E6D79"/>
    <w:rsid w:val="003E7695"/>
    <w:rsid w:val="003F0887"/>
    <w:rsid w:val="003F2728"/>
    <w:rsid w:val="003F2CDD"/>
    <w:rsid w:val="003F3B3C"/>
    <w:rsid w:val="003F3C50"/>
    <w:rsid w:val="003F661F"/>
    <w:rsid w:val="003F7794"/>
    <w:rsid w:val="004027B4"/>
    <w:rsid w:val="00402BA4"/>
    <w:rsid w:val="00402D48"/>
    <w:rsid w:val="00403C02"/>
    <w:rsid w:val="004046A9"/>
    <w:rsid w:val="00404C50"/>
    <w:rsid w:val="00407F91"/>
    <w:rsid w:val="00412296"/>
    <w:rsid w:val="00412E03"/>
    <w:rsid w:val="00415233"/>
    <w:rsid w:val="00417C5A"/>
    <w:rsid w:val="00420653"/>
    <w:rsid w:val="00420998"/>
    <w:rsid w:val="0042106B"/>
    <w:rsid w:val="00423934"/>
    <w:rsid w:val="00426244"/>
    <w:rsid w:val="004266AB"/>
    <w:rsid w:val="00426F06"/>
    <w:rsid w:val="00431EEA"/>
    <w:rsid w:val="0043206F"/>
    <w:rsid w:val="004321E6"/>
    <w:rsid w:val="0043338C"/>
    <w:rsid w:val="00434D45"/>
    <w:rsid w:val="00436F69"/>
    <w:rsid w:val="00441B9E"/>
    <w:rsid w:val="004421C3"/>
    <w:rsid w:val="0044774B"/>
    <w:rsid w:val="004506F4"/>
    <w:rsid w:val="00457198"/>
    <w:rsid w:val="00457D37"/>
    <w:rsid w:val="00461466"/>
    <w:rsid w:val="00462350"/>
    <w:rsid w:val="004626CE"/>
    <w:rsid w:val="00465197"/>
    <w:rsid w:val="0046567F"/>
    <w:rsid w:val="00465FA5"/>
    <w:rsid w:val="004706AF"/>
    <w:rsid w:val="004707C2"/>
    <w:rsid w:val="00470A38"/>
    <w:rsid w:val="0047344B"/>
    <w:rsid w:val="00473EE8"/>
    <w:rsid w:val="00475A4B"/>
    <w:rsid w:val="00477D0F"/>
    <w:rsid w:val="00481517"/>
    <w:rsid w:val="004819AA"/>
    <w:rsid w:val="004827A7"/>
    <w:rsid w:val="004829D5"/>
    <w:rsid w:val="004835FA"/>
    <w:rsid w:val="004842B1"/>
    <w:rsid w:val="00484CCB"/>
    <w:rsid w:val="0048622B"/>
    <w:rsid w:val="004872A4"/>
    <w:rsid w:val="004874DE"/>
    <w:rsid w:val="004874F9"/>
    <w:rsid w:val="00487583"/>
    <w:rsid w:val="00487EB9"/>
    <w:rsid w:val="00490D52"/>
    <w:rsid w:val="004925AF"/>
    <w:rsid w:val="00493C8A"/>
    <w:rsid w:val="00493F00"/>
    <w:rsid w:val="00497CD3"/>
    <w:rsid w:val="004A076B"/>
    <w:rsid w:val="004A13DB"/>
    <w:rsid w:val="004A302E"/>
    <w:rsid w:val="004A65E5"/>
    <w:rsid w:val="004B04F6"/>
    <w:rsid w:val="004B0A77"/>
    <w:rsid w:val="004B2CCD"/>
    <w:rsid w:val="004B31E9"/>
    <w:rsid w:val="004B4B5C"/>
    <w:rsid w:val="004B5334"/>
    <w:rsid w:val="004B6C14"/>
    <w:rsid w:val="004B7306"/>
    <w:rsid w:val="004B7F78"/>
    <w:rsid w:val="004C10B6"/>
    <w:rsid w:val="004C2FCD"/>
    <w:rsid w:val="004C4F19"/>
    <w:rsid w:val="004C6FA9"/>
    <w:rsid w:val="004C7571"/>
    <w:rsid w:val="004C76E4"/>
    <w:rsid w:val="004D2015"/>
    <w:rsid w:val="004D243B"/>
    <w:rsid w:val="004D5E0E"/>
    <w:rsid w:val="004D5E9B"/>
    <w:rsid w:val="004D63D9"/>
    <w:rsid w:val="004D6587"/>
    <w:rsid w:val="004D6C74"/>
    <w:rsid w:val="004D77F6"/>
    <w:rsid w:val="004E0210"/>
    <w:rsid w:val="004E0265"/>
    <w:rsid w:val="004E40AE"/>
    <w:rsid w:val="004E6585"/>
    <w:rsid w:val="004E6ADC"/>
    <w:rsid w:val="004E6B96"/>
    <w:rsid w:val="004F08FB"/>
    <w:rsid w:val="004F09CF"/>
    <w:rsid w:val="004F126F"/>
    <w:rsid w:val="004F2898"/>
    <w:rsid w:val="004F5820"/>
    <w:rsid w:val="00500A8A"/>
    <w:rsid w:val="0050249F"/>
    <w:rsid w:val="00504AB8"/>
    <w:rsid w:val="0050568C"/>
    <w:rsid w:val="00505A80"/>
    <w:rsid w:val="00507EAA"/>
    <w:rsid w:val="00511C96"/>
    <w:rsid w:val="00511D8F"/>
    <w:rsid w:val="0051679F"/>
    <w:rsid w:val="005167E7"/>
    <w:rsid w:val="0051764A"/>
    <w:rsid w:val="00520C09"/>
    <w:rsid w:val="00523A87"/>
    <w:rsid w:val="0052432D"/>
    <w:rsid w:val="00524566"/>
    <w:rsid w:val="00525E64"/>
    <w:rsid w:val="005274E9"/>
    <w:rsid w:val="00527842"/>
    <w:rsid w:val="00530BD9"/>
    <w:rsid w:val="00530BEF"/>
    <w:rsid w:val="005325E0"/>
    <w:rsid w:val="00536649"/>
    <w:rsid w:val="0053671E"/>
    <w:rsid w:val="005409FE"/>
    <w:rsid w:val="005466B8"/>
    <w:rsid w:val="005479AC"/>
    <w:rsid w:val="00550D38"/>
    <w:rsid w:val="00551597"/>
    <w:rsid w:val="005519D7"/>
    <w:rsid w:val="00552351"/>
    <w:rsid w:val="0055428A"/>
    <w:rsid w:val="00557936"/>
    <w:rsid w:val="00560445"/>
    <w:rsid w:val="00561103"/>
    <w:rsid w:val="00561D5E"/>
    <w:rsid w:val="00561E86"/>
    <w:rsid w:val="00561F00"/>
    <w:rsid w:val="00562C4E"/>
    <w:rsid w:val="00562DEC"/>
    <w:rsid w:val="00564D82"/>
    <w:rsid w:val="00565942"/>
    <w:rsid w:val="00567370"/>
    <w:rsid w:val="00567A48"/>
    <w:rsid w:val="005713EF"/>
    <w:rsid w:val="00575A4F"/>
    <w:rsid w:val="00575D06"/>
    <w:rsid w:val="005766D5"/>
    <w:rsid w:val="00576AB4"/>
    <w:rsid w:val="00577917"/>
    <w:rsid w:val="00582985"/>
    <w:rsid w:val="00590667"/>
    <w:rsid w:val="00590EA6"/>
    <w:rsid w:val="00592C6F"/>
    <w:rsid w:val="0059646C"/>
    <w:rsid w:val="005965DA"/>
    <w:rsid w:val="00596914"/>
    <w:rsid w:val="005969E2"/>
    <w:rsid w:val="00596AD8"/>
    <w:rsid w:val="00596E32"/>
    <w:rsid w:val="005A1689"/>
    <w:rsid w:val="005A1DF3"/>
    <w:rsid w:val="005A438A"/>
    <w:rsid w:val="005B1B38"/>
    <w:rsid w:val="005B61CD"/>
    <w:rsid w:val="005B6A02"/>
    <w:rsid w:val="005B6A7B"/>
    <w:rsid w:val="005B7AD4"/>
    <w:rsid w:val="005C04EA"/>
    <w:rsid w:val="005C09AF"/>
    <w:rsid w:val="005C0BD2"/>
    <w:rsid w:val="005C53F7"/>
    <w:rsid w:val="005C56E5"/>
    <w:rsid w:val="005C73D1"/>
    <w:rsid w:val="005D0387"/>
    <w:rsid w:val="005D0AC3"/>
    <w:rsid w:val="005D1D58"/>
    <w:rsid w:val="005D3FE1"/>
    <w:rsid w:val="005D432C"/>
    <w:rsid w:val="005D7EA0"/>
    <w:rsid w:val="005E285E"/>
    <w:rsid w:val="005E3E23"/>
    <w:rsid w:val="005E3EED"/>
    <w:rsid w:val="005E6E36"/>
    <w:rsid w:val="005E6F86"/>
    <w:rsid w:val="005E72F8"/>
    <w:rsid w:val="005E73C1"/>
    <w:rsid w:val="005F0579"/>
    <w:rsid w:val="005F3596"/>
    <w:rsid w:val="005F3A53"/>
    <w:rsid w:val="005F65CD"/>
    <w:rsid w:val="006044B7"/>
    <w:rsid w:val="00605189"/>
    <w:rsid w:val="00605698"/>
    <w:rsid w:val="006062A3"/>
    <w:rsid w:val="006076B6"/>
    <w:rsid w:val="0061077B"/>
    <w:rsid w:val="00610C65"/>
    <w:rsid w:val="00610E08"/>
    <w:rsid w:val="00610F95"/>
    <w:rsid w:val="0061140E"/>
    <w:rsid w:val="0061315D"/>
    <w:rsid w:val="00613462"/>
    <w:rsid w:val="006135CF"/>
    <w:rsid w:val="006140BF"/>
    <w:rsid w:val="006161BE"/>
    <w:rsid w:val="00620787"/>
    <w:rsid w:val="00620A33"/>
    <w:rsid w:val="00624C65"/>
    <w:rsid w:val="00625029"/>
    <w:rsid w:val="00630FAC"/>
    <w:rsid w:val="00632434"/>
    <w:rsid w:val="00632639"/>
    <w:rsid w:val="0063478F"/>
    <w:rsid w:val="00644256"/>
    <w:rsid w:val="00645DAA"/>
    <w:rsid w:val="006477D8"/>
    <w:rsid w:val="006500EB"/>
    <w:rsid w:val="006520F8"/>
    <w:rsid w:val="00652642"/>
    <w:rsid w:val="0065489E"/>
    <w:rsid w:val="0065720A"/>
    <w:rsid w:val="006572BB"/>
    <w:rsid w:val="0066001D"/>
    <w:rsid w:val="00661D6F"/>
    <w:rsid w:val="006628E9"/>
    <w:rsid w:val="006639E0"/>
    <w:rsid w:val="00665631"/>
    <w:rsid w:val="006659D9"/>
    <w:rsid w:val="0066725E"/>
    <w:rsid w:val="006707D5"/>
    <w:rsid w:val="00670DD5"/>
    <w:rsid w:val="006716C7"/>
    <w:rsid w:val="006724D8"/>
    <w:rsid w:val="00673A19"/>
    <w:rsid w:val="00676241"/>
    <w:rsid w:val="00681208"/>
    <w:rsid w:val="00681EF3"/>
    <w:rsid w:val="00681FA9"/>
    <w:rsid w:val="006839D8"/>
    <w:rsid w:val="00686E64"/>
    <w:rsid w:val="00691C0A"/>
    <w:rsid w:val="00691EA9"/>
    <w:rsid w:val="006934D4"/>
    <w:rsid w:val="006A1FA2"/>
    <w:rsid w:val="006A25C2"/>
    <w:rsid w:val="006A5A66"/>
    <w:rsid w:val="006A6BA0"/>
    <w:rsid w:val="006A6BDB"/>
    <w:rsid w:val="006A6DC3"/>
    <w:rsid w:val="006B0248"/>
    <w:rsid w:val="006B0410"/>
    <w:rsid w:val="006B3D51"/>
    <w:rsid w:val="006C08E8"/>
    <w:rsid w:val="006C1480"/>
    <w:rsid w:val="006D1B69"/>
    <w:rsid w:val="006D372A"/>
    <w:rsid w:val="006D49ED"/>
    <w:rsid w:val="006D55CE"/>
    <w:rsid w:val="006D5EAC"/>
    <w:rsid w:val="006D61D3"/>
    <w:rsid w:val="006D637A"/>
    <w:rsid w:val="006D6931"/>
    <w:rsid w:val="006D6B5E"/>
    <w:rsid w:val="006D6F24"/>
    <w:rsid w:val="006E3E4E"/>
    <w:rsid w:val="006E51BB"/>
    <w:rsid w:val="006F1715"/>
    <w:rsid w:val="006F3AA7"/>
    <w:rsid w:val="006F45BF"/>
    <w:rsid w:val="006F55F5"/>
    <w:rsid w:val="006F60E0"/>
    <w:rsid w:val="006F65FA"/>
    <w:rsid w:val="0070056E"/>
    <w:rsid w:val="0070166F"/>
    <w:rsid w:val="00702717"/>
    <w:rsid w:val="0070297B"/>
    <w:rsid w:val="00702F71"/>
    <w:rsid w:val="0070385B"/>
    <w:rsid w:val="00707CAC"/>
    <w:rsid w:val="00711DA1"/>
    <w:rsid w:val="00711F4E"/>
    <w:rsid w:val="00712226"/>
    <w:rsid w:val="00716D40"/>
    <w:rsid w:val="00720A6F"/>
    <w:rsid w:val="00724B1B"/>
    <w:rsid w:val="00725744"/>
    <w:rsid w:val="00726177"/>
    <w:rsid w:val="00734485"/>
    <w:rsid w:val="007366DF"/>
    <w:rsid w:val="00741FCF"/>
    <w:rsid w:val="007420BE"/>
    <w:rsid w:val="0075023A"/>
    <w:rsid w:val="0075201C"/>
    <w:rsid w:val="00752B6D"/>
    <w:rsid w:val="00753F92"/>
    <w:rsid w:val="00757839"/>
    <w:rsid w:val="00760E44"/>
    <w:rsid w:val="00761ABB"/>
    <w:rsid w:val="00762486"/>
    <w:rsid w:val="00763BD4"/>
    <w:rsid w:val="00770C81"/>
    <w:rsid w:val="00771D2C"/>
    <w:rsid w:val="0077367B"/>
    <w:rsid w:val="00773E8E"/>
    <w:rsid w:val="00773F74"/>
    <w:rsid w:val="007744CE"/>
    <w:rsid w:val="00781A35"/>
    <w:rsid w:val="00781BC9"/>
    <w:rsid w:val="007825E3"/>
    <w:rsid w:val="00782F27"/>
    <w:rsid w:val="007840E6"/>
    <w:rsid w:val="0078484F"/>
    <w:rsid w:val="00785570"/>
    <w:rsid w:val="00787195"/>
    <w:rsid w:val="00787A45"/>
    <w:rsid w:val="00787EDE"/>
    <w:rsid w:val="0079068E"/>
    <w:rsid w:val="00791024"/>
    <w:rsid w:val="00792425"/>
    <w:rsid w:val="00793B2B"/>
    <w:rsid w:val="00793BAA"/>
    <w:rsid w:val="00793CDC"/>
    <w:rsid w:val="00793F0A"/>
    <w:rsid w:val="0079493F"/>
    <w:rsid w:val="00794C5B"/>
    <w:rsid w:val="007974F3"/>
    <w:rsid w:val="007A2657"/>
    <w:rsid w:val="007A3161"/>
    <w:rsid w:val="007A4169"/>
    <w:rsid w:val="007B153E"/>
    <w:rsid w:val="007B23BC"/>
    <w:rsid w:val="007B2B46"/>
    <w:rsid w:val="007B2C77"/>
    <w:rsid w:val="007B44CB"/>
    <w:rsid w:val="007B7F44"/>
    <w:rsid w:val="007C03F3"/>
    <w:rsid w:val="007C3490"/>
    <w:rsid w:val="007C5D9F"/>
    <w:rsid w:val="007C5FAE"/>
    <w:rsid w:val="007C67E3"/>
    <w:rsid w:val="007C682C"/>
    <w:rsid w:val="007D1673"/>
    <w:rsid w:val="007D2385"/>
    <w:rsid w:val="007D2DD5"/>
    <w:rsid w:val="007D3E33"/>
    <w:rsid w:val="007D4883"/>
    <w:rsid w:val="007D5CA9"/>
    <w:rsid w:val="007E277F"/>
    <w:rsid w:val="007E4397"/>
    <w:rsid w:val="007E6878"/>
    <w:rsid w:val="007E6F99"/>
    <w:rsid w:val="007F0882"/>
    <w:rsid w:val="007F1ADB"/>
    <w:rsid w:val="007F214F"/>
    <w:rsid w:val="007F246B"/>
    <w:rsid w:val="007F4089"/>
    <w:rsid w:val="00800069"/>
    <w:rsid w:val="00800131"/>
    <w:rsid w:val="00800862"/>
    <w:rsid w:val="00800CAE"/>
    <w:rsid w:val="0080290E"/>
    <w:rsid w:val="008042F0"/>
    <w:rsid w:val="0080475D"/>
    <w:rsid w:val="00807A4C"/>
    <w:rsid w:val="008139AD"/>
    <w:rsid w:val="00813F82"/>
    <w:rsid w:val="00815CDD"/>
    <w:rsid w:val="00816BBA"/>
    <w:rsid w:val="00821087"/>
    <w:rsid w:val="008211CC"/>
    <w:rsid w:val="008218FD"/>
    <w:rsid w:val="008225E3"/>
    <w:rsid w:val="00822B1F"/>
    <w:rsid w:val="00823CDB"/>
    <w:rsid w:val="00825BD8"/>
    <w:rsid w:val="00827AEB"/>
    <w:rsid w:val="00830040"/>
    <w:rsid w:val="008310A0"/>
    <w:rsid w:val="00831558"/>
    <w:rsid w:val="00833027"/>
    <w:rsid w:val="00835D29"/>
    <w:rsid w:val="00837C70"/>
    <w:rsid w:val="008402A5"/>
    <w:rsid w:val="008402CD"/>
    <w:rsid w:val="00842E7F"/>
    <w:rsid w:val="00843A18"/>
    <w:rsid w:val="00843CBE"/>
    <w:rsid w:val="008440FE"/>
    <w:rsid w:val="00845F07"/>
    <w:rsid w:val="00847197"/>
    <w:rsid w:val="00847961"/>
    <w:rsid w:val="00847CE0"/>
    <w:rsid w:val="00851D5C"/>
    <w:rsid w:val="00852933"/>
    <w:rsid w:val="00852B0E"/>
    <w:rsid w:val="0085326C"/>
    <w:rsid w:val="00854F8C"/>
    <w:rsid w:val="008566E5"/>
    <w:rsid w:val="008566FE"/>
    <w:rsid w:val="00857D9C"/>
    <w:rsid w:val="008639DB"/>
    <w:rsid w:val="00865B46"/>
    <w:rsid w:val="00867B24"/>
    <w:rsid w:val="0087084B"/>
    <w:rsid w:val="008708FC"/>
    <w:rsid w:val="00871989"/>
    <w:rsid w:val="008724BE"/>
    <w:rsid w:val="00873C5A"/>
    <w:rsid w:val="0087427A"/>
    <w:rsid w:val="00874D3B"/>
    <w:rsid w:val="008766AC"/>
    <w:rsid w:val="00876776"/>
    <w:rsid w:val="00876E76"/>
    <w:rsid w:val="00880041"/>
    <w:rsid w:val="0088072A"/>
    <w:rsid w:val="00880E94"/>
    <w:rsid w:val="00882BDE"/>
    <w:rsid w:val="0088522D"/>
    <w:rsid w:val="00886383"/>
    <w:rsid w:val="00887262"/>
    <w:rsid w:val="00887F44"/>
    <w:rsid w:val="008904B4"/>
    <w:rsid w:val="00892BA7"/>
    <w:rsid w:val="008936FC"/>
    <w:rsid w:val="00896134"/>
    <w:rsid w:val="008964BA"/>
    <w:rsid w:val="008A25A9"/>
    <w:rsid w:val="008A3659"/>
    <w:rsid w:val="008A62BC"/>
    <w:rsid w:val="008B43E7"/>
    <w:rsid w:val="008B4806"/>
    <w:rsid w:val="008C0164"/>
    <w:rsid w:val="008C0CA5"/>
    <w:rsid w:val="008C1BE3"/>
    <w:rsid w:val="008C525C"/>
    <w:rsid w:val="008C530C"/>
    <w:rsid w:val="008C592C"/>
    <w:rsid w:val="008C627D"/>
    <w:rsid w:val="008D178D"/>
    <w:rsid w:val="008D1B6D"/>
    <w:rsid w:val="008D6680"/>
    <w:rsid w:val="008D682F"/>
    <w:rsid w:val="008D763F"/>
    <w:rsid w:val="008D7732"/>
    <w:rsid w:val="008E077A"/>
    <w:rsid w:val="008E3EA4"/>
    <w:rsid w:val="008F036F"/>
    <w:rsid w:val="008F1308"/>
    <w:rsid w:val="008F2815"/>
    <w:rsid w:val="008F4483"/>
    <w:rsid w:val="008F78C2"/>
    <w:rsid w:val="0090207D"/>
    <w:rsid w:val="00904568"/>
    <w:rsid w:val="0090533C"/>
    <w:rsid w:val="00907D19"/>
    <w:rsid w:val="00911394"/>
    <w:rsid w:val="00912AD4"/>
    <w:rsid w:val="0091386C"/>
    <w:rsid w:val="00915E1D"/>
    <w:rsid w:val="00917049"/>
    <w:rsid w:val="009175D5"/>
    <w:rsid w:val="0092040A"/>
    <w:rsid w:val="00920BC1"/>
    <w:rsid w:val="009214F9"/>
    <w:rsid w:val="00923EF2"/>
    <w:rsid w:val="00926D25"/>
    <w:rsid w:val="00926D6E"/>
    <w:rsid w:val="00926E9D"/>
    <w:rsid w:val="009272BB"/>
    <w:rsid w:val="009302D4"/>
    <w:rsid w:val="009319ED"/>
    <w:rsid w:val="00931B12"/>
    <w:rsid w:val="0093265C"/>
    <w:rsid w:val="00932C6E"/>
    <w:rsid w:val="00933B80"/>
    <w:rsid w:val="00933F10"/>
    <w:rsid w:val="0093497F"/>
    <w:rsid w:val="00941191"/>
    <w:rsid w:val="009427DD"/>
    <w:rsid w:val="00942E36"/>
    <w:rsid w:val="00943179"/>
    <w:rsid w:val="009433C5"/>
    <w:rsid w:val="0094584F"/>
    <w:rsid w:val="00945F80"/>
    <w:rsid w:val="0095049A"/>
    <w:rsid w:val="00953BF5"/>
    <w:rsid w:val="00954E57"/>
    <w:rsid w:val="00955024"/>
    <w:rsid w:val="00955CBE"/>
    <w:rsid w:val="00965881"/>
    <w:rsid w:val="009666BD"/>
    <w:rsid w:val="00966A5E"/>
    <w:rsid w:val="009678E6"/>
    <w:rsid w:val="009679FE"/>
    <w:rsid w:val="00971EF6"/>
    <w:rsid w:val="00972136"/>
    <w:rsid w:val="0097427B"/>
    <w:rsid w:val="009743B1"/>
    <w:rsid w:val="00980185"/>
    <w:rsid w:val="009817EC"/>
    <w:rsid w:val="009830F1"/>
    <w:rsid w:val="00983B1E"/>
    <w:rsid w:val="009871FF"/>
    <w:rsid w:val="00990799"/>
    <w:rsid w:val="00991110"/>
    <w:rsid w:val="00992416"/>
    <w:rsid w:val="00992D3F"/>
    <w:rsid w:val="00995D51"/>
    <w:rsid w:val="00997070"/>
    <w:rsid w:val="00997218"/>
    <w:rsid w:val="009A0631"/>
    <w:rsid w:val="009A1848"/>
    <w:rsid w:val="009A4B5F"/>
    <w:rsid w:val="009A5171"/>
    <w:rsid w:val="009A6324"/>
    <w:rsid w:val="009A7464"/>
    <w:rsid w:val="009B0245"/>
    <w:rsid w:val="009B035E"/>
    <w:rsid w:val="009B10ED"/>
    <w:rsid w:val="009B31B5"/>
    <w:rsid w:val="009B31DD"/>
    <w:rsid w:val="009B39B9"/>
    <w:rsid w:val="009B3E2B"/>
    <w:rsid w:val="009B732F"/>
    <w:rsid w:val="009C1AD0"/>
    <w:rsid w:val="009C1C31"/>
    <w:rsid w:val="009C2AC1"/>
    <w:rsid w:val="009C49EE"/>
    <w:rsid w:val="009C59FF"/>
    <w:rsid w:val="009C673E"/>
    <w:rsid w:val="009D0D8D"/>
    <w:rsid w:val="009D0E26"/>
    <w:rsid w:val="009D1159"/>
    <w:rsid w:val="009D273B"/>
    <w:rsid w:val="009D3EA4"/>
    <w:rsid w:val="009D54CA"/>
    <w:rsid w:val="009D5A5D"/>
    <w:rsid w:val="009D5D00"/>
    <w:rsid w:val="009D649C"/>
    <w:rsid w:val="009E27E4"/>
    <w:rsid w:val="009E4BC1"/>
    <w:rsid w:val="009E4E70"/>
    <w:rsid w:val="009E5BD8"/>
    <w:rsid w:val="009E60C7"/>
    <w:rsid w:val="009F2306"/>
    <w:rsid w:val="009F3BF3"/>
    <w:rsid w:val="009F5CB2"/>
    <w:rsid w:val="009F5F7A"/>
    <w:rsid w:val="009F77CF"/>
    <w:rsid w:val="00A0026B"/>
    <w:rsid w:val="00A00433"/>
    <w:rsid w:val="00A02F81"/>
    <w:rsid w:val="00A03BB8"/>
    <w:rsid w:val="00A03E43"/>
    <w:rsid w:val="00A13C85"/>
    <w:rsid w:val="00A141E8"/>
    <w:rsid w:val="00A162FF"/>
    <w:rsid w:val="00A26725"/>
    <w:rsid w:val="00A27440"/>
    <w:rsid w:val="00A30634"/>
    <w:rsid w:val="00A30ED3"/>
    <w:rsid w:val="00A3202E"/>
    <w:rsid w:val="00A33CB4"/>
    <w:rsid w:val="00A3505D"/>
    <w:rsid w:val="00A35ED3"/>
    <w:rsid w:val="00A3647F"/>
    <w:rsid w:val="00A4036F"/>
    <w:rsid w:val="00A406E5"/>
    <w:rsid w:val="00A4102C"/>
    <w:rsid w:val="00A415E5"/>
    <w:rsid w:val="00A42D08"/>
    <w:rsid w:val="00A43AB2"/>
    <w:rsid w:val="00A44CF2"/>
    <w:rsid w:val="00A4641C"/>
    <w:rsid w:val="00A4769E"/>
    <w:rsid w:val="00A47E45"/>
    <w:rsid w:val="00A50962"/>
    <w:rsid w:val="00A55876"/>
    <w:rsid w:val="00A56172"/>
    <w:rsid w:val="00A57743"/>
    <w:rsid w:val="00A57FAB"/>
    <w:rsid w:val="00A60C22"/>
    <w:rsid w:val="00A65169"/>
    <w:rsid w:val="00A65632"/>
    <w:rsid w:val="00A65AA0"/>
    <w:rsid w:val="00A67FB1"/>
    <w:rsid w:val="00A7098B"/>
    <w:rsid w:val="00A72944"/>
    <w:rsid w:val="00A77B91"/>
    <w:rsid w:val="00A80436"/>
    <w:rsid w:val="00A80AD0"/>
    <w:rsid w:val="00A81C8A"/>
    <w:rsid w:val="00A85BFE"/>
    <w:rsid w:val="00A85DA8"/>
    <w:rsid w:val="00A90422"/>
    <w:rsid w:val="00A904ED"/>
    <w:rsid w:val="00A92794"/>
    <w:rsid w:val="00A937D2"/>
    <w:rsid w:val="00A959FB"/>
    <w:rsid w:val="00A964A4"/>
    <w:rsid w:val="00AA5163"/>
    <w:rsid w:val="00AB063C"/>
    <w:rsid w:val="00AB1EF3"/>
    <w:rsid w:val="00AB2102"/>
    <w:rsid w:val="00AB5C23"/>
    <w:rsid w:val="00AB5F3A"/>
    <w:rsid w:val="00AB609E"/>
    <w:rsid w:val="00AB6FE7"/>
    <w:rsid w:val="00AB7AD7"/>
    <w:rsid w:val="00AC000D"/>
    <w:rsid w:val="00AC1B29"/>
    <w:rsid w:val="00AC43E0"/>
    <w:rsid w:val="00AC4E7A"/>
    <w:rsid w:val="00AC5E3B"/>
    <w:rsid w:val="00AC5F32"/>
    <w:rsid w:val="00AD1CF6"/>
    <w:rsid w:val="00AD2430"/>
    <w:rsid w:val="00AD4313"/>
    <w:rsid w:val="00AD4D1F"/>
    <w:rsid w:val="00AD572F"/>
    <w:rsid w:val="00AD6ABF"/>
    <w:rsid w:val="00AD76D2"/>
    <w:rsid w:val="00AE1542"/>
    <w:rsid w:val="00AE323D"/>
    <w:rsid w:val="00AE41A6"/>
    <w:rsid w:val="00AE5F76"/>
    <w:rsid w:val="00AE78BB"/>
    <w:rsid w:val="00AF01EA"/>
    <w:rsid w:val="00AF0E34"/>
    <w:rsid w:val="00AF167D"/>
    <w:rsid w:val="00AF271D"/>
    <w:rsid w:val="00AF4AF9"/>
    <w:rsid w:val="00AF56C2"/>
    <w:rsid w:val="00AF6158"/>
    <w:rsid w:val="00AF672B"/>
    <w:rsid w:val="00B00220"/>
    <w:rsid w:val="00B004E6"/>
    <w:rsid w:val="00B0744D"/>
    <w:rsid w:val="00B10CF0"/>
    <w:rsid w:val="00B1120F"/>
    <w:rsid w:val="00B20A7F"/>
    <w:rsid w:val="00B20E15"/>
    <w:rsid w:val="00B2285E"/>
    <w:rsid w:val="00B27CAB"/>
    <w:rsid w:val="00B34B67"/>
    <w:rsid w:val="00B44297"/>
    <w:rsid w:val="00B4498D"/>
    <w:rsid w:val="00B46119"/>
    <w:rsid w:val="00B50EA8"/>
    <w:rsid w:val="00B56318"/>
    <w:rsid w:val="00B616CF"/>
    <w:rsid w:val="00B61C9E"/>
    <w:rsid w:val="00B621D7"/>
    <w:rsid w:val="00B638BF"/>
    <w:rsid w:val="00B64082"/>
    <w:rsid w:val="00B655EB"/>
    <w:rsid w:val="00B72231"/>
    <w:rsid w:val="00B72325"/>
    <w:rsid w:val="00B72EC6"/>
    <w:rsid w:val="00B72FE4"/>
    <w:rsid w:val="00B74206"/>
    <w:rsid w:val="00B76D12"/>
    <w:rsid w:val="00B80451"/>
    <w:rsid w:val="00B81168"/>
    <w:rsid w:val="00B81AD3"/>
    <w:rsid w:val="00B829D8"/>
    <w:rsid w:val="00B84B5B"/>
    <w:rsid w:val="00B85E19"/>
    <w:rsid w:val="00B86446"/>
    <w:rsid w:val="00B90A07"/>
    <w:rsid w:val="00B91222"/>
    <w:rsid w:val="00B921CA"/>
    <w:rsid w:val="00B922D1"/>
    <w:rsid w:val="00B969D9"/>
    <w:rsid w:val="00BA07E7"/>
    <w:rsid w:val="00BA0848"/>
    <w:rsid w:val="00BA1176"/>
    <w:rsid w:val="00BA1B8A"/>
    <w:rsid w:val="00BA5B13"/>
    <w:rsid w:val="00BA5C3E"/>
    <w:rsid w:val="00BB08C4"/>
    <w:rsid w:val="00BB1A69"/>
    <w:rsid w:val="00BB1BDF"/>
    <w:rsid w:val="00BB5A86"/>
    <w:rsid w:val="00BB608F"/>
    <w:rsid w:val="00BC064A"/>
    <w:rsid w:val="00BC4DAD"/>
    <w:rsid w:val="00BC5696"/>
    <w:rsid w:val="00BC5B00"/>
    <w:rsid w:val="00BC5FAE"/>
    <w:rsid w:val="00BD013F"/>
    <w:rsid w:val="00BD10D6"/>
    <w:rsid w:val="00BD547A"/>
    <w:rsid w:val="00BD721E"/>
    <w:rsid w:val="00BE0B01"/>
    <w:rsid w:val="00BE37D8"/>
    <w:rsid w:val="00BE5DC2"/>
    <w:rsid w:val="00BE6101"/>
    <w:rsid w:val="00BE62F5"/>
    <w:rsid w:val="00BE79C7"/>
    <w:rsid w:val="00BF048E"/>
    <w:rsid w:val="00BF132A"/>
    <w:rsid w:val="00BF17F1"/>
    <w:rsid w:val="00BF1AB4"/>
    <w:rsid w:val="00BF3CB5"/>
    <w:rsid w:val="00BF58DE"/>
    <w:rsid w:val="00BF693B"/>
    <w:rsid w:val="00C01255"/>
    <w:rsid w:val="00C01A3F"/>
    <w:rsid w:val="00C043D2"/>
    <w:rsid w:val="00C05144"/>
    <w:rsid w:val="00C0559F"/>
    <w:rsid w:val="00C06165"/>
    <w:rsid w:val="00C073F1"/>
    <w:rsid w:val="00C07772"/>
    <w:rsid w:val="00C10D26"/>
    <w:rsid w:val="00C1285B"/>
    <w:rsid w:val="00C1361B"/>
    <w:rsid w:val="00C146B6"/>
    <w:rsid w:val="00C14762"/>
    <w:rsid w:val="00C14E1F"/>
    <w:rsid w:val="00C1572D"/>
    <w:rsid w:val="00C15FE6"/>
    <w:rsid w:val="00C20D03"/>
    <w:rsid w:val="00C21DBD"/>
    <w:rsid w:val="00C223FD"/>
    <w:rsid w:val="00C22ACA"/>
    <w:rsid w:val="00C315AF"/>
    <w:rsid w:val="00C32DE0"/>
    <w:rsid w:val="00C32E52"/>
    <w:rsid w:val="00C33903"/>
    <w:rsid w:val="00C339C0"/>
    <w:rsid w:val="00C33CF0"/>
    <w:rsid w:val="00C352C2"/>
    <w:rsid w:val="00C36D9A"/>
    <w:rsid w:val="00C373C4"/>
    <w:rsid w:val="00C379AD"/>
    <w:rsid w:val="00C44A72"/>
    <w:rsid w:val="00C451CD"/>
    <w:rsid w:val="00C45A48"/>
    <w:rsid w:val="00C50FAF"/>
    <w:rsid w:val="00C5443B"/>
    <w:rsid w:val="00C54AE8"/>
    <w:rsid w:val="00C61933"/>
    <w:rsid w:val="00C61F87"/>
    <w:rsid w:val="00C61FC2"/>
    <w:rsid w:val="00C635CF"/>
    <w:rsid w:val="00C63E25"/>
    <w:rsid w:val="00C65299"/>
    <w:rsid w:val="00C65434"/>
    <w:rsid w:val="00C655C6"/>
    <w:rsid w:val="00C67B59"/>
    <w:rsid w:val="00C705F9"/>
    <w:rsid w:val="00C72109"/>
    <w:rsid w:val="00C74D9C"/>
    <w:rsid w:val="00C75BCC"/>
    <w:rsid w:val="00C760E2"/>
    <w:rsid w:val="00C77740"/>
    <w:rsid w:val="00C800A7"/>
    <w:rsid w:val="00C80BB3"/>
    <w:rsid w:val="00C80F0F"/>
    <w:rsid w:val="00C83D64"/>
    <w:rsid w:val="00C83FED"/>
    <w:rsid w:val="00C8476B"/>
    <w:rsid w:val="00C85A02"/>
    <w:rsid w:val="00C8667A"/>
    <w:rsid w:val="00C9082E"/>
    <w:rsid w:val="00C9273F"/>
    <w:rsid w:val="00C92B85"/>
    <w:rsid w:val="00C93BCB"/>
    <w:rsid w:val="00C93CFC"/>
    <w:rsid w:val="00C9443E"/>
    <w:rsid w:val="00C95C38"/>
    <w:rsid w:val="00C95F35"/>
    <w:rsid w:val="00C97803"/>
    <w:rsid w:val="00CA07DA"/>
    <w:rsid w:val="00CA0E60"/>
    <w:rsid w:val="00CA4861"/>
    <w:rsid w:val="00CA6993"/>
    <w:rsid w:val="00CA772D"/>
    <w:rsid w:val="00CB686A"/>
    <w:rsid w:val="00CB691E"/>
    <w:rsid w:val="00CB7455"/>
    <w:rsid w:val="00CC0665"/>
    <w:rsid w:val="00CC10A2"/>
    <w:rsid w:val="00CC241A"/>
    <w:rsid w:val="00CC3F64"/>
    <w:rsid w:val="00CC4402"/>
    <w:rsid w:val="00CC5A0F"/>
    <w:rsid w:val="00CC6398"/>
    <w:rsid w:val="00CD00F2"/>
    <w:rsid w:val="00CD169F"/>
    <w:rsid w:val="00CD1D2C"/>
    <w:rsid w:val="00CD216C"/>
    <w:rsid w:val="00CD293B"/>
    <w:rsid w:val="00CD2DC5"/>
    <w:rsid w:val="00CD45E6"/>
    <w:rsid w:val="00CD55CA"/>
    <w:rsid w:val="00CD6F12"/>
    <w:rsid w:val="00CD745C"/>
    <w:rsid w:val="00CE200B"/>
    <w:rsid w:val="00CE4035"/>
    <w:rsid w:val="00CE65AB"/>
    <w:rsid w:val="00CE7ADF"/>
    <w:rsid w:val="00CF15BF"/>
    <w:rsid w:val="00CF236D"/>
    <w:rsid w:val="00CF3429"/>
    <w:rsid w:val="00CF41B9"/>
    <w:rsid w:val="00CF4266"/>
    <w:rsid w:val="00CF4990"/>
    <w:rsid w:val="00CF62AE"/>
    <w:rsid w:val="00CF7779"/>
    <w:rsid w:val="00D0531C"/>
    <w:rsid w:val="00D07395"/>
    <w:rsid w:val="00D0776B"/>
    <w:rsid w:val="00D0787B"/>
    <w:rsid w:val="00D122F4"/>
    <w:rsid w:val="00D12FC3"/>
    <w:rsid w:val="00D158BA"/>
    <w:rsid w:val="00D165E0"/>
    <w:rsid w:val="00D1666F"/>
    <w:rsid w:val="00D17058"/>
    <w:rsid w:val="00D17A39"/>
    <w:rsid w:val="00D20129"/>
    <w:rsid w:val="00D22D14"/>
    <w:rsid w:val="00D22D9C"/>
    <w:rsid w:val="00D241F1"/>
    <w:rsid w:val="00D275CB"/>
    <w:rsid w:val="00D27EAC"/>
    <w:rsid w:val="00D30DFA"/>
    <w:rsid w:val="00D31A49"/>
    <w:rsid w:val="00D326FA"/>
    <w:rsid w:val="00D327FD"/>
    <w:rsid w:val="00D32D86"/>
    <w:rsid w:val="00D33B1C"/>
    <w:rsid w:val="00D34AAF"/>
    <w:rsid w:val="00D354FE"/>
    <w:rsid w:val="00D4178C"/>
    <w:rsid w:val="00D4353E"/>
    <w:rsid w:val="00D436AF"/>
    <w:rsid w:val="00D44464"/>
    <w:rsid w:val="00D463A5"/>
    <w:rsid w:val="00D46E72"/>
    <w:rsid w:val="00D4710D"/>
    <w:rsid w:val="00D47D25"/>
    <w:rsid w:val="00D47DEF"/>
    <w:rsid w:val="00D501B4"/>
    <w:rsid w:val="00D5103D"/>
    <w:rsid w:val="00D54A69"/>
    <w:rsid w:val="00D5506C"/>
    <w:rsid w:val="00D56D28"/>
    <w:rsid w:val="00D57C6B"/>
    <w:rsid w:val="00D60070"/>
    <w:rsid w:val="00D617F0"/>
    <w:rsid w:val="00D62ACD"/>
    <w:rsid w:val="00D656D3"/>
    <w:rsid w:val="00D66A8C"/>
    <w:rsid w:val="00D721E5"/>
    <w:rsid w:val="00D74F33"/>
    <w:rsid w:val="00D7770F"/>
    <w:rsid w:val="00D80AF9"/>
    <w:rsid w:val="00D80FAF"/>
    <w:rsid w:val="00D810FF"/>
    <w:rsid w:val="00D81EF7"/>
    <w:rsid w:val="00D90F33"/>
    <w:rsid w:val="00D94719"/>
    <w:rsid w:val="00D97CE8"/>
    <w:rsid w:val="00DA0210"/>
    <w:rsid w:val="00DA0215"/>
    <w:rsid w:val="00DA0588"/>
    <w:rsid w:val="00DA1BEB"/>
    <w:rsid w:val="00DA1CB4"/>
    <w:rsid w:val="00DA3118"/>
    <w:rsid w:val="00DA36EE"/>
    <w:rsid w:val="00DA51C7"/>
    <w:rsid w:val="00DA7A1B"/>
    <w:rsid w:val="00DB08B4"/>
    <w:rsid w:val="00DB116D"/>
    <w:rsid w:val="00DB2487"/>
    <w:rsid w:val="00DB291A"/>
    <w:rsid w:val="00DB4268"/>
    <w:rsid w:val="00DB444C"/>
    <w:rsid w:val="00DB5D2D"/>
    <w:rsid w:val="00DB7F09"/>
    <w:rsid w:val="00DB7FA5"/>
    <w:rsid w:val="00DC0937"/>
    <w:rsid w:val="00DC1149"/>
    <w:rsid w:val="00DC24B3"/>
    <w:rsid w:val="00DC3027"/>
    <w:rsid w:val="00DC354A"/>
    <w:rsid w:val="00DC57C2"/>
    <w:rsid w:val="00DC6AEC"/>
    <w:rsid w:val="00DC786E"/>
    <w:rsid w:val="00DD17CC"/>
    <w:rsid w:val="00DD20F4"/>
    <w:rsid w:val="00DD3F1C"/>
    <w:rsid w:val="00DD552E"/>
    <w:rsid w:val="00DE0DBD"/>
    <w:rsid w:val="00DE1F75"/>
    <w:rsid w:val="00DE217A"/>
    <w:rsid w:val="00DE2B57"/>
    <w:rsid w:val="00DE2F16"/>
    <w:rsid w:val="00DE32AF"/>
    <w:rsid w:val="00DE3A4F"/>
    <w:rsid w:val="00DE51A5"/>
    <w:rsid w:val="00DE6B3B"/>
    <w:rsid w:val="00DE7DAA"/>
    <w:rsid w:val="00DF0851"/>
    <w:rsid w:val="00DF0F7A"/>
    <w:rsid w:val="00DF1ED5"/>
    <w:rsid w:val="00DF2047"/>
    <w:rsid w:val="00DF2A67"/>
    <w:rsid w:val="00DF321B"/>
    <w:rsid w:val="00DF5A58"/>
    <w:rsid w:val="00E03677"/>
    <w:rsid w:val="00E037B1"/>
    <w:rsid w:val="00E03FA8"/>
    <w:rsid w:val="00E05C8B"/>
    <w:rsid w:val="00E0644F"/>
    <w:rsid w:val="00E07D43"/>
    <w:rsid w:val="00E07E76"/>
    <w:rsid w:val="00E12D38"/>
    <w:rsid w:val="00E14B1A"/>
    <w:rsid w:val="00E17CF8"/>
    <w:rsid w:val="00E206BC"/>
    <w:rsid w:val="00E22009"/>
    <w:rsid w:val="00E230E0"/>
    <w:rsid w:val="00E25F37"/>
    <w:rsid w:val="00E266B9"/>
    <w:rsid w:val="00E305BB"/>
    <w:rsid w:val="00E30E08"/>
    <w:rsid w:val="00E3131E"/>
    <w:rsid w:val="00E324C2"/>
    <w:rsid w:val="00E3308D"/>
    <w:rsid w:val="00E350E0"/>
    <w:rsid w:val="00E370A8"/>
    <w:rsid w:val="00E4135C"/>
    <w:rsid w:val="00E428CF"/>
    <w:rsid w:val="00E434E7"/>
    <w:rsid w:val="00E444B1"/>
    <w:rsid w:val="00E44509"/>
    <w:rsid w:val="00E466CB"/>
    <w:rsid w:val="00E4678C"/>
    <w:rsid w:val="00E47EB4"/>
    <w:rsid w:val="00E51AAC"/>
    <w:rsid w:val="00E51D22"/>
    <w:rsid w:val="00E56A94"/>
    <w:rsid w:val="00E61CAD"/>
    <w:rsid w:val="00E63932"/>
    <w:rsid w:val="00E64650"/>
    <w:rsid w:val="00E659FD"/>
    <w:rsid w:val="00E6643D"/>
    <w:rsid w:val="00E66CC0"/>
    <w:rsid w:val="00E67932"/>
    <w:rsid w:val="00E703B6"/>
    <w:rsid w:val="00E728A9"/>
    <w:rsid w:val="00E73D5B"/>
    <w:rsid w:val="00E807D9"/>
    <w:rsid w:val="00E80C50"/>
    <w:rsid w:val="00E810AA"/>
    <w:rsid w:val="00E81429"/>
    <w:rsid w:val="00E87596"/>
    <w:rsid w:val="00E951D9"/>
    <w:rsid w:val="00E952DE"/>
    <w:rsid w:val="00EA0073"/>
    <w:rsid w:val="00EA061A"/>
    <w:rsid w:val="00EA0F4E"/>
    <w:rsid w:val="00EA1C31"/>
    <w:rsid w:val="00EA295B"/>
    <w:rsid w:val="00EA3B9B"/>
    <w:rsid w:val="00EA6801"/>
    <w:rsid w:val="00EA6947"/>
    <w:rsid w:val="00EB08B2"/>
    <w:rsid w:val="00EB0AAB"/>
    <w:rsid w:val="00EB0F9E"/>
    <w:rsid w:val="00EB15BA"/>
    <w:rsid w:val="00EB174E"/>
    <w:rsid w:val="00EB1FBD"/>
    <w:rsid w:val="00EB242E"/>
    <w:rsid w:val="00EB31BC"/>
    <w:rsid w:val="00EB4683"/>
    <w:rsid w:val="00EB4F96"/>
    <w:rsid w:val="00EB52EE"/>
    <w:rsid w:val="00EC16DF"/>
    <w:rsid w:val="00EC2DFA"/>
    <w:rsid w:val="00EC4DBC"/>
    <w:rsid w:val="00EC50B4"/>
    <w:rsid w:val="00ED1AAB"/>
    <w:rsid w:val="00ED22C1"/>
    <w:rsid w:val="00ED2EB4"/>
    <w:rsid w:val="00ED4FE9"/>
    <w:rsid w:val="00ED522F"/>
    <w:rsid w:val="00ED7072"/>
    <w:rsid w:val="00EE0268"/>
    <w:rsid w:val="00EE29C7"/>
    <w:rsid w:val="00EE3132"/>
    <w:rsid w:val="00EE3D9D"/>
    <w:rsid w:val="00EE6398"/>
    <w:rsid w:val="00EE6F25"/>
    <w:rsid w:val="00EF0470"/>
    <w:rsid w:val="00EF081A"/>
    <w:rsid w:val="00EF1F92"/>
    <w:rsid w:val="00EF2308"/>
    <w:rsid w:val="00EF5E75"/>
    <w:rsid w:val="00EF7A1F"/>
    <w:rsid w:val="00F0059B"/>
    <w:rsid w:val="00F01C0E"/>
    <w:rsid w:val="00F02126"/>
    <w:rsid w:val="00F02299"/>
    <w:rsid w:val="00F03878"/>
    <w:rsid w:val="00F03D85"/>
    <w:rsid w:val="00F0548D"/>
    <w:rsid w:val="00F06AA4"/>
    <w:rsid w:val="00F07C8C"/>
    <w:rsid w:val="00F10343"/>
    <w:rsid w:val="00F13AA8"/>
    <w:rsid w:val="00F146FE"/>
    <w:rsid w:val="00F16CA8"/>
    <w:rsid w:val="00F22200"/>
    <w:rsid w:val="00F22FAD"/>
    <w:rsid w:val="00F2350E"/>
    <w:rsid w:val="00F249F1"/>
    <w:rsid w:val="00F25B9D"/>
    <w:rsid w:val="00F261EA"/>
    <w:rsid w:val="00F2664E"/>
    <w:rsid w:val="00F2769B"/>
    <w:rsid w:val="00F31163"/>
    <w:rsid w:val="00F31C04"/>
    <w:rsid w:val="00F322EE"/>
    <w:rsid w:val="00F32621"/>
    <w:rsid w:val="00F374A7"/>
    <w:rsid w:val="00F4175C"/>
    <w:rsid w:val="00F41E28"/>
    <w:rsid w:val="00F42DAC"/>
    <w:rsid w:val="00F43550"/>
    <w:rsid w:val="00F442A7"/>
    <w:rsid w:val="00F4555B"/>
    <w:rsid w:val="00F45764"/>
    <w:rsid w:val="00F46232"/>
    <w:rsid w:val="00F4709B"/>
    <w:rsid w:val="00F521F1"/>
    <w:rsid w:val="00F5358A"/>
    <w:rsid w:val="00F53EB4"/>
    <w:rsid w:val="00F54ED0"/>
    <w:rsid w:val="00F558E5"/>
    <w:rsid w:val="00F5646D"/>
    <w:rsid w:val="00F57A89"/>
    <w:rsid w:val="00F61A20"/>
    <w:rsid w:val="00F61AA0"/>
    <w:rsid w:val="00F63DD9"/>
    <w:rsid w:val="00F65996"/>
    <w:rsid w:val="00F6621A"/>
    <w:rsid w:val="00F67644"/>
    <w:rsid w:val="00F71853"/>
    <w:rsid w:val="00F73AEA"/>
    <w:rsid w:val="00F7769C"/>
    <w:rsid w:val="00F80374"/>
    <w:rsid w:val="00F80D4A"/>
    <w:rsid w:val="00F82807"/>
    <w:rsid w:val="00F82A3E"/>
    <w:rsid w:val="00F8381F"/>
    <w:rsid w:val="00F94A61"/>
    <w:rsid w:val="00FA04CD"/>
    <w:rsid w:val="00FA0E45"/>
    <w:rsid w:val="00FA126D"/>
    <w:rsid w:val="00FA25F5"/>
    <w:rsid w:val="00FA2810"/>
    <w:rsid w:val="00FA4A06"/>
    <w:rsid w:val="00FA5D98"/>
    <w:rsid w:val="00FA6747"/>
    <w:rsid w:val="00FA68F8"/>
    <w:rsid w:val="00FA784F"/>
    <w:rsid w:val="00FB016A"/>
    <w:rsid w:val="00FB1DC0"/>
    <w:rsid w:val="00FB3B4E"/>
    <w:rsid w:val="00FB4521"/>
    <w:rsid w:val="00FB4F84"/>
    <w:rsid w:val="00FB5CF8"/>
    <w:rsid w:val="00FB7375"/>
    <w:rsid w:val="00FB79B6"/>
    <w:rsid w:val="00FC05E5"/>
    <w:rsid w:val="00FC3F4E"/>
    <w:rsid w:val="00FC5B6A"/>
    <w:rsid w:val="00FC5D79"/>
    <w:rsid w:val="00FC6BAB"/>
    <w:rsid w:val="00FC7406"/>
    <w:rsid w:val="00FD03F9"/>
    <w:rsid w:val="00FD261D"/>
    <w:rsid w:val="00FD2A98"/>
    <w:rsid w:val="00FD5343"/>
    <w:rsid w:val="00FD5B4F"/>
    <w:rsid w:val="00FD7FB1"/>
    <w:rsid w:val="00FE104A"/>
    <w:rsid w:val="00FE53E8"/>
    <w:rsid w:val="00FE5651"/>
    <w:rsid w:val="00FE674E"/>
    <w:rsid w:val="00FE71A7"/>
    <w:rsid w:val="00FF020C"/>
    <w:rsid w:val="00FF0B62"/>
    <w:rsid w:val="00FF0D4E"/>
    <w:rsid w:val="00FF273B"/>
    <w:rsid w:val="00FF3BE9"/>
    <w:rsid w:val="00FF474A"/>
    <w:rsid w:val="00FF4E05"/>
    <w:rsid w:val="00FF564C"/>
    <w:rsid w:val="00FF5A27"/>
    <w:rsid w:val="00FF720F"/>
    <w:rsid w:val="3423003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725A91"/>
  <w15:docId w15:val="{29FD0417-85D2-4D6E-8866-FBA3B1195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zh-CN" w:bidi="ar-SA"/>
      </w:rPr>
    </w:rPrDefault>
    <w:pPrDefault>
      <w:pPr>
        <w:spacing w:line="360"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583"/>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rPr>
      <w:sz w:val="16"/>
      <w:lang w:eastAsia="en-US"/>
    </w:rPr>
  </w:style>
  <w:style w:type="character" w:styleId="CommentReference">
    <w:name w:val="annotation reference"/>
    <w:basedOn w:val="DefaultParagraphFont"/>
    <w:semiHidden/>
    <w:unhideWhenUsed/>
    <w:qFormat/>
    <w:rPr>
      <w:sz w:val="16"/>
      <w:szCs w:val="16"/>
    </w:rPr>
  </w:style>
  <w:style w:type="paragraph" w:styleId="CommentText">
    <w:name w:val="annotation text"/>
    <w:basedOn w:val="Normal"/>
    <w:link w:val="CommentTextChar"/>
    <w:semiHidden/>
    <w:unhideWhenUsed/>
    <w:qFormat/>
  </w:style>
  <w:style w:type="paragraph" w:styleId="CommentSubject">
    <w:name w:val="annotation subject"/>
    <w:basedOn w:val="CommentText"/>
    <w:next w:val="CommentText"/>
    <w:link w:val="CommentSubjectChar"/>
    <w:semiHidden/>
    <w:unhideWhenUsed/>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character" w:styleId="Hyperlink">
    <w:name w:val="Hyperlink"/>
    <w:uiPriority w:val="99"/>
    <w:unhideWhenUsed/>
    <w:rPr>
      <w:color w:val="0000FF"/>
      <w:u w:val="single"/>
    </w:r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uiPriority w:val="99"/>
    <w:pPr>
      <w:tabs>
        <w:tab w:val="left" w:pos="720"/>
        <w:tab w:val="left" w:pos="1440"/>
      </w:tabs>
    </w:pPr>
    <w:rPr>
      <w:rFonts w:ascii="CG Times (WN)" w:hAnsi="CG Times (WN)"/>
      <w:sz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uiPriority w:val="99"/>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link w:val="ListParagraphChar"/>
    <w:uiPriority w:val="34"/>
    <w:qFormat/>
    <w:pPr>
      <w:ind w:left="720"/>
      <w:contextualSpacing/>
    </w:pPr>
  </w:style>
  <w:style w:type="paragraph" w:styleId="NoSpacing">
    <w:name w:val="No Spacing"/>
    <w:uiPriority w:val="99"/>
    <w:qFormat/>
    <w:pPr>
      <w:spacing w:line="276" w:lineRule="auto"/>
      <w:jc w:val="both"/>
    </w:pPr>
    <w:rPr>
      <w:rFonts w:ascii="Arial" w:eastAsia="Times New Roman" w:hAnsi="Arial" w:cs="Arial"/>
      <w:sz w:val="22"/>
      <w:szCs w:val="22"/>
      <w:lang w:val="en-GB" w:eastAsia="en-US"/>
    </w:rPr>
  </w:style>
  <w:style w:type="character" w:customStyle="1" w:styleId="CommentTextChar">
    <w:name w:val="Comment Text Char"/>
    <w:basedOn w:val="DefaultParagraphFont"/>
    <w:link w:val="CommentText"/>
    <w:semiHidden/>
    <w:rPr>
      <w:lang w:eastAsia="en-GB"/>
    </w:rPr>
  </w:style>
  <w:style w:type="character" w:customStyle="1" w:styleId="CommentSubjectChar">
    <w:name w:val="Comment Subject Char"/>
    <w:basedOn w:val="CommentTextChar"/>
    <w:link w:val="CommentSubject"/>
    <w:semiHidden/>
    <w:rPr>
      <w:b/>
      <w:bCs/>
      <w:lang w:eastAsia="en-GB"/>
    </w:rPr>
  </w:style>
  <w:style w:type="paragraph" w:customStyle="1" w:styleId="Default">
    <w:name w:val="Default"/>
    <w:pPr>
      <w:widowControl w:val="0"/>
      <w:autoSpaceDE w:val="0"/>
      <w:autoSpaceDN w:val="0"/>
      <w:adjustRightInd w:val="0"/>
    </w:pPr>
    <w:rPr>
      <w:rFonts w:ascii="Symbol" w:hAnsi="Symbol" w:cs="Symbol"/>
      <w:color w:val="000000"/>
      <w:sz w:val="24"/>
      <w:szCs w:val="24"/>
      <w:lang w:eastAsia="en-US"/>
    </w:rPr>
  </w:style>
  <w:style w:type="character" w:customStyle="1" w:styleId="ListParagraphChar">
    <w:name w:val="List Paragraph Char"/>
    <w:link w:val="ListParagraph"/>
    <w:uiPriority w:val="34"/>
    <w:locked/>
    <w:rPr>
      <w:lang w:eastAsia="en-GB"/>
    </w:rPr>
  </w:style>
  <w:style w:type="character" w:styleId="UnresolvedMention">
    <w:name w:val="Unresolved Mention"/>
    <w:basedOn w:val="DefaultParagraphFont"/>
    <w:uiPriority w:val="99"/>
    <w:semiHidden/>
    <w:unhideWhenUsed/>
    <w:rsid w:val="00EA1C31"/>
    <w:rPr>
      <w:color w:val="605E5C"/>
      <w:shd w:val="clear" w:color="auto" w:fill="E1DFDD"/>
    </w:rPr>
  </w:style>
  <w:style w:type="paragraph" w:styleId="TOCHeading">
    <w:name w:val="TOC Heading"/>
    <w:basedOn w:val="Heading1"/>
    <w:next w:val="Normal"/>
    <w:uiPriority w:val="39"/>
    <w:unhideWhenUsed/>
    <w:qFormat/>
    <w:rsid w:val="00420998"/>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80374"/>
    <w:pPr>
      <w:tabs>
        <w:tab w:val="right" w:leader="dot" w:pos="9017"/>
      </w:tabs>
      <w:spacing w:after="100" w:line="480" w:lineRule="auto"/>
      <w:ind w:left="198"/>
    </w:pPr>
  </w:style>
  <w:style w:type="paragraph" w:styleId="TOC3">
    <w:name w:val="toc 3"/>
    <w:basedOn w:val="Normal"/>
    <w:next w:val="Normal"/>
    <w:autoRedefine/>
    <w:uiPriority w:val="39"/>
    <w:unhideWhenUsed/>
    <w:rsid w:val="00420998"/>
    <w:pPr>
      <w:spacing w:after="100"/>
      <w:ind w:left="400"/>
    </w:pPr>
  </w:style>
  <w:style w:type="character" w:styleId="Strong">
    <w:name w:val="Strong"/>
    <w:basedOn w:val="DefaultParagraphFont"/>
    <w:uiPriority w:val="22"/>
    <w:qFormat/>
    <w:rsid w:val="00402BA4"/>
    <w:rPr>
      <w:b/>
      <w:bCs/>
    </w:rPr>
  </w:style>
  <w:style w:type="character" w:styleId="FollowedHyperlink">
    <w:name w:val="FollowedHyperlink"/>
    <w:basedOn w:val="DefaultParagraphFont"/>
    <w:semiHidden/>
    <w:unhideWhenUsed/>
    <w:rsid w:val="00FA6747"/>
    <w:rPr>
      <w:color w:val="800080" w:themeColor="followedHyperlink"/>
      <w:u w:val="single"/>
    </w:rPr>
  </w:style>
  <w:style w:type="character" w:customStyle="1" w:styleId="ref-lnk">
    <w:name w:val="ref-lnk"/>
    <w:basedOn w:val="DefaultParagraphFont"/>
    <w:rsid w:val="00B80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3859">
      <w:bodyDiv w:val="1"/>
      <w:marLeft w:val="0"/>
      <w:marRight w:val="0"/>
      <w:marTop w:val="0"/>
      <w:marBottom w:val="0"/>
      <w:divBdr>
        <w:top w:val="none" w:sz="0" w:space="0" w:color="auto"/>
        <w:left w:val="none" w:sz="0" w:space="0" w:color="auto"/>
        <w:bottom w:val="none" w:sz="0" w:space="0" w:color="auto"/>
        <w:right w:val="none" w:sz="0" w:space="0" w:color="auto"/>
      </w:divBdr>
    </w:div>
    <w:div w:id="44254201">
      <w:bodyDiv w:val="1"/>
      <w:marLeft w:val="0"/>
      <w:marRight w:val="0"/>
      <w:marTop w:val="0"/>
      <w:marBottom w:val="0"/>
      <w:divBdr>
        <w:top w:val="none" w:sz="0" w:space="0" w:color="auto"/>
        <w:left w:val="none" w:sz="0" w:space="0" w:color="auto"/>
        <w:bottom w:val="none" w:sz="0" w:space="0" w:color="auto"/>
        <w:right w:val="none" w:sz="0" w:space="0" w:color="auto"/>
      </w:divBdr>
    </w:div>
    <w:div w:id="45032655">
      <w:bodyDiv w:val="1"/>
      <w:marLeft w:val="0"/>
      <w:marRight w:val="0"/>
      <w:marTop w:val="0"/>
      <w:marBottom w:val="0"/>
      <w:divBdr>
        <w:top w:val="none" w:sz="0" w:space="0" w:color="auto"/>
        <w:left w:val="none" w:sz="0" w:space="0" w:color="auto"/>
        <w:bottom w:val="none" w:sz="0" w:space="0" w:color="auto"/>
        <w:right w:val="none" w:sz="0" w:space="0" w:color="auto"/>
      </w:divBdr>
    </w:div>
    <w:div w:id="46684824">
      <w:bodyDiv w:val="1"/>
      <w:marLeft w:val="0"/>
      <w:marRight w:val="0"/>
      <w:marTop w:val="0"/>
      <w:marBottom w:val="0"/>
      <w:divBdr>
        <w:top w:val="none" w:sz="0" w:space="0" w:color="auto"/>
        <w:left w:val="none" w:sz="0" w:space="0" w:color="auto"/>
        <w:bottom w:val="none" w:sz="0" w:space="0" w:color="auto"/>
        <w:right w:val="none" w:sz="0" w:space="0" w:color="auto"/>
      </w:divBdr>
    </w:div>
    <w:div w:id="58599159">
      <w:bodyDiv w:val="1"/>
      <w:marLeft w:val="0"/>
      <w:marRight w:val="0"/>
      <w:marTop w:val="0"/>
      <w:marBottom w:val="0"/>
      <w:divBdr>
        <w:top w:val="none" w:sz="0" w:space="0" w:color="auto"/>
        <w:left w:val="none" w:sz="0" w:space="0" w:color="auto"/>
        <w:bottom w:val="none" w:sz="0" w:space="0" w:color="auto"/>
        <w:right w:val="none" w:sz="0" w:space="0" w:color="auto"/>
      </w:divBdr>
    </w:div>
    <w:div w:id="83888700">
      <w:bodyDiv w:val="1"/>
      <w:marLeft w:val="0"/>
      <w:marRight w:val="0"/>
      <w:marTop w:val="0"/>
      <w:marBottom w:val="0"/>
      <w:divBdr>
        <w:top w:val="none" w:sz="0" w:space="0" w:color="auto"/>
        <w:left w:val="none" w:sz="0" w:space="0" w:color="auto"/>
        <w:bottom w:val="none" w:sz="0" w:space="0" w:color="auto"/>
        <w:right w:val="none" w:sz="0" w:space="0" w:color="auto"/>
      </w:divBdr>
    </w:div>
    <w:div w:id="83961204">
      <w:bodyDiv w:val="1"/>
      <w:marLeft w:val="0"/>
      <w:marRight w:val="0"/>
      <w:marTop w:val="0"/>
      <w:marBottom w:val="0"/>
      <w:divBdr>
        <w:top w:val="none" w:sz="0" w:space="0" w:color="auto"/>
        <w:left w:val="none" w:sz="0" w:space="0" w:color="auto"/>
        <w:bottom w:val="none" w:sz="0" w:space="0" w:color="auto"/>
        <w:right w:val="none" w:sz="0" w:space="0" w:color="auto"/>
      </w:divBdr>
      <w:divsChild>
        <w:div w:id="81614017">
          <w:marLeft w:val="446"/>
          <w:marRight w:val="0"/>
          <w:marTop w:val="0"/>
          <w:marBottom w:val="0"/>
          <w:divBdr>
            <w:top w:val="none" w:sz="0" w:space="0" w:color="auto"/>
            <w:left w:val="none" w:sz="0" w:space="0" w:color="auto"/>
            <w:bottom w:val="none" w:sz="0" w:space="0" w:color="auto"/>
            <w:right w:val="none" w:sz="0" w:space="0" w:color="auto"/>
          </w:divBdr>
        </w:div>
      </w:divsChild>
    </w:div>
    <w:div w:id="133571324">
      <w:bodyDiv w:val="1"/>
      <w:marLeft w:val="0"/>
      <w:marRight w:val="0"/>
      <w:marTop w:val="0"/>
      <w:marBottom w:val="0"/>
      <w:divBdr>
        <w:top w:val="none" w:sz="0" w:space="0" w:color="auto"/>
        <w:left w:val="none" w:sz="0" w:space="0" w:color="auto"/>
        <w:bottom w:val="none" w:sz="0" w:space="0" w:color="auto"/>
        <w:right w:val="none" w:sz="0" w:space="0" w:color="auto"/>
      </w:divBdr>
    </w:div>
    <w:div w:id="154884300">
      <w:bodyDiv w:val="1"/>
      <w:marLeft w:val="0"/>
      <w:marRight w:val="0"/>
      <w:marTop w:val="0"/>
      <w:marBottom w:val="0"/>
      <w:divBdr>
        <w:top w:val="none" w:sz="0" w:space="0" w:color="auto"/>
        <w:left w:val="none" w:sz="0" w:space="0" w:color="auto"/>
        <w:bottom w:val="none" w:sz="0" w:space="0" w:color="auto"/>
        <w:right w:val="none" w:sz="0" w:space="0" w:color="auto"/>
      </w:divBdr>
    </w:div>
    <w:div w:id="195625896">
      <w:bodyDiv w:val="1"/>
      <w:marLeft w:val="0"/>
      <w:marRight w:val="0"/>
      <w:marTop w:val="0"/>
      <w:marBottom w:val="0"/>
      <w:divBdr>
        <w:top w:val="none" w:sz="0" w:space="0" w:color="auto"/>
        <w:left w:val="none" w:sz="0" w:space="0" w:color="auto"/>
        <w:bottom w:val="none" w:sz="0" w:space="0" w:color="auto"/>
        <w:right w:val="none" w:sz="0" w:space="0" w:color="auto"/>
      </w:divBdr>
    </w:div>
    <w:div w:id="339283692">
      <w:bodyDiv w:val="1"/>
      <w:marLeft w:val="0"/>
      <w:marRight w:val="0"/>
      <w:marTop w:val="0"/>
      <w:marBottom w:val="0"/>
      <w:divBdr>
        <w:top w:val="none" w:sz="0" w:space="0" w:color="auto"/>
        <w:left w:val="none" w:sz="0" w:space="0" w:color="auto"/>
        <w:bottom w:val="none" w:sz="0" w:space="0" w:color="auto"/>
        <w:right w:val="none" w:sz="0" w:space="0" w:color="auto"/>
      </w:divBdr>
    </w:div>
    <w:div w:id="369306174">
      <w:bodyDiv w:val="1"/>
      <w:marLeft w:val="0"/>
      <w:marRight w:val="0"/>
      <w:marTop w:val="0"/>
      <w:marBottom w:val="0"/>
      <w:divBdr>
        <w:top w:val="none" w:sz="0" w:space="0" w:color="auto"/>
        <w:left w:val="none" w:sz="0" w:space="0" w:color="auto"/>
        <w:bottom w:val="none" w:sz="0" w:space="0" w:color="auto"/>
        <w:right w:val="none" w:sz="0" w:space="0" w:color="auto"/>
      </w:divBdr>
    </w:div>
    <w:div w:id="402262329">
      <w:bodyDiv w:val="1"/>
      <w:marLeft w:val="0"/>
      <w:marRight w:val="0"/>
      <w:marTop w:val="0"/>
      <w:marBottom w:val="0"/>
      <w:divBdr>
        <w:top w:val="none" w:sz="0" w:space="0" w:color="auto"/>
        <w:left w:val="none" w:sz="0" w:space="0" w:color="auto"/>
        <w:bottom w:val="none" w:sz="0" w:space="0" w:color="auto"/>
        <w:right w:val="none" w:sz="0" w:space="0" w:color="auto"/>
      </w:divBdr>
    </w:div>
    <w:div w:id="415829725">
      <w:bodyDiv w:val="1"/>
      <w:marLeft w:val="0"/>
      <w:marRight w:val="0"/>
      <w:marTop w:val="0"/>
      <w:marBottom w:val="0"/>
      <w:divBdr>
        <w:top w:val="none" w:sz="0" w:space="0" w:color="auto"/>
        <w:left w:val="none" w:sz="0" w:space="0" w:color="auto"/>
        <w:bottom w:val="none" w:sz="0" w:space="0" w:color="auto"/>
        <w:right w:val="none" w:sz="0" w:space="0" w:color="auto"/>
      </w:divBdr>
    </w:div>
    <w:div w:id="467942075">
      <w:bodyDiv w:val="1"/>
      <w:marLeft w:val="0"/>
      <w:marRight w:val="0"/>
      <w:marTop w:val="0"/>
      <w:marBottom w:val="0"/>
      <w:divBdr>
        <w:top w:val="none" w:sz="0" w:space="0" w:color="auto"/>
        <w:left w:val="none" w:sz="0" w:space="0" w:color="auto"/>
        <w:bottom w:val="none" w:sz="0" w:space="0" w:color="auto"/>
        <w:right w:val="none" w:sz="0" w:space="0" w:color="auto"/>
      </w:divBdr>
    </w:div>
    <w:div w:id="500194140">
      <w:bodyDiv w:val="1"/>
      <w:marLeft w:val="0"/>
      <w:marRight w:val="0"/>
      <w:marTop w:val="0"/>
      <w:marBottom w:val="0"/>
      <w:divBdr>
        <w:top w:val="none" w:sz="0" w:space="0" w:color="auto"/>
        <w:left w:val="none" w:sz="0" w:space="0" w:color="auto"/>
        <w:bottom w:val="none" w:sz="0" w:space="0" w:color="auto"/>
        <w:right w:val="none" w:sz="0" w:space="0" w:color="auto"/>
      </w:divBdr>
    </w:div>
    <w:div w:id="514609929">
      <w:bodyDiv w:val="1"/>
      <w:marLeft w:val="0"/>
      <w:marRight w:val="0"/>
      <w:marTop w:val="0"/>
      <w:marBottom w:val="0"/>
      <w:divBdr>
        <w:top w:val="none" w:sz="0" w:space="0" w:color="auto"/>
        <w:left w:val="none" w:sz="0" w:space="0" w:color="auto"/>
        <w:bottom w:val="none" w:sz="0" w:space="0" w:color="auto"/>
        <w:right w:val="none" w:sz="0" w:space="0" w:color="auto"/>
      </w:divBdr>
    </w:div>
    <w:div w:id="515657677">
      <w:bodyDiv w:val="1"/>
      <w:marLeft w:val="0"/>
      <w:marRight w:val="0"/>
      <w:marTop w:val="0"/>
      <w:marBottom w:val="0"/>
      <w:divBdr>
        <w:top w:val="none" w:sz="0" w:space="0" w:color="auto"/>
        <w:left w:val="none" w:sz="0" w:space="0" w:color="auto"/>
        <w:bottom w:val="none" w:sz="0" w:space="0" w:color="auto"/>
        <w:right w:val="none" w:sz="0" w:space="0" w:color="auto"/>
      </w:divBdr>
    </w:div>
    <w:div w:id="519317635">
      <w:bodyDiv w:val="1"/>
      <w:marLeft w:val="0"/>
      <w:marRight w:val="0"/>
      <w:marTop w:val="0"/>
      <w:marBottom w:val="0"/>
      <w:divBdr>
        <w:top w:val="none" w:sz="0" w:space="0" w:color="auto"/>
        <w:left w:val="none" w:sz="0" w:space="0" w:color="auto"/>
        <w:bottom w:val="none" w:sz="0" w:space="0" w:color="auto"/>
        <w:right w:val="none" w:sz="0" w:space="0" w:color="auto"/>
      </w:divBdr>
    </w:div>
    <w:div w:id="589772760">
      <w:bodyDiv w:val="1"/>
      <w:marLeft w:val="0"/>
      <w:marRight w:val="0"/>
      <w:marTop w:val="0"/>
      <w:marBottom w:val="0"/>
      <w:divBdr>
        <w:top w:val="none" w:sz="0" w:space="0" w:color="auto"/>
        <w:left w:val="none" w:sz="0" w:space="0" w:color="auto"/>
        <w:bottom w:val="none" w:sz="0" w:space="0" w:color="auto"/>
        <w:right w:val="none" w:sz="0" w:space="0" w:color="auto"/>
      </w:divBdr>
      <w:divsChild>
        <w:div w:id="400912106">
          <w:marLeft w:val="446"/>
          <w:marRight w:val="0"/>
          <w:marTop w:val="0"/>
          <w:marBottom w:val="0"/>
          <w:divBdr>
            <w:top w:val="none" w:sz="0" w:space="0" w:color="auto"/>
            <w:left w:val="none" w:sz="0" w:space="0" w:color="auto"/>
            <w:bottom w:val="none" w:sz="0" w:space="0" w:color="auto"/>
            <w:right w:val="none" w:sz="0" w:space="0" w:color="auto"/>
          </w:divBdr>
        </w:div>
      </w:divsChild>
    </w:div>
    <w:div w:id="605819297">
      <w:bodyDiv w:val="1"/>
      <w:marLeft w:val="0"/>
      <w:marRight w:val="0"/>
      <w:marTop w:val="0"/>
      <w:marBottom w:val="0"/>
      <w:divBdr>
        <w:top w:val="none" w:sz="0" w:space="0" w:color="auto"/>
        <w:left w:val="none" w:sz="0" w:space="0" w:color="auto"/>
        <w:bottom w:val="none" w:sz="0" w:space="0" w:color="auto"/>
        <w:right w:val="none" w:sz="0" w:space="0" w:color="auto"/>
      </w:divBdr>
    </w:div>
    <w:div w:id="688021860">
      <w:bodyDiv w:val="1"/>
      <w:marLeft w:val="0"/>
      <w:marRight w:val="0"/>
      <w:marTop w:val="0"/>
      <w:marBottom w:val="0"/>
      <w:divBdr>
        <w:top w:val="none" w:sz="0" w:space="0" w:color="auto"/>
        <w:left w:val="none" w:sz="0" w:space="0" w:color="auto"/>
        <w:bottom w:val="none" w:sz="0" w:space="0" w:color="auto"/>
        <w:right w:val="none" w:sz="0" w:space="0" w:color="auto"/>
      </w:divBdr>
    </w:div>
    <w:div w:id="714814970">
      <w:bodyDiv w:val="1"/>
      <w:marLeft w:val="0"/>
      <w:marRight w:val="0"/>
      <w:marTop w:val="0"/>
      <w:marBottom w:val="0"/>
      <w:divBdr>
        <w:top w:val="none" w:sz="0" w:space="0" w:color="auto"/>
        <w:left w:val="none" w:sz="0" w:space="0" w:color="auto"/>
        <w:bottom w:val="none" w:sz="0" w:space="0" w:color="auto"/>
        <w:right w:val="none" w:sz="0" w:space="0" w:color="auto"/>
      </w:divBdr>
    </w:div>
    <w:div w:id="719867178">
      <w:bodyDiv w:val="1"/>
      <w:marLeft w:val="0"/>
      <w:marRight w:val="0"/>
      <w:marTop w:val="0"/>
      <w:marBottom w:val="0"/>
      <w:divBdr>
        <w:top w:val="none" w:sz="0" w:space="0" w:color="auto"/>
        <w:left w:val="none" w:sz="0" w:space="0" w:color="auto"/>
        <w:bottom w:val="none" w:sz="0" w:space="0" w:color="auto"/>
        <w:right w:val="none" w:sz="0" w:space="0" w:color="auto"/>
      </w:divBdr>
    </w:div>
    <w:div w:id="732003799">
      <w:bodyDiv w:val="1"/>
      <w:marLeft w:val="0"/>
      <w:marRight w:val="0"/>
      <w:marTop w:val="0"/>
      <w:marBottom w:val="0"/>
      <w:divBdr>
        <w:top w:val="none" w:sz="0" w:space="0" w:color="auto"/>
        <w:left w:val="none" w:sz="0" w:space="0" w:color="auto"/>
        <w:bottom w:val="none" w:sz="0" w:space="0" w:color="auto"/>
        <w:right w:val="none" w:sz="0" w:space="0" w:color="auto"/>
      </w:divBdr>
    </w:div>
    <w:div w:id="785320145">
      <w:bodyDiv w:val="1"/>
      <w:marLeft w:val="0"/>
      <w:marRight w:val="0"/>
      <w:marTop w:val="0"/>
      <w:marBottom w:val="0"/>
      <w:divBdr>
        <w:top w:val="none" w:sz="0" w:space="0" w:color="auto"/>
        <w:left w:val="none" w:sz="0" w:space="0" w:color="auto"/>
        <w:bottom w:val="none" w:sz="0" w:space="0" w:color="auto"/>
        <w:right w:val="none" w:sz="0" w:space="0" w:color="auto"/>
      </w:divBdr>
    </w:div>
    <w:div w:id="806750063">
      <w:bodyDiv w:val="1"/>
      <w:marLeft w:val="0"/>
      <w:marRight w:val="0"/>
      <w:marTop w:val="0"/>
      <w:marBottom w:val="0"/>
      <w:divBdr>
        <w:top w:val="none" w:sz="0" w:space="0" w:color="auto"/>
        <w:left w:val="none" w:sz="0" w:space="0" w:color="auto"/>
        <w:bottom w:val="none" w:sz="0" w:space="0" w:color="auto"/>
        <w:right w:val="none" w:sz="0" w:space="0" w:color="auto"/>
      </w:divBdr>
    </w:div>
    <w:div w:id="812672492">
      <w:bodyDiv w:val="1"/>
      <w:marLeft w:val="0"/>
      <w:marRight w:val="0"/>
      <w:marTop w:val="0"/>
      <w:marBottom w:val="0"/>
      <w:divBdr>
        <w:top w:val="none" w:sz="0" w:space="0" w:color="auto"/>
        <w:left w:val="none" w:sz="0" w:space="0" w:color="auto"/>
        <w:bottom w:val="none" w:sz="0" w:space="0" w:color="auto"/>
        <w:right w:val="none" w:sz="0" w:space="0" w:color="auto"/>
      </w:divBdr>
    </w:div>
    <w:div w:id="875041801">
      <w:bodyDiv w:val="1"/>
      <w:marLeft w:val="0"/>
      <w:marRight w:val="0"/>
      <w:marTop w:val="0"/>
      <w:marBottom w:val="0"/>
      <w:divBdr>
        <w:top w:val="none" w:sz="0" w:space="0" w:color="auto"/>
        <w:left w:val="none" w:sz="0" w:space="0" w:color="auto"/>
        <w:bottom w:val="none" w:sz="0" w:space="0" w:color="auto"/>
        <w:right w:val="none" w:sz="0" w:space="0" w:color="auto"/>
      </w:divBdr>
    </w:div>
    <w:div w:id="916552480">
      <w:bodyDiv w:val="1"/>
      <w:marLeft w:val="0"/>
      <w:marRight w:val="0"/>
      <w:marTop w:val="0"/>
      <w:marBottom w:val="0"/>
      <w:divBdr>
        <w:top w:val="none" w:sz="0" w:space="0" w:color="auto"/>
        <w:left w:val="none" w:sz="0" w:space="0" w:color="auto"/>
        <w:bottom w:val="none" w:sz="0" w:space="0" w:color="auto"/>
        <w:right w:val="none" w:sz="0" w:space="0" w:color="auto"/>
      </w:divBdr>
    </w:div>
    <w:div w:id="918640620">
      <w:bodyDiv w:val="1"/>
      <w:marLeft w:val="0"/>
      <w:marRight w:val="0"/>
      <w:marTop w:val="0"/>
      <w:marBottom w:val="0"/>
      <w:divBdr>
        <w:top w:val="none" w:sz="0" w:space="0" w:color="auto"/>
        <w:left w:val="none" w:sz="0" w:space="0" w:color="auto"/>
        <w:bottom w:val="none" w:sz="0" w:space="0" w:color="auto"/>
        <w:right w:val="none" w:sz="0" w:space="0" w:color="auto"/>
      </w:divBdr>
    </w:div>
    <w:div w:id="933898165">
      <w:bodyDiv w:val="1"/>
      <w:marLeft w:val="0"/>
      <w:marRight w:val="0"/>
      <w:marTop w:val="0"/>
      <w:marBottom w:val="0"/>
      <w:divBdr>
        <w:top w:val="none" w:sz="0" w:space="0" w:color="auto"/>
        <w:left w:val="none" w:sz="0" w:space="0" w:color="auto"/>
        <w:bottom w:val="none" w:sz="0" w:space="0" w:color="auto"/>
        <w:right w:val="none" w:sz="0" w:space="0" w:color="auto"/>
      </w:divBdr>
    </w:div>
    <w:div w:id="946615339">
      <w:bodyDiv w:val="1"/>
      <w:marLeft w:val="0"/>
      <w:marRight w:val="0"/>
      <w:marTop w:val="0"/>
      <w:marBottom w:val="0"/>
      <w:divBdr>
        <w:top w:val="none" w:sz="0" w:space="0" w:color="auto"/>
        <w:left w:val="none" w:sz="0" w:space="0" w:color="auto"/>
        <w:bottom w:val="none" w:sz="0" w:space="0" w:color="auto"/>
        <w:right w:val="none" w:sz="0" w:space="0" w:color="auto"/>
      </w:divBdr>
    </w:div>
    <w:div w:id="946735424">
      <w:bodyDiv w:val="1"/>
      <w:marLeft w:val="0"/>
      <w:marRight w:val="0"/>
      <w:marTop w:val="0"/>
      <w:marBottom w:val="0"/>
      <w:divBdr>
        <w:top w:val="none" w:sz="0" w:space="0" w:color="auto"/>
        <w:left w:val="none" w:sz="0" w:space="0" w:color="auto"/>
        <w:bottom w:val="none" w:sz="0" w:space="0" w:color="auto"/>
        <w:right w:val="none" w:sz="0" w:space="0" w:color="auto"/>
      </w:divBdr>
    </w:div>
    <w:div w:id="971062340">
      <w:bodyDiv w:val="1"/>
      <w:marLeft w:val="0"/>
      <w:marRight w:val="0"/>
      <w:marTop w:val="0"/>
      <w:marBottom w:val="0"/>
      <w:divBdr>
        <w:top w:val="none" w:sz="0" w:space="0" w:color="auto"/>
        <w:left w:val="none" w:sz="0" w:space="0" w:color="auto"/>
        <w:bottom w:val="none" w:sz="0" w:space="0" w:color="auto"/>
        <w:right w:val="none" w:sz="0" w:space="0" w:color="auto"/>
      </w:divBdr>
    </w:div>
    <w:div w:id="1034845227">
      <w:bodyDiv w:val="1"/>
      <w:marLeft w:val="0"/>
      <w:marRight w:val="0"/>
      <w:marTop w:val="0"/>
      <w:marBottom w:val="0"/>
      <w:divBdr>
        <w:top w:val="none" w:sz="0" w:space="0" w:color="auto"/>
        <w:left w:val="none" w:sz="0" w:space="0" w:color="auto"/>
        <w:bottom w:val="none" w:sz="0" w:space="0" w:color="auto"/>
        <w:right w:val="none" w:sz="0" w:space="0" w:color="auto"/>
      </w:divBdr>
    </w:div>
    <w:div w:id="1048916509">
      <w:bodyDiv w:val="1"/>
      <w:marLeft w:val="0"/>
      <w:marRight w:val="0"/>
      <w:marTop w:val="0"/>
      <w:marBottom w:val="0"/>
      <w:divBdr>
        <w:top w:val="none" w:sz="0" w:space="0" w:color="auto"/>
        <w:left w:val="none" w:sz="0" w:space="0" w:color="auto"/>
        <w:bottom w:val="none" w:sz="0" w:space="0" w:color="auto"/>
        <w:right w:val="none" w:sz="0" w:space="0" w:color="auto"/>
      </w:divBdr>
      <w:divsChild>
        <w:div w:id="1471165926">
          <w:marLeft w:val="806"/>
          <w:marRight w:val="0"/>
          <w:marTop w:val="0"/>
          <w:marBottom w:val="0"/>
          <w:divBdr>
            <w:top w:val="none" w:sz="0" w:space="0" w:color="auto"/>
            <w:left w:val="none" w:sz="0" w:space="0" w:color="auto"/>
            <w:bottom w:val="none" w:sz="0" w:space="0" w:color="auto"/>
            <w:right w:val="none" w:sz="0" w:space="0" w:color="auto"/>
          </w:divBdr>
        </w:div>
      </w:divsChild>
    </w:div>
    <w:div w:id="1081372945">
      <w:bodyDiv w:val="1"/>
      <w:marLeft w:val="0"/>
      <w:marRight w:val="0"/>
      <w:marTop w:val="0"/>
      <w:marBottom w:val="0"/>
      <w:divBdr>
        <w:top w:val="none" w:sz="0" w:space="0" w:color="auto"/>
        <w:left w:val="none" w:sz="0" w:space="0" w:color="auto"/>
        <w:bottom w:val="none" w:sz="0" w:space="0" w:color="auto"/>
        <w:right w:val="none" w:sz="0" w:space="0" w:color="auto"/>
      </w:divBdr>
    </w:div>
    <w:div w:id="1121148104">
      <w:bodyDiv w:val="1"/>
      <w:marLeft w:val="0"/>
      <w:marRight w:val="0"/>
      <w:marTop w:val="0"/>
      <w:marBottom w:val="0"/>
      <w:divBdr>
        <w:top w:val="none" w:sz="0" w:space="0" w:color="auto"/>
        <w:left w:val="none" w:sz="0" w:space="0" w:color="auto"/>
        <w:bottom w:val="none" w:sz="0" w:space="0" w:color="auto"/>
        <w:right w:val="none" w:sz="0" w:space="0" w:color="auto"/>
      </w:divBdr>
    </w:div>
    <w:div w:id="1126238425">
      <w:bodyDiv w:val="1"/>
      <w:marLeft w:val="0"/>
      <w:marRight w:val="0"/>
      <w:marTop w:val="0"/>
      <w:marBottom w:val="0"/>
      <w:divBdr>
        <w:top w:val="none" w:sz="0" w:space="0" w:color="auto"/>
        <w:left w:val="none" w:sz="0" w:space="0" w:color="auto"/>
        <w:bottom w:val="none" w:sz="0" w:space="0" w:color="auto"/>
        <w:right w:val="none" w:sz="0" w:space="0" w:color="auto"/>
      </w:divBdr>
      <w:divsChild>
        <w:div w:id="1537541832">
          <w:marLeft w:val="446"/>
          <w:marRight w:val="0"/>
          <w:marTop w:val="0"/>
          <w:marBottom w:val="0"/>
          <w:divBdr>
            <w:top w:val="none" w:sz="0" w:space="0" w:color="auto"/>
            <w:left w:val="none" w:sz="0" w:space="0" w:color="auto"/>
            <w:bottom w:val="none" w:sz="0" w:space="0" w:color="auto"/>
            <w:right w:val="none" w:sz="0" w:space="0" w:color="auto"/>
          </w:divBdr>
        </w:div>
      </w:divsChild>
    </w:div>
    <w:div w:id="1132359261">
      <w:bodyDiv w:val="1"/>
      <w:marLeft w:val="0"/>
      <w:marRight w:val="0"/>
      <w:marTop w:val="0"/>
      <w:marBottom w:val="0"/>
      <w:divBdr>
        <w:top w:val="none" w:sz="0" w:space="0" w:color="auto"/>
        <w:left w:val="none" w:sz="0" w:space="0" w:color="auto"/>
        <w:bottom w:val="none" w:sz="0" w:space="0" w:color="auto"/>
        <w:right w:val="none" w:sz="0" w:space="0" w:color="auto"/>
      </w:divBdr>
    </w:div>
    <w:div w:id="1148088847">
      <w:bodyDiv w:val="1"/>
      <w:marLeft w:val="0"/>
      <w:marRight w:val="0"/>
      <w:marTop w:val="0"/>
      <w:marBottom w:val="0"/>
      <w:divBdr>
        <w:top w:val="none" w:sz="0" w:space="0" w:color="auto"/>
        <w:left w:val="none" w:sz="0" w:space="0" w:color="auto"/>
        <w:bottom w:val="none" w:sz="0" w:space="0" w:color="auto"/>
        <w:right w:val="none" w:sz="0" w:space="0" w:color="auto"/>
      </w:divBdr>
    </w:div>
    <w:div w:id="1217467390">
      <w:bodyDiv w:val="1"/>
      <w:marLeft w:val="0"/>
      <w:marRight w:val="0"/>
      <w:marTop w:val="0"/>
      <w:marBottom w:val="0"/>
      <w:divBdr>
        <w:top w:val="none" w:sz="0" w:space="0" w:color="auto"/>
        <w:left w:val="none" w:sz="0" w:space="0" w:color="auto"/>
        <w:bottom w:val="none" w:sz="0" w:space="0" w:color="auto"/>
        <w:right w:val="none" w:sz="0" w:space="0" w:color="auto"/>
      </w:divBdr>
    </w:div>
    <w:div w:id="1229072273">
      <w:bodyDiv w:val="1"/>
      <w:marLeft w:val="0"/>
      <w:marRight w:val="0"/>
      <w:marTop w:val="0"/>
      <w:marBottom w:val="0"/>
      <w:divBdr>
        <w:top w:val="none" w:sz="0" w:space="0" w:color="auto"/>
        <w:left w:val="none" w:sz="0" w:space="0" w:color="auto"/>
        <w:bottom w:val="none" w:sz="0" w:space="0" w:color="auto"/>
        <w:right w:val="none" w:sz="0" w:space="0" w:color="auto"/>
      </w:divBdr>
    </w:div>
    <w:div w:id="1234658582">
      <w:bodyDiv w:val="1"/>
      <w:marLeft w:val="0"/>
      <w:marRight w:val="0"/>
      <w:marTop w:val="0"/>
      <w:marBottom w:val="0"/>
      <w:divBdr>
        <w:top w:val="none" w:sz="0" w:space="0" w:color="auto"/>
        <w:left w:val="none" w:sz="0" w:space="0" w:color="auto"/>
        <w:bottom w:val="none" w:sz="0" w:space="0" w:color="auto"/>
        <w:right w:val="none" w:sz="0" w:space="0" w:color="auto"/>
      </w:divBdr>
    </w:div>
    <w:div w:id="1255821769">
      <w:bodyDiv w:val="1"/>
      <w:marLeft w:val="0"/>
      <w:marRight w:val="0"/>
      <w:marTop w:val="0"/>
      <w:marBottom w:val="0"/>
      <w:divBdr>
        <w:top w:val="none" w:sz="0" w:space="0" w:color="auto"/>
        <w:left w:val="none" w:sz="0" w:space="0" w:color="auto"/>
        <w:bottom w:val="none" w:sz="0" w:space="0" w:color="auto"/>
        <w:right w:val="none" w:sz="0" w:space="0" w:color="auto"/>
      </w:divBdr>
    </w:div>
    <w:div w:id="1265532633">
      <w:bodyDiv w:val="1"/>
      <w:marLeft w:val="0"/>
      <w:marRight w:val="0"/>
      <w:marTop w:val="0"/>
      <w:marBottom w:val="0"/>
      <w:divBdr>
        <w:top w:val="none" w:sz="0" w:space="0" w:color="auto"/>
        <w:left w:val="none" w:sz="0" w:space="0" w:color="auto"/>
        <w:bottom w:val="none" w:sz="0" w:space="0" w:color="auto"/>
        <w:right w:val="none" w:sz="0" w:space="0" w:color="auto"/>
      </w:divBdr>
    </w:div>
    <w:div w:id="1323775616">
      <w:bodyDiv w:val="1"/>
      <w:marLeft w:val="0"/>
      <w:marRight w:val="0"/>
      <w:marTop w:val="0"/>
      <w:marBottom w:val="0"/>
      <w:divBdr>
        <w:top w:val="none" w:sz="0" w:space="0" w:color="auto"/>
        <w:left w:val="none" w:sz="0" w:space="0" w:color="auto"/>
        <w:bottom w:val="none" w:sz="0" w:space="0" w:color="auto"/>
        <w:right w:val="none" w:sz="0" w:space="0" w:color="auto"/>
      </w:divBdr>
    </w:div>
    <w:div w:id="1370227336">
      <w:bodyDiv w:val="1"/>
      <w:marLeft w:val="0"/>
      <w:marRight w:val="0"/>
      <w:marTop w:val="0"/>
      <w:marBottom w:val="0"/>
      <w:divBdr>
        <w:top w:val="none" w:sz="0" w:space="0" w:color="auto"/>
        <w:left w:val="none" w:sz="0" w:space="0" w:color="auto"/>
        <w:bottom w:val="none" w:sz="0" w:space="0" w:color="auto"/>
        <w:right w:val="none" w:sz="0" w:space="0" w:color="auto"/>
      </w:divBdr>
    </w:div>
    <w:div w:id="1416049738">
      <w:bodyDiv w:val="1"/>
      <w:marLeft w:val="0"/>
      <w:marRight w:val="0"/>
      <w:marTop w:val="0"/>
      <w:marBottom w:val="0"/>
      <w:divBdr>
        <w:top w:val="none" w:sz="0" w:space="0" w:color="auto"/>
        <w:left w:val="none" w:sz="0" w:space="0" w:color="auto"/>
        <w:bottom w:val="none" w:sz="0" w:space="0" w:color="auto"/>
        <w:right w:val="none" w:sz="0" w:space="0" w:color="auto"/>
      </w:divBdr>
    </w:div>
    <w:div w:id="1436901813">
      <w:bodyDiv w:val="1"/>
      <w:marLeft w:val="0"/>
      <w:marRight w:val="0"/>
      <w:marTop w:val="0"/>
      <w:marBottom w:val="0"/>
      <w:divBdr>
        <w:top w:val="none" w:sz="0" w:space="0" w:color="auto"/>
        <w:left w:val="none" w:sz="0" w:space="0" w:color="auto"/>
        <w:bottom w:val="none" w:sz="0" w:space="0" w:color="auto"/>
        <w:right w:val="none" w:sz="0" w:space="0" w:color="auto"/>
      </w:divBdr>
    </w:div>
    <w:div w:id="1442534657">
      <w:bodyDiv w:val="1"/>
      <w:marLeft w:val="0"/>
      <w:marRight w:val="0"/>
      <w:marTop w:val="0"/>
      <w:marBottom w:val="0"/>
      <w:divBdr>
        <w:top w:val="none" w:sz="0" w:space="0" w:color="auto"/>
        <w:left w:val="none" w:sz="0" w:space="0" w:color="auto"/>
        <w:bottom w:val="none" w:sz="0" w:space="0" w:color="auto"/>
        <w:right w:val="none" w:sz="0" w:space="0" w:color="auto"/>
      </w:divBdr>
    </w:div>
    <w:div w:id="1502622131">
      <w:bodyDiv w:val="1"/>
      <w:marLeft w:val="0"/>
      <w:marRight w:val="0"/>
      <w:marTop w:val="0"/>
      <w:marBottom w:val="0"/>
      <w:divBdr>
        <w:top w:val="none" w:sz="0" w:space="0" w:color="auto"/>
        <w:left w:val="none" w:sz="0" w:space="0" w:color="auto"/>
        <w:bottom w:val="none" w:sz="0" w:space="0" w:color="auto"/>
        <w:right w:val="none" w:sz="0" w:space="0" w:color="auto"/>
      </w:divBdr>
    </w:div>
    <w:div w:id="1555005128">
      <w:bodyDiv w:val="1"/>
      <w:marLeft w:val="0"/>
      <w:marRight w:val="0"/>
      <w:marTop w:val="0"/>
      <w:marBottom w:val="0"/>
      <w:divBdr>
        <w:top w:val="none" w:sz="0" w:space="0" w:color="auto"/>
        <w:left w:val="none" w:sz="0" w:space="0" w:color="auto"/>
        <w:bottom w:val="none" w:sz="0" w:space="0" w:color="auto"/>
        <w:right w:val="none" w:sz="0" w:space="0" w:color="auto"/>
      </w:divBdr>
    </w:div>
    <w:div w:id="1572227836">
      <w:bodyDiv w:val="1"/>
      <w:marLeft w:val="0"/>
      <w:marRight w:val="0"/>
      <w:marTop w:val="0"/>
      <w:marBottom w:val="0"/>
      <w:divBdr>
        <w:top w:val="none" w:sz="0" w:space="0" w:color="auto"/>
        <w:left w:val="none" w:sz="0" w:space="0" w:color="auto"/>
        <w:bottom w:val="none" w:sz="0" w:space="0" w:color="auto"/>
        <w:right w:val="none" w:sz="0" w:space="0" w:color="auto"/>
      </w:divBdr>
    </w:div>
    <w:div w:id="1600913578">
      <w:bodyDiv w:val="1"/>
      <w:marLeft w:val="0"/>
      <w:marRight w:val="0"/>
      <w:marTop w:val="0"/>
      <w:marBottom w:val="0"/>
      <w:divBdr>
        <w:top w:val="none" w:sz="0" w:space="0" w:color="auto"/>
        <w:left w:val="none" w:sz="0" w:space="0" w:color="auto"/>
        <w:bottom w:val="none" w:sz="0" w:space="0" w:color="auto"/>
        <w:right w:val="none" w:sz="0" w:space="0" w:color="auto"/>
      </w:divBdr>
    </w:div>
    <w:div w:id="1630089863">
      <w:bodyDiv w:val="1"/>
      <w:marLeft w:val="0"/>
      <w:marRight w:val="0"/>
      <w:marTop w:val="0"/>
      <w:marBottom w:val="0"/>
      <w:divBdr>
        <w:top w:val="none" w:sz="0" w:space="0" w:color="auto"/>
        <w:left w:val="none" w:sz="0" w:space="0" w:color="auto"/>
        <w:bottom w:val="none" w:sz="0" w:space="0" w:color="auto"/>
        <w:right w:val="none" w:sz="0" w:space="0" w:color="auto"/>
      </w:divBdr>
    </w:div>
    <w:div w:id="1642035028">
      <w:bodyDiv w:val="1"/>
      <w:marLeft w:val="0"/>
      <w:marRight w:val="0"/>
      <w:marTop w:val="0"/>
      <w:marBottom w:val="0"/>
      <w:divBdr>
        <w:top w:val="none" w:sz="0" w:space="0" w:color="auto"/>
        <w:left w:val="none" w:sz="0" w:space="0" w:color="auto"/>
        <w:bottom w:val="none" w:sz="0" w:space="0" w:color="auto"/>
        <w:right w:val="none" w:sz="0" w:space="0" w:color="auto"/>
      </w:divBdr>
      <w:divsChild>
        <w:div w:id="830635209">
          <w:marLeft w:val="446"/>
          <w:marRight w:val="0"/>
          <w:marTop w:val="0"/>
          <w:marBottom w:val="0"/>
          <w:divBdr>
            <w:top w:val="none" w:sz="0" w:space="0" w:color="auto"/>
            <w:left w:val="none" w:sz="0" w:space="0" w:color="auto"/>
            <w:bottom w:val="none" w:sz="0" w:space="0" w:color="auto"/>
            <w:right w:val="none" w:sz="0" w:space="0" w:color="auto"/>
          </w:divBdr>
        </w:div>
      </w:divsChild>
    </w:div>
    <w:div w:id="1669480000">
      <w:bodyDiv w:val="1"/>
      <w:marLeft w:val="0"/>
      <w:marRight w:val="0"/>
      <w:marTop w:val="0"/>
      <w:marBottom w:val="0"/>
      <w:divBdr>
        <w:top w:val="none" w:sz="0" w:space="0" w:color="auto"/>
        <w:left w:val="none" w:sz="0" w:space="0" w:color="auto"/>
        <w:bottom w:val="none" w:sz="0" w:space="0" w:color="auto"/>
        <w:right w:val="none" w:sz="0" w:space="0" w:color="auto"/>
      </w:divBdr>
    </w:div>
    <w:div w:id="1688017310">
      <w:bodyDiv w:val="1"/>
      <w:marLeft w:val="0"/>
      <w:marRight w:val="0"/>
      <w:marTop w:val="0"/>
      <w:marBottom w:val="0"/>
      <w:divBdr>
        <w:top w:val="none" w:sz="0" w:space="0" w:color="auto"/>
        <w:left w:val="none" w:sz="0" w:space="0" w:color="auto"/>
        <w:bottom w:val="none" w:sz="0" w:space="0" w:color="auto"/>
        <w:right w:val="none" w:sz="0" w:space="0" w:color="auto"/>
      </w:divBdr>
    </w:div>
    <w:div w:id="1688828903">
      <w:bodyDiv w:val="1"/>
      <w:marLeft w:val="0"/>
      <w:marRight w:val="0"/>
      <w:marTop w:val="0"/>
      <w:marBottom w:val="0"/>
      <w:divBdr>
        <w:top w:val="none" w:sz="0" w:space="0" w:color="auto"/>
        <w:left w:val="none" w:sz="0" w:space="0" w:color="auto"/>
        <w:bottom w:val="none" w:sz="0" w:space="0" w:color="auto"/>
        <w:right w:val="none" w:sz="0" w:space="0" w:color="auto"/>
      </w:divBdr>
    </w:div>
    <w:div w:id="1770933025">
      <w:bodyDiv w:val="1"/>
      <w:marLeft w:val="0"/>
      <w:marRight w:val="0"/>
      <w:marTop w:val="0"/>
      <w:marBottom w:val="0"/>
      <w:divBdr>
        <w:top w:val="none" w:sz="0" w:space="0" w:color="auto"/>
        <w:left w:val="none" w:sz="0" w:space="0" w:color="auto"/>
        <w:bottom w:val="none" w:sz="0" w:space="0" w:color="auto"/>
        <w:right w:val="none" w:sz="0" w:space="0" w:color="auto"/>
      </w:divBdr>
    </w:div>
    <w:div w:id="1774324784">
      <w:bodyDiv w:val="1"/>
      <w:marLeft w:val="0"/>
      <w:marRight w:val="0"/>
      <w:marTop w:val="0"/>
      <w:marBottom w:val="0"/>
      <w:divBdr>
        <w:top w:val="none" w:sz="0" w:space="0" w:color="auto"/>
        <w:left w:val="none" w:sz="0" w:space="0" w:color="auto"/>
        <w:bottom w:val="none" w:sz="0" w:space="0" w:color="auto"/>
        <w:right w:val="none" w:sz="0" w:space="0" w:color="auto"/>
      </w:divBdr>
    </w:div>
    <w:div w:id="1823429784">
      <w:bodyDiv w:val="1"/>
      <w:marLeft w:val="0"/>
      <w:marRight w:val="0"/>
      <w:marTop w:val="0"/>
      <w:marBottom w:val="0"/>
      <w:divBdr>
        <w:top w:val="none" w:sz="0" w:space="0" w:color="auto"/>
        <w:left w:val="none" w:sz="0" w:space="0" w:color="auto"/>
        <w:bottom w:val="none" w:sz="0" w:space="0" w:color="auto"/>
        <w:right w:val="none" w:sz="0" w:space="0" w:color="auto"/>
      </w:divBdr>
    </w:div>
    <w:div w:id="1826779933">
      <w:bodyDiv w:val="1"/>
      <w:marLeft w:val="0"/>
      <w:marRight w:val="0"/>
      <w:marTop w:val="0"/>
      <w:marBottom w:val="0"/>
      <w:divBdr>
        <w:top w:val="none" w:sz="0" w:space="0" w:color="auto"/>
        <w:left w:val="none" w:sz="0" w:space="0" w:color="auto"/>
        <w:bottom w:val="none" w:sz="0" w:space="0" w:color="auto"/>
        <w:right w:val="none" w:sz="0" w:space="0" w:color="auto"/>
      </w:divBdr>
    </w:div>
    <w:div w:id="1887184218">
      <w:bodyDiv w:val="1"/>
      <w:marLeft w:val="0"/>
      <w:marRight w:val="0"/>
      <w:marTop w:val="0"/>
      <w:marBottom w:val="0"/>
      <w:divBdr>
        <w:top w:val="none" w:sz="0" w:space="0" w:color="auto"/>
        <w:left w:val="none" w:sz="0" w:space="0" w:color="auto"/>
        <w:bottom w:val="none" w:sz="0" w:space="0" w:color="auto"/>
        <w:right w:val="none" w:sz="0" w:space="0" w:color="auto"/>
      </w:divBdr>
    </w:div>
    <w:div w:id="1896887943">
      <w:bodyDiv w:val="1"/>
      <w:marLeft w:val="0"/>
      <w:marRight w:val="0"/>
      <w:marTop w:val="0"/>
      <w:marBottom w:val="0"/>
      <w:divBdr>
        <w:top w:val="none" w:sz="0" w:space="0" w:color="auto"/>
        <w:left w:val="none" w:sz="0" w:space="0" w:color="auto"/>
        <w:bottom w:val="none" w:sz="0" w:space="0" w:color="auto"/>
        <w:right w:val="none" w:sz="0" w:space="0" w:color="auto"/>
      </w:divBdr>
    </w:div>
    <w:div w:id="1952858969">
      <w:bodyDiv w:val="1"/>
      <w:marLeft w:val="0"/>
      <w:marRight w:val="0"/>
      <w:marTop w:val="0"/>
      <w:marBottom w:val="0"/>
      <w:divBdr>
        <w:top w:val="none" w:sz="0" w:space="0" w:color="auto"/>
        <w:left w:val="none" w:sz="0" w:space="0" w:color="auto"/>
        <w:bottom w:val="none" w:sz="0" w:space="0" w:color="auto"/>
        <w:right w:val="none" w:sz="0" w:space="0" w:color="auto"/>
      </w:divBdr>
    </w:div>
    <w:div w:id="1965689930">
      <w:bodyDiv w:val="1"/>
      <w:marLeft w:val="0"/>
      <w:marRight w:val="0"/>
      <w:marTop w:val="0"/>
      <w:marBottom w:val="0"/>
      <w:divBdr>
        <w:top w:val="none" w:sz="0" w:space="0" w:color="auto"/>
        <w:left w:val="none" w:sz="0" w:space="0" w:color="auto"/>
        <w:bottom w:val="none" w:sz="0" w:space="0" w:color="auto"/>
        <w:right w:val="none" w:sz="0" w:space="0" w:color="auto"/>
      </w:divBdr>
      <w:divsChild>
        <w:div w:id="651448078">
          <w:marLeft w:val="274"/>
          <w:marRight w:val="0"/>
          <w:marTop w:val="0"/>
          <w:marBottom w:val="0"/>
          <w:divBdr>
            <w:top w:val="none" w:sz="0" w:space="0" w:color="auto"/>
            <w:left w:val="none" w:sz="0" w:space="0" w:color="auto"/>
            <w:bottom w:val="none" w:sz="0" w:space="0" w:color="auto"/>
            <w:right w:val="none" w:sz="0" w:space="0" w:color="auto"/>
          </w:divBdr>
        </w:div>
        <w:div w:id="875241474">
          <w:marLeft w:val="274"/>
          <w:marRight w:val="0"/>
          <w:marTop w:val="0"/>
          <w:marBottom w:val="0"/>
          <w:divBdr>
            <w:top w:val="none" w:sz="0" w:space="0" w:color="auto"/>
            <w:left w:val="none" w:sz="0" w:space="0" w:color="auto"/>
            <w:bottom w:val="none" w:sz="0" w:space="0" w:color="auto"/>
            <w:right w:val="none" w:sz="0" w:space="0" w:color="auto"/>
          </w:divBdr>
        </w:div>
      </w:divsChild>
    </w:div>
    <w:div w:id="1996444889">
      <w:bodyDiv w:val="1"/>
      <w:marLeft w:val="0"/>
      <w:marRight w:val="0"/>
      <w:marTop w:val="0"/>
      <w:marBottom w:val="0"/>
      <w:divBdr>
        <w:top w:val="none" w:sz="0" w:space="0" w:color="auto"/>
        <w:left w:val="none" w:sz="0" w:space="0" w:color="auto"/>
        <w:bottom w:val="none" w:sz="0" w:space="0" w:color="auto"/>
        <w:right w:val="none" w:sz="0" w:space="0" w:color="auto"/>
      </w:divBdr>
    </w:div>
    <w:div w:id="1997299138">
      <w:bodyDiv w:val="1"/>
      <w:marLeft w:val="0"/>
      <w:marRight w:val="0"/>
      <w:marTop w:val="0"/>
      <w:marBottom w:val="0"/>
      <w:divBdr>
        <w:top w:val="none" w:sz="0" w:space="0" w:color="auto"/>
        <w:left w:val="none" w:sz="0" w:space="0" w:color="auto"/>
        <w:bottom w:val="none" w:sz="0" w:space="0" w:color="auto"/>
        <w:right w:val="none" w:sz="0" w:space="0" w:color="auto"/>
      </w:divBdr>
    </w:div>
    <w:div w:id="2014724286">
      <w:bodyDiv w:val="1"/>
      <w:marLeft w:val="0"/>
      <w:marRight w:val="0"/>
      <w:marTop w:val="0"/>
      <w:marBottom w:val="0"/>
      <w:divBdr>
        <w:top w:val="none" w:sz="0" w:space="0" w:color="auto"/>
        <w:left w:val="none" w:sz="0" w:space="0" w:color="auto"/>
        <w:bottom w:val="none" w:sz="0" w:space="0" w:color="auto"/>
        <w:right w:val="none" w:sz="0" w:space="0" w:color="auto"/>
      </w:divBdr>
    </w:div>
    <w:div w:id="2016683409">
      <w:bodyDiv w:val="1"/>
      <w:marLeft w:val="0"/>
      <w:marRight w:val="0"/>
      <w:marTop w:val="0"/>
      <w:marBottom w:val="0"/>
      <w:divBdr>
        <w:top w:val="none" w:sz="0" w:space="0" w:color="auto"/>
        <w:left w:val="none" w:sz="0" w:space="0" w:color="auto"/>
        <w:bottom w:val="none" w:sz="0" w:space="0" w:color="auto"/>
        <w:right w:val="none" w:sz="0" w:space="0" w:color="auto"/>
      </w:divBdr>
    </w:div>
    <w:div w:id="2052342600">
      <w:bodyDiv w:val="1"/>
      <w:marLeft w:val="0"/>
      <w:marRight w:val="0"/>
      <w:marTop w:val="0"/>
      <w:marBottom w:val="0"/>
      <w:divBdr>
        <w:top w:val="none" w:sz="0" w:space="0" w:color="auto"/>
        <w:left w:val="none" w:sz="0" w:space="0" w:color="auto"/>
        <w:bottom w:val="none" w:sz="0" w:space="0" w:color="auto"/>
        <w:right w:val="none" w:sz="0" w:space="0" w:color="auto"/>
      </w:divBdr>
    </w:div>
    <w:div w:id="2102289923">
      <w:bodyDiv w:val="1"/>
      <w:marLeft w:val="0"/>
      <w:marRight w:val="0"/>
      <w:marTop w:val="0"/>
      <w:marBottom w:val="0"/>
      <w:divBdr>
        <w:top w:val="none" w:sz="0" w:space="0" w:color="auto"/>
        <w:left w:val="none" w:sz="0" w:space="0" w:color="auto"/>
        <w:bottom w:val="none" w:sz="0" w:space="0" w:color="auto"/>
        <w:right w:val="none" w:sz="0" w:space="0" w:color="auto"/>
      </w:divBdr>
    </w:div>
    <w:div w:id="21057595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
    <customSectPr/>
    <customSectPr/>
    <customSectPr/>
  </customSectProps>
</s:customDat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E7DA2B-195F-47D0-90D0-9A1FED8EA69D}">
  <ds:schemaRefs>
    <ds:schemaRef ds:uri="http://schemas.openxmlformats.org/officeDocument/2006/bibliography"/>
  </ds:schemaRefs>
</ds:datastoreItem>
</file>

<file path=customXml/itemProps2.xml><?xml version="1.0" encoding="utf-8"?>
<ds:datastoreItem xmlns:ds="http://schemas.openxmlformats.org/officeDocument/2006/customXml" ds:itemID="{FD0CE55F-4E5B-4C0B-8697-105455A07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3EEB89EE-E80E-4252-856B-15BF6C000B5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FB50129-8D2E-46E5-8896-BB8F5CE771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3738</TotalTime>
  <Pages>17</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Joe Wong (王志豪)</cp:lastModifiedBy>
  <cp:revision>455</cp:revision>
  <cp:lastPrinted>2022-04-12T02:17:00Z</cp:lastPrinted>
  <dcterms:created xsi:type="dcterms:W3CDTF">2021-12-18T15:48:00Z</dcterms:created>
  <dcterms:modified xsi:type="dcterms:W3CDTF">2022-06-10T07:20:00Z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y fmtid="{D5CDD505-2E9C-101B-9397-08002B2CF9AE}" pid="6" name="KSOProductBuildVer">
    <vt:lpwstr>1033-11.2.0.10296</vt:lpwstr>
  </property>
  <property fmtid="{D5CDD505-2E9C-101B-9397-08002B2CF9AE}" pid="7" name="ICV">
    <vt:lpwstr>8D998EE1DCB048F6B6D1FBAF670212F6</vt:lpwstr>
  </property>
</Properties>
</file>