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r w:rsidDel="00000000" w:rsidR="00000000" w:rsidRPr="00000000">
        <mc:AlternateContent>
          <mc:Choice Requires="wpg">
            <w:drawing>
              <wp:anchor allowOverlap="1" behindDoc="0" distB="0" distT="0" distL="114300" distR="114300" hidden="0" layoutInCell="1" locked="0" relativeHeight="0" simplePos="0">
                <wp:simplePos x="0" y="0"/>
                <wp:positionH relativeFrom="column">
                  <wp:posOffset>1955800</wp:posOffset>
                </wp:positionH>
                <wp:positionV relativeFrom="paragraph">
                  <wp:posOffset>-368299</wp:posOffset>
                </wp:positionV>
                <wp:extent cx="2340148" cy="2016760"/>
                <wp:effectExtent b="0" l="0" r="0" t="0"/>
                <wp:wrapNone/>
                <wp:docPr id="9" name=""/>
                <a:graphic>
                  <a:graphicData uri="http://schemas.microsoft.com/office/word/2010/wordprocessingGroup">
                    <wpg:wgp>
                      <wpg:cNvGrpSpPr/>
                      <wpg:grpSpPr>
                        <a:xfrm>
                          <a:off x="4152075" y="2764300"/>
                          <a:ext cx="2340148" cy="2016760"/>
                          <a:chOff x="4152075" y="2764300"/>
                          <a:chExt cx="2387850" cy="2038300"/>
                        </a:xfrm>
                      </wpg:grpSpPr>
                      <wpg:grpSp>
                        <wpg:cNvGrpSpPr/>
                        <wpg:grpSpPr>
                          <a:xfrm>
                            <a:off x="4175926" y="2771620"/>
                            <a:ext cx="2340148" cy="2016760"/>
                            <a:chOff x="0" y="0"/>
                            <a:chExt cx="2340148" cy="2016760"/>
                          </a:xfrm>
                        </wpg:grpSpPr>
                        <wps:wsp>
                          <wps:cNvSpPr/>
                          <wps:cNvPr id="3" name="Shape 3"/>
                          <wps:spPr>
                            <a:xfrm>
                              <a:off x="0" y="0"/>
                              <a:ext cx="2340125" cy="201675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cNvGrpSpPr/>
                          <wpg:grpSpPr>
                            <a:xfrm>
                              <a:off x="2309" y="726209"/>
                              <a:ext cx="2336800" cy="1290551"/>
                              <a:chOff x="0" y="0"/>
                              <a:chExt cx="2336800" cy="1290551"/>
                            </a:xfrm>
                          </wpg:grpSpPr>
                          <wps:wsp>
                            <wps:cNvSpPr/>
                            <wps:cNvPr id="5" name="Shape 5"/>
                            <wps:spPr>
                              <a:xfrm>
                                <a:off x="0" y="0"/>
                                <a:ext cx="2336800" cy="914400"/>
                              </a:xfrm>
                              <a:prstGeom prst="rect">
                                <a:avLst/>
                              </a:prstGeom>
                              <a:solidFill>
                                <a:srgbClr val="9CC2E5"/>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200" w:before="0" w:line="360"/>
                                    <w:ind w:left="0" w:right="0" w:firstLine="0"/>
                                    <w:jc w:val="both"/>
                                    <w:textDirection w:val="btLr"/>
                                  </w:pPr>
                                  <w:r w:rsidDel="00000000" w:rsidR="00000000" w:rsidRPr="00000000">
                                    <w:rPr>
                                      <w:rFonts w:ascii="Zapfino" w:cs="Zapfino" w:eastAsia="Zapfino" w:hAnsi="Zapfino"/>
                                      <w:b w:val="0"/>
                                      <w:i w:val="0"/>
                                      <w:smallCaps w:val="0"/>
                                      <w:strike w:val="0"/>
                                      <w:color w:val="c55911"/>
                                      <w:sz w:val="48"/>
                                      <w:vertAlign w:val="baseline"/>
                                    </w:rPr>
                                    <w:t xml:space="preserve">Trinity</w:t>
                                  </w:r>
                                  <w:r w:rsidDel="00000000" w:rsidR="00000000" w:rsidRPr="00000000">
                                    <w:rPr>
                                      <w:rFonts w:ascii="Times New Roman" w:cs="Times New Roman" w:eastAsia="Times New Roman" w:hAnsi="Times New Roman"/>
                                      <w:b w:val="0"/>
                                      <w:i w:val="0"/>
                                      <w:smallCaps w:val="0"/>
                                      <w:strike w:val="0"/>
                                      <w:color w:val="c55911"/>
                                      <w:sz w:val="48"/>
                                      <w:vertAlign w:val="baseline"/>
                                    </w:rPr>
                                    <w:t xml:space="preserve"> Hotel</w:t>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c55911"/>
                                      <w:sz w:val="48"/>
                                      <w:vertAlign w:val="baseline"/>
                                    </w:rPr>
                                  </w:r>
                                </w:p>
                                <w:p w:rsidR="00000000" w:rsidDel="00000000" w:rsidP="00000000" w:rsidRDefault="00000000" w:rsidRPr="00000000">
                                  <w:pPr>
                                    <w:spacing w:after="200" w:before="0" w:line="360"/>
                                    <w:ind w:left="0" w:right="0" w:firstLine="0"/>
                                    <w:jc w:val="both"/>
                                    <w:textDirection w:val="btLr"/>
                                  </w:pPr>
                                  <w:r w:rsidDel="00000000" w:rsidR="00000000" w:rsidRPr="00000000">
                                    <w:rPr>
                                      <w:rFonts w:ascii="Times New Roman" w:cs="Times New Roman" w:eastAsia="Times New Roman" w:hAnsi="Times New Roman"/>
                                      <w:b w:val="0"/>
                                      <w:i w:val="0"/>
                                      <w:smallCaps w:val="0"/>
                                      <w:strike w:val="0"/>
                                      <w:color w:val="c55911"/>
                                      <w:sz w:val="48"/>
                                      <w:vertAlign w:val="baseline"/>
                                    </w:rPr>
                                  </w:r>
                                </w:p>
                              </w:txbxContent>
                            </wps:txbx>
                            <wps:bodyPr anchorCtr="0" anchor="t" bIns="45700" lIns="91425" spcFirstLastPara="1" rIns="91425" wrap="square" tIns="45700">
                              <a:noAutofit/>
                            </wps:bodyPr>
                          </wps:wsp>
                          <wps:wsp>
                            <wps:cNvSpPr/>
                            <wps:cNvPr id="6" name="Shape 6"/>
                            <wps:spPr>
                              <a:xfrm>
                                <a:off x="80818" y="1000991"/>
                                <a:ext cx="419100" cy="289560"/>
                              </a:xfrm>
                              <a:prstGeom prst="star5">
                                <a:avLst>
                                  <a:gd fmla="val 19098" name="adj"/>
                                  <a:gd fmla="val 105146" name="hf"/>
                                  <a:gd fmla="val 110557" name="vf"/>
                                </a:avLst>
                              </a:prstGeom>
                              <a:solidFill>
                                <a:srgbClr val="FFC000"/>
                              </a:solidFill>
                              <a:ln cap="flat" cmpd="sng" w="12700">
                                <a:solidFill>
                                  <a:srgbClr val="42719B"/>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7" name="Shape 7"/>
                            <wps:spPr>
                              <a:xfrm>
                                <a:off x="625764" y="1000991"/>
                                <a:ext cx="445135" cy="289560"/>
                              </a:xfrm>
                              <a:prstGeom prst="star5">
                                <a:avLst>
                                  <a:gd fmla="val 19098" name="adj"/>
                                  <a:gd fmla="val 105146" name="hf"/>
                                  <a:gd fmla="val 110557" name="vf"/>
                                </a:avLst>
                              </a:prstGeom>
                              <a:solidFill>
                                <a:srgbClr val="FFC000"/>
                              </a:solidFill>
                              <a:ln cap="flat" cmpd="sng" w="12700">
                                <a:solidFill>
                                  <a:srgbClr val="42719B"/>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8" name="Shape 8"/>
                            <wps:spPr>
                              <a:xfrm flipH="1">
                                <a:off x="1164936" y="1000991"/>
                                <a:ext cx="439420" cy="243840"/>
                              </a:xfrm>
                              <a:prstGeom prst="star5">
                                <a:avLst>
                                  <a:gd fmla="val 19098" name="adj"/>
                                  <a:gd fmla="val 105146" name="hf"/>
                                  <a:gd fmla="val 110557" name="vf"/>
                                </a:avLst>
                              </a:prstGeom>
                              <a:solidFill>
                                <a:srgbClr val="FFC000"/>
                              </a:solidFill>
                              <a:ln cap="flat" cmpd="sng" w="12700">
                                <a:solidFill>
                                  <a:srgbClr val="42719B"/>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9" name="Shape 9"/>
                            <wps:spPr>
                              <a:xfrm flipH="1">
                                <a:off x="1700646" y="1000991"/>
                                <a:ext cx="466090" cy="243840"/>
                              </a:xfrm>
                              <a:prstGeom prst="star5">
                                <a:avLst>
                                  <a:gd fmla="val 19098" name="adj"/>
                                  <a:gd fmla="val 105146" name="hf"/>
                                  <a:gd fmla="val 110557" name="vf"/>
                                </a:avLst>
                              </a:prstGeom>
                              <a:solidFill>
                                <a:srgbClr val="FFC000"/>
                              </a:solidFill>
                              <a:ln cap="flat" cmpd="sng" w="12700">
                                <a:solidFill>
                                  <a:srgbClr val="42719B"/>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s:wsp>
                          <wps:cNvSpPr/>
                          <wps:cNvPr id="10" name="Shape 10"/>
                          <wps:spPr>
                            <a:xfrm>
                              <a:off x="0" y="0"/>
                              <a:ext cx="2340148" cy="670791"/>
                            </a:xfrm>
                            <a:prstGeom prst="triangle">
                              <a:avLst>
                                <a:gd fmla="val 50000" name="adj"/>
                              </a:avLst>
                            </a:prstGeom>
                            <a:solidFill>
                              <a:srgbClr val="548135"/>
                            </a:solidFill>
                            <a:ln cap="flat" cmpd="sng" w="12700">
                              <a:solidFill>
                                <a:srgbClr val="42719B"/>
                              </a:solidFill>
                              <a:prstDash val="solid"/>
                              <a:miter lim="800000"/>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g:grpSp>
                    </wpg:wgp>
                  </a:graphicData>
                </a:graphic>
              </wp:anchor>
            </w:drawing>
          </mc:Choice>
          <mc:Fallback>
            <w:drawing>
              <wp:anchor allowOverlap="1" behindDoc="0" distB="0" distT="0" distL="114300" distR="114300" hidden="0" layoutInCell="1" locked="0" relativeHeight="0" simplePos="0">
                <wp:simplePos x="0" y="0"/>
                <wp:positionH relativeFrom="column">
                  <wp:posOffset>1955800</wp:posOffset>
                </wp:positionH>
                <wp:positionV relativeFrom="paragraph">
                  <wp:posOffset>-368299</wp:posOffset>
                </wp:positionV>
                <wp:extent cx="2340148" cy="2016760"/>
                <wp:effectExtent b="0" l="0" r="0" t="0"/>
                <wp:wrapNone/>
                <wp:docPr id="9" name="image1.png"/>
                <a:graphic>
                  <a:graphicData uri="http://schemas.openxmlformats.org/drawingml/2006/picture">
                    <pic:pic>
                      <pic:nvPicPr>
                        <pic:cNvPr id="0" name="image1.png"/>
                        <pic:cNvPicPr preferRelativeResize="0"/>
                      </pic:nvPicPr>
                      <pic:blipFill>
                        <a:blip r:embed="rId7"/>
                        <a:srcRect/>
                        <a:stretch>
                          <a:fillRect/>
                        </a:stretch>
                      </pic:blipFill>
                      <pic:spPr>
                        <a:xfrm>
                          <a:off x="0" y="0"/>
                          <a:ext cx="2340148" cy="2016760"/>
                        </a:xfrm>
                        <a:prstGeom prst="rect"/>
                        <a:ln/>
                      </pic:spPr>
                    </pic:pic>
                  </a:graphicData>
                </a:graphic>
              </wp:anchor>
            </w:drawing>
          </mc:Fallback>
        </mc:AlternateContent>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left"/>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Module Title and Code: Operating Hotel Facilities (BMIH 4006)</w:t>
      </w:r>
      <w:r w:rsidDel="00000000" w:rsidR="00000000" w:rsidRPr="00000000">
        <w:rPr>
          <w:rtl w:val="0"/>
        </w:rPr>
      </w:r>
    </w:p>
    <w:p w:rsidR="00000000" w:rsidDel="00000000" w:rsidP="00000000" w:rsidRDefault="00000000" w:rsidRPr="00000000" w14:paraId="00000007">
      <w:pPr>
        <w:jc w:val="center"/>
        <w:rPr>
          <w:sz w:val="32"/>
          <w:szCs w:val="32"/>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Assignment Title</w:t>
      </w: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 </w:t>
      </w:r>
      <w:r w:rsidDel="00000000" w:rsidR="00000000" w:rsidRPr="00000000">
        <w:rPr>
          <w:rFonts w:ascii="Calibri" w:cs="Calibri" w:eastAsia="Calibri" w:hAnsi="Calibri"/>
          <w:b w:val="1"/>
          <w:i w:val="0"/>
          <w:smallCaps w:val="0"/>
          <w:strike w:val="0"/>
          <w:color w:val="000000"/>
          <w:sz w:val="28"/>
          <w:szCs w:val="28"/>
          <w:u w:val="none"/>
          <w:shd w:fill="auto" w:val="clear"/>
          <w:vertAlign w:val="baseline"/>
          <w:rtl w:val="0"/>
        </w:rPr>
        <w:t xml:space="preserve">Housekeeping Team Member Development Plan</w:t>
      </w:r>
      <w:r w:rsidDel="00000000" w:rsidR="00000000" w:rsidRPr="00000000">
        <w:rPr>
          <w:rtl w:val="0"/>
        </w:rPr>
      </w:r>
    </w:p>
    <w:p w:rsidR="00000000" w:rsidDel="00000000" w:rsidP="00000000" w:rsidRDefault="00000000" w:rsidRPr="00000000" w14:paraId="00000009">
      <w:pPr>
        <w:jc w:val="center"/>
        <w:rPr>
          <w:b w:val="1"/>
          <w:sz w:val="28"/>
          <w:szCs w:val="28"/>
        </w:rPr>
      </w:pPr>
      <w:r w:rsidDel="00000000" w:rsidR="00000000" w:rsidRPr="00000000">
        <w:rPr>
          <w:b w:val="1"/>
          <w:sz w:val="28"/>
          <w:szCs w:val="28"/>
          <w:rtl w:val="0"/>
        </w:rPr>
        <w:t xml:space="preserve">Student Name: </w:t>
      </w:r>
      <w:r w:rsidDel="00000000" w:rsidR="00000000" w:rsidRPr="00000000">
        <w:rPr>
          <w:sz w:val="28"/>
          <w:szCs w:val="28"/>
          <w:rtl w:val="0"/>
        </w:rPr>
        <w:t xml:space="preserve">Salman Ali</w:t>
      </w:r>
      <w:r w:rsidDel="00000000" w:rsidR="00000000" w:rsidRPr="00000000">
        <w:rPr>
          <w:rtl w:val="0"/>
        </w:rPr>
      </w:r>
    </w:p>
    <w:p w:rsidR="00000000" w:rsidDel="00000000" w:rsidP="00000000" w:rsidRDefault="00000000" w:rsidRPr="00000000" w14:paraId="0000000A">
      <w:pPr>
        <w:jc w:val="center"/>
        <w:rPr>
          <w:b w:val="1"/>
          <w:sz w:val="28"/>
          <w:szCs w:val="28"/>
        </w:rPr>
      </w:pPr>
      <w:r w:rsidDel="00000000" w:rsidR="00000000" w:rsidRPr="00000000">
        <w:rPr>
          <w:b w:val="1"/>
          <w:sz w:val="28"/>
          <w:szCs w:val="28"/>
          <w:rtl w:val="0"/>
        </w:rPr>
        <w:t xml:space="preserve">Student ID: 2119165</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Times New Roman" w:cs="Times New Roman" w:eastAsia="Times New Roman" w:hAnsi="Times New Roman"/>
          <w:b w:val="0"/>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Lecturer Name: </w:t>
      </w:r>
      <w:r w:rsidDel="00000000" w:rsidR="00000000" w:rsidRPr="00000000">
        <w:rPr>
          <w:rFonts w:ascii="Times New Roman" w:cs="Times New Roman" w:eastAsia="Times New Roman" w:hAnsi="Times New Roman"/>
          <w:b w:val="0"/>
          <w:i w:val="0"/>
          <w:smallCaps w:val="0"/>
          <w:strike w:val="0"/>
          <w:color w:val="000000"/>
          <w:sz w:val="28"/>
          <w:szCs w:val="28"/>
          <w:u w:val="none"/>
          <w:shd w:fill="auto" w:val="clear"/>
          <w:vertAlign w:val="baseline"/>
          <w:rtl w:val="0"/>
        </w:rPr>
        <w:t xml:space="preserve">Muhammad Cassamo</w:t>
      </w:r>
    </w:p>
    <w:p w:rsidR="00000000" w:rsidDel="00000000" w:rsidP="00000000" w:rsidRDefault="00000000" w:rsidRPr="00000000" w14:paraId="0000000C">
      <w:pPr>
        <w:jc w:val="center"/>
        <w:rPr>
          <w:b w:val="1"/>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r>
    </w:p>
    <w:p w:rsidR="00000000" w:rsidDel="00000000" w:rsidP="00000000" w:rsidRDefault="00000000" w:rsidRPr="00000000" w14:paraId="0000000F">
      <w:pPr>
        <w:jc w:val="center"/>
        <w:rPr/>
      </w:pPr>
      <w:r w:rsidDel="00000000" w:rsidR="00000000" w:rsidRPr="00000000">
        <w:rPr>
          <w:rtl w:val="0"/>
        </w:rPr>
      </w:r>
    </w:p>
    <w:p w:rsidR="00000000" w:rsidDel="00000000" w:rsidP="00000000" w:rsidRDefault="00000000" w:rsidRPr="00000000" w14:paraId="00000010">
      <w:pPr>
        <w:jc w:val="center"/>
        <w:rPr/>
      </w:pPr>
      <w:r w:rsidDel="00000000" w:rsidR="00000000" w:rsidRPr="00000000">
        <w:br w:type="page"/>
      </w:r>
      <w:r w:rsidDel="00000000" w:rsidR="00000000" w:rsidRPr="00000000">
        <w:rPr>
          <w:rtl w:val="0"/>
        </w:rPr>
      </w:r>
    </w:p>
    <w:tbl>
      <w:tblPr>
        <w:tblStyle w:val="Table1"/>
        <w:tblW w:w="935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05"/>
        <w:gridCol w:w="1870"/>
        <w:gridCol w:w="6675"/>
        <w:tblGridChange w:id="0">
          <w:tblGrid>
            <w:gridCol w:w="805"/>
            <w:gridCol w:w="1870"/>
            <w:gridCol w:w="6675"/>
          </w:tblGrid>
        </w:tblGridChange>
      </w:tblGrid>
      <w:tr>
        <w:trPr>
          <w:cantSplit w:val="0"/>
          <w:tblHeader w:val="0"/>
        </w:trPr>
        <w:tc>
          <w:tcPr/>
          <w:p w:rsidR="00000000" w:rsidDel="00000000" w:rsidP="00000000" w:rsidRDefault="00000000" w:rsidRPr="00000000" w14:paraId="00000011">
            <w:pPr>
              <w:jc w:val="center"/>
              <w:rPr>
                <w:b w:val="1"/>
              </w:rPr>
            </w:pPr>
            <w:r w:rsidDel="00000000" w:rsidR="00000000" w:rsidRPr="00000000">
              <w:rPr>
                <w:b w:val="1"/>
                <w:rtl w:val="0"/>
              </w:rPr>
              <w:t xml:space="preserve">Week</w:t>
            </w:r>
          </w:p>
        </w:tc>
        <w:tc>
          <w:tcPr/>
          <w:p w:rsidR="00000000" w:rsidDel="00000000" w:rsidP="00000000" w:rsidRDefault="00000000" w:rsidRPr="00000000" w14:paraId="00000012">
            <w:pPr>
              <w:jc w:val="center"/>
              <w:rPr>
                <w:b w:val="1"/>
              </w:rPr>
            </w:pPr>
            <w:r w:rsidDel="00000000" w:rsidR="00000000" w:rsidRPr="00000000">
              <w:rPr>
                <w:b w:val="1"/>
                <w:rtl w:val="0"/>
              </w:rPr>
              <w:t xml:space="preserve">Activities</w:t>
            </w:r>
          </w:p>
        </w:tc>
        <w:tc>
          <w:tcPr/>
          <w:p w:rsidR="00000000" w:rsidDel="00000000" w:rsidP="00000000" w:rsidRDefault="00000000" w:rsidRPr="00000000" w14:paraId="00000013">
            <w:pPr>
              <w:jc w:val="center"/>
              <w:rPr>
                <w:b w:val="1"/>
              </w:rPr>
            </w:pPr>
            <w:r w:rsidDel="00000000" w:rsidR="00000000" w:rsidRPr="00000000">
              <w:rPr>
                <w:b w:val="1"/>
                <w:rtl w:val="0"/>
              </w:rPr>
              <w:t xml:space="preserve">Details</w:t>
            </w:r>
          </w:p>
        </w:tc>
      </w:tr>
      <w:tr>
        <w:trPr>
          <w:cantSplit w:val="0"/>
          <w:tblHeader w:val="0"/>
        </w:trPr>
        <w:tc>
          <w:tcPr/>
          <w:p w:rsidR="00000000" w:rsidDel="00000000" w:rsidP="00000000" w:rsidRDefault="00000000" w:rsidRPr="00000000" w14:paraId="00000014">
            <w:pPr>
              <w:jc w:val="center"/>
              <w:rPr>
                <w:b w:val="1"/>
              </w:rPr>
            </w:pPr>
            <w:r w:rsidDel="00000000" w:rsidR="00000000" w:rsidRPr="00000000">
              <w:rPr>
                <w:rtl w:val="0"/>
              </w:rPr>
            </w:r>
          </w:p>
        </w:tc>
        <w:tc>
          <w:tcPr/>
          <w:p w:rsidR="00000000" w:rsidDel="00000000" w:rsidP="00000000" w:rsidRDefault="00000000" w:rsidRPr="00000000" w14:paraId="00000015">
            <w:pPr>
              <w:jc w:val="center"/>
              <w:rPr>
                <w:b w:val="1"/>
              </w:rPr>
            </w:pPr>
            <w:r w:rsidDel="00000000" w:rsidR="00000000" w:rsidRPr="00000000">
              <w:rPr>
                <w:b w:val="1"/>
                <w:rtl w:val="0"/>
              </w:rPr>
              <w:t xml:space="preserve">Introduction </w:t>
            </w:r>
          </w:p>
        </w:tc>
        <w:tc>
          <w:tcPr/>
          <w:p w:rsidR="00000000" w:rsidDel="00000000" w:rsidP="00000000" w:rsidRDefault="00000000" w:rsidRPr="00000000" w14:paraId="00000016">
            <w:pPr>
              <w:rPr/>
            </w:pPr>
            <w:r w:rsidDel="00000000" w:rsidR="00000000" w:rsidRPr="00000000">
              <w:rPr>
                <w:rtl w:val="0"/>
              </w:rPr>
              <w:t xml:space="preserve">The first thing I want to do is welcome everyone to the "Housekeeping Training Program". I'll give you a high-level summary of the training's format and content, including what you can anticipate from lectures, films, demonstrations, discussions, and group activities.</w:t>
            </w:r>
          </w:p>
        </w:tc>
      </w:tr>
      <w:tr>
        <w:trPr>
          <w:cantSplit w:val="0"/>
          <w:tblHeader w:val="0"/>
        </w:trPr>
        <w:tc>
          <w:tcPr/>
          <w:p w:rsidR="00000000" w:rsidDel="00000000" w:rsidP="00000000" w:rsidRDefault="00000000" w:rsidRPr="00000000" w14:paraId="00000017">
            <w:pPr>
              <w:jc w:val="center"/>
              <w:rPr>
                <w:b w:val="1"/>
              </w:rPr>
            </w:pPr>
            <w:r w:rsidDel="00000000" w:rsidR="00000000" w:rsidRPr="00000000">
              <w:rPr>
                <w:b w:val="1"/>
                <w:rtl w:val="0"/>
              </w:rPr>
              <w:t xml:space="preserve">01</w:t>
            </w:r>
          </w:p>
        </w:tc>
        <w:tc>
          <w:tcPr/>
          <w:p w:rsidR="00000000" w:rsidDel="00000000" w:rsidP="00000000" w:rsidRDefault="00000000" w:rsidRPr="00000000" w14:paraId="00000018">
            <w:pPr>
              <w:rPr>
                <w:b w:val="1"/>
              </w:rPr>
            </w:pPr>
            <w:r w:rsidDel="00000000" w:rsidR="00000000" w:rsidRPr="00000000">
              <w:rPr>
                <w:b w:val="1"/>
                <w:rtl w:val="0"/>
              </w:rPr>
              <w:t xml:space="preserve">Hotel Layout</w:t>
            </w:r>
          </w:p>
        </w:tc>
        <w:tc>
          <w:tcPr/>
          <w:p w:rsidR="00000000" w:rsidDel="00000000" w:rsidP="00000000" w:rsidRDefault="00000000" w:rsidRPr="00000000" w14:paraId="00000019">
            <w:pPr>
              <w:rPr/>
            </w:pPr>
            <w:r w:rsidDel="00000000" w:rsidR="00000000" w:rsidRPr="00000000">
              <w:rPr>
                <w:rtl w:val="0"/>
              </w:rPr>
              <w:t xml:space="preserve">A housekeeper should familiarise themselves with the layout of the hotel in which they are employed. The bathrooms, kitchen, and laundry rooms all have specific locations inside the facility that you should get familiar with. Each new employee will get a personalised tour of the hotel as part of the orientation programme. I'll advise them to write down a note of some kind to help them keep track of where they put items. On top of that, I'll provide them with a map of the hotel's interior that shows all the many areas where he will pitch in and help clean up.</w:t>
            </w:r>
          </w:p>
        </w:tc>
      </w:tr>
      <w:tr>
        <w:trPr>
          <w:cantSplit w:val="0"/>
          <w:tblHeader w:val="0"/>
        </w:trPr>
        <w:tc>
          <w:tcPr/>
          <w:p w:rsidR="00000000" w:rsidDel="00000000" w:rsidP="00000000" w:rsidRDefault="00000000" w:rsidRPr="00000000" w14:paraId="0000001A">
            <w:pPr>
              <w:jc w:val="center"/>
              <w:rPr>
                <w:b w:val="1"/>
              </w:rPr>
            </w:pPr>
            <w:r w:rsidDel="00000000" w:rsidR="00000000" w:rsidRPr="00000000">
              <w:rPr>
                <w:b w:val="1"/>
                <w:rtl w:val="0"/>
              </w:rPr>
              <w:t xml:space="preserve">02</w:t>
            </w:r>
          </w:p>
        </w:tc>
        <w:tc>
          <w:tcPr/>
          <w:p w:rsidR="00000000" w:rsidDel="00000000" w:rsidP="00000000" w:rsidRDefault="00000000" w:rsidRPr="00000000" w14:paraId="0000001B">
            <w:pPr>
              <w:rPr>
                <w:b w:val="1"/>
              </w:rPr>
            </w:pPr>
            <w:r w:rsidDel="00000000" w:rsidR="00000000" w:rsidRPr="00000000">
              <w:rPr>
                <w:b w:val="1"/>
                <w:rtl w:val="0"/>
              </w:rPr>
              <w:t xml:space="preserve">Standards for Dress Code</w:t>
            </w:r>
          </w:p>
        </w:tc>
        <w:tc>
          <w:tcPr/>
          <w:p w:rsidR="00000000" w:rsidDel="00000000" w:rsidP="00000000" w:rsidRDefault="00000000" w:rsidRPr="00000000" w14:paraId="0000001C">
            <w:pPr>
              <w:rPr/>
            </w:pPr>
            <w:r w:rsidDel="00000000" w:rsidR="00000000" w:rsidRPr="00000000">
              <w:rPr>
                <w:rtl w:val="0"/>
              </w:rPr>
              <w:t xml:space="preserve">Hotel housekeepers are required to be kind and helpful to guests at all times, as well as educated about the hotel to answer any questions they may face. The hotel staff must wear the provided uniform since Hotel Trinity is a four-star hotel. This necessitates knowledge of the appropriate clothes for the situation. The housekeeper's training will include classroom instruction during the second week, followed by a week of on-the-job instruction during which classroom instruction will be reviewed. The importance of good manners and treating others with respect is emphasised heavily in this session.</w:t>
            </w:r>
          </w:p>
        </w:tc>
      </w:tr>
      <w:tr>
        <w:trPr>
          <w:cantSplit w:val="0"/>
          <w:tblHeader w:val="0"/>
        </w:trPr>
        <w:tc>
          <w:tcPr/>
          <w:p w:rsidR="00000000" w:rsidDel="00000000" w:rsidP="00000000" w:rsidRDefault="00000000" w:rsidRPr="00000000" w14:paraId="0000001D">
            <w:pPr>
              <w:jc w:val="center"/>
              <w:rPr>
                <w:b w:val="1"/>
              </w:rPr>
            </w:pPr>
            <w:r w:rsidDel="00000000" w:rsidR="00000000" w:rsidRPr="00000000">
              <w:rPr>
                <w:b w:val="1"/>
                <w:rtl w:val="0"/>
              </w:rPr>
              <w:t xml:space="preserve">03</w:t>
            </w:r>
          </w:p>
        </w:tc>
        <w:tc>
          <w:tcPr/>
          <w:p w:rsidR="00000000" w:rsidDel="00000000" w:rsidP="00000000" w:rsidRDefault="00000000" w:rsidRPr="00000000" w14:paraId="0000001E">
            <w:pPr>
              <w:rPr>
                <w:b w:val="1"/>
              </w:rPr>
            </w:pPr>
            <w:r w:rsidDel="00000000" w:rsidR="00000000" w:rsidRPr="00000000">
              <w:rPr>
                <w:b w:val="1"/>
                <w:rtl w:val="0"/>
              </w:rPr>
              <w:t xml:space="preserve">Cleaning and Sanitation</w:t>
            </w:r>
          </w:p>
        </w:tc>
        <w:tc>
          <w:tcPr/>
          <w:p w:rsidR="00000000" w:rsidDel="00000000" w:rsidP="00000000" w:rsidRDefault="00000000" w:rsidRPr="00000000" w14:paraId="0000001F">
            <w:pPr>
              <w:rPr/>
            </w:pPr>
            <w:r w:rsidDel="00000000" w:rsidR="00000000" w:rsidRPr="00000000">
              <w:rPr>
                <w:rtl w:val="0"/>
              </w:rPr>
              <w:t xml:space="preserve">The hotel follows its own internal standards while cleaning and cleaning guest rooms. Every housekeeper will get OSHA training to better equip them to deal with potentially harmful materials. The housekeepers will get detailed instructions on a broad range of issues, such as how to properly care for and clean a wide variety of things and surfaces, and which cleaning agents should be used for certain sorts of filth. I need the help of an expert housekeeper to train my new staff and show them the procedures since this is the kind of knowledge that can only be gained through experience.</w:t>
            </w:r>
          </w:p>
        </w:tc>
      </w:tr>
      <w:tr>
        <w:trPr>
          <w:cantSplit w:val="0"/>
          <w:tblHeader w:val="0"/>
        </w:trPr>
        <w:tc>
          <w:tcPr/>
          <w:p w:rsidR="00000000" w:rsidDel="00000000" w:rsidP="00000000" w:rsidRDefault="00000000" w:rsidRPr="00000000" w14:paraId="00000020">
            <w:pPr>
              <w:jc w:val="center"/>
              <w:rPr>
                <w:b w:val="1"/>
              </w:rPr>
            </w:pPr>
            <w:r w:rsidDel="00000000" w:rsidR="00000000" w:rsidRPr="00000000">
              <w:rPr>
                <w:b w:val="1"/>
                <w:rtl w:val="0"/>
              </w:rPr>
              <w:t xml:space="preserve">04</w:t>
            </w:r>
          </w:p>
        </w:tc>
        <w:tc>
          <w:tcPr/>
          <w:p w:rsidR="00000000" w:rsidDel="00000000" w:rsidP="00000000" w:rsidRDefault="00000000" w:rsidRPr="00000000" w14:paraId="00000021">
            <w:pPr>
              <w:rPr>
                <w:b w:val="1"/>
              </w:rPr>
            </w:pPr>
            <w:r w:rsidDel="00000000" w:rsidR="00000000" w:rsidRPr="00000000">
              <w:rPr>
                <w:b w:val="1"/>
                <w:rtl w:val="0"/>
              </w:rPr>
              <w:t xml:space="preserve">Recovering Lost Items</w:t>
            </w:r>
          </w:p>
        </w:tc>
        <w:tc>
          <w:tcPr/>
          <w:p w:rsidR="00000000" w:rsidDel="00000000" w:rsidP="00000000" w:rsidRDefault="00000000" w:rsidRPr="00000000" w14:paraId="00000022">
            <w:pPr>
              <w:rPr/>
            </w:pPr>
            <w:r w:rsidDel="00000000" w:rsidR="00000000" w:rsidRPr="00000000">
              <w:rPr>
                <w:rtl w:val="0"/>
              </w:rPr>
              <w:t xml:space="preserve">I will explain what to do if a visitor leaves anything behind or finds a missing item in their room on the last day of their stay. Housekeepers may find their lost belongings in the hotel room or any other place in the hotel, and if they're very expensive (like a piece of jewellery), the hotel may try to get in touch with guests personally before they come to reclaim them. Housekeepers should never return an item on their own, but rather follow the procedures indicated for lost and found goods.</w:t>
            </w:r>
          </w:p>
        </w:tc>
      </w:tr>
      <w:tr>
        <w:trPr>
          <w:cantSplit w:val="0"/>
          <w:tblHeader w:val="0"/>
        </w:trPr>
        <w:tc>
          <w:tcPr/>
          <w:p w:rsidR="00000000" w:rsidDel="00000000" w:rsidP="00000000" w:rsidRDefault="00000000" w:rsidRPr="00000000" w14:paraId="00000023">
            <w:pPr>
              <w:jc w:val="center"/>
              <w:rPr>
                <w:b w:val="1"/>
              </w:rPr>
            </w:pPr>
            <w:r w:rsidDel="00000000" w:rsidR="00000000" w:rsidRPr="00000000">
              <w:rPr>
                <w:b w:val="1"/>
                <w:rtl w:val="0"/>
              </w:rPr>
              <w:t xml:space="preserve">05</w:t>
            </w:r>
          </w:p>
        </w:tc>
        <w:tc>
          <w:tcPr/>
          <w:p w:rsidR="00000000" w:rsidDel="00000000" w:rsidP="00000000" w:rsidRDefault="00000000" w:rsidRPr="00000000" w14:paraId="00000024">
            <w:pPr>
              <w:rPr>
                <w:b w:val="1"/>
              </w:rPr>
            </w:pPr>
            <w:r w:rsidDel="00000000" w:rsidR="00000000" w:rsidRPr="00000000">
              <w:rPr>
                <w:b w:val="1"/>
                <w:rtl w:val="0"/>
              </w:rPr>
              <w:t xml:space="preserve">Training for Managing Stock</w:t>
            </w:r>
          </w:p>
        </w:tc>
        <w:tc>
          <w:tcPr/>
          <w:p w:rsidR="00000000" w:rsidDel="00000000" w:rsidP="00000000" w:rsidRDefault="00000000" w:rsidRPr="00000000" w14:paraId="00000025">
            <w:pPr>
              <w:rPr/>
            </w:pPr>
            <w:r w:rsidDel="00000000" w:rsidR="00000000" w:rsidRPr="00000000">
              <w:rPr>
                <w:rtl w:val="0"/>
              </w:rPr>
              <w:t xml:space="preserve">Each housekeeper at a hotel must keep careful track of the materials in use on a daily, weekly, and monthly basis. As part of their training, new hires will be briefed on where certain supplies should be kept and how much of each should be on hand at all times to account for any misplacement, theft, or destruction. All the essentials including towels, washcloths, pillows, blankets, hangers, and tools like irons and hair dryers are provided at no extra cost. The staff will be trained on how to maintain timely and accurate room checklists and inventory records.</w:t>
            </w:r>
          </w:p>
        </w:tc>
      </w:tr>
      <w:tr>
        <w:trPr>
          <w:cantSplit w:val="0"/>
          <w:tblHeader w:val="0"/>
        </w:trPr>
        <w:tc>
          <w:tcPr/>
          <w:p w:rsidR="00000000" w:rsidDel="00000000" w:rsidP="00000000" w:rsidRDefault="00000000" w:rsidRPr="00000000" w14:paraId="00000026">
            <w:pPr>
              <w:jc w:val="center"/>
              <w:rPr>
                <w:b w:val="1"/>
              </w:rPr>
            </w:pPr>
            <w:r w:rsidDel="00000000" w:rsidR="00000000" w:rsidRPr="00000000">
              <w:rPr>
                <w:b w:val="1"/>
                <w:rtl w:val="0"/>
              </w:rPr>
              <w:t xml:space="preserve">06</w:t>
            </w:r>
          </w:p>
        </w:tc>
        <w:tc>
          <w:tcPr/>
          <w:p w:rsidR="00000000" w:rsidDel="00000000" w:rsidP="00000000" w:rsidRDefault="00000000" w:rsidRPr="00000000" w14:paraId="00000027">
            <w:pPr>
              <w:rPr>
                <w:b w:val="1"/>
              </w:rPr>
            </w:pPr>
            <w:r w:rsidDel="00000000" w:rsidR="00000000" w:rsidRPr="00000000">
              <w:rPr>
                <w:b w:val="1"/>
                <w:rtl w:val="0"/>
              </w:rPr>
              <w:t xml:space="preserve">Communication</w:t>
            </w:r>
          </w:p>
        </w:tc>
        <w:tc>
          <w:tcPr/>
          <w:p w:rsidR="00000000" w:rsidDel="00000000" w:rsidP="00000000" w:rsidRDefault="00000000" w:rsidRPr="00000000" w14:paraId="00000028">
            <w:pPr>
              <w:rPr/>
            </w:pPr>
            <w:r w:rsidDel="00000000" w:rsidR="00000000" w:rsidRPr="00000000">
              <w:rPr>
                <w:rtl w:val="0"/>
              </w:rPr>
              <w:t xml:space="preserve">It may not seem important, but if the hotel's cleaning team and the workers of the other departments don't talk to one another and work together, problems may arise. I'll be available to assist them on a wide range of matters, from basic questions to specific requirements for the schedule and last-minute adjustments. They can work together better and provide the best possible service and plan when lines of communication are kept open.</w:t>
            </w:r>
          </w:p>
        </w:tc>
      </w:tr>
      <w:tr>
        <w:trPr>
          <w:cantSplit w:val="0"/>
          <w:tblHeader w:val="0"/>
        </w:trPr>
        <w:tc>
          <w:tcPr/>
          <w:p w:rsidR="00000000" w:rsidDel="00000000" w:rsidP="00000000" w:rsidRDefault="00000000" w:rsidRPr="00000000" w14:paraId="00000029">
            <w:pPr>
              <w:jc w:val="center"/>
              <w:rPr>
                <w:b w:val="1"/>
              </w:rPr>
            </w:pPr>
            <w:r w:rsidDel="00000000" w:rsidR="00000000" w:rsidRPr="00000000">
              <w:rPr>
                <w:b w:val="1"/>
                <w:rtl w:val="0"/>
              </w:rPr>
              <w:t xml:space="preserve">07</w:t>
            </w:r>
          </w:p>
        </w:tc>
        <w:tc>
          <w:tcPr/>
          <w:p w:rsidR="00000000" w:rsidDel="00000000" w:rsidP="00000000" w:rsidRDefault="00000000" w:rsidRPr="00000000" w14:paraId="0000002A">
            <w:pPr>
              <w:rPr>
                <w:b w:val="1"/>
              </w:rPr>
            </w:pPr>
            <w:r w:rsidDel="00000000" w:rsidR="00000000" w:rsidRPr="00000000">
              <w:rPr>
                <w:b w:val="1"/>
                <w:rtl w:val="0"/>
              </w:rPr>
              <w:t xml:space="preserve">Health and Safety</w:t>
            </w:r>
          </w:p>
        </w:tc>
        <w:tc>
          <w:tcPr/>
          <w:p w:rsidR="00000000" w:rsidDel="00000000" w:rsidP="00000000" w:rsidRDefault="00000000" w:rsidRPr="00000000" w14:paraId="0000002B">
            <w:pPr>
              <w:rPr/>
            </w:pPr>
            <w:r w:rsidDel="00000000" w:rsidR="00000000" w:rsidRPr="00000000">
              <w:rPr>
                <w:rtl w:val="0"/>
              </w:rPr>
              <w:t xml:space="preserve">A company's dedication to the health and safety of its employees and customers is crucial to the company's ability to maintain its current level of success and ensure its continued existence in today's regulatory environment, where employees, guests, and visitors are all protected by a variety of statutes. It would be unwise to handle anything with such potential gravity with any lack of seriousness. The Trinity Hotel has its own rules for the safety of its guests. I will ensure they have access to all relevant health and safety information and assess their compliance throughout the seventh week.</w:t>
            </w:r>
          </w:p>
        </w:tc>
      </w:tr>
      <w:tr>
        <w:trPr>
          <w:cantSplit w:val="0"/>
          <w:tblHeader w:val="0"/>
        </w:trPr>
        <w:tc>
          <w:tcPr/>
          <w:p w:rsidR="00000000" w:rsidDel="00000000" w:rsidP="00000000" w:rsidRDefault="00000000" w:rsidRPr="00000000" w14:paraId="0000002C">
            <w:pPr>
              <w:jc w:val="center"/>
              <w:rPr>
                <w:b w:val="1"/>
              </w:rPr>
            </w:pPr>
            <w:r w:rsidDel="00000000" w:rsidR="00000000" w:rsidRPr="00000000">
              <w:rPr>
                <w:b w:val="1"/>
                <w:rtl w:val="0"/>
              </w:rPr>
              <w:t xml:space="preserve">08</w:t>
            </w:r>
          </w:p>
        </w:tc>
        <w:tc>
          <w:tcPr/>
          <w:p w:rsidR="00000000" w:rsidDel="00000000" w:rsidP="00000000" w:rsidRDefault="00000000" w:rsidRPr="00000000" w14:paraId="0000002D">
            <w:pPr>
              <w:rPr>
                <w:b w:val="1"/>
              </w:rPr>
            </w:pPr>
            <w:r w:rsidDel="00000000" w:rsidR="00000000" w:rsidRPr="00000000">
              <w:rPr>
                <w:b w:val="1"/>
                <w:rtl w:val="0"/>
              </w:rPr>
              <w:t xml:space="preserve">Fire Safety</w:t>
            </w:r>
          </w:p>
        </w:tc>
        <w:tc>
          <w:tcPr/>
          <w:p w:rsidR="00000000" w:rsidDel="00000000" w:rsidP="00000000" w:rsidRDefault="00000000" w:rsidRPr="00000000" w14:paraId="0000002E">
            <w:pPr>
              <w:rPr/>
            </w:pPr>
            <w:r w:rsidDel="00000000" w:rsidR="00000000" w:rsidRPr="00000000">
              <w:rPr>
                <w:rtl w:val="0"/>
              </w:rPr>
              <w:t xml:space="preserve">This is a fundamental requirement that the housekeeper should follow, in line with health and safety regulations. In the event of a fire, for example, guests will look for the direction of the staff and will likely follow their actions, thus it is crucial that all members of the team be well-versed in the correct procedures. So I will show them how to test alarms and conduct fire drills, use the fire extinguishers, and communicate emergency plans during this week.</w:t>
            </w:r>
          </w:p>
        </w:tc>
      </w:tr>
    </w:tbl>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sz w:val="28"/>
          <w:szCs w:val="28"/>
        </w:rPr>
      </w:pPr>
      <w:bookmarkStart w:colFirst="0" w:colLast="0" w:name="_heading=h.gjdgxs" w:id="0"/>
      <w:bookmarkEnd w:id="0"/>
      <w:r w:rsidDel="00000000" w:rsidR="00000000" w:rsidRPr="00000000">
        <w:rPr>
          <w:rtl w:val="0"/>
        </w:rPr>
      </w:r>
    </w:p>
    <w:p w:rsidR="00000000" w:rsidDel="00000000" w:rsidP="00000000" w:rsidRDefault="00000000" w:rsidRPr="00000000" w14:paraId="00000031">
      <w:pPr>
        <w:rPr>
          <w:sz w:val="28"/>
          <w:szCs w:val="28"/>
        </w:rPr>
      </w:pPr>
      <w:r w:rsidDel="00000000" w:rsidR="00000000" w:rsidRPr="00000000">
        <w:rPr>
          <w:rtl w:val="0"/>
        </w:rPr>
      </w:r>
    </w:p>
    <w:p w:rsidR="00000000" w:rsidDel="00000000" w:rsidP="00000000" w:rsidRDefault="00000000" w:rsidRPr="00000000" w14:paraId="00000032">
      <w:pPr>
        <w:rPr>
          <w:sz w:val="28"/>
          <w:szCs w:val="28"/>
        </w:rPr>
      </w:pPr>
      <w:r w:rsidDel="00000000" w:rsidR="00000000" w:rsidRPr="00000000">
        <w:rPr>
          <w:rtl w:val="0"/>
        </w:rPr>
      </w:r>
    </w:p>
    <w:p w:rsidR="00000000" w:rsidDel="00000000" w:rsidP="00000000" w:rsidRDefault="00000000" w:rsidRPr="00000000" w14:paraId="00000033">
      <w:pPr>
        <w:rPr>
          <w:sz w:val="28"/>
          <w:szCs w:val="28"/>
        </w:rPr>
      </w:pPr>
      <w:r w:rsidDel="00000000" w:rsidR="00000000" w:rsidRPr="00000000">
        <w:rPr>
          <w:rtl w:val="0"/>
        </w:rPr>
      </w:r>
    </w:p>
    <w:p w:rsidR="00000000" w:rsidDel="00000000" w:rsidP="00000000" w:rsidRDefault="00000000" w:rsidRPr="00000000" w14:paraId="00000034">
      <w:pPr>
        <w:rPr>
          <w:sz w:val="28"/>
          <w:szCs w:val="28"/>
        </w:rPr>
      </w:pPr>
      <w:r w:rsidDel="00000000" w:rsidR="00000000" w:rsidRPr="00000000">
        <w:rPr>
          <w:rtl w:val="0"/>
        </w:rPr>
      </w:r>
    </w:p>
    <w:p w:rsidR="00000000" w:rsidDel="00000000" w:rsidP="00000000" w:rsidRDefault="00000000" w:rsidRPr="00000000" w14:paraId="00000035">
      <w:pPr>
        <w:rPr>
          <w:sz w:val="28"/>
          <w:szCs w:val="28"/>
        </w:rPr>
      </w:pPr>
      <w:r w:rsidDel="00000000" w:rsidR="00000000" w:rsidRPr="00000000">
        <w:rPr>
          <w:rtl w:val="0"/>
        </w:rPr>
      </w:r>
    </w:p>
    <w:p w:rsidR="00000000" w:rsidDel="00000000" w:rsidP="00000000" w:rsidRDefault="00000000" w:rsidRPr="00000000" w14:paraId="00000036">
      <w:pPr>
        <w:rPr>
          <w:sz w:val="28"/>
          <w:szCs w:val="28"/>
        </w:rPr>
      </w:pPr>
      <w:r w:rsidDel="00000000" w:rsidR="00000000" w:rsidRPr="00000000">
        <w:rPr>
          <w:rtl w:val="0"/>
        </w:rPr>
      </w:r>
    </w:p>
    <w:p w:rsidR="00000000" w:rsidDel="00000000" w:rsidP="00000000" w:rsidRDefault="00000000" w:rsidRPr="00000000" w14:paraId="00000037">
      <w:pPr>
        <w:rPr>
          <w:sz w:val="28"/>
          <w:szCs w:val="28"/>
        </w:rPr>
      </w:pPr>
      <w:r w:rsidDel="00000000" w:rsidR="00000000" w:rsidRPr="00000000">
        <w:rPr>
          <w:rtl w:val="0"/>
        </w:rPr>
      </w:r>
    </w:p>
    <w:p w:rsidR="00000000" w:rsidDel="00000000" w:rsidP="00000000" w:rsidRDefault="00000000" w:rsidRPr="00000000" w14:paraId="00000038">
      <w:pPr>
        <w:rPr>
          <w:sz w:val="28"/>
          <w:szCs w:val="28"/>
        </w:rPr>
      </w:pPr>
      <w:r w:rsidDel="00000000" w:rsidR="00000000" w:rsidRPr="00000000">
        <w:rPr>
          <w:sz w:val="28"/>
          <w:szCs w:val="28"/>
          <w:rtl w:val="0"/>
        </w:rPr>
        <w:t xml:space="preserve">References</w:t>
      </w:r>
    </w:p>
    <w:p w:rsidR="00000000" w:rsidDel="00000000" w:rsidP="00000000" w:rsidRDefault="00000000" w:rsidRPr="00000000" w14:paraId="00000039">
      <w:pPr>
        <w:rPr/>
      </w:pPr>
      <w:r w:rsidDel="00000000" w:rsidR="00000000" w:rsidRPr="00000000">
        <w:rPr>
          <w:rtl w:val="0"/>
        </w:rPr>
        <w:t xml:space="preserve">Forrest, L.C. (2018). </w:t>
      </w:r>
      <w:r w:rsidDel="00000000" w:rsidR="00000000" w:rsidRPr="00000000">
        <w:rPr>
          <w:i w:val="1"/>
          <w:rtl w:val="0"/>
        </w:rPr>
        <w:t xml:space="preserve">Training for the hospitality industry</w:t>
      </w:r>
      <w:r w:rsidDel="00000000" w:rsidR="00000000" w:rsidRPr="00000000">
        <w:rPr>
          <w:rtl w:val="0"/>
        </w:rPr>
        <w:t xml:space="preserve">. East Lansing, Mich.: Educational Institute of The American Hotel &amp; Motel Association.</w:t>
      </w:r>
    </w:p>
    <w:p w:rsidR="00000000" w:rsidDel="00000000" w:rsidP="00000000" w:rsidRDefault="00000000" w:rsidRPr="00000000" w14:paraId="0000003A">
      <w:pPr>
        <w:rPr/>
      </w:pPr>
      <w:r w:rsidDel="00000000" w:rsidR="00000000" w:rsidRPr="00000000">
        <w:rPr>
          <w:rtl w:val="0"/>
        </w:rPr>
        <w:t xml:space="preserve">Hotelier T. (2017). </w:t>
      </w:r>
      <w:r w:rsidDel="00000000" w:rsidR="00000000" w:rsidRPr="00000000">
        <w:rPr>
          <w:i w:val="1"/>
          <w:rtl w:val="0"/>
        </w:rPr>
        <w:t xml:space="preserve">Hotel housekeeping training manual with 150 SOP: a must-read guide for professional hoteliers &amp; hospitality students</w:t>
      </w:r>
      <w:r w:rsidDel="00000000" w:rsidR="00000000" w:rsidRPr="00000000">
        <w:rPr>
          <w:rtl w:val="0"/>
        </w:rPr>
        <w:t xml:space="preserve">.</w:t>
      </w:r>
    </w:p>
    <w:p w:rsidR="00000000" w:rsidDel="00000000" w:rsidP="00000000" w:rsidRDefault="00000000" w:rsidRPr="00000000" w14:paraId="0000003B">
      <w:pPr>
        <w:rPr/>
      </w:pPr>
      <w:r w:rsidDel="00000000" w:rsidR="00000000" w:rsidRPr="00000000">
        <w:rPr>
          <w:rtl w:val="0"/>
        </w:rPr>
        <w:t xml:space="preserve">Lysoivanenko, E. (2019). </w:t>
      </w:r>
      <w:r w:rsidDel="00000000" w:rsidR="00000000" w:rsidRPr="00000000">
        <w:rPr>
          <w:i w:val="1"/>
          <w:rtl w:val="0"/>
        </w:rPr>
        <w:t xml:space="preserve">Improving Training of Hotel Business through Interaction with Enterprises of Hotel Services in the Field of Professional Activity</w:t>
      </w:r>
      <w:r w:rsidDel="00000000" w:rsidR="00000000" w:rsidRPr="00000000">
        <w:rPr>
          <w:rtl w:val="0"/>
        </w:rPr>
        <w:t xml:space="preserve">.</w:t>
      </w:r>
    </w:p>
    <w:p w:rsidR="00000000" w:rsidDel="00000000" w:rsidP="00000000" w:rsidRDefault="00000000" w:rsidRPr="00000000" w14:paraId="0000003C">
      <w:pPr>
        <w:rPr/>
      </w:pPr>
      <w:r w:rsidDel="00000000" w:rsidR="00000000" w:rsidRPr="00000000">
        <w:rPr>
          <w:rtl w:val="0"/>
        </w:rPr>
        <w:t xml:space="preserve">Salem, I.E.-B. and Abdien, M.K. (2017) “Implementation of employee cross-training during perilous conditions in hotels,” </w:t>
      </w:r>
      <w:r w:rsidDel="00000000" w:rsidR="00000000" w:rsidRPr="00000000">
        <w:rPr>
          <w:i w:val="1"/>
          <w:rtl w:val="0"/>
        </w:rPr>
        <w:t xml:space="preserve">Tourism Management Perspectives</w:t>
      </w:r>
      <w:r w:rsidDel="00000000" w:rsidR="00000000" w:rsidRPr="00000000">
        <w:rPr>
          <w:rtl w:val="0"/>
        </w:rPr>
        <w:t xml:space="preserve">, 23, pp. 68–74. Available at: https://doi.org/10.1016/j.tmp.2017.05.005. </w:t>
      </w:r>
    </w:p>
    <w:p w:rsidR="00000000" w:rsidDel="00000000" w:rsidP="00000000" w:rsidRDefault="00000000" w:rsidRPr="00000000" w14:paraId="0000003D">
      <w:pPr>
        <w:rPr/>
      </w:pPr>
      <w:r w:rsidDel="00000000" w:rsidR="00000000" w:rsidRPr="00000000">
        <w:rPr>
          <w:rtl w:val="0"/>
        </w:rPr>
        <w:t xml:space="preserve">Tanji, H. (2016). </w:t>
      </w:r>
      <w:r w:rsidDel="00000000" w:rsidR="00000000" w:rsidRPr="00000000">
        <w:rPr>
          <w:i w:val="1"/>
          <w:rtl w:val="0"/>
        </w:rPr>
        <w:t xml:space="preserve">Hotel Room Service Training Manual</w:t>
      </w:r>
      <w:r w:rsidDel="00000000" w:rsidR="00000000" w:rsidRPr="00000000">
        <w:rPr>
          <w:rtl w:val="0"/>
        </w:rPr>
        <w:t xml:space="preserve">. Createspace Independent Publishing Platform.</w:t>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jc w:val="left"/>
        <w:rPr/>
      </w:pPr>
      <w:r w:rsidDel="00000000" w:rsidR="00000000" w:rsidRPr="00000000">
        <w:rPr>
          <w:rtl w:val="0"/>
        </w:rPr>
      </w:r>
    </w:p>
    <w:sectPr>
      <w:footerReference r:id="rId8"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sz w:val="26"/>
      <w:szCs w:val="26"/>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AC7BBE"/>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val="1"/>
    <w:rsid w:val="00220140"/>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220140"/>
    <w:pPr>
      <w:keepNext w:val="1"/>
      <w:keepLines w:val="1"/>
      <w:spacing w:after="0" w:before="40"/>
      <w:outlineLvl w:val="1"/>
    </w:pPr>
    <w:rPr>
      <w:rFonts w:cstheme="majorBidi" w:eastAsiaTheme="majorEastAsia"/>
      <w:b w:val="1"/>
      <w:sz w:val="28"/>
      <w:szCs w:val="26"/>
    </w:rPr>
  </w:style>
  <w:style w:type="paragraph" w:styleId="Heading3">
    <w:name w:val="heading 3"/>
    <w:basedOn w:val="Normal"/>
    <w:next w:val="Normal"/>
    <w:link w:val="Heading3Char"/>
    <w:uiPriority w:val="9"/>
    <w:semiHidden w:val="1"/>
    <w:unhideWhenUsed w:val="1"/>
    <w:qFormat w:val="1"/>
    <w:rsid w:val="004A45F8"/>
    <w:pPr>
      <w:keepNext w:val="1"/>
      <w:keepLines w:val="1"/>
      <w:spacing w:after="0" w:before="40"/>
      <w:outlineLvl w:val="2"/>
    </w:pPr>
    <w:rPr>
      <w:rFonts w:cstheme="majorBidi" w:eastAsiaTheme="majorEastAsia"/>
      <w:b w:val="1"/>
      <w:sz w:val="26"/>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220140"/>
    <w:rPr>
      <w:rFonts w:ascii="Times New Roman" w:hAnsi="Times New Roman" w:cstheme="majorBidi" w:eastAsiaTheme="majorEastAsia"/>
      <w:b w:val="1"/>
      <w:sz w:val="32"/>
      <w:szCs w:val="32"/>
      <w:lang w:val="en-GB"/>
    </w:rPr>
  </w:style>
  <w:style w:type="character" w:styleId="Heading2Char" w:customStyle="1">
    <w:name w:val="Heading 2 Char"/>
    <w:basedOn w:val="DefaultParagraphFont"/>
    <w:link w:val="Heading2"/>
    <w:uiPriority w:val="9"/>
    <w:rsid w:val="00220140"/>
    <w:rPr>
      <w:rFonts w:ascii="Times New Roman" w:hAnsi="Times New Roman" w:cstheme="majorBidi" w:eastAsiaTheme="majorEastAsia"/>
      <w:b w:val="1"/>
      <w:sz w:val="28"/>
      <w:szCs w:val="26"/>
      <w:lang w:val="en-GB"/>
    </w:rPr>
  </w:style>
  <w:style w:type="paragraph" w:styleId="TOCHeading">
    <w:name w:val="TOC Heading"/>
    <w:basedOn w:val="Heading1"/>
    <w:next w:val="Normal"/>
    <w:uiPriority w:val="39"/>
    <w:unhideWhenUsed w:val="1"/>
    <w:qFormat w:val="1"/>
    <w:rsid w:val="00D8246C"/>
    <w:pPr>
      <w:spacing w:line="259" w:lineRule="auto"/>
      <w:jc w:val="left"/>
      <w:outlineLvl w:val="9"/>
    </w:pPr>
    <w:rPr>
      <w:rFonts w:asciiTheme="majorHAnsi" w:hAnsiTheme="majorHAnsi"/>
      <w:b w:val="0"/>
      <w:color w:val="2e74b5" w:themeColor="accent1" w:themeShade="0000BF"/>
      <w:lang w:val="en-US"/>
    </w:rPr>
  </w:style>
  <w:style w:type="paragraph" w:styleId="TOC1">
    <w:name w:val="toc 1"/>
    <w:basedOn w:val="Normal"/>
    <w:next w:val="Normal"/>
    <w:autoRedefine w:val="1"/>
    <w:uiPriority w:val="39"/>
    <w:unhideWhenUsed w:val="1"/>
    <w:rsid w:val="00D8246C"/>
    <w:pPr>
      <w:spacing w:after="100"/>
    </w:pPr>
  </w:style>
  <w:style w:type="character" w:styleId="Hyperlink">
    <w:name w:val="Hyperlink"/>
    <w:basedOn w:val="DefaultParagraphFont"/>
    <w:uiPriority w:val="99"/>
    <w:unhideWhenUsed w:val="1"/>
    <w:rsid w:val="00D8246C"/>
    <w:rPr>
      <w:color w:val="0563c1" w:themeColor="hyperlink"/>
      <w:u w:val="single"/>
    </w:rPr>
  </w:style>
  <w:style w:type="paragraph" w:styleId="Header">
    <w:name w:val="header"/>
    <w:basedOn w:val="Normal"/>
    <w:link w:val="HeaderChar"/>
    <w:uiPriority w:val="99"/>
    <w:unhideWhenUsed w:val="1"/>
    <w:rsid w:val="00A5230E"/>
    <w:pPr>
      <w:tabs>
        <w:tab w:val="center" w:pos="4513"/>
        <w:tab w:val="right" w:pos="9026"/>
      </w:tabs>
      <w:spacing w:after="0" w:line="240" w:lineRule="auto"/>
    </w:pPr>
  </w:style>
  <w:style w:type="character" w:styleId="HeaderChar" w:customStyle="1">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val="1"/>
    <w:rsid w:val="00A5230E"/>
    <w:pPr>
      <w:tabs>
        <w:tab w:val="center" w:pos="4513"/>
        <w:tab w:val="right" w:pos="9026"/>
      </w:tabs>
      <w:spacing w:after="0" w:line="240" w:lineRule="auto"/>
    </w:pPr>
  </w:style>
  <w:style w:type="character" w:styleId="FooterChar" w:customStyle="1">
    <w:name w:val="Footer Char"/>
    <w:basedOn w:val="DefaultParagraphFont"/>
    <w:link w:val="Footer"/>
    <w:uiPriority w:val="99"/>
    <w:rsid w:val="00A5230E"/>
    <w:rPr>
      <w:rFonts w:ascii="Times New Roman" w:hAnsi="Times New Roman"/>
      <w:sz w:val="24"/>
      <w:lang w:val="en-GB"/>
    </w:rPr>
  </w:style>
  <w:style w:type="character" w:styleId="Heading3Char" w:customStyle="1">
    <w:name w:val="Heading 3 Char"/>
    <w:basedOn w:val="DefaultParagraphFont"/>
    <w:link w:val="Heading3"/>
    <w:uiPriority w:val="9"/>
    <w:semiHidden w:val="1"/>
    <w:rsid w:val="004A45F8"/>
    <w:rPr>
      <w:rFonts w:ascii="Times New Roman" w:hAnsi="Times New Roman" w:cstheme="majorBidi" w:eastAsiaTheme="majorEastAsia"/>
      <w:b w:val="1"/>
      <w:sz w:val="26"/>
      <w:szCs w:val="24"/>
      <w:lang w:val="en-GB"/>
    </w:rPr>
  </w:style>
  <w:style w:type="table" w:styleId="TableGrid">
    <w:name w:val="Table Grid"/>
    <w:basedOn w:val="TableNormal"/>
    <w:uiPriority w:val="39"/>
    <w:rsid w:val="003D237A"/>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NormalWeb">
    <w:name w:val="Normal (Web)"/>
    <w:basedOn w:val="Normal"/>
    <w:uiPriority w:val="99"/>
    <w:semiHidden w:val="1"/>
    <w:unhideWhenUsed w:val="1"/>
    <w:rsid w:val="00C81B00"/>
    <w:pPr>
      <w:spacing w:after="100" w:afterAutospacing="1" w:before="100" w:beforeAutospacing="1" w:line="240" w:lineRule="auto"/>
      <w:jc w:val="left"/>
    </w:pPr>
    <w:rPr>
      <w:rFonts w:cs="Times New Roman" w:eastAsia="Times New Roman"/>
      <w:szCs w:val="24"/>
      <w:lang w:eastAsia="en-GB"/>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9P7PMlqNvj1933cuwwQoy5Gz6Lg==">AMUW2mU912+v8LnFBaVGbb0Lr0kAMgDo/NsSVrT4S7Y9kDytZhB7wmjF0bytxLpsgQo1a+q3+pr6Ekf7/Clj6qrpFtgoJFLtBoYVl7cHQNQ+v73Q0REjgU4MlzVue063ES80CRbMn6DY</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2022-11-17T23:52:00Z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f2d850b0192623562ff8b80b67a51e2718cb68d906eb6694c5fea8206e953634</vt:lpwstr>
  </property>
</Properties>
</file>