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48317F" w14:textId="6B7E03FD" w:rsidR="00154224" w:rsidRPr="00E90E97" w:rsidRDefault="00806EB6" w:rsidP="00806EB6">
      <w:pPr>
        <w:jc w:val="center"/>
        <w:rPr>
          <w:rFonts w:cs="Times New Roman"/>
        </w:rPr>
      </w:pPr>
      <w:r>
        <w:rPr>
          <w:noProof/>
        </w:rPr>
        <w:drawing>
          <wp:inline distT="0" distB="0" distL="0" distR="0" wp14:anchorId="5C6BEDA1" wp14:editId="338828E8">
            <wp:extent cx="2105025" cy="8286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05025" cy="828675"/>
                    </a:xfrm>
                    <a:prstGeom prst="rect">
                      <a:avLst/>
                    </a:prstGeom>
                  </pic:spPr>
                </pic:pic>
              </a:graphicData>
            </a:graphic>
          </wp:inline>
        </w:drawing>
      </w:r>
      <w:r w:rsidR="00154224" w:rsidRPr="00E90E97">
        <w:rPr>
          <w:rFonts w:cs="Times New Roman"/>
          <w:noProof/>
        </w:rPr>
        <mc:AlternateContent>
          <mc:Choice Requires="wpg">
            <w:drawing>
              <wp:anchor distT="0" distB="0" distL="114300" distR="114300" simplePos="0" relativeHeight="251663360" behindDoc="1" locked="1" layoutInCell="1" allowOverlap="1" wp14:anchorId="2C7A9AF5" wp14:editId="71E4DF51">
                <wp:simplePos x="0" y="0"/>
                <wp:positionH relativeFrom="margin">
                  <wp:posOffset>-457200</wp:posOffset>
                </wp:positionH>
                <wp:positionV relativeFrom="paragraph">
                  <wp:posOffset>-457200</wp:posOffset>
                </wp:positionV>
                <wp:extent cx="7772400" cy="10058400"/>
                <wp:effectExtent l="0" t="0" r="0"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84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t"/>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t"/>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t"/>
                      </wps:wsp>
                    </wpg:wgp>
                  </a:graphicData>
                </a:graphic>
                <wp14:sizeRelH relativeFrom="margin">
                  <wp14:pctWidth>0</wp14:pctWidth>
                </wp14:sizeRelH>
                <wp14:sizeRelV relativeFrom="margin">
                  <wp14:pctHeight>0</wp14:pctHeight>
                </wp14:sizeRelV>
              </wp:anchor>
            </w:drawing>
          </mc:Choice>
          <mc:Fallback>
            <w:pict>
              <v:group w14:anchorId="4D08AF84" id="Group 1" o:spid="_x0000_s1026" alt="&quot;&quot;" style="position:absolute;margin-left:-36pt;margin-top:-36pt;width:612pt;height:11in;z-index:-251653120;mso-position-horizontal-relative:margin;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">
                <v:shape id="Shape" o:spid="_x0000_s1027" style="position:absolute;top:25527;width:58458;height:75006;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top"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w10:anchorlock/>
              </v:group>
            </w:pict>
          </mc:Fallback>
        </mc:AlternateContent>
      </w:r>
    </w:p>
    <w:tbl>
      <w:tblPr>
        <w:tblW w:w="10788" w:type="dxa"/>
        <w:tblLayout w:type="fixed"/>
        <w:tblLook w:val="0600" w:firstRow="0" w:lastRow="0" w:firstColumn="0" w:lastColumn="0" w:noHBand="1" w:noVBand="1"/>
      </w:tblPr>
      <w:tblGrid>
        <w:gridCol w:w="5394"/>
        <w:gridCol w:w="5394"/>
      </w:tblGrid>
      <w:tr w:rsidR="00A81248" w:rsidRPr="00E90E97" w14:paraId="2977029E" w14:textId="77777777" w:rsidTr="004D37AC">
        <w:trPr>
          <w:trHeight w:val="93"/>
        </w:trPr>
        <w:tc>
          <w:tcPr>
            <w:tcW w:w="5394" w:type="dxa"/>
          </w:tcPr>
          <w:p w14:paraId="2AA0C11E" w14:textId="6F2DADB3" w:rsidR="00A81248" w:rsidRPr="00E90E97" w:rsidRDefault="00A81248" w:rsidP="00A81248">
            <w:pPr>
              <w:pStyle w:val="GraphicAnchor"/>
              <w:rPr>
                <w:rFonts w:cs="Times New Roman"/>
                <w:sz w:val="24"/>
              </w:rPr>
            </w:pPr>
          </w:p>
        </w:tc>
        <w:tc>
          <w:tcPr>
            <w:tcW w:w="5394" w:type="dxa"/>
          </w:tcPr>
          <w:p w14:paraId="741D774F" w14:textId="77777777" w:rsidR="00A81248" w:rsidRPr="00E90E97" w:rsidRDefault="00A81248" w:rsidP="00A81248">
            <w:pPr>
              <w:pStyle w:val="GraphicAnchor"/>
              <w:rPr>
                <w:rFonts w:cs="Times New Roman"/>
                <w:sz w:val="24"/>
              </w:rPr>
            </w:pPr>
          </w:p>
        </w:tc>
      </w:tr>
      <w:tr w:rsidR="00A81248" w:rsidRPr="00E90E97" w14:paraId="0E588DA4" w14:textId="77777777" w:rsidTr="00806EB6">
        <w:trPr>
          <w:trHeight w:val="3033"/>
        </w:trPr>
        <w:tc>
          <w:tcPr>
            <w:tcW w:w="5394" w:type="dxa"/>
          </w:tcPr>
          <w:p w14:paraId="55AC370C" w14:textId="609FEF72" w:rsidR="00A81248" w:rsidRPr="005606FF" w:rsidRDefault="004D37AC" w:rsidP="00EA5E93">
            <w:pPr>
              <w:jc w:val="center"/>
              <w:rPr>
                <w:iCs/>
              </w:rPr>
            </w:pPr>
            <w:bookmarkStart w:id="0" w:name="_Hlk179222953"/>
            <w:r w:rsidRPr="00EA5E93">
              <w:rPr>
                <w:rFonts w:eastAsia="Calibri"/>
                <w:b/>
                <w:bCs/>
                <w:iCs/>
                <w:color w:val="006063" w:themeColor="accent2" w:themeShade="80"/>
                <w:sz w:val="32"/>
                <w:lang w:val="en-GB"/>
              </w:rPr>
              <w:t>ADDRESSING STAFF RETENTION AND ENHANCING GUEST EXPERIENCE: A CONSULTANCY REPORT FOR THE RITZ-CARLTON, BERLIN</w:t>
            </w:r>
          </w:p>
        </w:tc>
        <w:tc>
          <w:tcPr>
            <w:tcW w:w="5394" w:type="dxa"/>
          </w:tcPr>
          <w:p w14:paraId="4AC8A46C" w14:textId="0FE3623E" w:rsidR="00A81248" w:rsidRPr="00E90E97" w:rsidRDefault="00A81248">
            <w:pPr>
              <w:rPr>
                <w:rFonts w:cs="Times New Roman"/>
              </w:rPr>
            </w:pPr>
          </w:p>
        </w:tc>
      </w:tr>
      <w:bookmarkEnd w:id="0"/>
      <w:tr w:rsidR="00A81248" w:rsidRPr="00E90E97" w14:paraId="0BDF9B48" w14:textId="77777777" w:rsidTr="004D37AC">
        <w:trPr>
          <w:trHeight w:val="6543"/>
        </w:trPr>
        <w:tc>
          <w:tcPr>
            <w:tcW w:w="5394" w:type="dxa"/>
          </w:tcPr>
          <w:p w14:paraId="763E8E36" w14:textId="1D3681A6" w:rsidR="00A81248" w:rsidRPr="00E90E97" w:rsidRDefault="00A81248">
            <w:pPr>
              <w:rPr>
                <w:rFonts w:cs="Times New Roman"/>
              </w:rPr>
            </w:pPr>
          </w:p>
        </w:tc>
        <w:tc>
          <w:tcPr>
            <w:tcW w:w="5394" w:type="dxa"/>
          </w:tcPr>
          <w:p w14:paraId="294D8D43" w14:textId="77777777" w:rsidR="00806EB6" w:rsidRPr="0046610D" w:rsidRDefault="00806EB6" w:rsidP="00806EB6">
            <w:pPr>
              <w:rPr>
                <w:rFonts w:cs="Times New Roman"/>
                <w:b/>
                <w:bCs/>
              </w:rPr>
            </w:pPr>
            <w:r w:rsidRPr="0046610D">
              <w:rPr>
                <w:rFonts w:cs="Times New Roman"/>
                <w:b/>
                <w:bCs/>
              </w:rPr>
              <w:t>AI Use Acknowledgement</w:t>
            </w:r>
          </w:p>
          <w:p w14:paraId="1F31190F" w14:textId="60582391" w:rsidR="00806EB6" w:rsidRPr="0046610D" w:rsidRDefault="00806EB6" w:rsidP="00806EB6">
            <w:pPr>
              <w:rPr>
                <w:rFonts w:cs="Times New Roman"/>
                <w:bCs/>
              </w:rPr>
            </w:pPr>
            <w:r w:rsidRPr="0046610D">
              <w:rPr>
                <w:rFonts w:cs="Times New Roman"/>
                <w:bCs/>
              </w:rPr>
              <w:t>I acknowledge the use of Grammarly (</w:t>
            </w:r>
            <w:hyperlink r:id="rId9" w:history="1">
              <w:r w:rsidRPr="0046610D">
                <w:rPr>
                  <w:rStyle w:val="Hyperlink"/>
                  <w:rFonts w:cs="Times New Roman"/>
                  <w:bCs/>
                </w:rPr>
                <w:t>https://www.grammarly.com/</w:t>
              </w:r>
            </w:hyperlink>
            <w:r w:rsidRPr="0046610D">
              <w:rPr>
                <w:rFonts w:cs="Times New Roman"/>
                <w:bCs/>
              </w:rPr>
              <w:t xml:space="preserve">) on </w:t>
            </w:r>
            <w:r>
              <w:rPr>
                <w:rFonts w:cs="Times New Roman"/>
                <w:bCs/>
              </w:rPr>
              <w:t>08</w:t>
            </w:r>
            <w:r w:rsidRPr="0046610D">
              <w:rPr>
                <w:rFonts w:cs="Times New Roman"/>
                <w:bCs/>
              </w:rPr>
              <w:t xml:space="preserve"> </w:t>
            </w:r>
            <w:r>
              <w:rPr>
                <w:rFonts w:cs="Times New Roman"/>
                <w:bCs/>
              </w:rPr>
              <w:t>November</w:t>
            </w:r>
            <w:r w:rsidRPr="0046610D">
              <w:rPr>
                <w:rFonts w:cs="Times New Roman"/>
                <w:bCs/>
              </w:rPr>
              <w:t xml:space="preserve"> 2024 to check spelling errors in my work. Grammarly did not require me to key in any prompt but only provided the document for spelling and grammar checks, and I chose what I wanted to change and what I wanted to dismiss from change among the issues it highlighted.</w:t>
            </w:r>
          </w:p>
          <w:p w14:paraId="399B267F" w14:textId="77777777" w:rsidR="00806EB6" w:rsidRPr="0046610D" w:rsidRDefault="00806EB6" w:rsidP="00806EB6">
            <w:pPr>
              <w:rPr>
                <w:rFonts w:cs="Times New Roman"/>
                <w:bCs/>
              </w:rPr>
            </w:pPr>
            <w:r w:rsidRPr="0046610D">
              <w:rPr>
                <w:rFonts w:cs="Times New Roman"/>
                <w:b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8E2B250" w14:textId="70A987D1" w:rsidR="00A81248" w:rsidRPr="00E90E97" w:rsidRDefault="00A81248">
            <w:pPr>
              <w:rPr>
                <w:rFonts w:cs="Times New Roman"/>
              </w:rPr>
            </w:pPr>
          </w:p>
        </w:tc>
      </w:tr>
      <w:tr w:rsidR="00A81248" w:rsidRPr="00E90E97" w14:paraId="49927F7C" w14:textId="77777777" w:rsidTr="004D37AC">
        <w:trPr>
          <w:trHeight w:val="1092"/>
        </w:trPr>
        <w:tc>
          <w:tcPr>
            <w:tcW w:w="5394" w:type="dxa"/>
          </w:tcPr>
          <w:p w14:paraId="29762345" w14:textId="77777777" w:rsidR="00A81248" w:rsidRDefault="00BF6C24">
            <w:pPr>
              <w:rPr>
                <w:rFonts w:cs="Times New Roman"/>
              </w:rPr>
            </w:pPr>
            <w:r>
              <w:rPr>
                <w:rFonts w:cs="Times New Roman"/>
              </w:rPr>
              <w:t xml:space="preserve">                                      </w:t>
            </w:r>
          </w:p>
          <w:p w14:paraId="41721936" w14:textId="77777777" w:rsidR="00BF6C24" w:rsidRDefault="00BF6C24">
            <w:pPr>
              <w:rPr>
                <w:rFonts w:cs="Times New Roman"/>
              </w:rPr>
            </w:pPr>
          </w:p>
          <w:p w14:paraId="1C54C212" w14:textId="0DB06984" w:rsidR="00BF6C24" w:rsidRPr="00E90E97" w:rsidRDefault="00BF6C24">
            <w:pPr>
              <w:rPr>
                <w:rFonts w:cs="Times New Roman"/>
              </w:rPr>
            </w:pPr>
            <w:r>
              <w:rPr>
                <w:rFonts w:cs="Times New Roman"/>
              </w:rPr>
              <w:t xml:space="preserve">                 </w:t>
            </w:r>
          </w:p>
        </w:tc>
        <w:tc>
          <w:tcPr>
            <w:tcW w:w="5394" w:type="dxa"/>
          </w:tcPr>
          <w:p w14:paraId="3A1CC144" w14:textId="432DB69D" w:rsidR="00A81248" w:rsidRDefault="00F10BA2" w:rsidP="004D37AC">
            <w:pPr>
              <w:rPr>
                <w:i/>
                <w:iCs/>
                <w:color w:val="006063" w:themeColor="accent2" w:themeShade="80"/>
              </w:rPr>
            </w:pPr>
            <w:r>
              <w:rPr>
                <w:i/>
                <w:iCs/>
                <w:color w:val="006063" w:themeColor="accent2" w:themeShade="80"/>
              </w:rPr>
              <w:t>Module :Organisati</w:t>
            </w:r>
            <w:r w:rsidR="006E1679">
              <w:rPr>
                <w:i/>
                <w:iCs/>
                <w:color w:val="006063" w:themeColor="accent2" w:themeShade="80"/>
              </w:rPr>
              <w:t>on</w:t>
            </w:r>
            <w:r>
              <w:rPr>
                <w:i/>
                <w:iCs/>
                <w:color w:val="006063" w:themeColor="accent2" w:themeShade="80"/>
              </w:rPr>
              <w:t>al Co</w:t>
            </w:r>
            <w:r w:rsidR="00613AC0">
              <w:rPr>
                <w:i/>
                <w:iCs/>
                <w:color w:val="006063" w:themeColor="accent2" w:themeShade="80"/>
              </w:rPr>
              <w:t>nsultancy</w:t>
            </w:r>
          </w:p>
          <w:p w14:paraId="68CE5707" w14:textId="77777777" w:rsidR="00613AC0" w:rsidRDefault="00613AC0" w:rsidP="004D37AC">
            <w:pPr>
              <w:rPr>
                <w:i/>
                <w:iCs/>
                <w:color w:val="006063" w:themeColor="accent2" w:themeShade="80"/>
              </w:rPr>
            </w:pPr>
            <w:r>
              <w:rPr>
                <w:i/>
                <w:iCs/>
                <w:color w:val="006063" w:themeColor="accent2" w:themeShade="80"/>
              </w:rPr>
              <w:t>Module Code:BMIH 6005</w:t>
            </w:r>
          </w:p>
          <w:p w14:paraId="3C6216D7" w14:textId="77777777" w:rsidR="00613AC0" w:rsidRDefault="00613AC0" w:rsidP="004D37AC">
            <w:pPr>
              <w:rPr>
                <w:i/>
                <w:iCs/>
                <w:color w:val="006063" w:themeColor="accent2" w:themeShade="80"/>
              </w:rPr>
            </w:pPr>
            <w:r>
              <w:rPr>
                <w:i/>
                <w:iCs/>
                <w:color w:val="006063" w:themeColor="accent2" w:themeShade="80"/>
              </w:rPr>
              <w:t>Lecture Name</w:t>
            </w:r>
            <w:r w:rsidR="00426B49">
              <w:rPr>
                <w:i/>
                <w:iCs/>
                <w:color w:val="006063" w:themeColor="accent2" w:themeShade="80"/>
              </w:rPr>
              <w:t>:Jaliya De Silv</w:t>
            </w:r>
            <w:r w:rsidR="00EB7D48">
              <w:rPr>
                <w:i/>
                <w:iCs/>
                <w:color w:val="006063" w:themeColor="accent2" w:themeShade="80"/>
              </w:rPr>
              <w:t>a</w:t>
            </w:r>
          </w:p>
          <w:p w14:paraId="1C6A7443" w14:textId="77777777" w:rsidR="00EB7D48" w:rsidRDefault="00EB7D48" w:rsidP="004D37AC">
            <w:pPr>
              <w:rPr>
                <w:i/>
                <w:iCs/>
                <w:color w:val="006063" w:themeColor="accent2" w:themeShade="80"/>
              </w:rPr>
            </w:pPr>
            <w:r>
              <w:rPr>
                <w:i/>
                <w:iCs/>
                <w:color w:val="006063" w:themeColor="accent2" w:themeShade="80"/>
              </w:rPr>
              <w:t>Student Name :Ioana M</w:t>
            </w:r>
            <w:r w:rsidR="00BE27AE">
              <w:rPr>
                <w:i/>
                <w:iCs/>
                <w:color w:val="006063" w:themeColor="accent2" w:themeShade="80"/>
              </w:rPr>
              <w:t>onica Chioran</w:t>
            </w:r>
          </w:p>
          <w:p w14:paraId="2BFB8590" w14:textId="77777777" w:rsidR="00BE27AE" w:rsidRDefault="00BE27AE" w:rsidP="004D37AC">
            <w:pPr>
              <w:rPr>
                <w:i/>
                <w:iCs/>
                <w:color w:val="006063" w:themeColor="accent2" w:themeShade="80"/>
              </w:rPr>
            </w:pPr>
            <w:r>
              <w:rPr>
                <w:i/>
                <w:iCs/>
                <w:color w:val="006063" w:themeColor="accent2" w:themeShade="80"/>
              </w:rPr>
              <w:t>Student ID:2215574</w:t>
            </w:r>
          </w:p>
          <w:p w14:paraId="32EAE9D6" w14:textId="7C39BFB6" w:rsidR="00AA268D" w:rsidRDefault="00014897" w:rsidP="004D37AC">
            <w:pPr>
              <w:rPr>
                <w:i/>
                <w:iCs/>
                <w:color w:val="006063" w:themeColor="accent2" w:themeShade="80"/>
              </w:rPr>
            </w:pPr>
            <w:r>
              <w:rPr>
                <w:i/>
                <w:iCs/>
                <w:color w:val="006063" w:themeColor="accent2" w:themeShade="80"/>
              </w:rPr>
              <w:lastRenderedPageBreak/>
              <w:t>Name of</w:t>
            </w:r>
            <w:r w:rsidR="00A07C1D">
              <w:rPr>
                <w:i/>
                <w:iCs/>
                <w:color w:val="006063" w:themeColor="accent2" w:themeShade="80"/>
              </w:rPr>
              <w:t xml:space="preserve"> </w:t>
            </w:r>
            <w:r w:rsidR="006A1FCF">
              <w:rPr>
                <w:i/>
                <w:iCs/>
                <w:color w:val="006063" w:themeColor="accent2" w:themeShade="80"/>
              </w:rPr>
              <w:t xml:space="preserve"> report:</w:t>
            </w:r>
            <w:r w:rsidR="00F43CD0">
              <w:rPr>
                <w:i/>
                <w:iCs/>
                <w:color w:val="006063" w:themeColor="accent2" w:themeShade="80"/>
              </w:rPr>
              <w:t>The Ritz Carl</w:t>
            </w:r>
            <w:r w:rsidR="0055175A">
              <w:rPr>
                <w:i/>
                <w:iCs/>
                <w:color w:val="006063" w:themeColor="accent2" w:themeShade="80"/>
              </w:rPr>
              <w:t>ton Berlin</w:t>
            </w:r>
          </w:p>
          <w:p w14:paraId="7AA5E6C1" w14:textId="3CF8BA1F" w:rsidR="0055175A" w:rsidRPr="00F10BA2" w:rsidRDefault="0055175A" w:rsidP="004D37AC">
            <w:pPr>
              <w:rPr>
                <w:b/>
                <w:bCs/>
                <w:i/>
                <w:iCs/>
                <w:color w:val="006063" w:themeColor="accent2" w:themeShade="80"/>
              </w:rPr>
            </w:pPr>
            <w:r>
              <w:rPr>
                <w:i/>
                <w:iCs/>
                <w:color w:val="006063" w:themeColor="accent2" w:themeShade="80"/>
              </w:rPr>
              <w:t>Date :</w:t>
            </w:r>
            <w:r w:rsidR="00427E10">
              <w:rPr>
                <w:i/>
                <w:iCs/>
                <w:color w:val="006063" w:themeColor="accent2" w:themeShade="80"/>
              </w:rPr>
              <w:t>10.</w:t>
            </w:r>
            <w:r w:rsidR="0019735B">
              <w:rPr>
                <w:i/>
                <w:iCs/>
                <w:color w:val="006063" w:themeColor="accent2" w:themeShade="80"/>
              </w:rPr>
              <w:t>11.2024</w:t>
            </w:r>
          </w:p>
        </w:tc>
      </w:tr>
      <w:tr w:rsidR="00A81248" w:rsidRPr="00E90E97" w14:paraId="35ED852D" w14:textId="77777777" w:rsidTr="004D37AC">
        <w:trPr>
          <w:trHeight w:val="1179"/>
        </w:trPr>
        <w:tc>
          <w:tcPr>
            <w:tcW w:w="5394" w:type="dxa"/>
          </w:tcPr>
          <w:p w14:paraId="14319E2D" w14:textId="77777777" w:rsidR="00A81248" w:rsidRPr="00E90E97" w:rsidRDefault="00A81248">
            <w:pPr>
              <w:rPr>
                <w:rFonts w:cs="Times New Roman"/>
              </w:rPr>
            </w:pPr>
          </w:p>
        </w:tc>
        <w:tc>
          <w:tcPr>
            <w:tcW w:w="5394" w:type="dxa"/>
          </w:tcPr>
          <w:p w14:paraId="0EA9EEB8" w14:textId="6DE1EFC8" w:rsidR="00A81248" w:rsidRPr="004D37AC" w:rsidRDefault="00A81248" w:rsidP="004D37AC">
            <w:pPr>
              <w:rPr>
                <w:i/>
                <w:iCs/>
                <w:color w:val="006063" w:themeColor="accent2" w:themeShade="80"/>
              </w:rPr>
            </w:pPr>
          </w:p>
          <w:p w14:paraId="4E8DEDED" w14:textId="56C46638" w:rsidR="00A81248" w:rsidRPr="004D37AC" w:rsidRDefault="00A81248" w:rsidP="004D37AC">
            <w:pPr>
              <w:rPr>
                <w:i/>
                <w:iCs/>
                <w:color w:val="006063" w:themeColor="accent2" w:themeShade="80"/>
              </w:rPr>
            </w:pPr>
          </w:p>
        </w:tc>
      </w:tr>
    </w:tbl>
    <w:p w14:paraId="647AE437" w14:textId="77777777" w:rsidR="00154224" w:rsidRPr="00E90E97" w:rsidRDefault="00154224">
      <w:pPr>
        <w:rPr>
          <w:rFonts w:cs="Times New Roman"/>
        </w:rPr>
      </w:pPr>
    </w:p>
    <w:p w14:paraId="616DD90D" w14:textId="77777777" w:rsidR="00154224" w:rsidRPr="00E90E97" w:rsidRDefault="00154224">
      <w:pPr>
        <w:rPr>
          <w:rFonts w:cs="Times New Roman"/>
        </w:rPr>
      </w:pPr>
    </w:p>
    <w:p w14:paraId="72418F4A" w14:textId="77777777" w:rsidR="009A584C" w:rsidRPr="00E90E97" w:rsidRDefault="009A584C">
      <w:pPr>
        <w:rPr>
          <w:rFonts w:cs="Times New Roman"/>
        </w:rPr>
      </w:pPr>
    </w:p>
    <w:p w14:paraId="529767B4" w14:textId="77777777" w:rsidR="009A584C" w:rsidRPr="00E90E97" w:rsidRDefault="009A584C">
      <w:pPr>
        <w:rPr>
          <w:rFonts w:cs="Times New Roman"/>
        </w:rPr>
      </w:pPr>
    </w:p>
    <w:bookmarkStart w:id="1" w:name="_Toc179226179" w:displacedByCustomXml="next"/>
    <w:sdt>
      <w:sdtPr>
        <w:rPr>
          <w:rFonts w:eastAsiaTheme="minorHAnsi" w:cstheme="minorBidi"/>
          <w:b w:val="0"/>
          <w:i w:val="0"/>
          <w:color w:val="auto"/>
          <w:szCs w:val="24"/>
          <w:lang w:val="en-GB"/>
        </w:rPr>
        <w:id w:val="-1171488788"/>
        <w:docPartObj>
          <w:docPartGallery w:val="Table of Contents"/>
          <w:docPartUnique/>
        </w:docPartObj>
      </w:sdtPr>
      <w:sdtEndPr>
        <w:rPr>
          <w:rFonts w:cs="Times New Roman"/>
          <w:bCs/>
          <w:noProof/>
          <w:lang w:val="en-US"/>
        </w:rPr>
      </w:sdtEndPr>
      <w:sdtContent>
        <w:p w14:paraId="24D47812" w14:textId="77777777" w:rsidR="009A584C" w:rsidRPr="004D37AC" w:rsidRDefault="009A584C" w:rsidP="004D37AC">
          <w:pPr>
            <w:pStyle w:val="Heading1"/>
            <w:numPr>
              <w:ilvl w:val="0"/>
              <w:numId w:val="0"/>
            </w:numPr>
            <w:ind w:left="432"/>
            <w:jc w:val="center"/>
            <w:rPr>
              <w:i w:val="0"/>
              <w:iCs/>
            </w:rPr>
          </w:pPr>
          <w:r w:rsidRPr="004D37AC">
            <w:rPr>
              <w:i w:val="0"/>
              <w:iCs/>
            </w:rPr>
            <w:t>Table of Contents</w:t>
          </w:r>
          <w:bookmarkEnd w:id="1"/>
        </w:p>
        <w:p w14:paraId="6A601405" w14:textId="4147FDD0" w:rsidR="00273C60" w:rsidRDefault="009A584C">
          <w:pPr>
            <w:pStyle w:val="TOC1"/>
            <w:rPr>
              <w:rFonts w:asciiTheme="minorHAnsi" w:eastAsiaTheme="minorEastAsia" w:hAnsiTheme="minorHAnsi"/>
              <w:noProof/>
              <w:kern w:val="2"/>
              <w:szCs w:val="24"/>
              <w:lang w:eastAsia="ko-KR"/>
              <w14:ligatures w14:val="standardContextual"/>
            </w:rPr>
          </w:pPr>
          <w:r w:rsidRPr="00E90E97">
            <w:fldChar w:fldCharType="begin"/>
          </w:r>
          <w:r w:rsidRPr="00E90E97">
            <w:instrText xml:space="preserve"> TOC \o "1-3" \h \z \u </w:instrText>
          </w:r>
          <w:r w:rsidRPr="00E90E97">
            <w:fldChar w:fldCharType="separate"/>
          </w:r>
          <w:hyperlink w:anchor="_Toc179226179" w:history="1">
            <w:r w:rsidR="00273C60" w:rsidRPr="00791762">
              <w:rPr>
                <w:rStyle w:val="Hyperlink"/>
                <w:iCs/>
                <w:noProof/>
              </w:rPr>
              <w:t>Table of Contents</w:t>
            </w:r>
            <w:r w:rsidR="00273C60">
              <w:rPr>
                <w:noProof/>
                <w:webHidden/>
              </w:rPr>
              <w:tab/>
            </w:r>
            <w:r w:rsidR="00273C60">
              <w:rPr>
                <w:noProof/>
                <w:webHidden/>
              </w:rPr>
              <w:fldChar w:fldCharType="begin"/>
            </w:r>
            <w:r w:rsidR="00273C60">
              <w:rPr>
                <w:noProof/>
                <w:webHidden/>
              </w:rPr>
              <w:instrText xml:space="preserve"> PAGEREF _Toc179226179 \h </w:instrText>
            </w:r>
            <w:r w:rsidR="00273C60">
              <w:rPr>
                <w:noProof/>
                <w:webHidden/>
              </w:rPr>
            </w:r>
            <w:r w:rsidR="00273C60">
              <w:rPr>
                <w:noProof/>
                <w:webHidden/>
              </w:rPr>
              <w:fldChar w:fldCharType="separate"/>
            </w:r>
            <w:r w:rsidR="00273C60">
              <w:rPr>
                <w:noProof/>
                <w:webHidden/>
              </w:rPr>
              <w:t>2</w:t>
            </w:r>
            <w:r w:rsidR="00273C60">
              <w:rPr>
                <w:noProof/>
                <w:webHidden/>
              </w:rPr>
              <w:fldChar w:fldCharType="end"/>
            </w:r>
          </w:hyperlink>
        </w:p>
        <w:p w14:paraId="02ECE813" w14:textId="54EB40EB" w:rsidR="00273C60" w:rsidRDefault="00273C60">
          <w:pPr>
            <w:pStyle w:val="TOC1"/>
            <w:rPr>
              <w:rFonts w:asciiTheme="minorHAnsi" w:eastAsiaTheme="minorEastAsia" w:hAnsiTheme="minorHAnsi"/>
              <w:noProof/>
              <w:kern w:val="2"/>
              <w:szCs w:val="24"/>
              <w:lang w:eastAsia="ko-KR"/>
              <w14:ligatures w14:val="standardContextual"/>
            </w:rPr>
          </w:pPr>
          <w:hyperlink w:anchor="_Toc179226180" w:history="1">
            <w:r w:rsidRPr="00791762">
              <w:rPr>
                <w:rStyle w:val="Hyperlink"/>
                <w:rFonts w:cs="Times New Roman"/>
                <w:iCs/>
                <w:noProof/>
              </w:rPr>
              <w:t>1</w:t>
            </w:r>
            <w:r>
              <w:rPr>
                <w:rFonts w:asciiTheme="minorHAnsi" w:eastAsiaTheme="minorEastAsia" w:hAnsiTheme="minorHAnsi"/>
                <w:noProof/>
                <w:kern w:val="2"/>
                <w:szCs w:val="24"/>
                <w:lang w:eastAsia="ko-KR"/>
                <w14:ligatures w14:val="standardContextual"/>
              </w:rPr>
              <w:tab/>
            </w:r>
            <w:r w:rsidRPr="00791762">
              <w:rPr>
                <w:rStyle w:val="Hyperlink"/>
                <w:rFonts w:cs="Times New Roman"/>
                <w:iCs/>
                <w:noProof/>
              </w:rPr>
              <w:t>Executive Summary</w:t>
            </w:r>
            <w:r>
              <w:rPr>
                <w:noProof/>
                <w:webHidden/>
              </w:rPr>
              <w:tab/>
            </w:r>
            <w:r>
              <w:rPr>
                <w:noProof/>
                <w:webHidden/>
              </w:rPr>
              <w:fldChar w:fldCharType="begin"/>
            </w:r>
            <w:r>
              <w:rPr>
                <w:noProof/>
                <w:webHidden/>
              </w:rPr>
              <w:instrText xml:space="preserve"> PAGEREF _Toc179226180 \h </w:instrText>
            </w:r>
            <w:r>
              <w:rPr>
                <w:noProof/>
                <w:webHidden/>
              </w:rPr>
            </w:r>
            <w:r>
              <w:rPr>
                <w:noProof/>
                <w:webHidden/>
              </w:rPr>
              <w:fldChar w:fldCharType="separate"/>
            </w:r>
            <w:r>
              <w:rPr>
                <w:noProof/>
                <w:webHidden/>
              </w:rPr>
              <w:t>3</w:t>
            </w:r>
            <w:r>
              <w:rPr>
                <w:noProof/>
                <w:webHidden/>
              </w:rPr>
              <w:fldChar w:fldCharType="end"/>
            </w:r>
          </w:hyperlink>
        </w:p>
        <w:p w14:paraId="558FD5BA" w14:textId="1F1A7085" w:rsidR="00273C60" w:rsidRDefault="00273C60">
          <w:pPr>
            <w:pStyle w:val="TOC1"/>
            <w:rPr>
              <w:rFonts w:asciiTheme="minorHAnsi" w:eastAsiaTheme="minorEastAsia" w:hAnsiTheme="minorHAnsi"/>
              <w:noProof/>
              <w:kern w:val="2"/>
              <w:szCs w:val="24"/>
              <w:lang w:eastAsia="ko-KR"/>
              <w14:ligatures w14:val="standardContextual"/>
            </w:rPr>
          </w:pPr>
          <w:hyperlink w:anchor="_Toc179226181" w:history="1">
            <w:r w:rsidRPr="00791762">
              <w:rPr>
                <w:rStyle w:val="Hyperlink"/>
                <w:rFonts w:cs="Times New Roman"/>
                <w:noProof/>
              </w:rPr>
              <w:t>2</w:t>
            </w:r>
            <w:r>
              <w:rPr>
                <w:rFonts w:asciiTheme="minorHAnsi" w:eastAsiaTheme="minorEastAsia" w:hAnsiTheme="minorHAnsi"/>
                <w:noProof/>
                <w:kern w:val="2"/>
                <w:szCs w:val="24"/>
                <w:lang w:eastAsia="ko-KR"/>
                <w14:ligatures w14:val="standardContextual"/>
              </w:rPr>
              <w:tab/>
            </w:r>
            <w:r w:rsidRPr="00791762">
              <w:rPr>
                <w:rStyle w:val="Hyperlink"/>
                <w:rFonts w:cs="Times New Roman"/>
                <w:noProof/>
              </w:rPr>
              <w:t>Introduction</w:t>
            </w:r>
            <w:r>
              <w:rPr>
                <w:noProof/>
                <w:webHidden/>
              </w:rPr>
              <w:tab/>
            </w:r>
            <w:r>
              <w:rPr>
                <w:noProof/>
                <w:webHidden/>
              </w:rPr>
              <w:fldChar w:fldCharType="begin"/>
            </w:r>
            <w:r>
              <w:rPr>
                <w:noProof/>
                <w:webHidden/>
              </w:rPr>
              <w:instrText xml:space="preserve"> PAGEREF _Toc179226181 \h </w:instrText>
            </w:r>
            <w:r>
              <w:rPr>
                <w:noProof/>
                <w:webHidden/>
              </w:rPr>
            </w:r>
            <w:r>
              <w:rPr>
                <w:noProof/>
                <w:webHidden/>
              </w:rPr>
              <w:fldChar w:fldCharType="separate"/>
            </w:r>
            <w:r>
              <w:rPr>
                <w:noProof/>
                <w:webHidden/>
              </w:rPr>
              <w:t>6</w:t>
            </w:r>
            <w:r>
              <w:rPr>
                <w:noProof/>
                <w:webHidden/>
              </w:rPr>
              <w:fldChar w:fldCharType="end"/>
            </w:r>
          </w:hyperlink>
        </w:p>
        <w:p w14:paraId="0A071C97" w14:textId="67CC4267" w:rsidR="00273C60" w:rsidRDefault="00273C60">
          <w:pPr>
            <w:pStyle w:val="TOC1"/>
            <w:rPr>
              <w:rFonts w:asciiTheme="minorHAnsi" w:eastAsiaTheme="minorEastAsia" w:hAnsiTheme="minorHAnsi"/>
              <w:noProof/>
              <w:kern w:val="2"/>
              <w:szCs w:val="24"/>
              <w:lang w:eastAsia="ko-KR"/>
              <w14:ligatures w14:val="standardContextual"/>
            </w:rPr>
          </w:pPr>
          <w:hyperlink w:anchor="_Toc179226182" w:history="1">
            <w:r w:rsidRPr="00791762">
              <w:rPr>
                <w:rStyle w:val="Hyperlink"/>
                <w:rFonts w:eastAsia="Calibri" w:cs="Times New Roman"/>
                <w:noProof/>
              </w:rPr>
              <w:t>3</w:t>
            </w:r>
            <w:r>
              <w:rPr>
                <w:rFonts w:asciiTheme="minorHAnsi" w:eastAsiaTheme="minorEastAsia" w:hAnsiTheme="minorHAnsi"/>
                <w:noProof/>
                <w:kern w:val="2"/>
                <w:szCs w:val="24"/>
                <w:lang w:eastAsia="ko-KR"/>
                <w14:ligatures w14:val="standardContextual"/>
              </w:rPr>
              <w:tab/>
            </w:r>
            <w:r w:rsidRPr="00791762">
              <w:rPr>
                <w:rStyle w:val="Hyperlink"/>
                <w:rFonts w:eastAsia="Calibri" w:cs="Times New Roman"/>
                <w:noProof/>
              </w:rPr>
              <w:t>Analysis</w:t>
            </w:r>
            <w:r>
              <w:rPr>
                <w:noProof/>
                <w:webHidden/>
              </w:rPr>
              <w:tab/>
            </w:r>
            <w:r>
              <w:rPr>
                <w:noProof/>
                <w:webHidden/>
              </w:rPr>
              <w:fldChar w:fldCharType="begin"/>
            </w:r>
            <w:r>
              <w:rPr>
                <w:noProof/>
                <w:webHidden/>
              </w:rPr>
              <w:instrText xml:space="preserve"> PAGEREF _Toc179226182 \h </w:instrText>
            </w:r>
            <w:r>
              <w:rPr>
                <w:noProof/>
                <w:webHidden/>
              </w:rPr>
            </w:r>
            <w:r>
              <w:rPr>
                <w:noProof/>
                <w:webHidden/>
              </w:rPr>
              <w:fldChar w:fldCharType="separate"/>
            </w:r>
            <w:r>
              <w:rPr>
                <w:noProof/>
                <w:webHidden/>
              </w:rPr>
              <w:t>8</w:t>
            </w:r>
            <w:r>
              <w:rPr>
                <w:noProof/>
                <w:webHidden/>
              </w:rPr>
              <w:fldChar w:fldCharType="end"/>
            </w:r>
          </w:hyperlink>
        </w:p>
        <w:p w14:paraId="4DE07312" w14:textId="1F18EF47" w:rsidR="00273C60" w:rsidRDefault="00273C60">
          <w:pPr>
            <w:pStyle w:val="TOC2"/>
            <w:tabs>
              <w:tab w:val="left" w:pos="1680"/>
              <w:tab w:val="right" w:leader="dot" w:pos="10790"/>
            </w:tabs>
            <w:rPr>
              <w:rFonts w:asciiTheme="minorHAnsi" w:eastAsiaTheme="minorEastAsia" w:hAnsiTheme="minorHAnsi"/>
              <w:noProof/>
              <w:kern w:val="2"/>
              <w:szCs w:val="24"/>
              <w:lang w:eastAsia="ko-KR"/>
              <w14:ligatures w14:val="standardContextual"/>
            </w:rPr>
          </w:pPr>
          <w:hyperlink w:anchor="_Toc179226183" w:history="1">
            <w:r w:rsidRPr="00791762">
              <w:rPr>
                <w:rStyle w:val="Hyperlink"/>
                <w:rFonts w:eastAsia="Calibri" w:cs="Times New Roman"/>
                <w:noProof/>
              </w:rPr>
              <w:t>3.1</w:t>
            </w:r>
            <w:r>
              <w:rPr>
                <w:rFonts w:asciiTheme="minorHAnsi" w:eastAsiaTheme="minorEastAsia" w:hAnsiTheme="minorHAnsi"/>
                <w:noProof/>
                <w:kern w:val="2"/>
                <w:szCs w:val="24"/>
                <w:lang w:eastAsia="ko-KR"/>
                <w14:ligatures w14:val="standardContextual"/>
              </w:rPr>
              <w:tab/>
            </w:r>
            <w:r w:rsidRPr="00791762">
              <w:rPr>
                <w:rStyle w:val="Hyperlink"/>
                <w:rFonts w:eastAsia="Calibri" w:cs="Times New Roman"/>
                <w:noProof/>
              </w:rPr>
              <w:t>Identified Issue: High Staff Turnover in the Housekeeping Department</w:t>
            </w:r>
            <w:r>
              <w:rPr>
                <w:noProof/>
                <w:webHidden/>
              </w:rPr>
              <w:tab/>
            </w:r>
            <w:r>
              <w:rPr>
                <w:noProof/>
                <w:webHidden/>
              </w:rPr>
              <w:fldChar w:fldCharType="begin"/>
            </w:r>
            <w:r>
              <w:rPr>
                <w:noProof/>
                <w:webHidden/>
              </w:rPr>
              <w:instrText xml:space="preserve"> PAGEREF _Toc179226183 \h </w:instrText>
            </w:r>
            <w:r>
              <w:rPr>
                <w:noProof/>
                <w:webHidden/>
              </w:rPr>
            </w:r>
            <w:r>
              <w:rPr>
                <w:noProof/>
                <w:webHidden/>
              </w:rPr>
              <w:fldChar w:fldCharType="separate"/>
            </w:r>
            <w:r>
              <w:rPr>
                <w:noProof/>
                <w:webHidden/>
              </w:rPr>
              <w:t>8</w:t>
            </w:r>
            <w:r>
              <w:rPr>
                <w:noProof/>
                <w:webHidden/>
              </w:rPr>
              <w:fldChar w:fldCharType="end"/>
            </w:r>
          </w:hyperlink>
        </w:p>
        <w:p w14:paraId="36AB4571" w14:textId="7288D0E6" w:rsidR="00273C60" w:rsidRDefault="00273C60">
          <w:pPr>
            <w:pStyle w:val="TOC3"/>
            <w:tabs>
              <w:tab w:val="left" w:pos="1920"/>
              <w:tab w:val="right" w:leader="dot" w:pos="10790"/>
            </w:tabs>
            <w:rPr>
              <w:rFonts w:asciiTheme="minorHAnsi" w:eastAsiaTheme="minorEastAsia" w:hAnsiTheme="minorHAnsi"/>
              <w:noProof/>
              <w:kern w:val="2"/>
              <w:szCs w:val="24"/>
              <w:lang w:eastAsia="ko-KR"/>
              <w14:ligatures w14:val="standardContextual"/>
            </w:rPr>
          </w:pPr>
          <w:hyperlink w:anchor="_Toc179226184" w:history="1">
            <w:r w:rsidRPr="00791762">
              <w:rPr>
                <w:rStyle w:val="Hyperlink"/>
                <w:rFonts w:eastAsia="Calibri" w:cs="Times New Roman"/>
                <w:noProof/>
              </w:rPr>
              <w:t>3.1.1</w:t>
            </w:r>
            <w:r>
              <w:rPr>
                <w:rFonts w:asciiTheme="minorHAnsi" w:eastAsiaTheme="minorEastAsia" w:hAnsiTheme="minorHAnsi"/>
                <w:noProof/>
                <w:kern w:val="2"/>
                <w:szCs w:val="24"/>
                <w:lang w:eastAsia="ko-KR"/>
                <w14:ligatures w14:val="standardContextual"/>
              </w:rPr>
              <w:tab/>
            </w:r>
            <w:r w:rsidRPr="00791762">
              <w:rPr>
                <w:rStyle w:val="Hyperlink"/>
                <w:rFonts w:eastAsia="Calibri" w:cs="Times New Roman"/>
                <w:noProof/>
              </w:rPr>
              <w:t>Impact on Guest Satisfaction</w:t>
            </w:r>
            <w:r>
              <w:rPr>
                <w:noProof/>
                <w:webHidden/>
              </w:rPr>
              <w:tab/>
            </w:r>
            <w:r>
              <w:rPr>
                <w:noProof/>
                <w:webHidden/>
              </w:rPr>
              <w:fldChar w:fldCharType="begin"/>
            </w:r>
            <w:r>
              <w:rPr>
                <w:noProof/>
                <w:webHidden/>
              </w:rPr>
              <w:instrText xml:space="preserve"> PAGEREF _Toc179226184 \h </w:instrText>
            </w:r>
            <w:r>
              <w:rPr>
                <w:noProof/>
                <w:webHidden/>
              </w:rPr>
            </w:r>
            <w:r>
              <w:rPr>
                <w:noProof/>
                <w:webHidden/>
              </w:rPr>
              <w:fldChar w:fldCharType="separate"/>
            </w:r>
            <w:r>
              <w:rPr>
                <w:noProof/>
                <w:webHidden/>
              </w:rPr>
              <w:t>8</w:t>
            </w:r>
            <w:r>
              <w:rPr>
                <w:noProof/>
                <w:webHidden/>
              </w:rPr>
              <w:fldChar w:fldCharType="end"/>
            </w:r>
          </w:hyperlink>
        </w:p>
        <w:p w14:paraId="6393D9F6" w14:textId="6E799F1B" w:rsidR="00273C60" w:rsidRDefault="00273C60">
          <w:pPr>
            <w:pStyle w:val="TOC2"/>
            <w:tabs>
              <w:tab w:val="left" w:pos="1680"/>
              <w:tab w:val="right" w:leader="dot" w:pos="10790"/>
            </w:tabs>
            <w:rPr>
              <w:rFonts w:asciiTheme="minorHAnsi" w:eastAsiaTheme="minorEastAsia" w:hAnsiTheme="minorHAnsi"/>
              <w:noProof/>
              <w:kern w:val="2"/>
              <w:szCs w:val="24"/>
              <w:lang w:eastAsia="ko-KR"/>
              <w14:ligatures w14:val="standardContextual"/>
            </w:rPr>
          </w:pPr>
          <w:hyperlink w:anchor="_Toc179226185" w:history="1">
            <w:r w:rsidRPr="00791762">
              <w:rPr>
                <w:rStyle w:val="Hyperlink"/>
                <w:rFonts w:eastAsia="Calibri" w:cs="Times New Roman"/>
                <w:noProof/>
              </w:rPr>
              <w:t>3.2</w:t>
            </w:r>
            <w:r>
              <w:rPr>
                <w:rFonts w:asciiTheme="minorHAnsi" w:eastAsiaTheme="minorEastAsia" w:hAnsiTheme="minorHAnsi"/>
                <w:noProof/>
                <w:kern w:val="2"/>
                <w:szCs w:val="24"/>
                <w:lang w:eastAsia="ko-KR"/>
                <w14:ligatures w14:val="standardContextual"/>
              </w:rPr>
              <w:tab/>
            </w:r>
            <w:r w:rsidRPr="00791762">
              <w:rPr>
                <w:rStyle w:val="Hyperlink"/>
                <w:rFonts w:eastAsia="Calibri" w:cs="Times New Roman"/>
                <w:noProof/>
              </w:rPr>
              <w:t>Causes of High Staff Turnover</w:t>
            </w:r>
            <w:r>
              <w:rPr>
                <w:noProof/>
                <w:webHidden/>
              </w:rPr>
              <w:tab/>
            </w:r>
            <w:r>
              <w:rPr>
                <w:noProof/>
                <w:webHidden/>
              </w:rPr>
              <w:fldChar w:fldCharType="begin"/>
            </w:r>
            <w:r>
              <w:rPr>
                <w:noProof/>
                <w:webHidden/>
              </w:rPr>
              <w:instrText xml:space="preserve"> PAGEREF _Toc179226185 \h </w:instrText>
            </w:r>
            <w:r>
              <w:rPr>
                <w:noProof/>
                <w:webHidden/>
              </w:rPr>
            </w:r>
            <w:r>
              <w:rPr>
                <w:noProof/>
                <w:webHidden/>
              </w:rPr>
              <w:fldChar w:fldCharType="separate"/>
            </w:r>
            <w:r>
              <w:rPr>
                <w:noProof/>
                <w:webHidden/>
              </w:rPr>
              <w:t>8</w:t>
            </w:r>
            <w:r>
              <w:rPr>
                <w:noProof/>
                <w:webHidden/>
              </w:rPr>
              <w:fldChar w:fldCharType="end"/>
            </w:r>
          </w:hyperlink>
        </w:p>
        <w:p w14:paraId="3A1DB15F" w14:textId="4E2795ED" w:rsidR="00273C60" w:rsidRDefault="00273C60">
          <w:pPr>
            <w:pStyle w:val="TOC3"/>
            <w:tabs>
              <w:tab w:val="left" w:pos="1920"/>
              <w:tab w:val="right" w:leader="dot" w:pos="10790"/>
            </w:tabs>
            <w:rPr>
              <w:rFonts w:asciiTheme="minorHAnsi" w:eastAsiaTheme="minorEastAsia" w:hAnsiTheme="minorHAnsi"/>
              <w:noProof/>
              <w:kern w:val="2"/>
              <w:szCs w:val="24"/>
              <w:lang w:eastAsia="ko-KR"/>
              <w14:ligatures w14:val="standardContextual"/>
            </w:rPr>
          </w:pPr>
          <w:hyperlink w:anchor="_Toc179226186" w:history="1">
            <w:r w:rsidRPr="00791762">
              <w:rPr>
                <w:rStyle w:val="Hyperlink"/>
                <w:rFonts w:eastAsia="Calibri" w:cs="Times New Roman"/>
                <w:noProof/>
              </w:rPr>
              <w:t>3.2.1</w:t>
            </w:r>
            <w:r>
              <w:rPr>
                <w:rFonts w:asciiTheme="minorHAnsi" w:eastAsiaTheme="minorEastAsia" w:hAnsiTheme="minorHAnsi"/>
                <w:noProof/>
                <w:kern w:val="2"/>
                <w:szCs w:val="24"/>
                <w:lang w:eastAsia="ko-KR"/>
                <w14:ligatures w14:val="standardContextual"/>
              </w:rPr>
              <w:tab/>
            </w:r>
            <w:r w:rsidRPr="00791762">
              <w:rPr>
                <w:rStyle w:val="Hyperlink"/>
                <w:rFonts w:eastAsia="Calibri" w:cs="Times New Roman"/>
                <w:noProof/>
              </w:rPr>
              <w:t>Low Wages and Employee Benefits</w:t>
            </w:r>
            <w:r>
              <w:rPr>
                <w:noProof/>
                <w:webHidden/>
              </w:rPr>
              <w:tab/>
            </w:r>
            <w:r>
              <w:rPr>
                <w:noProof/>
                <w:webHidden/>
              </w:rPr>
              <w:fldChar w:fldCharType="begin"/>
            </w:r>
            <w:r>
              <w:rPr>
                <w:noProof/>
                <w:webHidden/>
              </w:rPr>
              <w:instrText xml:space="preserve"> PAGEREF _Toc179226186 \h </w:instrText>
            </w:r>
            <w:r>
              <w:rPr>
                <w:noProof/>
                <w:webHidden/>
              </w:rPr>
            </w:r>
            <w:r>
              <w:rPr>
                <w:noProof/>
                <w:webHidden/>
              </w:rPr>
              <w:fldChar w:fldCharType="separate"/>
            </w:r>
            <w:r>
              <w:rPr>
                <w:noProof/>
                <w:webHidden/>
              </w:rPr>
              <w:t>8</w:t>
            </w:r>
            <w:r>
              <w:rPr>
                <w:noProof/>
                <w:webHidden/>
              </w:rPr>
              <w:fldChar w:fldCharType="end"/>
            </w:r>
          </w:hyperlink>
        </w:p>
        <w:p w14:paraId="202A5EC8" w14:textId="26EA7E83" w:rsidR="00273C60" w:rsidRDefault="00273C60">
          <w:pPr>
            <w:pStyle w:val="TOC3"/>
            <w:tabs>
              <w:tab w:val="left" w:pos="1920"/>
              <w:tab w:val="right" w:leader="dot" w:pos="10790"/>
            </w:tabs>
            <w:rPr>
              <w:rFonts w:asciiTheme="minorHAnsi" w:eastAsiaTheme="minorEastAsia" w:hAnsiTheme="minorHAnsi"/>
              <w:noProof/>
              <w:kern w:val="2"/>
              <w:szCs w:val="24"/>
              <w:lang w:eastAsia="ko-KR"/>
              <w14:ligatures w14:val="standardContextual"/>
            </w:rPr>
          </w:pPr>
          <w:hyperlink w:anchor="_Toc179226187" w:history="1">
            <w:r w:rsidRPr="00791762">
              <w:rPr>
                <w:rStyle w:val="Hyperlink"/>
                <w:rFonts w:eastAsia="Calibri" w:cs="Times New Roman"/>
                <w:noProof/>
              </w:rPr>
              <w:t>3.2.2</w:t>
            </w:r>
            <w:r>
              <w:rPr>
                <w:rFonts w:asciiTheme="minorHAnsi" w:eastAsiaTheme="minorEastAsia" w:hAnsiTheme="minorHAnsi"/>
                <w:noProof/>
                <w:kern w:val="2"/>
                <w:szCs w:val="24"/>
                <w:lang w:eastAsia="ko-KR"/>
                <w14:ligatures w14:val="standardContextual"/>
              </w:rPr>
              <w:tab/>
            </w:r>
            <w:r w:rsidRPr="00791762">
              <w:rPr>
                <w:rStyle w:val="Hyperlink"/>
                <w:rFonts w:eastAsia="Calibri" w:cs="Times New Roman"/>
                <w:noProof/>
              </w:rPr>
              <w:t>Lack of Career Progression</w:t>
            </w:r>
            <w:r>
              <w:rPr>
                <w:noProof/>
                <w:webHidden/>
              </w:rPr>
              <w:tab/>
            </w:r>
            <w:r>
              <w:rPr>
                <w:noProof/>
                <w:webHidden/>
              </w:rPr>
              <w:fldChar w:fldCharType="begin"/>
            </w:r>
            <w:r>
              <w:rPr>
                <w:noProof/>
                <w:webHidden/>
              </w:rPr>
              <w:instrText xml:space="preserve"> PAGEREF _Toc179226187 \h </w:instrText>
            </w:r>
            <w:r>
              <w:rPr>
                <w:noProof/>
                <w:webHidden/>
              </w:rPr>
            </w:r>
            <w:r>
              <w:rPr>
                <w:noProof/>
                <w:webHidden/>
              </w:rPr>
              <w:fldChar w:fldCharType="separate"/>
            </w:r>
            <w:r>
              <w:rPr>
                <w:noProof/>
                <w:webHidden/>
              </w:rPr>
              <w:t>8</w:t>
            </w:r>
            <w:r>
              <w:rPr>
                <w:noProof/>
                <w:webHidden/>
              </w:rPr>
              <w:fldChar w:fldCharType="end"/>
            </w:r>
          </w:hyperlink>
        </w:p>
        <w:p w14:paraId="1482ED42" w14:textId="51498B04" w:rsidR="00273C60" w:rsidRDefault="00273C60">
          <w:pPr>
            <w:pStyle w:val="TOC3"/>
            <w:tabs>
              <w:tab w:val="left" w:pos="1920"/>
              <w:tab w:val="right" w:leader="dot" w:pos="10790"/>
            </w:tabs>
            <w:rPr>
              <w:rFonts w:asciiTheme="minorHAnsi" w:eastAsiaTheme="minorEastAsia" w:hAnsiTheme="minorHAnsi"/>
              <w:noProof/>
              <w:kern w:val="2"/>
              <w:szCs w:val="24"/>
              <w:lang w:eastAsia="ko-KR"/>
              <w14:ligatures w14:val="standardContextual"/>
            </w:rPr>
          </w:pPr>
          <w:hyperlink w:anchor="_Toc179226188" w:history="1">
            <w:r w:rsidRPr="00791762">
              <w:rPr>
                <w:rStyle w:val="Hyperlink"/>
                <w:rFonts w:eastAsia="Calibri" w:cs="Times New Roman"/>
                <w:noProof/>
              </w:rPr>
              <w:t>3.2.3</w:t>
            </w:r>
            <w:r>
              <w:rPr>
                <w:rFonts w:asciiTheme="minorHAnsi" w:eastAsiaTheme="minorEastAsia" w:hAnsiTheme="minorHAnsi"/>
                <w:noProof/>
                <w:kern w:val="2"/>
                <w:szCs w:val="24"/>
                <w:lang w:eastAsia="ko-KR"/>
                <w14:ligatures w14:val="standardContextual"/>
              </w:rPr>
              <w:tab/>
            </w:r>
            <w:r w:rsidRPr="00791762">
              <w:rPr>
                <w:rStyle w:val="Hyperlink"/>
                <w:rFonts w:eastAsia="Calibri" w:cs="Times New Roman"/>
                <w:noProof/>
              </w:rPr>
              <w:t>Job Stress and Physical Demands</w:t>
            </w:r>
            <w:r>
              <w:rPr>
                <w:noProof/>
                <w:webHidden/>
              </w:rPr>
              <w:tab/>
            </w:r>
            <w:r>
              <w:rPr>
                <w:noProof/>
                <w:webHidden/>
              </w:rPr>
              <w:fldChar w:fldCharType="begin"/>
            </w:r>
            <w:r>
              <w:rPr>
                <w:noProof/>
                <w:webHidden/>
              </w:rPr>
              <w:instrText xml:space="preserve"> PAGEREF _Toc179226188 \h </w:instrText>
            </w:r>
            <w:r>
              <w:rPr>
                <w:noProof/>
                <w:webHidden/>
              </w:rPr>
            </w:r>
            <w:r>
              <w:rPr>
                <w:noProof/>
                <w:webHidden/>
              </w:rPr>
              <w:fldChar w:fldCharType="separate"/>
            </w:r>
            <w:r>
              <w:rPr>
                <w:noProof/>
                <w:webHidden/>
              </w:rPr>
              <w:t>9</w:t>
            </w:r>
            <w:r>
              <w:rPr>
                <w:noProof/>
                <w:webHidden/>
              </w:rPr>
              <w:fldChar w:fldCharType="end"/>
            </w:r>
          </w:hyperlink>
        </w:p>
        <w:p w14:paraId="7DD4C534" w14:textId="237E1182" w:rsidR="00273C60" w:rsidRDefault="00273C60">
          <w:pPr>
            <w:pStyle w:val="TOC2"/>
            <w:tabs>
              <w:tab w:val="left" w:pos="1680"/>
              <w:tab w:val="right" w:leader="dot" w:pos="10790"/>
            </w:tabs>
            <w:rPr>
              <w:rFonts w:asciiTheme="minorHAnsi" w:eastAsiaTheme="minorEastAsia" w:hAnsiTheme="minorHAnsi"/>
              <w:noProof/>
              <w:kern w:val="2"/>
              <w:szCs w:val="24"/>
              <w:lang w:eastAsia="ko-KR"/>
              <w14:ligatures w14:val="standardContextual"/>
            </w:rPr>
          </w:pPr>
          <w:hyperlink w:anchor="_Toc179226189" w:history="1">
            <w:r w:rsidRPr="00791762">
              <w:rPr>
                <w:rStyle w:val="Hyperlink"/>
                <w:rFonts w:eastAsia="Calibri" w:cs="Times New Roman"/>
                <w:noProof/>
              </w:rPr>
              <w:t>3.3</w:t>
            </w:r>
            <w:r>
              <w:rPr>
                <w:rFonts w:asciiTheme="minorHAnsi" w:eastAsiaTheme="minorEastAsia" w:hAnsiTheme="minorHAnsi"/>
                <w:noProof/>
                <w:kern w:val="2"/>
                <w:szCs w:val="24"/>
                <w:lang w:eastAsia="ko-KR"/>
                <w14:ligatures w14:val="standardContextual"/>
              </w:rPr>
              <w:tab/>
            </w:r>
            <w:r w:rsidRPr="00791762">
              <w:rPr>
                <w:rStyle w:val="Hyperlink"/>
                <w:rFonts w:eastAsia="Calibri" w:cs="Times New Roman"/>
                <w:noProof/>
              </w:rPr>
              <w:t>External Factors Influencing the Hotel: PESTEL Analysis</w:t>
            </w:r>
            <w:r>
              <w:rPr>
                <w:noProof/>
                <w:webHidden/>
              </w:rPr>
              <w:tab/>
            </w:r>
            <w:r>
              <w:rPr>
                <w:noProof/>
                <w:webHidden/>
              </w:rPr>
              <w:fldChar w:fldCharType="begin"/>
            </w:r>
            <w:r>
              <w:rPr>
                <w:noProof/>
                <w:webHidden/>
              </w:rPr>
              <w:instrText xml:space="preserve"> PAGEREF _Toc179226189 \h </w:instrText>
            </w:r>
            <w:r>
              <w:rPr>
                <w:noProof/>
                <w:webHidden/>
              </w:rPr>
            </w:r>
            <w:r>
              <w:rPr>
                <w:noProof/>
                <w:webHidden/>
              </w:rPr>
              <w:fldChar w:fldCharType="separate"/>
            </w:r>
            <w:r>
              <w:rPr>
                <w:noProof/>
                <w:webHidden/>
              </w:rPr>
              <w:t>9</w:t>
            </w:r>
            <w:r>
              <w:rPr>
                <w:noProof/>
                <w:webHidden/>
              </w:rPr>
              <w:fldChar w:fldCharType="end"/>
            </w:r>
          </w:hyperlink>
        </w:p>
        <w:p w14:paraId="669E5FFD" w14:textId="799E6FEB" w:rsidR="00273C60" w:rsidRDefault="00273C60">
          <w:pPr>
            <w:pStyle w:val="TOC2"/>
            <w:tabs>
              <w:tab w:val="left" w:pos="1680"/>
              <w:tab w:val="right" w:leader="dot" w:pos="10790"/>
            </w:tabs>
            <w:rPr>
              <w:rFonts w:asciiTheme="minorHAnsi" w:eastAsiaTheme="minorEastAsia" w:hAnsiTheme="minorHAnsi"/>
              <w:noProof/>
              <w:kern w:val="2"/>
              <w:szCs w:val="24"/>
              <w:lang w:eastAsia="ko-KR"/>
              <w14:ligatures w14:val="standardContextual"/>
            </w:rPr>
          </w:pPr>
          <w:hyperlink w:anchor="_Toc179226190" w:history="1">
            <w:r w:rsidRPr="00791762">
              <w:rPr>
                <w:rStyle w:val="Hyperlink"/>
                <w:rFonts w:eastAsia="Calibri" w:cs="Times New Roman"/>
                <w:noProof/>
              </w:rPr>
              <w:t>3.4</w:t>
            </w:r>
            <w:r>
              <w:rPr>
                <w:rFonts w:asciiTheme="minorHAnsi" w:eastAsiaTheme="minorEastAsia" w:hAnsiTheme="minorHAnsi"/>
                <w:noProof/>
                <w:kern w:val="2"/>
                <w:szCs w:val="24"/>
                <w:lang w:eastAsia="ko-KR"/>
                <w14:ligatures w14:val="standardContextual"/>
              </w:rPr>
              <w:tab/>
            </w:r>
            <w:r w:rsidRPr="00791762">
              <w:rPr>
                <w:rStyle w:val="Hyperlink"/>
                <w:rFonts w:eastAsia="Calibri" w:cs="Times New Roman"/>
                <w:noProof/>
              </w:rPr>
              <w:t>SWOT Analysis of The Ritz-Carlton, Berlin</w:t>
            </w:r>
            <w:r>
              <w:rPr>
                <w:noProof/>
                <w:webHidden/>
              </w:rPr>
              <w:tab/>
            </w:r>
            <w:r>
              <w:rPr>
                <w:noProof/>
                <w:webHidden/>
              </w:rPr>
              <w:fldChar w:fldCharType="begin"/>
            </w:r>
            <w:r>
              <w:rPr>
                <w:noProof/>
                <w:webHidden/>
              </w:rPr>
              <w:instrText xml:space="preserve"> PAGEREF _Toc179226190 \h </w:instrText>
            </w:r>
            <w:r>
              <w:rPr>
                <w:noProof/>
                <w:webHidden/>
              </w:rPr>
            </w:r>
            <w:r>
              <w:rPr>
                <w:noProof/>
                <w:webHidden/>
              </w:rPr>
              <w:fldChar w:fldCharType="separate"/>
            </w:r>
            <w:r>
              <w:rPr>
                <w:noProof/>
                <w:webHidden/>
              </w:rPr>
              <w:t>11</w:t>
            </w:r>
            <w:r>
              <w:rPr>
                <w:noProof/>
                <w:webHidden/>
              </w:rPr>
              <w:fldChar w:fldCharType="end"/>
            </w:r>
          </w:hyperlink>
        </w:p>
        <w:p w14:paraId="64D54FBD" w14:textId="6C467DA2" w:rsidR="00273C60" w:rsidRDefault="00273C60">
          <w:pPr>
            <w:pStyle w:val="TOC2"/>
            <w:tabs>
              <w:tab w:val="left" w:pos="1680"/>
              <w:tab w:val="right" w:leader="dot" w:pos="10790"/>
            </w:tabs>
            <w:rPr>
              <w:rFonts w:asciiTheme="minorHAnsi" w:eastAsiaTheme="minorEastAsia" w:hAnsiTheme="minorHAnsi"/>
              <w:noProof/>
              <w:kern w:val="2"/>
              <w:szCs w:val="24"/>
              <w:lang w:eastAsia="ko-KR"/>
              <w14:ligatures w14:val="standardContextual"/>
            </w:rPr>
          </w:pPr>
          <w:hyperlink w:anchor="_Toc179226191" w:history="1">
            <w:r w:rsidRPr="00791762">
              <w:rPr>
                <w:rStyle w:val="Hyperlink"/>
                <w:rFonts w:eastAsia="Calibri" w:cs="Times New Roman"/>
                <w:noProof/>
              </w:rPr>
              <w:t>3.5</w:t>
            </w:r>
            <w:r>
              <w:rPr>
                <w:rFonts w:asciiTheme="minorHAnsi" w:eastAsiaTheme="minorEastAsia" w:hAnsiTheme="minorHAnsi"/>
                <w:noProof/>
                <w:kern w:val="2"/>
                <w:szCs w:val="24"/>
                <w:lang w:eastAsia="ko-KR"/>
                <w14:ligatures w14:val="standardContextual"/>
              </w:rPr>
              <w:tab/>
            </w:r>
            <w:r w:rsidRPr="00791762">
              <w:rPr>
                <w:rStyle w:val="Hyperlink"/>
                <w:rFonts w:eastAsia="Calibri" w:cs="Times New Roman"/>
                <w:noProof/>
              </w:rPr>
              <w:t>TOWS Analysis: Converting Issues into Solutions</w:t>
            </w:r>
            <w:r>
              <w:rPr>
                <w:noProof/>
                <w:webHidden/>
              </w:rPr>
              <w:tab/>
            </w:r>
            <w:r>
              <w:rPr>
                <w:noProof/>
                <w:webHidden/>
              </w:rPr>
              <w:fldChar w:fldCharType="begin"/>
            </w:r>
            <w:r>
              <w:rPr>
                <w:noProof/>
                <w:webHidden/>
              </w:rPr>
              <w:instrText xml:space="preserve"> PAGEREF _Toc179226191 \h </w:instrText>
            </w:r>
            <w:r>
              <w:rPr>
                <w:noProof/>
                <w:webHidden/>
              </w:rPr>
            </w:r>
            <w:r>
              <w:rPr>
                <w:noProof/>
                <w:webHidden/>
              </w:rPr>
              <w:fldChar w:fldCharType="separate"/>
            </w:r>
            <w:r>
              <w:rPr>
                <w:noProof/>
                <w:webHidden/>
              </w:rPr>
              <w:t>12</w:t>
            </w:r>
            <w:r>
              <w:rPr>
                <w:noProof/>
                <w:webHidden/>
              </w:rPr>
              <w:fldChar w:fldCharType="end"/>
            </w:r>
          </w:hyperlink>
        </w:p>
        <w:p w14:paraId="6660F5E7" w14:textId="7FBF070C" w:rsidR="00273C60" w:rsidRDefault="00273C60">
          <w:pPr>
            <w:pStyle w:val="TOC2"/>
            <w:tabs>
              <w:tab w:val="left" w:pos="1680"/>
              <w:tab w:val="right" w:leader="dot" w:pos="10790"/>
            </w:tabs>
            <w:rPr>
              <w:rFonts w:asciiTheme="minorHAnsi" w:eastAsiaTheme="minorEastAsia" w:hAnsiTheme="minorHAnsi"/>
              <w:noProof/>
              <w:kern w:val="2"/>
              <w:szCs w:val="24"/>
              <w:lang w:eastAsia="ko-KR"/>
              <w14:ligatures w14:val="standardContextual"/>
            </w:rPr>
          </w:pPr>
          <w:hyperlink w:anchor="_Toc179226192" w:history="1">
            <w:r w:rsidRPr="00791762">
              <w:rPr>
                <w:rStyle w:val="Hyperlink"/>
                <w:rFonts w:eastAsia="Calibri"/>
                <w:noProof/>
              </w:rPr>
              <w:t>3.6</w:t>
            </w:r>
            <w:r>
              <w:rPr>
                <w:rFonts w:asciiTheme="minorHAnsi" w:eastAsiaTheme="minorEastAsia" w:hAnsiTheme="minorHAnsi"/>
                <w:noProof/>
                <w:kern w:val="2"/>
                <w:szCs w:val="24"/>
                <w:lang w:eastAsia="ko-KR"/>
                <w14:ligatures w14:val="standardContextual"/>
              </w:rPr>
              <w:tab/>
            </w:r>
            <w:r w:rsidRPr="00791762">
              <w:rPr>
                <w:rStyle w:val="Hyperlink"/>
                <w:rFonts w:eastAsia="Calibri"/>
                <w:noProof/>
              </w:rPr>
              <w:t>Positive Aspects: What the Hotel is Doing Well</w:t>
            </w:r>
            <w:r>
              <w:rPr>
                <w:noProof/>
                <w:webHidden/>
              </w:rPr>
              <w:tab/>
            </w:r>
            <w:r>
              <w:rPr>
                <w:noProof/>
                <w:webHidden/>
              </w:rPr>
              <w:fldChar w:fldCharType="begin"/>
            </w:r>
            <w:r>
              <w:rPr>
                <w:noProof/>
                <w:webHidden/>
              </w:rPr>
              <w:instrText xml:space="preserve"> PAGEREF _Toc179226192 \h </w:instrText>
            </w:r>
            <w:r>
              <w:rPr>
                <w:noProof/>
                <w:webHidden/>
              </w:rPr>
            </w:r>
            <w:r>
              <w:rPr>
                <w:noProof/>
                <w:webHidden/>
              </w:rPr>
              <w:fldChar w:fldCharType="separate"/>
            </w:r>
            <w:r>
              <w:rPr>
                <w:noProof/>
                <w:webHidden/>
              </w:rPr>
              <w:t>13</w:t>
            </w:r>
            <w:r>
              <w:rPr>
                <w:noProof/>
                <w:webHidden/>
              </w:rPr>
              <w:fldChar w:fldCharType="end"/>
            </w:r>
          </w:hyperlink>
        </w:p>
        <w:p w14:paraId="30C67C81" w14:textId="23DBCE54" w:rsidR="00273C60" w:rsidRDefault="00273C60">
          <w:pPr>
            <w:pStyle w:val="TOC1"/>
            <w:rPr>
              <w:rFonts w:asciiTheme="minorHAnsi" w:eastAsiaTheme="minorEastAsia" w:hAnsiTheme="minorHAnsi"/>
              <w:noProof/>
              <w:kern w:val="2"/>
              <w:szCs w:val="24"/>
              <w:lang w:eastAsia="ko-KR"/>
              <w14:ligatures w14:val="standardContextual"/>
            </w:rPr>
          </w:pPr>
          <w:hyperlink w:anchor="_Toc179226193" w:history="1">
            <w:r w:rsidRPr="00791762">
              <w:rPr>
                <w:rStyle w:val="Hyperlink"/>
                <w:noProof/>
              </w:rPr>
              <w:t>4</w:t>
            </w:r>
            <w:r>
              <w:rPr>
                <w:rFonts w:asciiTheme="minorHAnsi" w:eastAsiaTheme="minorEastAsia" w:hAnsiTheme="minorHAnsi"/>
                <w:noProof/>
                <w:kern w:val="2"/>
                <w:szCs w:val="24"/>
                <w:lang w:eastAsia="ko-KR"/>
                <w14:ligatures w14:val="standardContextual"/>
              </w:rPr>
              <w:tab/>
            </w:r>
            <w:r w:rsidRPr="00791762">
              <w:rPr>
                <w:rStyle w:val="Hyperlink"/>
                <w:noProof/>
              </w:rPr>
              <w:t>Recommendations and Change Management</w:t>
            </w:r>
            <w:r>
              <w:rPr>
                <w:noProof/>
                <w:webHidden/>
              </w:rPr>
              <w:tab/>
            </w:r>
            <w:r>
              <w:rPr>
                <w:noProof/>
                <w:webHidden/>
              </w:rPr>
              <w:fldChar w:fldCharType="begin"/>
            </w:r>
            <w:r>
              <w:rPr>
                <w:noProof/>
                <w:webHidden/>
              </w:rPr>
              <w:instrText xml:space="preserve"> PAGEREF _Toc179226193 \h </w:instrText>
            </w:r>
            <w:r>
              <w:rPr>
                <w:noProof/>
                <w:webHidden/>
              </w:rPr>
            </w:r>
            <w:r>
              <w:rPr>
                <w:noProof/>
                <w:webHidden/>
              </w:rPr>
              <w:fldChar w:fldCharType="separate"/>
            </w:r>
            <w:r>
              <w:rPr>
                <w:noProof/>
                <w:webHidden/>
              </w:rPr>
              <w:t>13</w:t>
            </w:r>
            <w:r>
              <w:rPr>
                <w:noProof/>
                <w:webHidden/>
              </w:rPr>
              <w:fldChar w:fldCharType="end"/>
            </w:r>
          </w:hyperlink>
        </w:p>
        <w:p w14:paraId="49A335AF" w14:textId="5F470BF2" w:rsidR="00273C60" w:rsidRDefault="00273C60">
          <w:pPr>
            <w:pStyle w:val="TOC2"/>
            <w:tabs>
              <w:tab w:val="left" w:pos="1680"/>
              <w:tab w:val="right" w:leader="dot" w:pos="10790"/>
            </w:tabs>
            <w:rPr>
              <w:rFonts w:asciiTheme="minorHAnsi" w:eastAsiaTheme="minorEastAsia" w:hAnsiTheme="minorHAnsi"/>
              <w:noProof/>
              <w:kern w:val="2"/>
              <w:szCs w:val="24"/>
              <w:lang w:eastAsia="ko-KR"/>
              <w14:ligatures w14:val="standardContextual"/>
            </w:rPr>
          </w:pPr>
          <w:hyperlink w:anchor="_Toc179226194" w:history="1">
            <w:r w:rsidRPr="00791762">
              <w:rPr>
                <w:rStyle w:val="Hyperlink"/>
                <w:noProof/>
              </w:rPr>
              <w:t>4.1</w:t>
            </w:r>
            <w:r>
              <w:rPr>
                <w:rFonts w:asciiTheme="minorHAnsi" w:eastAsiaTheme="minorEastAsia" w:hAnsiTheme="minorHAnsi"/>
                <w:noProof/>
                <w:kern w:val="2"/>
                <w:szCs w:val="24"/>
                <w:lang w:eastAsia="ko-KR"/>
                <w14:ligatures w14:val="standardContextual"/>
              </w:rPr>
              <w:tab/>
            </w:r>
            <w:r w:rsidRPr="00791762">
              <w:rPr>
                <w:rStyle w:val="Hyperlink"/>
                <w:noProof/>
              </w:rPr>
              <w:t>Increase Wages and Enhance Benefits</w:t>
            </w:r>
            <w:r>
              <w:rPr>
                <w:noProof/>
                <w:webHidden/>
              </w:rPr>
              <w:tab/>
            </w:r>
            <w:r>
              <w:rPr>
                <w:noProof/>
                <w:webHidden/>
              </w:rPr>
              <w:fldChar w:fldCharType="begin"/>
            </w:r>
            <w:r>
              <w:rPr>
                <w:noProof/>
                <w:webHidden/>
              </w:rPr>
              <w:instrText xml:space="preserve"> PAGEREF _Toc179226194 \h </w:instrText>
            </w:r>
            <w:r>
              <w:rPr>
                <w:noProof/>
                <w:webHidden/>
              </w:rPr>
            </w:r>
            <w:r>
              <w:rPr>
                <w:noProof/>
                <w:webHidden/>
              </w:rPr>
              <w:fldChar w:fldCharType="separate"/>
            </w:r>
            <w:r>
              <w:rPr>
                <w:noProof/>
                <w:webHidden/>
              </w:rPr>
              <w:t>13</w:t>
            </w:r>
            <w:r>
              <w:rPr>
                <w:noProof/>
                <w:webHidden/>
              </w:rPr>
              <w:fldChar w:fldCharType="end"/>
            </w:r>
          </w:hyperlink>
        </w:p>
        <w:p w14:paraId="154F45BB" w14:textId="6F86A57E" w:rsidR="00273C60" w:rsidRDefault="00273C60">
          <w:pPr>
            <w:pStyle w:val="TOC2"/>
            <w:tabs>
              <w:tab w:val="left" w:pos="1680"/>
              <w:tab w:val="right" w:leader="dot" w:pos="10790"/>
            </w:tabs>
            <w:rPr>
              <w:rFonts w:asciiTheme="minorHAnsi" w:eastAsiaTheme="minorEastAsia" w:hAnsiTheme="minorHAnsi"/>
              <w:noProof/>
              <w:kern w:val="2"/>
              <w:szCs w:val="24"/>
              <w:lang w:eastAsia="ko-KR"/>
              <w14:ligatures w14:val="standardContextual"/>
            </w:rPr>
          </w:pPr>
          <w:hyperlink w:anchor="_Toc179226195" w:history="1">
            <w:r w:rsidRPr="00791762">
              <w:rPr>
                <w:rStyle w:val="Hyperlink"/>
                <w:noProof/>
              </w:rPr>
              <w:t>4.2</w:t>
            </w:r>
            <w:r>
              <w:rPr>
                <w:rFonts w:asciiTheme="minorHAnsi" w:eastAsiaTheme="minorEastAsia" w:hAnsiTheme="minorHAnsi"/>
                <w:noProof/>
                <w:kern w:val="2"/>
                <w:szCs w:val="24"/>
                <w:lang w:eastAsia="ko-KR"/>
                <w14:ligatures w14:val="standardContextual"/>
              </w:rPr>
              <w:tab/>
            </w:r>
            <w:r w:rsidRPr="00791762">
              <w:rPr>
                <w:rStyle w:val="Hyperlink"/>
                <w:noProof/>
              </w:rPr>
              <w:t>Career Progression Programs</w:t>
            </w:r>
            <w:r>
              <w:rPr>
                <w:noProof/>
                <w:webHidden/>
              </w:rPr>
              <w:tab/>
            </w:r>
            <w:r>
              <w:rPr>
                <w:noProof/>
                <w:webHidden/>
              </w:rPr>
              <w:fldChar w:fldCharType="begin"/>
            </w:r>
            <w:r>
              <w:rPr>
                <w:noProof/>
                <w:webHidden/>
              </w:rPr>
              <w:instrText xml:space="preserve"> PAGEREF _Toc179226195 \h </w:instrText>
            </w:r>
            <w:r>
              <w:rPr>
                <w:noProof/>
                <w:webHidden/>
              </w:rPr>
            </w:r>
            <w:r>
              <w:rPr>
                <w:noProof/>
                <w:webHidden/>
              </w:rPr>
              <w:fldChar w:fldCharType="separate"/>
            </w:r>
            <w:r>
              <w:rPr>
                <w:noProof/>
                <w:webHidden/>
              </w:rPr>
              <w:t>14</w:t>
            </w:r>
            <w:r>
              <w:rPr>
                <w:noProof/>
                <w:webHidden/>
              </w:rPr>
              <w:fldChar w:fldCharType="end"/>
            </w:r>
          </w:hyperlink>
        </w:p>
        <w:p w14:paraId="1D32D188" w14:textId="1A6B2061" w:rsidR="00273C60" w:rsidRDefault="00273C60">
          <w:pPr>
            <w:pStyle w:val="TOC2"/>
            <w:tabs>
              <w:tab w:val="left" w:pos="1680"/>
              <w:tab w:val="right" w:leader="dot" w:pos="10790"/>
            </w:tabs>
            <w:rPr>
              <w:rFonts w:asciiTheme="minorHAnsi" w:eastAsiaTheme="minorEastAsia" w:hAnsiTheme="minorHAnsi"/>
              <w:noProof/>
              <w:kern w:val="2"/>
              <w:szCs w:val="24"/>
              <w:lang w:eastAsia="ko-KR"/>
              <w14:ligatures w14:val="standardContextual"/>
            </w:rPr>
          </w:pPr>
          <w:hyperlink w:anchor="_Toc179226196" w:history="1">
            <w:r w:rsidRPr="00791762">
              <w:rPr>
                <w:rStyle w:val="Hyperlink"/>
                <w:noProof/>
              </w:rPr>
              <w:t>4.3</w:t>
            </w:r>
            <w:r>
              <w:rPr>
                <w:rFonts w:asciiTheme="minorHAnsi" w:eastAsiaTheme="minorEastAsia" w:hAnsiTheme="minorHAnsi"/>
                <w:noProof/>
                <w:kern w:val="2"/>
                <w:szCs w:val="24"/>
                <w:lang w:eastAsia="ko-KR"/>
                <w14:ligatures w14:val="standardContextual"/>
              </w:rPr>
              <w:tab/>
            </w:r>
            <w:r w:rsidRPr="00791762">
              <w:rPr>
                <w:rStyle w:val="Hyperlink"/>
                <w:noProof/>
              </w:rPr>
              <w:t>Reduce Job Stress Through Technology Integration</w:t>
            </w:r>
            <w:r>
              <w:rPr>
                <w:noProof/>
                <w:webHidden/>
              </w:rPr>
              <w:tab/>
            </w:r>
            <w:r>
              <w:rPr>
                <w:noProof/>
                <w:webHidden/>
              </w:rPr>
              <w:fldChar w:fldCharType="begin"/>
            </w:r>
            <w:r>
              <w:rPr>
                <w:noProof/>
                <w:webHidden/>
              </w:rPr>
              <w:instrText xml:space="preserve"> PAGEREF _Toc179226196 \h </w:instrText>
            </w:r>
            <w:r>
              <w:rPr>
                <w:noProof/>
                <w:webHidden/>
              </w:rPr>
            </w:r>
            <w:r>
              <w:rPr>
                <w:noProof/>
                <w:webHidden/>
              </w:rPr>
              <w:fldChar w:fldCharType="separate"/>
            </w:r>
            <w:r>
              <w:rPr>
                <w:noProof/>
                <w:webHidden/>
              </w:rPr>
              <w:t>15</w:t>
            </w:r>
            <w:r>
              <w:rPr>
                <w:noProof/>
                <w:webHidden/>
              </w:rPr>
              <w:fldChar w:fldCharType="end"/>
            </w:r>
          </w:hyperlink>
        </w:p>
        <w:p w14:paraId="419D0388" w14:textId="31FC4742" w:rsidR="00273C60" w:rsidRDefault="00273C60">
          <w:pPr>
            <w:pStyle w:val="TOC2"/>
            <w:tabs>
              <w:tab w:val="left" w:pos="1680"/>
              <w:tab w:val="right" w:leader="dot" w:pos="10790"/>
            </w:tabs>
            <w:rPr>
              <w:rFonts w:asciiTheme="minorHAnsi" w:eastAsiaTheme="minorEastAsia" w:hAnsiTheme="minorHAnsi"/>
              <w:noProof/>
              <w:kern w:val="2"/>
              <w:szCs w:val="24"/>
              <w:lang w:eastAsia="ko-KR"/>
              <w14:ligatures w14:val="standardContextual"/>
            </w:rPr>
          </w:pPr>
          <w:hyperlink w:anchor="_Toc179226197" w:history="1">
            <w:r w:rsidRPr="00791762">
              <w:rPr>
                <w:rStyle w:val="Hyperlink"/>
                <w:noProof/>
              </w:rPr>
              <w:t>4.4</w:t>
            </w:r>
            <w:r>
              <w:rPr>
                <w:rFonts w:asciiTheme="minorHAnsi" w:eastAsiaTheme="minorEastAsia" w:hAnsiTheme="minorHAnsi"/>
                <w:noProof/>
                <w:kern w:val="2"/>
                <w:szCs w:val="24"/>
                <w:lang w:eastAsia="ko-KR"/>
                <w14:ligatures w14:val="standardContextual"/>
              </w:rPr>
              <w:tab/>
            </w:r>
            <w:r w:rsidRPr="00791762">
              <w:rPr>
                <w:rStyle w:val="Hyperlink"/>
                <w:noProof/>
              </w:rPr>
              <w:t>Change Management Practices</w:t>
            </w:r>
            <w:r>
              <w:rPr>
                <w:noProof/>
                <w:webHidden/>
              </w:rPr>
              <w:tab/>
            </w:r>
            <w:r>
              <w:rPr>
                <w:noProof/>
                <w:webHidden/>
              </w:rPr>
              <w:fldChar w:fldCharType="begin"/>
            </w:r>
            <w:r>
              <w:rPr>
                <w:noProof/>
                <w:webHidden/>
              </w:rPr>
              <w:instrText xml:space="preserve"> PAGEREF _Toc179226197 \h </w:instrText>
            </w:r>
            <w:r>
              <w:rPr>
                <w:noProof/>
                <w:webHidden/>
              </w:rPr>
            </w:r>
            <w:r>
              <w:rPr>
                <w:noProof/>
                <w:webHidden/>
              </w:rPr>
              <w:fldChar w:fldCharType="separate"/>
            </w:r>
            <w:r>
              <w:rPr>
                <w:noProof/>
                <w:webHidden/>
              </w:rPr>
              <w:t>16</w:t>
            </w:r>
            <w:r>
              <w:rPr>
                <w:noProof/>
                <w:webHidden/>
              </w:rPr>
              <w:fldChar w:fldCharType="end"/>
            </w:r>
          </w:hyperlink>
        </w:p>
        <w:p w14:paraId="3F9D49EE" w14:textId="54A0735C" w:rsidR="00273C60" w:rsidRDefault="00273C60">
          <w:pPr>
            <w:pStyle w:val="TOC3"/>
            <w:tabs>
              <w:tab w:val="left" w:pos="1920"/>
              <w:tab w:val="right" w:leader="dot" w:pos="10790"/>
            </w:tabs>
            <w:rPr>
              <w:rFonts w:asciiTheme="minorHAnsi" w:eastAsiaTheme="minorEastAsia" w:hAnsiTheme="minorHAnsi"/>
              <w:noProof/>
              <w:kern w:val="2"/>
              <w:szCs w:val="24"/>
              <w:lang w:eastAsia="ko-KR"/>
              <w14:ligatures w14:val="standardContextual"/>
            </w:rPr>
          </w:pPr>
          <w:hyperlink w:anchor="_Toc179226198" w:history="1">
            <w:r w:rsidRPr="00791762">
              <w:rPr>
                <w:rStyle w:val="Hyperlink"/>
                <w:noProof/>
              </w:rPr>
              <w:t>4.4.1</w:t>
            </w:r>
            <w:r>
              <w:rPr>
                <w:rFonts w:asciiTheme="minorHAnsi" w:eastAsiaTheme="minorEastAsia" w:hAnsiTheme="minorHAnsi"/>
                <w:noProof/>
                <w:kern w:val="2"/>
                <w:szCs w:val="24"/>
                <w:lang w:eastAsia="ko-KR"/>
                <w14:ligatures w14:val="standardContextual"/>
              </w:rPr>
              <w:tab/>
            </w:r>
            <w:r w:rsidRPr="00791762">
              <w:rPr>
                <w:rStyle w:val="Hyperlink"/>
                <w:noProof/>
              </w:rPr>
              <w:t>Measuring Impact and Success</w:t>
            </w:r>
            <w:r>
              <w:rPr>
                <w:noProof/>
                <w:webHidden/>
              </w:rPr>
              <w:tab/>
            </w:r>
            <w:r>
              <w:rPr>
                <w:noProof/>
                <w:webHidden/>
              </w:rPr>
              <w:fldChar w:fldCharType="begin"/>
            </w:r>
            <w:r>
              <w:rPr>
                <w:noProof/>
                <w:webHidden/>
              </w:rPr>
              <w:instrText xml:space="preserve"> PAGEREF _Toc179226198 \h </w:instrText>
            </w:r>
            <w:r>
              <w:rPr>
                <w:noProof/>
                <w:webHidden/>
              </w:rPr>
            </w:r>
            <w:r>
              <w:rPr>
                <w:noProof/>
                <w:webHidden/>
              </w:rPr>
              <w:fldChar w:fldCharType="separate"/>
            </w:r>
            <w:r>
              <w:rPr>
                <w:noProof/>
                <w:webHidden/>
              </w:rPr>
              <w:t>17</w:t>
            </w:r>
            <w:r>
              <w:rPr>
                <w:noProof/>
                <w:webHidden/>
              </w:rPr>
              <w:fldChar w:fldCharType="end"/>
            </w:r>
          </w:hyperlink>
        </w:p>
        <w:p w14:paraId="1029FAEB" w14:textId="33CE0065" w:rsidR="00273C60" w:rsidRDefault="00273C60">
          <w:pPr>
            <w:pStyle w:val="TOC3"/>
            <w:tabs>
              <w:tab w:val="left" w:pos="1920"/>
              <w:tab w:val="right" w:leader="dot" w:pos="10790"/>
            </w:tabs>
            <w:rPr>
              <w:rFonts w:asciiTheme="minorHAnsi" w:eastAsiaTheme="minorEastAsia" w:hAnsiTheme="minorHAnsi"/>
              <w:noProof/>
              <w:kern w:val="2"/>
              <w:szCs w:val="24"/>
              <w:lang w:eastAsia="ko-KR"/>
              <w14:ligatures w14:val="standardContextual"/>
            </w:rPr>
          </w:pPr>
          <w:hyperlink w:anchor="_Toc179226199" w:history="1">
            <w:r w:rsidRPr="00791762">
              <w:rPr>
                <w:rStyle w:val="Hyperlink"/>
                <w:noProof/>
              </w:rPr>
              <w:t>4.4.2</w:t>
            </w:r>
            <w:r>
              <w:rPr>
                <w:rFonts w:asciiTheme="minorHAnsi" w:eastAsiaTheme="minorEastAsia" w:hAnsiTheme="minorHAnsi"/>
                <w:noProof/>
                <w:kern w:val="2"/>
                <w:szCs w:val="24"/>
                <w:lang w:eastAsia="ko-KR"/>
                <w14:ligatures w14:val="standardContextual"/>
              </w:rPr>
              <w:tab/>
            </w:r>
            <w:r w:rsidRPr="00791762">
              <w:rPr>
                <w:rStyle w:val="Hyperlink"/>
                <w:noProof/>
              </w:rPr>
              <w:t>Potential Benefits of the Recommendations</w:t>
            </w:r>
            <w:r>
              <w:rPr>
                <w:noProof/>
                <w:webHidden/>
              </w:rPr>
              <w:tab/>
            </w:r>
            <w:r>
              <w:rPr>
                <w:noProof/>
                <w:webHidden/>
              </w:rPr>
              <w:fldChar w:fldCharType="begin"/>
            </w:r>
            <w:r>
              <w:rPr>
                <w:noProof/>
                <w:webHidden/>
              </w:rPr>
              <w:instrText xml:space="preserve"> PAGEREF _Toc179226199 \h </w:instrText>
            </w:r>
            <w:r>
              <w:rPr>
                <w:noProof/>
                <w:webHidden/>
              </w:rPr>
            </w:r>
            <w:r>
              <w:rPr>
                <w:noProof/>
                <w:webHidden/>
              </w:rPr>
              <w:fldChar w:fldCharType="separate"/>
            </w:r>
            <w:r>
              <w:rPr>
                <w:noProof/>
                <w:webHidden/>
              </w:rPr>
              <w:t>17</w:t>
            </w:r>
            <w:r>
              <w:rPr>
                <w:noProof/>
                <w:webHidden/>
              </w:rPr>
              <w:fldChar w:fldCharType="end"/>
            </w:r>
          </w:hyperlink>
        </w:p>
        <w:p w14:paraId="358BB97A" w14:textId="00405423" w:rsidR="00273C60" w:rsidRDefault="00273C60">
          <w:pPr>
            <w:pStyle w:val="TOC2"/>
            <w:tabs>
              <w:tab w:val="left" w:pos="1680"/>
              <w:tab w:val="right" w:leader="dot" w:pos="10790"/>
            </w:tabs>
            <w:rPr>
              <w:rFonts w:asciiTheme="minorHAnsi" w:eastAsiaTheme="minorEastAsia" w:hAnsiTheme="minorHAnsi"/>
              <w:noProof/>
              <w:kern w:val="2"/>
              <w:szCs w:val="24"/>
              <w:lang w:eastAsia="ko-KR"/>
              <w14:ligatures w14:val="standardContextual"/>
            </w:rPr>
          </w:pPr>
          <w:hyperlink w:anchor="_Toc179226200" w:history="1">
            <w:r w:rsidRPr="00791762">
              <w:rPr>
                <w:rStyle w:val="Hyperlink"/>
                <w:noProof/>
              </w:rPr>
              <w:t>4.5</w:t>
            </w:r>
            <w:r>
              <w:rPr>
                <w:rFonts w:asciiTheme="minorHAnsi" w:eastAsiaTheme="minorEastAsia" w:hAnsiTheme="minorHAnsi"/>
                <w:noProof/>
                <w:kern w:val="2"/>
                <w:szCs w:val="24"/>
                <w:lang w:eastAsia="ko-KR"/>
                <w14:ligatures w14:val="standardContextual"/>
              </w:rPr>
              <w:tab/>
            </w:r>
            <w:r w:rsidRPr="00791762">
              <w:rPr>
                <w:rStyle w:val="Hyperlink"/>
                <w:noProof/>
              </w:rPr>
              <w:t>Cost Analysis</w:t>
            </w:r>
            <w:r>
              <w:rPr>
                <w:noProof/>
                <w:webHidden/>
              </w:rPr>
              <w:tab/>
            </w:r>
            <w:r>
              <w:rPr>
                <w:noProof/>
                <w:webHidden/>
              </w:rPr>
              <w:fldChar w:fldCharType="begin"/>
            </w:r>
            <w:r>
              <w:rPr>
                <w:noProof/>
                <w:webHidden/>
              </w:rPr>
              <w:instrText xml:space="preserve"> PAGEREF _Toc179226200 \h </w:instrText>
            </w:r>
            <w:r>
              <w:rPr>
                <w:noProof/>
                <w:webHidden/>
              </w:rPr>
            </w:r>
            <w:r>
              <w:rPr>
                <w:noProof/>
                <w:webHidden/>
              </w:rPr>
              <w:fldChar w:fldCharType="separate"/>
            </w:r>
            <w:r>
              <w:rPr>
                <w:noProof/>
                <w:webHidden/>
              </w:rPr>
              <w:t>18</w:t>
            </w:r>
            <w:r>
              <w:rPr>
                <w:noProof/>
                <w:webHidden/>
              </w:rPr>
              <w:fldChar w:fldCharType="end"/>
            </w:r>
          </w:hyperlink>
        </w:p>
        <w:p w14:paraId="4C574853" w14:textId="3BD9CB61" w:rsidR="00273C60" w:rsidRDefault="00273C60">
          <w:pPr>
            <w:pStyle w:val="TOC2"/>
            <w:tabs>
              <w:tab w:val="left" w:pos="1680"/>
              <w:tab w:val="right" w:leader="dot" w:pos="10790"/>
            </w:tabs>
            <w:rPr>
              <w:rFonts w:asciiTheme="minorHAnsi" w:eastAsiaTheme="minorEastAsia" w:hAnsiTheme="minorHAnsi"/>
              <w:noProof/>
              <w:kern w:val="2"/>
              <w:szCs w:val="24"/>
              <w:lang w:eastAsia="ko-KR"/>
              <w14:ligatures w14:val="standardContextual"/>
            </w:rPr>
          </w:pPr>
          <w:hyperlink w:anchor="_Toc179226201" w:history="1">
            <w:r w:rsidRPr="00791762">
              <w:rPr>
                <w:rStyle w:val="Hyperlink"/>
                <w:noProof/>
              </w:rPr>
              <w:t>4.6</w:t>
            </w:r>
            <w:r>
              <w:rPr>
                <w:rFonts w:asciiTheme="minorHAnsi" w:eastAsiaTheme="minorEastAsia" w:hAnsiTheme="minorHAnsi"/>
                <w:noProof/>
                <w:kern w:val="2"/>
                <w:szCs w:val="24"/>
                <w:lang w:eastAsia="ko-KR"/>
                <w14:ligatures w14:val="standardContextual"/>
              </w:rPr>
              <w:tab/>
            </w:r>
            <w:r w:rsidRPr="00791762">
              <w:rPr>
                <w:rStyle w:val="Hyperlink"/>
                <w:noProof/>
              </w:rPr>
              <w:t>Action Plan</w:t>
            </w:r>
            <w:r>
              <w:rPr>
                <w:noProof/>
                <w:webHidden/>
              </w:rPr>
              <w:tab/>
            </w:r>
            <w:r>
              <w:rPr>
                <w:noProof/>
                <w:webHidden/>
              </w:rPr>
              <w:fldChar w:fldCharType="begin"/>
            </w:r>
            <w:r>
              <w:rPr>
                <w:noProof/>
                <w:webHidden/>
              </w:rPr>
              <w:instrText xml:space="preserve"> PAGEREF _Toc179226201 \h </w:instrText>
            </w:r>
            <w:r>
              <w:rPr>
                <w:noProof/>
                <w:webHidden/>
              </w:rPr>
            </w:r>
            <w:r>
              <w:rPr>
                <w:noProof/>
                <w:webHidden/>
              </w:rPr>
              <w:fldChar w:fldCharType="separate"/>
            </w:r>
            <w:r>
              <w:rPr>
                <w:noProof/>
                <w:webHidden/>
              </w:rPr>
              <w:t>18</w:t>
            </w:r>
            <w:r>
              <w:rPr>
                <w:noProof/>
                <w:webHidden/>
              </w:rPr>
              <w:fldChar w:fldCharType="end"/>
            </w:r>
          </w:hyperlink>
        </w:p>
        <w:p w14:paraId="4B7E6B2C" w14:textId="7C289984" w:rsidR="00273C60" w:rsidRDefault="00273C60">
          <w:pPr>
            <w:pStyle w:val="TOC1"/>
            <w:rPr>
              <w:rFonts w:asciiTheme="minorHAnsi" w:eastAsiaTheme="minorEastAsia" w:hAnsiTheme="minorHAnsi"/>
              <w:noProof/>
              <w:kern w:val="2"/>
              <w:szCs w:val="24"/>
              <w:lang w:eastAsia="ko-KR"/>
              <w14:ligatures w14:val="standardContextual"/>
            </w:rPr>
          </w:pPr>
          <w:hyperlink w:anchor="_Toc179226202" w:history="1">
            <w:r w:rsidRPr="00791762">
              <w:rPr>
                <w:rStyle w:val="Hyperlink"/>
                <w:noProof/>
              </w:rPr>
              <w:t>5</w:t>
            </w:r>
            <w:r>
              <w:rPr>
                <w:rFonts w:asciiTheme="minorHAnsi" w:eastAsiaTheme="minorEastAsia" w:hAnsiTheme="minorHAnsi"/>
                <w:noProof/>
                <w:kern w:val="2"/>
                <w:szCs w:val="24"/>
                <w:lang w:eastAsia="ko-KR"/>
                <w14:ligatures w14:val="standardContextual"/>
              </w:rPr>
              <w:tab/>
            </w:r>
            <w:r w:rsidRPr="00791762">
              <w:rPr>
                <w:rStyle w:val="Hyperlink"/>
                <w:noProof/>
              </w:rPr>
              <w:t>Conclusion</w:t>
            </w:r>
            <w:r>
              <w:rPr>
                <w:noProof/>
                <w:webHidden/>
              </w:rPr>
              <w:tab/>
            </w:r>
            <w:r>
              <w:rPr>
                <w:noProof/>
                <w:webHidden/>
              </w:rPr>
              <w:fldChar w:fldCharType="begin"/>
            </w:r>
            <w:r>
              <w:rPr>
                <w:noProof/>
                <w:webHidden/>
              </w:rPr>
              <w:instrText xml:space="preserve"> PAGEREF _Toc179226202 \h </w:instrText>
            </w:r>
            <w:r>
              <w:rPr>
                <w:noProof/>
                <w:webHidden/>
              </w:rPr>
            </w:r>
            <w:r>
              <w:rPr>
                <w:noProof/>
                <w:webHidden/>
              </w:rPr>
              <w:fldChar w:fldCharType="separate"/>
            </w:r>
            <w:r>
              <w:rPr>
                <w:noProof/>
                <w:webHidden/>
              </w:rPr>
              <w:t>20</w:t>
            </w:r>
            <w:r>
              <w:rPr>
                <w:noProof/>
                <w:webHidden/>
              </w:rPr>
              <w:fldChar w:fldCharType="end"/>
            </w:r>
          </w:hyperlink>
        </w:p>
        <w:p w14:paraId="4BE25AB7" w14:textId="6096F6EC" w:rsidR="00273C60" w:rsidRDefault="00273C60">
          <w:pPr>
            <w:pStyle w:val="TOC1"/>
            <w:rPr>
              <w:rFonts w:asciiTheme="minorHAnsi" w:eastAsiaTheme="minorEastAsia" w:hAnsiTheme="minorHAnsi"/>
              <w:noProof/>
              <w:kern w:val="2"/>
              <w:szCs w:val="24"/>
              <w:lang w:eastAsia="ko-KR"/>
              <w14:ligatures w14:val="standardContextual"/>
            </w:rPr>
          </w:pPr>
          <w:hyperlink w:anchor="_Toc179226203" w:history="1">
            <w:r w:rsidRPr="00791762">
              <w:rPr>
                <w:rStyle w:val="Hyperlink"/>
                <w:rFonts w:cs="Times New Roman"/>
                <w:noProof/>
              </w:rPr>
              <w:t>References</w:t>
            </w:r>
            <w:r>
              <w:rPr>
                <w:noProof/>
                <w:webHidden/>
              </w:rPr>
              <w:tab/>
            </w:r>
            <w:r>
              <w:rPr>
                <w:noProof/>
                <w:webHidden/>
              </w:rPr>
              <w:fldChar w:fldCharType="begin"/>
            </w:r>
            <w:r>
              <w:rPr>
                <w:noProof/>
                <w:webHidden/>
              </w:rPr>
              <w:instrText xml:space="preserve"> PAGEREF _Toc179226203 \h </w:instrText>
            </w:r>
            <w:r>
              <w:rPr>
                <w:noProof/>
                <w:webHidden/>
              </w:rPr>
            </w:r>
            <w:r>
              <w:rPr>
                <w:noProof/>
                <w:webHidden/>
              </w:rPr>
              <w:fldChar w:fldCharType="separate"/>
            </w:r>
            <w:r>
              <w:rPr>
                <w:noProof/>
                <w:webHidden/>
              </w:rPr>
              <w:t>22</w:t>
            </w:r>
            <w:r>
              <w:rPr>
                <w:noProof/>
                <w:webHidden/>
              </w:rPr>
              <w:fldChar w:fldCharType="end"/>
            </w:r>
          </w:hyperlink>
        </w:p>
        <w:p w14:paraId="740877C2" w14:textId="45BEEF41" w:rsidR="009A584C" w:rsidRPr="00E90E97" w:rsidRDefault="009A584C" w:rsidP="009A584C">
          <w:pPr>
            <w:tabs>
              <w:tab w:val="left" w:pos="1100"/>
            </w:tabs>
            <w:rPr>
              <w:rFonts w:cs="Times New Roman"/>
            </w:rPr>
          </w:pPr>
          <w:r w:rsidRPr="00E90E97">
            <w:rPr>
              <w:rFonts w:cs="Times New Roman"/>
              <w:b/>
              <w:bCs/>
              <w:noProof/>
            </w:rPr>
            <w:fldChar w:fldCharType="end"/>
          </w:r>
        </w:p>
      </w:sdtContent>
    </w:sdt>
    <w:p w14:paraId="03E75374" w14:textId="77777777" w:rsidR="009A584C" w:rsidRPr="00E90E97" w:rsidRDefault="009A584C" w:rsidP="00D870F1"/>
    <w:p w14:paraId="5C7933EC" w14:textId="77777777" w:rsidR="009A584C" w:rsidRPr="00E90E97" w:rsidRDefault="009A584C" w:rsidP="009A584C">
      <w:pPr>
        <w:rPr>
          <w:rFonts w:cs="Times New Roman"/>
        </w:rPr>
      </w:pPr>
    </w:p>
    <w:p w14:paraId="65155143" w14:textId="7DDB633C" w:rsidR="009A584C" w:rsidRPr="00E90E97" w:rsidRDefault="009A584C">
      <w:pPr>
        <w:rPr>
          <w:rFonts w:cs="Times New Roman"/>
        </w:rPr>
        <w:sectPr w:rsidR="009A584C" w:rsidRPr="00E90E97" w:rsidSect="00A24793">
          <w:headerReference w:type="even" r:id="rId10"/>
          <w:headerReference w:type="default" r:id="rId11"/>
          <w:footerReference w:type="even" r:id="rId12"/>
          <w:footerReference w:type="default" r:id="rId13"/>
          <w:headerReference w:type="first" r:id="rId14"/>
          <w:footerReference w:type="first" r:id="rId15"/>
          <w:pgSz w:w="12240" w:h="15840" w:code="1"/>
          <w:pgMar w:top="720" w:right="720" w:bottom="1080" w:left="720" w:header="709" w:footer="432" w:gutter="0"/>
          <w:cols w:space="708"/>
          <w:titlePg/>
          <w:docGrid w:linePitch="360"/>
        </w:sectPr>
      </w:pPr>
    </w:p>
    <w:tbl>
      <w:tblPr>
        <w:tblW w:w="10666" w:type="dxa"/>
        <w:shd w:val="clear" w:color="auto" w:fill="EDF0F4" w:themeFill="accent3"/>
        <w:tblLayout w:type="fixed"/>
        <w:tblCellMar>
          <w:left w:w="0" w:type="dxa"/>
          <w:right w:w="0" w:type="dxa"/>
        </w:tblCellMar>
        <w:tblLook w:val="0600" w:firstRow="0" w:lastRow="0" w:firstColumn="0" w:lastColumn="0" w:noHBand="1" w:noVBand="1"/>
      </w:tblPr>
      <w:tblGrid>
        <w:gridCol w:w="421"/>
        <w:gridCol w:w="4912"/>
        <w:gridCol w:w="4912"/>
        <w:gridCol w:w="421"/>
      </w:tblGrid>
      <w:tr w:rsidR="001205A1" w:rsidRPr="00E90E97" w14:paraId="7F228DFB" w14:textId="77777777" w:rsidTr="00A24793">
        <w:trPr>
          <w:trHeight w:val="441"/>
        </w:trPr>
        <w:tc>
          <w:tcPr>
            <w:tcW w:w="421" w:type="dxa"/>
            <w:shd w:val="clear" w:color="auto" w:fill="EDF0F4" w:themeFill="accent3"/>
          </w:tcPr>
          <w:p w14:paraId="7B612B12" w14:textId="6D8AD43F" w:rsidR="00A81248" w:rsidRPr="00E90E97" w:rsidRDefault="00A81248">
            <w:pPr>
              <w:rPr>
                <w:rFonts w:cs="Times New Roman"/>
              </w:rPr>
            </w:pPr>
          </w:p>
        </w:tc>
        <w:tc>
          <w:tcPr>
            <w:tcW w:w="4912" w:type="dxa"/>
            <w:shd w:val="clear" w:color="auto" w:fill="EDF0F4" w:themeFill="accent3"/>
          </w:tcPr>
          <w:p w14:paraId="59BE5D6E" w14:textId="77777777" w:rsidR="00A81248" w:rsidRPr="00E90E97" w:rsidRDefault="00A81248">
            <w:pPr>
              <w:rPr>
                <w:rFonts w:cs="Times New Roman"/>
              </w:rPr>
            </w:pPr>
          </w:p>
        </w:tc>
        <w:tc>
          <w:tcPr>
            <w:tcW w:w="4912" w:type="dxa"/>
            <w:shd w:val="clear" w:color="auto" w:fill="EDF0F4" w:themeFill="accent3"/>
          </w:tcPr>
          <w:p w14:paraId="77132398" w14:textId="77777777" w:rsidR="00A81248" w:rsidRPr="00E90E97" w:rsidRDefault="00A81248">
            <w:pPr>
              <w:rPr>
                <w:rFonts w:cs="Times New Roman"/>
              </w:rPr>
            </w:pPr>
          </w:p>
        </w:tc>
        <w:tc>
          <w:tcPr>
            <w:tcW w:w="421" w:type="dxa"/>
            <w:shd w:val="clear" w:color="auto" w:fill="EDF0F4" w:themeFill="accent3"/>
          </w:tcPr>
          <w:p w14:paraId="344967DE" w14:textId="77777777" w:rsidR="00A81248" w:rsidRPr="00E90E97" w:rsidRDefault="00A81248">
            <w:pPr>
              <w:rPr>
                <w:rFonts w:cs="Times New Roman"/>
              </w:rPr>
            </w:pPr>
          </w:p>
        </w:tc>
      </w:tr>
      <w:tr w:rsidR="001205A1" w:rsidRPr="00E90E97" w14:paraId="0A19C26A" w14:textId="77777777" w:rsidTr="00A24793">
        <w:trPr>
          <w:trHeight w:val="4599"/>
        </w:trPr>
        <w:tc>
          <w:tcPr>
            <w:tcW w:w="421" w:type="dxa"/>
            <w:shd w:val="clear" w:color="auto" w:fill="EDF0F4" w:themeFill="accent3"/>
          </w:tcPr>
          <w:p w14:paraId="6BADCA52" w14:textId="77777777" w:rsidR="001205A1" w:rsidRPr="00E90E97" w:rsidRDefault="001205A1">
            <w:pPr>
              <w:rPr>
                <w:rFonts w:cs="Times New Roman"/>
              </w:rPr>
            </w:pPr>
          </w:p>
        </w:tc>
        <w:tc>
          <w:tcPr>
            <w:tcW w:w="9824" w:type="dxa"/>
            <w:gridSpan w:val="2"/>
            <w:shd w:val="clear" w:color="auto" w:fill="EDF0F4" w:themeFill="accent3"/>
          </w:tcPr>
          <w:p w14:paraId="052ACA23" w14:textId="4CD6D704" w:rsidR="009A584C" w:rsidRPr="00E90E97" w:rsidRDefault="009A584C" w:rsidP="00B9498A">
            <w:pPr>
              <w:pStyle w:val="Heading1"/>
              <w:jc w:val="center"/>
              <w:rPr>
                <w:rFonts w:cs="Times New Roman"/>
                <w:i w:val="0"/>
                <w:iCs/>
                <w:szCs w:val="24"/>
              </w:rPr>
            </w:pPr>
            <w:bookmarkStart w:id="2" w:name="_Toc179198144"/>
            <w:bookmarkStart w:id="3" w:name="_Toc179226180"/>
            <w:r w:rsidRPr="00E90E97">
              <w:rPr>
                <w:rFonts w:cs="Times New Roman"/>
                <w:i w:val="0"/>
                <w:iCs/>
                <w:szCs w:val="24"/>
              </w:rPr>
              <w:t>Executive Summary</w:t>
            </w:r>
            <w:bookmarkEnd w:id="2"/>
            <w:bookmarkEnd w:id="3"/>
          </w:p>
          <w:p w14:paraId="6E379C2E" w14:textId="77777777" w:rsidR="001205A1" w:rsidRDefault="009A584C" w:rsidP="004D37AC">
            <w:r w:rsidRPr="00E90E97">
              <w:t>It is imperative that high staff turnover in the housekeeping department of the Ritz-Carlton, Berlin, is currently a big challenge. Concerns arise over operational inefficiencies, higher costs, and a definite drop in guest satisfaction, which has sharply affected, for example, room cleanliness, timely service delivery and overall guest experience. This is a problem for a luxury hotel that is dependent on delivering impeccable guest experiences, and this problem is becoming more and more problematic for the hotel’s reputation and its ability to continue to deliver high standards. Moreover, the hotel’s internal challenges are more than acute because of the growing competition in Berlin’s luxury hotel market. This consultancy report analyses the root cause of high turnover at The Ritz-Carlton, Berlin, including low wages and lack of career progression, proposing a set of actionable recommendations to reduce turnover, improve staff retention, and maintain The Ritz Carlton, Berlin’s high standing in the competitive luxury hospitality industry.</w:t>
            </w:r>
          </w:p>
          <w:p w14:paraId="41D72AD3" w14:textId="44BEA6A9" w:rsidR="00324DC6" w:rsidRDefault="00324DC6" w:rsidP="00324DC6">
            <w:r>
              <w:t>One major concern for The Ritz-Carlton Berlin is one of the highest turnovers by departments where turnover has affected the housekeeping department, flagrant service delivery to guests have deteriorated. Management of the housekeeping staff is vital to ensuring that guests of Ritz-Carlton receive services that meet their status, and high turnover has led to such negative consequences as increased costs, decrease of differentiation, and operation problems. The cause of these problems is low wages, lack of promotions, and high job requirements for the housekeeping position. Secondly, pressure from outside includes the general inflation of cost of living in Berlin and the high competition in the luxury hotel industry which has made it challenging for the hotel to hold good staffs.</w:t>
            </w:r>
          </w:p>
          <w:p w14:paraId="767F2024" w14:textId="38700C7E" w:rsidR="00324DC6" w:rsidRDefault="00324DC6" w:rsidP="00324DC6">
            <w:r>
              <w:t xml:space="preserve">The results presented in the study suggest that the turnover rate at the Ritz-Carlton Berlin stands at roughly 45%; this means more than 30 % above the European hospitality industry average. This high turnover is not only an internal affair but has direct external consequences for the hotel and its position in the market. Recent guest feedback at hotels on social media platforms such as TripAdvisor and Booking went down due to bad housekeeping services as more customers complained of the level of hygiene and services delivery which took a backward step. A housekeeping service internal guest satisfaction survey conducted in the last one month indicated that as many as 35 percent of the guests who rated the hotel below five stars complained of either delayed house keeping services or the rooms were not cleaned to their satisfaction. These statistics raise the issue about the decline in the quality of service which is a huge problem for a luxury brand as it has to charge higher prices due to the kind of service it offers. However, the escalating cost of living in Berlin where the hotel is located for instance, </w:t>
            </w:r>
            <w:r>
              <w:lastRenderedPageBreak/>
              <w:t>rent has gone up by 20% in the last five years has forced the hotel to provide willing and appropriate remunerations to its employees.</w:t>
            </w:r>
          </w:p>
          <w:p w14:paraId="6DD30851" w14:textId="739A1674" w:rsidR="00324DC6" w:rsidRDefault="00324DC6" w:rsidP="00324DC6">
            <w:r>
              <w:t>The levels of physicality also make a very big contribution in the formulation of work-related injuries since housekeeping entails several tiring hours at work, coupled with labor-intensive tasks, further exacerbated by shortages in staffing. From the PESTEL analysis conducted and the factors affecting staff retention it is clear that external factors include; high cost of living, pressure from society to work to improve on the working conditions and career progression. In SWOT analysis the following was realized: The Ritz-Carlton Berlin has strength in its brand position, strength, location and weaknesses included a high turnover rate and inadequate career advancement programs. TOWS analysis was efficient in transforming these disadvantages into potential advantages: reputation of the hotel as an attractive recruitment tool for qualified personnel and the use of technology for the personnel’s work improvement.</w:t>
            </w:r>
          </w:p>
          <w:p w14:paraId="53F30974" w14:textId="330C8E54" w:rsidR="00324DC6" w:rsidRDefault="00324DC6" w:rsidP="00324DC6">
            <w:r>
              <w:t>The following recommendations can be initiated to deal with the noted problems: Firstly, further elevation of wages for housekeeping staff to industry standards or above should be facilitated. In other words, the Ritz-Carlton Berlin can compare its wages with those of other companies such as Hilton and InterContinental, which makes it easier to keep compensation rates high to attract the right employees. Besides wage, offering better incentives such as medical covers, fare reimbursements, proficiency-based incentives will contribute to making the working environment more attractive. It will also help in decreasing turnover rate, since you will see that your needs are being attended by the company, and hence you will not need to go elsewhere to get them met. The mentioned changes are processed in cooperation with Human Resources and Finance departments to revise the pay systems and conform to the legal acts.</w:t>
            </w:r>
          </w:p>
          <w:p w14:paraId="41331F06" w14:textId="01FACD27" w:rsidR="005D6F9C" w:rsidRPr="00324DC6" w:rsidRDefault="00324DC6" w:rsidP="00324DC6">
            <w:r>
              <w:t>In conclusion, since high level of staff turnover is characteristic of the housekeeping department, the problem of maintaining the high standards of the Ritz-Carlton Berlin is rather important for the further development of the enterprise. The hotel can support employees and make them want to remain with the company by raising wages, improving benefits, offering promotions, and implementing use of technology that decreases stress on the job. Panel advice is made to tackle internal and external factors that are presently affecting the Ritz-Carlton Berlin to guarantee consistent delivery of great customer experience while at the same time optimizing the institutions performance. Appropriate and efficient incorporation of the recommendations in this paper, under the leadership of a competent and results-oriented change management process, will helps the hotel eliminate the current challenges and translate them into strength.</w:t>
            </w:r>
          </w:p>
        </w:tc>
        <w:tc>
          <w:tcPr>
            <w:tcW w:w="421" w:type="dxa"/>
            <w:shd w:val="clear" w:color="auto" w:fill="EDF0F4" w:themeFill="accent3"/>
          </w:tcPr>
          <w:p w14:paraId="613A068A" w14:textId="77777777" w:rsidR="001205A1" w:rsidRPr="00E90E97" w:rsidRDefault="001205A1">
            <w:pPr>
              <w:rPr>
                <w:rFonts w:cs="Times New Roman"/>
              </w:rPr>
            </w:pPr>
          </w:p>
        </w:tc>
      </w:tr>
    </w:tbl>
    <w:p w14:paraId="6CE53815" w14:textId="3A180682" w:rsidR="00CE4D93" w:rsidRPr="00E90E97" w:rsidRDefault="005D6F9C">
      <w:pPr>
        <w:rPr>
          <w:rFonts w:cs="Times New Roman"/>
        </w:rPr>
        <w:sectPr w:rsidR="00CE4D93" w:rsidRPr="00E90E97" w:rsidSect="00A24793">
          <w:pgSz w:w="12240" w:h="15840" w:code="1"/>
          <w:pgMar w:top="720" w:right="720" w:bottom="1080" w:left="720" w:header="709" w:footer="432" w:gutter="0"/>
          <w:cols w:space="708"/>
          <w:titlePg/>
          <w:docGrid w:linePitch="360"/>
        </w:sectPr>
      </w:pPr>
      <w:r>
        <w:rPr>
          <w:rFonts w:cs="Times New Roman"/>
          <w:noProof/>
        </w:rPr>
        <w:lastRenderedPageBreak/>
        <w:drawing>
          <wp:inline distT="0" distB="0" distL="0" distR="0" wp14:anchorId="46BE8F5B" wp14:editId="178E5FA4">
            <wp:extent cx="6743700" cy="3022600"/>
            <wp:effectExtent l="0" t="0" r="0" b="6350"/>
            <wp:docPr id="66026679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743700" cy="3022600"/>
                    </a:xfrm>
                    <a:prstGeom prst="rect">
                      <a:avLst/>
                    </a:prstGeom>
                    <a:noFill/>
                  </pic:spPr>
                </pic:pic>
              </a:graphicData>
            </a:graphic>
          </wp:inline>
        </w:drawing>
      </w:r>
    </w:p>
    <w:tbl>
      <w:tblPr>
        <w:tblW w:w="10666" w:type="dxa"/>
        <w:shd w:val="clear" w:color="auto" w:fill="EDF0F4" w:themeFill="accent3"/>
        <w:tblLayout w:type="fixed"/>
        <w:tblCellMar>
          <w:left w:w="0" w:type="dxa"/>
          <w:right w:w="0" w:type="dxa"/>
        </w:tblCellMar>
        <w:tblLook w:val="0600" w:firstRow="0" w:lastRow="0" w:firstColumn="0" w:lastColumn="0" w:noHBand="1" w:noVBand="1"/>
      </w:tblPr>
      <w:tblGrid>
        <w:gridCol w:w="421"/>
        <w:gridCol w:w="4912"/>
        <w:gridCol w:w="4912"/>
        <w:gridCol w:w="421"/>
      </w:tblGrid>
      <w:tr w:rsidR="001205A1" w:rsidRPr="00E90E97" w14:paraId="7359AAFE" w14:textId="77777777" w:rsidTr="00A24793">
        <w:trPr>
          <w:trHeight w:val="8100"/>
        </w:trPr>
        <w:tc>
          <w:tcPr>
            <w:tcW w:w="421" w:type="dxa"/>
            <w:shd w:val="clear" w:color="auto" w:fill="EDF0F4" w:themeFill="accent3"/>
          </w:tcPr>
          <w:p w14:paraId="19440DAA" w14:textId="77777777" w:rsidR="00A81248" w:rsidRPr="00E90E97" w:rsidRDefault="00A81248">
            <w:pPr>
              <w:rPr>
                <w:rFonts w:cs="Times New Roman"/>
              </w:rPr>
            </w:pPr>
          </w:p>
        </w:tc>
        <w:tc>
          <w:tcPr>
            <w:tcW w:w="4912" w:type="dxa"/>
            <w:shd w:val="clear" w:color="auto" w:fill="EDF0F4" w:themeFill="accent3"/>
          </w:tcPr>
          <w:p w14:paraId="35FB769B" w14:textId="77777777" w:rsidR="00EB0BC0" w:rsidRPr="00E90E97" w:rsidRDefault="00EB0BC0" w:rsidP="00B9498A">
            <w:pPr>
              <w:pStyle w:val="Heading1"/>
              <w:rPr>
                <w:rFonts w:cs="Times New Roman"/>
                <w:szCs w:val="24"/>
              </w:rPr>
            </w:pPr>
            <w:bookmarkStart w:id="4" w:name="_Toc179226181"/>
            <w:r w:rsidRPr="00E90E97">
              <w:rPr>
                <w:rFonts w:cs="Times New Roman"/>
                <w:szCs w:val="24"/>
              </w:rPr>
              <w:t>Introduction</w:t>
            </w:r>
            <w:bookmarkEnd w:id="4"/>
          </w:p>
          <w:p w14:paraId="0B01F992" w14:textId="77777777" w:rsidR="00EB0BC0" w:rsidRPr="00E90E97" w:rsidRDefault="00EB0BC0" w:rsidP="000C0A30">
            <w:pPr>
              <w:rPr>
                <w:rFonts w:cs="Times New Roman"/>
              </w:rPr>
            </w:pPr>
            <w:r w:rsidRPr="00E90E97">
              <w:rPr>
                <w:rFonts w:cs="Times New Roman"/>
              </w:rPr>
              <w:t>The Ritz Carlton Berlin is a lovely five-star luxury hotel with great service and good amenities. The hotel situated in the heart of Berlin – near Potsdamer Platz – has 303 elegant rooms and 40 suites in quite such a design that it will make you feel like you are in heaven. As shown in research of Zarezadeh et al. (2022), the Ritz Carlton Berlin has been a destination of high-end travellers since 2004, seeking luxury and comfort in one of Europe’s most vibrant cities. Leisure and business travellers are attracted to the hotel near major cultural landmarks, shopping districts and business centres (Kasim, 2024). While it has many strengths, The Ritz-Carlton, Berlin is losing that battle with high staff turnover in the housekeeping department, which is starting to take its toll on service quality and guest satisfaction (Panchapakesan et al., 2022).</w:t>
            </w:r>
          </w:p>
          <w:p w14:paraId="65D000AC" w14:textId="77777777" w:rsidR="00EB0BC0" w:rsidRPr="00E90E97" w:rsidRDefault="00EB0BC0" w:rsidP="000C0A30">
            <w:pPr>
              <w:rPr>
                <w:rFonts w:cs="Times New Roman"/>
              </w:rPr>
            </w:pPr>
            <w:r w:rsidRPr="00E90E97">
              <w:rPr>
                <w:rFonts w:cs="Times New Roman"/>
              </w:rPr>
              <w:t>This consultancy report is prepared to analyse comprehensively the hotel staffing challenges and provide actionable recommendations. A high turnover level of housekeeping department staff operational inefficiencies, higher costs, and declining guest satisfaction in terms of cleanliness and timely service areas have been experienced (Jones et al., 2022). However, this is very much the case, especially in the case of a luxury hotel such as The Ritz Carlton, where guests expect the very best service.</w:t>
            </w:r>
          </w:p>
          <w:p w14:paraId="77B6ADE2" w14:textId="77777777" w:rsidR="00EB0BC0" w:rsidRPr="00E90E97" w:rsidRDefault="00EB0BC0" w:rsidP="000C0A30">
            <w:pPr>
              <w:rPr>
                <w:rFonts w:cs="Times New Roman"/>
              </w:rPr>
            </w:pPr>
            <w:r w:rsidRPr="00E90E97">
              <w:rPr>
                <w:rFonts w:cs="Times New Roman"/>
              </w:rPr>
              <w:t>Furthermore, in the study of von Hehn et al. (2024), several important frameworks and theories were studied in order to analyse the causes of high turnover staff and its impact on The Ritz Carlton, Berlin. The PESTEL analysis was used first to analyse the external factors that influence hotel operations (Jibril and Yeşiltaş, 2022). It measures how external pressures impact staff retention and operational performance on the basis of political, economic, social, technological, environmental and legal factors. The hotel's staffing situation is even more stressed together with the high cost of living in Berlin and growing competition in the luxury hotel market.</w:t>
            </w:r>
          </w:p>
          <w:p w14:paraId="3639AA6B" w14:textId="77777777" w:rsidR="00EB0BC0" w:rsidRPr="00E90E97" w:rsidRDefault="00EB0BC0" w:rsidP="000C0A30">
            <w:pPr>
              <w:rPr>
                <w:rFonts w:cs="Times New Roman"/>
              </w:rPr>
            </w:pPr>
            <w:r w:rsidRPr="00E90E97">
              <w:rPr>
                <w:rFonts w:cs="Times New Roman"/>
              </w:rPr>
              <w:t>The SWOT analysis was then used to analyse the internal strengths and weaknesses of The Ritz-Carlton, Berlin and the possibilities and threats of the market (Morrison, 2024). As this analysis this analysis brings to notice that the hotel enjoys a strong brand reputation and has a prime location, but at the same time, it has weaknesses, including lower than average wages for housekeeping staff and few opportunities for career progression (Iyengar and Venkatesh, 2024). The SWOT analysis helps identify these issues and lay down targeted recommendations to retain staff and maintain the quality of the service.</w:t>
            </w:r>
          </w:p>
          <w:p w14:paraId="72C5BCC2" w14:textId="26E7559D" w:rsidR="005606FF" w:rsidRPr="00E90E97" w:rsidRDefault="00EB0BC0" w:rsidP="000C0A30">
            <w:pPr>
              <w:rPr>
                <w:rFonts w:cs="Times New Roman"/>
              </w:rPr>
            </w:pPr>
            <w:r w:rsidRPr="00E90E97">
              <w:rPr>
                <w:rFonts w:cs="Times New Roman"/>
              </w:rPr>
              <w:t xml:space="preserve">However, it has been argued by Studente and Cattaneo (2023) that after the SWOT analysis, the TOWS analysis was done to convert the hotel's weaknesses into opportunities to develop strategic solutions. For example, the analysis recommends that staff attracting and retaining capacity be leveraged from the hotel’s brand strength and customer loyalty by providing better benefits and career development programs. Furthermore, the TOWS analysis recommends using more technology in housekeeping operations to reduce the physical demands on staff, lower job-related stress, and increase employee satisfaction (Islam et al., 2024). This consultancy report aims to deliver an actionable, clear roadmap for addressing the identified issues to fulfil the purpose of this consultancy report, provide The Ritz-Carlton, Berlin, with a clear and actionable path to overcome the issues identified in this report. If the recommended changes are implemented, the hotel will reduce staff turnover, improve operational efficiency and keep a lead in the luxury hospitality market. This report aims to assist The Ritz-Carlton, Berlin, in transforming its staffing challenges into growth and improvement opportunities for the hotel that will continue serving its guests to the highest standards. </w:t>
            </w:r>
          </w:p>
          <w:p w14:paraId="6DCFEAAC" w14:textId="77777777" w:rsidR="001205A1" w:rsidRPr="00E90E97" w:rsidRDefault="001205A1" w:rsidP="00EB0BC0">
            <w:pPr>
              <w:pStyle w:val="Text"/>
              <w:rPr>
                <w:rFonts w:cs="Times New Roman"/>
                <w:sz w:val="24"/>
              </w:rPr>
            </w:pPr>
          </w:p>
        </w:tc>
        <w:tc>
          <w:tcPr>
            <w:tcW w:w="4912" w:type="dxa"/>
            <w:shd w:val="clear" w:color="auto" w:fill="EDF0F4" w:themeFill="accent3"/>
          </w:tcPr>
          <w:p w14:paraId="6A8F531F" w14:textId="6370B06D" w:rsidR="00A81248" w:rsidRPr="00E90E97" w:rsidRDefault="00A81248" w:rsidP="00A24793">
            <w:pPr>
              <w:jc w:val="right"/>
              <w:rPr>
                <w:rFonts w:cs="Times New Roman"/>
              </w:rPr>
            </w:pPr>
          </w:p>
        </w:tc>
        <w:tc>
          <w:tcPr>
            <w:tcW w:w="421" w:type="dxa"/>
            <w:shd w:val="clear" w:color="auto" w:fill="EDF0F4" w:themeFill="accent3"/>
          </w:tcPr>
          <w:p w14:paraId="1774B53D" w14:textId="77777777" w:rsidR="00A81248" w:rsidRPr="00E90E97" w:rsidRDefault="00A81248">
            <w:pPr>
              <w:rPr>
                <w:rFonts w:cs="Times New Roman"/>
              </w:rPr>
            </w:pPr>
          </w:p>
        </w:tc>
      </w:tr>
    </w:tbl>
    <w:p w14:paraId="752D231B" w14:textId="17C3FBAB" w:rsidR="000C0A30" w:rsidRPr="00E90E97" w:rsidRDefault="00AF43FB" w:rsidP="00A24793">
      <w:pPr>
        <w:rPr>
          <w:rFonts w:cs="Times New Roman"/>
        </w:rPr>
        <w:sectPr w:rsidR="000C0A30" w:rsidRPr="00E90E97" w:rsidSect="000C0A30">
          <w:pgSz w:w="12240" w:h="15840" w:code="1"/>
          <w:pgMar w:top="720" w:right="720" w:bottom="1077" w:left="720" w:header="709" w:footer="431" w:gutter="0"/>
          <w:cols w:num="2" w:space="708"/>
          <w:titlePg/>
          <w:docGrid w:linePitch="360"/>
        </w:sectPr>
      </w:pPr>
      <w:r>
        <w:rPr>
          <w:noProof/>
        </w:rPr>
        <w:drawing>
          <wp:inline distT="0" distB="0" distL="0" distR="0" wp14:anchorId="5E3FE67B" wp14:editId="6E7ACC23">
            <wp:extent cx="3444240" cy="1937385"/>
            <wp:effectExtent l="0" t="0" r="3810" b="5715"/>
            <wp:docPr id="7" name="Picture 7" descr="The Ritz-Carlton, Berlin | Luxury Hotel in Berl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Ritz-Carlton, Berlin | Luxury Hotel in Berlin"/>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62087" cy="1947424"/>
                    </a:xfrm>
                    <a:prstGeom prst="rect">
                      <a:avLst/>
                    </a:prstGeom>
                    <a:noFill/>
                    <a:ln>
                      <a:noFill/>
                    </a:ln>
                  </pic:spPr>
                </pic:pic>
              </a:graphicData>
            </a:graphic>
          </wp:inline>
        </w:drawing>
      </w:r>
      <w:r>
        <w:rPr>
          <w:noProof/>
        </w:rPr>
        <w:t xml:space="preserve"> </w:t>
      </w:r>
      <w:r w:rsidR="00094C61">
        <w:rPr>
          <w:noProof/>
        </w:rPr>
        <w:drawing>
          <wp:anchor distT="0" distB="0" distL="114300" distR="114300" simplePos="0" relativeHeight="251664384" behindDoc="0" locked="0" layoutInCell="1" allowOverlap="1" wp14:anchorId="08ED7FA2" wp14:editId="09E6F96C">
            <wp:simplePos x="0" y="0"/>
            <wp:positionH relativeFrom="margin">
              <wp:align>right</wp:align>
            </wp:positionH>
            <wp:positionV relativeFrom="margin">
              <wp:align>top</wp:align>
            </wp:positionV>
            <wp:extent cx="3305810" cy="2186940"/>
            <wp:effectExtent l="0" t="0" r="8890" b="3810"/>
            <wp:wrapSquare wrapText="bothSides"/>
            <wp:docPr id="6" name="Picture 6" descr="THE RITZ-CARLTON, BERLIN - Updated 2024 Prices &amp; Hotel Reviews (Germ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RITZ-CARLTON, BERLIN - Updated 2024 Prices &amp; Hotel Reviews (Germany)"/>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305810" cy="21869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653FC1" w14:textId="3EDBC6EB" w:rsidR="001652C6" w:rsidRPr="00E90E97" w:rsidRDefault="00094C61" w:rsidP="00E41AB6">
      <w:pPr>
        <w:jc w:val="center"/>
        <w:rPr>
          <w:rFonts w:cs="Times New Roman"/>
        </w:rPr>
        <w:sectPr w:rsidR="001652C6" w:rsidRPr="00E90E97" w:rsidSect="000C0A30">
          <w:type w:val="continuous"/>
          <w:pgSz w:w="12240" w:h="15840" w:code="1"/>
          <w:pgMar w:top="720" w:right="720" w:bottom="1077" w:left="720" w:header="709" w:footer="431" w:gutter="0"/>
          <w:cols w:space="708"/>
          <w:titlePg/>
          <w:docGrid w:linePitch="360"/>
        </w:sectPr>
      </w:pPr>
      <w:r>
        <w:rPr>
          <w:noProof/>
        </w:rPr>
        <w:t xml:space="preserve"> </w:t>
      </w:r>
      <w:r w:rsidR="00C643F1">
        <w:rPr>
          <w:noProof/>
        </w:rPr>
        <w:drawing>
          <wp:inline distT="0" distB="0" distL="0" distR="0" wp14:anchorId="1449060C" wp14:editId="2AA8CFFE">
            <wp:extent cx="5463318" cy="3070860"/>
            <wp:effectExtent l="0" t="0" r="4445" b="0"/>
            <wp:docPr id="1" name="Picture 1" descr="The Ritz-Carlton, Berlin — Hotel Review | Condé Nast Trave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itz-Carlton, Berlin — Hotel Review | Condé Nast Traveler"/>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468608" cy="3073834"/>
                    </a:xfrm>
                    <a:prstGeom prst="rect">
                      <a:avLst/>
                    </a:prstGeom>
                    <a:noFill/>
                    <a:ln>
                      <a:noFill/>
                    </a:ln>
                  </pic:spPr>
                </pic:pic>
              </a:graphicData>
            </a:graphic>
          </wp:inline>
        </w:drawing>
      </w:r>
    </w:p>
    <w:tbl>
      <w:tblPr>
        <w:tblW w:w="10679" w:type="dxa"/>
        <w:tblInd w:w="142" w:type="dxa"/>
        <w:shd w:val="clear" w:color="auto" w:fill="ECFBFB" w:themeFill="accent4"/>
        <w:tblLayout w:type="fixed"/>
        <w:tblLook w:val="0600" w:firstRow="0" w:lastRow="0" w:firstColumn="0" w:lastColumn="0" w:noHBand="1" w:noVBand="1"/>
      </w:tblPr>
      <w:tblGrid>
        <w:gridCol w:w="285"/>
        <w:gridCol w:w="4984"/>
        <w:gridCol w:w="4984"/>
        <w:gridCol w:w="426"/>
      </w:tblGrid>
      <w:tr w:rsidR="0031055C" w:rsidRPr="00E90E97" w14:paraId="1EB78770" w14:textId="77777777" w:rsidTr="00C64477">
        <w:trPr>
          <w:trHeight w:val="2579"/>
        </w:trPr>
        <w:tc>
          <w:tcPr>
            <w:tcW w:w="285" w:type="dxa"/>
            <w:shd w:val="clear" w:color="auto" w:fill="ECFBFB" w:themeFill="accent4"/>
          </w:tcPr>
          <w:p w14:paraId="5D5EAFAF" w14:textId="77F66D81" w:rsidR="00D24ED8" w:rsidRPr="00E90E97" w:rsidRDefault="00D24ED8">
            <w:pPr>
              <w:rPr>
                <w:rFonts w:cs="Times New Roman"/>
              </w:rPr>
            </w:pPr>
            <w:r w:rsidRPr="00E90E97">
              <w:rPr>
                <w:rFonts w:cs="Times New Roman"/>
              </w:rPr>
              <w:br w:type="page"/>
            </w:r>
          </w:p>
          <w:p w14:paraId="2E6ADB7E" w14:textId="2F1896D2" w:rsidR="0031055C" w:rsidRPr="00E90E97" w:rsidRDefault="0031055C" w:rsidP="00D6375E">
            <w:pPr>
              <w:rPr>
                <w:rFonts w:cs="Times New Roman"/>
              </w:rPr>
            </w:pPr>
          </w:p>
        </w:tc>
        <w:tc>
          <w:tcPr>
            <w:tcW w:w="4984" w:type="dxa"/>
            <w:tcBorders>
              <w:bottom w:val="single" w:sz="18" w:space="0" w:color="00C1C7" w:themeColor="accent2"/>
            </w:tcBorders>
            <w:shd w:val="clear" w:color="auto" w:fill="ECFBFB" w:themeFill="accent4"/>
          </w:tcPr>
          <w:p w14:paraId="6CDCBE73" w14:textId="77777777" w:rsidR="001652C6" w:rsidRPr="00E90E97" w:rsidRDefault="001652C6" w:rsidP="001652C6">
            <w:pPr>
              <w:pStyle w:val="Heading1"/>
              <w:rPr>
                <w:rFonts w:eastAsia="Calibri" w:cs="Times New Roman"/>
                <w:szCs w:val="24"/>
              </w:rPr>
            </w:pPr>
            <w:bookmarkStart w:id="5" w:name="_Toc179226182"/>
            <w:r w:rsidRPr="00E90E97">
              <w:rPr>
                <w:rFonts w:eastAsia="Calibri" w:cs="Times New Roman"/>
                <w:szCs w:val="24"/>
              </w:rPr>
              <w:t>Analysis</w:t>
            </w:r>
            <w:bookmarkEnd w:id="5"/>
          </w:p>
          <w:p w14:paraId="6B8344F9" w14:textId="77777777" w:rsidR="001652C6" w:rsidRPr="00E90E97" w:rsidRDefault="001652C6" w:rsidP="001652C6">
            <w:pPr>
              <w:pStyle w:val="Heading2"/>
              <w:rPr>
                <w:rFonts w:eastAsia="Calibri" w:cs="Times New Roman"/>
                <w:szCs w:val="24"/>
              </w:rPr>
            </w:pPr>
            <w:bookmarkStart w:id="6" w:name="_Toc179226183"/>
            <w:r w:rsidRPr="00E90E97">
              <w:rPr>
                <w:rFonts w:eastAsia="Calibri" w:cs="Times New Roman"/>
                <w:szCs w:val="24"/>
              </w:rPr>
              <w:t>Identified Issue: High Staff Turnover in the Housekeeping Department</w:t>
            </w:r>
            <w:bookmarkEnd w:id="6"/>
          </w:p>
          <w:p w14:paraId="25FA06C2" w14:textId="77777777" w:rsidR="001652C6" w:rsidRPr="00E90E97" w:rsidRDefault="001652C6" w:rsidP="001652C6">
            <w:pPr>
              <w:rPr>
                <w:rFonts w:cs="Times New Roman"/>
              </w:rPr>
            </w:pPr>
            <w:r w:rsidRPr="00E90E97">
              <w:rPr>
                <w:rFonts w:cs="Times New Roman"/>
              </w:rPr>
              <w:t>It has been anticipated in the study of Solomon and Mrad (2022) that nnotorious for its luxury service, the Ritz-Carlton, Berlin, has been beset by so much staff turnover in its housekeeping—over 100% in certain departments—that it can hardly have its guests at ease. The high employee turnover rate in the hospitality industry is reported to increase operational costs and reduce productivity and quality of service, which also affects customer satisfaction. In Europe, the turnover rate for hotel staff is traditionally around 30% a year. However, at The Ritz-Carlton, Berlin, the turnover rate is about 45%, considerably higher than the industry average (Fam et al., 2023).</w:t>
            </w:r>
          </w:p>
          <w:p w14:paraId="03E21586" w14:textId="77777777" w:rsidR="001652C6" w:rsidRPr="00E90E97" w:rsidRDefault="001652C6" w:rsidP="001652C6">
            <w:pPr>
              <w:pStyle w:val="Heading3"/>
              <w:rPr>
                <w:rFonts w:eastAsia="Calibri" w:cs="Times New Roman"/>
              </w:rPr>
            </w:pPr>
            <w:bookmarkStart w:id="7" w:name="_Toc179226184"/>
            <w:r w:rsidRPr="00E90E97">
              <w:rPr>
                <w:rFonts w:eastAsia="Calibri" w:cs="Times New Roman"/>
              </w:rPr>
              <w:t>Impact on Guest Satisfaction</w:t>
            </w:r>
            <w:bookmarkEnd w:id="7"/>
          </w:p>
          <w:p w14:paraId="13606F61" w14:textId="77777777" w:rsidR="001652C6" w:rsidRPr="00E90E97" w:rsidRDefault="001652C6" w:rsidP="001652C6">
            <w:pPr>
              <w:rPr>
                <w:rFonts w:cs="Times New Roman"/>
              </w:rPr>
            </w:pPr>
            <w:r w:rsidRPr="00E90E97">
              <w:rPr>
                <w:rFonts w:cs="Times New Roman"/>
              </w:rPr>
              <w:t>Maintaining The Ritz-Carlton brand's luxury standards is critical, so housekeeping plays an important role (Budhiraja et al., 2022). High turnover directly impacts the two areas that guests expect: impeccable cleanliness and prompt service. Although the overall satisfaction of guests looks positive, the number of reviews that mention room cleanliness and service speed is notably lower than before, as seen on Booking.com and TripAdvisor guest reviews and according to a recent internal survey that the hotel conducted, 35% of the guests that gave less than 5 stars on their stay said that it was because of delayed housekeeping services or poor room cleanliness. However, it has been argued by Shahid and Paul (2022) that uunderstaffing and inexperienced staff fast-tracked without proper training directly cause a decline in service quality.</w:t>
            </w:r>
          </w:p>
          <w:p w14:paraId="759D8A77" w14:textId="77777777" w:rsidR="001652C6" w:rsidRPr="00E90E97" w:rsidRDefault="001652C6" w:rsidP="001652C6">
            <w:pPr>
              <w:pStyle w:val="Heading2"/>
              <w:rPr>
                <w:rFonts w:eastAsia="Calibri" w:cs="Times New Roman"/>
                <w:szCs w:val="24"/>
              </w:rPr>
            </w:pPr>
            <w:bookmarkStart w:id="8" w:name="_Toc179226185"/>
            <w:r w:rsidRPr="00E90E97">
              <w:rPr>
                <w:rFonts w:eastAsia="Calibri" w:cs="Times New Roman"/>
                <w:szCs w:val="24"/>
              </w:rPr>
              <w:t>Causes of High Staff Turnover</w:t>
            </w:r>
            <w:bookmarkEnd w:id="8"/>
          </w:p>
          <w:p w14:paraId="37D5FA35" w14:textId="77777777" w:rsidR="001652C6" w:rsidRPr="00E90E97" w:rsidRDefault="001652C6" w:rsidP="001652C6">
            <w:pPr>
              <w:pStyle w:val="Heading3"/>
              <w:rPr>
                <w:rFonts w:eastAsia="Calibri" w:cs="Times New Roman"/>
              </w:rPr>
            </w:pPr>
            <w:bookmarkStart w:id="9" w:name="_Toc179226186"/>
            <w:r w:rsidRPr="00E90E97">
              <w:rPr>
                <w:rFonts w:eastAsia="Calibri" w:cs="Times New Roman"/>
              </w:rPr>
              <w:t>Low Wages and Employee Benefits</w:t>
            </w:r>
            <w:bookmarkEnd w:id="9"/>
          </w:p>
          <w:p w14:paraId="26EC8A36" w14:textId="77777777" w:rsidR="001652C6" w:rsidRPr="00E90E97" w:rsidRDefault="001652C6" w:rsidP="001652C6">
            <w:pPr>
              <w:rPr>
                <w:rFonts w:cs="Times New Roman"/>
              </w:rPr>
            </w:pPr>
            <w:r w:rsidRPr="00E90E97">
              <w:rPr>
                <w:rFonts w:cs="Times New Roman"/>
              </w:rPr>
              <w:t>As per Salama (2024), low wages are a major reason for high staff turnover in the housekeeping section. Housekeepers in luxury hotels in Berlin earn an average of €12.50 per hour, slightly below the German average wage for such jobs in other sectors, according to industry data. The Ritz-Carlton has struggled to retain its employees compared to competitors like InterContinental and Hilton, who offer higher pay scales and more benefits in a competitive labour market (Bryant, 2024). As Berlin’s cost of living continues to rise, with rent prices increasing by 20% over the past five years, staff retention becomes even more difficult.</w:t>
            </w:r>
          </w:p>
          <w:p w14:paraId="5B7F13FB" w14:textId="77777777" w:rsidR="001652C6" w:rsidRPr="00E90E97" w:rsidRDefault="001652C6" w:rsidP="001652C6">
            <w:pPr>
              <w:pStyle w:val="Heading3"/>
              <w:rPr>
                <w:rFonts w:eastAsia="Calibri" w:cs="Times New Roman"/>
              </w:rPr>
            </w:pPr>
            <w:bookmarkStart w:id="10" w:name="_Toc179226187"/>
            <w:r w:rsidRPr="00E90E97">
              <w:rPr>
                <w:rFonts w:eastAsia="Calibri" w:cs="Times New Roman"/>
              </w:rPr>
              <w:t>Lack of Career Progression</w:t>
            </w:r>
            <w:bookmarkEnd w:id="10"/>
          </w:p>
          <w:p w14:paraId="352E6045" w14:textId="77777777" w:rsidR="001652C6" w:rsidRPr="00E90E97" w:rsidRDefault="001652C6" w:rsidP="001652C6">
            <w:pPr>
              <w:rPr>
                <w:rFonts w:cs="Times New Roman"/>
              </w:rPr>
            </w:pPr>
            <w:r w:rsidRPr="00E90E97">
              <w:rPr>
                <w:rFonts w:cs="Times New Roman"/>
              </w:rPr>
              <w:t>In addition to this, Richards (2024) has emphasised in his study that there is another major cause of high turnover rates in the housekeeping department, one that people involved think is just a lack of career advancement opportunities in the department. Research in hospitality has found that employee retention should be a main focus, especially in luxury hotels where skill development is expected (Bruhn, 2023). The Ritz-Carlton, Berlin management does provide regular training, but many housekeeping staff claim the programmes do not translate into real promotional opportunities. A survey of housekeeping staff found that 60% felt they weren't offered clear pathways to career growth, making them feel stuck and left.</w:t>
            </w:r>
          </w:p>
          <w:p w14:paraId="4F3019F9" w14:textId="77777777" w:rsidR="001652C6" w:rsidRPr="00E90E97" w:rsidRDefault="001652C6" w:rsidP="001652C6">
            <w:pPr>
              <w:pStyle w:val="Heading3"/>
              <w:rPr>
                <w:rFonts w:eastAsia="Calibri" w:cs="Times New Roman"/>
              </w:rPr>
            </w:pPr>
            <w:bookmarkStart w:id="11" w:name="_Toc179226188"/>
            <w:r w:rsidRPr="00E90E97">
              <w:rPr>
                <w:rFonts w:eastAsia="Calibri" w:cs="Times New Roman"/>
              </w:rPr>
              <w:t>Job Stress and Physical Demands</w:t>
            </w:r>
            <w:bookmarkEnd w:id="11"/>
          </w:p>
          <w:p w14:paraId="0361364F" w14:textId="59E15D7B" w:rsidR="001652C6" w:rsidRPr="00E90E97" w:rsidRDefault="001652C6" w:rsidP="001652C6">
            <w:pPr>
              <w:rPr>
                <w:rFonts w:cs="Times New Roman"/>
              </w:rPr>
            </w:pPr>
            <w:r w:rsidRPr="00E90E97">
              <w:rPr>
                <w:rFonts w:cs="Times New Roman"/>
              </w:rPr>
              <w:t>High turnover has also been partly due to the nature of the work physically demanding tasks requiring long hours and upkeep of strict cleanliness standards (Bharath, 2023). Research shows that these employees who are in physically demanding roles, such as housekeeping, are more likely to be dissatisfied at their jobs and more likely to become burnt out. According to a German Hotel and Restaurant Association study, Berlin hotel housekeeping staff have a high rate of work-related stress, with 45% of respondents experiencing symptoms of burnout (Mishra and Kukreti, 2022). This stress has only worsened the problem, compounded by the increased workload caused by staffing shortages.</w:t>
            </w:r>
          </w:p>
          <w:p w14:paraId="6CE54C02" w14:textId="59E15D7B" w:rsidR="001F228B" w:rsidRPr="00E90E97" w:rsidRDefault="001F228B" w:rsidP="001F228B">
            <w:pPr>
              <w:pStyle w:val="Heading2"/>
              <w:rPr>
                <w:rFonts w:eastAsia="Calibri" w:cs="Times New Roman"/>
                <w:szCs w:val="24"/>
              </w:rPr>
            </w:pPr>
            <w:bookmarkStart w:id="12" w:name="_Toc179226189"/>
            <w:r w:rsidRPr="00E90E97">
              <w:rPr>
                <w:rFonts w:eastAsia="Calibri" w:cs="Times New Roman"/>
                <w:szCs w:val="24"/>
              </w:rPr>
              <w:t>External Factors Influencing the Hotel: PESTEL Analysis</w:t>
            </w:r>
            <w:bookmarkEnd w:id="12"/>
          </w:p>
          <w:p w14:paraId="33A1D5F9" w14:textId="173ADB7F" w:rsidR="001F228B" w:rsidRDefault="001F228B" w:rsidP="001F228B">
            <w:pPr>
              <w:rPr>
                <w:rFonts w:cs="Times New Roman"/>
              </w:rPr>
            </w:pPr>
            <w:r w:rsidRPr="00E90E97">
              <w:rPr>
                <w:rFonts w:cs="Times New Roman"/>
              </w:rPr>
              <w:t xml:space="preserve">A PESTEL (Political, Economic, Social, Technological, Environmental, Legal) analysis is required to support the understanding of the external forces that may have contributed to high staff turnover and other operational problems of </w:t>
            </w:r>
            <w:r w:rsidR="007C1D5E">
              <w:rPr>
                <w:rFonts w:cs="Times New Roman"/>
              </w:rPr>
              <w:t>the hotels in Germany</w:t>
            </w:r>
            <w:r w:rsidRPr="00E90E97">
              <w:rPr>
                <w:rFonts w:cs="Times New Roman"/>
              </w:rPr>
              <w:t xml:space="preserve"> (Kreutzer, 2023).</w:t>
            </w:r>
          </w:p>
          <w:p w14:paraId="27756B22" w14:textId="7E41FE8F" w:rsidR="00CC3B3E" w:rsidRPr="00E90E97" w:rsidRDefault="00CC3B3E" w:rsidP="001F228B">
            <w:pPr>
              <w:rPr>
                <w:rFonts w:cs="Times New Roman"/>
              </w:rPr>
            </w:pPr>
            <w:r>
              <w:rPr>
                <w:noProof/>
              </w:rPr>
              <w:drawing>
                <wp:inline distT="0" distB="0" distL="0" distR="0" wp14:anchorId="4FDA1539" wp14:editId="6F9A4EEE">
                  <wp:extent cx="3027680" cy="1043940"/>
                  <wp:effectExtent l="0" t="0" r="1270" b="3810"/>
                  <wp:docPr id="980695974" name="Picture 5" descr="PESTLE Analysis. How to Conduct a PESTLE Analysis for… | by Anirban  Mukherjee ✍️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How to Conduct a PESTLE Analysis for… | by Anirban  Mukherjee ✍️ | Medium"/>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027680" cy="1043940"/>
                          </a:xfrm>
                          <a:prstGeom prst="rect">
                            <a:avLst/>
                          </a:prstGeom>
                          <a:noFill/>
                          <a:ln>
                            <a:noFill/>
                          </a:ln>
                        </pic:spPr>
                      </pic:pic>
                    </a:graphicData>
                  </a:graphic>
                </wp:inline>
              </w:drawing>
            </w:r>
          </w:p>
          <w:tbl>
            <w:tblPr>
              <w:tblStyle w:val="GridTable5Dark-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63"/>
              <w:gridCol w:w="2995"/>
            </w:tblGrid>
            <w:tr w:rsidR="003C293B" w:rsidRPr="003C293B" w14:paraId="7B9D3F90" w14:textId="77777777" w:rsidTr="00A420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3" w:type="dxa"/>
                  <w:tcBorders>
                    <w:top w:val="none" w:sz="0" w:space="0" w:color="auto"/>
                    <w:left w:val="none" w:sz="0" w:space="0" w:color="auto"/>
                    <w:right w:val="none" w:sz="0" w:space="0" w:color="auto"/>
                  </w:tcBorders>
                </w:tcPr>
                <w:p w14:paraId="74D94421" w14:textId="47EEC253" w:rsidR="00D24ED8" w:rsidRPr="003C293B" w:rsidRDefault="00D24ED8" w:rsidP="003C293B">
                  <w:pPr>
                    <w:spacing w:line="240" w:lineRule="auto"/>
                    <w:jc w:val="center"/>
                    <w:rPr>
                      <w:rFonts w:cs="Times New Roman"/>
                      <w:color w:val="000000"/>
                    </w:rPr>
                  </w:pPr>
                  <w:r w:rsidRPr="003C293B">
                    <w:rPr>
                      <w:rFonts w:cs="Times New Roman"/>
                      <w:color w:val="000000"/>
                    </w:rPr>
                    <w:t>Factor</w:t>
                  </w:r>
                </w:p>
              </w:tc>
              <w:tc>
                <w:tcPr>
                  <w:tcW w:w="3455" w:type="dxa"/>
                  <w:tcBorders>
                    <w:top w:val="none" w:sz="0" w:space="0" w:color="auto"/>
                    <w:left w:val="none" w:sz="0" w:space="0" w:color="auto"/>
                    <w:right w:val="none" w:sz="0" w:space="0" w:color="auto"/>
                  </w:tcBorders>
                </w:tcPr>
                <w:p w14:paraId="4E17A18B" w14:textId="4EBCE1AF" w:rsidR="00D24ED8" w:rsidRPr="003C293B" w:rsidRDefault="00D24ED8" w:rsidP="003C293B">
                  <w:pPr>
                    <w:spacing w:line="240" w:lineRule="auto"/>
                    <w:jc w:val="center"/>
                    <w:cnfStyle w:val="100000000000" w:firstRow="1" w:lastRow="0" w:firstColumn="0" w:lastColumn="0" w:oddVBand="0" w:evenVBand="0" w:oddHBand="0" w:evenHBand="0" w:firstRowFirstColumn="0" w:firstRowLastColumn="0" w:lastRowFirstColumn="0" w:lastRowLastColumn="0"/>
                    <w:rPr>
                      <w:rFonts w:cs="Times New Roman"/>
                      <w:color w:val="000000"/>
                    </w:rPr>
                  </w:pPr>
                  <w:r w:rsidRPr="003C293B">
                    <w:rPr>
                      <w:rFonts w:cs="Times New Roman"/>
                      <w:color w:val="000000"/>
                    </w:rPr>
                    <w:t xml:space="preserve">Impact on the </w:t>
                  </w:r>
                  <w:r w:rsidR="007C1D5E" w:rsidRPr="007C1D5E">
                    <w:rPr>
                      <w:rFonts w:cs="Times New Roman"/>
                      <w:color w:val="000000"/>
                    </w:rPr>
                    <w:t>hotels in Germany</w:t>
                  </w:r>
                </w:p>
              </w:tc>
            </w:tr>
            <w:tr w:rsidR="003C293B" w:rsidRPr="003C293B" w14:paraId="4478DB07" w14:textId="77777777" w:rsidTr="00A420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3" w:type="dxa"/>
                  <w:tcBorders>
                    <w:left w:val="none" w:sz="0" w:space="0" w:color="auto"/>
                  </w:tcBorders>
                </w:tcPr>
                <w:p w14:paraId="5A9C70FF" w14:textId="4289533F" w:rsidR="00D24ED8" w:rsidRPr="003C293B" w:rsidRDefault="00D24ED8" w:rsidP="00E90E97">
                  <w:pPr>
                    <w:spacing w:line="240" w:lineRule="auto"/>
                    <w:rPr>
                      <w:rFonts w:cs="Times New Roman"/>
                      <w:color w:val="000000"/>
                    </w:rPr>
                  </w:pPr>
                  <w:r w:rsidRPr="003C293B">
                    <w:rPr>
                      <w:rFonts w:cs="Times New Roman"/>
                      <w:color w:val="000000"/>
                    </w:rPr>
                    <w:t>Political</w:t>
                  </w:r>
                </w:p>
              </w:tc>
              <w:tc>
                <w:tcPr>
                  <w:tcW w:w="3455" w:type="dxa"/>
                </w:tcPr>
                <w:p w14:paraId="3EA7BFE0" w14:textId="2FFB9606" w:rsidR="00D24ED8" w:rsidRPr="003C293B" w:rsidRDefault="00D24ED8" w:rsidP="00E90E97">
                  <w:pPr>
                    <w:spacing w:line="240" w:lineRule="auto"/>
                    <w:cnfStyle w:val="000000100000" w:firstRow="0" w:lastRow="0" w:firstColumn="0" w:lastColumn="0" w:oddVBand="0" w:evenVBand="0" w:oddHBand="1" w:evenHBand="0" w:firstRowFirstColumn="0" w:firstRowLastColumn="0" w:lastRowFirstColumn="0" w:lastRowLastColumn="0"/>
                    <w:rPr>
                      <w:rFonts w:cs="Times New Roman"/>
                      <w:color w:val="000000"/>
                    </w:rPr>
                  </w:pPr>
                  <w:r w:rsidRPr="003C293B">
                    <w:rPr>
                      <w:rFonts w:eastAsia="Calibri" w:cs="Times New Roman"/>
                      <w:bCs/>
                      <w:color w:val="000000"/>
                    </w:rPr>
                    <w:t xml:space="preserve">- Strict labour regulations, particularly around wages and working conditions. </w:t>
                  </w:r>
                  <w:r w:rsidRPr="003C293B">
                    <w:rPr>
                      <w:rFonts w:eastAsia="Calibri" w:cs="Times New Roman"/>
                      <w:bCs/>
                      <w:color w:val="000000"/>
                    </w:rPr>
                    <w:br/>
                    <w:t xml:space="preserve">- Germany’s minimum wage law puts financial pressure on luxury businesses (Jones et al., 2022). </w:t>
                  </w:r>
                  <w:r w:rsidRPr="003C293B">
                    <w:rPr>
                      <w:rFonts w:eastAsia="Calibri" w:cs="Times New Roman"/>
                      <w:bCs/>
                      <w:color w:val="000000"/>
                    </w:rPr>
                    <w:br/>
                    <w:t xml:space="preserve">- Worker unions empower staff to negotiate for better wages and conditions. </w:t>
                  </w:r>
                  <w:r w:rsidRPr="003C293B">
                    <w:rPr>
                      <w:rFonts w:eastAsia="Calibri" w:cs="Times New Roman"/>
                      <w:bCs/>
                      <w:color w:val="000000"/>
                    </w:rPr>
                    <w:br/>
                    <w:t>- Immigration policies facilitate the employment of migrant workers, but integration challenges (language barriers, cultural differences) exist (Jibril and Yeşiltaş, 2022).</w:t>
                  </w:r>
                </w:p>
              </w:tc>
            </w:tr>
            <w:tr w:rsidR="003C293B" w:rsidRPr="003C293B" w14:paraId="4CF2CD59" w14:textId="77777777" w:rsidTr="00A4206E">
              <w:tc>
                <w:tcPr>
                  <w:cnfStyle w:val="001000000000" w:firstRow="0" w:lastRow="0" w:firstColumn="1" w:lastColumn="0" w:oddVBand="0" w:evenVBand="0" w:oddHBand="0" w:evenHBand="0" w:firstRowFirstColumn="0" w:firstRowLastColumn="0" w:lastRowFirstColumn="0" w:lastRowLastColumn="0"/>
                  <w:tcW w:w="1303" w:type="dxa"/>
                  <w:tcBorders>
                    <w:left w:val="none" w:sz="0" w:space="0" w:color="auto"/>
                  </w:tcBorders>
                </w:tcPr>
                <w:p w14:paraId="6B776F89" w14:textId="3DF3C3E6" w:rsidR="00D24ED8" w:rsidRPr="003C293B" w:rsidRDefault="00234B45" w:rsidP="00E90E97">
                  <w:pPr>
                    <w:spacing w:line="240" w:lineRule="auto"/>
                    <w:rPr>
                      <w:rFonts w:cs="Times New Roman"/>
                      <w:color w:val="000000"/>
                    </w:rPr>
                  </w:pPr>
                  <w:r w:rsidRPr="003C293B">
                    <w:rPr>
                      <w:rFonts w:cs="Times New Roman"/>
                      <w:color w:val="000000"/>
                    </w:rPr>
                    <w:t>Economic</w:t>
                  </w:r>
                </w:p>
              </w:tc>
              <w:tc>
                <w:tcPr>
                  <w:tcW w:w="3455" w:type="dxa"/>
                </w:tcPr>
                <w:p w14:paraId="5FFECC5C" w14:textId="6A16F255" w:rsidR="00D24ED8" w:rsidRPr="003C293B" w:rsidRDefault="00D24ED8" w:rsidP="00E90E97">
                  <w:pPr>
                    <w:spacing w:line="240" w:lineRule="auto"/>
                    <w:cnfStyle w:val="000000000000" w:firstRow="0" w:lastRow="0" w:firstColumn="0" w:lastColumn="0" w:oddVBand="0" w:evenVBand="0" w:oddHBand="0" w:evenHBand="0" w:firstRowFirstColumn="0" w:firstRowLastColumn="0" w:lastRowFirstColumn="0" w:lastRowLastColumn="0"/>
                    <w:rPr>
                      <w:rFonts w:cs="Times New Roman"/>
                      <w:color w:val="000000"/>
                    </w:rPr>
                  </w:pPr>
                  <w:r w:rsidRPr="003C293B">
                    <w:rPr>
                      <w:rFonts w:eastAsia="Calibri" w:cs="Times New Roman"/>
                      <w:bCs/>
                      <w:color w:val="000000"/>
                    </w:rPr>
                    <w:t xml:space="preserve">- Berlin’s economic growth has driven up the cost of living, especially housing (20% increase in rent over five years) (Morrison, 2024). </w:t>
                  </w:r>
                  <w:r w:rsidRPr="003C293B">
                    <w:rPr>
                      <w:rFonts w:eastAsia="Calibri" w:cs="Times New Roman"/>
                      <w:bCs/>
                      <w:color w:val="000000"/>
                    </w:rPr>
                    <w:br/>
                    <w:t xml:space="preserve">- A competitive labour market for skilled workers, particularly in hospitality, requires higher wages and benefits. </w:t>
                  </w:r>
                  <w:r w:rsidRPr="003C293B">
                    <w:rPr>
                      <w:rFonts w:eastAsia="Calibri" w:cs="Times New Roman"/>
                      <w:bCs/>
                      <w:color w:val="000000"/>
                    </w:rPr>
                    <w:br/>
                    <w:t xml:space="preserve">- Wages for housekeeping staff at The </w:t>
                  </w:r>
                  <w:r w:rsidR="007C1D5E">
                    <w:rPr>
                      <w:rFonts w:cs="Times New Roman"/>
                    </w:rPr>
                    <w:t>hotels in Germany</w:t>
                  </w:r>
                  <w:r w:rsidRPr="003C293B">
                    <w:rPr>
                      <w:rFonts w:eastAsia="Calibri" w:cs="Times New Roman"/>
                      <w:bCs/>
                      <w:color w:val="000000"/>
                    </w:rPr>
                    <w:t xml:space="preserve">, Berlin, are below the industry average, contributing to turnover (Iyengar and Venkatesh, 2024). </w:t>
                  </w:r>
                  <w:r w:rsidRPr="003C293B">
                    <w:rPr>
                      <w:rFonts w:eastAsia="Calibri" w:cs="Times New Roman"/>
                      <w:bCs/>
                      <w:color w:val="000000"/>
                    </w:rPr>
                    <w:br/>
                    <w:t>- Economic disparity between wages and living costs is a major driver of staff dissatisfaction.</w:t>
                  </w:r>
                </w:p>
              </w:tc>
            </w:tr>
            <w:tr w:rsidR="003C293B" w:rsidRPr="003C293B" w14:paraId="309B3608" w14:textId="77777777" w:rsidTr="00A420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3" w:type="dxa"/>
                  <w:tcBorders>
                    <w:left w:val="none" w:sz="0" w:space="0" w:color="auto"/>
                  </w:tcBorders>
                </w:tcPr>
                <w:p w14:paraId="19BCA6B3" w14:textId="57D7305D" w:rsidR="00D24ED8" w:rsidRPr="003C293B" w:rsidRDefault="00D24ED8" w:rsidP="00E90E97">
                  <w:pPr>
                    <w:spacing w:line="240" w:lineRule="auto"/>
                    <w:rPr>
                      <w:rFonts w:cs="Times New Roman"/>
                      <w:color w:val="000000"/>
                    </w:rPr>
                  </w:pPr>
                  <w:r w:rsidRPr="003C293B">
                    <w:rPr>
                      <w:rFonts w:cs="Times New Roman"/>
                      <w:color w:val="000000"/>
                    </w:rPr>
                    <w:t>Social</w:t>
                  </w:r>
                </w:p>
              </w:tc>
              <w:tc>
                <w:tcPr>
                  <w:tcW w:w="3455" w:type="dxa"/>
                </w:tcPr>
                <w:p w14:paraId="7553F2EC" w14:textId="08E7B9A5" w:rsidR="00D24ED8" w:rsidRPr="003C293B" w:rsidRDefault="00D24ED8" w:rsidP="00E90E97">
                  <w:pPr>
                    <w:spacing w:line="240" w:lineRule="auto"/>
                    <w:cnfStyle w:val="000000100000" w:firstRow="0" w:lastRow="0" w:firstColumn="0" w:lastColumn="0" w:oddVBand="0" w:evenVBand="0" w:oddHBand="1" w:evenHBand="0" w:firstRowFirstColumn="0" w:firstRowLastColumn="0" w:lastRowFirstColumn="0" w:lastRowLastColumn="0"/>
                    <w:rPr>
                      <w:rFonts w:cs="Times New Roman"/>
                      <w:color w:val="000000"/>
                    </w:rPr>
                  </w:pPr>
                  <w:r w:rsidRPr="003C293B">
                    <w:rPr>
                      <w:rFonts w:eastAsia="Calibri" w:cs="Times New Roman"/>
                      <w:bCs/>
                      <w:color w:val="000000"/>
                    </w:rPr>
                    <w:t xml:space="preserve">- Younger employees (Millennials and Gen Z) prioritise work-life balance, which conflicts with long shifts and high physical demands in housekeeping. </w:t>
                  </w:r>
                  <w:r w:rsidRPr="003C293B">
                    <w:rPr>
                      <w:rFonts w:eastAsia="Calibri" w:cs="Times New Roman"/>
                      <w:bCs/>
                      <w:color w:val="000000"/>
                    </w:rPr>
                    <w:br/>
                    <w:t xml:space="preserve">- Increasing diversity in the workforce, with many migrant workers, introduces language and cultural challenges (Islam et al., 2024). </w:t>
                  </w:r>
                  <w:r w:rsidRPr="003C293B">
                    <w:rPr>
                      <w:rFonts w:eastAsia="Calibri" w:cs="Times New Roman"/>
                      <w:bCs/>
                      <w:color w:val="000000"/>
                    </w:rPr>
                    <w:br/>
                    <w:t xml:space="preserve">- Social trends emphasise workplace well-being and mental health, creating pressure to offer better staff support. </w:t>
                  </w:r>
                  <w:r w:rsidRPr="003C293B">
                    <w:rPr>
                      <w:rFonts w:eastAsia="Calibri" w:cs="Times New Roman"/>
                      <w:bCs/>
                      <w:color w:val="000000"/>
                    </w:rPr>
                    <w:br/>
                    <w:t>- Expectations for career progression and job satisfaction are unmet, contributing to turnover (Hinson et al., 2024).</w:t>
                  </w:r>
                </w:p>
              </w:tc>
            </w:tr>
            <w:tr w:rsidR="003C293B" w:rsidRPr="003C293B" w14:paraId="0FFA42D4" w14:textId="77777777" w:rsidTr="00A4206E">
              <w:tc>
                <w:tcPr>
                  <w:cnfStyle w:val="001000000000" w:firstRow="0" w:lastRow="0" w:firstColumn="1" w:lastColumn="0" w:oddVBand="0" w:evenVBand="0" w:oddHBand="0" w:evenHBand="0" w:firstRowFirstColumn="0" w:firstRowLastColumn="0" w:lastRowFirstColumn="0" w:lastRowLastColumn="0"/>
                  <w:tcW w:w="1303" w:type="dxa"/>
                  <w:tcBorders>
                    <w:left w:val="none" w:sz="0" w:space="0" w:color="auto"/>
                  </w:tcBorders>
                </w:tcPr>
                <w:p w14:paraId="4D7492C5" w14:textId="77A514C1" w:rsidR="00D24ED8" w:rsidRPr="003C293B" w:rsidRDefault="00234B45" w:rsidP="00E90E97">
                  <w:pPr>
                    <w:spacing w:line="240" w:lineRule="auto"/>
                    <w:rPr>
                      <w:rFonts w:cs="Times New Roman"/>
                      <w:color w:val="000000"/>
                    </w:rPr>
                  </w:pPr>
                  <w:r w:rsidRPr="003C293B">
                    <w:rPr>
                      <w:rFonts w:cs="Times New Roman"/>
                      <w:color w:val="000000"/>
                    </w:rPr>
                    <w:t>Technological</w:t>
                  </w:r>
                </w:p>
              </w:tc>
              <w:tc>
                <w:tcPr>
                  <w:tcW w:w="3455" w:type="dxa"/>
                </w:tcPr>
                <w:p w14:paraId="0C2F5C72" w14:textId="078FE956" w:rsidR="00D24ED8" w:rsidRPr="003C293B" w:rsidRDefault="00D24ED8" w:rsidP="00E90E97">
                  <w:pPr>
                    <w:spacing w:line="240" w:lineRule="auto"/>
                    <w:cnfStyle w:val="000000000000" w:firstRow="0" w:lastRow="0" w:firstColumn="0" w:lastColumn="0" w:oddVBand="0" w:evenVBand="0" w:oddHBand="0" w:evenHBand="0" w:firstRowFirstColumn="0" w:firstRowLastColumn="0" w:lastRowFirstColumn="0" w:lastRowLastColumn="0"/>
                    <w:rPr>
                      <w:rFonts w:cs="Times New Roman"/>
                      <w:color w:val="000000"/>
                    </w:rPr>
                  </w:pPr>
                  <w:r w:rsidRPr="003C293B">
                    <w:rPr>
                      <w:rFonts w:eastAsia="Calibri" w:cs="Times New Roman"/>
                      <w:bCs/>
                      <w:color w:val="000000"/>
                    </w:rPr>
                    <w:t xml:space="preserve">- Opportunities exist to reduce physical workload through automation and smart technologies (e.g., cleaning robots, inventory systems) (Fam et al., 2023). </w:t>
                  </w:r>
                  <w:r w:rsidRPr="003C293B">
                    <w:rPr>
                      <w:rFonts w:eastAsia="Calibri" w:cs="Times New Roman"/>
                      <w:bCs/>
                      <w:color w:val="000000"/>
                    </w:rPr>
                    <w:br/>
                    <w:t xml:space="preserve">- High initial costs and resistance to technological change have delayed adoption in housekeeping. </w:t>
                  </w:r>
                  <w:r w:rsidRPr="003C293B">
                    <w:rPr>
                      <w:rFonts w:eastAsia="Calibri" w:cs="Times New Roman"/>
                      <w:bCs/>
                      <w:color w:val="000000"/>
                    </w:rPr>
                    <w:br/>
                    <w:t xml:space="preserve">- Potential for using mobile applications to streamline service requests and reduce staff pressure (Budhiraja et al., 2022). </w:t>
                  </w:r>
                  <w:r w:rsidRPr="003C293B">
                    <w:rPr>
                      <w:rFonts w:eastAsia="Calibri" w:cs="Times New Roman"/>
                      <w:bCs/>
                      <w:color w:val="000000"/>
                    </w:rPr>
                    <w:br/>
                    <w:t>- Performance tracking software can help monitor inefficiencies but could increase job stress if mismanaged.</w:t>
                  </w:r>
                </w:p>
              </w:tc>
            </w:tr>
            <w:tr w:rsidR="003C293B" w:rsidRPr="003C293B" w14:paraId="4CC0A9C4" w14:textId="77777777" w:rsidTr="00A420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3" w:type="dxa"/>
                  <w:tcBorders>
                    <w:left w:val="none" w:sz="0" w:space="0" w:color="auto"/>
                  </w:tcBorders>
                </w:tcPr>
                <w:p w14:paraId="0EE28873" w14:textId="77777777" w:rsidR="00D24ED8" w:rsidRPr="003C293B" w:rsidRDefault="00D24ED8" w:rsidP="00E90E97">
                  <w:pPr>
                    <w:spacing w:line="240" w:lineRule="auto"/>
                    <w:rPr>
                      <w:rFonts w:cs="Times New Roman"/>
                      <w:color w:val="000000"/>
                    </w:rPr>
                  </w:pPr>
                </w:p>
              </w:tc>
              <w:tc>
                <w:tcPr>
                  <w:tcW w:w="3455" w:type="dxa"/>
                </w:tcPr>
                <w:p w14:paraId="2399578E" w14:textId="0883DB58" w:rsidR="00D24ED8" w:rsidRPr="003C293B" w:rsidRDefault="00D24ED8" w:rsidP="00E90E97">
                  <w:pPr>
                    <w:spacing w:line="240" w:lineRule="auto"/>
                    <w:cnfStyle w:val="000000100000" w:firstRow="0" w:lastRow="0" w:firstColumn="0" w:lastColumn="0" w:oddVBand="0" w:evenVBand="0" w:oddHBand="1" w:evenHBand="0" w:firstRowFirstColumn="0" w:firstRowLastColumn="0" w:lastRowFirstColumn="0" w:lastRowLastColumn="0"/>
                    <w:rPr>
                      <w:rFonts w:cs="Times New Roman"/>
                      <w:color w:val="000000"/>
                    </w:rPr>
                  </w:pPr>
                  <w:r w:rsidRPr="003C293B">
                    <w:rPr>
                      <w:rFonts w:eastAsia="Calibri" w:cs="Times New Roman"/>
                      <w:bCs/>
                      <w:color w:val="000000"/>
                    </w:rPr>
                    <w:t xml:space="preserve">- Growing focus on sustainability in the hospitality industry (e.g., eco-friendly cleaning materials, energy-efficient appliances). </w:t>
                  </w:r>
                  <w:r w:rsidRPr="003C293B">
                    <w:rPr>
                      <w:rFonts w:eastAsia="Calibri" w:cs="Times New Roman"/>
                      <w:bCs/>
                      <w:color w:val="000000"/>
                    </w:rPr>
                    <w:br/>
                    <w:t xml:space="preserve">- These green initiatives require additional training and effort from housekeeping staff, increasing workloads (Kreutzer, 2023). </w:t>
                  </w:r>
                  <w:r w:rsidRPr="003C293B">
                    <w:rPr>
                      <w:rFonts w:eastAsia="Calibri" w:cs="Times New Roman"/>
                      <w:bCs/>
                      <w:color w:val="000000"/>
                    </w:rPr>
                    <w:br/>
                    <w:t>- Aligning with guest preferences for eco-friendly practices can boost reputation, but implementation requires meticulous execution.</w:t>
                  </w:r>
                </w:p>
              </w:tc>
            </w:tr>
            <w:tr w:rsidR="003C293B" w:rsidRPr="003C293B" w14:paraId="7A204C2F" w14:textId="77777777" w:rsidTr="00A4206E">
              <w:tc>
                <w:tcPr>
                  <w:cnfStyle w:val="001000000000" w:firstRow="0" w:lastRow="0" w:firstColumn="1" w:lastColumn="0" w:oddVBand="0" w:evenVBand="0" w:oddHBand="0" w:evenHBand="0" w:firstRowFirstColumn="0" w:firstRowLastColumn="0" w:lastRowFirstColumn="0" w:lastRowLastColumn="0"/>
                  <w:tcW w:w="1303" w:type="dxa"/>
                  <w:tcBorders>
                    <w:left w:val="none" w:sz="0" w:space="0" w:color="auto"/>
                  </w:tcBorders>
                </w:tcPr>
                <w:p w14:paraId="7192CF48" w14:textId="7DA2A610" w:rsidR="00234B45" w:rsidRPr="003C293B" w:rsidRDefault="00234B45" w:rsidP="00E90E97">
                  <w:pPr>
                    <w:spacing w:line="240" w:lineRule="auto"/>
                    <w:rPr>
                      <w:rFonts w:cs="Times New Roman"/>
                      <w:color w:val="000000"/>
                    </w:rPr>
                  </w:pPr>
                  <w:r w:rsidRPr="003C293B">
                    <w:rPr>
                      <w:rFonts w:cs="Times New Roman"/>
                      <w:color w:val="000000"/>
                    </w:rPr>
                    <w:t>Environmental</w:t>
                  </w:r>
                </w:p>
              </w:tc>
              <w:tc>
                <w:tcPr>
                  <w:tcW w:w="3455" w:type="dxa"/>
                </w:tcPr>
                <w:p w14:paraId="2826F8B7" w14:textId="3825E1C6" w:rsidR="00234B45" w:rsidRPr="003C293B" w:rsidRDefault="00F355B5" w:rsidP="00E90E97">
                  <w:pPr>
                    <w:spacing w:line="240" w:lineRule="auto"/>
                    <w:cnfStyle w:val="000000000000" w:firstRow="0" w:lastRow="0" w:firstColumn="0" w:lastColumn="0" w:oddVBand="0" w:evenVBand="0" w:oddHBand="0" w:evenHBand="0" w:firstRowFirstColumn="0" w:firstRowLastColumn="0" w:lastRowFirstColumn="0" w:lastRowLastColumn="0"/>
                    <w:rPr>
                      <w:rFonts w:eastAsia="Calibri" w:cs="Times New Roman"/>
                      <w:bCs/>
                      <w:color w:val="000000"/>
                    </w:rPr>
                  </w:pPr>
                  <w:r w:rsidRPr="003C293B">
                    <w:rPr>
                      <w:rFonts w:eastAsia="Calibri" w:cs="Times New Roman"/>
                      <w:bCs/>
                      <w:color w:val="000000"/>
                    </w:rPr>
                    <w:t xml:space="preserve">- Growing focus on sustainability in the hospitality industry (e.g., eco-friendly cleaning materials, energy-efficient appliances). </w:t>
                  </w:r>
                  <w:r w:rsidRPr="003C293B">
                    <w:rPr>
                      <w:rFonts w:eastAsia="Calibri" w:cs="Times New Roman"/>
                      <w:bCs/>
                      <w:color w:val="000000"/>
                    </w:rPr>
                    <w:br/>
                    <w:t xml:space="preserve">- These green initiatives require additional training and effort from housekeeping staff, increasing workloads (Kreutzer, 2023). </w:t>
                  </w:r>
                  <w:r w:rsidRPr="003C293B">
                    <w:rPr>
                      <w:rFonts w:eastAsia="Calibri" w:cs="Times New Roman"/>
                      <w:bCs/>
                      <w:color w:val="000000"/>
                    </w:rPr>
                    <w:br/>
                    <w:t xml:space="preserve">- Aligning with guest preferences for eco-friendly practices can boost reputation, but implementation requires meticulous execution. </w:t>
                  </w:r>
                  <w:r w:rsidRPr="003C293B">
                    <w:rPr>
                      <w:rFonts w:eastAsia="Calibri" w:cs="Times New Roman"/>
                      <w:bCs/>
                      <w:color w:val="000000"/>
                    </w:rPr>
                    <w:br/>
                    <w:t>- Long-term benefits of sustainability practices include attracting eco-conscious guests and improving the hotel’s market position (Bryant, 2024).</w:t>
                  </w:r>
                </w:p>
              </w:tc>
            </w:tr>
            <w:tr w:rsidR="003C293B" w:rsidRPr="003C293B" w14:paraId="1DC30F3E" w14:textId="77777777" w:rsidTr="00A420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3" w:type="dxa"/>
                  <w:tcBorders>
                    <w:left w:val="none" w:sz="0" w:space="0" w:color="auto"/>
                    <w:bottom w:val="none" w:sz="0" w:space="0" w:color="auto"/>
                  </w:tcBorders>
                </w:tcPr>
                <w:p w14:paraId="163DB379" w14:textId="70E27DA2" w:rsidR="00D24ED8" w:rsidRPr="003C293B" w:rsidRDefault="00234B45" w:rsidP="00E90E97">
                  <w:pPr>
                    <w:spacing w:line="240" w:lineRule="auto"/>
                    <w:rPr>
                      <w:rFonts w:cs="Times New Roman"/>
                      <w:color w:val="000000"/>
                    </w:rPr>
                  </w:pPr>
                  <w:r w:rsidRPr="003C293B">
                    <w:rPr>
                      <w:rFonts w:cs="Times New Roman"/>
                      <w:color w:val="000000"/>
                    </w:rPr>
                    <w:t>Legal</w:t>
                  </w:r>
                </w:p>
              </w:tc>
              <w:tc>
                <w:tcPr>
                  <w:tcW w:w="3455" w:type="dxa"/>
                </w:tcPr>
                <w:p w14:paraId="581AF8AE" w14:textId="15A06B29" w:rsidR="00D24ED8" w:rsidRPr="003C293B" w:rsidRDefault="00D24ED8" w:rsidP="00E90E97">
                  <w:pPr>
                    <w:spacing w:line="240" w:lineRule="auto"/>
                    <w:cnfStyle w:val="000000100000" w:firstRow="0" w:lastRow="0" w:firstColumn="0" w:lastColumn="0" w:oddVBand="0" w:evenVBand="0" w:oddHBand="1" w:evenHBand="0" w:firstRowFirstColumn="0" w:firstRowLastColumn="0" w:lastRowFirstColumn="0" w:lastRowLastColumn="0"/>
                    <w:rPr>
                      <w:rFonts w:cs="Times New Roman"/>
                      <w:color w:val="000000"/>
                    </w:rPr>
                  </w:pPr>
                  <w:r w:rsidRPr="003C293B">
                    <w:rPr>
                      <w:rFonts w:eastAsia="Calibri" w:cs="Times New Roman"/>
                      <w:bCs/>
                      <w:color w:val="000000"/>
                    </w:rPr>
                    <w:t xml:space="preserve">- Strict employment laws govern working hours, overtime, and job security for housekeeping staff. </w:t>
                  </w:r>
                  <w:r w:rsidRPr="003C293B">
                    <w:rPr>
                      <w:rFonts w:eastAsia="Calibri" w:cs="Times New Roman"/>
                      <w:bCs/>
                      <w:color w:val="000000"/>
                    </w:rPr>
                    <w:br/>
                    <w:t xml:space="preserve">- Occupational health and safety regulations aim to reduce workplace injuries, especially in physically demanding roles (Mishra and Kukreti, 2022). </w:t>
                  </w:r>
                  <w:r w:rsidRPr="003C293B">
                    <w:rPr>
                      <w:rFonts w:eastAsia="Calibri" w:cs="Times New Roman"/>
                      <w:bCs/>
                      <w:color w:val="000000"/>
                    </w:rPr>
                    <w:br/>
                    <w:t xml:space="preserve">- Legal requirements to offer permanent contracts after a set time can deter employers from hiring long-term staff. </w:t>
                  </w:r>
                  <w:r w:rsidRPr="003C293B">
                    <w:rPr>
                      <w:rFonts w:eastAsia="Calibri" w:cs="Times New Roman"/>
                      <w:bCs/>
                      <w:color w:val="000000"/>
                    </w:rPr>
                    <w:br/>
                    <w:t>- Government pressure to improve unemployment rates has increased expectations for businesses to offer better working conditions and career advancement opportunities (Kreutzer, 2023).</w:t>
                  </w:r>
                </w:p>
              </w:tc>
            </w:tr>
          </w:tbl>
          <w:p w14:paraId="28F0D348" w14:textId="77777777" w:rsidR="00D24ED8" w:rsidRPr="00E90E97" w:rsidRDefault="00D24ED8" w:rsidP="001F228B">
            <w:pPr>
              <w:rPr>
                <w:rFonts w:cs="Times New Roman"/>
              </w:rPr>
            </w:pPr>
          </w:p>
          <w:p w14:paraId="351854FD" w14:textId="77777777" w:rsidR="00F355B5" w:rsidRPr="00E90E97" w:rsidRDefault="00F355B5" w:rsidP="00F355B5">
            <w:pPr>
              <w:rPr>
                <w:rFonts w:cs="Times New Roman"/>
              </w:rPr>
            </w:pPr>
            <w:r w:rsidRPr="00E90E97">
              <w:rPr>
                <w:rFonts w:cs="Times New Roman"/>
              </w:rPr>
              <w:t>The external factors studied indicate that competition for workers in Berlin and the high cost of living exacerbate the hotel’s internal problems, but social trends towards employee well-being are forcing the hospitality industry to rethink its human resource strategies (Almeida et al., 2022).</w:t>
            </w:r>
          </w:p>
          <w:p w14:paraId="01814BCD" w14:textId="77777777" w:rsidR="00F355B5" w:rsidRPr="00E90E97" w:rsidRDefault="00F355B5" w:rsidP="00F355B5">
            <w:pPr>
              <w:pStyle w:val="Heading2"/>
              <w:rPr>
                <w:rFonts w:eastAsia="Calibri" w:cs="Times New Roman"/>
                <w:szCs w:val="24"/>
              </w:rPr>
            </w:pPr>
            <w:bookmarkStart w:id="13" w:name="_Toc179226190"/>
            <w:r w:rsidRPr="00E90E97">
              <w:rPr>
                <w:rFonts w:eastAsia="Calibri" w:cs="Times New Roman"/>
                <w:szCs w:val="24"/>
              </w:rPr>
              <w:t>SWOT Analysis of The Ritz-Carlton, Berlin</w:t>
            </w:r>
            <w:bookmarkEnd w:id="13"/>
          </w:p>
          <w:p w14:paraId="58459B70" w14:textId="77777777" w:rsidR="00F355B5" w:rsidRDefault="00F355B5" w:rsidP="00F355B5">
            <w:pPr>
              <w:rPr>
                <w:rFonts w:cs="Times New Roman"/>
              </w:rPr>
            </w:pPr>
            <w:r w:rsidRPr="00E90E97">
              <w:rPr>
                <w:rFonts w:cs="Times New Roman"/>
              </w:rPr>
              <w:t>The first step is to analyse the positive and nnegative aspects of the hotel's operations. Below is the current SWOT analysis of The Ritz-Carlton, Berlin.</w:t>
            </w:r>
          </w:p>
          <w:p w14:paraId="6C00535D" w14:textId="05B169E4" w:rsidR="00CC3B3E" w:rsidRPr="00E90E97" w:rsidRDefault="00CC3B3E" w:rsidP="00F355B5">
            <w:pPr>
              <w:rPr>
                <w:rFonts w:cs="Times New Roman"/>
              </w:rPr>
            </w:pPr>
            <w:r>
              <w:rPr>
                <w:noProof/>
              </w:rPr>
              <w:drawing>
                <wp:inline distT="0" distB="0" distL="0" distR="0" wp14:anchorId="5031CA1A" wp14:editId="140DC70F">
                  <wp:extent cx="2971800" cy="2451100"/>
                  <wp:effectExtent l="0" t="0" r="0" b="6350"/>
                  <wp:docPr id="382057928" name="Picture 6" descr="What is a SWOT Analysis? How To Use I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a SWOT Analysis? How To Use It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971800" cy="2451100"/>
                          </a:xfrm>
                          <a:prstGeom prst="rect">
                            <a:avLst/>
                          </a:prstGeom>
                          <a:noFill/>
                          <a:ln>
                            <a:noFill/>
                          </a:ln>
                        </pic:spPr>
                      </pic:pic>
                    </a:graphicData>
                  </a:graphic>
                </wp:inline>
              </w:drawing>
            </w:r>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79"/>
              <w:gridCol w:w="2379"/>
            </w:tblGrid>
            <w:tr w:rsidR="003C293B" w:rsidRPr="003C293B" w14:paraId="076F3441" w14:textId="77777777" w:rsidTr="003C293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Borders>
                    <w:top w:val="none" w:sz="0" w:space="0" w:color="auto"/>
                    <w:left w:val="none" w:sz="0" w:space="0" w:color="auto"/>
                    <w:bottom w:val="none" w:sz="0" w:space="0" w:color="auto"/>
                    <w:right w:val="none" w:sz="0" w:space="0" w:color="auto"/>
                  </w:tcBorders>
                </w:tcPr>
                <w:p w14:paraId="127AB667" w14:textId="6C7D36DB" w:rsidR="00F355B5" w:rsidRPr="003C293B" w:rsidRDefault="00F355B5" w:rsidP="003C293B">
                  <w:pPr>
                    <w:spacing w:line="240" w:lineRule="auto"/>
                    <w:jc w:val="center"/>
                    <w:rPr>
                      <w:rFonts w:cs="Times New Roman"/>
                      <w:color w:val="auto"/>
                    </w:rPr>
                  </w:pPr>
                  <w:r w:rsidRPr="003C293B">
                    <w:rPr>
                      <w:rFonts w:cs="Times New Roman"/>
                      <w:color w:val="auto"/>
                    </w:rPr>
                    <w:t>Strengths</w:t>
                  </w:r>
                </w:p>
              </w:tc>
              <w:tc>
                <w:tcPr>
                  <w:tcW w:w="2379" w:type="dxa"/>
                  <w:tcBorders>
                    <w:top w:val="none" w:sz="0" w:space="0" w:color="auto"/>
                    <w:left w:val="none" w:sz="0" w:space="0" w:color="auto"/>
                    <w:bottom w:val="none" w:sz="0" w:space="0" w:color="auto"/>
                    <w:right w:val="none" w:sz="0" w:space="0" w:color="auto"/>
                  </w:tcBorders>
                </w:tcPr>
                <w:p w14:paraId="08B4495D" w14:textId="5367DA9E" w:rsidR="00F355B5" w:rsidRPr="003C293B" w:rsidRDefault="00F355B5" w:rsidP="003C293B">
                  <w:pPr>
                    <w:spacing w:line="240" w:lineRule="auto"/>
                    <w:jc w:val="center"/>
                    <w:cnfStyle w:val="100000000000" w:firstRow="1" w:lastRow="0" w:firstColumn="0" w:lastColumn="0" w:oddVBand="0" w:evenVBand="0" w:oddHBand="0" w:evenHBand="0" w:firstRowFirstColumn="0" w:firstRowLastColumn="0" w:lastRowFirstColumn="0" w:lastRowLastColumn="0"/>
                    <w:rPr>
                      <w:rFonts w:cs="Times New Roman"/>
                      <w:color w:val="auto"/>
                    </w:rPr>
                  </w:pPr>
                  <w:r w:rsidRPr="003C293B">
                    <w:rPr>
                      <w:rFonts w:cs="Times New Roman"/>
                      <w:color w:val="auto"/>
                    </w:rPr>
                    <w:t>Weakness</w:t>
                  </w:r>
                </w:p>
              </w:tc>
            </w:tr>
            <w:tr w:rsidR="003C293B" w:rsidRPr="003C293B" w14:paraId="35B87D5A" w14:textId="77777777" w:rsidTr="003C29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4A1DD2B1" w14:textId="77777777" w:rsidR="00F355B5" w:rsidRPr="003C293B" w:rsidRDefault="00F355B5" w:rsidP="00E90E97">
                  <w:pPr>
                    <w:spacing w:after="40" w:line="240" w:lineRule="auto"/>
                    <w:rPr>
                      <w:rFonts w:eastAsia="Calibri" w:cs="Times New Roman"/>
                    </w:rPr>
                  </w:pPr>
                  <w:r w:rsidRPr="003C293B">
                    <w:rPr>
                      <w:rFonts w:eastAsia="Calibri" w:cs="Times New Roman"/>
                      <w:b w:val="0"/>
                      <w:bCs w:val="0"/>
                    </w:rPr>
                    <w:t xml:space="preserve">- Strong brand reputation and loyal customer base. </w:t>
                  </w:r>
                  <w:r w:rsidRPr="003C293B">
                    <w:rPr>
                      <w:rFonts w:eastAsia="Calibri" w:cs="Times New Roman"/>
                      <w:b w:val="0"/>
                      <w:bCs w:val="0"/>
                    </w:rPr>
                    <w:br/>
                    <w:t>- Prime location in Berlin, attracting a wide range of guests (Bruhn, 2023).</w:t>
                  </w:r>
                </w:p>
                <w:p w14:paraId="50344F52" w14:textId="7528A87D" w:rsidR="00F355B5" w:rsidRPr="003C293B" w:rsidRDefault="00F355B5" w:rsidP="00E90E97">
                  <w:pPr>
                    <w:spacing w:line="240" w:lineRule="auto"/>
                    <w:rPr>
                      <w:rFonts w:cs="Times New Roman"/>
                    </w:rPr>
                  </w:pPr>
                  <w:r w:rsidRPr="003C293B">
                    <w:rPr>
                      <w:rFonts w:eastAsia="Calibri" w:cs="Times New Roman"/>
                      <w:b w:val="0"/>
                      <w:bCs w:val="0"/>
                    </w:rPr>
                    <w:t xml:space="preserve">- High guest satisfaction in non-housekeeping services, with 90% of guests rating dining and concierge as "excellent." </w:t>
                  </w:r>
                  <w:r w:rsidRPr="003C293B">
                    <w:rPr>
                      <w:rFonts w:eastAsia="Calibri" w:cs="Times New Roman"/>
                      <w:b w:val="0"/>
                      <w:bCs w:val="0"/>
                    </w:rPr>
                    <w:br/>
                    <w:t>- Exclusive membership programs and partnerships, including Marriott Bonvoy, enhancing customer loyalty (Bryant, 2024).</w:t>
                  </w:r>
                </w:p>
              </w:tc>
              <w:tc>
                <w:tcPr>
                  <w:tcW w:w="2379" w:type="dxa"/>
                </w:tcPr>
                <w:p w14:paraId="16157D4D" w14:textId="77777777" w:rsidR="00F355B5" w:rsidRPr="003C293B" w:rsidRDefault="00F355B5" w:rsidP="00E90E97">
                  <w:pPr>
                    <w:spacing w:after="40" w:line="240" w:lineRule="auto"/>
                    <w:cnfStyle w:val="000000100000" w:firstRow="0" w:lastRow="0" w:firstColumn="0" w:lastColumn="0" w:oddVBand="0" w:evenVBand="0" w:oddHBand="1" w:evenHBand="0" w:firstRowFirstColumn="0" w:firstRowLastColumn="0" w:lastRowFirstColumn="0" w:lastRowLastColumn="0"/>
                    <w:rPr>
                      <w:rFonts w:eastAsia="Calibri" w:cs="Times New Roman"/>
                    </w:rPr>
                  </w:pPr>
                  <w:r w:rsidRPr="003C293B">
                    <w:rPr>
                      <w:rFonts w:eastAsia="Calibri" w:cs="Times New Roman"/>
                    </w:rPr>
                    <w:t xml:space="preserve">- High staff turnover impacting service quality, with a 45% turnover rate in housekeeping (Kreutzer, 2023). </w:t>
                  </w:r>
                  <w:r w:rsidRPr="003C293B">
                    <w:rPr>
                      <w:rFonts w:eastAsia="Calibri" w:cs="Times New Roman"/>
                    </w:rPr>
                    <w:br/>
                    <w:t xml:space="preserve">- Wages below the industry average for housekeeping staff, leading to recruitment and retention challenges. </w:t>
                  </w:r>
                </w:p>
                <w:p w14:paraId="5174A207" w14:textId="77777777" w:rsidR="00F355B5" w:rsidRPr="003C293B" w:rsidRDefault="00F355B5" w:rsidP="00E90E97">
                  <w:pPr>
                    <w:spacing w:after="40" w:line="240" w:lineRule="auto"/>
                    <w:cnfStyle w:val="000000100000" w:firstRow="0" w:lastRow="0" w:firstColumn="0" w:lastColumn="0" w:oddVBand="0" w:evenVBand="0" w:oddHBand="1" w:evenHBand="0" w:firstRowFirstColumn="0" w:firstRowLastColumn="0" w:lastRowFirstColumn="0" w:lastRowLastColumn="0"/>
                    <w:rPr>
                      <w:rFonts w:eastAsia="Calibri" w:cs="Times New Roman"/>
                    </w:rPr>
                  </w:pPr>
                  <w:r w:rsidRPr="003C293B">
                    <w:rPr>
                      <w:rFonts w:eastAsia="Calibri" w:cs="Times New Roman"/>
                    </w:rPr>
                    <w:t xml:space="preserve">- Limited career progression opportunities, with 60% of housekeeping staff expressing dissatisfaction with advancement prospects (Mishra and Kukreti, 2022). </w:t>
                  </w:r>
                </w:p>
                <w:p w14:paraId="01D3CEFD" w14:textId="0278C315" w:rsidR="00F355B5" w:rsidRPr="003C293B" w:rsidRDefault="00F355B5" w:rsidP="00E90E97">
                  <w:pPr>
                    <w:spacing w:line="240" w:lineRule="auto"/>
                    <w:cnfStyle w:val="000000100000" w:firstRow="0" w:lastRow="0" w:firstColumn="0" w:lastColumn="0" w:oddVBand="0" w:evenVBand="0" w:oddHBand="1" w:evenHBand="0" w:firstRowFirstColumn="0" w:firstRowLastColumn="0" w:lastRowFirstColumn="0" w:lastRowLastColumn="0"/>
                    <w:rPr>
                      <w:rFonts w:cs="Times New Roman"/>
                    </w:rPr>
                  </w:pPr>
                  <w:r w:rsidRPr="003C293B">
                    <w:rPr>
                      <w:rFonts w:eastAsia="Calibri" w:cs="Times New Roman"/>
                    </w:rPr>
                    <w:t>- Work-related stress and burnout due to physically demanding roles and understaffing.</w:t>
                  </w:r>
                </w:p>
              </w:tc>
            </w:tr>
            <w:tr w:rsidR="003C293B" w:rsidRPr="003C293B" w14:paraId="759DF7CC" w14:textId="77777777" w:rsidTr="003C293B">
              <w:tc>
                <w:tcPr>
                  <w:cnfStyle w:val="001000000000" w:firstRow="0" w:lastRow="0" w:firstColumn="1" w:lastColumn="0" w:oddVBand="0" w:evenVBand="0" w:oddHBand="0" w:evenHBand="0" w:firstRowFirstColumn="0" w:firstRowLastColumn="0" w:lastRowFirstColumn="0" w:lastRowLastColumn="0"/>
                  <w:tcW w:w="2379" w:type="dxa"/>
                </w:tcPr>
                <w:p w14:paraId="01ADBD71" w14:textId="1CAF4904" w:rsidR="00F355B5" w:rsidRPr="003C293B" w:rsidRDefault="00F355B5" w:rsidP="003C293B">
                  <w:pPr>
                    <w:spacing w:line="240" w:lineRule="auto"/>
                    <w:jc w:val="center"/>
                    <w:rPr>
                      <w:rFonts w:cs="Times New Roman"/>
                    </w:rPr>
                  </w:pPr>
                  <w:r w:rsidRPr="003C293B">
                    <w:rPr>
                      <w:rFonts w:cs="Times New Roman"/>
                    </w:rPr>
                    <w:t>Opportunities</w:t>
                  </w:r>
                </w:p>
              </w:tc>
              <w:tc>
                <w:tcPr>
                  <w:tcW w:w="2379" w:type="dxa"/>
                </w:tcPr>
                <w:p w14:paraId="01495712" w14:textId="0167EE04" w:rsidR="00F355B5" w:rsidRPr="003C293B" w:rsidRDefault="00F355B5" w:rsidP="003C293B">
                  <w:pPr>
                    <w:spacing w:line="240" w:lineRule="auto"/>
                    <w:jc w:val="center"/>
                    <w:cnfStyle w:val="000000000000" w:firstRow="0" w:lastRow="0" w:firstColumn="0" w:lastColumn="0" w:oddVBand="0" w:evenVBand="0" w:oddHBand="0" w:evenHBand="0" w:firstRowFirstColumn="0" w:firstRowLastColumn="0" w:lastRowFirstColumn="0" w:lastRowLastColumn="0"/>
                    <w:rPr>
                      <w:rFonts w:cs="Times New Roman"/>
                      <w:b/>
                      <w:bCs/>
                    </w:rPr>
                  </w:pPr>
                  <w:r w:rsidRPr="003C293B">
                    <w:rPr>
                      <w:rFonts w:cs="Times New Roman"/>
                      <w:b/>
                      <w:bCs/>
                    </w:rPr>
                    <w:t>Threats</w:t>
                  </w:r>
                </w:p>
              </w:tc>
            </w:tr>
            <w:tr w:rsidR="003C293B" w:rsidRPr="003C293B" w14:paraId="3986F73C" w14:textId="77777777" w:rsidTr="003C29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354CCAF6" w14:textId="77777777" w:rsidR="00F355B5" w:rsidRPr="003C293B" w:rsidRDefault="00F355B5" w:rsidP="00E90E97">
                  <w:pPr>
                    <w:spacing w:after="40" w:line="240" w:lineRule="auto"/>
                    <w:rPr>
                      <w:rFonts w:eastAsia="Calibri" w:cs="Times New Roman"/>
                      <w:b w:val="0"/>
                      <w:bCs w:val="0"/>
                    </w:rPr>
                  </w:pPr>
                  <w:r w:rsidRPr="003C293B">
                    <w:rPr>
                      <w:rFonts w:eastAsia="Calibri" w:cs="Times New Roman"/>
                      <w:b w:val="0"/>
                      <w:bCs w:val="0"/>
                    </w:rPr>
                    <w:t>- Potential to integrate more technology into housekeeping operations, such as robotic cleaners and inventory management systems (Hinson et al., 2024).</w:t>
                  </w:r>
                </w:p>
                <w:p w14:paraId="5E12FF0E" w14:textId="77777777" w:rsidR="00F355B5" w:rsidRPr="003C293B" w:rsidRDefault="00F355B5" w:rsidP="00E90E97">
                  <w:pPr>
                    <w:spacing w:after="40" w:line="240" w:lineRule="auto"/>
                    <w:rPr>
                      <w:rFonts w:eastAsia="Calibri" w:cs="Times New Roman"/>
                    </w:rPr>
                  </w:pPr>
                  <w:r w:rsidRPr="003C293B">
                    <w:rPr>
                      <w:rFonts w:eastAsia="Calibri" w:cs="Times New Roman"/>
                      <w:b w:val="0"/>
                      <w:bCs w:val="0"/>
                    </w:rPr>
                    <w:t xml:space="preserve"> - Rising demand for eco-friendly and sustainable practices, offering an opportunity to attract environmentally conscious guests. </w:t>
                  </w:r>
                  <w:r w:rsidRPr="003C293B">
                    <w:rPr>
                      <w:rFonts w:eastAsia="Calibri" w:cs="Times New Roman"/>
                      <w:b w:val="0"/>
                      <w:bCs w:val="0"/>
                    </w:rPr>
                    <w:br/>
                    <w:t xml:space="preserve">- Expanding into new market segments, such as wellness tourism and digital nomads, offering new revenue streams. </w:t>
                  </w:r>
                </w:p>
                <w:p w14:paraId="48384F07" w14:textId="19CFA510" w:rsidR="00F355B5" w:rsidRPr="003C293B" w:rsidRDefault="00F355B5" w:rsidP="00E90E97">
                  <w:pPr>
                    <w:spacing w:line="240" w:lineRule="auto"/>
                    <w:rPr>
                      <w:rFonts w:cs="Times New Roman"/>
                    </w:rPr>
                  </w:pPr>
                  <w:r w:rsidRPr="003C293B">
                    <w:rPr>
                      <w:rFonts w:eastAsia="Calibri" w:cs="Times New Roman"/>
                      <w:b w:val="0"/>
                      <w:bCs w:val="0"/>
                    </w:rPr>
                    <w:t>- Leveraging partnerships with luxury brands and tech companies to create exclusive guest experiences.</w:t>
                  </w:r>
                </w:p>
              </w:tc>
              <w:tc>
                <w:tcPr>
                  <w:tcW w:w="2379" w:type="dxa"/>
                </w:tcPr>
                <w:p w14:paraId="77ECECC2" w14:textId="77777777" w:rsidR="00F355B5" w:rsidRPr="00F355B5" w:rsidRDefault="00F355B5" w:rsidP="00E90E97">
                  <w:pPr>
                    <w:spacing w:line="240" w:lineRule="auto"/>
                    <w:cnfStyle w:val="000000100000" w:firstRow="0" w:lastRow="0" w:firstColumn="0" w:lastColumn="0" w:oddVBand="0" w:evenVBand="0" w:oddHBand="1" w:evenHBand="0" w:firstRowFirstColumn="0" w:firstRowLastColumn="0" w:lastRowFirstColumn="0" w:lastRowLastColumn="0"/>
                    <w:rPr>
                      <w:rFonts w:cs="Times New Roman"/>
                    </w:rPr>
                  </w:pPr>
                  <w:r w:rsidRPr="00F355B5">
                    <w:rPr>
                      <w:rFonts w:cs="Times New Roman"/>
                      <w:lang w:val="en-GB"/>
                    </w:rPr>
                    <w:t xml:space="preserve">- Increasing competition from luxury hotels offering better wages and benefits, making staff retention difficult. </w:t>
                  </w:r>
                </w:p>
                <w:p w14:paraId="5743C41D" w14:textId="77777777" w:rsidR="00F355B5" w:rsidRPr="00F355B5" w:rsidRDefault="00F355B5" w:rsidP="00E90E97">
                  <w:pPr>
                    <w:spacing w:line="240" w:lineRule="auto"/>
                    <w:cnfStyle w:val="000000100000" w:firstRow="0" w:lastRow="0" w:firstColumn="0" w:lastColumn="0" w:oddVBand="0" w:evenVBand="0" w:oddHBand="1" w:evenHBand="0" w:firstRowFirstColumn="0" w:firstRowLastColumn="0" w:lastRowFirstColumn="0" w:lastRowLastColumn="0"/>
                    <w:rPr>
                      <w:rFonts w:cs="Times New Roman"/>
                    </w:rPr>
                  </w:pPr>
                  <w:r w:rsidRPr="00F355B5">
                    <w:rPr>
                      <w:rFonts w:cs="Times New Roman"/>
                      <w:lang w:val="en-GB"/>
                    </w:rPr>
                    <w:t xml:space="preserve">- The growing cost of living in Berlin, particularly a 20% increase in rental costs, is impacting staff retention. </w:t>
                  </w:r>
                  <w:r w:rsidRPr="00F355B5">
                    <w:rPr>
                      <w:rFonts w:cs="Times New Roman"/>
                      <w:lang w:val="en-GB"/>
                    </w:rPr>
                    <w:br/>
                    <w:t xml:space="preserve">- Economic uncertainty and global disruptions (e.g., pandemics, travel restrictions) affecting occupancy rates (Islam et al., 2024). </w:t>
                  </w:r>
                </w:p>
                <w:p w14:paraId="333CAB5E" w14:textId="5DC76D44" w:rsidR="00F355B5" w:rsidRPr="003C293B" w:rsidRDefault="00F355B5" w:rsidP="00E90E97">
                  <w:pPr>
                    <w:spacing w:line="240" w:lineRule="auto"/>
                    <w:cnfStyle w:val="000000100000" w:firstRow="0" w:lastRow="0" w:firstColumn="0" w:lastColumn="0" w:oddVBand="0" w:evenVBand="0" w:oddHBand="1" w:evenHBand="0" w:firstRowFirstColumn="0" w:firstRowLastColumn="0" w:lastRowFirstColumn="0" w:lastRowLastColumn="0"/>
                    <w:rPr>
                      <w:rFonts w:cs="Times New Roman"/>
                    </w:rPr>
                  </w:pPr>
                  <w:r w:rsidRPr="003C293B">
                    <w:rPr>
                      <w:rFonts w:cs="Times New Roman"/>
                      <w:lang w:val="en-GB"/>
                    </w:rPr>
                    <w:t>- Shifts in guest expectations, demanding more personalised and tech-savvy services, which could be difficult to balance with traditional luxury standards.</w:t>
                  </w:r>
                </w:p>
              </w:tc>
            </w:tr>
          </w:tbl>
          <w:p w14:paraId="043D6857" w14:textId="77777777" w:rsidR="001F228B" w:rsidRPr="00E90E97" w:rsidRDefault="001F228B" w:rsidP="001F228B">
            <w:pPr>
              <w:rPr>
                <w:rFonts w:cs="Times New Roman"/>
              </w:rPr>
            </w:pPr>
          </w:p>
          <w:p w14:paraId="5D43C7EE" w14:textId="77777777" w:rsidR="009E25CA" w:rsidRPr="00E90E97" w:rsidRDefault="009E25CA" w:rsidP="009E25CA">
            <w:pPr>
              <w:pStyle w:val="Heading2"/>
              <w:rPr>
                <w:rFonts w:eastAsia="Calibri" w:cs="Times New Roman"/>
                <w:szCs w:val="24"/>
              </w:rPr>
            </w:pPr>
            <w:bookmarkStart w:id="14" w:name="_Toc179226191"/>
            <w:r w:rsidRPr="00E90E97">
              <w:rPr>
                <w:rFonts w:eastAsia="Calibri" w:cs="Times New Roman"/>
                <w:szCs w:val="24"/>
              </w:rPr>
              <w:t>TOWS Analysis: Converting Issues into Solutions</w:t>
            </w:r>
            <w:bookmarkEnd w:id="14"/>
          </w:p>
          <w:p w14:paraId="0C59D8E5" w14:textId="77777777" w:rsidR="009E25CA" w:rsidRDefault="009E25CA" w:rsidP="009E25CA">
            <w:pPr>
              <w:rPr>
                <w:rFonts w:cs="Times New Roman"/>
              </w:rPr>
            </w:pPr>
            <w:r w:rsidRPr="00E90E97">
              <w:rPr>
                <w:rFonts w:cs="Times New Roman"/>
              </w:rPr>
              <w:t>The purpose of the TOWS analysis is to convert the problems identified in the SWOT analysis into actionable strategies for the hotel:</w:t>
            </w:r>
          </w:p>
          <w:p w14:paraId="311B3B7E" w14:textId="5E3D64E2" w:rsidR="00435125" w:rsidRPr="00E90E97" w:rsidRDefault="00435125" w:rsidP="009E25CA">
            <w:pPr>
              <w:rPr>
                <w:rFonts w:cs="Times New Roman"/>
              </w:rPr>
            </w:pPr>
            <w:r>
              <w:rPr>
                <w:noProof/>
              </w:rPr>
              <w:drawing>
                <wp:inline distT="0" distB="0" distL="0" distR="0" wp14:anchorId="268D331B" wp14:editId="2D091393">
                  <wp:extent cx="3027680" cy="3747135"/>
                  <wp:effectExtent l="0" t="0" r="1270" b="5715"/>
                  <wp:docPr id="1803903483" name="Picture 7" descr="Tows matrix Stock Vector Images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ows matrix Stock Vector Images - Alamy"/>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027680" cy="3747135"/>
                          </a:xfrm>
                          <a:prstGeom prst="rect">
                            <a:avLst/>
                          </a:prstGeom>
                          <a:noFill/>
                          <a:ln>
                            <a:noFill/>
                          </a:ln>
                        </pic:spPr>
                      </pic:pic>
                    </a:graphicData>
                  </a:graphic>
                </wp:inline>
              </w:drawing>
            </w:r>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79"/>
              <w:gridCol w:w="2379"/>
            </w:tblGrid>
            <w:tr w:rsidR="00081261" w:rsidRPr="00081261" w14:paraId="158D97DA" w14:textId="77777777" w:rsidTr="000812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Borders>
                    <w:top w:val="none" w:sz="0" w:space="0" w:color="auto"/>
                    <w:left w:val="none" w:sz="0" w:space="0" w:color="auto"/>
                    <w:bottom w:val="none" w:sz="0" w:space="0" w:color="auto"/>
                    <w:right w:val="none" w:sz="0" w:space="0" w:color="auto"/>
                  </w:tcBorders>
                </w:tcPr>
                <w:p w14:paraId="31EB4675" w14:textId="14E917F7" w:rsidR="009E25CA" w:rsidRPr="00081261" w:rsidRDefault="009E25CA" w:rsidP="00081261">
                  <w:pPr>
                    <w:spacing w:line="240" w:lineRule="auto"/>
                    <w:jc w:val="center"/>
                    <w:rPr>
                      <w:rFonts w:cs="Times New Roman"/>
                      <w:color w:val="auto"/>
                    </w:rPr>
                  </w:pPr>
                  <w:r w:rsidRPr="00081261">
                    <w:rPr>
                      <w:rFonts w:cs="Times New Roman"/>
                      <w:color w:val="auto"/>
                    </w:rPr>
                    <w:t>Internal Strengths</w:t>
                  </w:r>
                </w:p>
              </w:tc>
              <w:tc>
                <w:tcPr>
                  <w:tcW w:w="2379" w:type="dxa"/>
                  <w:tcBorders>
                    <w:top w:val="none" w:sz="0" w:space="0" w:color="auto"/>
                    <w:left w:val="none" w:sz="0" w:space="0" w:color="auto"/>
                    <w:bottom w:val="none" w:sz="0" w:space="0" w:color="auto"/>
                    <w:right w:val="none" w:sz="0" w:space="0" w:color="auto"/>
                  </w:tcBorders>
                </w:tcPr>
                <w:p w14:paraId="29FACCBF" w14:textId="353C615A" w:rsidR="009E25CA" w:rsidRPr="00081261" w:rsidRDefault="009E25CA" w:rsidP="00081261">
                  <w:pPr>
                    <w:spacing w:line="240" w:lineRule="auto"/>
                    <w:jc w:val="center"/>
                    <w:cnfStyle w:val="100000000000" w:firstRow="1" w:lastRow="0" w:firstColumn="0" w:lastColumn="0" w:oddVBand="0" w:evenVBand="0" w:oddHBand="0" w:evenHBand="0" w:firstRowFirstColumn="0" w:firstRowLastColumn="0" w:lastRowFirstColumn="0" w:lastRowLastColumn="0"/>
                    <w:rPr>
                      <w:rFonts w:cs="Times New Roman"/>
                      <w:color w:val="auto"/>
                    </w:rPr>
                  </w:pPr>
                  <w:r w:rsidRPr="00081261">
                    <w:rPr>
                      <w:rFonts w:cs="Times New Roman"/>
                      <w:color w:val="auto"/>
                    </w:rPr>
                    <w:t>Utilise External Opportunities</w:t>
                  </w:r>
                </w:p>
              </w:tc>
            </w:tr>
            <w:tr w:rsidR="00081261" w:rsidRPr="00081261" w14:paraId="08C36CD5" w14:textId="77777777" w:rsidTr="000812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74073F37" w14:textId="41506248" w:rsidR="00E90E97" w:rsidRPr="00081261" w:rsidRDefault="00E90E97" w:rsidP="00E90E97">
                  <w:pPr>
                    <w:spacing w:line="240" w:lineRule="auto"/>
                    <w:rPr>
                      <w:rFonts w:cs="Times New Roman"/>
                    </w:rPr>
                  </w:pPr>
                  <w:r w:rsidRPr="00081261">
                    <w:rPr>
                      <w:rFonts w:eastAsia="Calibri" w:cs="Times New Roman"/>
                      <w:b w:val="0"/>
                      <w:bCs w:val="0"/>
                    </w:rPr>
                    <w:t>Strong brand reputation</w:t>
                  </w:r>
                </w:p>
              </w:tc>
              <w:tc>
                <w:tcPr>
                  <w:tcW w:w="2379" w:type="dxa"/>
                </w:tcPr>
                <w:p w14:paraId="55110396" w14:textId="43D74E7B" w:rsidR="00E90E97" w:rsidRPr="00081261" w:rsidRDefault="00E90E97" w:rsidP="00E90E97">
                  <w:pPr>
                    <w:spacing w:line="240" w:lineRule="auto"/>
                    <w:cnfStyle w:val="000000100000" w:firstRow="0" w:lastRow="0" w:firstColumn="0" w:lastColumn="0" w:oddVBand="0" w:evenVBand="0" w:oddHBand="1" w:evenHBand="0" w:firstRowFirstColumn="0" w:firstRowLastColumn="0" w:lastRowFirstColumn="0" w:lastRowLastColumn="0"/>
                    <w:rPr>
                      <w:rFonts w:cs="Times New Roman"/>
                    </w:rPr>
                  </w:pPr>
                  <w:r w:rsidRPr="00081261">
                    <w:rPr>
                      <w:rFonts w:eastAsia="Calibri" w:cs="Times New Roman"/>
                    </w:rPr>
                    <w:t>Use brand prestige to attract younger, tech-savvy employees interested in sustainability and innovation (Budhiraja et al., 2022).</w:t>
                  </w:r>
                </w:p>
              </w:tc>
            </w:tr>
            <w:tr w:rsidR="00081261" w:rsidRPr="00081261" w14:paraId="62DE0050" w14:textId="77777777" w:rsidTr="00081261">
              <w:tc>
                <w:tcPr>
                  <w:cnfStyle w:val="001000000000" w:firstRow="0" w:lastRow="0" w:firstColumn="1" w:lastColumn="0" w:oddVBand="0" w:evenVBand="0" w:oddHBand="0" w:evenHBand="0" w:firstRowFirstColumn="0" w:firstRowLastColumn="0" w:lastRowFirstColumn="0" w:lastRowLastColumn="0"/>
                  <w:tcW w:w="2379" w:type="dxa"/>
                </w:tcPr>
                <w:p w14:paraId="4C32EAF7" w14:textId="35EA94DC" w:rsidR="00E90E97" w:rsidRPr="00081261" w:rsidRDefault="00E90E97" w:rsidP="00E90E97">
                  <w:pPr>
                    <w:spacing w:line="240" w:lineRule="auto"/>
                    <w:rPr>
                      <w:rFonts w:cs="Times New Roman"/>
                    </w:rPr>
                  </w:pPr>
                  <w:r w:rsidRPr="00081261">
                    <w:rPr>
                      <w:rFonts w:eastAsia="Calibri" w:cs="Times New Roman"/>
                      <w:b w:val="0"/>
                      <w:bCs w:val="0"/>
                    </w:rPr>
                    <w:t>High guest satisfaction</w:t>
                  </w:r>
                </w:p>
              </w:tc>
              <w:tc>
                <w:tcPr>
                  <w:tcW w:w="2379" w:type="dxa"/>
                </w:tcPr>
                <w:p w14:paraId="586CD96D" w14:textId="035D7D0A" w:rsidR="00E90E97" w:rsidRPr="00081261" w:rsidRDefault="00E90E97" w:rsidP="00E90E97">
                  <w:pPr>
                    <w:spacing w:line="240" w:lineRule="auto"/>
                    <w:cnfStyle w:val="000000000000" w:firstRow="0" w:lastRow="0" w:firstColumn="0" w:lastColumn="0" w:oddVBand="0" w:evenVBand="0" w:oddHBand="0" w:evenHBand="0" w:firstRowFirstColumn="0" w:firstRowLastColumn="0" w:lastRowFirstColumn="0" w:lastRowLastColumn="0"/>
                    <w:rPr>
                      <w:rFonts w:cs="Times New Roman"/>
                    </w:rPr>
                  </w:pPr>
                  <w:r w:rsidRPr="00081261">
                    <w:rPr>
                      <w:rFonts w:eastAsia="Calibri" w:cs="Times New Roman"/>
                    </w:rPr>
                    <w:t>Promote non-housekeeping services to offset negative guest feedback related to housekeeping delays.</w:t>
                  </w:r>
                </w:p>
              </w:tc>
            </w:tr>
            <w:tr w:rsidR="00081261" w:rsidRPr="00081261" w14:paraId="6AE596C8" w14:textId="77777777" w:rsidTr="00081261">
              <w:trPr>
                <w:cnfStyle w:val="000000100000" w:firstRow="0" w:lastRow="0" w:firstColumn="0" w:lastColumn="0" w:oddVBand="0" w:evenVBand="0" w:oddHBand="1" w:evenHBand="0" w:firstRowFirstColumn="0" w:firstRowLastColumn="0" w:lastRowFirstColumn="0" w:lastRowLastColumn="0"/>
                <w:trHeight w:val="470"/>
              </w:trPr>
              <w:tc>
                <w:tcPr>
                  <w:cnfStyle w:val="001000000000" w:firstRow="0" w:lastRow="0" w:firstColumn="1" w:lastColumn="0" w:oddVBand="0" w:evenVBand="0" w:oddHBand="0" w:evenHBand="0" w:firstRowFirstColumn="0" w:firstRowLastColumn="0" w:lastRowFirstColumn="0" w:lastRowLastColumn="0"/>
                  <w:tcW w:w="2379" w:type="dxa"/>
                  <w:shd w:val="clear" w:color="auto" w:fill="00C1C7" w:themeFill="accent2"/>
                </w:tcPr>
                <w:p w14:paraId="79BEF578" w14:textId="139D69F3" w:rsidR="00E90E97" w:rsidRPr="00081261" w:rsidRDefault="00E90E97" w:rsidP="00081261">
                  <w:pPr>
                    <w:spacing w:line="240" w:lineRule="auto"/>
                    <w:jc w:val="center"/>
                    <w:rPr>
                      <w:rFonts w:cs="Times New Roman"/>
                    </w:rPr>
                  </w:pPr>
                  <w:r w:rsidRPr="00081261">
                    <w:rPr>
                      <w:rFonts w:cs="Times New Roman"/>
                    </w:rPr>
                    <w:t>Internal Weakness</w:t>
                  </w:r>
                </w:p>
              </w:tc>
              <w:tc>
                <w:tcPr>
                  <w:tcW w:w="2379" w:type="dxa"/>
                  <w:shd w:val="clear" w:color="auto" w:fill="00C1C7" w:themeFill="accent2"/>
                </w:tcPr>
                <w:p w14:paraId="555DD2A1" w14:textId="77777777" w:rsidR="00E90E97" w:rsidRPr="00081261" w:rsidRDefault="00E90E97" w:rsidP="00081261">
                  <w:pPr>
                    <w:spacing w:line="240" w:lineRule="auto"/>
                    <w:jc w:val="center"/>
                    <w:cnfStyle w:val="000000100000" w:firstRow="0" w:lastRow="0" w:firstColumn="0" w:lastColumn="0" w:oddVBand="0" w:evenVBand="0" w:oddHBand="1" w:evenHBand="0" w:firstRowFirstColumn="0" w:firstRowLastColumn="0" w:lastRowFirstColumn="0" w:lastRowLastColumn="0"/>
                    <w:rPr>
                      <w:rFonts w:cs="Times New Roman"/>
                      <w:b/>
                      <w:bCs/>
                    </w:rPr>
                  </w:pPr>
                  <w:r w:rsidRPr="00081261">
                    <w:rPr>
                      <w:rFonts w:cs="Times New Roman"/>
                      <w:b/>
                      <w:bCs/>
                    </w:rPr>
                    <w:t>Mitigating External Threats</w:t>
                  </w:r>
                </w:p>
                <w:p w14:paraId="2DDBF8D4" w14:textId="0C8187AB" w:rsidR="00E90E97" w:rsidRPr="00081261" w:rsidRDefault="00E90E97" w:rsidP="00081261">
                  <w:pPr>
                    <w:spacing w:line="240" w:lineRule="auto"/>
                    <w:jc w:val="center"/>
                    <w:cnfStyle w:val="000000100000" w:firstRow="0" w:lastRow="0" w:firstColumn="0" w:lastColumn="0" w:oddVBand="0" w:evenVBand="0" w:oddHBand="1" w:evenHBand="0" w:firstRowFirstColumn="0" w:firstRowLastColumn="0" w:lastRowFirstColumn="0" w:lastRowLastColumn="0"/>
                    <w:rPr>
                      <w:rFonts w:cs="Times New Roman"/>
                      <w:b/>
                      <w:bCs/>
                    </w:rPr>
                  </w:pPr>
                </w:p>
              </w:tc>
            </w:tr>
            <w:tr w:rsidR="00081261" w:rsidRPr="00081261" w14:paraId="5A758ED5" w14:textId="77777777" w:rsidTr="00081261">
              <w:tc>
                <w:tcPr>
                  <w:cnfStyle w:val="001000000000" w:firstRow="0" w:lastRow="0" w:firstColumn="1" w:lastColumn="0" w:oddVBand="0" w:evenVBand="0" w:oddHBand="0" w:evenHBand="0" w:firstRowFirstColumn="0" w:firstRowLastColumn="0" w:lastRowFirstColumn="0" w:lastRowLastColumn="0"/>
                  <w:tcW w:w="2379" w:type="dxa"/>
                </w:tcPr>
                <w:p w14:paraId="04D67896" w14:textId="7AF0F527" w:rsidR="00E90E97" w:rsidRPr="00081261" w:rsidRDefault="00E90E97" w:rsidP="00E90E97">
                  <w:pPr>
                    <w:spacing w:line="240" w:lineRule="auto"/>
                    <w:rPr>
                      <w:rFonts w:cs="Times New Roman"/>
                    </w:rPr>
                  </w:pPr>
                  <w:r w:rsidRPr="00081261">
                    <w:rPr>
                      <w:rFonts w:eastAsia="Calibri" w:cs="Times New Roman"/>
                      <w:b w:val="0"/>
                      <w:bCs w:val="0"/>
                    </w:rPr>
                    <w:t>High staff turnover</w:t>
                  </w:r>
                </w:p>
              </w:tc>
              <w:tc>
                <w:tcPr>
                  <w:tcW w:w="2379" w:type="dxa"/>
                </w:tcPr>
                <w:p w14:paraId="32DCC4C5" w14:textId="08F9C811" w:rsidR="00E90E97" w:rsidRPr="00081261" w:rsidRDefault="00E90E97" w:rsidP="00E90E97">
                  <w:pPr>
                    <w:spacing w:line="240" w:lineRule="auto"/>
                    <w:cnfStyle w:val="000000000000" w:firstRow="0" w:lastRow="0" w:firstColumn="0" w:lastColumn="0" w:oddVBand="0" w:evenVBand="0" w:oddHBand="0" w:evenHBand="0" w:firstRowFirstColumn="0" w:firstRowLastColumn="0" w:lastRowFirstColumn="0" w:lastRowLastColumn="0"/>
                    <w:rPr>
                      <w:rFonts w:cs="Times New Roman"/>
                    </w:rPr>
                  </w:pPr>
                  <w:r w:rsidRPr="00081261">
                    <w:rPr>
                      <w:rFonts w:eastAsia="Calibri" w:cs="Times New Roman"/>
                    </w:rPr>
                    <w:t>Benchmark wages against competitors like Hilton to prevent further staff attrition (Iyengar and Venkatesh, 2024).</w:t>
                  </w:r>
                </w:p>
              </w:tc>
            </w:tr>
            <w:tr w:rsidR="00081261" w:rsidRPr="00081261" w14:paraId="0B2B4044" w14:textId="77777777" w:rsidTr="000812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9" w:type="dxa"/>
                </w:tcPr>
                <w:p w14:paraId="6AF57657" w14:textId="717CE10E" w:rsidR="00E90E97" w:rsidRPr="00081261" w:rsidRDefault="00E90E97" w:rsidP="00E90E97">
                  <w:pPr>
                    <w:spacing w:line="240" w:lineRule="auto"/>
                    <w:rPr>
                      <w:rFonts w:cs="Times New Roman"/>
                    </w:rPr>
                  </w:pPr>
                  <w:r w:rsidRPr="00081261">
                    <w:rPr>
                      <w:rFonts w:eastAsia="Calibri" w:cs="Times New Roman"/>
                      <w:b w:val="0"/>
                      <w:bCs w:val="0"/>
                    </w:rPr>
                    <w:t>Limited career progression</w:t>
                  </w:r>
                </w:p>
              </w:tc>
              <w:tc>
                <w:tcPr>
                  <w:tcW w:w="2379" w:type="dxa"/>
                </w:tcPr>
                <w:p w14:paraId="65C9D633" w14:textId="5ED2CEB8" w:rsidR="00E90E97" w:rsidRPr="00081261" w:rsidRDefault="00E90E97" w:rsidP="00E90E97">
                  <w:pPr>
                    <w:spacing w:line="240" w:lineRule="auto"/>
                    <w:cnfStyle w:val="000000100000" w:firstRow="0" w:lastRow="0" w:firstColumn="0" w:lastColumn="0" w:oddVBand="0" w:evenVBand="0" w:oddHBand="1" w:evenHBand="0" w:firstRowFirstColumn="0" w:firstRowLastColumn="0" w:lastRowFirstColumn="0" w:lastRowLastColumn="0"/>
                    <w:rPr>
                      <w:rFonts w:cs="Times New Roman"/>
                    </w:rPr>
                  </w:pPr>
                  <w:r w:rsidRPr="00081261">
                    <w:rPr>
                      <w:rFonts w:eastAsia="Calibri" w:cs="Times New Roman"/>
                    </w:rPr>
                    <w:t>Offer structured career development programs to appeal to younger employees seeking long-term careers.</w:t>
                  </w:r>
                </w:p>
              </w:tc>
            </w:tr>
          </w:tbl>
          <w:p w14:paraId="088D1BC3" w14:textId="77777777" w:rsidR="001F228B" w:rsidRPr="00E90E97" w:rsidRDefault="001F228B" w:rsidP="001F228B">
            <w:pPr>
              <w:rPr>
                <w:rFonts w:cs="Times New Roman"/>
              </w:rPr>
            </w:pPr>
          </w:p>
          <w:p w14:paraId="2610AF40" w14:textId="77777777" w:rsidR="00E90E97" w:rsidRPr="00E90E97" w:rsidRDefault="00E90E97" w:rsidP="00D870F1">
            <w:pPr>
              <w:pStyle w:val="Heading2"/>
              <w:rPr>
                <w:rFonts w:eastAsia="Calibri"/>
              </w:rPr>
            </w:pPr>
            <w:bookmarkStart w:id="15" w:name="_Toc179226192"/>
            <w:r w:rsidRPr="00E90E97">
              <w:rPr>
                <w:rFonts w:eastAsia="Calibri"/>
              </w:rPr>
              <w:t>Positive Aspects: What the Hotel is Doing Well</w:t>
            </w:r>
            <w:bookmarkEnd w:id="15"/>
          </w:p>
          <w:p w14:paraId="691FF8B3" w14:textId="77777777" w:rsidR="00E90E97" w:rsidRDefault="00E90E97" w:rsidP="00E90E97">
            <w:pPr>
              <w:rPr>
                <w:rFonts w:cs="Times New Roman"/>
              </w:rPr>
            </w:pPr>
            <w:r w:rsidRPr="00E90E97">
              <w:rPr>
                <w:rFonts w:cs="Times New Roman"/>
              </w:rPr>
              <w:t xml:space="preserve">It has been analysed in Rauen’s (2023) research that the Ritz-Carlton, Berlin, has overcome many challenges in housekeeping and other areas to make the organisation succeed. Secondly, the hotel’s customers’ dining and concierge service rating is very high; notably, 90% of guests rate these services as “excellent” on TripAdvisor. Also, the hotel’s location is a plus, as it is in a prime tourist area near Potsdamer Platz, attracting an assorted clientele of high-profile business travellers and tourists. In addition, the Ritz-Carlton is a very strong brand that allows the hotel to price at a premium even amid increasing competition in the luxury business (Aguiar-Quintana et al., 2024). The Ritz-Carlton, Berlin, played a huge role in the 6% growth of Berlin’s luxury hotel market revenue in 2023, as the German Tourism Association reported. </w:t>
            </w:r>
          </w:p>
          <w:p w14:paraId="52EFDE9C" w14:textId="292169D3" w:rsidR="00E8197C" w:rsidRPr="00E90E97" w:rsidRDefault="00E8197C" w:rsidP="00E90E97">
            <w:pPr>
              <w:rPr>
                <w:rFonts w:cs="Times New Roman"/>
              </w:rPr>
            </w:pPr>
            <w:r>
              <w:rPr>
                <w:noProof/>
              </w:rPr>
              <w:drawing>
                <wp:inline distT="0" distB="0" distL="0" distR="0" wp14:anchorId="3C0C3112" wp14:editId="38AC55FF">
                  <wp:extent cx="3027680" cy="1732280"/>
                  <wp:effectExtent l="0" t="0" r="1270" b="1270"/>
                  <wp:docPr id="1738062620" name="Picture 10" descr="Hilton, Ritz Carlton &amp; Four Seasons Lead Share of Online Luxury Hotel 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ilton, Ritz Carlton &amp; Four Seasons Lead Share of Online Luxury Hotel Search"/>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027680" cy="1732280"/>
                          </a:xfrm>
                          <a:prstGeom prst="rect">
                            <a:avLst/>
                          </a:prstGeom>
                          <a:noFill/>
                          <a:ln>
                            <a:noFill/>
                          </a:ln>
                        </pic:spPr>
                      </pic:pic>
                    </a:graphicData>
                  </a:graphic>
                </wp:inline>
              </w:drawing>
            </w:r>
          </w:p>
          <w:p w14:paraId="54EAE885" w14:textId="77777777" w:rsidR="00E90E97" w:rsidRPr="00E90E97" w:rsidRDefault="00E90E97" w:rsidP="00E8197C">
            <w:r w:rsidRPr="00E90E97">
              <w:t xml:space="preserve">Furthermore, this statement has been supported by Rane et al. (2023), who state that the high staff turnover in The Ritz-Carlton, Berlin's housekeeping department is severely penalising </w:t>
            </w:r>
          </w:p>
          <w:p w14:paraId="0A94CBB0" w14:textId="1BFD0664" w:rsidR="00E90E97" w:rsidRDefault="00E90E97" w:rsidP="00E90E97">
            <w:pPr>
              <w:rPr>
                <w:rFonts w:cs="Times New Roman"/>
              </w:rPr>
            </w:pPr>
            <w:r w:rsidRPr="00E90E97">
              <w:rPr>
                <w:rFonts w:cs="Times New Roman"/>
              </w:rPr>
              <w:t>the hotel both operationally and customer-wise. Competitive labour market, low wages, lack of career progression and high levels of job-related stress are the main causes of this problem. External factors like Berlin’s rising living costs and broader social trends around employee well-being and work-life balance make these internal issues even harder to address (Afolabi et al., 2023). The good news is that the hotel’s strong brand reputation and high satisfaction in other areas (i.e. dining, concierge) create a solid basis for improvement. The Ritz-Carlton, Berlin can solve the problems that keep staff from staying by having targeted strategies like increasing wages, building clear career advancement pathways and reducing job stress through better technology integration.</w:t>
            </w:r>
          </w:p>
          <w:p w14:paraId="74AFD576" w14:textId="4BBE97EB" w:rsidR="00B978E8" w:rsidRDefault="00B978E8" w:rsidP="00273C60">
            <w:pPr>
              <w:pStyle w:val="Heading1"/>
            </w:pPr>
            <w:bookmarkStart w:id="16" w:name="_Toc179226193"/>
            <w:r w:rsidRPr="00B978E8">
              <w:t>Recommendations and Change Management</w:t>
            </w:r>
            <w:bookmarkEnd w:id="16"/>
          </w:p>
          <w:p w14:paraId="3416CD2D" w14:textId="77777777" w:rsidR="00B978E8" w:rsidRDefault="00B978E8" w:rsidP="00273C60">
            <w:pPr>
              <w:pStyle w:val="Heading2"/>
            </w:pPr>
            <w:bookmarkStart w:id="17" w:name="_Toc179226194"/>
            <w:r w:rsidRPr="006632BF">
              <w:t>Increase Wages and Enhance Benefits</w:t>
            </w:r>
            <w:bookmarkEnd w:id="17"/>
            <w:r w:rsidRPr="006632BF">
              <w:t xml:space="preserve"> </w:t>
            </w:r>
          </w:p>
          <w:p w14:paraId="69CA112F" w14:textId="77777777" w:rsidR="00B978E8" w:rsidRPr="006632BF" w:rsidRDefault="00B978E8" w:rsidP="00B978E8">
            <w:r w:rsidRPr="006632BF">
              <w:t>Additional wages and improvement of employees’ benefits are the main ways to reduce turnover rate in the housekeeping department of Ritz-Carlton Berlin</w:t>
            </w:r>
            <w:r>
              <w:t xml:space="preserve"> </w:t>
            </w:r>
            <w:r w:rsidRPr="00C100FB">
              <w:t>(Gunawardane, 2022)</w:t>
            </w:r>
            <w:r w:rsidRPr="006632BF">
              <w:t>. Basically, the current wages that housekeeping staff receives are below the industry wage and has proven to be a limitation in retaining employees, this is because; other luxury hotels such as Hilton and InterContinental among others offered better wages and remunerations than what we offer</w:t>
            </w:r>
            <w:r>
              <w:t xml:space="preserve"> </w:t>
            </w:r>
            <w:r w:rsidRPr="00C100FB">
              <w:t>(Yaşar Samet Gökçeoğlu et al., 2024)</w:t>
            </w:r>
            <w:r w:rsidRPr="006632BF">
              <w:t>. This means that setting wages at par with the industry standard or even going higher will entice both the existing employees to stay as well as a draw fresh talent to join the hotel’s workforce. Raising wages will also demonstrate the hotel company’s existing commitment to exempt employees which will enhance employee morale and organizational commitment</w:t>
            </w:r>
            <w:r>
              <w:t xml:space="preserve"> </w:t>
            </w:r>
            <w:r w:rsidRPr="00C100FB">
              <w:t>(González-González and García-Almeida, 2021)</w:t>
            </w:r>
            <w:r w:rsidRPr="006632BF">
              <w:t>.</w:t>
            </w:r>
          </w:p>
          <w:p w14:paraId="10AD1E72" w14:textId="77ECECD1" w:rsidR="00B978E8" w:rsidRPr="006632BF" w:rsidRDefault="00B978E8" w:rsidP="00273C60">
            <w:r w:rsidRPr="006632BF">
              <w:t>Competitive compensation package has to be one of the priorities, to start with wages has to be benchmarked against the competing firms. This process involves benchmarking the pay structures offered by other luxury hotels in Berlin especially Hiltons and InterContinental and establish that those of Ritz-Carlton Berlin are competitive</w:t>
            </w:r>
            <w:r>
              <w:t xml:space="preserve"> </w:t>
            </w:r>
            <w:r w:rsidRPr="00C100FB">
              <w:t>(Wynn and Jones, 2022)</w:t>
            </w:r>
            <w:r w:rsidRPr="006632BF">
              <w:t>. Such benchmarking is important to keep the hotel competitive for the highly competitiveness labor market; to avoid more staff turnovers. Besides raising the wages, such improved incentives as the availability of reliable health insurance, travelling allowances, and performance incentives will make the working conditions palatable to the staff</w:t>
            </w:r>
            <w:r>
              <w:t xml:space="preserve">  </w:t>
            </w:r>
            <w:r w:rsidRPr="00C100FB">
              <w:t>(George, George and Martin, 2023)</w:t>
            </w:r>
            <w:r w:rsidRPr="006632BF">
              <w:t>. Health insurance will also offer protection and minimize important costs to employees, travel allowances will also be instrumental in catering for employee transport costs given the cost of living in Berlin is constantly on the rise. To enhance staff motivation and ensure that service delivery is in consonance to the Ritz-Carlton brand, performance-related incentives will be proffered and hitherto used for recompense with emphasis on the staff’s favorable response or disposition to the fulfillment of organizational goals</w:t>
            </w:r>
            <w:r>
              <w:t xml:space="preserve"> </w:t>
            </w:r>
            <w:r w:rsidRPr="00C100FB">
              <w:t>(Vassilakopoulou et al., 2022)</w:t>
            </w:r>
            <w:r>
              <w:t>.</w:t>
            </w:r>
          </w:p>
          <w:p w14:paraId="5C75B5EF" w14:textId="77777777" w:rsidR="00B978E8" w:rsidRPr="006632BF" w:rsidRDefault="00B978E8" w:rsidP="00273C60">
            <w:pPr>
              <w:pStyle w:val="Heading2"/>
            </w:pPr>
            <w:bookmarkStart w:id="18" w:name="_Toc179226195"/>
            <w:r w:rsidRPr="006632BF">
              <w:t>Career Progression Programs</w:t>
            </w:r>
            <w:bookmarkEnd w:id="18"/>
            <w:r w:rsidRPr="006632BF">
              <w:t xml:space="preserve"> </w:t>
            </w:r>
          </w:p>
          <w:p w14:paraId="2AD16658" w14:textId="77777777" w:rsidR="00B978E8" w:rsidRPr="006632BF" w:rsidRDefault="00B978E8" w:rsidP="00B978E8">
            <w:r w:rsidRPr="006632BF">
              <w:t>In order to eliminate the problem of high employee turnover rate in the housekeeping department of the Ritz-Carlton Berlin, the company should implement career advancement initiatives. The implication of introduction of structured career development paths for the housekeeping staff simply means that there should be laid down order of progression from the current cadres hence making the occupied tedious thereby discouraging cases of high turnovers. Some workers quit for lack of training that make them realize that there are no better opportunities for training in the hotel hence giving the housekeeping staff the direction they need to pull through may motivate them</w:t>
            </w:r>
            <w:r>
              <w:t xml:space="preserve"> </w:t>
            </w:r>
            <w:r w:rsidRPr="00C100FB">
              <w:t>(Suárez-Albanchez et al., 2022)</w:t>
            </w:r>
            <w:r w:rsidRPr="006632BF">
              <w:t>. This mapped out should show characteristics of career progression which staff can aim at achieving for instance; from the junior cadre to a cadre with supervisory responsibility up to a managerial cadre.</w:t>
            </w:r>
          </w:p>
          <w:p w14:paraId="3E50139D" w14:textId="77777777" w:rsidR="00B978E8" w:rsidRPr="006632BF" w:rsidRDefault="00B978E8" w:rsidP="00B978E8">
            <w:r w:rsidRPr="006632BF">
              <w:t>Further, the new concepts such as mentorship programs should be effective as well. Thus, if effective matching between the organization senior employees and junior workers is done, then ideas that encompass a roadmap of each person’s career plan can be given</w:t>
            </w:r>
            <w:r>
              <w:t xml:space="preserve"> </w:t>
            </w:r>
            <w:r w:rsidRPr="00C100FB">
              <w:t>(Gao et al., 2022)</w:t>
            </w:r>
            <w:r w:rsidRPr="006632BF">
              <w:t>. Because the positions in the hotel are well defined, the areas of communication in a mentorship relationship are quite clear: The business can support the staff to understand their possible career paths in the hotel if the necessary skills for the progression are cultivated. This also helps in the development of one’s career while at the same time fostering relations in a team hence making the workers more contented in their respective emploi</w:t>
            </w:r>
            <w:r>
              <w:t xml:space="preserve"> </w:t>
            </w:r>
            <w:r w:rsidRPr="00C100FB">
              <w:t>(Suárez-Albanchez et al., 2021)</w:t>
            </w:r>
            <w:r w:rsidRPr="006632BF">
              <w:t>. Through a series of systematically defined career enhances, training schedules and mentorship programmes, attraction and reward of the housekeeping posts is achievable which in turn will lead to the handling of turnover cases thus sustaining the Ritz-Carlton Berlin’s delivery of its services.</w:t>
            </w:r>
          </w:p>
          <w:p w14:paraId="210D391E" w14:textId="1FC4E12B" w:rsidR="00B978E8" w:rsidRDefault="00B978E8" w:rsidP="00273C60">
            <w:pPr>
              <w:pStyle w:val="Heading2"/>
            </w:pPr>
            <w:bookmarkStart w:id="19" w:name="_Toc179226196"/>
            <w:r w:rsidRPr="006632BF">
              <w:t>Reduce Job Stress Through Technology Integration</w:t>
            </w:r>
            <w:bookmarkEnd w:id="19"/>
            <w:r w:rsidRPr="006632BF">
              <w:t xml:space="preserve"> </w:t>
            </w:r>
          </w:p>
          <w:p w14:paraId="49E754F0" w14:textId="77777777" w:rsidR="00DC7DCD" w:rsidRDefault="00B978E8" w:rsidP="00B978E8">
            <w:r w:rsidRPr="006632BF">
              <w:t>In this case, organizational strategy can involve the use of technology to reduce the physical and administrative stresses on people. Majority of the physical workload reported to cause high stress and burnout can be greatly decreased through automation in housekeeping</w:t>
            </w:r>
            <w:r>
              <w:t xml:space="preserve"> </w:t>
            </w:r>
            <w:r w:rsidRPr="00C100FB">
              <w:t>(Degbey et al., 2020)</w:t>
            </w:r>
            <w:r w:rsidRPr="006632BF">
              <w:t>. Cleaners that can vacuum will help free up the time of existing employees, and smart inventory systems for supplies will assist to minimize the attention that staff spends on these repetitive tasks. It not only reduces the labors risk in workplaces but also improves general efficiency, so that the Ritz-Carlton would be able to uphold the excellency of the luxury brand without placing more loads on its workers</w:t>
            </w:r>
            <w:r>
              <w:t xml:space="preserve"> </w:t>
            </w:r>
            <w:r w:rsidRPr="00C100FB">
              <w:t>(Staniec and Kalińska-Kula, 2021)</w:t>
            </w:r>
            <w:r w:rsidRPr="006632BF">
              <w:t>.</w:t>
            </w:r>
            <w:r>
              <w:t xml:space="preserve"> </w:t>
            </w:r>
          </w:p>
          <w:p w14:paraId="3475163C" w14:textId="59E98199" w:rsidR="00DC7DCD" w:rsidRDefault="00DC7DCD" w:rsidP="00B978E8">
            <w:r>
              <w:fldChar w:fldCharType="begin"/>
            </w:r>
            <w:r>
              <w:instrText xml:space="preserve"> INCLUDEPICTURE "https://cmsasset.blob.core.windows.net/cms-assets/assets%2FCases-of-AI.webp" \* MERGEFORMATINET </w:instrText>
            </w:r>
            <w:r>
              <w:fldChar w:fldCharType="separate"/>
            </w:r>
            <w:r>
              <w:rPr>
                <w:noProof/>
              </w:rPr>
              <w:drawing>
                <wp:inline distT="0" distB="0" distL="0" distR="0" wp14:anchorId="57C75DD0" wp14:editId="0347BEBA">
                  <wp:extent cx="3027680" cy="2401570"/>
                  <wp:effectExtent l="0" t="0" r="0" b="0"/>
                  <wp:docPr id="306591793" name="Picture 5" descr="The-role-of-artificial-intelligence-in-reducing-workplace-stress - Wobot.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role-of-artificial-intelligence-in-reducing-workplace-stress - Wobot.ai"/>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027680" cy="2401570"/>
                          </a:xfrm>
                          <a:prstGeom prst="rect">
                            <a:avLst/>
                          </a:prstGeom>
                          <a:noFill/>
                          <a:ln>
                            <a:noFill/>
                          </a:ln>
                        </pic:spPr>
                      </pic:pic>
                    </a:graphicData>
                  </a:graphic>
                </wp:inline>
              </w:drawing>
            </w:r>
            <w:r>
              <w:fldChar w:fldCharType="end"/>
            </w:r>
          </w:p>
          <w:p w14:paraId="1354E787" w14:textId="45077383" w:rsidR="00B978E8" w:rsidRPr="006632BF" w:rsidRDefault="00B978E8" w:rsidP="00B978E8">
            <w:r w:rsidRPr="006632BF">
              <w:t>The use of m-Tasking, including the use of applications in mobile will also greatly assist in increasing efficiency and reducing stress. These tools can help in delegating tasks hence helping the housekeeping managers to allocate tasks and prioritize them according to events prevailing at the given period. On the same note, housekeeping staffs can be served clear instructions and the next course of action on their mobile devices thus avoiding confusion and reducing the time they take up</w:t>
            </w:r>
            <w:r>
              <w:t xml:space="preserve"> </w:t>
            </w:r>
            <w:r w:rsidRPr="00C100FB">
              <w:t>(Choy and Kamoche, 2020)</w:t>
            </w:r>
            <w:r w:rsidRPr="006632BF">
              <w:t>. Through decreasing the number of times employees are required to provide paperwork and manage communication, mobile task management applications can decrease administrative pressure, which in turn frees employees to make sure that they offer only the best customer service.</w:t>
            </w:r>
          </w:p>
          <w:p w14:paraId="3B42DF4A" w14:textId="77777777" w:rsidR="00B978E8" w:rsidRPr="006632BF" w:rsidRDefault="00B978E8" w:rsidP="00B978E8">
            <w:r w:rsidRPr="006632BF">
              <w:t>For all the technological changes, it is important to have a feedback to make sure that such are helpful</w:t>
            </w:r>
            <w:r>
              <w:t xml:space="preserve"> </w:t>
            </w:r>
            <w:r w:rsidRPr="00C100FB">
              <w:t>(Sheth, Jain and Ambika, 2023)</w:t>
            </w:r>
            <w:r w:rsidRPr="006632BF">
              <w:t>. There should be practical ways by which this mechanism has to capture from the housekeeping staff how these new technologies and processes are or have influenced their work. This feedback can be collected using surveys, focus groups, and or even one on one meetings with the staff to analyse if they have any difficulty that might have been overlooked or other extra changes that can be made</w:t>
            </w:r>
            <w:r>
              <w:t xml:space="preserve"> </w:t>
            </w:r>
            <w:r w:rsidRPr="00C100FB">
              <w:t>(Carlisle et al., 2021)</w:t>
            </w:r>
            <w:r w:rsidRPr="006632BF">
              <w:t>. Meeting the concerns top management head-on will assist in refining the use of technology and achieving the goal of technology, which is reducing stress and making the work environment productive. With the help of the use of automation, possibility of using project-oriented task management, and an effective feedback the Ritz-Carlton Berlin could implement elements in the work-space which would help to decrease the level of job stress and increase the level of workers satisfaction</w:t>
            </w:r>
            <w:r>
              <w:t xml:space="preserve"> </w:t>
            </w:r>
            <w:r w:rsidRPr="00C100FB">
              <w:t>(Shahid and Paul, 2022)</w:t>
            </w:r>
            <w:r w:rsidRPr="006632BF">
              <w:t>.</w:t>
            </w:r>
          </w:p>
          <w:p w14:paraId="7F8BACF2" w14:textId="667D7907" w:rsidR="00B978E8" w:rsidRDefault="00B978E8" w:rsidP="00273C60">
            <w:pPr>
              <w:pStyle w:val="Heading2"/>
            </w:pPr>
            <w:bookmarkStart w:id="20" w:name="_Toc179226197"/>
            <w:r w:rsidRPr="006632BF">
              <w:t>Change Management Practices</w:t>
            </w:r>
            <w:bookmarkEnd w:id="20"/>
            <w:r w:rsidRPr="006632BF">
              <w:t xml:space="preserve"> </w:t>
            </w:r>
          </w:p>
          <w:p w14:paraId="2C76C763" w14:textId="58E07F96" w:rsidR="00B978E8" w:rsidRPr="006632BF" w:rsidRDefault="00B978E8" w:rsidP="00B978E8">
            <w:r w:rsidRPr="006632BF">
              <w:t>The exposure of the 8-Step Change Model of Kotter is helpful in enunciating a sequence to the changes required at the place of Ritz-Carlton Berlin, particularly in terms of compensation and technology. Kotter’s work also starts with creating the sense of the organizational necessity of change stating the problems of a hotel and the importance of staff engagement. The next step is to acquire an energetic guiding coalition, that is, the commitment from the heads of departments and other staff members to support such transitions</w:t>
            </w:r>
            <w:r>
              <w:t xml:space="preserve"> </w:t>
            </w:r>
            <w:r w:rsidRPr="00C100FB">
              <w:t>(Bouwmeester et al., 2020)</w:t>
            </w:r>
            <w:r w:rsidRPr="006632BF">
              <w:t>. The necessity of clear vision for the changes, for example, enhancing employees’ satisfaction through their higher compensation or less workload, is mandatory to provide objectives understandable for all workers. Informing all staff members of the vision will enhance their understanding of why changes need to be made, how the changes will benefit the organisation, as well as how the change process will be pulled through</w:t>
            </w:r>
            <w:r>
              <w:t xml:space="preserve"> </w:t>
            </w:r>
            <w:r w:rsidR="00CD5AD1">
              <w:t>(Ravi Teja</w:t>
            </w:r>
            <w:r w:rsidRPr="00C100FB">
              <w:t xml:space="preserve"> Potla and Vamsi Krishna Pottla, 2024)</w:t>
            </w:r>
            <w:r w:rsidRPr="006632BF">
              <w:t>. This way, anxiety relating to the forthcoming changes will be addressed, as sound and clear communication will build trust. If you educate their employees first and ask for their opinion before implementing the strategies and continuously inform them about the progress that your company is making, then they are very likely to support the new initiatives. Promoting the action amongst a large number of people, acknowledging victories obtained in the short term, strengthening victories that have been achieved, and integrating these changes to the company culture will enable the support and uphold of such efforts for a long term.</w:t>
            </w:r>
          </w:p>
          <w:p w14:paraId="63CBE406" w14:textId="77777777" w:rsidR="00B978E8" w:rsidRDefault="00B978E8" w:rsidP="00B978E8">
            <w:r w:rsidRPr="006632BF">
              <w:t>It is therefore important to involve staff in order to ensure that the change process is successful once implemented and new initiatives put in place</w:t>
            </w:r>
            <w:r>
              <w:t xml:space="preserve"> </w:t>
            </w:r>
            <w:r w:rsidRPr="00C100FB">
              <w:t>(Rabiul et al., 2022)</w:t>
            </w:r>
            <w:r w:rsidRPr="006632BF">
              <w:t>. Involving the housekeeping staff will go a long way in solving their complaints at their initial stages besides making them feel valued in the organization. Such participation could include filling questionnaires and participating in focus group discussions as well as having frequent meetings to share an insight regarding possible changes</w:t>
            </w:r>
            <w:r>
              <w:t xml:space="preserve"> </w:t>
            </w:r>
            <w:r w:rsidRPr="00C100FB">
              <w:t>(Bonfanti, Vigolo and Yfantidou, 2021)</w:t>
            </w:r>
            <w:r w:rsidRPr="006632BF">
              <w:t>. There will also be workshops and training to be conducted throughout the year to help the staff to develop skills for change management in relation to technology and work process changes. Mobile task management apps, cleaning robots and customer service improvement quarterly workshops: Achieving excellent customer results. Through these training activities, the hotel can close any skills gap, or assist the employees to be assured to be able to work out these alterations thus reducing the level of uncertainty and improving the level of job satisfaction.</w:t>
            </w:r>
          </w:p>
          <w:p w14:paraId="69BEEE7B" w14:textId="41580A49" w:rsidR="00DC7DCD" w:rsidRPr="006632BF" w:rsidRDefault="00DC7DCD" w:rsidP="00B978E8">
            <w:r>
              <w:rPr>
                <w:noProof/>
              </w:rPr>
              <w:drawing>
                <wp:inline distT="0" distB="0" distL="0" distR="0" wp14:anchorId="1A36D480" wp14:editId="0C3AA852">
                  <wp:extent cx="3027680" cy="1708150"/>
                  <wp:effectExtent l="0" t="0" r="0" b="6350"/>
                  <wp:docPr id="1919397679" name="Picture 4" descr="Effective Change Management Proce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ffective Change Management Process ..."/>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027680" cy="1708150"/>
                          </a:xfrm>
                          <a:prstGeom prst="rect">
                            <a:avLst/>
                          </a:prstGeom>
                          <a:noFill/>
                          <a:ln>
                            <a:noFill/>
                          </a:ln>
                        </pic:spPr>
                      </pic:pic>
                    </a:graphicData>
                  </a:graphic>
                </wp:inline>
              </w:drawing>
            </w:r>
          </w:p>
          <w:p w14:paraId="1FF7A9D3" w14:textId="186E619C" w:rsidR="00B978E8" w:rsidRDefault="00B978E8" w:rsidP="00273C60">
            <w:pPr>
              <w:pStyle w:val="Heading3"/>
            </w:pPr>
            <w:bookmarkStart w:id="21" w:name="_Toc179226198"/>
            <w:r w:rsidRPr="006632BF">
              <w:t>Measuring Impact and Success</w:t>
            </w:r>
            <w:bookmarkEnd w:id="21"/>
          </w:p>
          <w:p w14:paraId="1A44D3FC" w14:textId="724E0507" w:rsidR="00B978E8" w:rsidRPr="006632BF" w:rsidRDefault="00B978E8" w:rsidP="00DC7DCD">
            <w:r w:rsidRPr="006632BF">
              <w:t>In order to assess the performance of the changes made at the Ritz-Carlton Berlin, it is necessary to identify fixed key performance indicators (KPI’s)</w:t>
            </w:r>
            <w:r>
              <w:t xml:space="preserve"> </w:t>
            </w:r>
            <w:r w:rsidRPr="00C100FB">
              <w:t>(Nguyen, McClelland and Thuan, 2022)</w:t>
            </w:r>
            <w:r w:rsidRPr="006632BF">
              <w:t>. Lowering of the staff turnover rates will be another main metric, because higher pay, improved benefits, and career advancement should decrease staff turnover. Higher guest satisfaction scores are also a key driver, especially where concerns touch on room cleanliness and the speed of service delivery. Lesser customer grievances on room cleanliness and delayed services will be a sign that the problems arising from high turnover of staff’s are well tackled already</w:t>
            </w:r>
            <w:r>
              <w:t xml:space="preserve"> </w:t>
            </w:r>
            <w:r w:rsidRPr="00C100FB">
              <w:t>(Bahar et al., 2022)</w:t>
            </w:r>
            <w:r w:rsidRPr="006632BF">
              <w:t>. By monitoring these points, its possible to identify changes on the staff and guests resulting from the recommendations.</w:t>
            </w:r>
            <w:r>
              <w:t xml:space="preserve"> </w:t>
            </w:r>
            <w:r w:rsidRPr="006632BF">
              <w:t>It is also important to once in a while conduct staff feedback surveys to track variations in staff perception of the work climate. These surveys will reveal the general emotion of the staff regarding these changes; wage rise, career progression and technology endorsing. Collection of this feedback will assist the management team into realizing on the remaining difficulties as well as to be assured that the measures being proactively implemented are positively impacting the employees’ satisfaction levels.</w:t>
            </w:r>
          </w:p>
          <w:p w14:paraId="5D8532B4" w14:textId="77777777" w:rsidR="00B978E8" w:rsidRPr="006632BF" w:rsidRDefault="00B978E8" w:rsidP="00B978E8">
            <w:r w:rsidRPr="006632BF">
              <w:t>Guest feedback analysis will be vital in the assessment of the effects on guest experience most especially for improvement</w:t>
            </w:r>
            <w:r>
              <w:t xml:space="preserve"> </w:t>
            </w:r>
            <w:r w:rsidRPr="00C100FB">
              <w:t>(Ngozi and Edwinah, 2022)</w:t>
            </w:r>
            <w:r w:rsidRPr="006632BF">
              <w:t>. Third, to measure changes in service quality, ratings and comments from the respectively, such as TripAdvisor and Booking.com will be observed. An improvement of the guests’ feedback to their experience shall illustrate a change for the better from the initiated change. Moreover, a number of process objectives, including the time taken to clean the rooms, and number of complaints by guests against the housekeeping services will also be measured. Increases in such measures will signals that technological solution like cleaning robots and task management applications are effectively easing work burden and improving productivity among staff.</w:t>
            </w:r>
          </w:p>
          <w:p w14:paraId="59F6FA28" w14:textId="7DDB52D3" w:rsidR="00B978E8" w:rsidRDefault="00B978E8" w:rsidP="00273C60">
            <w:pPr>
              <w:pStyle w:val="Heading3"/>
            </w:pPr>
            <w:bookmarkStart w:id="22" w:name="_Toc179226199"/>
            <w:r w:rsidRPr="006632BF">
              <w:t>Potential Benefits of the Recommendations</w:t>
            </w:r>
            <w:bookmarkEnd w:id="22"/>
          </w:p>
          <w:p w14:paraId="72E7B768" w14:textId="77777777" w:rsidR="00B978E8" w:rsidRDefault="00B978E8" w:rsidP="00B978E8">
            <w:r w:rsidRPr="006632BF">
              <w:t>The recommendations for improvement to be implemented in the Ritz-Carlton Berlin will go along way in producing important benefits, which will in turn, improve the operating and service areas of the hotel</w:t>
            </w:r>
            <w:r>
              <w:t xml:space="preserve"> </w:t>
            </w:r>
            <w:r w:rsidRPr="00C100FB">
              <w:t>(Nelson and Duxbury, 2020)</w:t>
            </w:r>
            <w:r w:rsidRPr="006632BF">
              <w:t>. The first advantage is that the firm is in a position to cut on their recruitment and training expenses. By focusing on issues of staff turnover, and its causes, including low employee pay, few opportunities for promotion, and high job stress, the hotel will be able to retain the personnel for longer periods. This retention will reduce on the number of time the organization has to undertake recruitment processes and the amount that is spent on training employees which in essence, will be a major cost savings.</w:t>
            </w:r>
            <w:r>
              <w:t xml:space="preserve"> </w:t>
            </w:r>
            <w:r w:rsidRPr="006632BF">
              <w:t>Another major benefit is the improvement of guests’ satisfaction due to a variety of points. There shall be less fluctuation of the quality of service delivery since some staffs are retained in their positions. Highly trained Housekeeping staff with lesser stress from work related stresses will be in a better position to produce cleaner rooms and better services hence higher guest satisfactions scores</w:t>
            </w:r>
            <w:r>
              <w:t xml:space="preserve"> </w:t>
            </w:r>
            <w:r w:rsidRPr="00C100FB">
              <w:t>(Metz, Ilieș and Nistor, 2020)</w:t>
            </w:r>
            <w:r w:rsidRPr="006632BF">
              <w:t>. This will assist the Ritz-Carlton to retain its market image as a prestige hotel that provides quality services.</w:t>
            </w:r>
            <w:r>
              <w:t xml:space="preserve"> </w:t>
            </w:r>
            <w:r w:rsidRPr="006632BF">
              <w:t>Moreover, the adoption of technology in the housekeeping operations will cause increased operation efficiency. Maintenance and other work will be made easier by cleaning robots and tasks to staff can do their work more effectively with less strain. This efficiency is of benefits not only for improving service quality but also brings more effectiveness to the working of the hotel so that it gives a general sense of improvement to both the guests and the staff members</w:t>
            </w:r>
            <w:r>
              <w:t xml:space="preserve"> </w:t>
            </w:r>
            <w:r w:rsidRPr="00C100FB">
              <w:t>(Malik et al., 2022)</w:t>
            </w:r>
            <w:r w:rsidRPr="006632BF">
              <w:t>.</w:t>
            </w:r>
          </w:p>
          <w:p w14:paraId="4310EB1D" w14:textId="3F01D509" w:rsidR="00DC7DCD" w:rsidRPr="006632BF" w:rsidRDefault="00DC7DCD" w:rsidP="00B978E8">
            <w:r>
              <w:fldChar w:fldCharType="begin"/>
            </w:r>
            <w:r>
              <w:instrText xml:space="preserve"> INCLUDEPICTURE "https://encrypted-tbn0.gstatic.com/images?q=tbn:ANd9GcQit38drCqegi9ctIR_GcXfoM1TaFLEu37OUQ&amp;s" \* MERGEFORMATINET </w:instrText>
            </w:r>
            <w:r>
              <w:fldChar w:fldCharType="separate"/>
            </w:r>
            <w:r>
              <w:rPr>
                <w:noProof/>
              </w:rPr>
              <w:drawing>
                <wp:inline distT="0" distB="0" distL="0" distR="0" wp14:anchorId="27E9D2E8" wp14:editId="71435431">
                  <wp:extent cx="3027680" cy="1470660"/>
                  <wp:effectExtent l="0" t="0" r="0" b="2540"/>
                  <wp:docPr id="1524541110" name="Picture 6" descr="Frontiers | Work stress, technologic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rontiers | Work stress, technological ..."/>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027680" cy="1470660"/>
                          </a:xfrm>
                          <a:prstGeom prst="rect">
                            <a:avLst/>
                          </a:prstGeom>
                          <a:noFill/>
                          <a:ln>
                            <a:noFill/>
                          </a:ln>
                        </pic:spPr>
                      </pic:pic>
                    </a:graphicData>
                  </a:graphic>
                </wp:inline>
              </w:drawing>
            </w:r>
            <w:r>
              <w:fldChar w:fldCharType="end"/>
            </w:r>
          </w:p>
          <w:p w14:paraId="3E73F9AE" w14:textId="5D11A906" w:rsidR="00B978E8" w:rsidRDefault="00B978E8" w:rsidP="00273C60">
            <w:pPr>
              <w:pStyle w:val="Heading2"/>
            </w:pPr>
            <w:r w:rsidRPr="006632BF">
              <w:t xml:space="preserve"> </w:t>
            </w:r>
            <w:bookmarkStart w:id="23" w:name="_Toc179226200"/>
            <w:r w:rsidRPr="006632BF">
              <w:t>Cost Analysis</w:t>
            </w:r>
            <w:bookmarkEnd w:id="23"/>
            <w:r w:rsidRPr="006632BF">
              <w:t xml:space="preserve"> </w:t>
            </w:r>
          </w:p>
          <w:p w14:paraId="36453854" w14:textId="77777777" w:rsidR="00B978E8" w:rsidRPr="006632BF" w:rsidRDefault="00B978E8" w:rsidP="00B978E8">
            <w:pPr>
              <w:rPr>
                <w:b/>
                <w:bCs/>
              </w:rPr>
            </w:pPr>
            <w:r w:rsidRPr="006632BF">
              <w:rPr>
                <w:b/>
                <w:bCs/>
              </w:rPr>
              <w:t>Total Estimated Costs:</w:t>
            </w:r>
          </w:p>
          <w:p w14:paraId="188EC476" w14:textId="77777777" w:rsidR="00B978E8" w:rsidRPr="006632BF" w:rsidRDefault="00B978E8" w:rsidP="00B978E8">
            <w:pPr>
              <w:numPr>
                <w:ilvl w:val="0"/>
                <w:numId w:val="4"/>
              </w:numPr>
              <w:spacing w:after="160"/>
            </w:pPr>
            <w:r w:rsidRPr="006632BF">
              <w:rPr>
                <w:b/>
                <w:bCs/>
              </w:rPr>
              <w:t>Initial Cost (Technology Integration)</w:t>
            </w:r>
            <w:r w:rsidRPr="006632BF">
              <w:t>: €80,000</w:t>
            </w:r>
          </w:p>
          <w:p w14:paraId="7C4C00CE" w14:textId="77777777" w:rsidR="00C64477" w:rsidRDefault="00B978E8" w:rsidP="00C64477">
            <w:pPr>
              <w:numPr>
                <w:ilvl w:val="0"/>
                <w:numId w:val="4"/>
              </w:numPr>
              <w:spacing w:after="160"/>
            </w:pPr>
            <w:r w:rsidRPr="006632BF">
              <w:rPr>
                <w:b/>
                <w:bCs/>
              </w:rPr>
              <w:t>Annual Recurring Costs (Wages, Benefits, Training)</w:t>
            </w:r>
            <w:r w:rsidRPr="006632BF">
              <w:t>: €420,000 - €470,000</w:t>
            </w:r>
          </w:p>
          <w:p w14:paraId="0AC7CFAE" w14:textId="77777777" w:rsidR="00C64477" w:rsidRDefault="00C64477" w:rsidP="00C64477">
            <w:pPr>
              <w:pStyle w:val="Heading2"/>
            </w:pPr>
            <w:bookmarkStart w:id="24" w:name="_Toc179226201"/>
            <w:r w:rsidRPr="006632BF">
              <w:t>Action Plan</w:t>
            </w:r>
            <w:bookmarkEnd w:id="24"/>
            <w:r w:rsidRPr="006632BF">
              <w:t xml:space="preserve"> </w:t>
            </w:r>
          </w:p>
          <w:p w14:paraId="25C453AC" w14:textId="38030103" w:rsidR="00C64477" w:rsidRPr="00C64477" w:rsidRDefault="00C64477" w:rsidP="00C64477">
            <w:r w:rsidRPr="007A54E1">
              <w:t>In response to the high staff turnover rate in the housekeeping department at the Ritz-Carlton Berlin, specific measures have been recommended as follows: an increase in the wages and fringe benefits offered to the employees as well as the introduction of more definite promotion ladders. Raising their wages to the level of the market average or above, while implementing and adopting new incentives such as health insurance compensation for business related travels, and performance based bonuses will encourage people to join the company and stay and in turn improve morale. In addition, it will establish structural career advancement procedures like certification, cross departmental training and mentoring that will make staff to remain with the hotel. To minimize physical strain, efficiency will be increased by incorporating cleaning robots, inventory devices and mobile task application</w:t>
            </w:r>
            <w:r>
              <w:t xml:space="preserve"> </w:t>
            </w:r>
            <w:r w:rsidRPr="00C100FB">
              <w:t>(Hassanein and Özgit, 2022)</w:t>
            </w:r>
            <w:r w:rsidRPr="007A54E1">
              <w:t xml:space="preserve">. Staff involvement in decision making through meetings and feedback session meetings will do away with resistive forces to change and hence improve engagement. </w:t>
            </w:r>
          </w:p>
        </w:tc>
        <w:tc>
          <w:tcPr>
            <w:tcW w:w="4984" w:type="dxa"/>
            <w:tcBorders>
              <w:bottom w:val="single" w:sz="18" w:space="0" w:color="00C1C7" w:themeColor="accent2"/>
            </w:tcBorders>
            <w:shd w:val="clear" w:color="auto" w:fill="ECFBFB" w:themeFill="accent4"/>
          </w:tcPr>
          <w:p w14:paraId="77CABA22" w14:textId="59F536D9" w:rsidR="0031055C" w:rsidRPr="00E90E97" w:rsidRDefault="0031055C" w:rsidP="005F23E9">
            <w:pPr>
              <w:pStyle w:val="Text"/>
              <w:rPr>
                <w:rFonts w:cs="Times New Roman"/>
                <w:sz w:val="24"/>
              </w:rPr>
            </w:pPr>
          </w:p>
        </w:tc>
        <w:tc>
          <w:tcPr>
            <w:tcW w:w="426" w:type="dxa"/>
            <w:shd w:val="clear" w:color="auto" w:fill="ECFBFB" w:themeFill="accent4"/>
          </w:tcPr>
          <w:p w14:paraId="3753A396" w14:textId="77777777" w:rsidR="0031055C" w:rsidRPr="00E90E97" w:rsidRDefault="0031055C" w:rsidP="00D6375E">
            <w:pPr>
              <w:rPr>
                <w:rFonts w:cs="Times New Roman"/>
              </w:rPr>
            </w:pPr>
          </w:p>
        </w:tc>
      </w:tr>
    </w:tbl>
    <w:p w14:paraId="62431254" w14:textId="3B7F26A0" w:rsidR="00154224" w:rsidRPr="00E90E97" w:rsidRDefault="00154224">
      <w:pPr>
        <w:rPr>
          <w:rFonts w:cs="Times New Roman"/>
        </w:rPr>
        <w:sectPr w:rsidR="00154224" w:rsidRPr="00E90E97" w:rsidSect="00C64477">
          <w:type w:val="continuous"/>
          <w:pgSz w:w="12240" w:h="15840" w:code="1"/>
          <w:pgMar w:top="720" w:right="720" w:bottom="1077" w:left="720" w:header="709" w:footer="431" w:gutter="0"/>
          <w:cols w:num="2" w:space="708"/>
          <w:titlePg/>
          <w:docGrid w:linePitch="360"/>
        </w:sectPr>
      </w:pPr>
    </w:p>
    <w:tbl>
      <w:tblPr>
        <w:tblStyle w:val="PlainTable1"/>
        <w:tblW w:w="10704" w:type="dxa"/>
        <w:tblLayout w:type="fixed"/>
        <w:tblLook w:val="04A0" w:firstRow="1" w:lastRow="0" w:firstColumn="1" w:lastColumn="0" w:noHBand="0" w:noVBand="1"/>
      </w:tblPr>
      <w:tblGrid>
        <w:gridCol w:w="1190"/>
        <w:gridCol w:w="1832"/>
        <w:gridCol w:w="1832"/>
        <w:gridCol w:w="1729"/>
        <w:gridCol w:w="1101"/>
        <w:gridCol w:w="1689"/>
        <w:gridCol w:w="1331"/>
      </w:tblGrid>
      <w:tr w:rsidR="00C64477" w:rsidRPr="007A54E1" w14:paraId="1A0CF44C" w14:textId="77777777" w:rsidTr="00DC7D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90" w:type="dxa"/>
            <w:hideMark/>
          </w:tcPr>
          <w:p w14:paraId="54DA78E2" w14:textId="77777777" w:rsidR="00C64477" w:rsidRPr="007A54E1" w:rsidRDefault="00C64477" w:rsidP="00EA7E0E">
            <w:pPr>
              <w:rPr>
                <w:b w:val="0"/>
                <w:bCs w:val="0"/>
              </w:rPr>
            </w:pPr>
            <w:bookmarkStart w:id="25" w:name="_Toc110252969"/>
            <w:r w:rsidRPr="007A54E1">
              <w:t>Number</w:t>
            </w:r>
          </w:p>
        </w:tc>
        <w:tc>
          <w:tcPr>
            <w:tcW w:w="1832" w:type="dxa"/>
            <w:hideMark/>
          </w:tcPr>
          <w:p w14:paraId="5C5C5675" w14:textId="77777777" w:rsidR="00C64477" w:rsidRPr="007A54E1" w:rsidRDefault="00C64477" w:rsidP="00EA7E0E">
            <w:pPr>
              <w:cnfStyle w:val="100000000000" w:firstRow="1" w:lastRow="0" w:firstColumn="0" w:lastColumn="0" w:oddVBand="0" w:evenVBand="0" w:oddHBand="0" w:evenHBand="0" w:firstRowFirstColumn="0" w:firstRowLastColumn="0" w:lastRowFirstColumn="0" w:lastRowLastColumn="0"/>
              <w:rPr>
                <w:b w:val="0"/>
                <w:bCs w:val="0"/>
              </w:rPr>
            </w:pPr>
            <w:r w:rsidRPr="007A54E1">
              <w:t>Problem</w:t>
            </w:r>
          </w:p>
        </w:tc>
        <w:tc>
          <w:tcPr>
            <w:tcW w:w="1832" w:type="dxa"/>
            <w:hideMark/>
          </w:tcPr>
          <w:p w14:paraId="5D6DB6F8" w14:textId="77777777" w:rsidR="00C64477" w:rsidRPr="007A54E1" w:rsidRDefault="00C64477" w:rsidP="00EA7E0E">
            <w:pPr>
              <w:cnfStyle w:val="100000000000" w:firstRow="1" w:lastRow="0" w:firstColumn="0" w:lastColumn="0" w:oddVBand="0" w:evenVBand="0" w:oddHBand="0" w:evenHBand="0" w:firstRowFirstColumn="0" w:firstRowLastColumn="0" w:lastRowFirstColumn="0" w:lastRowLastColumn="0"/>
              <w:rPr>
                <w:b w:val="0"/>
                <w:bCs w:val="0"/>
              </w:rPr>
            </w:pPr>
            <w:r w:rsidRPr="007A54E1">
              <w:t>Solution</w:t>
            </w:r>
          </w:p>
        </w:tc>
        <w:tc>
          <w:tcPr>
            <w:tcW w:w="1729" w:type="dxa"/>
            <w:hideMark/>
          </w:tcPr>
          <w:p w14:paraId="55113A95" w14:textId="77777777" w:rsidR="00C64477" w:rsidRPr="007A54E1" w:rsidRDefault="00C64477" w:rsidP="00EA7E0E">
            <w:pPr>
              <w:cnfStyle w:val="100000000000" w:firstRow="1" w:lastRow="0" w:firstColumn="0" w:lastColumn="0" w:oddVBand="0" w:evenVBand="0" w:oddHBand="0" w:evenHBand="0" w:firstRowFirstColumn="0" w:firstRowLastColumn="0" w:lastRowFirstColumn="0" w:lastRowLastColumn="0"/>
              <w:rPr>
                <w:b w:val="0"/>
                <w:bCs w:val="0"/>
              </w:rPr>
            </w:pPr>
            <w:r w:rsidRPr="007A54E1">
              <w:t>Desired Outcome</w:t>
            </w:r>
          </w:p>
        </w:tc>
        <w:tc>
          <w:tcPr>
            <w:tcW w:w="1101" w:type="dxa"/>
            <w:hideMark/>
          </w:tcPr>
          <w:p w14:paraId="110154F3" w14:textId="77777777" w:rsidR="00C64477" w:rsidRPr="007A54E1" w:rsidRDefault="00C64477" w:rsidP="00EA7E0E">
            <w:pPr>
              <w:cnfStyle w:val="100000000000" w:firstRow="1" w:lastRow="0" w:firstColumn="0" w:lastColumn="0" w:oddVBand="0" w:evenVBand="0" w:oddHBand="0" w:evenHBand="0" w:firstRowFirstColumn="0" w:firstRowLastColumn="0" w:lastRowFirstColumn="0" w:lastRowLastColumn="0"/>
              <w:rPr>
                <w:b w:val="0"/>
                <w:bCs w:val="0"/>
              </w:rPr>
            </w:pPr>
            <w:r w:rsidRPr="007A54E1">
              <w:t>Time Scale</w:t>
            </w:r>
          </w:p>
        </w:tc>
        <w:tc>
          <w:tcPr>
            <w:tcW w:w="1689" w:type="dxa"/>
            <w:hideMark/>
          </w:tcPr>
          <w:p w14:paraId="7B24BA8D" w14:textId="77777777" w:rsidR="00C64477" w:rsidRPr="007A54E1" w:rsidRDefault="00C64477" w:rsidP="00EA7E0E">
            <w:pPr>
              <w:cnfStyle w:val="100000000000" w:firstRow="1" w:lastRow="0" w:firstColumn="0" w:lastColumn="0" w:oddVBand="0" w:evenVBand="0" w:oddHBand="0" w:evenHBand="0" w:firstRowFirstColumn="0" w:firstRowLastColumn="0" w:lastRowFirstColumn="0" w:lastRowLastColumn="0"/>
              <w:rPr>
                <w:b w:val="0"/>
                <w:bCs w:val="0"/>
              </w:rPr>
            </w:pPr>
            <w:r w:rsidRPr="007A54E1">
              <w:t>Completion Date</w:t>
            </w:r>
          </w:p>
        </w:tc>
        <w:tc>
          <w:tcPr>
            <w:tcW w:w="1331" w:type="dxa"/>
            <w:hideMark/>
          </w:tcPr>
          <w:p w14:paraId="4B15AFFA" w14:textId="77777777" w:rsidR="00C64477" w:rsidRPr="007A54E1" w:rsidRDefault="00C64477" w:rsidP="00EA7E0E">
            <w:pPr>
              <w:cnfStyle w:val="100000000000" w:firstRow="1" w:lastRow="0" w:firstColumn="0" w:lastColumn="0" w:oddVBand="0" w:evenVBand="0" w:oddHBand="0" w:evenHBand="0" w:firstRowFirstColumn="0" w:firstRowLastColumn="0" w:lastRowFirstColumn="0" w:lastRowLastColumn="0"/>
              <w:rPr>
                <w:b w:val="0"/>
                <w:bCs w:val="0"/>
              </w:rPr>
            </w:pPr>
            <w:r w:rsidRPr="007A54E1">
              <w:t>Planned Budget</w:t>
            </w:r>
          </w:p>
        </w:tc>
      </w:tr>
      <w:tr w:rsidR="00DC7DCD" w:rsidRPr="007A54E1" w14:paraId="24397DA0" w14:textId="77777777" w:rsidTr="00DC7D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90" w:type="dxa"/>
            <w:hideMark/>
          </w:tcPr>
          <w:p w14:paraId="7E04BF5A" w14:textId="77777777" w:rsidR="00C64477" w:rsidRPr="007A54E1" w:rsidRDefault="00C64477" w:rsidP="00EA7E0E">
            <w:r w:rsidRPr="007A54E1">
              <w:t>1</w:t>
            </w:r>
          </w:p>
        </w:tc>
        <w:tc>
          <w:tcPr>
            <w:tcW w:w="1832" w:type="dxa"/>
            <w:hideMark/>
          </w:tcPr>
          <w:p w14:paraId="172DE54C" w14:textId="77777777" w:rsidR="00C64477" w:rsidRPr="007A54E1" w:rsidRDefault="00C64477" w:rsidP="00EA7E0E">
            <w:pPr>
              <w:cnfStyle w:val="000000100000" w:firstRow="0" w:lastRow="0" w:firstColumn="0" w:lastColumn="0" w:oddVBand="0" w:evenVBand="0" w:oddHBand="1" w:evenHBand="0" w:firstRowFirstColumn="0" w:firstRowLastColumn="0" w:lastRowFirstColumn="0" w:lastRowLastColumn="0"/>
            </w:pPr>
            <w:r w:rsidRPr="007A54E1">
              <w:t>High staff turnover in housekeeping</w:t>
            </w:r>
          </w:p>
        </w:tc>
        <w:tc>
          <w:tcPr>
            <w:tcW w:w="1832" w:type="dxa"/>
            <w:hideMark/>
          </w:tcPr>
          <w:p w14:paraId="56C242FD" w14:textId="77777777" w:rsidR="00C64477" w:rsidRPr="007A54E1" w:rsidRDefault="00C64477" w:rsidP="00EA7E0E">
            <w:pPr>
              <w:cnfStyle w:val="000000100000" w:firstRow="0" w:lastRow="0" w:firstColumn="0" w:lastColumn="0" w:oddVBand="0" w:evenVBand="0" w:oddHBand="1" w:evenHBand="0" w:firstRowFirstColumn="0" w:firstRowLastColumn="0" w:lastRowFirstColumn="0" w:lastRowLastColumn="0"/>
            </w:pPr>
            <w:r w:rsidRPr="007A54E1">
              <w:t>Increase wages to match industry standards, enhance employee benefits (health insurance, travel allowances, performance-based bonuses).</w:t>
            </w:r>
          </w:p>
        </w:tc>
        <w:tc>
          <w:tcPr>
            <w:tcW w:w="1729" w:type="dxa"/>
            <w:hideMark/>
          </w:tcPr>
          <w:p w14:paraId="7590CE75" w14:textId="77777777" w:rsidR="00C64477" w:rsidRPr="007A54E1" w:rsidRDefault="00C64477" w:rsidP="00EA7E0E">
            <w:pPr>
              <w:cnfStyle w:val="000000100000" w:firstRow="0" w:lastRow="0" w:firstColumn="0" w:lastColumn="0" w:oddVBand="0" w:evenVBand="0" w:oddHBand="1" w:evenHBand="0" w:firstRowFirstColumn="0" w:firstRowLastColumn="0" w:lastRowFirstColumn="0" w:lastRowLastColumn="0"/>
            </w:pPr>
            <w:r w:rsidRPr="007A54E1">
              <w:t>Improved staff retention, reduced recruitment and training costs, higher job satisfaction and morale.</w:t>
            </w:r>
          </w:p>
        </w:tc>
        <w:tc>
          <w:tcPr>
            <w:tcW w:w="1101" w:type="dxa"/>
            <w:hideMark/>
          </w:tcPr>
          <w:p w14:paraId="4F4D4395" w14:textId="77777777" w:rsidR="00C64477" w:rsidRPr="007A54E1" w:rsidRDefault="00C64477" w:rsidP="00EA7E0E">
            <w:pPr>
              <w:cnfStyle w:val="000000100000" w:firstRow="0" w:lastRow="0" w:firstColumn="0" w:lastColumn="0" w:oddVBand="0" w:evenVBand="0" w:oddHBand="1" w:evenHBand="0" w:firstRowFirstColumn="0" w:firstRowLastColumn="0" w:lastRowFirstColumn="0" w:lastRowLastColumn="0"/>
            </w:pPr>
            <w:r w:rsidRPr="007A54E1">
              <w:t>6 months</w:t>
            </w:r>
          </w:p>
        </w:tc>
        <w:tc>
          <w:tcPr>
            <w:tcW w:w="1689" w:type="dxa"/>
            <w:hideMark/>
          </w:tcPr>
          <w:p w14:paraId="62268651" w14:textId="77777777" w:rsidR="00C64477" w:rsidRPr="007A54E1" w:rsidRDefault="00C64477" w:rsidP="00EA7E0E">
            <w:pPr>
              <w:cnfStyle w:val="000000100000" w:firstRow="0" w:lastRow="0" w:firstColumn="0" w:lastColumn="0" w:oddVBand="0" w:evenVBand="0" w:oddHBand="1" w:evenHBand="0" w:firstRowFirstColumn="0" w:firstRowLastColumn="0" w:lastRowFirstColumn="0" w:lastRowLastColumn="0"/>
            </w:pPr>
            <w:r w:rsidRPr="007A54E1">
              <w:t>01/06/2025</w:t>
            </w:r>
          </w:p>
        </w:tc>
        <w:tc>
          <w:tcPr>
            <w:tcW w:w="1331" w:type="dxa"/>
            <w:hideMark/>
          </w:tcPr>
          <w:p w14:paraId="7AFBAD6F" w14:textId="77777777" w:rsidR="00C64477" w:rsidRPr="007A54E1" w:rsidRDefault="00C64477" w:rsidP="00EA7E0E">
            <w:pPr>
              <w:cnfStyle w:val="000000100000" w:firstRow="0" w:lastRow="0" w:firstColumn="0" w:lastColumn="0" w:oddVBand="0" w:evenVBand="0" w:oddHBand="1" w:evenHBand="0" w:firstRowFirstColumn="0" w:firstRowLastColumn="0" w:lastRowFirstColumn="0" w:lastRowLastColumn="0"/>
            </w:pPr>
            <w:r w:rsidRPr="007A54E1">
              <w:t>€350,000 per year</w:t>
            </w:r>
          </w:p>
        </w:tc>
      </w:tr>
      <w:tr w:rsidR="00C64477" w:rsidRPr="007A54E1" w14:paraId="64D9957A" w14:textId="77777777" w:rsidTr="00DC7DCD">
        <w:tc>
          <w:tcPr>
            <w:cnfStyle w:val="001000000000" w:firstRow="0" w:lastRow="0" w:firstColumn="1" w:lastColumn="0" w:oddVBand="0" w:evenVBand="0" w:oddHBand="0" w:evenHBand="0" w:firstRowFirstColumn="0" w:firstRowLastColumn="0" w:lastRowFirstColumn="0" w:lastRowLastColumn="0"/>
            <w:tcW w:w="1190" w:type="dxa"/>
            <w:hideMark/>
          </w:tcPr>
          <w:p w14:paraId="4C95382B" w14:textId="77777777" w:rsidR="00C64477" w:rsidRPr="007A54E1" w:rsidRDefault="00C64477" w:rsidP="00EA7E0E">
            <w:r w:rsidRPr="007A54E1">
              <w:t>2</w:t>
            </w:r>
          </w:p>
        </w:tc>
        <w:tc>
          <w:tcPr>
            <w:tcW w:w="1832" w:type="dxa"/>
            <w:hideMark/>
          </w:tcPr>
          <w:p w14:paraId="1398A9AF" w14:textId="77777777" w:rsidR="00C64477" w:rsidRPr="007A54E1" w:rsidRDefault="00C64477" w:rsidP="00EA7E0E">
            <w:pPr>
              <w:cnfStyle w:val="000000000000" w:firstRow="0" w:lastRow="0" w:firstColumn="0" w:lastColumn="0" w:oddVBand="0" w:evenVBand="0" w:oddHBand="0" w:evenHBand="0" w:firstRowFirstColumn="0" w:firstRowLastColumn="0" w:lastRowFirstColumn="0" w:lastRowLastColumn="0"/>
            </w:pPr>
            <w:r w:rsidRPr="007A54E1">
              <w:t>Lack of career progression opportunities</w:t>
            </w:r>
          </w:p>
        </w:tc>
        <w:tc>
          <w:tcPr>
            <w:tcW w:w="1832" w:type="dxa"/>
            <w:hideMark/>
          </w:tcPr>
          <w:p w14:paraId="62B24CCE" w14:textId="77777777" w:rsidR="00C64477" w:rsidRPr="007A54E1" w:rsidRDefault="00C64477" w:rsidP="00EA7E0E">
            <w:pPr>
              <w:cnfStyle w:val="000000000000" w:firstRow="0" w:lastRow="0" w:firstColumn="0" w:lastColumn="0" w:oddVBand="0" w:evenVBand="0" w:oddHBand="0" w:evenHBand="0" w:firstRowFirstColumn="0" w:firstRowLastColumn="0" w:lastRowFirstColumn="0" w:lastRowLastColumn="0"/>
            </w:pPr>
            <w:r w:rsidRPr="007A54E1">
              <w:t>Develop structured career progression programs, including certifications, cross-departmental training, and mentorship initiatives for junior employees.</w:t>
            </w:r>
          </w:p>
        </w:tc>
        <w:tc>
          <w:tcPr>
            <w:tcW w:w="1729" w:type="dxa"/>
            <w:hideMark/>
          </w:tcPr>
          <w:p w14:paraId="6D395772" w14:textId="77777777" w:rsidR="00C64477" w:rsidRPr="007A54E1" w:rsidRDefault="00C64477" w:rsidP="00EA7E0E">
            <w:pPr>
              <w:cnfStyle w:val="000000000000" w:firstRow="0" w:lastRow="0" w:firstColumn="0" w:lastColumn="0" w:oddVBand="0" w:evenVBand="0" w:oddHBand="0" w:evenHBand="0" w:firstRowFirstColumn="0" w:firstRowLastColumn="0" w:lastRowFirstColumn="0" w:lastRowLastColumn="0"/>
            </w:pPr>
            <w:r w:rsidRPr="007A54E1">
              <w:t>Increased job satisfaction, better employee engagement, improved internal mobility, and career growth.</w:t>
            </w:r>
          </w:p>
        </w:tc>
        <w:tc>
          <w:tcPr>
            <w:tcW w:w="1101" w:type="dxa"/>
            <w:hideMark/>
          </w:tcPr>
          <w:p w14:paraId="4BDC9DBC" w14:textId="77777777" w:rsidR="00C64477" w:rsidRPr="007A54E1" w:rsidRDefault="00C64477" w:rsidP="00EA7E0E">
            <w:pPr>
              <w:cnfStyle w:val="000000000000" w:firstRow="0" w:lastRow="0" w:firstColumn="0" w:lastColumn="0" w:oddVBand="0" w:evenVBand="0" w:oddHBand="0" w:evenHBand="0" w:firstRowFirstColumn="0" w:firstRowLastColumn="0" w:lastRowFirstColumn="0" w:lastRowLastColumn="0"/>
            </w:pPr>
            <w:r w:rsidRPr="007A54E1">
              <w:t>4 months</w:t>
            </w:r>
          </w:p>
        </w:tc>
        <w:tc>
          <w:tcPr>
            <w:tcW w:w="1689" w:type="dxa"/>
            <w:hideMark/>
          </w:tcPr>
          <w:p w14:paraId="699C0FBC" w14:textId="77777777" w:rsidR="00C64477" w:rsidRPr="007A54E1" w:rsidRDefault="00C64477" w:rsidP="00EA7E0E">
            <w:pPr>
              <w:cnfStyle w:val="000000000000" w:firstRow="0" w:lastRow="0" w:firstColumn="0" w:lastColumn="0" w:oddVBand="0" w:evenVBand="0" w:oddHBand="0" w:evenHBand="0" w:firstRowFirstColumn="0" w:firstRowLastColumn="0" w:lastRowFirstColumn="0" w:lastRowLastColumn="0"/>
            </w:pPr>
            <w:r w:rsidRPr="007A54E1">
              <w:t>01/04/2025</w:t>
            </w:r>
          </w:p>
        </w:tc>
        <w:tc>
          <w:tcPr>
            <w:tcW w:w="1331" w:type="dxa"/>
            <w:hideMark/>
          </w:tcPr>
          <w:p w14:paraId="2314825B" w14:textId="77777777" w:rsidR="00C64477" w:rsidRPr="007A54E1" w:rsidRDefault="00C64477" w:rsidP="00EA7E0E">
            <w:pPr>
              <w:cnfStyle w:val="000000000000" w:firstRow="0" w:lastRow="0" w:firstColumn="0" w:lastColumn="0" w:oddVBand="0" w:evenVBand="0" w:oddHBand="0" w:evenHBand="0" w:firstRowFirstColumn="0" w:firstRowLastColumn="0" w:lastRowFirstColumn="0" w:lastRowLastColumn="0"/>
            </w:pPr>
            <w:r w:rsidRPr="007A54E1">
              <w:t>€30,000 per year</w:t>
            </w:r>
          </w:p>
        </w:tc>
      </w:tr>
      <w:tr w:rsidR="00DC7DCD" w:rsidRPr="007A54E1" w14:paraId="0B66813F" w14:textId="77777777" w:rsidTr="00DC7D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90" w:type="dxa"/>
            <w:hideMark/>
          </w:tcPr>
          <w:p w14:paraId="0A4860E9" w14:textId="77777777" w:rsidR="00C64477" w:rsidRPr="007A54E1" w:rsidRDefault="00C64477" w:rsidP="00EA7E0E">
            <w:r w:rsidRPr="007A54E1">
              <w:t>3</w:t>
            </w:r>
          </w:p>
        </w:tc>
        <w:tc>
          <w:tcPr>
            <w:tcW w:w="1832" w:type="dxa"/>
            <w:hideMark/>
          </w:tcPr>
          <w:p w14:paraId="15BA7A3A" w14:textId="77777777" w:rsidR="00C64477" w:rsidRPr="007A54E1" w:rsidRDefault="00C64477" w:rsidP="00EA7E0E">
            <w:pPr>
              <w:cnfStyle w:val="000000100000" w:firstRow="0" w:lastRow="0" w:firstColumn="0" w:lastColumn="0" w:oddVBand="0" w:evenVBand="0" w:oddHBand="1" w:evenHBand="0" w:firstRowFirstColumn="0" w:firstRowLastColumn="0" w:lastRowFirstColumn="0" w:lastRowLastColumn="0"/>
            </w:pPr>
            <w:r w:rsidRPr="007A54E1">
              <w:t>High job-related stress in housekeeping</w:t>
            </w:r>
          </w:p>
        </w:tc>
        <w:tc>
          <w:tcPr>
            <w:tcW w:w="1832" w:type="dxa"/>
            <w:hideMark/>
          </w:tcPr>
          <w:p w14:paraId="2DEFC3A9" w14:textId="77777777" w:rsidR="00C64477" w:rsidRPr="007A54E1" w:rsidRDefault="00C64477" w:rsidP="00EA7E0E">
            <w:pPr>
              <w:cnfStyle w:val="000000100000" w:firstRow="0" w:lastRow="0" w:firstColumn="0" w:lastColumn="0" w:oddVBand="0" w:evenVBand="0" w:oddHBand="1" w:evenHBand="0" w:firstRowFirstColumn="0" w:firstRowLastColumn="0" w:lastRowFirstColumn="0" w:lastRowLastColumn="0"/>
            </w:pPr>
            <w:r w:rsidRPr="007A54E1">
              <w:t>Implement cleaning robots to assist with routine tasks, use smart inventory management systems, and introduce mobile task management applications.</w:t>
            </w:r>
          </w:p>
        </w:tc>
        <w:tc>
          <w:tcPr>
            <w:tcW w:w="1729" w:type="dxa"/>
            <w:hideMark/>
          </w:tcPr>
          <w:p w14:paraId="6231F3E6" w14:textId="77777777" w:rsidR="00C64477" w:rsidRPr="007A54E1" w:rsidRDefault="00C64477" w:rsidP="00EA7E0E">
            <w:pPr>
              <w:cnfStyle w:val="000000100000" w:firstRow="0" w:lastRow="0" w:firstColumn="0" w:lastColumn="0" w:oddVBand="0" w:evenVBand="0" w:oddHBand="1" w:evenHBand="0" w:firstRowFirstColumn="0" w:firstRowLastColumn="0" w:lastRowFirstColumn="0" w:lastRowLastColumn="0"/>
            </w:pPr>
            <w:r w:rsidRPr="007A54E1">
              <w:t>Reduced physical workload, enhanced operational efficiency, lower stress levels, and increased productivity.</w:t>
            </w:r>
          </w:p>
        </w:tc>
        <w:tc>
          <w:tcPr>
            <w:tcW w:w="1101" w:type="dxa"/>
            <w:hideMark/>
          </w:tcPr>
          <w:p w14:paraId="31669FAA" w14:textId="77777777" w:rsidR="00C64477" w:rsidRPr="007A54E1" w:rsidRDefault="00C64477" w:rsidP="00EA7E0E">
            <w:pPr>
              <w:cnfStyle w:val="000000100000" w:firstRow="0" w:lastRow="0" w:firstColumn="0" w:lastColumn="0" w:oddVBand="0" w:evenVBand="0" w:oddHBand="1" w:evenHBand="0" w:firstRowFirstColumn="0" w:firstRowLastColumn="0" w:lastRowFirstColumn="0" w:lastRowLastColumn="0"/>
            </w:pPr>
            <w:r w:rsidRPr="007A54E1">
              <w:t>5 months</w:t>
            </w:r>
          </w:p>
        </w:tc>
        <w:tc>
          <w:tcPr>
            <w:tcW w:w="1689" w:type="dxa"/>
            <w:hideMark/>
          </w:tcPr>
          <w:p w14:paraId="4907FFD2" w14:textId="77777777" w:rsidR="00C64477" w:rsidRPr="007A54E1" w:rsidRDefault="00C64477" w:rsidP="00EA7E0E">
            <w:pPr>
              <w:cnfStyle w:val="000000100000" w:firstRow="0" w:lastRow="0" w:firstColumn="0" w:lastColumn="0" w:oddVBand="0" w:evenVBand="0" w:oddHBand="1" w:evenHBand="0" w:firstRowFirstColumn="0" w:firstRowLastColumn="0" w:lastRowFirstColumn="0" w:lastRowLastColumn="0"/>
            </w:pPr>
            <w:r w:rsidRPr="007A54E1">
              <w:t>01/05/2025</w:t>
            </w:r>
          </w:p>
        </w:tc>
        <w:tc>
          <w:tcPr>
            <w:tcW w:w="1331" w:type="dxa"/>
            <w:hideMark/>
          </w:tcPr>
          <w:p w14:paraId="52EDE491" w14:textId="77777777" w:rsidR="00C64477" w:rsidRPr="007A54E1" w:rsidRDefault="00C64477" w:rsidP="00EA7E0E">
            <w:pPr>
              <w:cnfStyle w:val="000000100000" w:firstRow="0" w:lastRow="0" w:firstColumn="0" w:lastColumn="0" w:oddVBand="0" w:evenVBand="0" w:oddHBand="1" w:evenHBand="0" w:firstRowFirstColumn="0" w:firstRowLastColumn="0" w:lastRowFirstColumn="0" w:lastRowLastColumn="0"/>
            </w:pPr>
            <w:r w:rsidRPr="007A54E1">
              <w:t>€80,000 (initial cost)</w:t>
            </w:r>
          </w:p>
        </w:tc>
      </w:tr>
      <w:tr w:rsidR="00C64477" w:rsidRPr="007A54E1" w14:paraId="03AC5BA2" w14:textId="77777777" w:rsidTr="00DC7DCD">
        <w:tc>
          <w:tcPr>
            <w:cnfStyle w:val="001000000000" w:firstRow="0" w:lastRow="0" w:firstColumn="1" w:lastColumn="0" w:oddVBand="0" w:evenVBand="0" w:oddHBand="0" w:evenHBand="0" w:firstRowFirstColumn="0" w:firstRowLastColumn="0" w:lastRowFirstColumn="0" w:lastRowLastColumn="0"/>
            <w:tcW w:w="1190" w:type="dxa"/>
            <w:hideMark/>
          </w:tcPr>
          <w:p w14:paraId="7678F6F2" w14:textId="77777777" w:rsidR="00C64477" w:rsidRPr="007A54E1" w:rsidRDefault="00C64477" w:rsidP="00EA7E0E">
            <w:r w:rsidRPr="007A54E1">
              <w:t>4</w:t>
            </w:r>
          </w:p>
        </w:tc>
        <w:tc>
          <w:tcPr>
            <w:tcW w:w="1832" w:type="dxa"/>
            <w:hideMark/>
          </w:tcPr>
          <w:p w14:paraId="19A69070" w14:textId="77777777" w:rsidR="00C64477" w:rsidRPr="007A54E1" w:rsidRDefault="00C64477" w:rsidP="00EA7E0E">
            <w:pPr>
              <w:cnfStyle w:val="000000000000" w:firstRow="0" w:lastRow="0" w:firstColumn="0" w:lastColumn="0" w:oddVBand="0" w:evenVBand="0" w:oddHBand="0" w:evenHBand="0" w:firstRowFirstColumn="0" w:firstRowLastColumn="0" w:lastRowFirstColumn="0" w:lastRowLastColumn="0"/>
            </w:pPr>
            <w:r w:rsidRPr="007A54E1">
              <w:t>Lack of staff involvement in changes</w:t>
            </w:r>
          </w:p>
        </w:tc>
        <w:tc>
          <w:tcPr>
            <w:tcW w:w="1832" w:type="dxa"/>
            <w:hideMark/>
          </w:tcPr>
          <w:p w14:paraId="25FFC92B" w14:textId="77777777" w:rsidR="00C64477" w:rsidRPr="007A54E1" w:rsidRDefault="00C64477" w:rsidP="00EA7E0E">
            <w:pPr>
              <w:cnfStyle w:val="000000000000" w:firstRow="0" w:lastRow="0" w:firstColumn="0" w:lastColumn="0" w:oddVBand="0" w:evenVBand="0" w:oddHBand="0" w:evenHBand="0" w:firstRowFirstColumn="0" w:firstRowLastColumn="0" w:lastRowFirstColumn="0" w:lastRowLastColumn="0"/>
            </w:pPr>
            <w:r w:rsidRPr="007A54E1">
              <w:t>Conduct regular meetings to gather staff input, introduce feedback surveys, and involve staff in decisions regarding their work environment and duties.</w:t>
            </w:r>
          </w:p>
        </w:tc>
        <w:tc>
          <w:tcPr>
            <w:tcW w:w="1729" w:type="dxa"/>
            <w:hideMark/>
          </w:tcPr>
          <w:p w14:paraId="60D53E1A" w14:textId="77777777" w:rsidR="00C64477" w:rsidRPr="007A54E1" w:rsidRDefault="00C64477" w:rsidP="00EA7E0E">
            <w:pPr>
              <w:cnfStyle w:val="000000000000" w:firstRow="0" w:lastRow="0" w:firstColumn="0" w:lastColumn="0" w:oddVBand="0" w:evenVBand="0" w:oddHBand="0" w:evenHBand="0" w:firstRowFirstColumn="0" w:firstRowLastColumn="0" w:lastRowFirstColumn="0" w:lastRowLastColumn="0"/>
            </w:pPr>
            <w:r w:rsidRPr="007A54E1">
              <w:t>Reduced resistance to changes, increased engagement, improved morale, and a positive work atmosphere.</w:t>
            </w:r>
          </w:p>
        </w:tc>
        <w:tc>
          <w:tcPr>
            <w:tcW w:w="1101" w:type="dxa"/>
            <w:hideMark/>
          </w:tcPr>
          <w:p w14:paraId="6FBC5039" w14:textId="77777777" w:rsidR="00C64477" w:rsidRPr="007A54E1" w:rsidRDefault="00C64477" w:rsidP="00EA7E0E">
            <w:pPr>
              <w:cnfStyle w:val="000000000000" w:firstRow="0" w:lastRow="0" w:firstColumn="0" w:lastColumn="0" w:oddVBand="0" w:evenVBand="0" w:oddHBand="0" w:evenHBand="0" w:firstRowFirstColumn="0" w:firstRowLastColumn="0" w:lastRowFirstColumn="0" w:lastRowLastColumn="0"/>
            </w:pPr>
            <w:r w:rsidRPr="007A54E1">
              <w:t>3 months</w:t>
            </w:r>
          </w:p>
        </w:tc>
        <w:tc>
          <w:tcPr>
            <w:tcW w:w="1689" w:type="dxa"/>
            <w:hideMark/>
          </w:tcPr>
          <w:p w14:paraId="265E8050" w14:textId="77777777" w:rsidR="00C64477" w:rsidRPr="007A54E1" w:rsidRDefault="00C64477" w:rsidP="00EA7E0E">
            <w:pPr>
              <w:cnfStyle w:val="000000000000" w:firstRow="0" w:lastRow="0" w:firstColumn="0" w:lastColumn="0" w:oddVBand="0" w:evenVBand="0" w:oddHBand="0" w:evenHBand="0" w:firstRowFirstColumn="0" w:firstRowLastColumn="0" w:lastRowFirstColumn="0" w:lastRowLastColumn="0"/>
            </w:pPr>
            <w:r w:rsidRPr="007A54E1">
              <w:t>15/03/2025</w:t>
            </w:r>
          </w:p>
        </w:tc>
        <w:tc>
          <w:tcPr>
            <w:tcW w:w="1331" w:type="dxa"/>
            <w:hideMark/>
          </w:tcPr>
          <w:p w14:paraId="126D3C3B" w14:textId="77777777" w:rsidR="00C64477" w:rsidRPr="007A54E1" w:rsidRDefault="00C64477" w:rsidP="00EA7E0E">
            <w:pPr>
              <w:cnfStyle w:val="000000000000" w:firstRow="0" w:lastRow="0" w:firstColumn="0" w:lastColumn="0" w:oddVBand="0" w:evenVBand="0" w:oddHBand="0" w:evenHBand="0" w:firstRowFirstColumn="0" w:firstRowLastColumn="0" w:lastRowFirstColumn="0" w:lastRowLastColumn="0"/>
            </w:pPr>
            <w:r w:rsidRPr="007A54E1">
              <w:t>€10,000</w:t>
            </w:r>
          </w:p>
        </w:tc>
      </w:tr>
      <w:tr w:rsidR="00DC7DCD" w:rsidRPr="007A54E1" w14:paraId="1A406998" w14:textId="77777777" w:rsidTr="00DC7D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90" w:type="dxa"/>
            <w:hideMark/>
          </w:tcPr>
          <w:p w14:paraId="0644122C" w14:textId="77777777" w:rsidR="00C64477" w:rsidRPr="007A54E1" w:rsidRDefault="00C64477" w:rsidP="00EA7E0E">
            <w:r w:rsidRPr="007A54E1">
              <w:t>5</w:t>
            </w:r>
          </w:p>
        </w:tc>
        <w:tc>
          <w:tcPr>
            <w:tcW w:w="1832" w:type="dxa"/>
            <w:hideMark/>
          </w:tcPr>
          <w:p w14:paraId="7C79DDEC" w14:textId="09C89730" w:rsidR="00C64477" w:rsidRPr="007A54E1" w:rsidRDefault="00C64477" w:rsidP="00EA7E0E">
            <w:pPr>
              <w:cnfStyle w:val="000000100000" w:firstRow="0" w:lastRow="0" w:firstColumn="0" w:lastColumn="0" w:oddVBand="0" w:evenVBand="0" w:oddHBand="1" w:evenHBand="0" w:firstRowFirstColumn="0" w:firstRowLastColumn="0" w:lastRowFirstColumn="0" w:lastRowLastColumn="0"/>
            </w:pPr>
            <w:r w:rsidRPr="007A54E1">
              <w:t>Need for enhanced guest experience</w:t>
            </w:r>
          </w:p>
        </w:tc>
        <w:tc>
          <w:tcPr>
            <w:tcW w:w="1832" w:type="dxa"/>
            <w:hideMark/>
          </w:tcPr>
          <w:p w14:paraId="6A43B2EC" w14:textId="77777777" w:rsidR="00C64477" w:rsidRPr="007A54E1" w:rsidRDefault="00C64477" w:rsidP="00EA7E0E">
            <w:pPr>
              <w:cnfStyle w:val="000000100000" w:firstRow="0" w:lastRow="0" w:firstColumn="0" w:lastColumn="0" w:oddVBand="0" w:evenVBand="0" w:oddHBand="1" w:evenHBand="0" w:firstRowFirstColumn="0" w:firstRowLastColumn="0" w:lastRowFirstColumn="0" w:lastRowLastColumn="0"/>
            </w:pPr>
            <w:r w:rsidRPr="007A54E1">
              <w:t>Provide advanced customer service training to housekeeping staff, focusing on personalized service and prompt response times.</w:t>
            </w:r>
          </w:p>
        </w:tc>
        <w:tc>
          <w:tcPr>
            <w:tcW w:w="1729" w:type="dxa"/>
            <w:hideMark/>
          </w:tcPr>
          <w:p w14:paraId="4234023E" w14:textId="77777777" w:rsidR="00C64477" w:rsidRPr="007A54E1" w:rsidRDefault="00C64477" w:rsidP="00EA7E0E">
            <w:pPr>
              <w:cnfStyle w:val="000000100000" w:firstRow="0" w:lastRow="0" w:firstColumn="0" w:lastColumn="0" w:oddVBand="0" w:evenVBand="0" w:oddHBand="1" w:evenHBand="0" w:firstRowFirstColumn="0" w:firstRowLastColumn="0" w:lastRowFirstColumn="0" w:lastRowLastColumn="0"/>
            </w:pPr>
            <w:r w:rsidRPr="007A54E1">
              <w:t>Improved guest satisfaction scores, better reviews, and fewer complaints about room cleanliness and service delays.</w:t>
            </w:r>
          </w:p>
        </w:tc>
        <w:tc>
          <w:tcPr>
            <w:tcW w:w="1101" w:type="dxa"/>
            <w:hideMark/>
          </w:tcPr>
          <w:p w14:paraId="6046DDB0" w14:textId="77777777" w:rsidR="00C64477" w:rsidRPr="007A54E1" w:rsidRDefault="00C64477" w:rsidP="00EA7E0E">
            <w:pPr>
              <w:cnfStyle w:val="000000100000" w:firstRow="0" w:lastRow="0" w:firstColumn="0" w:lastColumn="0" w:oddVBand="0" w:evenVBand="0" w:oddHBand="1" w:evenHBand="0" w:firstRowFirstColumn="0" w:firstRowLastColumn="0" w:lastRowFirstColumn="0" w:lastRowLastColumn="0"/>
            </w:pPr>
            <w:r w:rsidRPr="007A54E1">
              <w:t>3 months</w:t>
            </w:r>
          </w:p>
        </w:tc>
        <w:tc>
          <w:tcPr>
            <w:tcW w:w="1689" w:type="dxa"/>
            <w:hideMark/>
          </w:tcPr>
          <w:p w14:paraId="19B388A0" w14:textId="77777777" w:rsidR="00C64477" w:rsidRPr="007A54E1" w:rsidRDefault="00C64477" w:rsidP="00EA7E0E">
            <w:pPr>
              <w:cnfStyle w:val="000000100000" w:firstRow="0" w:lastRow="0" w:firstColumn="0" w:lastColumn="0" w:oddVBand="0" w:evenVBand="0" w:oddHBand="1" w:evenHBand="0" w:firstRowFirstColumn="0" w:firstRowLastColumn="0" w:lastRowFirstColumn="0" w:lastRowLastColumn="0"/>
            </w:pPr>
            <w:r w:rsidRPr="007A54E1">
              <w:t>15/03/2025</w:t>
            </w:r>
          </w:p>
        </w:tc>
        <w:tc>
          <w:tcPr>
            <w:tcW w:w="1331" w:type="dxa"/>
            <w:hideMark/>
          </w:tcPr>
          <w:p w14:paraId="178D13E1" w14:textId="77777777" w:rsidR="00C64477" w:rsidRPr="007A54E1" w:rsidRDefault="00C64477" w:rsidP="00EA7E0E">
            <w:pPr>
              <w:cnfStyle w:val="000000100000" w:firstRow="0" w:lastRow="0" w:firstColumn="0" w:lastColumn="0" w:oddVBand="0" w:evenVBand="0" w:oddHBand="1" w:evenHBand="0" w:firstRowFirstColumn="0" w:firstRowLastColumn="0" w:lastRowFirstColumn="0" w:lastRowLastColumn="0"/>
            </w:pPr>
            <w:r w:rsidRPr="007A54E1">
              <w:t>€25,000</w:t>
            </w:r>
          </w:p>
        </w:tc>
      </w:tr>
      <w:tr w:rsidR="00DC7DCD" w:rsidRPr="007A54E1" w14:paraId="61E58CA2" w14:textId="77777777" w:rsidTr="00DC7DCD">
        <w:tc>
          <w:tcPr>
            <w:cnfStyle w:val="001000000000" w:firstRow="0" w:lastRow="0" w:firstColumn="1" w:lastColumn="0" w:oddVBand="0" w:evenVBand="0" w:oddHBand="0" w:evenHBand="0" w:firstRowFirstColumn="0" w:firstRowLastColumn="0" w:lastRowFirstColumn="0" w:lastRowLastColumn="0"/>
            <w:tcW w:w="1190" w:type="dxa"/>
          </w:tcPr>
          <w:p w14:paraId="3EB9EB99" w14:textId="77777777" w:rsidR="00DC7DCD" w:rsidRDefault="00DC7DCD" w:rsidP="00EA7E0E"/>
          <w:p w14:paraId="1BFF875A" w14:textId="77777777" w:rsidR="00DC7DCD" w:rsidRDefault="00DC7DCD" w:rsidP="00EA7E0E"/>
          <w:p w14:paraId="33B20542" w14:textId="77777777" w:rsidR="00DC7DCD" w:rsidRDefault="00DC7DCD" w:rsidP="00EA7E0E"/>
          <w:p w14:paraId="113BC1E1" w14:textId="77777777" w:rsidR="00DC7DCD" w:rsidRDefault="00DC7DCD" w:rsidP="00EA7E0E"/>
          <w:p w14:paraId="7CBFFC8C" w14:textId="6DE8A70A" w:rsidR="00DC7DCD" w:rsidRPr="007A54E1" w:rsidRDefault="00DC7DCD" w:rsidP="00EA7E0E"/>
        </w:tc>
        <w:tc>
          <w:tcPr>
            <w:tcW w:w="1832" w:type="dxa"/>
          </w:tcPr>
          <w:p w14:paraId="6C487BBF" w14:textId="77777777" w:rsidR="00DC7DCD" w:rsidRPr="007A54E1" w:rsidRDefault="00DC7DCD" w:rsidP="00EA7E0E">
            <w:pPr>
              <w:cnfStyle w:val="000000000000" w:firstRow="0" w:lastRow="0" w:firstColumn="0" w:lastColumn="0" w:oddVBand="0" w:evenVBand="0" w:oddHBand="0" w:evenHBand="0" w:firstRowFirstColumn="0" w:firstRowLastColumn="0" w:lastRowFirstColumn="0" w:lastRowLastColumn="0"/>
            </w:pPr>
          </w:p>
        </w:tc>
        <w:tc>
          <w:tcPr>
            <w:tcW w:w="1832" w:type="dxa"/>
          </w:tcPr>
          <w:p w14:paraId="33C03603" w14:textId="77777777" w:rsidR="00DC7DCD" w:rsidRPr="007A54E1" w:rsidRDefault="00DC7DCD" w:rsidP="00EA7E0E">
            <w:pPr>
              <w:cnfStyle w:val="000000000000" w:firstRow="0" w:lastRow="0" w:firstColumn="0" w:lastColumn="0" w:oddVBand="0" w:evenVBand="0" w:oddHBand="0" w:evenHBand="0" w:firstRowFirstColumn="0" w:firstRowLastColumn="0" w:lastRowFirstColumn="0" w:lastRowLastColumn="0"/>
            </w:pPr>
          </w:p>
        </w:tc>
        <w:tc>
          <w:tcPr>
            <w:tcW w:w="1729" w:type="dxa"/>
          </w:tcPr>
          <w:p w14:paraId="6FE4F305" w14:textId="77777777" w:rsidR="00DC7DCD" w:rsidRPr="007A54E1" w:rsidRDefault="00DC7DCD" w:rsidP="00EA7E0E">
            <w:pPr>
              <w:cnfStyle w:val="000000000000" w:firstRow="0" w:lastRow="0" w:firstColumn="0" w:lastColumn="0" w:oddVBand="0" w:evenVBand="0" w:oddHBand="0" w:evenHBand="0" w:firstRowFirstColumn="0" w:firstRowLastColumn="0" w:lastRowFirstColumn="0" w:lastRowLastColumn="0"/>
            </w:pPr>
          </w:p>
        </w:tc>
        <w:tc>
          <w:tcPr>
            <w:tcW w:w="1101" w:type="dxa"/>
          </w:tcPr>
          <w:p w14:paraId="3D4BF02B" w14:textId="77777777" w:rsidR="00DC7DCD" w:rsidRPr="007A54E1" w:rsidRDefault="00DC7DCD" w:rsidP="00EA7E0E">
            <w:pPr>
              <w:cnfStyle w:val="000000000000" w:firstRow="0" w:lastRow="0" w:firstColumn="0" w:lastColumn="0" w:oddVBand="0" w:evenVBand="0" w:oddHBand="0" w:evenHBand="0" w:firstRowFirstColumn="0" w:firstRowLastColumn="0" w:lastRowFirstColumn="0" w:lastRowLastColumn="0"/>
            </w:pPr>
          </w:p>
        </w:tc>
        <w:tc>
          <w:tcPr>
            <w:tcW w:w="1689" w:type="dxa"/>
          </w:tcPr>
          <w:p w14:paraId="25496416" w14:textId="77777777" w:rsidR="00DC7DCD" w:rsidRPr="007A54E1" w:rsidRDefault="00DC7DCD" w:rsidP="00EA7E0E">
            <w:pPr>
              <w:cnfStyle w:val="000000000000" w:firstRow="0" w:lastRow="0" w:firstColumn="0" w:lastColumn="0" w:oddVBand="0" w:evenVBand="0" w:oddHBand="0" w:evenHBand="0" w:firstRowFirstColumn="0" w:firstRowLastColumn="0" w:lastRowFirstColumn="0" w:lastRowLastColumn="0"/>
            </w:pPr>
          </w:p>
        </w:tc>
        <w:tc>
          <w:tcPr>
            <w:tcW w:w="1331" w:type="dxa"/>
          </w:tcPr>
          <w:p w14:paraId="0B9157E4" w14:textId="77777777" w:rsidR="00DC7DCD" w:rsidRPr="007A54E1" w:rsidRDefault="00DC7DCD" w:rsidP="00EA7E0E">
            <w:pPr>
              <w:cnfStyle w:val="000000000000" w:firstRow="0" w:lastRow="0" w:firstColumn="0" w:lastColumn="0" w:oddVBand="0" w:evenVBand="0" w:oddHBand="0" w:evenHBand="0" w:firstRowFirstColumn="0" w:firstRowLastColumn="0" w:lastRowFirstColumn="0" w:lastRowLastColumn="0"/>
            </w:pPr>
          </w:p>
        </w:tc>
      </w:tr>
    </w:tbl>
    <w:tbl>
      <w:tblPr>
        <w:tblStyle w:val="TableGrid"/>
        <w:tblpPr w:leftFromText="180" w:rightFromText="180" w:vertAnchor="text" w:horzAnchor="margin" w:tblpY="-1307"/>
        <w:tblW w:w="10358" w:type="dxa"/>
        <w:tblLook w:val="04A0" w:firstRow="1" w:lastRow="0" w:firstColumn="1" w:lastColumn="0" w:noHBand="0" w:noVBand="1"/>
      </w:tblPr>
      <w:tblGrid>
        <w:gridCol w:w="10358"/>
      </w:tblGrid>
      <w:tr w:rsidR="00DC7DCD" w:rsidRPr="00C64477" w14:paraId="25B66038" w14:textId="77777777" w:rsidTr="00DC7DCD">
        <w:tc>
          <w:tcPr>
            <w:tcW w:w="10358" w:type="dxa"/>
          </w:tcPr>
          <w:bookmarkEnd w:id="25"/>
          <w:p w14:paraId="7301C383" w14:textId="77777777" w:rsidR="00DC7DCD" w:rsidRPr="00C64477" w:rsidRDefault="00DC7DCD" w:rsidP="00DC7DCD">
            <w:pPr>
              <w:pStyle w:val="Heading1"/>
            </w:pPr>
            <w:r w:rsidRPr="00C64477">
              <w:t>Conclusion</w:t>
            </w:r>
          </w:p>
        </w:tc>
      </w:tr>
      <w:tr w:rsidR="00DC7DCD" w:rsidRPr="00C64477" w14:paraId="60FEF8AC" w14:textId="77777777" w:rsidTr="00DC7DCD">
        <w:trPr>
          <w:trHeight w:val="12025"/>
        </w:trPr>
        <w:tc>
          <w:tcPr>
            <w:tcW w:w="10358" w:type="dxa"/>
          </w:tcPr>
          <w:p w14:paraId="6095FFE9" w14:textId="77777777" w:rsidR="00DC7DCD" w:rsidRPr="00C64477" w:rsidRDefault="00DC7DCD" w:rsidP="00DC7DCD">
            <w:pPr>
              <w:rPr>
                <w:rFonts w:cs="Times New Roman"/>
              </w:rPr>
            </w:pPr>
            <w:r w:rsidRPr="00C64477">
              <w:rPr>
                <w:rFonts w:cs="Times New Roman"/>
              </w:rPr>
              <w:t>It is concluded that the key challenges that The Ritz-Carlton, Berlin faces, particularly housekeeping staff turnover and the impact on service quality and guest satisfaction, have been outlined in this consultancy report. After a detailed analysis, it is clear that the main reasons for the hotel’s turnover problem are the low wages, very few career progression opportunities, and work-related stress due to the physically demanding nature of housekeeping roles. However, these factors, combined with the rising cost of living in Berlin and stiff competition from other luxury hotels with higher pay and better benefits, have made operating the hotel extremely difficult.</w:t>
            </w:r>
          </w:p>
          <w:p w14:paraId="758776FE" w14:textId="77777777" w:rsidR="00DC7DCD" w:rsidRPr="00C64477" w:rsidRDefault="00DC7DCD" w:rsidP="00DC7DCD">
            <w:pPr>
              <w:rPr>
                <w:rFonts w:cs="Times New Roman"/>
              </w:rPr>
            </w:pPr>
            <w:r w:rsidRPr="00C64477">
              <w:rPr>
                <w:rFonts w:cs="Times New Roman"/>
              </w:rPr>
              <w:t>A PESTEL analysis has been done in-depth, and it has been shown that external pressures like labour regulations, economic growth, technological developments, and the rising need for sustainable practices are affecting the hotel’s staffing issue. These challenges are certainly there, but they present a perspective for the hotel to innovate and improve internally. The hotel will integrate more technology into housekeeping processes and capitalise on the rising demand for eco-friendly practices to reduce employee burnout and increase overall guest satisfaction. The strengths of the hotel shown in the SWOT analysis were the strong brand reputation, loyal customer base and high guest satisfaction in non-housekeeping services. Nevertheless, the analysis also pointed to the key weaknesses, such as high staff turnover and little scope for career development. By using the TOWS analysis to convert these weaknesses into actionable solutions, The Ritz-Carlton, Berlin can help to increase its staff retention rates and keep on providing the high-quality service for which it is famous.</w:t>
            </w:r>
          </w:p>
          <w:p w14:paraId="68ECD6F2" w14:textId="77777777" w:rsidR="00DC7DCD" w:rsidRPr="00C64477" w:rsidRDefault="00DC7DCD" w:rsidP="00DC7DCD">
            <w:pPr>
              <w:jc w:val="left"/>
              <w:rPr>
                <w:rFonts w:cs="Times New Roman"/>
              </w:rPr>
            </w:pPr>
            <w:r w:rsidRPr="00C64477">
              <w:rPr>
                <w:rFonts w:cs="Times New Roman"/>
              </w:rPr>
              <w:t>Housekeeping is a highly talent driven profession and key recommendations involve increasing housekeeping wages to be competitive with new luxury hotels in Berlin, career progression pathway for talent retention, and the use of new technologies to reduce the physical input of housekeeping work. By focusing on sustainability and employee well-being, these changes will help The Ritz-Carlton hold its ground and build its position as one of Berlin's premier luxury hotels. Moreover, the existing challenges can be addressed to improve operational efficiency and maintain the brand’s esteemed reputation. With the ultimate luxury experience as a mandate, leveraging its unique position, and partnering with its customers and surrounding communities, The Ritz-Carlton, Berlin, has the opportunity to enhance staff capability, enhance guest satisfaction, and continue to provide an unparalleled luxury experience to its customers. Following the implementation of the recommendations, the hotel’s current challenges will turn into long-term opportunities for growth and success.</w:t>
            </w:r>
          </w:p>
        </w:tc>
      </w:tr>
    </w:tbl>
    <w:p w14:paraId="35368E1D" w14:textId="77777777" w:rsidR="00C64477" w:rsidRDefault="00C64477" w:rsidP="00C64477">
      <w:pPr>
        <w:rPr>
          <w:rFonts w:cs="Times New Roman"/>
        </w:rPr>
      </w:pPr>
    </w:p>
    <w:p w14:paraId="49C3F99C" w14:textId="77777777" w:rsidR="00C64477" w:rsidRPr="00E90E97" w:rsidRDefault="00C64477" w:rsidP="00C64477">
      <w:pPr>
        <w:pStyle w:val="Heading1"/>
        <w:numPr>
          <w:ilvl w:val="0"/>
          <w:numId w:val="0"/>
        </w:numPr>
        <w:ind w:left="432"/>
        <w:jc w:val="center"/>
        <w:rPr>
          <w:rFonts w:cs="Times New Roman"/>
          <w:i w:val="0"/>
          <w:szCs w:val="24"/>
        </w:rPr>
      </w:pPr>
      <w:bookmarkStart w:id="26" w:name="_Toc179226203"/>
      <w:r w:rsidRPr="00E90E97">
        <w:rPr>
          <w:rFonts w:cs="Times New Roman"/>
          <w:i w:val="0"/>
          <w:szCs w:val="24"/>
        </w:rPr>
        <w:t>References</w:t>
      </w:r>
      <w:bookmarkEnd w:id="26"/>
    </w:p>
    <w:p w14:paraId="7E4BBDAB" w14:textId="77777777" w:rsidR="00C64477" w:rsidRPr="00E90E97" w:rsidRDefault="00C64477" w:rsidP="00C64477">
      <w:pPr>
        <w:ind w:left="720" w:hanging="720"/>
        <w:rPr>
          <w:rFonts w:cs="Times New Roman"/>
        </w:rPr>
      </w:pPr>
      <w:r w:rsidRPr="00E90E97">
        <w:rPr>
          <w:rFonts w:cs="Times New Roman"/>
        </w:rPr>
        <w:t>Afolabi, J.O.A., Olatoye, F.O., Eboigbe, E.O., Abdul, A.A. and Daraojimba, H.O., 2023. Revolutionizing retail: hr tactics for improved employee and customer engagement. </w:t>
      </w:r>
      <w:r w:rsidRPr="00E90E97">
        <w:rPr>
          <w:rFonts w:cs="Times New Roman"/>
          <w:i/>
          <w:iCs/>
        </w:rPr>
        <w:t>International Journal of Applied Research in Social Sciences</w:t>
      </w:r>
      <w:r w:rsidRPr="00E90E97">
        <w:rPr>
          <w:rFonts w:cs="Times New Roman"/>
        </w:rPr>
        <w:t>, </w:t>
      </w:r>
      <w:r w:rsidRPr="00E90E97">
        <w:rPr>
          <w:rFonts w:cs="Times New Roman"/>
          <w:i/>
          <w:iCs/>
        </w:rPr>
        <w:t>5</w:t>
      </w:r>
      <w:r w:rsidRPr="00E90E97">
        <w:rPr>
          <w:rFonts w:cs="Times New Roman"/>
        </w:rPr>
        <w:t>(10), pp.487-514.</w:t>
      </w:r>
    </w:p>
    <w:p w14:paraId="3AB84DD2" w14:textId="77777777" w:rsidR="00C64477" w:rsidRPr="00E90E97" w:rsidRDefault="00C64477" w:rsidP="00C64477">
      <w:pPr>
        <w:ind w:left="720" w:hanging="720"/>
        <w:rPr>
          <w:rFonts w:cs="Times New Roman"/>
        </w:rPr>
      </w:pPr>
      <w:r w:rsidRPr="00E90E97">
        <w:rPr>
          <w:rFonts w:cs="Times New Roman"/>
        </w:rPr>
        <w:t>Aguiar-Quintana, T., Day, J. and Vera, F.R.Á. eds., 2024. </w:t>
      </w:r>
      <w:r w:rsidRPr="00E90E97">
        <w:rPr>
          <w:rFonts w:cs="Times New Roman"/>
          <w:i/>
          <w:iCs/>
        </w:rPr>
        <w:t>Corporate Entrepreneurship and Innovation in Tourism and Hospitality: Global Post COVID-19 Recovery Strategies</w:t>
      </w:r>
      <w:r w:rsidRPr="00E90E97">
        <w:rPr>
          <w:rFonts w:cs="Times New Roman"/>
        </w:rPr>
        <w:t>. Taylor &amp; Francis.</w:t>
      </w:r>
    </w:p>
    <w:p w14:paraId="4B8E3F24" w14:textId="77777777" w:rsidR="00C64477" w:rsidRPr="00E90E97" w:rsidRDefault="00C64477" w:rsidP="00C64477">
      <w:pPr>
        <w:ind w:left="720" w:hanging="720"/>
        <w:rPr>
          <w:rFonts w:cs="Times New Roman"/>
        </w:rPr>
      </w:pPr>
      <w:r w:rsidRPr="00E90E97">
        <w:rPr>
          <w:rFonts w:cs="Times New Roman"/>
        </w:rPr>
        <w:t>Almeida, S., Spyriadis, T., Costa, C., Simões, J.M. and Campos, A.C., 2022. When the whole is greater than the sum of its parts: Hotel marketing consortia as a winning strategy. </w:t>
      </w:r>
      <w:r w:rsidRPr="00E90E97">
        <w:rPr>
          <w:rFonts w:cs="Times New Roman"/>
          <w:i/>
          <w:iCs/>
        </w:rPr>
        <w:t>Case Based Research in Tourism, Travel, Hospitality and Events</w:t>
      </w:r>
      <w:r w:rsidRPr="00E90E97">
        <w:rPr>
          <w:rFonts w:cs="Times New Roman"/>
        </w:rPr>
        <w:t>, pp.319-341.</w:t>
      </w:r>
    </w:p>
    <w:p w14:paraId="2B19175B" w14:textId="77777777" w:rsidR="00C64477" w:rsidRPr="00C100FB" w:rsidRDefault="00C64477" w:rsidP="00C64477">
      <w:pPr>
        <w:ind w:left="720" w:hanging="720"/>
      </w:pPr>
      <w:r w:rsidRPr="00C100FB">
        <w:t xml:space="preserve">Bahar, A.K.M.M., Islam, Md.A., Hamzah, A., Islam, S.N. and Reaz, M.D. (2022). The efficacy of work-life balance for young employee retention: a validated retention model for small private industries. </w:t>
      </w:r>
      <w:r w:rsidRPr="00C100FB">
        <w:rPr>
          <w:i/>
          <w:iCs/>
        </w:rPr>
        <w:t>International Journal of Process Management and Benchmarking</w:t>
      </w:r>
      <w:r w:rsidRPr="00C100FB">
        <w:t>, 12(3), p.367. doi:https://doi.org/10.1504/ijpmb.2022.122202.</w:t>
      </w:r>
    </w:p>
    <w:p w14:paraId="7CA1B846" w14:textId="77777777" w:rsidR="00C64477" w:rsidRPr="00E90E97" w:rsidRDefault="00C64477" w:rsidP="00C64477">
      <w:pPr>
        <w:ind w:left="720" w:hanging="720"/>
        <w:rPr>
          <w:rFonts w:cs="Times New Roman"/>
        </w:rPr>
      </w:pPr>
      <w:r w:rsidRPr="00E90E97">
        <w:rPr>
          <w:rFonts w:cs="Times New Roman"/>
        </w:rPr>
        <w:t>Bharath, M., 2023. Something beyond paycheque to boosting employee retention: evidence from a South Indian hospital. </w:t>
      </w:r>
      <w:r w:rsidRPr="00E90E97">
        <w:rPr>
          <w:rFonts w:cs="Times New Roman"/>
          <w:i/>
          <w:iCs/>
        </w:rPr>
        <w:t>Vilakshan-XIMB Journal of Management</w:t>
      </w:r>
      <w:r w:rsidRPr="00E90E97">
        <w:rPr>
          <w:rFonts w:cs="Times New Roman"/>
        </w:rPr>
        <w:t>, </w:t>
      </w:r>
      <w:r w:rsidRPr="00E90E97">
        <w:rPr>
          <w:rFonts w:cs="Times New Roman"/>
          <w:i/>
          <w:iCs/>
        </w:rPr>
        <w:t>20</w:t>
      </w:r>
      <w:r w:rsidRPr="00E90E97">
        <w:rPr>
          <w:rFonts w:cs="Times New Roman"/>
        </w:rPr>
        <w:t>(1), pp.114-129.</w:t>
      </w:r>
    </w:p>
    <w:p w14:paraId="63275ACD" w14:textId="77777777" w:rsidR="00C64477" w:rsidRPr="00C100FB" w:rsidRDefault="00C64477" w:rsidP="00C64477">
      <w:pPr>
        <w:ind w:left="720" w:hanging="720"/>
      </w:pPr>
      <w:r w:rsidRPr="00C100FB">
        <w:t xml:space="preserve">Bonfanti, A., Vigolo, V. and Yfantidou, G. (2021). The impact of the Covid-19 pandemic on customer experience design: The hotel managers’ perspective. </w:t>
      </w:r>
      <w:r w:rsidRPr="00C100FB">
        <w:rPr>
          <w:i/>
          <w:iCs/>
        </w:rPr>
        <w:t>International Journal of Hospitality Management</w:t>
      </w:r>
      <w:r w:rsidRPr="00C100FB">
        <w:t>, 94(1), p.102871.</w:t>
      </w:r>
    </w:p>
    <w:p w14:paraId="77D35099" w14:textId="77777777" w:rsidR="00C64477" w:rsidRPr="00C100FB" w:rsidRDefault="00C64477" w:rsidP="00C64477">
      <w:pPr>
        <w:ind w:left="720" w:hanging="720"/>
      </w:pPr>
      <w:r w:rsidRPr="00C100FB">
        <w:t xml:space="preserve">Bouwmeester, O., Atkinson, R., Noury, L. and Ruotsalainen, R. (2020). Work-life balance policies in high performance organisations: A comparative interview study with millennials in Dutch consultancies. </w:t>
      </w:r>
      <w:r w:rsidRPr="00C100FB">
        <w:rPr>
          <w:i/>
          <w:iCs/>
        </w:rPr>
        <w:t>German Journal of Human Resource Management: Zeitschrift für Personalforschung</w:t>
      </w:r>
      <w:r w:rsidRPr="00C100FB">
        <w:t>, 35(1), p.239700222095273. doi:https://doi.org/10.1177/2397002220952738.</w:t>
      </w:r>
    </w:p>
    <w:p w14:paraId="00C7ED87" w14:textId="77777777" w:rsidR="00C64477" w:rsidRPr="00E90E97" w:rsidRDefault="00C64477" w:rsidP="00C64477">
      <w:pPr>
        <w:ind w:left="720" w:hanging="720"/>
        <w:rPr>
          <w:rFonts w:cs="Times New Roman"/>
        </w:rPr>
      </w:pPr>
      <w:r w:rsidRPr="00E90E97">
        <w:rPr>
          <w:rFonts w:cs="Times New Roman"/>
        </w:rPr>
        <w:t>Bruhn, M., 2023. Operational Design of Quality Management for Services. In </w:t>
      </w:r>
      <w:r w:rsidRPr="00E90E97">
        <w:rPr>
          <w:rFonts w:cs="Times New Roman"/>
          <w:i/>
          <w:iCs/>
        </w:rPr>
        <w:t>Quality Management for Services: Handbook for Successful Quality Management. Principles–Concepts–Methods</w:t>
      </w:r>
      <w:r w:rsidRPr="00E90E97">
        <w:rPr>
          <w:rFonts w:cs="Times New Roman"/>
        </w:rPr>
        <w:t> (pp. 287-391). Berlin, Heidelberg: Springer Berlin Heidelberg.</w:t>
      </w:r>
    </w:p>
    <w:p w14:paraId="10F015E8" w14:textId="77777777" w:rsidR="00C64477" w:rsidRPr="00E90E97" w:rsidRDefault="00C64477" w:rsidP="00C64477">
      <w:pPr>
        <w:ind w:left="720" w:hanging="720"/>
        <w:rPr>
          <w:rFonts w:cs="Times New Roman"/>
        </w:rPr>
      </w:pPr>
      <w:r w:rsidRPr="00E90E97">
        <w:rPr>
          <w:rFonts w:cs="Times New Roman"/>
        </w:rPr>
        <w:t>Bryant, N., 2024. A 170-kilometre-long desert skyscraper? A subterranean city? Inside MBS’s Saudi dream. </w:t>
      </w:r>
      <w:r w:rsidRPr="00E90E97">
        <w:rPr>
          <w:rFonts w:cs="Times New Roman"/>
          <w:i/>
          <w:iCs/>
        </w:rPr>
        <w:t>The Sydney Morning Herald (Sydney, Australia)</w:t>
      </w:r>
      <w:r w:rsidRPr="00E90E97">
        <w:rPr>
          <w:rFonts w:cs="Times New Roman"/>
        </w:rPr>
        <w:t>, pp.NA-NA.</w:t>
      </w:r>
    </w:p>
    <w:p w14:paraId="65853228" w14:textId="77777777" w:rsidR="00C64477" w:rsidRPr="00E90E97" w:rsidRDefault="00C64477" w:rsidP="00C64477">
      <w:pPr>
        <w:ind w:left="720" w:hanging="720"/>
        <w:rPr>
          <w:rFonts w:cs="Times New Roman"/>
        </w:rPr>
      </w:pPr>
      <w:r w:rsidRPr="00E90E97">
        <w:rPr>
          <w:rFonts w:cs="Times New Roman"/>
        </w:rPr>
        <w:t>Budhiraja, S., Varkkey, B. and McKenna, S., 2022. Work–life balance indicators and talent management approach: a qualitative investigation of Indian luxury hotels. </w:t>
      </w:r>
      <w:r w:rsidRPr="00E90E97">
        <w:rPr>
          <w:rFonts w:cs="Times New Roman"/>
          <w:i/>
          <w:iCs/>
        </w:rPr>
        <w:t>Employee Relations: The International Journal</w:t>
      </w:r>
      <w:r w:rsidRPr="00E90E97">
        <w:rPr>
          <w:rFonts w:cs="Times New Roman"/>
        </w:rPr>
        <w:t>, </w:t>
      </w:r>
      <w:r w:rsidRPr="00E90E97">
        <w:rPr>
          <w:rFonts w:cs="Times New Roman"/>
          <w:i/>
          <w:iCs/>
        </w:rPr>
        <w:t>44</w:t>
      </w:r>
      <w:r w:rsidRPr="00E90E97">
        <w:rPr>
          <w:rFonts w:cs="Times New Roman"/>
        </w:rPr>
        <w:t>(6), pp.1241-1258.</w:t>
      </w:r>
    </w:p>
    <w:p w14:paraId="41E21BCF" w14:textId="77777777" w:rsidR="00C64477" w:rsidRPr="00C100FB" w:rsidRDefault="00C64477" w:rsidP="00C64477">
      <w:pPr>
        <w:ind w:left="720" w:hanging="720"/>
      </w:pPr>
      <w:r w:rsidRPr="00C100FB">
        <w:t xml:space="preserve">Carlisle, S., Zaki, K., Ahmed, M., Dixey, L. and McLoughlin, E. (2021). The imperative to address sustainability skills gaps in tourism in Wales. </w:t>
      </w:r>
      <w:r w:rsidRPr="00C100FB">
        <w:rPr>
          <w:i/>
          <w:iCs/>
        </w:rPr>
        <w:t>Sustainability (Switzerland)</w:t>
      </w:r>
      <w:r w:rsidRPr="00C100FB">
        <w:t>, [online] 13(3), pp.1–19. doi:https://doi.org/10.3390/su13031161.</w:t>
      </w:r>
    </w:p>
    <w:p w14:paraId="1A51AC51" w14:textId="77777777" w:rsidR="00C64477" w:rsidRPr="00C100FB" w:rsidRDefault="00C64477" w:rsidP="00C64477">
      <w:pPr>
        <w:ind w:left="720" w:hanging="720"/>
      </w:pPr>
      <w:r w:rsidRPr="00C100FB">
        <w:t xml:space="preserve">Choy, M.W.C. and Kamoche, K. (2020). Identifying stabilizing and destabilizing factors of job change: a qualitative study of employee retention in the Hong Kong travel agency industry. </w:t>
      </w:r>
      <w:r w:rsidRPr="00C100FB">
        <w:rPr>
          <w:i/>
          <w:iCs/>
        </w:rPr>
        <w:t>Current Issues in Tourism</w:t>
      </w:r>
      <w:r w:rsidRPr="00C100FB">
        <w:t>, pp.1–14. doi:https://doi.org/10.1080/13683500.2020.1792853.</w:t>
      </w:r>
    </w:p>
    <w:p w14:paraId="4A4C6A47" w14:textId="77777777" w:rsidR="00C64477" w:rsidRPr="00C100FB" w:rsidRDefault="00C64477" w:rsidP="00C64477">
      <w:pPr>
        <w:ind w:left="720" w:hanging="720"/>
      </w:pPr>
      <w:r w:rsidRPr="00C100FB">
        <w:t xml:space="preserve">Degbey, W.Y., Rodgers, P., Kromah, M.D. and Weber, Y. (2020). The impact of psychological ownership on employee retention in mergers and acquisitions. </w:t>
      </w:r>
      <w:r w:rsidRPr="00C100FB">
        <w:rPr>
          <w:i/>
          <w:iCs/>
        </w:rPr>
        <w:t>Human Resource Management Review</w:t>
      </w:r>
      <w:r w:rsidRPr="00C100FB">
        <w:t>, 31(3), p.100745. doi:https://doi.org/10.1016/j.hrmr.2020.100745.</w:t>
      </w:r>
    </w:p>
    <w:p w14:paraId="7096113D" w14:textId="77777777" w:rsidR="00C64477" w:rsidRPr="00E90E97" w:rsidRDefault="00C64477" w:rsidP="00C64477">
      <w:pPr>
        <w:ind w:left="720" w:hanging="720"/>
        <w:rPr>
          <w:rFonts w:cs="Times New Roman"/>
        </w:rPr>
      </w:pPr>
      <w:r w:rsidRPr="00E90E97">
        <w:rPr>
          <w:rFonts w:cs="Times New Roman"/>
        </w:rPr>
        <w:t>Fam, K.S., Liat Cheng, B., Cham, T.H., Tan Chia Yi, M. and Ting, H., 2023. The role of cultural differences in customer retention: evidence from the high-contact service industry. </w:t>
      </w:r>
      <w:r w:rsidRPr="00E90E97">
        <w:rPr>
          <w:rFonts w:cs="Times New Roman"/>
          <w:i/>
          <w:iCs/>
        </w:rPr>
        <w:t>Journal of Hospitality &amp; Tourism Research</w:t>
      </w:r>
      <w:r w:rsidRPr="00E90E97">
        <w:rPr>
          <w:rFonts w:cs="Times New Roman"/>
        </w:rPr>
        <w:t>, </w:t>
      </w:r>
      <w:r w:rsidRPr="00E90E97">
        <w:rPr>
          <w:rFonts w:cs="Times New Roman"/>
          <w:i/>
          <w:iCs/>
        </w:rPr>
        <w:t>47</w:t>
      </w:r>
      <w:r w:rsidRPr="00E90E97">
        <w:rPr>
          <w:rFonts w:cs="Times New Roman"/>
        </w:rPr>
        <w:t>(1), pp.257-288.</w:t>
      </w:r>
    </w:p>
    <w:p w14:paraId="48203D22" w14:textId="77777777" w:rsidR="00C64477" w:rsidRPr="00C100FB" w:rsidRDefault="00C64477" w:rsidP="00C64477">
      <w:pPr>
        <w:ind w:left="720" w:hanging="720"/>
      </w:pPr>
      <w:r w:rsidRPr="00C100FB">
        <w:t xml:space="preserve">Gao, L., de Haan, E., Melero-Polo, I. and Sese, F.J. (2022). Winning your customers’ minds and hearts: Disentangling the effects of lock-in and affective customer experience on retention. </w:t>
      </w:r>
      <w:r w:rsidRPr="00C100FB">
        <w:rPr>
          <w:i/>
          <w:iCs/>
        </w:rPr>
        <w:t>Journal of the Academy of Marketing Science</w:t>
      </w:r>
      <w:r w:rsidRPr="00C100FB">
        <w:t>, 51. doi:https://doi.org/10.1007/s11747-022-00898-z.</w:t>
      </w:r>
    </w:p>
    <w:p w14:paraId="17D61174" w14:textId="77777777" w:rsidR="00C64477" w:rsidRPr="00C100FB" w:rsidRDefault="00C64477" w:rsidP="00C64477">
      <w:pPr>
        <w:ind w:left="720" w:hanging="720"/>
      </w:pPr>
      <w:r w:rsidRPr="00C100FB">
        <w:t xml:space="preserve">George, D.A.S., George, A.S.H. and Martin, A.S.G. (2023). ChatGPT and the Future of Work: A Comprehensive Analysis of AI’s Impact on Jobs and Employment. </w:t>
      </w:r>
      <w:r w:rsidRPr="00C100FB">
        <w:rPr>
          <w:i/>
          <w:iCs/>
        </w:rPr>
        <w:t>Partners Universal International Innovation Journal</w:t>
      </w:r>
      <w:r w:rsidRPr="00C100FB">
        <w:t>, [online] 1(3), pp.154–186. doi:https://doi.org/10.5281/zenodo.8076921.</w:t>
      </w:r>
    </w:p>
    <w:p w14:paraId="0A68494A" w14:textId="77777777" w:rsidR="00C64477" w:rsidRPr="00E90E97" w:rsidRDefault="00C64477" w:rsidP="00C64477">
      <w:pPr>
        <w:ind w:left="720" w:hanging="720"/>
        <w:rPr>
          <w:rFonts w:cs="Times New Roman"/>
        </w:rPr>
      </w:pPr>
      <w:r w:rsidRPr="00E90E97">
        <w:rPr>
          <w:rFonts w:cs="Times New Roman"/>
        </w:rPr>
        <w:t>Ghani, B., Zada, M., Memon, K.R., Ullah, R., Khattak, A., Han, H., Ariza-Montes, A. and Araya-Castillo, L., 2022. Challenges and strategies for employee retention in the hospitality industry: A review. </w:t>
      </w:r>
      <w:r w:rsidRPr="00E90E97">
        <w:rPr>
          <w:rFonts w:cs="Times New Roman"/>
          <w:i/>
          <w:iCs/>
        </w:rPr>
        <w:t>Sustainability</w:t>
      </w:r>
      <w:r w:rsidRPr="00E90E97">
        <w:rPr>
          <w:rFonts w:cs="Times New Roman"/>
        </w:rPr>
        <w:t>, </w:t>
      </w:r>
      <w:r w:rsidRPr="00E90E97">
        <w:rPr>
          <w:rFonts w:cs="Times New Roman"/>
          <w:i/>
          <w:iCs/>
        </w:rPr>
        <w:t>14</w:t>
      </w:r>
      <w:r w:rsidRPr="00E90E97">
        <w:rPr>
          <w:rFonts w:cs="Times New Roman"/>
        </w:rPr>
        <w:t>(5), p.2885.</w:t>
      </w:r>
    </w:p>
    <w:p w14:paraId="5DD04D8F" w14:textId="77777777" w:rsidR="00C64477" w:rsidRPr="00C100FB" w:rsidRDefault="00C64477" w:rsidP="00C64477">
      <w:pPr>
        <w:ind w:left="720" w:hanging="720"/>
      </w:pPr>
      <w:r w:rsidRPr="00C100FB">
        <w:t xml:space="preserve">González-González, T. and García-Almeida, D.J. (2021). Frontline employee-driven innovation through suggestions in hospitality firms: The role of the employee’s creativity, knowledge, and motivation. </w:t>
      </w:r>
      <w:r w:rsidRPr="00C100FB">
        <w:rPr>
          <w:i/>
          <w:iCs/>
        </w:rPr>
        <w:t>International Journal of Hospitality Management</w:t>
      </w:r>
      <w:r w:rsidRPr="00C100FB">
        <w:t>, [online] 94, p.102877. doi:https://doi.org/10.1016/j.ijhm.2021.102877.</w:t>
      </w:r>
    </w:p>
    <w:p w14:paraId="1B3C5133" w14:textId="77777777" w:rsidR="00C64477" w:rsidRPr="00C100FB" w:rsidRDefault="00C64477" w:rsidP="00C64477">
      <w:pPr>
        <w:ind w:left="720" w:hanging="720"/>
      </w:pPr>
      <w:r w:rsidRPr="00C100FB">
        <w:t xml:space="preserve">Gunawardane, G. (2022). Enhancing customer satisfaction and experience in financial services: a survey of recent research in financial services journals. </w:t>
      </w:r>
      <w:r w:rsidRPr="00C100FB">
        <w:rPr>
          <w:i/>
          <w:iCs/>
        </w:rPr>
        <w:t>Journal of Financial Services Marketing</w:t>
      </w:r>
      <w:r w:rsidRPr="00C100FB">
        <w:t>. doi:https://doi.org/10.1057/s41264-022-00148-x.</w:t>
      </w:r>
    </w:p>
    <w:p w14:paraId="7403DABB" w14:textId="77777777" w:rsidR="00C64477" w:rsidRPr="00C100FB" w:rsidRDefault="00C64477" w:rsidP="00C64477">
      <w:pPr>
        <w:ind w:left="720" w:hanging="720"/>
      </w:pPr>
      <w:r w:rsidRPr="00C100FB">
        <w:t xml:space="preserve">Hassanein, F. and Özgit, H. (2022). Sustaining Human Resources through Talent Management Strategies and Employee Engagement in the Middle East Hotel Industry. </w:t>
      </w:r>
      <w:r w:rsidRPr="00C100FB">
        <w:rPr>
          <w:i/>
          <w:iCs/>
        </w:rPr>
        <w:t>Sustainability</w:t>
      </w:r>
      <w:r w:rsidRPr="00C100FB">
        <w:t>, [online] 14(22), p.15365. doi:https://doi.org/10.3390/su142215365.</w:t>
      </w:r>
    </w:p>
    <w:p w14:paraId="52EB2388" w14:textId="77777777" w:rsidR="00C64477" w:rsidRPr="00E90E97" w:rsidRDefault="00C64477" w:rsidP="00C64477">
      <w:pPr>
        <w:ind w:left="720" w:hanging="720"/>
        <w:rPr>
          <w:rFonts w:cs="Times New Roman"/>
        </w:rPr>
      </w:pPr>
      <w:r w:rsidRPr="00E90E97">
        <w:rPr>
          <w:rFonts w:cs="Times New Roman"/>
        </w:rPr>
        <w:t>Hinson, R.E., Mensah, I., Amoako, G.K., Mensah, E.A., Coffie, I. and Khosa, E., 2024. </w:t>
      </w:r>
      <w:r w:rsidRPr="00E90E97">
        <w:rPr>
          <w:rFonts w:cs="Times New Roman"/>
          <w:i/>
          <w:iCs/>
        </w:rPr>
        <w:t>Hospitality and Tourism Marketing: Building Customer Driven Hospitality and Tourism Organizations</w:t>
      </w:r>
      <w:r w:rsidRPr="00E90E97">
        <w:rPr>
          <w:rFonts w:cs="Times New Roman"/>
        </w:rPr>
        <w:t>. CRC Press.</w:t>
      </w:r>
    </w:p>
    <w:p w14:paraId="21BEEBF4" w14:textId="77777777" w:rsidR="00C64477" w:rsidRPr="00C100FB" w:rsidRDefault="00C64477" w:rsidP="00C64477">
      <w:pPr>
        <w:ind w:left="720" w:hanging="720"/>
      </w:pPr>
      <w:r w:rsidRPr="00C100FB">
        <w:t xml:space="preserve">Hongal, P. and Kinange, U. (2020). </w:t>
      </w:r>
      <w:r w:rsidRPr="00C100FB">
        <w:rPr>
          <w:i/>
          <w:iCs/>
        </w:rPr>
        <w:t>A Study on Talent Management and its Impact on Organization Performance - An Empirical Review</w:t>
      </w:r>
      <w:r w:rsidRPr="00C100FB">
        <w:t>. [online] International Journal of Engineering and Management Research. Available at: https://papers.ssrn.com/sol3/papers.cfm?abstract_id=3559991.</w:t>
      </w:r>
    </w:p>
    <w:p w14:paraId="346EB76C" w14:textId="77777777" w:rsidR="00C64477" w:rsidRPr="00E90E97" w:rsidRDefault="00C64477" w:rsidP="00C64477">
      <w:pPr>
        <w:ind w:left="720" w:hanging="720"/>
        <w:rPr>
          <w:rFonts w:cs="Times New Roman"/>
        </w:rPr>
      </w:pPr>
      <w:r w:rsidRPr="00E90E97">
        <w:rPr>
          <w:rFonts w:cs="Times New Roman"/>
        </w:rPr>
        <w:t>Islam, M.A., Hack-Polay, D., Rahman, M., Hosen, M., Hunt, A. and Shafique, S., 2024. Work environment, HR practices and millennial employee retention in hospitality and tourism in Bangladesh. </w:t>
      </w:r>
      <w:r w:rsidRPr="00E90E97">
        <w:rPr>
          <w:rFonts w:cs="Times New Roman"/>
          <w:i/>
          <w:iCs/>
        </w:rPr>
        <w:t>International Journal of Emerging Markets</w:t>
      </w:r>
      <w:r w:rsidRPr="00E90E97">
        <w:rPr>
          <w:rFonts w:cs="Times New Roman"/>
        </w:rPr>
        <w:t>, </w:t>
      </w:r>
      <w:r w:rsidRPr="00E90E97">
        <w:rPr>
          <w:rFonts w:cs="Times New Roman"/>
          <w:i/>
          <w:iCs/>
        </w:rPr>
        <w:t>19</w:t>
      </w:r>
      <w:r w:rsidRPr="00E90E97">
        <w:rPr>
          <w:rFonts w:cs="Times New Roman"/>
        </w:rPr>
        <w:t>(4), pp.846-867.</w:t>
      </w:r>
    </w:p>
    <w:p w14:paraId="167F8487" w14:textId="77777777" w:rsidR="00C64477" w:rsidRPr="00E90E97" w:rsidRDefault="00C64477" w:rsidP="00C64477">
      <w:pPr>
        <w:ind w:left="720" w:hanging="720"/>
        <w:rPr>
          <w:rFonts w:cs="Times New Roman"/>
        </w:rPr>
      </w:pPr>
      <w:r w:rsidRPr="00E90E97">
        <w:rPr>
          <w:rFonts w:cs="Times New Roman"/>
        </w:rPr>
        <w:t>Iyengar, M.S. and Venkatesh, R., 2024. A brief report on building customer loyalty in luxury hotels: a universal approach. </w:t>
      </w:r>
      <w:r w:rsidRPr="00E90E97">
        <w:rPr>
          <w:rFonts w:cs="Times New Roman"/>
          <w:i/>
          <w:iCs/>
        </w:rPr>
        <w:t>Management (Montevideo)</w:t>
      </w:r>
      <w:r w:rsidRPr="00E90E97">
        <w:rPr>
          <w:rFonts w:cs="Times New Roman"/>
        </w:rPr>
        <w:t>, </w:t>
      </w:r>
      <w:r w:rsidRPr="00E90E97">
        <w:rPr>
          <w:rFonts w:cs="Times New Roman"/>
          <w:i/>
          <w:iCs/>
        </w:rPr>
        <w:t>2</w:t>
      </w:r>
      <w:r w:rsidRPr="00E90E97">
        <w:rPr>
          <w:rFonts w:cs="Times New Roman"/>
        </w:rPr>
        <w:t>, pp.32-32.</w:t>
      </w:r>
    </w:p>
    <w:p w14:paraId="350BDDCD" w14:textId="77777777" w:rsidR="00C64477" w:rsidRPr="00C100FB" w:rsidRDefault="00C64477" w:rsidP="00C64477">
      <w:pPr>
        <w:ind w:left="720" w:hanging="720"/>
      </w:pPr>
      <w:r w:rsidRPr="00C100FB">
        <w:t xml:space="preserve">Jibril, I.A. and Yeşiltaş, M. (2022). Employee Satisfaction, Talent Management Practices and Sustainable Competitive Advantage in the Northern Cyprus Hotel Industry. </w:t>
      </w:r>
      <w:r w:rsidRPr="00C100FB">
        <w:rPr>
          <w:i/>
          <w:iCs/>
        </w:rPr>
        <w:t>Sustainability</w:t>
      </w:r>
      <w:r w:rsidRPr="00C100FB">
        <w:t>, 14(12), p.7082. doi:https://doi.org/10.3390/su14127082.</w:t>
      </w:r>
    </w:p>
    <w:p w14:paraId="2348C223" w14:textId="77777777" w:rsidR="00C64477" w:rsidRPr="00E90E97" w:rsidRDefault="00C64477" w:rsidP="00C64477">
      <w:pPr>
        <w:ind w:left="720" w:hanging="720"/>
        <w:rPr>
          <w:rFonts w:cs="Times New Roman"/>
        </w:rPr>
      </w:pPr>
      <w:r w:rsidRPr="00E90E97">
        <w:rPr>
          <w:rFonts w:cs="Times New Roman"/>
        </w:rPr>
        <w:t>Jibril, I.A. and Yeşiltaş, M., 2022. Employee satisfaction, talent management practices and sustainable competitive advantage in the Northern Cyprus hotel industry. </w:t>
      </w:r>
      <w:r w:rsidRPr="00E90E97">
        <w:rPr>
          <w:rFonts w:cs="Times New Roman"/>
          <w:i/>
          <w:iCs/>
        </w:rPr>
        <w:t>Sustainability</w:t>
      </w:r>
      <w:r w:rsidRPr="00E90E97">
        <w:rPr>
          <w:rFonts w:cs="Times New Roman"/>
        </w:rPr>
        <w:t>, </w:t>
      </w:r>
      <w:r w:rsidRPr="00E90E97">
        <w:rPr>
          <w:rFonts w:cs="Times New Roman"/>
          <w:i/>
          <w:iCs/>
        </w:rPr>
        <w:t>14</w:t>
      </w:r>
      <w:r w:rsidRPr="00E90E97">
        <w:rPr>
          <w:rFonts w:cs="Times New Roman"/>
        </w:rPr>
        <w:t>(12), p.7082.</w:t>
      </w:r>
    </w:p>
    <w:p w14:paraId="394C8930" w14:textId="77777777" w:rsidR="00C64477" w:rsidRPr="00E90E97" w:rsidRDefault="00C64477" w:rsidP="00C64477">
      <w:pPr>
        <w:ind w:left="720" w:hanging="720"/>
        <w:rPr>
          <w:rFonts w:cs="Times New Roman"/>
        </w:rPr>
      </w:pPr>
      <w:r w:rsidRPr="00E90E97">
        <w:rPr>
          <w:rFonts w:cs="Times New Roman"/>
        </w:rPr>
        <w:t>Jones, M., Butler, D. and Plenert, G., 2022. </w:t>
      </w:r>
      <w:r w:rsidRPr="00E90E97">
        <w:rPr>
          <w:rFonts w:cs="Times New Roman"/>
          <w:i/>
          <w:iCs/>
        </w:rPr>
        <w:t>Transform Behaviors, Transform Results!: Identifying and Using Behavioral Indicators to Drive Sustainable Change and Improvement</w:t>
      </w:r>
      <w:r w:rsidRPr="00E90E97">
        <w:rPr>
          <w:rFonts w:cs="Times New Roman"/>
        </w:rPr>
        <w:t>. Productivity Press.</w:t>
      </w:r>
    </w:p>
    <w:p w14:paraId="4837D36C" w14:textId="77777777" w:rsidR="00C64477" w:rsidRPr="00E90E97" w:rsidRDefault="00C64477" w:rsidP="00C64477">
      <w:pPr>
        <w:ind w:left="720" w:hanging="720"/>
        <w:rPr>
          <w:rFonts w:cs="Times New Roman"/>
        </w:rPr>
      </w:pPr>
      <w:r w:rsidRPr="00E90E97">
        <w:rPr>
          <w:rFonts w:cs="Times New Roman"/>
        </w:rPr>
        <w:t>Kasim, A., 2024. </w:t>
      </w:r>
      <w:r w:rsidRPr="00E90E97">
        <w:rPr>
          <w:rFonts w:cs="Times New Roman"/>
          <w:i/>
          <w:iCs/>
        </w:rPr>
        <w:t>Doing Well by Doing Good: The Evolution of Corporate Social Responsibility in the Hotel Sector (UUM Press)</w:t>
      </w:r>
      <w:r w:rsidRPr="00E90E97">
        <w:rPr>
          <w:rFonts w:cs="Times New Roman"/>
        </w:rPr>
        <w:t>. UUM Press.</w:t>
      </w:r>
    </w:p>
    <w:p w14:paraId="20B6C009" w14:textId="77777777" w:rsidR="00C64477" w:rsidRPr="00E90E97" w:rsidRDefault="00C64477" w:rsidP="00C64477">
      <w:pPr>
        <w:ind w:left="720" w:hanging="720"/>
        <w:rPr>
          <w:rFonts w:cs="Times New Roman"/>
        </w:rPr>
      </w:pPr>
      <w:r w:rsidRPr="00E90E97">
        <w:rPr>
          <w:rFonts w:cs="Times New Roman"/>
        </w:rPr>
        <w:t>Kreutzer, R.T., 2023. General Basics of Marketing. In </w:t>
      </w:r>
      <w:r w:rsidRPr="00E90E97">
        <w:rPr>
          <w:rFonts w:cs="Times New Roman"/>
          <w:i/>
          <w:iCs/>
        </w:rPr>
        <w:t>Practice-Oriented Marketing: Basics–Instruments–Case Studies</w:t>
      </w:r>
      <w:r w:rsidRPr="00E90E97">
        <w:rPr>
          <w:rFonts w:cs="Times New Roman"/>
        </w:rPr>
        <w:t> (pp. 1-65). Wiesbaden: Springer Fachmedien Wiesbaden.</w:t>
      </w:r>
    </w:p>
    <w:p w14:paraId="1DF1DF08" w14:textId="77777777" w:rsidR="00C64477" w:rsidRPr="00C100FB" w:rsidRDefault="00C64477" w:rsidP="00C64477">
      <w:pPr>
        <w:ind w:left="720" w:hanging="720"/>
      </w:pPr>
      <w:r w:rsidRPr="00C100FB">
        <w:t xml:space="preserve">Kulkarni, M.M. and Mohanty, D.V. (2022). An Experiential Study on Drivers of Employee Experience - Souths Book. </w:t>
      </w:r>
      <w:r w:rsidRPr="00C100FB">
        <w:rPr>
          <w:i/>
          <w:iCs/>
        </w:rPr>
        <w:t>Europeanlibrarypress.com</w:t>
      </w:r>
      <w:r w:rsidRPr="00C100FB">
        <w:t>. [online] doi:http://research.europeanlibrarypress.com/id/eprint/672/1/L15080881222.pdf.</w:t>
      </w:r>
    </w:p>
    <w:p w14:paraId="6305ED80" w14:textId="77777777" w:rsidR="00C64477" w:rsidRPr="00C100FB" w:rsidRDefault="00C64477" w:rsidP="00C64477">
      <w:pPr>
        <w:ind w:left="720" w:hanging="720"/>
      </w:pPr>
      <w:r w:rsidRPr="00C100FB">
        <w:t xml:space="preserve">Kvale, K., Freddi, E., Hodnebrog, S., Sell, O.A. and Følstad, A. (2021). Understanding the User Experience of Customer Service Chatbots: What Can We Learn from Customer Satisfaction Surveys? </w:t>
      </w:r>
      <w:r w:rsidRPr="00C100FB">
        <w:rPr>
          <w:i/>
          <w:iCs/>
        </w:rPr>
        <w:t>Chatbot Research and Design</w:t>
      </w:r>
      <w:r w:rsidRPr="00C100FB">
        <w:t>, 12604, pp.205–218. doi:https://doi.org/10.1007/978-3-030-68288-0_14.</w:t>
      </w:r>
    </w:p>
    <w:p w14:paraId="75753F28" w14:textId="77777777" w:rsidR="00C64477" w:rsidRPr="00C100FB" w:rsidRDefault="00C64477" w:rsidP="00C64477">
      <w:pPr>
        <w:ind w:left="720" w:hanging="720"/>
      </w:pPr>
      <w:r w:rsidRPr="00C100FB">
        <w:t xml:space="preserve">Malik, A., Budhwar, P., Mohan, H. and N. R., S. (2022). Employee experience –the missing link for engaging employees: Insights from an MNE’s AI‐based HR ecosystem. </w:t>
      </w:r>
      <w:r w:rsidRPr="00C100FB">
        <w:rPr>
          <w:i/>
          <w:iCs/>
        </w:rPr>
        <w:t>Human Resource Management</w:t>
      </w:r>
      <w:r w:rsidRPr="00C100FB">
        <w:t>, 62(1), pp.97–115. doi:https://doi.org/10.1002/hrm.22133.</w:t>
      </w:r>
    </w:p>
    <w:p w14:paraId="2E04E4CF" w14:textId="77777777" w:rsidR="00C64477" w:rsidRPr="00E90E97" w:rsidRDefault="00C64477" w:rsidP="00C64477">
      <w:pPr>
        <w:ind w:left="720" w:hanging="720"/>
        <w:rPr>
          <w:rFonts w:cs="Times New Roman"/>
        </w:rPr>
      </w:pPr>
      <w:r w:rsidRPr="00E90E97">
        <w:rPr>
          <w:rFonts w:cs="Times New Roman"/>
        </w:rPr>
        <w:t>Malik, A., Budhwar, P., Mohan, H. and NR, S., 2023. Employee experience–the missing link for engaging employees: Insights from an MNE's AI‐based HR ecosystem. </w:t>
      </w:r>
      <w:r w:rsidRPr="00E90E97">
        <w:rPr>
          <w:rFonts w:cs="Times New Roman"/>
          <w:i/>
          <w:iCs/>
        </w:rPr>
        <w:t>Human Resource Management</w:t>
      </w:r>
      <w:r w:rsidRPr="00E90E97">
        <w:rPr>
          <w:rFonts w:cs="Times New Roman"/>
        </w:rPr>
        <w:t>, </w:t>
      </w:r>
      <w:r w:rsidRPr="00E90E97">
        <w:rPr>
          <w:rFonts w:cs="Times New Roman"/>
          <w:i/>
          <w:iCs/>
        </w:rPr>
        <w:t>62</w:t>
      </w:r>
      <w:r w:rsidRPr="00E90E97">
        <w:rPr>
          <w:rFonts w:cs="Times New Roman"/>
        </w:rPr>
        <w:t>(1), pp.97-115.</w:t>
      </w:r>
    </w:p>
    <w:p w14:paraId="0CCA95AB" w14:textId="77777777" w:rsidR="00C64477" w:rsidRPr="00C100FB" w:rsidRDefault="00C64477" w:rsidP="00C64477">
      <w:pPr>
        <w:ind w:left="720" w:hanging="720"/>
      </w:pPr>
      <w:r w:rsidRPr="00C100FB">
        <w:t xml:space="preserve">Metz, D., Ilieș, L. and Nistor, R.L. (2020). The Impact of Organizational Culture on Customer Service Effectiveness from a Sustainability Perspective. </w:t>
      </w:r>
      <w:r w:rsidRPr="00C100FB">
        <w:rPr>
          <w:i/>
          <w:iCs/>
        </w:rPr>
        <w:t>Sustainability</w:t>
      </w:r>
      <w:r w:rsidRPr="00C100FB">
        <w:t>, [online] 12(15), p.6240. Available at: https://www.mdpi.com/2071-1050/12/15/6240.</w:t>
      </w:r>
    </w:p>
    <w:p w14:paraId="52DC8B00" w14:textId="77777777" w:rsidR="00C64477" w:rsidRPr="00E90E97" w:rsidRDefault="00C64477" w:rsidP="00C64477">
      <w:pPr>
        <w:ind w:left="720" w:hanging="720"/>
        <w:rPr>
          <w:rFonts w:cs="Times New Roman"/>
        </w:rPr>
      </w:pPr>
      <w:r w:rsidRPr="00E90E97">
        <w:rPr>
          <w:rFonts w:cs="Times New Roman"/>
        </w:rPr>
        <w:t>Mishra, A. and Kukreti, M., 2022. Challenges and prospects for Oman in the making of luxury tourism destination. </w:t>
      </w:r>
      <w:r w:rsidRPr="00E90E97">
        <w:rPr>
          <w:rFonts w:cs="Times New Roman"/>
          <w:i/>
          <w:iCs/>
        </w:rPr>
        <w:t>The Emerald Handbook of Luxury Management for Hospitality and Tourism</w:t>
      </w:r>
      <w:r w:rsidRPr="00E90E97">
        <w:rPr>
          <w:rFonts w:cs="Times New Roman"/>
        </w:rPr>
        <w:t>, pp.101-121.</w:t>
      </w:r>
    </w:p>
    <w:p w14:paraId="71CD5C95" w14:textId="77777777" w:rsidR="00C64477" w:rsidRPr="00E90E97" w:rsidRDefault="00C64477" w:rsidP="00C64477">
      <w:pPr>
        <w:ind w:left="720" w:hanging="720"/>
        <w:rPr>
          <w:rFonts w:cs="Times New Roman"/>
        </w:rPr>
      </w:pPr>
      <w:r w:rsidRPr="00E90E97">
        <w:rPr>
          <w:rFonts w:cs="Times New Roman"/>
        </w:rPr>
        <w:t>Morrison, M.H., 2024. </w:t>
      </w:r>
      <w:r w:rsidRPr="00E90E97">
        <w:rPr>
          <w:rFonts w:cs="Times New Roman"/>
          <w:i/>
          <w:iCs/>
        </w:rPr>
        <w:t>Servant Leadership Impact on Generation Z Employees’ Workplace Engagement</w:t>
      </w:r>
      <w:r w:rsidRPr="00E90E97">
        <w:rPr>
          <w:rFonts w:cs="Times New Roman"/>
        </w:rPr>
        <w:t> (Doctoral dissertation, Walden University).</w:t>
      </w:r>
    </w:p>
    <w:p w14:paraId="6E65BB4F" w14:textId="77777777" w:rsidR="00C64477" w:rsidRPr="00C100FB" w:rsidRDefault="00C64477" w:rsidP="00C64477">
      <w:pPr>
        <w:ind w:left="720" w:hanging="720"/>
      </w:pPr>
      <w:r w:rsidRPr="00C100FB">
        <w:t xml:space="preserve">Nelson, S. and Duxbury, L. (2020). Breaking the mold: Retention strategies for generations X and Y in a prototypical accounting firm. </w:t>
      </w:r>
      <w:r w:rsidRPr="00C100FB">
        <w:rPr>
          <w:i/>
          <w:iCs/>
        </w:rPr>
        <w:t>Human Resource Development Quarterly</w:t>
      </w:r>
      <w:r w:rsidRPr="00C100FB">
        <w:t>. doi:https://doi.org/10.1002/hrdq.21414.</w:t>
      </w:r>
    </w:p>
    <w:p w14:paraId="4FCFB737" w14:textId="77777777" w:rsidR="00C64477" w:rsidRPr="00C100FB" w:rsidRDefault="00C64477" w:rsidP="00C64477">
      <w:pPr>
        <w:ind w:left="720" w:hanging="720"/>
      </w:pPr>
      <w:r w:rsidRPr="00C100FB">
        <w:t xml:space="preserve">Ngozi, D.-E. and Edwinah, A. (2022). Employee Engagement and Talent Retention: A Review. </w:t>
      </w:r>
      <w:r w:rsidRPr="00C100FB">
        <w:rPr>
          <w:i/>
          <w:iCs/>
        </w:rPr>
        <w:t>South Asian Research Journal of Biology and Applied Biosciences</w:t>
      </w:r>
      <w:r w:rsidRPr="00C100FB">
        <w:t>, 4(5), pp.188–197. doi:https://doi.org/10.36346/sarjbm.2022.v04i05.003.</w:t>
      </w:r>
    </w:p>
    <w:p w14:paraId="6EB49A03" w14:textId="77777777" w:rsidR="00C64477" w:rsidRPr="00C100FB" w:rsidRDefault="00C64477" w:rsidP="00C64477">
      <w:pPr>
        <w:ind w:left="720" w:hanging="720"/>
      </w:pPr>
      <w:r w:rsidRPr="00C100FB">
        <w:t xml:space="preserve">Nguyen, A.T.V., McClelland, R. and Thuan, N.H. (2022). Exploring customer experience during channel switching in omnichannel retailing context: A qualitative assessment. </w:t>
      </w:r>
      <w:r w:rsidRPr="00C100FB">
        <w:rPr>
          <w:i/>
          <w:iCs/>
        </w:rPr>
        <w:t>Journal of Retailing and Consumer Services</w:t>
      </w:r>
      <w:r w:rsidRPr="00C100FB">
        <w:t>, 64, p.102803.</w:t>
      </w:r>
    </w:p>
    <w:p w14:paraId="2185478C" w14:textId="77777777" w:rsidR="00C64477" w:rsidRPr="00E90E97" w:rsidRDefault="00C64477" w:rsidP="00C64477">
      <w:pPr>
        <w:ind w:left="720" w:hanging="720"/>
        <w:rPr>
          <w:rFonts w:cs="Times New Roman"/>
        </w:rPr>
      </w:pPr>
      <w:r w:rsidRPr="00E90E97">
        <w:rPr>
          <w:rFonts w:cs="Times New Roman"/>
        </w:rPr>
        <w:t>Panchapakesan, P., Amin, M. and Herjanto, H., 2022. How luxury restaurants will enhance the concept of guest delight. </w:t>
      </w:r>
      <w:r w:rsidRPr="00E90E97">
        <w:rPr>
          <w:rFonts w:cs="Times New Roman"/>
          <w:i/>
          <w:iCs/>
        </w:rPr>
        <w:t>Journal of Hospitality and Tourism Insights</w:t>
      </w:r>
      <w:r w:rsidRPr="00E90E97">
        <w:rPr>
          <w:rFonts w:cs="Times New Roman"/>
        </w:rPr>
        <w:t>, </w:t>
      </w:r>
      <w:r w:rsidRPr="00E90E97">
        <w:rPr>
          <w:rFonts w:cs="Times New Roman"/>
          <w:i/>
          <w:iCs/>
        </w:rPr>
        <w:t>5</w:t>
      </w:r>
      <w:r w:rsidRPr="00E90E97">
        <w:rPr>
          <w:rFonts w:cs="Times New Roman"/>
        </w:rPr>
        <w:t>(2), pp.311-330.</w:t>
      </w:r>
    </w:p>
    <w:p w14:paraId="1116936A" w14:textId="77777777" w:rsidR="00C64477" w:rsidRPr="00E90E97" w:rsidRDefault="00C64477" w:rsidP="00C64477">
      <w:pPr>
        <w:ind w:left="720" w:hanging="720"/>
        <w:rPr>
          <w:rFonts w:cs="Times New Roman"/>
        </w:rPr>
      </w:pPr>
      <w:r w:rsidRPr="00E90E97">
        <w:rPr>
          <w:rFonts w:cs="Times New Roman"/>
        </w:rPr>
        <w:t>Prentice, C., Dominique-Ferreira, S., Ferreira, A. and Wang, X.A., 2022. The role of memorable experience and emotional intelligence in senior customer loyalty to geriatric hotels. </w:t>
      </w:r>
      <w:r w:rsidRPr="00E90E97">
        <w:rPr>
          <w:rFonts w:cs="Times New Roman"/>
          <w:i/>
          <w:iCs/>
        </w:rPr>
        <w:t>Journal of Retailing and Consumer Services</w:t>
      </w:r>
      <w:r w:rsidRPr="00E90E97">
        <w:rPr>
          <w:rFonts w:cs="Times New Roman"/>
        </w:rPr>
        <w:t>, </w:t>
      </w:r>
      <w:r w:rsidRPr="00E90E97">
        <w:rPr>
          <w:rFonts w:cs="Times New Roman"/>
          <w:i/>
          <w:iCs/>
        </w:rPr>
        <w:t>64</w:t>
      </w:r>
      <w:r w:rsidRPr="00E90E97">
        <w:rPr>
          <w:rFonts w:cs="Times New Roman"/>
        </w:rPr>
        <w:t>, p.102788.</w:t>
      </w:r>
    </w:p>
    <w:p w14:paraId="2A21FCE9" w14:textId="77777777" w:rsidR="00C64477" w:rsidRPr="00C100FB" w:rsidRDefault="00C64477" w:rsidP="00C64477">
      <w:pPr>
        <w:ind w:left="720" w:hanging="720"/>
      </w:pPr>
      <w:r w:rsidRPr="00C100FB">
        <w:t xml:space="preserve">Rabiul, M.K., Promsivapallop, P., Al Karim, R., Islam, M.A. and Patwary, A.K. (2022). Fostering quality customer service during Covid-19: The role of managers’ oral language, employee work engagement, and employee resilience. </w:t>
      </w:r>
      <w:r w:rsidRPr="00C100FB">
        <w:rPr>
          <w:i/>
          <w:iCs/>
        </w:rPr>
        <w:t>Journal of Hospitality and Tourism Management</w:t>
      </w:r>
      <w:r w:rsidRPr="00C100FB">
        <w:t>, [online] 53, pp.50–60. doi:https://doi.org/10.1016/j.jhtm.2022.09.002.</w:t>
      </w:r>
    </w:p>
    <w:p w14:paraId="74F04158" w14:textId="77777777" w:rsidR="00C64477" w:rsidRPr="00E90E97" w:rsidRDefault="00C64477" w:rsidP="00C64477">
      <w:pPr>
        <w:ind w:left="720" w:hanging="720"/>
        <w:rPr>
          <w:rFonts w:cs="Times New Roman"/>
        </w:rPr>
      </w:pPr>
      <w:r w:rsidRPr="00E90E97">
        <w:rPr>
          <w:rFonts w:cs="Times New Roman"/>
        </w:rPr>
        <w:t>Rane, N.L., Achari, A. and Choudhary, S.P., 2023. Enhancing customer loyalty through quality of service: Effective strategies to improve customer satisfaction, experience, relationship, and engagement. </w:t>
      </w:r>
      <w:r w:rsidRPr="00E90E97">
        <w:rPr>
          <w:rFonts w:cs="Times New Roman"/>
          <w:i/>
          <w:iCs/>
        </w:rPr>
        <w:t>International Research Journal of Modernization in Engineering Technology and Science</w:t>
      </w:r>
      <w:r w:rsidRPr="00E90E97">
        <w:rPr>
          <w:rFonts w:cs="Times New Roman"/>
        </w:rPr>
        <w:t>, </w:t>
      </w:r>
      <w:r w:rsidRPr="00E90E97">
        <w:rPr>
          <w:rFonts w:cs="Times New Roman"/>
          <w:i/>
          <w:iCs/>
        </w:rPr>
        <w:t>5</w:t>
      </w:r>
      <w:r w:rsidRPr="00E90E97">
        <w:rPr>
          <w:rFonts w:cs="Times New Roman"/>
        </w:rPr>
        <w:t>(5), pp.427-452.</w:t>
      </w:r>
    </w:p>
    <w:p w14:paraId="4007D0D8" w14:textId="77777777" w:rsidR="00C64477" w:rsidRPr="00E90E97" w:rsidRDefault="00C64477" w:rsidP="00C64477">
      <w:pPr>
        <w:ind w:left="720" w:hanging="720"/>
        <w:rPr>
          <w:rFonts w:cs="Times New Roman"/>
        </w:rPr>
      </w:pPr>
      <w:r w:rsidRPr="00E90E97">
        <w:rPr>
          <w:rFonts w:cs="Times New Roman"/>
        </w:rPr>
        <w:t>Rauen, S.S., 2023. COME TOGETHER: Accor's Emlyn Brown is redefining wellbeing as an immersive experience. </w:t>
      </w:r>
      <w:r w:rsidRPr="00E90E97">
        <w:rPr>
          <w:rFonts w:cs="Times New Roman"/>
          <w:i/>
          <w:iCs/>
        </w:rPr>
        <w:t>Hospitality Design</w:t>
      </w:r>
      <w:r w:rsidRPr="00E90E97">
        <w:rPr>
          <w:rFonts w:cs="Times New Roman"/>
        </w:rPr>
        <w:t>, </w:t>
      </w:r>
      <w:r w:rsidRPr="00E90E97">
        <w:rPr>
          <w:rFonts w:cs="Times New Roman"/>
          <w:i/>
          <w:iCs/>
        </w:rPr>
        <w:t>45</w:t>
      </w:r>
      <w:r w:rsidRPr="00E90E97">
        <w:rPr>
          <w:rFonts w:cs="Times New Roman"/>
        </w:rPr>
        <w:t>(7), pp.29-29.</w:t>
      </w:r>
    </w:p>
    <w:p w14:paraId="06E3BC53" w14:textId="77777777" w:rsidR="00C64477" w:rsidRPr="00C100FB" w:rsidRDefault="00C64477" w:rsidP="00C64477">
      <w:pPr>
        <w:ind w:left="720" w:hanging="720"/>
      </w:pPr>
      <w:r w:rsidRPr="00C100FB">
        <w:t xml:space="preserve">Ravi Teja Potla and Vamsi Krishna Pottla (2024). AI-Powered Personalization in Salesforce: Enhancing Customer Engagement through Machine Learning Models. </w:t>
      </w:r>
      <w:r w:rsidRPr="00C100FB">
        <w:rPr>
          <w:i/>
          <w:iCs/>
        </w:rPr>
        <w:t>Valley International Journal Digital Library</w:t>
      </w:r>
      <w:r w:rsidRPr="00C100FB">
        <w:t>, [online] pp.1388–1420. doi:https://doi.org/10.18535/ijsrm/v12i08.ec06.</w:t>
      </w:r>
    </w:p>
    <w:p w14:paraId="69BC6510" w14:textId="77777777" w:rsidR="00C64477" w:rsidRPr="00E90E97" w:rsidRDefault="00C64477" w:rsidP="00C64477">
      <w:pPr>
        <w:ind w:left="720" w:hanging="720"/>
        <w:rPr>
          <w:rFonts w:cs="Times New Roman"/>
        </w:rPr>
      </w:pPr>
      <w:r w:rsidRPr="00E90E97">
        <w:rPr>
          <w:rFonts w:cs="Times New Roman"/>
        </w:rPr>
        <w:t>Richards, G., 2024. The curatorial turn in tourism and hospitality. </w:t>
      </w:r>
      <w:r w:rsidRPr="00E90E97">
        <w:rPr>
          <w:rFonts w:cs="Times New Roman"/>
          <w:i/>
          <w:iCs/>
        </w:rPr>
        <w:t>International Journal of Contemporary Hospitality Management</w:t>
      </w:r>
      <w:r w:rsidRPr="00E90E97">
        <w:rPr>
          <w:rFonts w:cs="Times New Roman"/>
        </w:rPr>
        <w:t>, </w:t>
      </w:r>
      <w:r w:rsidRPr="00E90E97">
        <w:rPr>
          <w:rFonts w:cs="Times New Roman"/>
          <w:i/>
          <w:iCs/>
        </w:rPr>
        <w:t>36</w:t>
      </w:r>
      <w:r w:rsidRPr="00E90E97">
        <w:rPr>
          <w:rFonts w:cs="Times New Roman"/>
        </w:rPr>
        <w:t>(13), pp.19-37.</w:t>
      </w:r>
    </w:p>
    <w:p w14:paraId="7B7DF764" w14:textId="77777777" w:rsidR="00C64477" w:rsidRPr="00E90E97" w:rsidRDefault="00C64477" w:rsidP="00C64477">
      <w:pPr>
        <w:ind w:left="720" w:hanging="720"/>
        <w:rPr>
          <w:rFonts w:cs="Times New Roman"/>
        </w:rPr>
      </w:pPr>
      <w:r w:rsidRPr="00E90E97">
        <w:rPr>
          <w:rFonts w:cs="Times New Roman"/>
        </w:rPr>
        <w:t>Salama, A.F., 2024. The Impact of AI Applications (Virtual Reality and Augmented Reality) in the Hospitality Industry: Opportunities and Challenges. </w:t>
      </w:r>
      <w:r w:rsidRPr="00E90E97">
        <w:rPr>
          <w:rFonts w:cs="Times New Roman"/>
          <w:i/>
          <w:iCs/>
        </w:rPr>
        <w:t>Journal of Association of Arab Universities for Tourism and Hospitality</w:t>
      </w:r>
      <w:r w:rsidRPr="00E90E97">
        <w:rPr>
          <w:rFonts w:cs="Times New Roman"/>
        </w:rPr>
        <w:t>.</w:t>
      </w:r>
    </w:p>
    <w:p w14:paraId="2A88BCB4" w14:textId="77777777" w:rsidR="00C64477" w:rsidRPr="00C100FB" w:rsidRDefault="00C64477" w:rsidP="00C64477">
      <w:pPr>
        <w:ind w:left="720" w:hanging="720"/>
      </w:pPr>
      <w:r w:rsidRPr="00C100FB">
        <w:t xml:space="preserve">Shahid, S. and Paul, J. (2022). Examining guests’ experience in luxury hotels: evidence from an emerging market. </w:t>
      </w:r>
      <w:r w:rsidRPr="00C100FB">
        <w:rPr>
          <w:i/>
          <w:iCs/>
        </w:rPr>
        <w:t>Journal of Marketing Management</w:t>
      </w:r>
      <w:r w:rsidRPr="00C100FB">
        <w:t>, 38(13-14), pp.1–29. doi:https://doi.org/10.1080/0267257X.2022.2085768.</w:t>
      </w:r>
    </w:p>
    <w:p w14:paraId="5ABC0527" w14:textId="77777777" w:rsidR="00C64477" w:rsidRPr="00E90E97" w:rsidRDefault="00C64477" w:rsidP="00C64477">
      <w:pPr>
        <w:ind w:left="720" w:hanging="720"/>
        <w:rPr>
          <w:rFonts w:cs="Times New Roman"/>
        </w:rPr>
      </w:pPr>
      <w:r w:rsidRPr="00E90E97">
        <w:rPr>
          <w:rFonts w:cs="Times New Roman"/>
        </w:rPr>
        <w:t>Shahid, S. and Paul, J., 2022. Examining guests’ experience in luxury hotels: evidence from an emerging market. </w:t>
      </w:r>
      <w:r w:rsidRPr="00E90E97">
        <w:rPr>
          <w:rFonts w:cs="Times New Roman"/>
          <w:i/>
          <w:iCs/>
        </w:rPr>
        <w:t>Journal of Marketing Management</w:t>
      </w:r>
      <w:r w:rsidRPr="00E90E97">
        <w:rPr>
          <w:rFonts w:cs="Times New Roman"/>
        </w:rPr>
        <w:t>, </w:t>
      </w:r>
      <w:r w:rsidRPr="00E90E97">
        <w:rPr>
          <w:rFonts w:cs="Times New Roman"/>
          <w:i/>
          <w:iCs/>
        </w:rPr>
        <w:t>38</w:t>
      </w:r>
      <w:r w:rsidRPr="00E90E97">
        <w:rPr>
          <w:rFonts w:cs="Times New Roman"/>
        </w:rPr>
        <w:t>(13-14), pp.1278-1306.</w:t>
      </w:r>
    </w:p>
    <w:p w14:paraId="7A1E991C" w14:textId="77777777" w:rsidR="00C64477" w:rsidRPr="00C100FB" w:rsidRDefault="00C64477" w:rsidP="00C64477">
      <w:pPr>
        <w:ind w:left="720" w:hanging="720"/>
      </w:pPr>
      <w:r w:rsidRPr="00C100FB">
        <w:t xml:space="preserve">Sheth, J.N., Jain, V. and Ambika, A. (2023). The growing importance of customer-centric support services for improving customer experience. </w:t>
      </w:r>
      <w:r w:rsidRPr="00C100FB">
        <w:rPr>
          <w:i/>
          <w:iCs/>
        </w:rPr>
        <w:t>Journal of Business Research</w:t>
      </w:r>
      <w:r w:rsidRPr="00C100FB">
        <w:t>, [online] 164. doi:https://doi.org/10.1016/j.jbusres.2023.113943.</w:t>
      </w:r>
    </w:p>
    <w:p w14:paraId="02E4AF40" w14:textId="77777777" w:rsidR="00C64477" w:rsidRPr="00E90E97" w:rsidRDefault="00C64477" w:rsidP="00C64477">
      <w:pPr>
        <w:ind w:left="720" w:hanging="720"/>
        <w:rPr>
          <w:rFonts w:cs="Times New Roman"/>
        </w:rPr>
      </w:pPr>
      <w:r w:rsidRPr="00E90E97">
        <w:rPr>
          <w:rFonts w:cs="Times New Roman"/>
        </w:rPr>
        <w:t>Solomon, M.R. and Mrad, M., 2022. </w:t>
      </w:r>
      <w:r w:rsidRPr="00E90E97">
        <w:rPr>
          <w:rFonts w:cs="Times New Roman"/>
          <w:i/>
          <w:iCs/>
        </w:rPr>
        <w:t>Fashion &amp; luxury marketing</w:t>
      </w:r>
      <w:r w:rsidRPr="00E90E97">
        <w:rPr>
          <w:rFonts w:cs="Times New Roman"/>
        </w:rPr>
        <w:t>. Sage.</w:t>
      </w:r>
    </w:p>
    <w:p w14:paraId="1A23E944" w14:textId="77777777" w:rsidR="00C64477" w:rsidRPr="00C100FB" w:rsidRDefault="00C64477" w:rsidP="00C64477">
      <w:pPr>
        <w:ind w:left="720" w:hanging="720"/>
      </w:pPr>
      <w:r w:rsidRPr="00C100FB">
        <w:t xml:space="preserve">Staniec, I. and Kalińska-Kula, M. (2021). Internal employer branding as a way to improve employee engagement. </w:t>
      </w:r>
      <w:r w:rsidRPr="00C100FB">
        <w:rPr>
          <w:i/>
          <w:iCs/>
        </w:rPr>
        <w:t>Problems and Perspectives in Management</w:t>
      </w:r>
      <w:r w:rsidRPr="00C100FB">
        <w:t>, 19(3), pp.33–45. doi:https://doi.org/10.21511/ppm.19(3).2021.04.</w:t>
      </w:r>
    </w:p>
    <w:p w14:paraId="6EB8A653" w14:textId="77777777" w:rsidR="00C64477" w:rsidRPr="00E90E97" w:rsidRDefault="00C64477" w:rsidP="00C64477">
      <w:pPr>
        <w:ind w:left="720" w:hanging="720"/>
        <w:rPr>
          <w:rFonts w:cs="Times New Roman"/>
        </w:rPr>
      </w:pPr>
      <w:r w:rsidRPr="00E90E97">
        <w:rPr>
          <w:rFonts w:cs="Times New Roman"/>
        </w:rPr>
        <w:t>Studente, S. and Cattaneo, E. eds., 2023. </w:t>
      </w:r>
      <w:r w:rsidRPr="00E90E97">
        <w:rPr>
          <w:rFonts w:cs="Times New Roman"/>
          <w:i/>
          <w:iCs/>
        </w:rPr>
        <w:t>Contemporary Issues in Luxury Brand Management</w:t>
      </w:r>
      <w:r w:rsidRPr="00E90E97">
        <w:rPr>
          <w:rFonts w:cs="Times New Roman"/>
        </w:rPr>
        <w:t>. Taylor &amp; Francis.</w:t>
      </w:r>
    </w:p>
    <w:p w14:paraId="3CD1C014" w14:textId="77777777" w:rsidR="00C64477" w:rsidRPr="00C100FB" w:rsidRDefault="00C64477" w:rsidP="00C64477">
      <w:pPr>
        <w:ind w:left="720" w:hanging="720"/>
      </w:pPr>
      <w:r w:rsidRPr="00C100FB">
        <w:t xml:space="preserve">Suárez-Albanchez, J., Blazquez-Resino, J.J., Gutierrez-Broncano, S. and Jimenez-Estevez, P. (2021). Occupational Health and Safety, Organisational Commitment, and Turnover Intention in the Spanish IT Consultancy Sector. </w:t>
      </w:r>
      <w:r w:rsidRPr="00C100FB">
        <w:rPr>
          <w:i/>
          <w:iCs/>
        </w:rPr>
        <w:t>International Journal of Environmental Research and Public Health</w:t>
      </w:r>
      <w:r w:rsidRPr="00C100FB">
        <w:t>, 18(11), p.5658. doi:https://doi.org/10.3390/ijerph18115658.</w:t>
      </w:r>
    </w:p>
    <w:p w14:paraId="55C297E8" w14:textId="77777777" w:rsidR="00C64477" w:rsidRPr="00C100FB" w:rsidRDefault="00C64477" w:rsidP="00C64477">
      <w:pPr>
        <w:ind w:left="720" w:hanging="720"/>
      </w:pPr>
      <w:r w:rsidRPr="00C100FB">
        <w:t xml:space="preserve">Suárez-Albanchez, J., Gutierrez-Broncano, S., Jimenez-Estevez, P. and Blazquez-Resino, J.J. (2022). Organizational support and turnover intention in the Spanish IT consultancy sector: Role of organizational commitment. </w:t>
      </w:r>
      <w:r w:rsidRPr="00C100FB">
        <w:rPr>
          <w:i/>
          <w:iCs/>
        </w:rPr>
        <w:t>Cogent Social Sciences</w:t>
      </w:r>
      <w:r w:rsidRPr="00C100FB">
        <w:t>, 8(1). doi:https://doi.org/10.1080/23311886.2022.2051790.</w:t>
      </w:r>
    </w:p>
    <w:p w14:paraId="254A748D" w14:textId="77777777" w:rsidR="00C64477" w:rsidRPr="00C100FB" w:rsidRDefault="00C64477" w:rsidP="00C64477">
      <w:pPr>
        <w:ind w:left="720" w:hanging="720"/>
      </w:pPr>
      <w:r w:rsidRPr="00C100FB">
        <w:t xml:space="preserve">Vassilakopoulou, P., Haug, A., Salvesen, L.M. and O. Pappas, I. (2022). Developing human/AI interactions for chat-based customer services: lessons learned from the Norwegian government. </w:t>
      </w:r>
      <w:r w:rsidRPr="00C100FB">
        <w:rPr>
          <w:i/>
          <w:iCs/>
        </w:rPr>
        <w:t>European Journal of Information Systems</w:t>
      </w:r>
      <w:r w:rsidRPr="00C100FB">
        <w:t>, pp.1–13. doi:https://doi.org/10.1080/0960085x.2022.2096490.</w:t>
      </w:r>
    </w:p>
    <w:p w14:paraId="2A2B8854" w14:textId="575216F6" w:rsidR="00A81248" w:rsidRPr="00E90E97" w:rsidRDefault="00A81248" w:rsidP="00C64477">
      <w:pPr>
        <w:rPr>
          <w:rFonts w:cs="Times New Roman"/>
        </w:rPr>
      </w:pPr>
    </w:p>
    <w:sectPr w:rsidR="00A81248" w:rsidRPr="00E90E97" w:rsidSect="00C64477">
      <w:pgSz w:w="12240" w:h="15840" w:code="1"/>
      <w:pgMar w:top="720" w:right="720" w:bottom="1077" w:left="720" w:header="709" w:footer="431" w:gutter="0"/>
      <w:cols w:space="720"/>
      <w:titlePg/>
      <w:docGrid w:linePitch="360" w:charSpace="216268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6A3FAA" w14:textId="77777777" w:rsidR="00E61653" w:rsidRDefault="00E61653" w:rsidP="001205A1">
      <w:r>
        <w:separator/>
      </w:r>
    </w:p>
  </w:endnote>
  <w:endnote w:type="continuationSeparator" w:id="0">
    <w:p w14:paraId="1B7437C9" w14:textId="77777777" w:rsidR="00E61653" w:rsidRDefault="00E61653"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Dotum">
    <w:altName w:val="돋움"/>
    <w:panose1 w:val="020B0600000101010101"/>
    <w:charset w:val="81"/>
    <w:family w:val="swiss"/>
    <w:pitch w:val="variable"/>
    <w:sig w:usb0="B00002AF" w:usb1="69D77CFB" w:usb2="00000030" w:usb3="00000000" w:csb0="0008009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00002FF" w:usb1="4000ACFF" w:usb2="00000001" w:usb3="00000000" w:csb0="0000019F" w:csb1="00000000"/>
  </w:font>
  <w:font w:name="Batang">
    <w:altName w:val="바탕"/>
    <w:panose1 w:val="02030600000101010101"/>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97884697"/>
      <w:docPartObj>
        <w:docPartGallery w:val="Page Numbers (Bottom of Page)"/>
        <w:docPartUnique/>
      </w:docPartObj>
    </w:sdtPr>
    <w:sdtEndPr>
      <w:rPr>
        <w:rStyle w:val="PageNumber"/>
      </w:rPr>
    </w:sdtEndPr>
    <w:sdtContent>
      <w:p w14:paraId="56DA65F5" w14:textId="0659FD7D"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59CF96CC"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41358343"/>
      <w:docPartObj>
        <w:docPartGallery w:val="Page Numbers (Bottom of Page)"/>
        <w:docPartUnique/>
      </w:docPartObj>
    </w:sdtPr>
    <w:sdtEndPr>
      <w:rPr>
        <w:rStyle w:val="PageNumber"/>
      </w:rPr>
    </w:sdtEndPr>
    <w:sdtContent>
      <w:p w14:paraId="77D895C1" w14:textId="0881249F"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D5AD1">
          <w:rPr>
            <w:rStyle w:val="PageNumber"/>
            <w:noProof/>
          </w:rPr>
          <w:t>16</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7088021D" w14:textId="77777777" w:rsidTr="005F4F46">
      <w:tc>
        <w:tcPr>
          <w:tcW w:w="5395" w:type="dxa"/>
        </w:tcPr>
        <w:p w14:paraId="2833F21C" w14:textId="4E6C69CB" w:rsidR="001205A1" w:rsidRPr="001205A1" w:rsidRDefault="001205A1" w:rsidP="00C66528">
          <w:pPr>
            <w:pStyle w:val="Footer"/>
          </w:pPr>
        </w:p>
      </w:tc>
      <w:tc>
        <w:tcPr>
          <w:tcW w:w="5395" w:type="dxa"/>
        </w:tcPr>
        <w:p w14:paraId="6BDBF662" w14:textId="4385E301" w:rsidR="001205A1" w:rsidRPr="001205A1" w:rsidRDefault="001205A1" w:rsidP="001205A1">
          <w:pPr>
            <w:pStyle w:val="Footer"/>
          </w:pPr>
          <w:r w:rsidRPr="001205A1">
            <w:t xml:space="preserve">   </w:t>
          </w:r>
        </w:p>
      </w:tc>
    </w:tr>
  </w:tbl>
  <w:p w14:paraId="01005CF2" w14:textId="77777777" w:rsidR="001205A1" w:rsidRDefault="001205A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CACC0E" w14:textId="77777777" w:rsidR="00C64477" w:rsidRDefault="00C644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62CD92" w14:textId="77777777" w:rsidR="00E61653" w:rsidRDefault="00E61653" w:rsidP="001205A1">
      <w:r>
        <w:separator/>
      </w:r>
    </w:p>
  </w:footnote>
  <w:footnote w:type="continuationSeparator" w:id="0">
    <w:p w14:paraId="7E9A125D" w14:textId="77777777" w:rsidR="00E61653" w:rsidRDefault="00E61653" w:rsidP="001205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EDF3CA" w14:textId="77777777" w:rsidR="00C64477" w:rsidRDefault="00C644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54AAB2" w14:textId="77777777" w:rsidR="00C64477" w:rsidRDefault="00C644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786442" w14:textId="77777777" w:rsidR="00C64477" w:rsidRDefault="00C644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203E58"/>
    <w:multiLevelType w:val="multilevel"/>
    <w:tmpl w:val="DAF2F2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3B7152"/>
    <w:multiLevelType w:val="multilevel"/>
    <w:tmpl w:val="3EEC504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5490CCA"/>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5A4D75F2"/>
    <w:multiLevelType w:val="hybridMultilevel"/>
    <w:tmpl w:val="6024D89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0BF5656"/>
    <w:multiLevelType w:val="multilevel"/>
    <w:tmpl w:val="F4169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4977852">
    <w:abstractNumId w:val="2"/>
  </w:num>
  <w:num w:numId="2" w16cid:durableId="1022628767">
    <w:abstractNumId w:val="0"/>
  </w:num>
  <w:num w:numId="3" w16cid:durableId="1362441601">
    <w:abstractNumId w:val="1"/>
  </w:num>
  <w:num w:numId="4" w16cid:durableId="298195180">
    <w:abstractNumId w:val="4"/>
  </w:num>
  <w:num w:numId="5" w16cid:durableId="16046505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displayBackgroundShap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1248"/>
    <w:rsid w:val="00014897"/>
    <w:rsid w:val="000154AC"/>
    <w:rsid w:val="00081261"/>
    <w:rsid w:val="000869DC"/>
    <w:rsid w:val="00094C61"/>
    <w:rsid w:val="000C0A30"/>
    <w:rsid w:val="000C1994"/>
    <w:rsid w:val="000C4ED1"/>
    <w:rsid w:val="00114159"/>
    <w:rsid w:val="001205A1"/>
    <w:rsid w:val="00142538"/>
    <w:rsid w:val="00154224"/>
    <w:rsid w:val="001652C6"/>
    <w:rsid w:val="0019665C"/>
    <w:rsid w:val="0019735B"/>
    <w:rsid w:val="001F228B"/>
    <w:rsid w:val="00234B45"/>
    <w:rsid w:val="002409B0"/>
    <w:rsid w:val="00273C60"/>
    <w:rsid w:val="00281814"/>
    <w:rsid w:val="002877E8"/>
    <w:rsid w:val="002E7C4E"/>
    <w:rsid w:val="0031055C"/>
    <w:rsid w:val="00324DC6"/>
    <w:rsid w:val="00325445"/>
    <w:rsid w:val="00371EE1"/>
    <w:rsid w:val="003A5CFF"/>
    <w:rsid w:val="003A798E"/>
    <w:rsid w:val="003C293B"/>
    <w:rsid w:val="003C57D6"/>
    <w:rsid w:val="003E353C"/>
    <w:rsid w:val="00414D79"/>
    <w:rsid w:val="00425A99"/>
    <w:rsid w:val="00426B49"/>
    <w:rsid w:val="00427E10"/>
    <w:rsid w:val="00435125"/>
    <w:rsid w:val="004632C9"/>
    <w:rsid w:val="0047380A"/>
    <w:rsid w:val="00474406"/>
    <w:rsid w:val="00483947"/>
    <w:rsid w:val="004D37AC"/>
    <w:rsid w:val="005047DF"/>
    <w:rsid w:val="00517B1F"/>
    <w:rsid w:val="0055175A"/>
    <w:rsid w:val="005524AB"/>
    <w:rsid w:val="005559E1"/>
    <w:rsid w:val="005606FF"/>
    <w:rsid w:val="00582B96"/>
    <w:rsid w:val="005D6F9C"/>
    <w:rsid w:val="005E6B25"/>
    <w:rsid w:val="005F23E9"/>
    <w:rsid w:val="005F4F46"/>
    <w:rsid w:val="00613AC0"/>
    <w:rsid w:val="006621AD"/>
    <w:rsid w:val="00687E8C"/>
    <w:rsid w:val="0069008C"/>
    <w:rsid w:val="006A1FCF"/>
    <w:rsid w:val="006C60E6"/>
    <w:rsid w:val="006E1679"/>
    <w:rsid w:val="006F508F"/>
    <w:rsid w:val="007000EA"/>
    <w:rsid w:val="00714125"/>
    <w:rsid w:val="0074632A"/>
    <w:rsid w:val="007B0740"/>
    <w:rsid w:val="007C1BAB"/>
    <w:rsid w:val="007C1D5E"/>
    <w:rsid w:val="007D048C"/>
    <w:rsid w:val="007E3273"/>
    <w:rsid w:val="00806EB6"/>
    <w:rsid w:val="0091683B"/>
    <w:rsid w:val="00980FCC"/>
    <w:rsid w:val="009A584C"/>
    <w:rsid w:val="009C6907"/>
    <w:rsid w:val="009D76E2"/>
    <w:rsid w:val="009E25CA"/>
    <w:rsid w:val="00A07C1D"/>
    <w:rsid w:val="00A15CF7"/>
    <w:rsid w:val="00A24793"/>
    <w:rsid w:val="00A4206E"/>
    <w:rsid w:val="00A70CF7"/>
    <w:rsid w:val="00A81248"/>
    <w:rsid w:val="00A85746"/>
    <w:rsid w:val="00A95A60"/>
    <w:rsid w:val="00AA268D"/>
    <w:rsid w:val="00AF43FB"/>
    <w:rsid w:val="00B03B4F"/>
    <w:rsid w:val="00B13E78"/>
    <w:rsid w:val="00B471FB"/>
    <w:rsid w:val="00B9498A"/>
    <w:rsid w:val="00B978E8"/>
    <w:rsid w:val="00BA6BF9"/>
    <w:rsid w:val="00BB4E43"/>
    <w:rsid w:val="00BE27AE"/>
    <w:rsid w:val="00BE2BE4"/>
    <w:rsid w:val="00BF6C24"/>
    <w:rsid w:val="00C325C0"/>
    <w:rsid w:val="00C63ADC"/>
    <w:rsid w:val="00C643F1"/>
    <w:rsid w:val="00C64477"/>
    <w:rsid w:val="00C66528"/>
    <w:rsid w:val="00C74716"/>
    <w:rsid w:val="00C87BAC"/>
    <w:rsid w:val="00C915F0"/>
    <w:rsid w:val="00CB5A35"/>
    <w:rsid w:val="00CC3B3E"/>
    <w:rsid w:val="00CD5AD1"/>
    <w:rsid w:val="00CE4D93"/>
    <w:rsid w:val="00CF1932"/>
    <w:rsid w:val="00D02083"/>
    <w:rsid w:val="00D24ED8"/>
    <w:rsid w:val="00D870F1"/>
    <w:rsid w:val="00DC7DCD"/>
    <w:rsid w:val="00E41AB6"/>
    <w:rsid w:val="00E458AE"/>
    <w:rsid w:val="00E61653"/>
    <w:rsid w:val="00E8197C"/>
    <w:rsid w:val="00E90E97"/>
    <w:rsid w:val="00EA5E93"/>
    <w:rsid w:val="00EB0BC0"/>
    <w:rsid w:val="00EB7D48"/>
    <w:rsid w:val="00F06C1A"/>
    <w:rsid w:val="00F10BA2"/>
    <w:rsid w:val="00F16355"/>
    <w:rsid w:val="00F24DD2"/>
    <w:rsid w:val="00F355B5"/>
    <w:rsid w:val="00F43CD0"/>
    <w:rsid w:val="00F6332C"/>
    <w:rsid w:val="00F66BBC"/>
    <w:rsid w:val="00FB65B8"/>
    <w:rsid w:val="00FC49AE"/>
    <w:rsid w:val="00FD2FC3"/>
    <w:rsid w:val="00FF4147"/>
  </w:rsids>
  <m:mathPr>
    <m:mathFont m:val="Cambria Math"/>
    <m:brkBin m:val="before"/>
    <m:brkBinSub m:val="--"/>
    <m:smallFrac m:val="0"/>
    <m:dispDef/>
    <m:lMargin m:val="0"/>
    <m:rMargin m:val="0"/>
    <m:defJc m:val="centerGroup"/>
    <m:wrapIndent m:val="1440"/>
    <m:intLim m:val="subSup"/>
    <m:naryLim m:val="undOvr"/>
  </m:mathPr>
  <w:themeFontLang w:val="en-US" w:eastAsia="ko-KR"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44F5A8"/>
  <w15:chartTrackingRefBased/>
  <w15:docId w15:val="{8DA48AAE-BEB1-4D5B-BE30-65D597B8D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E90E97"/>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BA6BF9"/>
    <w:pPr>
      <w:keepNext/>
      <w:keepLines/>
      <w:numPr>
        <w:numId w:val="1"/>
      </w:numPr>
      <w:spacing w:before="240"/>
      <w:outlineLvl w:val="0"/>
    </w:pPr>
    <w:rPr>
      <w:rFonts w:eastAsiaTheme="majorEastAsia" w:cstheme="majorBidi"/>
      <w:b/>
      <w:i/>
      <w:color w:val="123869" w:themeColor="accent1"/>
      <w:szCs w:val="32"/>
    </w:rPr>
  </w:style>
  <w:style w:type="paragraph" w:styleId="Heading2">
    <w:name w:val="heading 2"/>
    <w:basedOn w:val="Normal"/>
    <w:next w:val="Normal"/>
    <w:link w:val="Heading2Char"/>
    <w:uiPriority w:val="9"/>
    <w:qFormat/>
    <w:rsid w:val="00BA6BF9"/>
    <w:pPr>
      <w:keepNext/>
      <w:keepLines/>
      <w:numPr>
        <w:ilvl w:val="1"/>
        <w:numId w:val="1"/>
      </w:numPr>
      <w:outlineLvl w:val="1"/>
    </w:pPr>
    <w:rPr>
      <w:rFonts w:eastAsiaTheme="majorEastAsia" w:cstheme="majorBidi"/>
      <w:i/>
      <w:color w:val="009095" w:themeColor="accent2" w:themeShade="BF"/>
      <w:szCs w:val="26"/>
    </w:rPr>
  </w:style>
  <w:style w:type="paragraph" w:styleId="Heading3">
    <w:name w:val="heading 3"/>
    <w:basedOn w:val="Normal"/>
    <w:next w:val="Normal"/>
    <w:link w:val="Heading3Char"/>
    <w:uiPriority w:val="9"/>
    <w:qFormat/>
    <w:rsid w:val="00BA6BF9"/>
    <w:pPr>
      <w:keepNext/>
      <w:keepLines/>
      <w:numPr>
        <w:ilvl w:val="2"/>
        <w:numId w:val="1"/>
      </w:numPr>
      <w:jc w:val="center"/>
      <w:outlineLvl w:val="2"/>
    </w:pPr>
    <w:rPr>
      <w:rFonts w:eastAsiaTheme="majorEastAsia" w:cstheme="majorBidi"/>
      <w:color w:val="123869" w:themeColor="accent1"/>
    </w:rPr>
  </w:style>
  <w:style w:type="paragraph" w:styleId="Heading4">
    <w:name w:val="heading 4"/>
    <w:basedOn w:val="Normal"/>
    <w:next w:val="Normal"/>
    <w:link w:val="Heading4Char"/>
    <w:uiPriority w:val="9"/>
    <w:qFormat/>
    <w:rsid w:val="00C66528"/>
    <w:pPr>
      <w:keepNext/>
      <w:keepLines/>
      <w:numPr>
        <w:ilvl w:val="3"/>
        <w:numId w:val="1"/>
      </w:numPr>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9"/>
    <w:qFormat/>
    <w:rsid w:val="00C66528"/>
    <w:pPr>
      <w:keepNext/>
      <w:keepLines/>
      <w:numPr>
        <w:ilvl w:val="4"/>
        <w:numId w:val="1"/>
      </w:numPr>
      <w:spacing w:line="192" w:lineRule="auto"/>
      <w:outlineLvl w:val="4"/>
    </w:pPr>
    <w:rPr>
      <w:rFonts w:asciiTheme="majorHAnsi" w:eastAsiaTheme="majorEastAsia" w:hAnsiTheme="majorHAnsi" w:cstheme="majorBidi"/>
      <w:b/>
      <w:color w:val="123869" w:themeColor="accent1"/>
      <w:sz w:val="76"/>
    </w:rPr>
  </w:style>
  <w:style w:type="paragraph" w:styleId="Heading6">
    <w:name w:val="heading 6"/>
    <w:basedOn w:val="Normal"/>
    <w:next w:val="Normal"/>
    <w:link w:val="Heading6Char"/>
    <w:uiPriority w:val="9"/>
    <w:semiHidden/>
    <w:unhideWhenUsed/>
    <w:qFormat/>
    <w:rsid w:val="00F6332C"/>
    <w:pPr>
      <w:keepNext/>
      <w:keepLines/>
      <w:numPr>
        <w:ilvl w:val="5"/>
        <w:numId w:val="1"/>
      </w:numPr>
      <w:spacing w:before="40"/>
      <w:contextualSpacing/>
      <w:outlineLvl w:val="5"/>
    </w:pPr>
    <w:rPr>
      <w:rFonts w:asciiTheme="majorHAnsi" w:eastAsiaTheme="majorEastAsia" w:hAnsiTheme="majorHAnsi" w:cstheme="majorBidi"/>
      <w:color w:val="091B34" w:themeColor="accent1" w:themeShade="7F"/>
      <w:szCs w:val="22"/>
      <w:lang w:val="en-GB"/>
    </w:rPr>
  </w:style>
  <w:style w:type="paragraph" w:styleId="Heading7">
    <w:name w:val="heading 7"/>
    <w:basedOn w:val="Normal"/>
    <w:next w:val="Normal"/>
    <w:link w:val="Heading7Char"/>
    <w:uiPriority w:val="9"/>
    <w:semiHidden/>
    <w:unhideWhenUsed/>
    <w:qFormat/>
    <w:rsid w:val="00F6332C"/>
    <w:pPr>
      <w:keepNext/>
      <w:keepLines/>
      <w:numPr>
        <w:ilvl w:val="6"/>
        <w:numId w:val="1"/>
      </w:numPr>
      <w:spacing w:before="40"/>
      <w:contextualSpacing/>
      <w:outlineLvl w:val="6"/>
    </w:pPr>
    <w:rPr>
      <w:rFonts w:asciiTheme="majorHAnsi" w:eastAsiaTheme="majorEastAsia" w:hAnsiTheme="majorHAnsi" w:cstheme="majorBidi"/>
      <w:i/>
      <w:iCs/>
      <w:color w:val="091B34" w:themeColor="accent1" w:themeShade="7F"/>
      <w:szCs w:val="22"/>
      <w:lang w:val="en-GB"/>
    </w:rPr>
  </w:style>
  <w:style w:type="paragraph" w:styleId="Heading8">
    <w:name w:val="heading 8"/>
    <w:basedOn w:val="Normal"/>
    <w:next w:val="Normal"/>
    <w:link w:val="Heading8Char"/>
    <w:uiPriority w:val="9"/>
    <w:semiHidden/>
    <w:unhideWhenUsed/>
    <w:qFormat/>
    <w:rsid w:val="00F6332C"/>
    <w:pPr>
      <w:keepNext/>
      <w:keepLines/>
      <w:numPr>
        <w:ilvl w:val="7"/>
        <w:numId w:val="1"/>
      </w:numPr>
      <w:spacing w:before="40"/>
      <w:contextualSpacing/>
      <w:outlineLvl w:val="7"/>
    </w:pPr>
    <w:rPr>
      <w:rFonts w:asciiTheme="majorHAnsi" w:eastAsiaTheme="majorEastAsia" w:hAnsiTheme="majorHAnsi" w:cstheme="majorBidi"/>
      <w:color w:val="272727" w:themeColor="text1" w:themeTint="D8"/>
      <w:sz w:val="21"/>
      <w:szCs w:val="21"/>
      <w:lang w:val="en-GB"/>
    </w:rPr>
  </w:style>
  <w:style w:type="paragraph" w:styleId="Heading9">
    <w:name w:val="heading 9"/>
    <w:basedOn w:val="Normal"/>
    <w:next w:val="Normal"/>
    <w:link w:val="Heading9Char"/>
    <w:uiPriority w:val="9"/>
    <w:semiHidden/>
    <w:unhideWhenUsed/>
    <w:qFormat/>
    <w:rsid w:val="00F6332C"/>
    <w:pPr>
      <w:keepNext/>
      <w:keepLines/>
      <w:numPr>
        <w:ilvl w:val="8"/>
        <w:numId w:val="1"/>
      </w:numPr>
      <w:spacing w:before="40"/>
      <w:contextualSpacing/>
      <w:outlineLvl w:val="8"/>
    </w:pPr>
    <w:rPr>
      <w:rFonts w:asciiTheme="majorHAnsi" w:eastAsiaTheme="majorEastAsia" w:hAnsiTheme="majorHAnsi" w:cstheme="majorBidi"/>
      <w:i/>
      <w:iCs/>
      <w:color w:val="272727" w:themeColor="text1" w:themeTint="D8"/>
      <w:sz w:val="21"/>
      <w:szCs w:val="21"/>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uiPriority w:val="9"/>
    <w:rsid w:val="00BA6BF9"/>
    <w:rPr>
      <w:rFonts w:ascii="Times New Roman" w:eastAsiaTheme="majorEastAsia" w:hAnsi="Times New Roman" w:cstheme="majorBidi"/>
      <w:b/>
      <w:i/>
      <w:color w:val="123869" w:themeColor="accent1"/>
      <w:szCs w:val="32"/>
    </w:rPr>
  </w:style>
  <w:style w:type="character" w:customStyle="1" w:styleId="Heading2Char">
    <w:name w:val="Heading 2 Char"/>
    <w:basedOn w:val="DefaultParagraphFont"/>
    <w:link w:val="Heading2"/>
    <w:uiPriority w:val="9"/>
    <w:rsid w:val="00BA6BF9"/>
    <w:rPr>
      <w:rFonts w:ascii="Times New Roman" w:eastAsiaTheme="majorEastAsia" w:hAnsi="Times New Roman" w:cstheme="majorBidi"/>
      <w:i/>
      <w:color w:val="009095" w:themeColor="accent2" w:themeShade="BF"/>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9"/>
    <w:rsid w:val="00BA6BF9"/>
    <w:rPr>
      <w:rFonts w:ascii="Times New Roman" w:eastAsiaTheme="majorEastAsia" w:hAnsi="Times New Roman" w:cstheme="majorBidi"/>
      <w:color w:val="123869" w:themeColor="accent1"/>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6F508F"/>
    <w:pPr>
      <w:tabs>
        <w:tab w:val="center" w:pos="4680"/>
        <w:tab w:val="right" w:pos="9360"/>
      </w:tabs>
    </w:pPr>
    <w:rPr>
      <w:rFonts w:asciiTheme="majorHAnsi" w:hAnsiTheme="majorHAnsi"/>
      <w:color w:val="595959" w:themeColor="text1" w:themeTint="A6"/>
      <w:sz w:val="20"/>
    </w:rPr>
  </w:style>
  <w:style w:type="character" w:customStyle="1" w:styleId="FooterChar">
    <w:name w:val="Footer Char"/>
    <w:basedOn w:val="DefaultParagraphFont"/>
    <w:link w:val="Footer"/>
    <w:uiPriority w:val="99"/>
    <w:rsid w:val="006F508F"/>
    <w:rPr>
      <w:rFonts w:asciiTheme="majorHAnsi" w:hAnsiTheme="majorHAnsi"/>
      <w:color w:val="595959" w:themeColor="text1" w:themeTint="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6F508F"/>
    <w:rPr>
      <w:i w:val="0"/>
      <w:iCs/>
      <w:color w:val="009095" w:themeColor="accent2" w:themeShade="BF"/>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character" w:customStyle="1" w:styleId="Heading6Char">
    <w:name w:val="Heading 6 Char"/>
    <w:basedOn w:val="DefaultParagraphFont"/>
    <w:link w:val="Heading6"/>
    <w:uiPriority w:val="9"/>
    <w:semiHidden/>
    <w:rsid w:val="00F6332C"/>
    <w:rPr>
      <w:rFonts w:asciiTheme="majorHAnsi" w:eastAsiaTheme="majorEastAsia" w:hAnsiTheme="majorHAnsi" w:cstheme="majorBidi"/>
      <w:color w:val="091B34" w:themeColor="accent1" w:themeShade="7F"/>
      <w:szCs w:val="22"/>
      <w:lang w:val="en-GB"/>
    </w:rPr>
  </w:style>
  <w:style w:type="character" w:customStyle="1" w:styleId="Heading7Char">
    <w:name w:val="Heading 7 Char"/>
    <w:basedOn w:val="DefaultParagraphFont"/>
    <w:link w:val="Heading7"/>
    <w:uiPriority w:val="9"/>
    <w:semiHidden/>
    <w:rsid w:val="00F6332C"/>
    <w:rPr>
      <w:rFonts w:asciiTheme="majorHAnsi" w:eastAsiaTheme="majorEastAsia" w:hAnsiTheme="majorHAnsi" w:cstheme="majorBidi"/>
      <w:i/>
      <w:iCs/>
      <w:color w:val="091B34" w:themeColor="accent1" w:themeShade="7F"/>
      <w:szCs w:val="22"/>
      <w:lang w:val="en-GB"/>
    </w:rPr>
  </w:style>
  <w:style w:type="character" w:customStyle="1" w:styleId="Heading8Char">
    <w:name w:val="Heading 8 Char"/>
    <w:basedOn w:val="DefaultParagraphFont"/>
    <w:link w:val="Heading8"/>
    <w:uiPriority w:val="9"/>
    <w:semiHidden/>
    <w:rsid w:val="00F6332C"/>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F6332C"/>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9A584C"/>
    <w:rPr>
      <w:color w:val="0000FF"/>
      <w:u w:val="single"/>
    </w:rPr>
  </w:style>
  <w:style w:type="paragraph" w:styleId="TOC1">
    <w:name w:val="toc 1"/>
    <w:basedOn w:val="Normal"/>
    <w:next w:val="Normal"/>
    <w:autoRedefine/>
    <w:uiPriority w:val="39"/>
    <w:unhideWhenUsed/>
    <w:rsid w:val="004D37AC"/>
    <w:pPr>
      <w:tabs>
        <w:tab w:val="left" w:pos="709"/>
        <w:tab w:val="right" w:leader="dot" w:pos="9350"/>
      </w:tabs>
      <w:spacing w:before="120" w:after="100"/>
      <w:contextualSpacing/>
    </w:pPr>
    <w:rPr>
      <w:szCs w:val="22"/>
      <w:lang w:val="en-GB"/>
    </w:rPr>
  </w:style>
  <w:style w:type="paragraph" w:styleId="TOCHeading">
    <w:name w:val="TOC Heading"/>
    <w:basedOn w:val="Heading1"/>
    <w:next w:val="Normal"/>
    <w:uiPriority w:val="39"/>
    <w:unhideWhenUsed/>
    <w:qFormat/>
    <w:rsid w:val="009A584C"/>
    <w:pPr>
      <w:spacing w:line="259" w:lineRule="auto"/>
      <w:outlineLvl w:val="9"/>
    </w:pPr>
    <w:rPr>
      <w:b w:val="0"/>
      <w:color w:val="0D294E" w:themeColor="accent1" w:themeShade="BF"/>
      <w:sz w:val="32"/>
    </w:rPr>
  </w:style>
  <w:style w:type="paragraph" w:styleId="TOC2">
    <w:name w:val="toc 2"/>
    <w:basedOn w:val="Normal"/>
    <w:next w:val="Normal"/>
    <w:autoRedefine/>
    <w:uiPriority w:val="39"/>
    <w:unhideWhenUsed/>
    <w:rsid w:val="009A584C"/>
    <w:pPr>
      <w:spacing w:before="120" w:after="100"/>
      <w:ind w:left="240" w:firstLine="720"/>
      <w:contextualSpacing/>
    </w:pPr>
    <w:rPr>
      <w:szCs w:val="22"/>
      <w:lang w:val="en-GB"/>
    </w:rPr>
  </w:style>
  <w:style w:type="paragraph" w:styleId="TOC3">
    <w:name w:val="toc 3"/>
    <w:basedOn w:val="Normal"/>
    <w:next w:val="Normal"/>
    <w:autoRedefine/>
    <w:uiPriority w:val="39"/>
    <w:unhideWhenUsed/>
    <w:rsid w:val="009A584C"/>
    <w:pPr>
      <w:spacing w:before="120" w:after="100"/>
      <w:ind w:left="480" w:firstLine="720"/>
      <w:contextualSpacing/>
    </w:pPr>
    <w:rPr>
      <w:szCs w:val="22"/>
      <w:lang w:val="en-GB"/>
    </w:rPr>
  </w:style>
  <w:style w:type="table" w:styleId="GridTable5Dark-Accent1">
    <w:name w:val="Grid Table 5 Dark Accent 1"/>
    <w:basedOn w:val="TableNormal"/>
    <w:uiPriority w:val="50"/>
    <w:rsid w:val="001F228B"/>
    <w:rPr>
      <w:sz w:val="22"/>
      <w:szCs w:val="22"/>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CD4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23869"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23869"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23869"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23869" w:themeFill="accent1"/>
      </w:tcPr>
    </w:tblStylePr>
    <w:tblStylePr w:type="band1Vert">
      <w:tblPr/>
      <w:tcPr>
        <w:shd w:val="clear" w:color="auto" w:fill="7AAAE8" w:themeFill="accent1" w:themeFillTint="66"/>
      </w:tcPr>
    </w:tblStylePr>
    <w:tblStylePr w:type="band1Horz">
      <w:tblPr/>
      <w:tcPr>
        <w:shd w:val="clear" w:color="auto" w:fill="7AAAE8" w:themeFill="accent1" w:themeFillTint="66"/>
      </w:tcPr>
    </w:tblStylePr>
  </w:style>
  <w:style w:type="table" w:styleId="GridTable5Dark-Accent2">
    <w:name w:val="Grid Table 5 Dark Accent 2"/>
    <w:basedOn w:val="TableNormal"/>
    <w:uiPriority w:val="50"/>
    <w:rsid w:val="003C293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0FDF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C1C7"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C1C7"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C1C7"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C1C7" w:themeFill="accent2"/>
      </w:tcPr>
    </w:tblStylePr>
    <w:tblStylePr w:type="band1Vert">
      <w:tblPr/>
      <w:tcPr>
        <w:shd w:val="clear" w:color="auto" w:fill="82FBFF" w:themeFill="accent2" w:themeFillTint="66"/>
      </w:tcPr>
    </w:tblStylePr>
    <w:tblStylePr w:type="band1Horz">
      <w:tblPr/>
      <w:tcPr>
        <w:shd w:val="clear" w:color="auto" w:fill="82FBFF" w:themeFill="accent2" w:themeFillTint="66"/>
      </w:tcPr>
    </w:tblStylePr>
  </w:style>
  <w:style w:type="table" w:styleId="GridTable4-Accent2">
    <w:name w:val="Grid Table 4 Accent 2"/>
    <w:basedOn w:val="TableNormal"/>
    <w:uiPriority w:val="49"/>
    <w:rsid w:val="003C293B"/>
    <w:tblPr>
      <w:tblStyleRowBandSize w:val="1"/>
      <w:tblStyleColBandSize w:val="1"/>
      <w:tblBorders>
        <w:top w:val="single" w:sz="4" w:space="0" w:color="44F9FF" w:themeColor="accent2" w:themeTint="99"/>
        <w:left w:val="single" w:sz="4" w:space="0" w:color="44F9FF" w:themeColor="accent2" w:themeTint="99"/>
        <w:bottom w:val="single" w:sz="4" w:space="0" w:color="44F9FF" w:themeColor="accent2" w:themeTint="99"/>
        <w:right w:val="single" w:sz="4" w:space="0" w:color="44F9FF" w:themeColor="accent2" w:themeTint="99"/>
        <w:insideH w:val="single" w:sz="4" w:space="0" w:color="44F9FF" w:themeColor="accent2" w:themeTint="99"/>
        <w:insideV w:val="single" w:sz="4" w:space="0" w:color="44F9FF" w:themeColor="accent2" w:themeTint="99"/>
      </w:tblBorders>
    </w:tblPr>
    <w:tblStylePr w:type="firstRow">
      <w:rPr>
        <w:b/>
        <w:bCs/>
        <w:color w:val="FFFFFF" w:themeColor="background1"/>
      </w:rPr>
      <w:tblPr/>
      <w:tcPr>
        <w:tcBorders>
          <w:top w:val="single" w:sz="4" w:space="0" w:color="00C1C7" w:themeColor="accent2"/>
          <w:left w:val="single" w:sz="4" w:space="0" w:color="00C1C7" w:themeColor="accent2"/>
          <w:bottom w:val="single" w:sz="4" w:space="0" w:color="00C1C7" w:themeColor="accent2"/>
          <w:right w:val="single" w:sz="4" w:space="0" w:color="00C1C7" w:themeColor="accent2"/>
          <w:insideH w:val="nil"/>
          <w:insideV w:val="nil"/>
        </w:tcBorders>
        <w:shd w:val="clear" w:color="auto" w:fill="00C1C7" w:themeFill="accent2"/>
      </w:tcPr>
    </w:tblStylePr>
    <w:tblStylePr w:type="lastRow">
      <w:rPr>
        <w:b/>
        <w:bCs/>
      </w:rPr>
      <w:tblPr/>
      <w:tcPr>
        <w:tcBorders>
          <w:top w:val="double" w:sz="4" w:space="0" w:color="00C1C7" w:themeColor="accent2"/>
        </w:tcBorders>
      </w:tcPr>
    </w:tblStylePr>
    <w:tblStylePr w:type="firstCol">
      <w:rPr>
        <w:b/>
        <w:bCs/>
      </w:rPr>
    </w:tblStylePr>
    <w:tblStylePr w:type="lastCol">
      <w:rPr>
        <w:b/>
        <w:bCs/>
      </w:rPr>
    </w:tblStylePr>
    <w:tblStylePr w:type="band1Vert">
      <w:tblPr/>
      <w:tcPr>
        <w:shd w:val="clear" w:color="auto" w:fill="C0FDFF" w:themeFill="accent2" w:themeFillTint="33"/>
      </w:tcPr>
    </w:tblStylePr>
    <w:tblStylePr w:type="band1Horz">
      <w:tblPr/>
      <w:tcPr>
        <w:shd w:val="clear" w:color="auto" w:fill="C0FDFF" w:themeFill="accent2" w:themeFillTint="33"/>
      </w:tcPr>
    </w:tblStylePr>
  </w:style>
  <w:style w:type="table" w:styleId="PlainTable1">
    <w:name w:val="Plain Table 1"/>
    <w:basedOn w:val="TableNormal"/>
    <w:uiPriority w:val="41"/>
    <w:rsid w:val="00B978E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DC7DCD"/>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DC7DCD"/>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2.xml" /><Relationship Id="rId18" Type="http://schemas.openxmlformats.org/officeDocument/2006/relationships/image" Target="media/image4.jpeg" /><Relationship Id="rId26" Type="http://schemas.openxmlformats.org/officeDocument/2006/relationships/image" Target="media/image12.png" /><Relationship Id="rId3" Type="http://schemas.openxmlformats.org/officeDocument/2006/relationships/styles" Target="styles.xml" /><Relationship Id="rId21" Type="http://schemas.openxmlformats.org/officeDocument/2006/relationships/image" Target="media/image7.png" /><Relationship Id="rId7" Type="http://schemas.openxmlformats.org/officeDocument/2006/relationships/endnotes" Target="endnotes.xml" /><Relationship Id="rId12" Type="http://schemas.openxmlformats.org/officeDocument/2006/relationships/footer" Target="footer1.xml" /><Relationship Id="rId17" Type="http://schemas.openxmlformats.org/officeDocument/2006/relationships/image" Target="media/image3.jpeg" /><Relationship Id="rId25" Type="http://schemas.openxmlformats.org/officeDocument/2006/relationships/image" Target="media/image11.jpeg" /><Relationship Id="rId2" Type="http://schemas.openxmlformats.org/officeDocument/2006/relationships/numbering" Target="numbering.xml" /><Relationship Id="rId16" Type="http://schemas.openxmlformats.org/officeDocument/2006/relationships/image" Target="media/image2.png" /><Relationship Id="rId20" Type="http://schemas.openxmlformats.org/officeDocument/2006/relationships/image" Target="media/image6.jpe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2.xml" /><Relationship Id="rId24" Type="http://schemas.openxmlformats.org/officeDocument/2006/relationships/image" Target="media/image10.png" /><Relationship Id="rId5" Type="http://schemas.openxmlformats.org/officeDocument/2006/relationships/webSettings" Target="webSettings.xml" /><Relationship Id="rId15" Type="http://schemas.openxmlformats.org/officeDocument/2006/relationships/footer" Target="footer3.xml" /><Relationship Id="rId23" Type="http://schemas.openxmlformats.org/officeDocument/2006/relationships/image" Target="media/image9.jpeg" /><Relationship Id="rId28" Type="http://schemas.openxmlformats.org/officeDocument/2006/relationships/theme" Target="theme/theme1.xml" /><Relationship Id="rId10" Type="http://schemas.openxmlformats.org/officeDocument/2006/relationships/header" Target="header1.xml" /><Relationship Id="rId19" Type="http://schemas.openxmlformats.org/officeDocument/2006/relationships/image" Target="media/image5.jpeg" /><Relationship Id="rId4" Type="http://schemas.openxmlformats.org/officeDocument/2006/relationships/settings" Target="settings.xml" /><Relationship Id="rId9" Type="http://schemas.openxmlformats.org/officeDocument/2006/relationships/hyperlink" Target="https://www.grammarly.com/" TargetMode="External" /><Relationship Id="rId14" Type="http://schemas.openxmlformats.org/officeDocument/2006/relationships/header" Target="header3.xml" /><Relationship Id="rId22" Type="http://schemas.openxmlformats.org/officeDocument/2006/relationships/image" Target="media/image8.jpeg" /><Relationship Id="rId27" Type="http://schemas.openxmlformats.org/officeDocument/2006/relationships/fontTable" Target="fontTable.xml" /></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52FB26-F16C-4293-BC40-FA58DACC9B7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8160</Words>
  <Characters>50713</Characters>
  <Application>Microsoft Office Word</Application>
  <DocSecurity>0</DocSecurity>
  <Lines>422</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Awais</dc:creator>
  <cp:keywords/>
  <dc:description/>
  <cp:lastModifiedBy>chioran_ioana@yahoo.com</cp:lastModifiedBy>
  <cp:revision>2</cp:revision>
  <dcterms:created xsi:type="dcterms:W3CDTF">2024-11-10T07:27:00Z</dcterms:created>
  <dcterms:modified xsi:type="dcterms:W3CDTF">2024-11-10T07:27:00Z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a45cb86442b57c1bfdaccc03a70891a9d32db3ba105cb4a293deeaafccbcc394</vt:lpwstr>
  </property>
</Properties>
</file>