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3B694" w14:textId="77777777" w:rsidR="00CB3D4D" w:rsidRPr="00146FA3" w:rsidRDefault="00CB3D4D" w:rsidP="00BE638F">
      <w:pPr>
        <w:spacing w:after="120" w:line="276" w:lineRule="auto"/>
        <w:jc w:val="center"/>
        <w:rPr>
          <w:b/>
          <w:color w:val="000000" w:themeColor="text1"/>
          <w:sz w:val="32"/>
          <w:szCs w:val="32"/>
        </w:rPr>
      </w:pPr>
    </w:p>
    <w:p w14:paraId="7B20162B" w14:textId="77777777" w:rsidR="00CB3D4D" w:rsidRPr="00146FA3" w:rsidRDefault="00CB3D4D" w:rsidP="00BE638F">
      <w:pPr>
        <w:spacing w:after="120" w:line="276" w:lineRule="auto"/>
        <w:jc w:val="center"/>
        <w:rPr>
          <w:b/>
          <w:color w:val="000000" w:themeColor="text1"/>
          <w:sz w:val="32"/>
          <w:szCs w:val="32"/>
        </w:rPr>
      </w:pPr>
    </w:p>
    <w:p w14:paraId="18FF57A0" w14:textId="77777777" w:rsidR="00CB3D4D" w:rsidRPr="00146FA3" w:rsidRDefault="00CB3D4D" w:rsidP="00BE638F">
      <w:pPr>
        <w:spacing w:after="120" w:line="276" w:lineRule="auto"/>
        <w:jc w:val="center"/>
        <w:rPr>
          <w:b/>
          <w:color w:val="000000" w:themeColor="text1"/>
          <w:sz w:val="32"/>
          <w:szCs w:val="32"/>
        </w:rPr>
      </w:pPr>
    </w:p>
    <w:p w14:paraId="16D14D19" w14:textId="77777777" w:rsidR="00CB3D4D" w:rsidRPr="00146FA3" w:rsidRDefault="00CB3D4D" w:rsidP="00BE638F">
      <w:pPr>
        <w:spacing w:after="120" w:line="276" w:lineRule="auto"/>
        <w:jc w:val="center"/>
        <w:rPr>
          <w:b/>
          <w:color w:val="000000" w:themeColor="text1"/>
          <w:sz w:val="32"/>
          <w:szCs w:val="32"/>
        </w:rPr>
      </w:pPr>
    </w:p>
    <w:p w14:paraId="768785DB" w14:textId="77777777" w:rsidR="00CB3D4D" w:rsidRPr="00146FA3" w:rsidRDefault="00CB3D4D" w:rsidP="00BE638F">
      <w:pPr>
        <w:spacing w:after="120" w:line="276" w:lineRule="auto"/>
        <w:jc w:val="center"/>
        <w:rPr>
          <w:b/>
          <w:color w:val="000000" w:themeColor="text1"/>
          <w:sz w:val="32"/>
          <w:szCs w:val="32"/>
        </w:rPr>
      </w:pPr>
    </w:p>
    <w:p w14:paraId="4827113A" w14:textId="77777777" w:rsidR="00CB3D4D" w:rsidRPr="00146FA3" w:rsidRDefault="00CB3D4D" w:rsidP="00BE638F">
      <w:pPr>
        <w:spacing w:after="120" w:line="276" w:lineRule="auto"/>
        <w:jc w:val="center"/>
        <w:rPr>
          <w:b/>
          <w:color w:val="000000" w:themeColor="text1"/>
          <w:sz w:val="32"/>
          <w:szCs w:val="32"/>
        </w:rPr>
      </w:pPr>
    </w:p>
    <w:p w14:paraId="1DCCC2DA" w14:textId="77777777" w:rsidR="00CB3D4D" w:rsidRPr="00146FA3" w:rsidRDefault="00CB3D4D" w:rsidP="00BE638F">
      <w:pPr>
        <w:spacing w:after="120" w:line="276" w:lineRule="auto"/>
        <w:jc w:val="center"/>
        <w:rPr>
          <w:b/>
          <w:color w:val="000000" w:themeColor="text1"/>
          <w:sz w:val="32"/>
          <w:szCs w:val="32"/>
        </w:rPr>
      </w:pPr>
    </w:p>
    <w:p w14:paraId="535BE46F" w14:textId="77777777" w:rsidR="00CB3D4D" w:rsidRDefault="00CB3D4D" w:rsidP="00BE638F">
      <w:pPr>
        <w:spacing w:after="120" w:line="276" w:lineRule="auto"/>
        <w:jc w:val="center"/>
        <w:rPr>
          <w:b/>
          <w:color w:val="000000" w:themeColor="text1"/>
          <w:sz w:val="32"/>
          <w:szCs w:val="32"/>
        </w:rPr>
      </w:pPr>
    </w:p>
    <w:p w14:paraId="19E548D3" w14:textId="77777777" w:rsidR="00BA4421" w:rsidRDefault="00BA4421" w:rsidP="00BE638F">
      <w:pPr>
        <w:spacing w:after="120" w:line="276" w:lineRule="auto"/>
        <w:jc w:val="center"/>
        <w:rPr>
          <w:b/>
          <w:color w:val="000000" w:themeColor="text1"/>
          <w:sz w:val="32"/>
          <w:szCs w:val="32"/>
        </w:rPr>
      </w:pPr>
    </w:p>
    <w:p w14:paraId="63737F6A" w14:textId="77777777" w:rsidR="00BA4421" w:rsidRDefault="00BA4421" w:rsidP="00BE638F">
      <w:pPr>
        <w:spacing w:after="120" w:line="276" w:lineRule="auto"/>
        <w:jc w:val="center"/>
        <w:rPr>
          <w:b/>
          <w:color w:val="000000" w:themeColor="text1"/>
          <w:sz w:val="32"/>
          <w:szCs w:val="32"/>
        </w:rPr>
      </w:pPr>
    </w:p>
    <w:p w14:paraId="56D5491F" w14:textId="77777777" w:rsidR="00BA4421" w:rsidRDefault="00BA4421" w:rsidP="00BE638F">
      <w:pPr>
        <w:spacing w:after="120" w:line="276" w:lineRule="auto"/>
        <w:jc w:val="center"/>
        <w:rPr>
          <w:b/>
          <w:color w:val="000000" w:themeColor="text1"/>
          <w:sz w:val="32"/>
          <w:szCs w:val="32"/>
        </w:rPr>
      </w:pPr>
    </w:p>
    <w:p w14:paraId="23BB3577" w14:textId="77777777" w:rsidR="00BA4421" w:rsidRPr="00146FA3" w:rsidRDefault="00BA4421" w:rsidP="00BE638F">
      <w:pPr>
        <w:spacing w:after="120" w:line="276" w:lineRule="auto"/>
        <w:jc w:val="center"/>
        <w:rPr>
          <w:b/>
          <w:color w:val="000000" w:themeColor="text1"/>
          <w:sz w:val="32"/>
          <w:szCs w:val="32"/>
        </w:rPr>
      </w:pPr>
    </w:p>
    <w:p w14:paraId="07575BDB" w14:textId="77777777" w:rsidR="00CB3D4D" w:rsidRPr="00146FA3" w:rsidRDefault="00CB3D4D" w:rsidP="00BE638F">
      <w:pPr>
        <w:spacing w:after="120" w:line="276" w:lineRule="auto"/>
        <w:jc w:val="center"/>
        <w:rPr>
          <w:b/>
          <w:color w:val="000000" w:themeColor="text1"/>
          <w:sz w:val="32"/>
          <w:szCs w:val="32"/>
        </w:rPr>
      </w:pPr>
    </w:p>
    <w:p w14:paraId="3D6B98C1" w14:textId="77777777" w:rsidR="00CB3D4D" w:rsidRPr="00146FA3" w:rsidRDefault="00CB3D4D" w:rsidP="00BE638F">
      <w:pPr>
        <w:spacing w:after="120" w:line="276" w:lineRule="auto"/>
        <w:jc w:val="center"/>
        <w:rPr>
          <w:b/>
          <w:color w:val="000000" w:themeColor="text1"/>
          <w:sz w:val="32"/>
          <w:szCs w:val="32"/>
        </w:rPr>
      </w:pPr>
      <w:r w:rsidRPr="00146FA3">
        <w:rPr>
          <w:b/>
          <w:color w:val="000000" w:themeColor="text1"/>
          <w:sz w:val="32"/>
          <w:szCs w:val="32"/>
        </w:rPr>
        <w:t>BA (Hons) Business Management</w:t>
      </w:r>
    </w:p>
    <w:p w14:paraId="63D006CB" w14:textId="77777777" w:rsidR="00CB3D4D" w:rsidRPr="00146FA3" w:rsidRDefault="00CB3D4D" w:rsidP="00BE638F">
      <w:pPr>
        <w:spacing w:after="120" w:line="276" w:lineRule="auto"/>
        <w:jc w:val="center"/>
        <w:rPr>
          <w:b/>
          <w:color w:val="000000" w:themeColor="text1"/>
          <w:sz w:val="32"/>
          <w:szCs w:val="32"/>
        </w:rPr>
      </w:pPr>
      <w:r w:rsidRPr="00146FA3">
        <w:rPr>
          <w:b/>
          <w:color w:val="000000" w:themeColor="text1"/>
          <w:sz w:val="32"/>
          <w:szCs w:val="32"/>
        </w:rPr>
        <w:t>LCBB5005: Project Management</w:t>
      </w:r>
    </w:p>
    <w:p w14:paraId="3EA17C0D" w14:textId="5D23C752" w:rsidR="00CB3D4D" w:rsidRPr="00146FA3" w:rsidRDefault="00CB3D4D" w:rsidP="00BE638F">
      <w:pPr>
        <w:spacing w:after="120" w:line="276" w:lineRule="auto"/>
        <w:jc w:val="center"/>
        <w:rPr>
          <w:b/>
          <w:color w:val="000000" w:themeColor="text1"/>
          <w:sz w:val="32"/>
          <w:szCs w:val="32"/>
        </w:rPr>
      </w:pPr>
      <w:r w:rsidRPr="00146FA3">
        <w:rPr>
          <w:b/>
          <w:color w:val="000000" w:themeColor="text1"/>
          <w:sz w:val="32"/>
          <w:szCs w:val="32"/>
        </w:rPr>
        <w:t>Component 2: Coursework: Essay</w:t>
      </w:r>
      <w:r w:rsidR="00E02A38">
        <w:rPr>
          <w:b/>
          <w:color w:val="000000" w:themeColor="text1"/>
          <w:sz w:val="32"/>
          <w:szCs w:val="32"/>
        </w:rPr>
        <w:t xml:space="preserve"> Lecturer</w:t>
      </w:r>
      <w:r w:rsidR="004C2EF4">
        <w:rPr>
          <w:b/>
          <w:color w:val="000000" w:themeColor="text1"/>
          <w:sz w:val="32"/>
          <w:szCs w:val="32"/>
        </w:rPr>
        <w:t>:</w:t>
      </w:r>
      <w:r w:rsidR="00E02A38">
        <w:rPr>
          <w:b/>
          <w:color w:val="000000" w:themeColor="text1"/>
          <w:sz w:val="32"/>
          <w:szCs w:val="32"/>
        </w:rPr>
        <w:t xml:space="preserve"> </w:t>
      </w:r>
      <w:r w:rsidR="00CF2119">
        <w:rPr>
          <w:b/>
          <w:color w:val="000000" w:themeColor="text1"/>
          <w:sz w:val="32"/>
          <w:szCs w:val="32"/>
        </w:rPr>
        <w:t xml:space="preserve">David </w:t>
      </w:r>
      <w:r w:rsidR="00C6054A">
        <w:rPr>
          <w:b/>
          <w:color w:val="000000" w:themeColor="text1"/>
          <w:sz w:val="32"/>
          <w:szCs w:val="32"/>
        </w:rPr>
        <w:t>Oyebisi Student</w:t>
      </w:r>
      <w:r w:rsidR="004C2EF4">
        <w:rPr>
          <w:b/>
          <w:color w:val="000000" w:themeColor="text1"/>
          <w:sz w:val="32"/>
          <w:szCs w:val="32"/>
        </w:rPr>
        <w:t>:Cornelia Dinca 1816271</w:t>
      </w:r>
    </w:p>
    <w:p w14:paraId="5420E48D" w14:textId="0B40C45E" w:rsidR="00CB3D4D" w:rsidRPr="00146FA3" w:rsidRDefault="00CB3D4D" w:rsidP="00BE638F">
      <w:pPr>
        <w:spacing w:after="120" w:line="276" w:lineRule="auto"/>
        <w:jc w:val="left"/>
        <w:rPr>
          <w:b/>
          <w:color w:val="000000" w:themeColor="text1"/>
          <w:sz w:val="32"/>
          <w:szCs w:val="32"/>
        </w:rPr>
      </w:pPr>
      <w:r w:rsidRPr="00146FA3">
        <w:rPr>
          <w:b/>
          <w:color w:val="000000" w:themeColor="text1"/>
          <w:sz w:val="32"/>
          <w:szCs w:val="32"/>
        </w:rPr>
        <w:br w:type="page"/>
      </w:r>
    </w:p>
    <w:sdt>
      <w:sdtPr>
        <w:rPr>
          <w:color w:val="000000" w:themeColor="text1"/>
        </w:rPr>
        <w:id w:val="78100376"/>
        <w:docPartObj>
          <w:docPartGallery w:val="Table of Contents"/>
          <w:docPartUnique/>
        </w:docPartObj>
      </w:sdtPr>
      <w:sdtEndPr/>
      <w:sdtContent>
        <w:p w14:paraId="0CECC94C" w14:textId="77777777" w:rsidR="009C2A1D" w:rsidRPr="00146FA3" w:rsidRDefault="009C2A1D" w:rsidP="00BE638F">
          <w:pPr>
            <w:spacing w:after="120"/>
            <w:jc w:val="center"/>
            <w:rPr>
              <w:b/>
              <w:i/>
              <w:color w:val="000000" w:themeColor="text1"/>
              <w:u w:val="single"/>
            </w:rPr>
          </w:pPr>
          <w:r w:rsidRPr="00146FA3">
            <w:rPr>
              <w:b/>
              <w:i/>
              <w:color w:val="000000" w:themeColor="text1"/>
              <w:u w:val="single"/>
            </w:rPr>
            <w:t>Table of Contents</w:t>
          </w:r>
        </w:p>
        <w:p w14:paraId="72F31471" w14:textId="07F1F988" w:rsidR="009C2A1D" w:rsidRPr="00146FA3" w:rsidRDefault="009C2A1D" w:rsidP="00BE638F">
          <w:pPr>
            <w:pStyle w:val="Cuprins1"/>
            <w:tabs>
              <w:tab w:val="right" w:leader="dot" w:pos="9350"/>
            </w:tabs>
            <w:spacing w:after="120"/>
            <w:rPr>
              <w:color w:val="000000" w:themeColor="text1"/>
            </w:rPr>
          </w:pPr>
          <w:r w:rsidRPr="00146FA3">
            <w:rPr>
              <w:color w:val="000000" w:themeColor="text1"/>
            </w:rPr>
            <w:fldChar w:fldCharType="begin"/>
          </w:r>
          <w:r w:rsidRPr="00146FA3">
            <w:rPr>
              <w:color w:val="000000" w:themeColor="text1"/>
            </w:rPr>
            <w:instrText xml:space="preserve"> TOC \o "1-3" \h \z \u </w:instrText>
          </w:r>
          <w:r w:rsidRPr="00146FA3">
            <w:rPr>
              <w:color w:val="000000" w:themeColor="text1"/>
            </w:rPr>
            <w:fldChar w:fldCharType="separate"/>
          </w:r>
          <w:hyperlink w:anchor="_Toc193998938" w:history="1">
            <w:r w:rsidRPr="00146FA3">
              <w:rPr>
                <w:rStyle w:val="Hyperlink"/>
                <w:color w:val="000000" w:themeColor="text1"/>
              </w:rPr>
              <w:t>Background or introduction about contracts in PM</w:t>
            </w:r>
            <w:r w:rsidRPr="00146FA3">
              <w:rPr>
                <w:webHidden/>
                <w:color w:val="000000" w:themeColor="text1"/>
              </w:rPr>
              <w:tab/>
            </w:r>
            <w:r w:rsidRPr="00146FA3">
              <w:rPr>
                <w:webHidden/>
                <w:color w:val="000000" w:themeColor="text1"/>
              </w:rPr>
              <w:fldChar w:fldCharType="begin"/>
            </w:r>
            <w:r w:rsidRPr="00146FA3">
              <w:rPr>
                <w:webHidden/>
                <w:color w:val="000000" w:themeColor="text1"/>
              </w:rPr>
              <w:instrText xml:space="preserve"> PAGEREF _Toc193998938 \h </w:instrText>
            </w:r>
            <w:r w:rsidRPr="00146FA3">
              <w:rPr>
                <w:webHidden/>
                <w:color w:val="000000" w:themeColor="text1"/>
              </w:rPr>
            </w:r>
            <w:r w:rsidRPr="00146FA3">
              <w:rPr>
                <w:webHidden/>
                <w:color w:val="000000" w:themeColor="text1"/>
              </w:rPr>
              <w:fldChar w:fldCharType="separate"/>
            </w:r>
            <w:r w:rsidR="00F47EAA">
              <w:rPr>
                <w:webHidden/>
                <w:color w:val="000000" w:themeColor="text1"/>
              </w:rPr>
              <w:t>3</w:t>
            </w:r>
            <w:r w:rsidRPr="00146FA3">
              <w:rPr>
                <w:webHidden/>
                <w:color w:val="000000" w:themeColor="text1"/>
              </w:rPr>
              <w:fldChar w:fldCharType="end"/>
            </w:r>
          </w:hyperlink>
        </w:p>
        <w:p w14:paraId="726416DA" w14:textId="54BBF33E" w:rsidR="009C2A1D" w:rsidRPr="00146FA3" w:rsidRDefault="009C2A1D" w:rsidP="00BE638F">
          <w:pPr>
            <w:pStyle w:val="Cuprins1"/>
            <w:tabs>
              <w:tab w:val="right" w:leader="dot" w:pos="9350"/>
            </w:tabs>
            <w:spacing w:after="120"/>
            <w:rPr>
              <w:color w:val="000000" w:themeColor="text1"/>
            </w:rPr>
          </w:pPr>
          <w:hyperlink w:anchor="_Toc193998939" w:history="1">
            <w:r w:rsidRPr="00146FA3">
              <w:rPr>
                <w:rStyle w:val="Hyperlink"/>
                <w:color w:val="000000" w:themeColor="text1"/>
              </w:rPr>
              <w:t>Main Body</w:t>
            </w:r>
            <w:r w:rsidRPr="00146FA3">
              <w:rPr>
                <w:webHidden/>
                <w:color w:val="000000" w:themeColor="text1"/>
              </w:rPr>
              <w:tab/>
            </w:r>
            <w:r w:rsidRPr="00146FA3">
              <w:rPr>
                <w:webHidden/>
                <w:color w:val="000000" w:themeColor="text1"/>
              </w:rPr>
              <w:fldChar w:fldCharType="begin"/>
            </w:r>
            <w:r w:rsidRPr="00146FA3">
              <w:rPr>
                <w:webHidden/>
                <w:color w:val="000000" w:themeColor="text1"/>
              </w:rPr>
              <w:instrText xml:space="preserve"> PAGEREF _Toc193998939 \h </w:instrText>
            </w:r>
            <w:r w:rsidRPr="00146FA3">
              <w:rPr>
                <w:webHidden/>
                <w:color w:val="000000" w:themeColor="text1"/>
              </w:rPr>
            </w:r>
            <w:r w:rsidRPr="00146FA3">
              <w:rPr>
                <w:webHidden/>
                <w:color w:val="000000" w:themeColor="text1"/>
              </w:rPr>
              <w:fldChar w:fldCharType="separate"/>
            </w:r>
            <w:r w:rsidR="00F47EAA">
              <w:rPr>
                <w:webHidden/>
                <w:color w:val="000000" w:themeColor="text1"/>
              </w:rPr>
              <w:t>3</w:t>
            </w:r>
            <w:r w:rsidRPr="00146FA3">
              <w:rPr>
                <w:webHidden/>
                <w:color w:val="000000" w:themeColor="text1"/>
              </w:rPr>
              <w:fldChar w:fldCharType="end"/>
            </w:r>
          </w:hyperlink>
        </w:p>
        <w:p w14:paraId="04CDA74E" w14:textId="3FC114C9" w:rsidR="009C2A1D" w:rsidRPr="00146FA3" w:rsidRDefault="009C2A1D" w:rsidP="00BE638F">
          <w:pPr>
            <w:pStyle w:val="Cuprins1"/>
            <w:tabs>
              <w:tab w:val="right" w:leader="dot" w:pos="9350"/>
            </w:tabs>
            <w:spacing w:after="120"/>
            <w:rPr>
              <w:color w:val="000000" w:themeColor="text1"/>
            </w:rPr>
          </w:pPr>
          <w:hyperlink w:anchor="_Toc193998940" w:history="1">
            <w:r w:rsidRPr="00146FA3">
              <w:rPr>
                <w:rStyle w:val="Hyperlink"/>
                <w:color w:val="000000" w:themeColor="text1"/>
              </w:rPr>
              <w:t>Conclusion</w:t>
            </w:r>
            <w:r w:rsidRPr="00146FA3">
              <w:rPr>
                <w:webHidden/>
                <w:color w:val="000000" w:themeColor="text1"/>
              </w:rPr>
              <w:tab/>
            </w:r>
            <w:r w:rsidRPr="00146FA3">
              <w:rPr>
                <w:webHidden/>
                <w:color w:val="000000" w:themeColor="text1"/>
              </w:rPr>
              <w:fldChar w:fldCharType="begin"/>
            </w:r>
            <w:r w:rsidRPr="00146FA3">
              <w:rPr>
                <w:webHidden/>
                <w:color w:val="000000" w:themeColor="text1"/>
              </w:rPr>
              <w:instrText xml:space="preserve"> PAGEREF _Toc193998940 \h </w:instrText>
            </w:r>
            <w:r w:rsidRPr="00146FA3">
              <w:rPr>
                <w:webHidden/>
                <w:color w:val="000000" w:themeColor="text1"/>
              </w:rPr>
            </w:r>
            <w:r w:rsidRPr="00146FA3">
              <w:rPr>
                <w:webHidden/>
                <w:color w:val="000000" w:themeColor="text1"/>
              </w:rPr>
              <w:fldChar w:fldCharType="separate"/>
            </w:r>
            <w:r w:rsidR="00F47EAA">
              <w:rPr>
                <w:webHidden/>
                <w:color w:val="000000" w:themeColor="text1"/>
              </w:rPr>
              <w:t>8</w:t>
            </w:r>
            <w:r w:rsidRPr="00146FA3">
              <w:rPr>
                <w:webHidden/>
                <w:color w:val="000000" w:themeColor="text1"/>
              </w:rPr>
              <w:fldChar w:fldCharType="end"/>
            </w:r>
          </w:hyperlink>
        </w:p>
        <w:p w14:paraId="6098036C" w14:textId="5F59D7CE" w:rsidR="009C2A1D" w:rsidRPr="00146FA3" w:rsidRDefault="009C2A1D" w:rsidP="00BE638F">
          <w:pPr>
            <w:pStyle w:val="Cuprins1"/>
            <w:tabs>
              <w:tab w:val="right" w:leader="dot" w:pos="9350"/>
            </w:tabs>
            <w:spacing w:after="120"/>
            <w:rPr>
              <w:color w:val="000000" w:themeColor="text1"/>
            </w:rPr>
          </w:pPr>
          <w:hyperlink w:anchor="_Toc193998941" w:history="1">
            <w:r w:rsidRPr="00146FA3">
              <w:rPr>
                <w:rStyle w:val="Hyperlink"/>
                <w:color w:val="000000" w:themeColor="text1"/>
              </w:rPr>
              <w:t>Reference List</w:t>
            </w:r>
            <w:r w:rsidRPr="00146FA3">
              <w:rPr>
                <w:webHidden/>
                <w:color w:val="000000" w:themeColor="text1"/>
              </w:rPr>
              <w:tab/>
            </w:r>
            <w:r w:rsidRPr="00146FA3">
              <w:rPr>
                <w:webHidden/>
                <w:color w:val="000000" w:themeColor="text1"/>
              </w:rPr>
              <w:fldChar w:fldCharType="begin"/>
            </w:r>
            <w:r w:rsidRPr="00146FA3">
              <w:rPr>
                <w:webHidden/>
                <w:color w:val="000000" w:themeColor="text1"/>
              </w:rPr>
              <w:instrText xml:space="preserve"> PAGEREF _Toc193998941 \h </w:instrText>
            </w:r>
            <w:r w:rsidRPr="00146FA3">
              <w:rPr>
                <w:webHidden/>
                <w:color w:val="000000" w:themeColor="text1"/>
              </w:rPr>
            </w:r>
            <w:r w:rsidRPr="00146FA3">
              <w:rPr>
                <w:webHidden/>
                <w:color w:val="000000" w:themeColor="text1"/>
              </w:rPr>
              <w:fldChar w:fldCharType="separate"/>
            </w:r>
            <w:r w:rsidR="00F47EAA">
              <w:rPr>
                <w:webHidden/>
                <w:color w:val="000000" w:themeColor="text1"/>
              </w:rPr>
              <w:t>10</w:t>
            </w:r>
            <w:r w:rsidRPr="00146FA3">
              <w:rPr>
                <w:webHidden/>
                <w:color w:val="000000" w:themeColor="text1"/>
              </w:rPr>
              <w:fldChar w:fldCharType="end"/>
            </w:r>
          </w:hyperlink>
        </w:p>
        <w:p w14:paraId="42C826E4" w14:textId="77777777" w:rsidR="009C2A1D" w:rsidRPr="00146FA3" w:rsidRDefault="009C2A1D" w:rsidP="00BE638F">
          <w:pPr>
            <w:spacing w:after="120"/>
            <w:rPr>
              <w:color w:val="000000" w:themeColor="text1"/>
            </w:rPr>
          </w:pPr>
          <w:r w:rsidRPr="00146FA3">
            <w:rPr>
              <w:color w:val="000000" w:themeColor="text1"/>
            </w:rPr>
            <w:fldChar w:fldCharType="end"/>
          </w:r>
        </w:p>
      </w:sdtContent>
    </w:sdt>
    <w:p w14:paraId="1388DECF" w14:textId="77777777" w:rsidR="00CB3D4D" w:rsidRPr="00146FA3" w:rsidRDefault="00CB3D4D" w:rsidP="00BE638F">
      <w:pPr>
        <w:spacing w:after="120"/>
        <w:rPr>
          <w:color w:val="000000" w:themeColor="text1"/>
        </w:rPr>
      </w:pPr>
    </w:p>
    <w:p w14:paraId="04D866D9" w14:textId="77777777" w:rsidR="00CB3D4D" w:rsidRPr="00146FA3" w:rsidRDefault="00CB3D4D" w:rsidP="00BE638F">
      <w:pPr>
        <w:spacing w:after="120" w:line="276" w:lineRule="auto"/>
        <w:jc w:val="left"/>
        <w:rPr>
          <w:rFonts w:eastAsiaTheme="majorEastAsia" w:cstheme="majorBidi"/>
          <w:b/>
          <w:bCs/>
          <w:color w:val="000000" w:themeColor="text1"/>
          <w:sz w:val="28"/>
          <w:szCs w:val="28"/>
        </w:rPr>
      </w:pPr>
      <w:r w:rsidRPr="00146FA3">
        <w:rPr>
          <w:color w:val="000000" w:themeColor="text1"/>
        </w:rPr>
        <w:br w:type="page"/>
      </w:r>
    </w:p>
    <w:p w14:paraId="7CEE366B" w14:textId="77777777" w:rsidR="000411E5" w:rsidRPr="00146FA3" w:rsidRDefault="000923A0" w:rsidP="00BE638F">
      <w:pPr>
        <w:pStyle w:val="Titlu1"/>
        <w:spacing w:before="0" w:after="120"/>
        <w:rPr>
          <w:color w:val="000000" w:themeColor="text1"/>
        </w:rPr>
      </w:pPr>
      <w:bookmarkStart w:id="0" w:name="_Toc193998938"/>
      <w:r w:rsidRPr="00146FA3">
        <w:rPr>
          <w:color w:val="000000" w:themeColor="text1"/>
        </w:rPr>
        <w:t>Background or introduction about contracts in PM</w:t>
      </w:r>
      <w:bookmarkEnd w:id="0"/>
    </w:p>
    <w:p w14:paraId="59AAB1C9" w14:textId="77777777" w:rsidR="000923A0" w:rsidRPr="00146FA3" w:rsidRDefault="000923A0" w:rsidP="00BE638F">
      <w:pPr>
        <w:spacing w:after="120"/>
        <w:rPr>
          <w:color w:val="000000" w:themeColor="text1"/>
        </w:rPr>
      </w:pPr>
      <w:r w:rsidRPr="00146FA3">
        <w:rPr>
          <w:color w:val="000000" w:themeColor="text1"/>
        </w:rPr>
        <w:t>Project Management (PM) is the practice of using specific knowledge, skills, processes, and tools to manage all activities regarding the project. It can be defined as managing the coordinated activities in order to meet complementary goals within certain resources in the form of scope, time and cost</w:t>
      </w:r>
      <w:r w:rsidR="001E7C1C" w:rsidRPr="00146FA3">
        <w:rPr>
          <w:color w:val="000000" w:themeColor="text1"/>
        </w:rPr>
        <w:t xml:space="preserve"> (</w:t>
      </w:r>
      <w:r w:rsidR="001E7C1C" w:rsidRPr="00146FA3">
        <w:rPr>
          <w:color w:val="000000" w:themeColor="text1"/>
          <w:shd w:val="clear" w:color="auto" w:fill="FFFFFF"/>
        </w:rPr>
        <w:t>Project Management Institute, 2021)</w:t>
      </w:r>
      <w:r w:rsidRPr="00146FA3">
        <w:rPr>
          <w:color w:val="000000" w:themeColor="text1"/>
        </w:rPr>
        <w:t>.</w:t>
      </w:r>
    </w:p>
    <w:p w14:paraId="0473633C" w14:textId="77777777" w:rsidR="000923A0" w:rsidRPr="00146FA3" w:rsidRDefault="000923A0" w:rsidP="00BE638F">
      <w:pPr>
        <w:spacing w:after="120"/>
        <w:rPr>
          <w:color w:val="000000" w:themeColor="text1"/>
        </w:rPr>
      </w:pPr>
      <w:r w:rsidRPr="00146FA3">
        <w:rPr>
          <w:color w:val="000000" w:themeColor="text1"/>
        </w:rPr>
        <w:t>This essay will seek to explain the four prime methods of contracting in project management, make an evaluation of these approaches as well as what may lead a project organization opt for contracting out. A rationale for outsourcing is achieved when, by contracting out activities, the organization stands to make savings, gain access to specific expertise that is not within their core competencies or increase efficiency and achieve overall risk avoidance associated with internal implementation.</w:t>
      </w:r>
    </w:p>
    <w:p w14:paraId="59B2A7E6" w14:textId="77777777" w:rsidR="000923A0" w:rsidRPr="00146FA3" w:rsidRDefault="000923A0" w:rsidP="00BE638F">
      <w:pPr>
        <w:spacing w:after="120"/>
        <w:rPr>
          <w:color w:val="000000" w:themeColor="text1"/>
        </w:rPr>
      </w:pPr>
      <w:r w:rsidRPr="00146FA3">
        <w:rPr>
          <w:color w:val="000000" w:themeColor="text1"/>
        </w:rPr>
        <w:t>The reasons for choosing contracting out may include cost consideration, access to experts, to spread the risk, and to gain more resources. Entering a contract enables an organization to access the external skilled professionals as opposed to training and permanently employing them. It also allocates certain risks, including cost risks and time risks to contractors and results in better risk management</w:t>
      </w:r>
      <w:r w:rsidR="001E7C1C" w:rsidRPr="00146FA3">
        <w:rPr>
          <w:color w:val="000000" w:themeColor="text1"/>
        </w:rPr>
        <w:t xml:space="preserve"> (</w:t>
      </w:r>
      <w:r w:rsidR="001E7C1C" w:rsidRPr="00146FA3">
        <w:rPr>
          <w:color w:val="000000" w:themeColor="text1"/>
          <w:shd w:val="clear" w:color="auto" w:fill="FFFFFF"/>
        </w:rPr>
        <w:t>Flyvbjerg, 2021)</w:t>
      </w:r>
      <w:r w:rsidRPr="00146FA3">
        <w:rPr>
          <w:color w:val="000000" w:themeColor="text1"/>
        </w:rPr>
        <w:t>. In addition, outsourcing allows project managers in an organization to concentrate on significant operations unique to their business as particular activities are outsourced to different third-party suppliers. In large, intricate work assignments, contracting enhances the work’s reliability, effectiveness, and success because of the pool of specialized and innovative personnel outside the company.</w:t>
      </w:r>
    </w:p>
    <w:p w14:paraId="35DFF7C0" w14:textId="77777777" w:rsidR="000923A0" w:rsidRPr="00146FA3" w:rsidRDefault="000923A0" w:rsidP="00BE638F">
      <w:pPr>
        <w:pStyle w:val="Titlu1"/>
        <w:spacing w:before="0" w:after="120"/>
        <w:rPr>
          <w:color w:val="000000" w:themeColor="text1"/>
        </w:rPr>
      </w:pPr>
      <w:bookmarkStart w:id="1" w:name="_Toc193998939"/>
      <w:r w:rsidRPr="00146FA3">
        <w:rPr>
          <w:color w:val="000000" w:themeColor="text1"/>
        </w:rPr>
        <w:t>Main Body</w:t>
      </w:r>
      <w:bookmarkEnd w:id="1"/>
    </w:p>
    <w:p w14:paraId="6C304861" w14:textId="77777777" w:rsidR="002D2171" w:rsidRPr="00146FA3" w:rsidRDefault="00E76E5C" w:rsidP="00BE638F">
      <w:pPr>
        <w:spacing w:after="120"/>
        <w:rPr>
          <w:b/>
          <w:i/>
          <w:color w:val="000000" w:themeColor="text1"/>
        </w:rPr>
      </w:pPr>
      <w:r w:rsidRPr="00146FA3">
        <w:rPr>
          <w:b/>
          <w:i/>
          <w:color w:val="000000" w:themeColor="text1"/>
        </w:rPr>
        <w:t>“</w:t>
      </w:r>
      <w:r w:rsidR="002D2171" w:rsidRPr="00146FA3">
        <w:rPr>
          <w:b/>
          <w:i/>
          <w:color w:val="000000" w:themeColor="text1"/>
        </w:rPr>
        <w:t>Turnkey</w:t>
      </w:r>
      <w:r w:rsidRPr="00146FA3">
        <w:rPr>
          <w:b/>
          <w:i/>
          <w:color w:val="000000" w:themeColor="text1"/>
        </w:rPr>
        <w:t>”</w:t>
      </w:r>
    </w:p>
    <w:p w14:paraId="1355A3F5" w14:textId="77777777" w:rsidR="002D2171" w:rsidRPr="00146FA3" w:rsidRDefault="002D2171" w:rsidP="00BE638F">
      <w:pPr>
        <w:spacing w:after="120"/>
        <w:rPr>
          <w:color w:val="000000" w:themeColor="text1"/>
        </w:rPr>
      </w:pPr>
      <w:r w:rsidRPr="00146FA3">
        <w:rPr>
          <w:color w:val="000000" w:themeColor="text1"/>
        </w:rPr>
        <w:t xml:space="preserve">“Turnkey contracting” is a </w:t>
      </w:r>
      <w:r w:rsidR="003D6613" w:rsidRPr="00146FA3">
        <w:rPr>
          <w:color w:val="000000" w:themeColor="text1"/>
        </w:rPr>
        <w:t>“</w:t>
      </w:r>
      <w:r w:rsidRPr="00146FA3">
        <w:rPr>
          <w:color w:val="000000" w:themeColor="text1"/>
        </w:rPr>
        <w:t>project management technique</w:t>
      </w:r>
      <w:r w:rsidR="003D6613" w:rsidRPr="00146FA3">
        <w:rPr>
          <w:color w:val="000000" w:themeColor="text1"/>
        </w:rPr>
        <w:t>”</w:t>
      </w:r>
      <w:r w:rsidRPr="00146FA3">
        <w:rPr>
          <w:color w:val="000000" w:themeColor="text1"/>
        </w:rPr>
        <w:t xml:space="preserve"> that involves an all-encompassing contractor, who is hired to deliver an entire project with a specific purpose once completed. The term ‘turnkey’ means that all that is </w:t>
      </w:r>
      <w:r w:rsidR="003D6613" w:rsidRPr="00146FA3">
        <w:rPr>
          <w:color w:val="000000" w:themeColor="text1"/>
        </w:rPr>
        <w:t>remaining for the client is to “turn the key”</w:t>
      </w:r>
      <w:r w:rsidRPr="00146FA3">
        <w:rPr>
          <w:color w:val="000000" w:themeColor="text1"/>
        </w:rPr>
        <w:t>, that is, the work is done by the contractor</w:t>
      </w:r>
      <w:r w:rsidR="001E7C1C" w:rsidRPr="00146FA3">
        <w:rPr>
          <w:color w:val="000000" w:themeColor="text1"/>
        </w:rPr>
        <w:t xml:space="preserve"> (</w:t>
      </w:r>
      <w:r w:rsidR="001E7C1C" w:rsidRPr="00146FA3">
        <w:rPr>
          <w:color w:val="000000" w:themeColor="text1"/>
          <w:shd w:val="clear" w:color="auto" w:fill="FFFFFF"/>
        </w:rPr>
        <w:t>Salman, 2024)</w:t>
      </w:r>
      <w:r w:rsidRPr="00146FA3">
        <w:rPr>
          <w:color w:val="000000" w:themeColor="text1"/>
        </w:rPr>
        <w:t>. This method is widespread in large companies of infrastructure, industrial, and commercial construction, as well as the purchase of an already ready product, without implying the client in its creation.</w:t>
      </w:r>
    </w:p>
    <w:p w14:paraId="577FA513" w14:textId="77777777" w:rsidR="003D6613" w:rsidRPr="00146FA3" w:rsidRDefault="003D6613" w:rsidP="00BE638F">
      <w:pPr>
        <w:spacing w:after="120"/>
        <w:rPr>
          <w:color w:val="000000" w:themeColor="text1"/>
        </w:rPr>
      </w:pPr>
      <w:r w:rsidRPr="00146FA3">
        <w:rPr>
          <w:color w:val="000000" w:themeColor="text1"/>
        </w:rPr>
        <w:t>It is essential to point out that certain contracting forms are applicable to particular types of work depending on such factors as project difficulty, budgeting, and risk division. They are most suitable for the large power plant, manufacturing plants and construction projects where the implementation of a single contact for execution responsibility is preferred</w:t>
      </w:r>
      <w:r w:rsidR="001E7C1C" w:rsidRPr="00146FA3">
        <w:rPr>
          <w:color w:val="000000" w:themeColor="text1"/>
        </w:rPr>
        <w:t xml:space="preserve"> (</w:t>
      </w:r>
      <w:r w:rsidR="001E7C1C" w:rsidRPr="00146FA3">
        <w:rPr>
          <w:color w:val="000000" w:themeColor="text1"/>
          <w:shd w:val="clear" w:color="auto" w:fill="FFFFFF"/>
        </w:rPr>
        <w:t xml:space="preserve">Xie </w:t>
      </w:r>
      <w:r w:rsidR="001E7C1C" w:rsidRPr="00146FA3">
        <w:rPr>
          <w:i/>
          <w:color w:val="000000" w:themeColor="text1"/>
          <w:shd w:val="clear" w:color="auto" w:fill="FFFFFF"/>
        </w:rPr>
        <w:t>et al.,</w:t>
      </w:r>
      <w:r w:rsidR="001E7C1C" w:rsidRPr="00146FA3">
        <w:rPr>
          <w:color w:val="000000" w:themeColor="text1"/>
          <w:shd w:val="clear" w:color="auto" w:fill="FFFFFF"/>
        </w:rPr>
        <w:t xml:space="preserve"> 2024)</w:t>
      </w:r>
      <w:r w:rsidRPr="00146FA3">
        <w:rPr>
          <w:color w:val="000000" w:themeColor="text1"/>
        </w:rPr>
        <w:t>. In this case, the main benefactor is not burdened with the hassles of coordinating the design, procurement, construction, and commissioning of the project since the processes are handled by the contractor. Still, where project work is extensively specialized, or where the client is closely involved in the project, some other kind of contracting like cost-plus, or time and materials contracts may be proper.</w:t>
      </w:r>
    </w:p>
    <w:p w14:paraId="56ECB726" w14:textId="77777777" w:rsidR="003D6613" w:rsidRPr="00146FA3" w:rsidRDefault="003D6613" w:rsidP="00BE638F">
      <w:pPr>
        <w:spacing w:after="120"/>
        <w:rPr>
          <w:color w:val="000000" w:themeColor="text1"/>
        </w:rPr>
      </w:pPr>
      <w:r w:rsidRPr="00146FA3">
        <w:rPr>
          <w:color w:val="000000" w:themeColor="text1"/>
        </w:rPr>
        <w:t>One of the main advantages of turnkey contracting is lack of changes of the cost and terms during the construction. Since the contractor is required to provide a fully built project at the client’s specified price and time, the risks involved are lessen to a great extend for the client. Also, this is advantageous in ensuring that implementation of the project is made easier since the design and construction will be done by one contractor thus eradicating issues of conflict in implementation</w:t>
      </w:r>
      <w:r w:rsidR="001E7C1C" w:rsidRPr="00146FA3">
        <w:rPr>
          <w:color w:val="000000" w:themeColor="text1"/>
        </w:rPr>
        <w:t xml:space="preserve"> (</w:t>
      </w:r>
      <w:r w:rsidR="001E7C1C" w:rsidRPr="00146FA3">
        <w:rPr>
          <w:color w:val="000000" w:themeColor="text1"/>
          <w:shd w:val="clear" w:color="auto" w:fill="FFFFFF"/>
        </w:rPr>
        <w:t xml:space="preserve">Jones </w:t>
      </w:r>
      <w:r w:rsidR="001E7C1C" w:rsidRPr="00146FA3">
        <w:rPr>
          <w:i/>
          <w:color w:val="000000" w:themeColor="text1"/>
          <w:shd w:val="clear" w:color="auto" w:fill="FFFFFF"/>
        </w:rPr>
        <w:t>et al.,</w:t>
      </w:r>
      <w:r w:rsidR="001E7C1C" w:rsidRPr="00146FA3">
        <w:rPr>
          <w:color w:val="000000" w:themeColor="text1"/>
          <w:shd w:val="clear" w:color="auto" w:fill="FFFFFF"/>
        </w:rPr>
        <w:t xml:space="preserve"> 2023)</w:t>
      </w:r>
      <w:r w:rsidRPr="00146FA3">
        <w:rPr>
          <w:color w:val="000000" w:themeColor="text1"/>
        </w:rPr>
        <w:t>. However, a main weakness apparent here is that once the contract has been signed, the parties have no much flexibility. Frequent alteration of the agreement or changes in the aspects of the design tendered by the client may result to increase in cost and time.</w:t>
      </w:r>
    </w:p>
    <w:p w14:paraId="523B0033" w14:textId="77777777" w:rsidR="003D6613" w:rsidRPr="00146FA3" w:rsidRDefault="003D6613" w:rsidP="00BE638F">
      <w:pPr>
        <w:spacing w:after="120"/>
        <w:rPr>
          <w:color w:val="000000" w:themeColor="text1"/>
        </w:rPr>
      </w:pPr>
      <w:r w:rsidRPr="00146FA3">
        <w:rPr>
          <w:color w:val="000000" w:themeColor="text1"/>
        </w:rPr>
        <w:t>An example of a turnkey project is the “Dubai Metro” where the turnkey project was granted by the “Roads and Transport Authority (RTA)” to “Mitsubishi Heavy Industries” in a consortium with other companies. It was the consortium’s role to plan and manage the construction of the metro system as well as put in place the operational metro system. It further assisted in minimizing risks for the client, because it led to effective flow of work with the core project and it made it possible to meet the objectives on time. However, when there were changes in design, after the contract was signed, future alterations meant changes in cost in terms of design.</w:t>
      </w:r>
    </w:p>
    <w:p w14:paraId="3C8384BC" w14:textId="77777777" w:rsidR="003D6613" w:rsidRPr="00146FA3" w:rsidRDefault="003D6613" w:rsidP="00BE638F">
      <w:pPr>
        <w:spacing w:after="120"/>
        <w:rPr>
          <w:color w:val="000000" w:themeColor="text1"/>
        </w:rPr>
      </w:pPr>
      <w:r w:rsidRPr="00146FA3">
        <w:rPr>
          <w:color w:val="000000" w:themeColor="text1"/>
        </w:rPr>
        <w:t>Turnkey contracting is project management that works when a single entity manages large-scale developments with the involvement of several subdivisions</w:t>
      </w:r>
      <w:r w:rsidR="001E7C1C" w:rsidRPr="00146FA3">
        <w:rPr>
          <w:color w:val="000000" w:themeColor="text1"/>
        </w:rPr>
        <w:t xml:space="preserve"> (</w:t>
      </w:r>
      <w:r w:rsidR="001E7C1C" w:rsidRPr="00146FA3">
        <w:rPr>
          <w:color w:val="000000" w:themeColor="text1"/>
          <w:shd w:val="clear" w:color="auto" w:fill="FFFFFF"/>
        </w:rPr>
        <w:t xml:space="preserve">Donati </w:t>
      </w:r>
      <w:r w:rsidR="001E7C1C" w:rsidRPr="00146FA3">
        <w:rPr>
          <w:i/>
          <w:color w:val="000000" w:themeColor="text1"/>
          <w:shd w:val="clear" w:color="auto" w:fill="FFFFFF"/>
        </w:rPr>
        <w:t>et al.,</w:t>
      </w:r>
      <w:r w:rsidR="001E7C1C" w:rsidRPr="00146FA3">
        <w:rPr>
          <w:color w:val="000000" w:themeColor="text1"/>
          <w:shd w:val="clear" w:color="auto" w:fill="FFFFFF"/>
        </w:rPr>
        <w:t xml:space="preserve"> 2024)</w:t>
      </w:r>
      <w:r w:rsidRPr="00146FA3">
        <w:rPr>
          <w:color w:val="000000" w:themeColor="text1"/>
        </w:rPr>
        <w:t>. It may however be rigid particularly when there are instances that require flexibility and that can turn out to be expensive in the long run.</w:t>
      </w:r>
    </w:p>
    <w:p w14:paraId="1C8802D4" w14:textId="77777777" w:rsidR="002D2171" w:rsidRPr="00146FA3" w:rsidRDefault="00E76E5C" w:rsidP="00BE638F">
      <w:pPr>
        <w:spacing w:after="120"/>
        <w:rPr>
          <w:b/>
          <w:i/>
          <w:color w:val="000000" w:themeColor="text1"/>
        </w:rPr>
      </w:pPr>
      <w:r w:rsidRPr="00146FA3">
        <w:rPr>
          <w:b/>
          <w:i/>
          <w:color w:val="000000" w:themeColor="text1"/>
        </w:rPr>
        <w:t>“</w:t>
      </w:r>
      <w:r w:rsidR="002D2171" w:rsidRPr="00146FA3">
        <w:rPr>
          <w:b/>
          <w:i/>
          <w:color w:val="000000" w:themeColor="text1"/>
        </w:rPr>
        <w:t>Multicontract</w:t>
      </w:r>
      <w:r w:rsidRPr="00146FA3">
        <w:rPr>
          <w:b/>
          <w:i/>
          <w:color w:val="000000" w:themeColor="text1"/>
        </w:rPr>
        <w:t>”</w:t>
      </w:r>
    </w:p>
    <w:p w14:paraId="28E15363" w14:textId="77777777" w:rsidR="003D6613" w:rsidRPr="00146FA3" w:rsidRDefault="003D6613" w:rsidP="00BE638F">
      <w:pPr>
        <w:spacing w:after="120"/>
        <w:rPr>
          <w:color w:val="000000" w:themeColor="text1"/>
        </w:rPr>
      </w:pPr>
      <w:r w:rsidRPr="00146FA3">
        <w:rPr>
          <w:color w:val="000000" w:themeColor="text1"/>
        </w:rPr>
        <w:t>“Multicontracting” refers to a system of approaching project management where a project owner contracts various contractors for different aspects of the project instead of contracting a single contractor for the overall project deal. This method is mostly employed in infrastructural and construction projects as well as the industrial related undertakings since they consist of various segments that demand professional input</w:t>
      </w:r>
      <w:r w:rsidR="006D34E7" w:rsidRPr="00146FA3">
        <w:rPr>
          <w:color w:val="000000" w:themeColor="text1"/>
        </w:rPr>
        <w:t xml:space="preserve"> (</w:t>
      </w:r>
      <w:r w:rsidR="006D34E7" w:rsidRPr="00146FA3">
        <w:rPr>
          <w:color w:val="000000" w:themeColor="text1"/>
          <w:shd w:val="clear" w:color="auto" w:fill="FFFFFF"/>
        </w:rPr>
        <w:t xml:space="preserve">Qian </w:t>
      </w:r>
      <w:r w:rsidR="006D34E7" w:rsidRPr="00146FA3">
        <w:rPr>
          <w:i/>
          <w:color w:val="000000" w:themeColor="text1"/>
          <w:shd w:val="clear" w:color="auto" w:fill="FFFFFF"/>
        </w:rPr>
        <w:t>et al.,</w:t>
      </w:r>
      <w:r w:rsidR="006D34E7" w:rsidRPr="00146FA3">
        <w:rPr>
          <w:color w:val="000000" w:themeColor="text1"/>
          <w:shd w:val="clear" w:color="auto" w:fill="FFFFFF"/>
        </w:rPr>
        <w:t xml:space="preserve"> 2023)</w:t>
      </w:r>
      <w:r w:rsidRPr="00146FA3">
        <w:rPr>
          <w:color w:val="000000" w:themeColor="text1"/>
        </w:rPr>
        <w:t>. In this way, project is divided into parts that allow the owner to have control over the process of execution and choose the contractor best suited for carrying out the particular segment of work.</w:t>
      </w:r>
    </w:p>
    <w:p w14:paraId="6748C4AB" w14:textId="77777777" w:rsidR="003D6613" w:rsidRPr="00146FA3" w:rsidRDefault="003D6613" w:rsidP="00BE638F">
      <w:pPr>
        <w:spacing w:after="120"/>
        <w:rPr>
          <w:color w:val="000000" w:themeColor="text1"/>
        </w:rPr>
      </w:pPr>
      <w:r w:rsidRPr="00146FA3">
        <w:rPr>
          <w:color w:val="000000" w:themeColor="text1"/>
        </w:rPr>
        <w:t>Some forms of contracting are more suitable for multicontracting than others. This model is most applicable where there are intricate constructions that needs different specialist contractors such as airports, power stations and manufacturing firms. This leads to an increased flexibility when choosing contractors and this results to higher quality inputs</w:t>
      </w:r>
      <w:r w:rsidR="006D34E7" w:rsidRPr="00146FA3">
        <w:rPr>
          <w:color w:val="000000" w:themeColor="text1"/>
        </w:rPr>
        <w:t xml:space="preserve"> (</w:t>
      </w:r>
      <w:r w:rsidR="006D34E7" w:rsidRPr="00146FA3">
        <w:rPr>
          <w:color w:val="000000" w:themeColor="text1"/>
          <w:shd w:val="clear" w:color="auto" w:fill="FFFFFF"/>
        </w:rPr>
        <w:t xml:space="preserve">Guan </w:t>
      </w:r>
      <w:r w:rsidR="006D34E7" w:rsidRPr="00146FA3">
        <w:rPr>
          <w:i/>
          <w:color w:val="000000" w:themeColor="text1"/>
          <w:shd w:val="clear" w:color="auto" w:fill="FFFFFF"/>
        </w:rPr>
        <w:t>et al.,</w:t>
      </w:r>
      <w:r w:rsidR="006D34E7" w:rsidRPr="00146FA3">
        <w:rPr>
          <w:color w:val="000000" w:themeColor="text1"/>
          <w:shd w:val="clear" w:color="auto" w:fill="FFFFFF"/>
        </w:rPr>
        <w:t xml:space="preserve"> 2024)</w:t>
      </w:r>
      <w:r w:rsidRPr="00146FA3">
        <w:rPr>
          <w:color w:val="000000" w:themeColor="text1"/>
        </w:rPr>
        <w:t>. Still, those requiring a clear reference or easy coordination, as with turnkey projects, are not suited well for this process of multicontracting. The use of multiple contracts present unique challenges to risk management and project coordination and may prove overwhelming to less endowed clients.</w:t>
      </w:r>
    </w:p>
    <w:p w14:paraId="6DADCDCD" w14:textId="77777777" w:rsidR="003D6613" w:rsidRPr="00146FA3" w:rsidRDefault="003D6613" w:rsidP="00BE638F">
      <w:pPr>
        <w:spacing w:after="120"/>
        <w:rPr>
          <w:color w:val="000000" w:themeColor="text1"/>
        </w:rPr>
      </w:pPr>
      <w:r w:rsidRPr="00146FA3">
        <w:rPr>
          <w:color w:val="000000" w:themeColor="text1"/>
        </w:rPr>
        <w:t>Minimizing the difference between the price of supplied resources and actual cost, important for efficiency One of the biggest advantages of multicontracting is cost saving because different contractors can offer a competitive price when bidding for various parts of the project. It also has the advantage of not paralyzing the project due to dismissal of unsuitable contractors from the project. This way it also enables the owner of the project to oversee one or many work fronts, hence increased quality assurance</w:t>
      </w:r>
      <w:r w:rsidR="006D34E7" w:rsidRPr="00146FA3">
        <w:rPr>
          <w:color w:val="000000" w:themeColor="text1"/>
        </w:rPr>
        <w:t xml:space="preserve"> (</w:t>
      </w:r>
      <w:r w:rsidR="006D34E7" w:rsidRPr="00146FA3">
        <w:rPr>
          <w:color w:val="000000" w:themeColor="text1"/>
          <w:shd w:val="clear" w:color="auto" w:fill="FFFFFF"/>
        </w:rPr>
        <w:t xml:space="preserve">Prince </w:t>
      </w:r>
      <w:r w:rsidR="006D34E7" w:rsidRPr="00146FA3">
        <w:rPr>
          <w:i/>
          <w:color w:val="000000" w:themeColor="text1"/>
          <w:shd w:val="clear" w:color="auto" w:fill="FFFFFF"/>
        </w:rPr>
        <w:t xml:space="preserve">et al., </w:t>
      </w:r>
      <w:r w:rsidR="006D34E7" w:rsidRPr="00146FA3">
        <w:rPr>
          <w:color w:val="000000" w:themeColor="text1"/>
          <w:shd w:val="clear" w:color="auto" w:fill="FFFFFF"/>
        </w:rPr>
        <w:t>2021)</w:t>
      </w:r>
      <w:r w:rsidRPr="00146FA3">
        <w:rPr>
          <w:color w:val="000000" w:themeColor="text1"/>
        </w:rPr>
        <w:t>. Nonetheless, the approach comes with the following major disadvantage; the coordination process flow becomes complex. Since there are different contractors, communication problems, time crunch issues, and work redundancy can occur and this will result inn delays and high costs. The project owner also has bigger exposure to the risks relating to contract, as well as the integration risks between the contractors.</w:t>
      </w:r>
    </w:p>
    <w:p w14:paraId="3FBD3113" w14:textId="77777777" w:rsidR="003D6613" w:rsidRPr="00146FA3" w:rsidRDefault="003D6613" w:rsidP="00BE638F">
      <w:pPr>
        <w:spacing w:after="120"/>
        <w:rPr>
          <w:color w:val="000000" w:themeColor="text1"/>
        </w:rPr>
      </w:pPr>
      <w:r w:rsidRPr="00146FA3">
        <w:rPr>
          <w:color w:val="000000" w:themeColor="text1"/>
        </w:rPr>
        <w:t xml:space="preserve">“Heathrow Terminal 5” in the “United Kingdom” is a good example of the application of the “multicontracting model”. Due to the structure of BAA, it had multiple suppliers and contractors for design, construction and system integration all at once. Although this was a good approach in issuing specialization and costs control, it favoured advanced coordination techniques to avoid time lag and conflict. Albeit the aforementioned challenges in the initial stage, the project was successfully implemented to be part of </w:t>
      </w:r>
      <w:r w:rsidR="00FB0853" w:rsidRPr="00146FA3">
        <w:rPr>
          <w:color w:val="000000" w:themeColor="text1"/>
        </w:rPr>
        <w:t>“</w:t>
      </w:r>
      <w:r w:rsidRPr="00146FA3">
        <w:rPr>
          <w:color w:val="000000" w:themeColor="text1"/>
        </w:rPr>
        <w:t>Heathrow Airport</w:t>
      </w:r>
      <w:r w:rsidR="00FB0853" w:rsidRPr="00146FA3">
        <w:rPr>
          <w:color w:val="000000" w:themeColor="text1"/>
        </w:rPr>
        <w:t>”</w:t>
      </w:r>
      <w:r w:rsidRPr="00146FA3">
        <w:rPr>
          <w:color w:val="000000" w:themeColor="text1"/>
        </w:rPr>
        <w:t>.</w:t>
      </w:r>
    </w:p>
    <w:p w14:paraId="58108CA1" w14:textId="77777777" w:rsidR="00FB0853" w:rsidRPr="00146FA3" w:rsidRDefault="00FB0853" w:rsidP="00BE638F">
      <w:pPr>
        <w:spacing w:after="120"/>
        <w:rPr>
          <w:color w:val="000000" w:themeColor="text1"/>
        </w:rPr>
      </w:pPr>
      <w:r w:rsidRPr="00146FA3">
        <w:rPr>
          <w:color w:val="000000" w:themeColor="text1"/>
        </w:rPr>
        <w:t>Thus, “multicontracting” is an appropriate form of project delivery where large and specialized projects are being implemented with flexibility and professional suppliers’ services involved</w:t>
      </w:r>
      <w:r w:rsidR="006D34E7" w:rsidRPr="00146FA3">
        <w:rPr>
          <w:color w:val="000000" w:themeColor="text1"/>
        </w:rPr>
        <w:t xml:space="preserve"> (</w:t>
      </w:r>
      <w:r w:rsidR="006D34E7" w:rsidRPr="00146FA3">
        <w:rPr>
          <w:color w:val="000000" w:themeColor="text1"/>
          <w:shd w:val="clear" w:color="auto" w:fill="FFFFFF"/>
        </w:rPr>
        <w:t>Jhanwar, 2023)</w:t>
      </w:r>
      <w:r w:rsidRPr="00146FA3">
        <w:rPr>
          <w:color w:val="000000" w:themeColor="text1"/>
        </w:rPr>
        <w:t>. On the one hand, some of the benefits include reduced overall cost and improved product quality, but it puts high demand on project managers for handling of co-ordinational and integration factors.</w:t>
      </w:r>
    </w:p>
    <w:p w14:paraId="0DEFD774" w14:textId="77777777" w:rsidR="002D2171" w:rsidRPr="00146FA3" w:rsidRDefault="00E76E5C" w:rsidP="00BE638F">
      <w:pPr>
        <w:spacing w:after="120"/>
        <w:rPr>
          <w:b/>
          <w:i/>
          <w:color w:val="000000" w:themeColor="text1"/>
        </w:rPr>
      </w:pPr>
      <w:r w:rsidRPr="00146FA3">
        <w:rPr>
          <w:b/>
          <w:i/>
          <w:color w:val="000000" w:themeColor="text1"/>
        </w:rPr>
        <w:t>“</w:t>
      </w:r>
      <w:r w:rsidR="002D2171" w:rsidRPr="00146FA3">
        <w:rPr>
          <w:b/>
          <w:i/>
          <w:color w:val="000000" w:themeColor="text1"/>
        </w:rPr>
        <w:t>Do-it-yourself (DIY)</w:t>
      </w:r>
      <w:r w:rsidRPr="00146FA3">
        <w:rPr>
          <w:b/>
          <w:i/>
          <w:color w:val="000000" w:themeColor="text1"/>
        </w:rPr>
        <w:t>”</w:t>
      </w:r>
    </w:p>
    <w:p w14:paraId="4529443F" w14:textId="77777777" w:rsidR="00FB0853" w:rsidRPr="00146FA3" w:rsidRDefault="00FB0853" w:rsidP="00BE638F">
      <w:pPr>
        <w:spacing w:after="120"/>
        <w:rPr>
          <w:color w:val="000000" w:themeColor="text1"/>
        </w:rPr>
      </w:pPr>
      <w:r w:rsidRPr="00146FA3">
        <w:rPr>
          <w:color w:val="000000" w:themeColor="text1"/>
        </w:rPr>
        <w:t>“DIY in project management” is the case scenario where the project owner is fully involved with the project plan and implementation to the extent of not subcontracting main segments of the project. This method is applied in small scale activities, new business ventures, and minor projects that do not call for external help in terms of manpower, skill, and resources</w:t>
      </w:r>
      <w:r w:rsidR="009C2A1D" w:rsidRPr="00146FA3">
        <w:rPr>
          <w:color w:val="000000" w:themeColor="text1"/>
        </w:rPr>
        <w:t xml:space="preserve"> (</w:t>
      </w:r>
      <w:r w:rsidR="009C2A1D" w:rsidRPr="00146FA3">
        <w:rPr>
          <w:color w:val="000000" w:themeColor="text1"/>
          <w:shd w:val="clear" w:color="auto" w:fill="FFFFFF"/>
        </w:rPr>
        <w:t xml:space="preserve">Mahajan </w:t>
      </w:r>
      <w:r w:rsidR="009C2A1D" w:rsidRPr="00146FA3">
        <w:rPr>
          <w:i/>
          <w:color w:val="000000" w:themeColor="text1"/>
          <w:shd w:val="clear" w:color="auto" w:fill="FFFFFF"/>
        </w:rPr>
        <w:t>et</w:t>
      </w:r>
      <w:r w:rsidR="009C2A1D" w:rsidRPr="00146FA3">
        <w:rPr>
          <w:color w:val="000000" w:themeColor="text1"/>
          <w:shd w:val="clear" w:color="auto" w:fill="FFFFFF"/>
        </w:rPr>
        <w:t xml:space="preserve"> </w:t>
      </w:r>
      <w:r w:rsidR="009C2A1D" w:rsidRPr="00146FA3">
        <w:rPr>
          <w:i/>
          <w:color w:val="000000" w:themeColor="text1"/>
          <w:shd w:val="clear" w:color="auto" w:fill="FFFFFF"/>
        </w:rPr>
        <w:t>al.,</w:t>
      </w:r>
      <w:r w:rsidR="009C2A1D" w:rsidRPr="00146FA3">
        <w:rPr>
          <w:color w:val="000000" w:themeColor="text1"/>
          <w:shd w:val="clear" w:color="auto" w:fill="FFFFFF"/>
        </w:rPr>
        <w:t xml:space="preserve"> 2021)</w:t>
      </w:r>
      <w:r w:rsidRPr="00146FA3">
        <w:rPr>
          <w:color w:val="000000" w:themeColor="text1"/>
        </w:rPr>
        <w:t>. This is unlike the other contracting methods because it empowers the user which ever the decision making, budgeting, as well as implementation, without involving a contract vendor.</w:t>
      </w:r>
    </w:p>
    <w:p w14:paraId="5B2C0D30" w14:textId="77777777" w:rsidR="00FB0853" w:rsidRPr="00146FA3" w:rsidRDefault="00FB0853" w:rsidP="00BE638F">
      <w:pPr>
        <w:spacing w:after="120"/>
        <w:rPr>
          <w:color w:val="000000" w:themeColor="text1"/>
        </w:rPr>
      </w:pPr>
      <w:r w:rsidRPr="00146FA3">
        <w:rPr>
          <w:color w:val="000000" w:themeColor="text1"/>
        </w:rPr>
        <w:t>Depending on the type of a project or certain characteristics such as complexity, cost and risk issues some contracting methods are more appropriate. It is most helpful in occasions where there is the need for customization, cutting on cost, and wanting to be closely involved including home improvement projects, early-stage formation of businesses, and IT applications from computer science inventors</w:t>
      </w:r>
      <w:r w:rsidR="009C2A1D" w:rsidRPr="00146FA3">
        <w:rPr>
          <w:color w:val="000000" w:themeColor="text1"/>
        </w:rPr>
        <w:t xml:space="preserve"> (</w:t>
      </w:r>
      <w:r w:rsidR="009C2A1D" w:rsidRPr="00146FA3">
        <w:rPr>
          <w:color w:val="000000" w:themeColor="text1"/>
          <w:shd w:val="clear" w:color="auto" w:fill="FFFFFF"/>
        </w:rPr>
        <w:t xml:space="preserve">Manavis </w:t>
      </w:r>
      <w:r w:rsidR="009C2A1D" w:rsidRPr="00146FA3">
        <w:rPr>
          <w:i/>
          <w:color w:val="000000" w:themeColor="text1"/>
          <w:shd w:val="clear" w:color="auto" w:fill="FFFFFF"/>
        </w:rPr>
        <w:t>et al.,</w:t>
      </w:r>
      <w:r w:rsidR="009C2A1D" w:rsidRPr="00146FA3">
        <w:rPr>
          <w:color w:val="000000" w:themeColor="text1"/>
          <w:shd w:val="clear" w:color="auto" w:fill="FFFFFF"/>
        </w:rPr>
        <w:t xml:space="preserve"> 2022)</w:t>
      </w:r>
      <w:r w:rsidRPr="00146FA3">
        <w:rPr>
          <w:color w:val="000000" w:themeColor="text1"/>
        </w:rPr>
        <w:t>. Therefore, for big, complicated or urgent jobs, it is possible to seek services from various DIY sites only in a few instances. In such circumstances, it is more beneficial, effective, and safe to hire professionals for the work. For instance, DIY when constructing a high rise building would be suicidal since engineering and regulatory authorities are required.</w:t>
      </w:r>
    </w:p>
    <w:p w14:paraId="4402BE48" w14:textId="77777777" w:rsidR="00FB0853" w:rsidRPr="00146FA3" w:rsidRDefault="00FB0853" w:rsidP="00BE638F">
      <w:pPr>
        <w:spacing w:after="120"/>
        <w:rPr>
          <w:color w:val="000000" w:themeColor="text1"/>
        </w:rPr>
      </w:pPr>
      <w:r w:rsidRPr="00146FA3">
        <w:rPr>
          <w:color w:val="000000" w:themeColor="text1"/>
        </w:rPr>
        <w:t>A common benefit arising from managing DIY projects is the aspect of cost cutting. Hence, by sorting out contractors and performing tasks on one’s own, project owners stand a chance of cutting costs. Moreover, DIY enables the owner to have as much control as possible over the actual construction and design of the own identity in order to have the most suitable project at hand</w:t>
      </w:r>
      <w:r w:rsidR="009C2A1D" w:rsidRPr="00146FA3">
        <w:rPr>
          <w:color w:val="000000" w:themeColor="text1"/>
        </w:rPr>
        <w:t xml:space="preserve"> (</w:t>
      </w:r>
      <w:r w:rsidR="009C2A1D" w:rsidRPr="00146FA3">
        <w:rPr>
          <w:color w:val="000000" w:themeColor="text1"/>
          <w:shd w:val="clear" w:color="auto" w:fill="FFFFFF"/>
        </w:rPr>
        <w:t xml:space="preserve">Singhal </w:t>
      </w:r>
      <w:r w:rsidR="009C2A1D" w:rsidRPr="00146FA3">
        <w:rPr>
          <w:i/>
          <w:color w:val="000000" w:themeColor="text1"/>
          <w:shd w:val="clear" w:color="auto" w:fill="FFFFFF"/>
        </w:rPr>
        <w:t>et al.,</w:t>
      </w:r>
      <w:r w:rsidR="009C2A1D" w:rsidRPr="00146FA3">
        <w:rPr>
          <w:color w:val="000000" w:themeColor="text1"/>
          <w:shd w:val="clear" w:color="auto" w:fill="FFFFFF"/>
        </w:rPr>
        <w:t xml:space="preserve"> 2021)</w:t>
      </w:r>
      <w:r w:rsidRPr="00146FA3">
        <w:rPr>
          <w:color w:val="000000" w:themeColor="text1"/>
        </w:rPr>
        <w:t>. However, a major disadvantage using this approach is that there may be limitation in knowledge acquisition or knowledge deficit to be precise. When physically executing the work, mistakes may be made if the people performing the project are not professionally skilled, this results in time wastage, operational risks, and eventually costly in the long run. The last challenge is time consumption since DIY projects may entail a lot of effort and learning that a person may not afford to spend.</w:t>
      </w:r>
    </w:p>
    <w:p w14:paraId="384AB3D0" w14:textId="77777777" w:rsidR="00FB0853" w:rsidRPr="00146FA3" w:rsidRDefault="00FB0853" w:rsidP="00BE638F">
      <w:pPr>
        <w:spacing w:after="120"/>
        <w:rPr>
          <w:color w:val="000000" w:themeColor="text1"/>
        </w:rPr>
      </w:pPr>
      <w:r w:rsidRPr="00146FA3">
        <w:rPr>
          <w:color w:val="000000" w:themeColor="text1"/>
        </w:rPr>
        <w:t>One popular example of DIY is launching the “Spanx company by Sara Blakely”. In the earlier stages Blakely had not sought the help of outside professionals and agencies to design, create and brand the Skytron products</w:t>
      </w:r>
      <w:r w:rsidR="009C2A1D" w:rsidRPr="00146FA3">
        <w:rPr>
          <w:color w:val="000000" w:themeColor="text1"/>
        </w:rPr>
        <w:t xml:space="preserve"> (</w:t>
      </w:r>
      <w:r w:rsidR="009C2A1D" w:rsidRPr="00146FA3">
        <w:rPr>
          <w:color w:val="000000" w:themeColor="text1"/>
          <w:shd w:val="clear" w:color="auto" w:fill="FFFFFF"/>
        </w:rPr>
        <w:t xml:space="preserve">Manavis </w:t>
      </w:r>
      <w:r w:rsidR="009C2A1D" w:rsidRPr="00146FA3">
        <w:rPr>
          <w:i/>
          <w:color w:val="000000" w:themeColor="text1"/>
          <w:shd w:val="clear" w:color="auto" w:fill="FFFFFF"/>
        </w:rPr>
        <w:t>et al.,</w:t>
      </w:r>
      <w:r w:rsidR="009C2A1D" w:rsidRPr="00146FA3">
        <w:rPr>
          <w:color w:val="000000" w:themeColor="text1"/>
          <w:shd w:val="clear" w:color="auto" w:fill="FFFFFF"/>
        </w:rPr>
        <w:t xml:space="preserve"> 2022)</w:t>
      </w:r>
      <w:r w:rsidRPr="00146FA3">
        <w:rPr>
          <w:color w:val="000000" w:themeColor="text1"/>
        </w:rPr>
        <w:t>. This was because the couple was able to have a creative control over the operations of the shoes so that the costs were not high hence contributing to the success of the brand. However, as the business grew, there was the need to advance professionalism in order to manage the huge flow of business throughout the whole business organization system.</w:t>
      </w:r>
    </w:p>
    <w:p w14:paraId="24E0FC5E" w14:textId="77777777" w:rsidR="00FB0853" w:rsidRPr="00146FA3" w:rsidRDefault="00E76E5C" w:rsidP="00BE638F">
      <w:pPr>
        <w:spacing w:after="120"/>
        <w:rPr>
          <w:color w:val="000000" w:themeColor="text1"/>
        </w:rPr>
      </w:pPr>
      <w:r w:rsidRPr="00146FA3">
        <w:rPr>
          <w:color w:val="000000" w:themeColor="text1"/>
        </w:rPr>
        <w:t>“</w:t>
      </w:r>
      <w:r w:rsidR="00FB0853" w:rsidRPr="00146FA3">
        <w:rPr>
          <w:color w:val="000000" w:themeColor="text1"/>
        </w:rPr>
        <w:t>DIY Project management</w:t>
      </w:r>
      <w:r w:rsidRPr="00146FA3">
        <w:rPr>
          <w:color w:val="000000" w:themeColor="text1"/>
        </w:rPr>
        <w:t>”</w:t>
      </w:r>
      <w:r w:rsidR="00FB0853" w:rsidRPr="00146FA3">
        <w:rPr>
          <w:color w:val="000000" w:themeColor="text1"/>
        </w:rPr>
        <w:t xml:space="preserve"> is appropriate for small-scale and low-risk business projects where price control, freedom, and proponents’ engagement are crucial. Still, individuals and businesses undertaking huge or complicated tasks face some issues that develop from DIY strategies towards the level of construction quality, speed, and experience.</w:t>
      </w:r>
    </w:p>
    <w:p w14:paraId="663E78C3" w14:textId="77777777" w:rsidR="002D2171" w:rsidRPr="00146FA3" w:rsidRDefault="00E76E5C" w:rsidP="00BE638F">
      <w:pPr>
        <w:spacing w:after="120"/>
        <w:rPr>
          <w:b/>
          <w:i/>
          <w:color w:val="000000" w:themeColor="text1"/>
        </w:rPr>
      </w:pPr>
      <w:r w:rsidRPr="00146FA3">
        <w:rPr>
          <w:b/>
          <w:i/>
          <w:color w:val="000000" w:themeColor="text1"/>
        </w:rPr>
        <w:t>“Multicontract + DIY”</w:t>
      </w:r>
    </w:p>
    <w:p w14:paraId="05ABD026" w14:textId="77777777" w:rsidR="00E76E5C" w:rsidRPr="00146FA3" w:rsidRDefault="00E76E5C" w:rsidP="00BE638F">
      <w:pPr>
        <w:spacing w:after="120"/>
        <w:rPr>
          <w:color w:val="000000" w:themeColor="text1"/>
        </w:rPr>
      </w:pPr>
      <w:r w:rsidRPr="00146FA3">
        <w:rPr>
          <w:color w:val="000000" w:themeColor="text1"/>
        </w:rPr>
        <w:t>“Multicontract + DIY” in project management both refers to a case where the project owner subdivide the project and assign the various subtasks to several contractors and perform other parts on their own. This method is more flexible, cost-effective and directly manages project implementation as compared to other project delivery methods</w:t>
      </w:r>
      <w:r w:rsidR="009C2A1D" w:rsidRPr="00146FA3">
        <w:rPr>
          <w:color w:val="000000" w:themeColor="text1"/>
        </w:rPr>
        <w:t xml:space="preserve"> (</w:t>
      </w:r>
      <w:r w:rsidR="009C2A1D" w:rsidRPr="00146FA3">
        <w:rPr>
          <w:color w:val="000000" w:themeColor="text1"/>
          <w:shd w:val="clear" w:color="auto" w:fill="FFFFFF"/>
        </w:rPr>
        <w:t>Hasan, Lu and Newton, 2022)</w:t>
      </w:r>
      <w:r w:rsidRPr="00146FA3">
        <w:rPr>
          <w:color w:val="000000" w:themeColor="text1"/>
        </w:rPr>
        <w:t>. Sometimes in a project it is implemented in circumstances that involve special professional input in certain sectors while the rest are within the owner’s capabilities. This approach is quite common in such business areas as construction and entrepreneurship as well as in technology-based projects.</w:t>
      </w:r>
    </w:p>
    <w:p w14:paraId="2B5CE639" w14:textId="77777777" w:rsidR="00E76E5C" w:rsidRPr="00146FA3" w:rsidRDefault="00E76E5C" w:rsidP="00BE638F">
      <w:pPr>
        <w:spacing w:after="120"/>
        <w:rPr>
          <w:color w:val="000000" w:themeColor="text1"/>
        </w:rPr>
      </w:pPr>
      <w:r w:rsidRPr="00146FA3">
        <w:rPr>
          <w:color w:val="000000" w:themeColor="text1"/>
        </w:rPr>
        <w:t>There are general contracting methods which are well suited to certain projects depending on such aspects as size of the project, cost amongst others. “Multicontract-DIY” is suitable when the owner has certain knowledge in some areas of the building project but it is necessary to involve professional contractors in technology or labor-intensive activities. For instance in a residential dwelling renovation whereby the homeowner organizes; hire different contractors for wiring, plumbing and structural alteration, choose paint color, furniture and minor installation themselves, and so forth</w:t>
      </w:r>
      <w:r w:rsidR="009C2A1D" w:rsidRPr="00146FA3">
        <w:rPr>
          <w:color w:val="000000" w:themeColor="text1"/>
        </w:rPr>
        <w:t xml:space="preserve"> (</w:t>
      </w:r>
      <w:r w:rsidR="009C2A1D" w:rsidRPr="00146FA3">
        <w:rPr>
          <w:color w:val="000000" w:themeColor="text1"/>
          <w:shd w:val="clear" w:color="auto" w:fill="FFFFFF"/>
        </w:rPr>
        <w:t xml:space="preserve">Qian </w:t>
      </w:r>
      <w:r w:rsidR="009C2A1D" w:rsidRPr="00146FA3">
        <w:rPr>
          <w:i/>
          <w:color w:val="000000" w:themeColor="text1"/>
          <w:shd w:val="clear" w:color="auto" w:fill="FFFFFF"/>
        </w:rPr>
        <w:t>et al.,</w:t>
      </w:r>
      <w:r w:rsidR="009C2A1D" w:rsidRPr="00146FA3">
        <w:rPr>
          <w:color w:val="000000" w:themeColor="text1"/>
          <w:shd w:val="clear" w:color="auto" w:fill="FFFFFF"/>
        </w:rPr>
        <w:t xml:space="preserve"> 2023)</w:t>
      </w:r>
      <w:r w:rsidRPr="00146FA3">
        <w:rPr>
          <w:color w:val="000000" w:themeColor="text1"/>
        </w:rPr>
        <w:t>. However, this may not be very suitable for large and large-scale construction project particularly infrastructure as well as industrial projects with rigorous regulatory laws that need technical professional control through turnkey or single contract procurement system.</w:t>
      </w:r>
    </w:p>
    <w:p w14:paraId="25F8D6D3" w14:textId="77777777" w:rsidR="00E76E5C" w:rsidRPr="00146FA3" w:rsidRDefault="00E76E5C" w:rsidP="00BE638F">
      <w:pPr>
        <w:spacing w:after="120"/>
        <w:rPr>
          <w:color w:val="000000" w:themeColor="text1"/>
        </w:rPr>
      </w:pPr>
      <w:r w:rsidRPr="00146FA3">
        <w:rPr>
          <w:color w:val="000000" w:themeColor="text1"/>
        </w:rPr>
        <w:t>Nevertheless, there are certain benefits of this method and one of them is the reduction in the overall costs. Some of the activities may be done by the owner which will in turn cut down expenses of having to hire professionals for a particular job. Second of all, multifaceted contracting also give the owner the opportunity to hire the most suitable contractors for each particular project</w:t>
      </w:r>
      <w:r w:rsidR="009C2A1D" w:rsidRPr="00146FA3">
        <w:rPr>
          <w:color w:val="000000" w:themeColor="text1"/>
        </w:rPr>
        <w:t xml:space="preserve"> (</w:t>
      </w:r>
      <w:r w:rsidR="009C2A1D" w:rsidRPr="00146FA3">
        <w:rPr>
          <w:color w:val="000000" w:themeColor="text1"/>
          <w:shd w:val="clear" w:color="auto" w:fill="FFFFFF"/>
        </w:rPr>
        <w:t xml:space="preserve">Triyatno </w:t>
      </w:r>
      <w:r w:rsidR="009C2A1D" w:rsidRPr="00146FA3">
        <w:rPr>
          <w:i/>
          <w:color w:val="000000" w:themeColor="text1"/>
          <w:shd w:val="clear" w:color="auto" w:fill="FFFFFF"/>
        </w:rPr>
        <w:t>et al.,</w:t>
      </w:r>
      <w:r w:rsidR="009C2A1D" w:rsidRPr="00146FA3">
        <w:rPr>
          <w:color w:val="000000" w:themeColor="text1"/>
          <w:shd w:val="clear" w:color="auto" w:fill="FFFFFF"/>
        </w:rPr>
        <w:t xml:space="preserve"> 2024)</w:t>
      </w:r>
      <w:r w:rsidRPr="00146FA3">
        <w:rPr>
          <w:color w:val="000000" w:themeColor="text1"/>
        </w:rPr>
        <w:t>. Another advantage is better project control that a owner has an active participation in a decision-making and work process, which allows improving a correspondence to project objectives.</w:t>
      </w:r>
    </w:p>
    <w:p w14:paraId="56562661" w14:textId="77777777" w:rsidR="00E76E5C" w:rsidRPr="00146FA3" w:rsidRDefault="00E76E5C" w:rsidP="00BE638F">
      <w:pPr>
        <w:spacing w:after="120"/>
        <w:rPr>
          <w:color w:val="000000" w:themeColor="text1"/>
        </w:rPr>
      </w:pPr>
      <w:r w:rsidRPr="00146FA3">
        <w:rPr>
          <w:color w:val="000000" w:themeColor="text1"/>
        </w:rPr>
        <w:t>However, this approach also has its drawbacks. It is cumbersome to deal with different contractors at the same time and manage DIY tasks at the same time, which requires organisational coordination skills. When there is no sufficient management of the projects, there are high chances that scheduling problems, issues with communication, and problems of scope of the projects can lead to production of more time is wasted. Another vulnerability is the quality as the elements may be created independently, without professional work quality, which can decrease the overall results of a project.</w:t>
      </w:r>
    </w:p>
    <w:p w14:paraId="420B4D40" w14:textId="77777777" w:rsidR="00E76E5C" w:rsidRPr="00146FA3" w:rsidRDefault="00E76E5C" w:rsidP="00BE638F">
      <w:pPr>
        <w:spacing w:after="120"/>
        <w:rPr>
          <w:color w:val="000000" w:themeColor="text1"/>
        </w:rPr>
      </w:pPr>
      <w:r w:rsidRPr="00146FA3">
        <w:rPr>
          <w:color w:val="000000" w:themeColor="text1"/>
        </w:rPr>
        <w:t>One practical example of this technique is the “invention of the first prototypes of Tesla car company”. While Musk and his team supervised the most important aspects and executive level of the automotive design and some engineering divisions of the Tesla automobiles, other areas of battery technology production and some engineering were outsourced</w:t>
      </w:r>
      <w:r w:rsidR="009C2A1D" w:rsidRPr="00146FA3">
        <w:rPr>
          <w:color w:val="000000" w:themeColor="text1"/>
        </w:rPr>
        <w:t xml:space="preserve"> (</w:t>
      </w:r>
      <w:r w:rsidR="009C2A1D" w:rsidRPr="00146FA3">
        <w:rPr>
          <w:color w:val="000000" w:themeColor="text1"/>
          <w:shd w:val="clear" w:color="auto" w:fill="FFFFFF"/>
        </w:rPr>
        <w:t xml:space="preserve">Qian </w:t>
      </w:r>
      <w:r w:rsidR="009C2A1D" w:rsidRPr="00146FA3">
        <w:rPr>
          <w:i/>
          <w:color w:val="000000" w:themeColor="text1"/>
          <w:shd w:val="clear" w:color="auto" w:fill="FFFFFF"/>
        </w:rPr>
        <w:t>et al.,</w:t>
      </w:r>
      <w:r w:rsidR="009C2A1D" w:rsidRPr="00146FA3">
        <w:rPr>
          <w:color w:val="000000" w:themeColor="text1"/>
          <w:shd w:val="clear" w:color="auto" w:fill="FFFFFF"/>
        </w:rPr>
        <w:t xml:space="preserve"> 2023)</w:t>
      </w:r>
      <w:r w:rsidRPr="00146FA3">
        <w:rPr>
          <w:color w:val="000000" w:themeColor="text1"/>
        </w:rPr>
        <w:t>. This approach ensured that Tesla was able to achieve both innovation and cost-economy measures for more improved high quality technology components with the collaboration of experts.</w:t>
      </w:r>
    </w:p>
    <w:p w14:paraId="469F6D50" w14:textId="77777777" w:rsidR="00E76E5C" w:rsidRPr="00146FA3" w:rsidRDefault="00E76E5C" w:rsidP="00BE638F">
      <w:pPr>
        <w:spacing w:after="120"/>
        <w:rPr>
          <w:color w:val="000000" w:themeColor="text1"/>
        </w:rPr>
      </w:pPr>
      <w:r w:rsidRPr="00146FA3">
        <w:rPr>
          <w:color w:val="000000" w:themeColor="text1"/>
        </w:rPr>
        <w:t>The two contractor-diary dynamic works best when the owner has the professional skills applied on the project, but requires special techniques in some areas. It is generally flexible and can be cost effective but needs a good project management to minimize the problem with coordination and quality.</w:t>
      </w:r>
    </w:p>
    <w:p w14:paraId="6D316077" w14:textId="77777777" w:rsidR="00E76E5C" w:rsidRPr="00146FA3" w:rsidRDefault="00E76E5C" w:rsidP="00BE638F">
      <w:pPr>
        <w:pStyle w:val="Titlu1"/>
        <w:spacing w:before="0" w:after="120"/>
        <w:rPr>
          <w:color w:val="000000" w:themeColor="text1"/>
        </w:rPr>
      </w:pPr>
      <w:bookmarkStart w:id="2" w:name="_Toc193998940"/>
      <w:r w:rsidRPr="00146FA3">
        <w:rPr>
          <w:color w:val="000000" w:themeColor="text1"/>
        </w:rPr>
        <w:t>Conclusion</w:t>
      </w:r>
      <w:bookmarkEnd w:id="2"/>
      <w:r w:rsidRPr="00146FA3">
        <w:rPr>
          <w:color w:val="000000" w:themeColor="text1"/>
        </w:rPr>
        <w:t xml:space="preserve"> </w:t>
      </w:r>
    </w:p>
    <w:p w14:paraId="54F2BEC4" w14:textId="7FCA21DF" w:rsidR="009C2A1D" w:rsidRPr="00146FA3" w:rsidRDefault="00E76E5C" w:rsidP="00BE638F">
      <w:pPr>
        <w:spacing w:after="120"/>
        <w:rPr>
          <w:color w:val="000000" w:themeColor="text1"/>
        </w:rPr>
      </w:pPr>
      <w:r w:rsidRPr="00146FA3">
        <w:rPr>
          <w:color w:val="000000" w:themeColor="text1"/>
        </w:rPr>
        <w:t>In contracting, the process of identifying suitable methods to be applied is the most important step in managing projects. In detail, the four strategies are turnkey, multicontracting, DIY, and the blend of multicontracting and DIY each has merits and demerits, and it is appropriate for various types of projects. Turnkey contracting relinquishes risk to the contractor and makes the project owner-firm’s project risks manageable but fixed in nature. Multicontracting has benefits in terms of reasonable costs and the possibility to award subcontracts to the most suitable providers; however, there may be issues with cooperation management, synchronization, and possible conflicts. DIY can be useful to carry out small jobs that do not require the input of an expert and one wants to save money and have full control but there are discrepancies such as poor quality and slow work. The multicontract-DIY hybrid is therefore a blend of the two approaches that has advantages and extra layers of coordination to ensure that they do not cause different issues.</w:t>
      </w:r>
      <w:r w:rsidR="0090214E">
        <w:rPr>
          <w:color w:val="000000" w:themeColor="text1"/>
        </w:rPr>
        <w:t xml:space="preserve"> </w:t>
      </w:r>
      <w:r w:rsidR="00CB3D4D" w:rsidRPr="00146FA3">
        <w:rPr>
          <w:color w:val="000000" w:themeColor="text1"/>
        </w:rPr>
        <w:t>Thus, the type of contact depends on the project’s specifics and the sphere of the contractor’s specialization and available funds. Costs, quality and efficiency of project management and executive decisions are crucial in management of projects for improved results.</w:t>
      </w:r>
    </w:p>
    <w:p w14:paraId="7F8D5957" w14:textId="77777777" w:rsidR="009C2A1D" w:rsidRPr="00146FA3" w:rsidRDefault="009C2A1D" w:rsidP="00BE638F">
      <w:pPr>
        <w:spacing w:after="120" w:line="276" w:lineRule="auto"/>
        <w:jc w:val="left"/>
        <w:rPr>
          <w:color w:val="000000" w:themeColor="text1"/>
        </w:rPr>
      </w:pPr>
      <w:r w:rsidRPr="00146FA3">
        <w:rPr>
          <w:color w:val="000000" w:themeColor="text1"/>
        </w:rPr>
        <w:br w:type="page"/>
      </w:r>
    </w:p>
    <w:p w14:paraId="6CA94D46" w14:textId="77777777" w:rsidR="00CB3D4D" w:rsidRPr="00146FA3" w:rsidRDefault="009C2A1D" w:rsidP="00BE638F">
      <w:pPr>
        <w:pStyle w:val="Titlu1"/>
        <w:spacing w:before="0" w:after="120"/>
        <w:rPr>
          <w:color w:val="000000" w:themeColor="text1"/>
        </w:rPr>
      </w:pPr>
      <w:bookmarkStart w:id="3" w:name="_Toc193998941"/>
      <w:r w:rsidRPr="00146FA3">
        <w:rPr>
          <w:color w:val="000000" w:themeColor="text1"/>
        </w:rPr>
        <w:t>Reference List</w:t>
      </w:r>
      <w:bookmarkEnd w:id="3"/>
    </w:p>
    <w:p w14:paraId="36065B36"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Donati, E., Copiello, S. and Bonifaci, P., 2024, July. Applications and Economic Profiles of the Turnkey Contract Business Model. In </w:t>
      </w:r>
      <w:r w:rsidRPr="00146FA3">
        <w:rPr>
          <w:i/>
          <w:iCs/>
          <w:color w:val="000000" w:themeColor="text1"/>
          <w:shd w:val="clear" w:color="auto" w:fill="FFFFFF"/>
        </w:rPr>
        <w:t>International Conference on Computational Science and Its Applications</w:t>
      </w:r>
      <w:r w:rsidRPr="00146FA3">
        <w:rPr>
          <w:color w:val="000000" w:themeColor="text1"/>
          <w:shd w:val="clear" w:color="auto" w:fill="FFFFFF"/>
        </w:rPr>
        <w:t> (pp. 143-161). Cham: Springer Nature Switzerland.</w:t>
      </w:r>
    </w:p>
    <w:p w14:paraId="2CE5E5EF"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Flyvbjerg, B., 2021. Top ten behavioral biases in project management: An overview. </w:t>
      </w:r>
      <w:r w:rsidRPr="00146FA3">
        <w:rPr>
          <w:i/>
          <w:iCs/>
          <w:color w:val="000000" w:themeColor="text1"/>
          <w:shd w:val="clear" w:color="auto" w:fill="FFFFFF"/>
        </w:rPr>
        <w:t>Project Management Journal</w:t>
      </w:r>
      <w:r w:rsidRPr="00146FA3">
        <w:rPr>
          <w:color w:val="000000" w:themeColor="text1"/>
          <w:shd w:val="clear" w:color="auto" w:fill="FFFFFF"/>
        </w:rPr>
        <w:t>, </w:t>
      </w:r>
      <w:r w:rsidRPr="00146FA3">
        <w:rPr>
          <w:i/>
          <w:iCs/>
          <w:color w:val="000000" w:themeColor="text1"/>
          <w:shd w:val="clear" w:color="auto" w:fill="FFFFFF"/>
        </w:rPr>
        <w:t>52</w:t>
      </w:r>
      <w:r w:rsidRPr="00146FA3">
        <w:rPr>
          <w:color w:val="000000" w:themeColor="text1"/>
          <w:shd w:val="clear" w:color="auto" w:fill="FFFFFF"/>
        </w:rPr>
        <w:t>(6), pp.531-546.</w:t>
      </w:r>
    </w:p>
    <w:p w14:paraId="0AB2C7F6"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Guan, R., Lin, Z., Xiao, P., Mao, J. and You, Z., 2024, October. A Deep Model of Futures Contracts Based on Multi contract Collaborative Prediction. In </w:t>
      </w:r>
      <w:r w:rsidRPr="00146FA3">
        <w:rPr>
          <w:i/>
          <w:iCs/>
          <w:color w:val="000000" w:themeColor="text1"/>
          <w:shd w:val="clear" w:color="auto" w:fill="FFFFFF"/>
        </w:rPr>
        <w:t>Proceedings of the 2024 8th International Conference on Electronic Information Technology and Computer Engineering</w:t>
      </w:r>
      <w:r w:rsidRPr="00146FA3">
        <w:rPr>
          <w:color w:val="000000" w:themeColor="text1"/>
          <w:shd w:val="clear" w:color="auto" w:fill="FFFFFF"/>
        </w:rPr>
        <w:t> (pp. 29-33).</w:t>
      </w:r>
    </w:p>
    <w:p w14:paraId="07ADDC72"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Hasan, M., Lu, M. and Newton, R., 2022. Multicontractor multiproject matching optimization for planning modular school construction programs. </w:t>
      </w:r>
      <w:r w:rsidRPr="00146FA3">
        <w:rPr>
          <w:i/>
          <w:iCs/>
          <w:color w:val="000000" w:themeColor="text1"/>
          <w:shd w:val="clear" w:color="auto" w:fill="FFFFFF"/>
        </w:rPr>
        <w:t>Canadian Journal of Civil Engineering</w:t>
      </w:r>
      <w:r w:rsidRPr="00146FA3">
        <w:rPr>
          <w:color w:val="000000" w:themeColor="text1"/>
          <w:shd w:val="clear" w:color="auto" w:fill="FFFFFF"/>
        </w:rPr>
        <w:t>, </w:t>
      </w:r>
      <w:r w:rsidRPr="00146FA3">
        <w:rPr>
          <w:i/>
          <w:iCs/>
          <w:color w:val="000000" w:themeColor="text1"/>
          <w:shd w:val="clear" w:color="auto" w:fill="FFFFFF"/>
        </w:rPr>
        <w:t>50</w:t>
      </w:r>
      <w:r w:rsidRPr="00146FA3">
        <w:rPr>
          <w:color w:val="000000" w:themeColor="text1"/>
          <w:shd w:val="clear" w:color="auto" w:fill="FFFFFF"/>
        </w:rPr>
        <w:t>(2), pp.102-113.</w:t>
      </w:r>
    </w:p>
    <w:p w14:paraId="33EEBE1B"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Jhanwar, S., 2023. Multi-Contract Arbitrations and Single Commercial Transactions: A Fresh Method of Analysis. </w:t>
      </w:r>
      <w:r w:rsidRPr="00146FA3">
        <w:rPr>
          <w:i/>
          <w:iCs/>
          <w:color w:val="000000" w:themeColor="text1"/>
          <w:shd w:val="clear" w:color="auto" w:fill="FFFFFF"/>
        </w:rPr>
        <w:t>Asian International Arbitration Journal</w:t>
      </w:r>
      <w:r w:rsidRPr="00146FA3">
        <w:rPr>
          <w:color w:val="000000" w:themeColor="text1"/>
          <w:shd w:val="clear" w:color="auto" w:fill="FFFFFF"/>
        </w:rPr>
        <w:t>, </w:t>
      </w:r>
      <w:r w:rsidRPr="00146FA3">
        <w:rPr>
          <w:i/>
          <w:iCs/>
          <w:color w:val="000000" w:themeColor="text1"/>
          <w:shd w:val="clear" w:color="auto" w:fill="FFFFFF"/>
        </w:rPr>
        <w:t>19</w:t>
      </w:r>
      <w:r w:rsidRPr="00146FA3">
        <w:rPr>
          <w:color w:val="000000" w:themeColor="text1"/>
          <w:shd w:val="clear" w:color="auto" w:fill="FFFFFF"/>
        </w:rPr>
        <w:t>(1).</w:t>
      </w:r>
    </w:p>
    <w:p w14:paraId="68FFF097"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Jones, K.G., Mulder, F., Morga, M. and Wanigarathna, N., 2023, May. Improving organisational resilience: the TURNkey project. In </w:t>
      </w:r>
      <w:r w:rsidRPr="00146FA3">
        <w:rPr>
          <w:i/>
          <w:iCs/>
          <w:color w:val="000000" w:themeColor="text1"/>
          <w:shd w:val="clear" w:color="auto" w:fill="FFFFFF"/>
        </w:rPr>
        <w:t>IOP Conference Series: Earth and Environmental Science</w:t>
      </w:r>
      <w:r w:rsidRPr="00146FA3">
        <w:rPr>
          <w:color w:val="000000" w:themeColor="text1"/>
          <w:shd w:val="clear" w:color="auto" w:fill="FFFFFF"/>
        </w:rPr>
        <w:t> (Vol. 1176, No. 1, p. 012043). IOP Publishing.</w:t>
      </w:r>
    </w:p>
    <w:p w14:paraId="3DBDC871"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Mahajan, S., Luo, C.H., Wu, D.Y. and Chen, L.J., 2021. From Do-It-Yourself (DIY) to Do-It-Together (DIT): Reflections on designing a citizen-driven air quality monitoring framework in Taiwan. </w:t>
      </w:r>
      <w:r w:rsidRPr="00146FA3">
        <w:rPr>
          <w:i/>
          <w:iCs/>
          <w:color w:val="000000" w:themeColor="text1"/>
          <w:shd w:val="clear" w:color="auto" w:fill="FFFFFF"/>
        </w:rPr>
        <w:t>Sustainable Cities and Society</w:t>
      </w:r>
      <w:r w:rsidRPr="00146FA3">
        <w:rPr>
          <w:color w:val="000000" w:themeColor="text1"/>
          <w:shd w:val="clear" w:color="auto" w:fill="FFFFFF"/>
        </w:rPr>
        <w:t>, </w:t>
      </w:r>
      <w:r w:rsidRPr="00146FA3">
        <w:rPr>
          <w:i/>
          <w:iCs/>
          <w:color w:val="000000" w:themeColor="text1"/>
          <w:shd w:val="clear" w:color="auto" w:fill="FFFFFF"/>
        </w:rPr>
        <w:t>66</w:t>
      </w:r>
      <w:r w:rsidRPr="00146FA3">
        <w:rPr>
          <w:color w:val="000000" w:themeColor="text1"/>
          <w:shd w:val="clear" w:color="auto" w:fill="FFFFFF"/>
        </w:rPr>
        <w:t>, p.102628.</w:t>
      </w:r>
    </w:p>
    <w:p w14:paraId="34BF6CFF"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Manavis, A., Efkolidis, N., Kakoulis, K. and Kyratsis, P., 2022, December. The “Do-It-Yourself (DIY)” brand design strategy through computational design tools. In </w:t>
      </w:r>
      <w:r w:rsidRPr="00146FA3">
        <w:rPr>
          <w:i/>
          <w:iCs/>
          <w:color w:val="000000" w:themeColor="text1"/>
          <w:shd w:val="clear" w:color="auto" w:fill="FFFFFF"/>
        </w:rPr>
        <w:t>Int. Symp. Graph. Eng</w:t>
      </w:r>
      <w:r w:rsidRPr="00146FA3">
        <w:rPr>
          <w:color w:val="000000" w:themeColor="text1"/>
          <w:shd w:val="clear" w:color="auto" w:fill="FFFFFF"/>
        </w:rPr>
        <w:t> (pp. 687-696).</w:t>
      </w:r>
    </w:p>
    <w:p w14:paraId="2EC5333A"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Prince, J.A., Hemapriya, N. and Muthulakshmi, V., 2021. Blockchain-Based Electronic Health Record System Enforced by Ensemble Multi-Contract Approach. In </w:t>
      </w:r>
      <w:r w:rsidRPr="00146FA3">
        <w:rPr>
          <w:i/>
          <w:iCs/>
          <w:color w:val="000000" w:themeColor="text1"/>
          <w:shd w:val="clear" w:color="auto" w:fill="FFFFFF"/>
        </w:rPr>
        <w:t>Assistive Technology Intervention in Healthcare</w:t>
      </w:r>
      <w:r w:rsidRPr="00146FA3">
        <w:rPr>
          <w:color w:val="000000" w:themeColor="text1"/>
          <w:shd w:val="clear" w:color="auto" w:fill="FFFFFF"/>
        </w:rPr>
        <w:t> (pp. 159-176). CRC Press.</w:t>
      </w:r>
    </w:p>
    <w:p w14:paraId="5E4B0193"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Project Management Institute, 2021, July. A Guide to the Project Management Body of Knowledge (PMBOK® Guide)–Seventh Edition and The Standard for Project Management. Project Management Institute.</w:t>
      </w:r>
    </w:p>
    <w:p w14:paraId="7E884582"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Qian, Y., Yu, X.A., Chen, X. and Song, M., 2023. A model and simulation study of developers’ multicontract incentives for contractors’ green technology innovation decisions considering marketing efforts and innovation capability. </w:t>
      </w:r>
      <w:r w:rsidRPr="00146FA3">
        <w:rPr>
          <w:i/>
          <w:iCs/>
          <w:color w:val="000000" w:themeColor="text1"/>
          <w:shd w:val="clear" w:color="auto" w:fill="FFFFFF"/>
        </w:rPr>
        <w:t>Energy &amp; Environment</w:t>
      </w:r>
      <w:r w:rsidRPr="00146FA3">
        <w:rPr>
          <w:color w:val="000000" w:themeColor="text1"/>
          <w:shd w:val="clear" w:color="auto" w:fill="FFFFFF"/>
        </w:rPr>
        <w:t>, p.0958305X231205022.</w:t>
      </w:r>
    </w:p>
    <w:p w14:paraId="4CDF75A6"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Qian, Y., Yu, X.A., Chen, X. and Song, M., 2023. A model and simulation study of developers’ multicontract incentives for contractors’ green technology innovation decisions considering marketing efforts and innovation capability. </w:t>
      </w:r>
      <w:r w:rsidRPr="00146FA3">
        <w:rPr>
          <w:i/>
          <w:iCs/>
          <w:color w:val="000000" w:themeColor="text1"/>
          <w:shd w:val="clear" w:color="auto" w:fill="FFFFFF"/>
        </w:rPr>
        <w:t>Energy &amp; Environment</w:t>
      </w:r>
      <w:r w:rsidRPr="00146FA3">
        <w:rPr>
          <w:color w:val="000000" w:themeColor="text1"/>
          <w:shd w:val="clear" w:color="auto" w:fill="FFFFFF"/>
        </w:rPr>
        <w:t>, p.0958305X231205022.</w:t>
      </w:r>
    </w:p>
    <w:p w14:paraId="33B15106"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Salman, A., 2024. Analyzing Contingency Estimation for Residential Turnkey Projects in Saudi Arabia: A Neural Network Approach. </w:t>
      </w:r>
      <w:r w:rsidRPr="00146FA3">
        <w:rPr>
          <w:i/>
          <w:iCs/>
          <w:color w:val="000000" w:themeColor="text1"/>
          <w:shd w:val="clear" w:color="auto" w:fill="FFFFFF"/>
        </w:rPr>
        <w:t>Buildings</w:t>
      </w:r>
      <w:r w:rsidRPr="00146FA3">
        <w:rPr>
          <w:color w:val="000000" w:themeColor="text1"/>
          <w:shd w:val="clear" w:color="auto" w:fill="FFFFFF"/>
        </w:rPr>
        <w:t>, </w:t>
      </w:r>
      <w:r w:rsidRPr="00146FA3">
        <w:rPr>
          <w:i/>
          <w:iCs/>
          <w:color w:val="000000" w:themeColor="text1"/>
          <w:shd w:val="clear" w:color="auto" w:fill="FFFFFF"/>
        </w:rPr>
        <w:t>14</w:t>
      </w:r>
      <w:r w:rsidRPr="00146FA3">
        <w:rPr>
          <w:color w:val="000000" w:themeColor="text1"/>
          <w:shd w:val="clear" w:color="auto" w:fill="FFFFFF"/>
        </w:rPr>
        <w:t>(6), p.1844.</w:t>
      </w:r>
    </w:p>
    <w:p w14:paraId="347E265A"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Singhal, H.R., Prabhu, A., Nandagopal, M.G., Dheivasigamani, T. and Mani, N.K., 2021. One-dollar microfluidic paper-based analytical devices: Do-It-Yourself approaches. </w:t>
      </w:r>
      <w:r w:rsidRPr="00146FA3">
        <w:rPr>
          <w:i/>
          <w:iCs/>
          <w:color w:val="000000" w:themeColor="text1"/>
          <w:shd w:val="clear" w:color="auto" w:fill="FFFFFF"/>
        </w:rPr>
        <w:t>Microchemical Journal</w:t>
      </w:r>
      <w:r w:rsidRPr="00146FA3">
        <w:rPr>
          <w:color w:val="000000" w:themeColor="text1"/>
          <w:shd w:val="clear" w:color="auto" w:fill="FFFFFF"/>
        </w:rPr>
        <w:t>, </w:t>
      </w:r>
      <w:r w:rsidRPr="00146FA3">
        <w:rPr>
          <w:i/>
          <w:iCs/>
          <w:color w:val="000000" w:themeColor="text1"/>
          <w:shd w:val="clear" w:color="auto" w:fill="FFFFFF"/>
        </w:rPr>
        <w:t>165</w:t>
      </w:r>
      <w:r w:rsidRPr="00146FA3">
        <w:rPr>
          <w:color w:val="000000" w:themeColor="text1"/>
          <w:shd w:val="clear" w:color="auto" w:fill="FFFFFF"/>
        </w:rPr>
        <w:t>, p.106126.</w:t>
      </w:r>
    </w:p>
    <w:p w14:paraId="669215FF" w14:textId="77777777" w:rsidR="009C2A1D" w:rsidRPr="00146FA3" w:rsidRDefault="009C2A1D" w:rsidP="00BE638F">
      <w:pPr>
        <w:spacing w:after="120"/>
        <w:rPr>
          <w:color w:val="000000" w:themeColor="text1"/>
        </w:rPr>
      </w:pPr>
      <w:r w:rsidRPr="00146FA3">
        <w:rPr>
          <w:color w:val="000000" w:themeColor="text1"/>
          <w:shd w:val="clear" w:color="auto" w:fill="FFFFFF"/>
        </w:rPr>
        <w:t>Triyatno, G., Novianti, I., Munir, M. and Khasanah, U., 2024. I Implementation of Multi-Contract IB Hijrah Rencana Savings Product at Bank Muamalat. </w:t>
      </w:r>
      <w:r w:rsidRPr="00146FA3">
        <w:rPr>
          <w:i/>
          <w:iCs/>
          <w:color w:val="000000" w:themeColor="text1"/>
          <w:shd w:val="clear" w:color="auto" w:fill="FFFFFF"/>
        </w:rPr>
        <w:t>Muslim Heritage</w:t>
      </w:r>
      <w:r w:rsidRPr="00146FA3">
        <w:rPr>
          <w:color w:val="000000" w:themeColor="text1"/>
          <w:shd w:val="clear" w:color="auto" w:fill="FFFFFF"/>
        </w:rPr>
        <w:t>, </w:t>
      </w:r>
      <w:r w:rsidRPr="00146FA3">
        <w:rPr>
          <w:i/>
          <w:iCs/>
          <w:color w:val="000000" w:themeColor="text1"/>
          <w:shd w:val="clear" w:color="auto" w:fill="FFFFFF"/>
        </w:rPr>
        <w:t>9</w:t>
      </w:r>
      <w:r w:rsidRPr="00146FA3">
        <w:rPr>
          <w:color w:val="000000" w:themeColor="text1"/>
          <w:shd w:val="clear" w:color="auto" w:fill="FFFFFF"/>
        </w:rPr>
        <w:t>(2), pp.301-315.</w:t>
      </w:r>
    </w:p>
    <w:p w14:paraId="0D62C689" w14:textId="77777777" w:rsidR="009C2A1D" w:rsidRPr="00146FA3" w:rsidRDefault="009C2A1D" w:rsidP="00BE638F">
      <w:pPr>
        <w:spacing w:after="120"/>
        <w:rPr>
          <w:color w:val="000000" w:themeColor="text1"/>
          <w:shd w:val="clear" w:color="auto" w:fill="FFFFFF"/>
        </w:rPr>
      </w:pPr>
      <w:r w:rsidRPr="00146FA3">
        <w:rPr>
          <w:color w:val="000000" w:themeColor="text1"/>
          <w:shd w:val="clear" w:color="auto" w:fill="FFFFFF"/>
        </w:rPr>
        <w:t>Xie, S.L., Xue, F., Zhang, W.M., Zhu, J.W. and Jia, Z.W., 2024. Multi-factor integrated configuration model and three-layer hybrid optimization algorithm framework: turnkey project-oriented rapid manufacturing system configuration. </w:t>
      </w:r>
      <w:r w:rsidRPr="00146FA3">
        <w:rPr>
          <w:i/>
          <w:iCs/>
          <w:color w:val="000000" w:themeColor="text1"/>
          <w:shd w:val="clear" w:color="auto" w:fill="FFFFFF"/>
        </w:rPr>
        <w:t>Advances in Manufacturing</w:t>
      </w:r>
      <w:r w:rsidRPr="00146FA3">
        <w:rPr>
          <w:color w:val="000000" w:themeColor="text1"/>
          <w:shd w:val="clear" w:color="auto" w:fill="FFFFFF"/>
        </w:rPr>
        <w:t>, </w:t>
      </w:r>
      <w:r w:rsidRPr="00146FA3">
        <w:rPr>
          <w:i/>
          <w:iCs/>
          <w:color w:val="000000" w:themeColor="text1"/>
          <w:shd w:val="clear" w:color="auto" w:fill="FFFFFF"/>
        </w:rPr>
        <w:t>12</w:t>
      </w:r>
      <w:r w:rsidRPr="00146FA3">
        <w:rPr>
          <w:color w:val="000000" w:themeColor="text1"/>
          <w:shd w:val="clear" w:color="auto" w:fill="FFFFFF"/>
        </w:rPr>
        <w:t>(4), pp.698-725.</w:t>
      </w:r>
    </w:p>
    <w:p w14:paraId="216722A7" w14:textId="77777777" w:rsidR="000923A0" w:rsidRPr="00146FA3" w:rsidRDefault="000923A0" w:rsidP="00BE638F">
      <w:pPr>
        <w:spacing w:after="120"/>
        <w:rPr>
          <w:color w:val="000000" w:themeColor="text1"/>
        </w:rPr>
      </w:pPr>
    </w:p>
    <w:sectPr w:rsidR="000923A0" w:rsidRPr="00146FA3" w:rsidSect="00146FA3">
      <w:footerReference w:type="default" r:id="rId7"/>
      <w:pgSz w:w="11906" w:h="16838" w:code="9"/>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E53752" w14:textId="77777777" w:rsidR="00C266CA" w:rsidRDefault="00C266CA" w:rsidP="009C2A1D">
      <w:pPr>
        <w:spacing w:after="0" w:line="240" w:lineRule="auto"/>
      </w:pPr>
      <w:r>
        <w:separator/>
      </w:r>
    </w:p>
  </w:endnote>
  <w:endnote w:type="continuationSeparator" w:id="0">
    <w:p w14:paraId="3CD4B82A" w14:textId="77777777" w:rsidR="00C266CA" w:rsidRDefault="00C266CA" w:rsidP="009C2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00381"/>
      <w:docPartObj>
        <w:docPartGallery w:val="Page Numbers (Bottom of Page)"/>
        <w:docPartUnique/>
      </w:docPartObj>
    </w:sdtPr>
    <w:sdtEndPr>
      <w:rPr>
        <w:sz w:val="20"/>
        <w:szCs w:val="20"/>
      </w:rPr>
    </w:sdtEndPr>
    <w:sdtContent>
      <w:p w14:paraId="08DB6A24" w14:textId="77777777" w:rsidR="009C2A1D" w:rsidRPr="009C2A1D" w:rsidRDefault="009C2A1D">
        <w:pPr>
          <w:pStyle w:val="Subsol"/>
          <w:jc w:val="right"/>
          <w:rPr>
            <w:sz w:val="20"/>
            <w:szCs w:val="20"/>
          </w:rPr>
        </w:pPr>
        <w:r w:rsidRPr="009C2A1D">
          <w:rPr>
            <w:sz w:val="20"/>
            <w:szCs w:val="20"/>
          </w:rPr>
          <w:fldChar w:fldCharType="begin"/>
        </w:r>
        <w:r w:rsidRPr="009C2A1D">
          <w:rPr>
            <w:sz w:val="20"/>
            <w:szCs w:val="20"/>
          </w:rPr>
          <w:instrText xml:space="preserve"> PAGE   \* MERGEFORMAT </w:instrText>
        </w:r>
        <w:r w:rsidRPr="009C2A1D">
          <w:rPr>
            <w:sz w:val="20"/>
            <w:szCs w:val="20"/>
          </w:rPr>
          <w:fldChar w:fldCharType="separate"/>
        </w:r>
        <w:r>
          <w:rPr>
            <w:sz w:val="20"/>
            <w:szCs w:val="20"/>
          </w:rPr>
          <w:t>1</w:t>
        </w:r>
        <w:r w:rsidRPr="009C2A1D">
          <w:rPr>
            <w:sz w:val="20"/>
            <w:szCs w:val="20"/>
          </w:rPr>
          <w:fldChar w:fldCharType="end"/>
        </w:r>
      </w:p>
    </w:sdtContent>
  </w:sdt>
  <w:p w14:paraId="64839289" w14:textId="77777777" w:rsidR="009C2A1D" w:rsidRDefault="009C2A1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F239A" w14:textId="77777777" w:rsidR="00C266CA" w:rsidRDefault="00C266CA" w:rsidP="009C2A1D">
      <w:pPr>
        <w:spacing w:after="0" w:line="240" w:lineRule="auto"/>
      </w:pPr>
      <w:r>
        <w:separator/>
      </w:r>
    </w:p>
  </w:footnote>
  <w:footnote w:type="continuationSeparator" w:id="0">
    <w:p w14:paraId="0F4D5904" w14:textId="77777777" w:rsidR="00C266CA" w:rsidRDefault="00C266CA" w:rsidP="009C2A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3A0"/>
    <w:rsid w:val="000411E5"/>
    <w:rsid w:val="00053466"/>
    <w:rsid w:val="000923A0"/>
    <w:rsid w:val="000D7BBE"/>
    <w:rsid w:val="000F2FDC"/>
    <w:rsid w:val="00146FA3"/>
    <w:rsid w:val="001E7C1C"/>
    <w:rsid w:val="00202B1E"/>
    <w:rsid w:val="00214C30"/>
    <w:rsid w:val="00216DB3"/>
    <w:rsid w:val="00217323"/>
    <w:rsid w:val="00255A8D"/>
    <w:rsid w:val="002D2171"/>
    <w:rsid w:val="00323572"/>
    <w:rsid w:val="003409D1"/>
    <w:rsid w:val="0034796F"/>
    <w:rsid w:val="003971E6"/>
    <w:rsid w:val="003D6613"/>
    <w:rsid w:val="003D7411"/>
    <w:rsid w:val="004C2EF4"/>
    <w:rsid w:val="00507F8E"/>
    <w:rsid w:val="00621AF2"/>
    <w:rsid w:val="006B6E65"/>
    <w:rsid w:val="006D34E7"/>
    <w:rsid w:val="00777E26"/>
    <w:rsid w:val="007F0148"/>
    <w:rsid w:val="00824DD8"/>
    <w:rsid w:val="00831A9D"/>
    <w:rsid w:val="008B5B8E"/>
    <w:rsid w:val="008B7980"/>
    <w:rsid w:val="0090214E"/>
    <w:rsid w:val="00977A34"/>
    <w:rsid w:val="009C2A1D"/>
    <w:rsid w:val="00A02DF2"/>
    <w:rsid w:val="00BA4421"/>
    <w:rsid w:val="00BE638F"/>
    <w:rsid w:val="00C266CA"/>
    <w:rsid w:val="00C6054A"/>
    <w:rsid w:val="00CA1C2A"/>
    <w:rsid w:val="00CB3D4D"/>
    <w:rsid w:val="00CF2119"/>
    <w:rsid w:val="00D020DC"/>
    <w:rsid w:val="00D94CA4"/>
    <w:rsid w:val="00DD2CEB"/>
    <w:rsid w:val="00E02A38"/>
    <w:rsid w:val="00E76E5C"/>
    <w:rsid w:val="00EA5001"/>
    <w:rsid w:val="00F1107E"/>
    <w:rsid w:val="00F47EAA"/>
    <w:rsid w:val="00F72C7F"/>
    <w:rsid w:val="00FB0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9A25"/>
  <w15:docId w15:val="{C03D29DE-52FE-43DE-AB67-6AA351DEB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001"/>
    <w:pPr>
      <w:spacing w:line="360" w:lineRule="auto"/>
      <w:jc w:val="both"/>
    </w:pPr>
    <w:rPr>
      <w:rFonts w:ascii="Times New Roman" w:hAnsi="Times New Roman"/>
      <w:noProof/>
      <w:sz w:val="24"/>
      <w:lang w:val="en-GB"/>
    </w:rPr>
  </w:style>
  <w:style w:type="paragraph" w:styleId="Titlu1">
    <w:name w:val="heading 1"/>
    <w:basedOn w:val="Normal"/>
    <w:next w:val="Normal"/>
    <w:link w:val="Titlu1Caracter"/>
    <w:autoRedefine/>
    <w:uiPriority w:val="9"/>
    <w:qFormat/>
    <w:rsid w:val="00777E26"/>
    <w:pPr>
      <w:keepNext/>
      <w:keepLines/>
      <w:spacing w:before="480"/>
      <w:outlineLvl w:val="0"/>
    </w:pPr>
    <w:rPr>
      <w:rFonts w:eastAsiaTheme="majorEastAsia" w:cstheme="majorBidi"/>
      <w:b/>
      <w:bCs/>
      <w:sz w:val="28"/>
      <w:szCs w:val="28"/>
    </w:rPr>
  </w:style>
  <w:style w:type="paragraph" w:styleId="Titlu2">
    <w:name w:val="heading 2"/>
    <w:basedOn w:val="Normal"/>
    <w:next w:val="Normal"/>
    <w:link w:val="Titlu2Caracter"/>
    <w:autoRedefine/>
    <w:uiPriority w:val="9"/>
    <w:semiHidden/>
    <w:unhideWhenUsed/>
    <w:qFormat/>
    <w:rsid w:val="00777E26"/>
    <w:pPr>
      <w:keepNext/>
      <w:keepLines/>
      <w:spacing w:before="200"/>
      <w:outlineLvl w:val="1"/>
    </w:pPr>
    <w:rPr>
      <w:rFonts w:eastAsiaTheme="majorEastAsia" w:cstheme="majorBidi"/>
      <w:b/>
      <w:bCs/>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semiHidden/>
    <w:rsid w:val="00777E26"/>
    <w:rPr>
      <w:rFonts w:ascii="Times New Roman" w:eastAsiaTheme="majorEastAsia" w:hAnsi="Times New Roman" w:cstheme="majorBidi"/>
      <w:b/>
      <w:bCs/>
      <w:sz w:val="26"/>
      <w:szCs w:val="26"/>
    </w:rPr>
  </w:style>
  <w:style w:type="character" w:customStyle="1" w:styleId="Titlu1Caracter">
    <w:name w:val="Titlu 1 Caracter"/>
    <w:basedOn w:val="Fontdeparagrafimplicit"/>
    <w:link w:val="Titlu1"/>
    <w:uiPriority w:val="9"/>
    <w:rsid w:val="00777E26"/>
    <w:rPr>
      <w:rFonts w:ascii="Times New Roman" w:eastAsiaTheme="majorEastAsia" w:hAnsi="Times New Roman" w:cstheme="majorBidi"/>
      <w:b/>
      <w:bCs/>
      <w:sz w:val="28"/>
      <w:szCs w:val="28"/>
    </w:rPr>
  </w:style>
  <w:style w:type="paragraph" w:styleId="Titlucuprins">
    <w:name w:val="TOC Heading"/>
    <w:basedOn w:val="Titlu1"/>
    <w:next w:val="Normal"/>
    <w:uiPriority w:val="39"/>
    <w:semiHidden/>
    <w:unhideWhenUsed/>
    <w:qFormat/>
    <w:rsid w:val="009C2A1D"/>
    <w:pPr>
      <w:spacing w:after="0" w:line="276" w:lineRule="auto"/>
      <w:jc w:val="left"/>
      <w:outlineLvl w:val="9"/>
    </w:pPr>
    <w:rPr>
      <w:rFonts w:asciiTheme="majorHAnsi" w:hAnsiTheme="majorHAnsi"/>
      <w:noProof w:val="0"/>
      <w:color w:val="365F91" w:themeColor="accent1" w:themeShade="BF"/>
      <w:lang w:val="en-US"/>
    </w:rPr>
  </w:style>
  <w:style w:type="paragraph" w:styleId="Cuprins1">
    <w:name w:val="toc 1"/>
    <w:basedOn w:val="Normal"/>
    <w:next w:val="Normal"/>
    <w:autoRedefine/>
    <w:uiPriority w:val="39"/>
    <w:unhideWhenUsed/>
    <w:rsid w:val="009C2A1D"/>
    <w:pPr>
      <w:spacing w:after="100"/>
    </w:pPr>
  </w:style>
  <w:style w:type="character" w:styleId="Hyperlink">
    <w:name w:val="Hyperlink"/>
    <w:basedOn w:val="Fontdeparagrafimplicit"/>
    <w:uiPriority w:val="99"/>
    <w:unhideWhenUsed/>
    <w:rsid w:val="009C2A1D"/>
    <w:rPr>
      <w:color w:val="0000FF" w:themeColor="hyperlink"/>
      <w:u w:val="single"/>
    </w:rPr>
  </w:style>
  <w:style w:type="paragraph" w:styleId="TextnBalon">
    <w:name w:val="Balloon Text"/>
    <w:basedOn w:val="Normal"/>
    <w:link w:val="TextnBalonCaracter"/>
    <w:uiPriority w:val="99"/>
    <w:semiHidden/>
    <w:unhideWhenUsed/>
    <w:rsid w:val="009C2A1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C2A1D"/>
    <w:rPr>
      <w:rFonts w:ascii="Tahoma" w:hAnsi="Tahoma" w:cs="Tahoma"/>
      <w:noProof/>
      <w:sz w:val="16"/>
      <w:szCs w:val="16"/>
      <w:lang w:val="en-GB"/>
    </w:rPr>
  </w:style>
  <w:style w:type="paragraph" w:styleId="Antet">
    <w:name w:val="header"/>
    <w:basedOn w:val="Normal"/>
    <w:link w:val="AntetCaracter"/>
    <w:uiPriority w:val="99"/>
    <w:semiHidden/>
    <w:unhideWhenUsed/>
    <w:rsid w:val="009C2A1D"/>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9C2A1D"/>
    <w:rPr>
      <w:rFonts w:ascii="Times New Roman" w:hAnsi="Times New Roman"/>
      <w:noProof/>
      <w:sz w:val="24"/>
      <w:lang w:val="en-GB"/>
    </w:rPr>
  </w:style>
  <w:style w:type="paragraph" w:styleId="Subsol">
    <w:name w:val="footer"/>
    <w:basedOn w:val="Normal"/>
    <w:link w:val="SubsolCaracter"/>
    <w:uiPriority w:val="99"/>
    <w:unhideWhenUsed/>
    <w:rsid w:val="009C2A1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C2A1D"/>
    <w:rPr>
      <w:rFonts w:ascii="Times New Roman" w:hAnsi="Times New Roman"/>
      <w:noProo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87CCEF-764F-4C15-85AB-337BE0A7F6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2985</Words>
  <Characters>17318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Cornelia Dinca</cp:lastModifiedBy>
  <cp:revision>2</cp:revision>
  <dcterms:created xsi:type="dcterms:W3CDTF">2025-03-28T19:32:00Z</dcterms:created>
  <dcterms:modified xsi:type="dcterms:W3CDTF">2025-03-28T19:32:00Z</dcterms:modified>
</cp:coreProperties>
</file>