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86EED86" w14:textId="77777777" w:rsidR="00A039C0" w:rsidRDefault="00A039C0" w:rsidP="00A039C0">
      <w:pPr>
        <w:spacing w:line="360" w:lineRule="auto"/>
        <w:jc w:val="center"/>
      </w:pPr>
      <w:r>
        <w:rPr>
          <w:noProof/>
        </w:rPr>
        <w:drawing>
          <wp:inline distT="0" distB="0" distL="0" distR="0" wp14:anchorId="230A2F6D" wp14:editId="58CA2583">
            <wp:extent cx="4219575" cy="1123950"/>
            <wp:effectExtent l="0" t="0" r="0" b="0"/>
            <wp:docPr id="51126836" name="Picture 51126836" descr="A logo of a univers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126836" name="Picture 51126836" descr="A logo of a university&#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4219575" cy="1123950"/>
                    </a:xfrm>
                    <a:prstGeom prst="rect">
                      <a:avLst/>
                    </a:prstGeom>
                  </pic:spPr>
                </pic:pic>
              </a:graphicData>
            </a:graphic>
          </wp:inline>
        </w:drawing>
      </w:r>
    </w:p>
    <w:p w14:paraId="1B289684" w14:textId="77777777" w:rsidR="00A039C0" w:rsidRPr="00A039C0" w:rsidRDefault="00A039C0" w:rsidP="00A039C0">
      <w:pPr>
        <w:spacing w:line="360" w:lineRule="auto"/>
        <w:rPr>
          <w:rFonts w:ascii="Arial" w:hAnsi="Arial" w:cs="Arial"/>
        </w:rPr>
      </w:pPr>
      <w:r w:rsidRPr="00A039C0">
        <w:rPr>
          <w:rFonts w:ascii="Arial" w:hAnsi="Arial" w:cs="Arial"/>
        </w:rPr>
        <w:t>Daniela Veselinova Vasileva</w:t>
      </w:r>
    </w:p>
    <w:p w14:paraId="7F2313BA" w14:textId="77777777" w:rsidR="00A039C0" w:rsidRPr="00A039C0" w:rsidRDefault="00A039C0" w:rsidP="00A039C0">
      <w:pPr>
        <w:rPr>
          <w:rFonts w:ascii="Arial" w:hAnsi="Arial" w:cs="Arial"/>
        </w:rPr>
      </w:pPr>
      <w:r w:rsidRPr="00A039C0">
        <w:rPr>
          <w:rFonts w:ascii="Arial" w:hAnsi="Arial" w:cs="Arial"/>
        </w:rPr>
        <w:t>2235335</w:t>
      </w:r>
    </w:p>
    <w:p w14:paraId="7FB8B53C" w14:textId="77777777" w:rsidR="00A039C0" w:rsidRPr="00A039C0" w:rsidRDefault="00A039C0" w:rsidP="00A039C0">
      <w:pPr>
        <w:rPr>
          <w:rFonts w:ascii="Arial" w:hAnsi="Arial" w:cs="Arial"/>
        </w:rPr>
      </w:pPr>
      <w:r w:rsidRPr="00A039C0">
        <w:rPr>
          <w:rFonts w:ascii="Arial" w:hAnsi="Arial" w:cs="Arial"/>
        </w:rPr>
        <w:t>BABM</w:t>
      </w:r>
    </w:p>
    <w:p w14:paraId="6C0DC9F0" w14:textId="1AE32CC5" w:rsidR="00A039C0" w:rsidRDefault="00A039C0" w:rsidP="00A039C0">
      <w:pPr>
        <w:rPr>
          <w:rFonts w:ascii="Arial" w:hAnsi="Arial" w:cs="Arial"/>
        </w:rPr>
      </w:pPr>
      <w:r w:rsidRPr="00A039C0">
        <w:rPr>
          <w:rFonts w:ascii="Arial" w:hAnsi="Arial" w:cs="Arial"/>
        </w:rPr>
        <w:t>LCBB</w:t>
      </w:r>
      <w:r w:rsidR="009665B3">
        <w:rPr>
          <w:rFonts w:ascii="Arial" w:hAnsi="Arial" w:cs="Arial"/>
        </w:rPr>
        <w:t>5</w:t>
      </w:r>
      <w:r w:rsidRPr="00A039C0">
        <w:rPr>
          <w:rFonts w:ascii="Arial" w:hAnsi="Arial" w:cs="Arial"/>
        </w:rPr>
        <w:t xml:space="preserve">004, </w:t>
      </w:r>
      <w:r w:rsidR="009665B3">
        <w:rPr>
          <w:rFonts w:ascii="Arial" w:hAnsi="Arial" w:cs="Arial"/>
        </w:rPr>
        <w:t>Managing</w:t>
      </w:r>
      <w:r w:rsidRPr="00A039C0">
        <w:rPr>
          <w:rFonts w:ascii="Arial" w:hAnsi="Arial" w:cs="Arial"/>
        </w:rPr>
        <w:t xml:space="preserve"> </w:t>
      </w:r>
      <w:r w:rsidR="00227593">
        <w:rPr>
          <w:rFonts w:ascii="Arial" w:hAnsi="Arial" w:cs="Arial"/>
        </w:rPr>
        <w:t>people.</w:t>
      </w:r>
    </w:p>
    <w:p w14:paraId="0BB12AF5" w14:textId="3407FA24" w:rsidR="00A039C0" w:rsidRPr="009665B3" w:rsidRDefault="000772C0" w:rsidP="00A039C0">
      <w:pPr>
        <w:rPr>
          <w:rFonts w:ascii="Arial" w:hAnsi="Arial" w:cs="Arial"/>
        </w:rPr>
      </w:pPr>
      <w:r>
        <w:rPr>
          <w:rFonts w:ascii="Arial" w:hAnsi="Arial" w:cs="Arial"/>
        </w:rPr>
        <w:t>Nishi Ramsurrun</w:t>
      </w:r>
    </w:p>
    <w:p w14:paraId="16127F3F" w14:textId="77777777" w:rsidR="00A039C0" w:rsidRDefault="00A039C0" w:rsidP="00A039C0"/>
    <w:p w14:paraId="79958324" w14:textId="77777777" w:rsidR="00A039C0" w:rsidRDefault="00A039C0" w:rsidP="00A039C0"/>
    <w:p w14:paraId="4254D717" w14:textId="77777777" w:rsidR="00A039C0" w:rsidRDefault="00A039C0" w:rsidP="00A039C0"/>
    <w:p w14:paraId="2840FD96" w14:textId="02E70556" w:rsidR="009665B3" w:rsidRPr="009665B3" w:rsidRDefault="009665B3" w:rsidP="009665B3">
      <w:pPr>
        <w:spacing w:after="0" w:line="240" w:lineRule="auto"/>
        <w:jc w:val="center"/>
        <w:rPr>
          <w:rFonts w:ascii="Arial" w:eastAsia="Times New Roman" w:hAnsi="Arial" w:cs="Arial"/>
          <w:kern w:val="0"/>
          <w:sz w:val="24"/>
          <w:szCs w:val="24"/>
          <w:lang w:eastAsia="en-GB"/>
          <w14:ligatures w14:val="none"/>
        </w:rPr>
      </w:pPr>
      <w:r w:rsidRPr="009665B3">
        <w:rPr>
          <w:rFonts w:ascii="Arial" w:eastAsia="Times New Roman" w:hAnsi="Arial" w:cs="Arial"/>
          <w:kern w:val="0"/>
          <w:sz w:val="24"/>
          <w:szCs w:val="24"/>
          <w:lang w:eastAsia="en-GB"/>
          <w14:ligatures w14:val="none"/>
        </w:rPr>
        <w:t>The role of technology in evaluating the performance of remote workers</w:t>
      </w:r>
    </w:p>
    <w:p w14:paraId="2CBE6970" w14:textId="77777777" w:rsidR="00F8170D" w:rsidRDefault="00F8170D" w:rsidP="00FA018D">
      <w:pPr>
        <w:tabs>
          <w:tab w:val="num" w:pos="720"/>
        </w:tabs>
        <w:ind w:left="720" w:hanging="360"/>
      </w:pPr>
    </w:p>
    <w:p w14:paraId="688BF919" w14:textId="77777777" w:rsidR="005E4990" w:rsidRDefault="005E4990" w:rsidP="00BC1B9D">
      <w:pPr>
        <w:spacing w:line="360" w:lineRule="auto"/>
        <w:jc w:val="both"/>
        <w:rPr>
          <w:rFonts w:ascii="Arial" w:hAnsi="Arial" w:cs="Arial"/>
        </w:rPr>
      </w:pPr>
    </w:p>
    <w:p w14:paraId="07FED334" w14:textId="77777777" w:rsidR="005E4990" w:rsidRDefault="005E4990" w:rsidP="00BC1B9D">
      <w:pPr>
        <w:spacing w:line="360" w:lineRule="auto"/>
        <w:jc w:val="both"/>
        <w:rPr>
          <w:rFonts w:ascii="Arial" w:hAnsi="Arial" w:cs="Arial"/>
        </w:rPr>
      </w:pPr>
    </w:p>
    <w:p w14:paraId="509D0A05" w14:textId="77777777" w:rsidR="005E4990" w:rsidRDefault="005E4990" w:rsidP="00BC1B9D">
      <w:pPr>
        <w:spacing w:line="360" w:lineRule="auto"/>
        <w:jc w:val="both"/>
        <w:rPr>
          <w:rFonts w:ascii="Arial" w:hAnsi="Arial" w:cs="Arial"/>
        </w:rPr>
      </w:pPr>
    </w:p>
    <w:p w14:paraId="2710BB78" w14:textId="77777777" w:rsidR="005E4990" w:rsidRDefault="005E4990" w:rsidP="00BC1B9D">
      <w:pPr>
        <w:spacing w:line="360" w:lineRule="auto"/>
        <w:jc w:val="both"/>
        <w:rPr>
          <w:rFonts w:ascii="Arial" w:hAnsi="Arial" w:cs="Arial"/>
        </w:rPr>
      </w:pPr>
    </w:p>
    <w:p w14:paraId="1337D279" w14:textId="77777777" w:rsidR="005E4990" w:rsidRDefault="005E4990" w:rsidP="00BC1B9D">
      <w:pPr>
        <w:spacing w:line="360" w:lineRule="auto"/>
        <w:jc w:val="both"/>
        <w:rPr>
          <w:rFonts w:ascii="Arial" w:hAnsi="Arial" w:cs="Arial"/>
        </w:rPr>
      </w:pPr>
    </w:p>
    <w:p w14:paraId="07C36959" w14:textId="77777777" w:rsidR="005E4990" w:rsidRDefault="005E4990" w:rsidP="00BC1B9D">
      <w:pPr>
        <w:spacing w:line="360" w:lineRule="auto"/>
        <w:jc w:val="both"/>
        <w:rPr>
          <w:rFonts w:ascii="Arial" w:hAnsi="Arial" w:cs="Arial"/>
        </w:rPr>
      </w:pPr>
    </w:p>
    <w:p w14:paraId="054E2859" w14:textId="77777777" w:rsidR="005E4990" w:rsidRDefault="005E4990" w:rsidP="00BC1B9D">
      <w:pPr>
        <w:spacing w:line="360" w:lineRule="auto"/>
        <w:jc w:val="both"/>
        <w:rPr>
          <w:rFonts w:ascii="Arial" w:hAnsi="Arial" w:cs="Arial"/>
        </w:rPr>
      </w:pPr>
    </w:p>
    <w:p w14:paraId="082FB49D" w14:textId="77777777" w:rsidR="005E4990" w:rsidRDefault="005E4990" w:rsidP="00BC1B9D">
      <w:pPr>
        <w:spacing w:line="360" w:lineRule="auto"/>
        <w:jc w:val="both"/>
        <w:rPr>
          <w:rFonts w:ascii="Arial" w:hAnsi="Arial" w:cs="Arial"/>
        </w:rPr>
      </w:pPr>
    </w:p>
    <w:p w14:paraId="4B09C492" w14:textId="77777777" w:rsidR="005E4990" w:rsidRDefault="005E4990" w:rsidP="00BC1B9D">
      <w:pPr>
        <w:spacing w:line="360" w:lineRule="auto"/>
        <w:jc w:val="both"/>
        <w:rPr>
          <w:rFonts w:ascii="Arial" w:hAnsi="Arial" w:cs="Arial"/>
        </w:rPr>
      </w:pPr>
    </w:p>
    <w:p w14:paraId="79A1CC99" w14:textId="77777777" w:rsidR="005E4990" w:rsidRDefault="005E4990" w:rsidP="00BC1B9D">
      <w:pPr>
        <w:spacing w:line="360" w:lineRule="auto"/>
        <w:jc w:val="both"/>
        <w:rPr>
          <w:rFonts w:ascii="Arial" w:hAnsi="Arial" w:cs="Arial"/>
        </w:rPr>
      </w:pPr>
    </w:p>
    <w:p w14:paraId="73BAB962" w14:textId="77777777" w:rsidR="005E4990" w:rsidRDefault="005E4990" w:rsidP="00BC1B9D">
      <w:pPr>
        <w:spacing w:line="360" w:lineRule="auto"/>
        <w:jc w:val="both"/>
        <w:rPr>
          <w:rFonts w:ascii="Arial" w:hAnsi="Arial" w:cs="Arial"/>
        </w:rPr>
      </w:pPr>
    </w:p>
    <w:p w14:paraId="236FF48A" w14:textId="77777777" w:rsidR="005E4990" w:rsidRDefault="005E4990" w:rsidP="00BC1B9D">
      <w:pPr>
        <w:spacing w:line="360" w:lineRule="auto"/>
        <w:jc w:val="both"/>
        <w:rPr>
          <w:rFonts w:ascii="Arial" w:hAnsi="Arial" w:cs="Arial"/>
        </w:rPr>
      </w:pPr>
    </w:p>
    <w:p w14:paraId="3E93489A" w14:textId="77777777" w:rsidR="005E4990" w:rsidRDefault="005E4990" w:rsidP="00BC1B9D">
      <w:pPr>
        <w:spacing w:line="360" w:lineRule="auto"/>
        <w:jc w:val="both"/>
        <w:rPr>
          <w:rFonts w:ascii="Arial" w:hAnsi="Arial" w:cs="Arial"/>
        </w:rPr>
      </w:pPr>
    </w:p>
    <w:sdt>
      <w:sdtPr>
        <w:rPr>
          <w:rFonts w:asciiTheme="minorHAnsi" w:eastAsiaTheme="minorHAnsi" w:hAnsiTheme="minorHAnsi" w:cstheme="minorBidi"/>
          <w:color w:val="auto"/>
          <w:kern w:val="2"/>
          <w:sz w:val="22"/>
          <w:szCs w:val="22"/>
          <w:lang w:eastAsia="en-US"/>
          <w14:ligatures w14:val="standardContextual"/>
        </w:rPr>
        <w:id w:val="-111592563"/>
        <w:docPartObj>
          <w:docPartGallery w:val="Table of Contents"/>
          <w:docPartUnique/>
        </w:docPartObj>
      </w:sdtPr>
      <w:sdtEndPr>
        <w:rPr>
          <w:b/>
          <w:bCs/>
        </w:rPr>
      </w:sdtEndPr>
      <w:sdtContent>
        <w:p w14:paraId="11A1C4FC" w14:textId="46136827" w:rsidR="005E4990" w:rsidRDefault="005E4990">
          <w:pPr>
            <w:pStyle w:val="TOCHeading"/>
          </w:pPr>
          <w:r>
            <w:t>Table of Contents</w:t>
          </w:r>
        </w:p>
        <w:p w14:paraId="1563ABE2" w14:textId="273EAFEE" w:rsidR="00AF4F77" w:rsidRDefault="005E4990">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64503330" w:history="1">
            <w:r w:rsidR="00AF4F77" w:rsidRPr="00EB7535">
              <w:rPr>
                <w:rStyle w:val="Hyperlink"/>
                <w:rFonts w:ascii="Arial" w:hAnsi="Arial" w:cs="Arial"/>
                <w:noProof/>
              </w:rPr>
              <w:t>Introduction</w:t>
            </w:r>
            <w:r w:rsidR="00AF4F77">
              <w:rPr>
                <w:noProof/>
                <w:webHidden/>
              </w:rPr>
              <w:tab/>
            </w:r>
            <w:r w:rsidR="00AF4F77">
              <w:rPr>
                <w:noProof/>
                <w:webHidden/>
              </w:rPr>
              <w:fldChar w:fldCharType="begin"/>
            </w:r>
            <w:r w:rsidR="00AF4F77">
              <w:rPr>
                <w:noProof/>
                <w:webHidden/>
              </w:rPr>
              <w:instrText xml:space="preserve"> PAGEREF _Toc164503330 \h </w:instrText>
            </w:r>
            <w:r w:rsidR="00AF4F77">
              <w:rPr>
                <w:noProof/>
                <w:webHidden/>
              </w:rPr>
            </w:r>
            <w:r w:rsidR="00AF4F77">
              <w:rPr>
                <w:noProof/>
                <w:webHidden/>
              </w:rPr>
              <w:fldChar w:fldCharType="separate"/>
            </w:r>
            <w:r w:rsidR="00AF4F77">
              <w:rPr>
                <w:noProof/>
                <w:webHidden/>
              </w:rPr>
              <w:t>3</w:t>
            </w:r>
            <w:r w:rsidR="00AF4F77">
              <w:rPr>
                <w:noProof/>
                <w:webHidden/>
              </w:rPr>
              <w:fldChar w:fldCharType="end"/>
            </w:r>
          </w:hyperlink>
        </w:p>
        <w:p w14:paraId="2BC5BB85" w14:textId="0654CB6D" w:rsidR="00AF4F77" w:rsidRDefault="00000000">
          <w:pPr>
            <w:pStyle w:val="TOC1"/>
            <w:tabs>
              <w:tab w:val="right" w:leader="dot" w:pos="9016"/>
            </w:tabs>
            <w:rPr>
              <w:rFonts w:eastAsiaTheme="minorEastAsia"/>
              <w:noProof/>
              <w:sz w:val="24"/>
              <w:szCs w:val="24"/>
              <w:lang w:eastAsia="en-GB"/>
            </w:rPr>
          </w:pPr>
          <w:hyperlink w:anchor="_Toc164503331" w:history="1">
            <w:r w:rsidR="00AF4F77" w:rsidRPr="00EB7535">
              <w:rPr>
                <w:rStyle w:val="Hyperlink"/>
                <w:rFonts w:ascii="Arial" w:eastAsia="Times New Roman" w:hAnsi="Arial" w:cs="Arial"/>
                <w:noProof/>
                <w:lang w:eastAsia="en-GB"/>
              </w:rPr>
              <w:t>The role of technology in evaluating the performance of remote workers.</w:t>
            </w:r>
            <w:r w:rsidR="00AF4F77">
              <w:rPr>
                <w:noProof/>
                <w:webHidden/>
              </w:rPr>
              <w:tab/>
            </w:r>
            <w:r w:rsidR="00AF4F77">
              <w:rPr>
                <w:noProof/>
                <w:webHidden/>
              </w:rPr>
              <w:fldChar w:fldCharType="begin"/>
            </w:r>
            <w:r w:rsidR="00AF4F77">
              <w:rPr>
                <w:noProof/>
                <w:webHidden/>
              </w:rPr>
              <w:instrText xml:space="preserve"> PAGEREF _Toc164503331 \h </w:instrText>
            </w:r>
            <w:r w:rsidR="00AF4F77">
              <w:rPr>
                <w:noProof/>
                <w:webHidden/>
              </w:rPr>
            </w:r>
            <w:r w:rsidR="00AF4F77">
              <w:rPr>
                <w:noProof/>
                <w:webHidden/>
              </w:rPr>
              <w:fldChar w:fldCharType="separate"/>
            </w:r>
            <w:r w:rsidR="00AF4F77">
              <w:rPr>
                <w:noProof/>
                <w:webHidden/>
              </w:rPr>
              <w:t>3</w:t>
            </w:r>
            <w:r w:rsidR="00AF4F77">
              <w:rPr>
                <w:noProof/>
                <w:webHidden/>
              </w:rPr>
              <w:fldChar w:fldCharType="end"/>
            </w:r>
          </w:hyperlink>
        </w:p>
        <w:p w14:paraId="5BB79C8E" w14:textId="6CA07681" w:rsidR="00AF4F77" w:rsidRDefault="00000000">
          <w:pPr>
            <w:pStyle w:val="TOC2"/>
            <w:tabs>
              <w:tab w:val="right" w:leader="dot" w:pos="9016"/>
            </w:tabs>
            <w:rPr>
              <w:rFonts w:eastAsiaTheme="minorEastAsia"/>
              <w:noProof/>
              <w:sz w:val="24"/>
              <w:szCs w:val="24"/>
              <w:lang w:eastAsia="en-GB"/>
            </w:rPr>
          </w:pPr>
          <w:hyperlink w:anchor="_Toc164503332" w:history="1">
            <w:r w:rsidR="00AF4F77" w:rsidRPr="00EB7535">
              <w:rPr>
                <w:rStyle w:val="Hyperlink"/>
                <w:rFonts w:ascii="Arial" w:eastAsia="Times New Roman" w:hAnsi="Arial" w:cs="Arial"/>
                <w:noProof/>
                <w:lang w:eastAsia="en-GB"/>
              </w:rPr>
              <w:t>Real-time monitoring and tracking.</w:t>
            </w:r>
            <w:r w:rsidR="00AF4F77">
              <w:rPr>
                <w:noProof/>
                <w:webHidden/>
              </w:rPr>
              <w:tab/>
            </w:r>
            <w:r w:rsidR="00AF4F77">
              <w:rPr>
                <w:noProof/>
                <w:webHidden/>
              </w:rPr>
              <w:fldChar w:fldCharType="begin"/>
            </w:r>
            <w:r w:rsidR="00AF4F77">
              <w:rPr>
                <w:noProof/>
                <w:webHidden/>
              </w:rPr>
              <w:instrText xml:space="preserve"> PAGEREF _Toc164503332 \h </w:instrText>
            </w:r>
            <w:r w:rsidR="00AF4F77">
              <w:rPr>
                <w:noProof/>
                <w:webHidden/>
              </w:rPr>
            </w:r>
            <w:r w:rsidR="00AF4F77">
              <w:rPr>
                <w:noProof/>
                <w:webHidden/>
              </w:rPr>
              <w:fldChar w:fldCharType="separate"/>
            </w:r>
            <w:r w:rsidR="00AF4F77">
              <w:rPr>
                <w:noProof/>
                <w:webHidden/>
              </w:rPr>
              <w:t>3</w:t>
            </w:r>
            <w:r w:rsidR="00AF4F77">
              <w:rPr>
                <w:noProof/>
                <w:webHidden/>
              </w:rPr>
              <w:fldChar w:fldCharType="end"/>
            </w:r>
          </w:hyperlink>
        </w:p>
        <w:p w14:paraId="2DFDD91D" w14:textId="075D46F2" w:rsidR="00AF4F77" w:rsidRDefault="00000000">
          <w:pPr>
            <w:pStyle w:val="TOC2"/>
            <w:tabs>
              <w:tab w:val="right" w:leader="dot" w:pos="9016"/>
            </w:tabs>
            <w:rPr>
              <w:rFonts w:eastAsiaTheme="minorEastAsia"/>
              <w:noProof/>
              <w:sz w:val="24"/>
              <w:szCs w:val="24"/>
              <w:lang w:eastAsia="en-GB"/>
            </w:rPr>
          </w:pPr>
          <w:hyperlink w:anchor="_Toc164503333" w:history="1">
            <w:r w:rsidR="00AF4F77" w:rsidRPr="00EB7535">
              <w:rPr>
                <w:rStyle w:val="Hyperlink"/>
                <w:rFonts w:ascii="Arial" w:eastAsia="Times New Roman" w:hAnsi="Arial" w:cs="Arial"/>
                <w:noProof/>
                <w:lang w:eastAsia="en-GB"/>
              </w:rPr>
              <w:t>Data-Driven Decision Making.</w:t>
            </w:r>
            <w:r w:rsidR="00AF4F77">
              <w:rPr>
                <w:noProof/>
                <w:webHidden/>
              </w:rPr>
              <w:tab/>
            </w:r>
            <w:r w:rsidR="00AF4F77">
              <w:rPr>
                <w:noProof/>
                <w:webHidden/>
              </w:rPr>
              <w:fldChar w:fldCharType="begin"/>
            </w:r>
            <w:r w:rsidR="00AF4F77">
              <w:rPr>
                <w:noProof/>
                <w:webHidden/>
              </w:rPr>
              <w:instrText xml:space="preserve"> PAGEREF _Toc164503333 \h </w:instrText>
            </w:r>
            <w:r w:rsidR="00AF4F77">
              <w:rPr>
                <w:noProof/>
                <w:webHidden/>
              </w:rPr>
            </w:r>
            <w:r w:rsidR="00AF4F77">
              <w:rPr>
                <w:noProof/>
                <w:webHidden/>
              </w:rPr>
              <w:fldChar w:fldCharType="separate"/>
            </w:r>
            <w:r w:rsidR="00AF4F77">
              <w:rPr>
                <w:noProof/>
                <w:webHidden/>
              </w:rPr>
              <w:t>4</w:t>
            </w:r>
            <w:r w:rsidR="00AF4F77">
              <w:rPr>
                <w:noProof/>
                <w:webHidden/>
              </w:rPr>
              <w:fldChar w:fldCharType="end"/>
            </w:r>
          </w:hyperlink>
        </w:p>
        <w:p w14:paraId="7E7F0C17" w14:textId="7364984C" w:rsidR="00AF4F77" w:rsidRDefault="00000000">
          <w:pPr>
            <w:pStyle w:val="TOC2"/>
            <w:tabs>
              <w:tab w:val="right" w:leader="dot" w:pos="9016"/>
            </w:tabs>
            <w:rPr>
              <w:rFonts w:eastAsiaTheme="minorEastAsia"/>
              <w:noProof/>
              <w:sz w:val="24"/>
              <w:szCs w:val="24"/>
              <w:lang w:eastAsia="en-GB"/>
            </w:rPr>
          </w:pPr>
          <w:hyperlink w:anchor="_Toc164503334" w:history="1">
            <w:r w:rsidR="00AF4F77" w:rsidRPr="00EB7535">
              <w:rPr>
                <w:rStyle w:val="Hyperlink"/>
                <w:rFonts w:ascii="Arial" w:eastAsia="Times New Roman" w:hAnsi="Arial" w:cs="Arial"/>
                <w:noProof/>
                <w:lang w:eastAsia="en-GB"/>
              </w:rPr>
              <w:t>Continuous Feedback and Communication.</w:t>
            </w:r>
            <w:r w:rsidR="00AF4F77">
              <w:rPr>
                <w:noProof/>
                <w:webHidden/>
              </w:rPr>
              <w:tab/>
            </w:r>
            <w:r w:rsidR="00AF4F77">
              <w:rPr>
                <w:noProof/>
                <w:webHidden/>
              </w:rPr>
              <w:fldChar w:fldCharType="begin"/>
            </w:r>
            <w:r w:rsidR="00AF4F77">
              <w:rPr>
                <w:noProof/>
                <w:webHidden/>
              </w:rPr>
              <w:instrText xml:space="preserve"> PAGEREF _Toc164503334 \h </w:instrText>
            </w:r>
            <w:r w:rsidR="00AF4F77">
              <w:rPr>
                <w:noProof/>
                <w:webHidden/>
              </w:rPr>
            </w:r>
            <w:r w:rsidR="00AF4F77">
              <w:rPr>
                <w:noProof/>
                <w:webHidden/>
              </w:rPr>
              <w:fldChar w:fldCharType="separate"/>
            </w:r>
            <w:r w:rsidR="00AF4F77">
              <w:rPr>
                <w:noProof/>
                <w:webHidden/>
              </w:rPr>
              <w:t>4</w:t>
            </w:r>
            <w:r w:rsidR="00AF4F77">
              <w:rPr>
                <w:noProof/>
                <w:webHidden/>
              </w:rPr>
              <w:fldChar w:fldCharType="end"/>
            </w:r>
          </w:hyperlink>
        </w:p>
        <w:p w14:paraId="6AFFD766" w14:textId="55E7597A" w:rsidR="00AF4F77" w:rsidRDefault="00000000">
          <w:pPr>
            <w:pStyle w:val="TOC2"/>
            <w:tabs>
              <w:tab w:val="right" w:leader="dot" w:pos="9016"/>
            </w:tabs>
            <w:rPr>
              <w:rFonts w:eastAsiaTheme="minorEastAsia"/>
              <w:noProof/>
              <w:sz w:val="24"/>
              <w:szCs w:val="24"/>
              <w:lang w:eastAsia="en-GB"/>
            </w:rPr>
          </w:pPr>
          <w:hyperlink w:anchor="_Toc164503335" w:history="1">
            <w:r w:rsidR="00AF4F77" w:rsidRPr="00EB7535">
              <w:rPr>
                <w:rStyle w:val="Hyperlink"/>
                <w:rFonts w:ascii="Arial" w:eastAsia="Times New Roman" w:hAnsi="Arial" w:cs="Arial"/>
                <w:noProof/>
                <w:lang w:eastAsia="en-GB"/>
              </w:rPr>
              <w:t>Customisation and Scaling.</w:t>
            </w:r>
            <w:r w:rsidR="00AF4F77">
              <w:rPr>
                <w:noProof/>
                <w:webHidden/>
              </w:rPr>
              <w:tab/>
            </w:r>
            <w:r w:rsidR="00AF4F77">
              <w:rPr>
                <w:noProof/>
                <w:webHidden/>
              </w:rPr>
              <w:fldChar w:fldCharType="begin"/>
            </w:r>
            <w:r w:rsidR="00AF4F77">
              <w:rPr>
                <w:noProof/>
                <w:webHidden/>
              </w:rPr>
              <w:instrText xml:space="preserve"> PAGEREF _Toc164503335 \h </w:instrText>
            </w:r>
            <w:r w:rsidR="00AF4F77">
              <w:rPr>
                <w:noProof/>
                <w:webHidden/>
              </w:rPr>
            </w:r>
            <w:r w:rsidR="00AF4F77">
              <w:rPr>
                <w:noProof/>
                <w:webHidden/>
              </w:rPr>
              <w:fldChar w:fldCharType="separate"/>
            </w:r>
            <w:r w:rsidR="00AF4F77">
              <w:rPr>
                <w:noProof/>
                <w:webHidden/>
              </w:rPr>
              <w:t>4</w:t>
            </w:r>
            <w:r w:rsidR="00AF4F77">
              <w:rPr>
                <w:noProof/>
                <w:webHidden/>
              </w:rPr>
              <w:fldChar w:fldCharType="end"/>
            </w:r>
          </w:hyperlink>
        </w:p>
        <w:p w14:paraId="73F7466F" w14:textId="0DDA544C" w:rsidR="00AF4F77" w:rsidRDefault="00000000">
          <w:pPr>
            <w:pStyle w:val="TOC1"/>
            <w:tabs>
              <w:tab w:val="right" w:leader="dot" w:pos="9016"/>
            </w:tabs>
            <w:rPr>
              <w:rFonts w:eastAsiaTheme="minorEastAsia"/>
              <w:noProof/>
              <w:sz w:val="24"/>
              <w:szCs w:val="24"/>
              <w:lang w:eastAsia="en-GB"/>
            </w:rPr>
          </w:pPr>
          <w:hyperlink w:anchor="_Toc164503336" w:history="1">
            <w:r w:rsidR="00AF4F77" w:rsidRPr="00EB7535">
              <w:rPr>
                <w:rStyle w:val="Hyperlink"/>
                <w:rFonts w:ascii="Arial" w:eastAsia="Times New Roman" w:hAnsi="Arial" w:cs="Arial"/>
                <w:noProof/>
                <w:lang w:eastAsia="en-GB"/>
              </w:rPr>
              <w:t>Independent performance measurement techniques for remote workers</w:t>
            </w:r>
            <w:r w:rsidR="00AF4F77" w:rsidRPr="00EB7535">
              <w:rPr>
                <w:rStyle w:val="Hyperlink"/>
                <w:rFonts w:ascii="Arial" w:hAnsi="Arial" w:cs="Arial"/>
                <w:noProof/>
              </w:rPr>
              <w:t>.</w:t>
            </w:r>
            <w:r w:rsidR="00AF4F77">
              <w:rPr>
                <w:noProof/>
                <w:webHidden/>
              </w:rPr>
              <w:tab/>
            </w:r>
            <w:r w:rsidR="00AF4F77">
              <w:rPr>
                <w:noProof/>
                <w:webHidden/>
              </w:rPr>
              <w:fldChar w:fldCharType="begin"/>
            </w:r>
            <w:r w:rsidR="00AF4F77">
              <w:rPr>
                <w:noProof/>
                <w:webHidden/>
              </w:rPr>
              <w:instrText xml:space="preserve"> PAGEREF _Toc164503336 \h </w:instrText>
            </w:r>
            <w:r w:rsidR="00AF4F77">
              <w:rPr>
                <w:noProof/>
                <w:webHidden/>
              </w:rPr>
            </w:r>
            <w:r w:rsidR="00AF4F77">
              <w:rPr>
                <w:noProof/>
                <w:webHidden/>
              </w:rPr>
              <w:fldChar w:fldCharType="separate"/>
            </w:r>
            <w:r w:rsidR="00AF4F77">
              <w:rPr>
                <w:noProof/>
                <w:webHidden/>
              </w:rPr>
              <w:t>5</w:t>
            </w:r>
            <w:r w:rsidR="00AF4F77">
              <w:rPr>
                <w:noProof/>
                <w:webHidden/>
              </w:rPr>
              <w:fldChar w:fldCharType="end"/>
            </w:r>
          </w:hyperlink>
        </w:p>
        <w:p w14:paraId="7055FD31" w14:textId="57B4C248" w:rsidR="00AF4F77" w:rsidRDefault="00000000">
          <w:pPr>
            <w:pStyle w:val="TOC2"/>
            <w:tabs>
              <w:tab w:val="right" w:leader="dot" w:pos="9016"/>
            </w:tabs>
            <w:rPr>
              <w:rFonts w:eastAsiaTheme="minorEastAsia"/>
              <w:noProof/>
              <w:sz w:val="24"/>
              <w:szCs w:val="24"/>
              <w:lang w:eastAsia="en-GB"/>
            </w:rPr>
          </w:pPr>
          <w:hyperlink w:anchor="_Toc164503337" w:history="1">
            <w:r w:rsidR="00AF4F77" w:rsidRPr="00EB7535">
              <w:rPr>
                <w:rStyle w:val="Hyperlink"/>
                <w:rFonts w:ascii="Arial" w:eastAsia="Times New Roman" w:hAnsi="Arial" w:cs="Arial"/>
                <w:noProof/>
                <w:lang w:eastAsia="en-GB"/>
              </w:rPr>
              <w:t>Objective-based performance measurement</w:t>
            </w:r>
            <w:r w:rsidR="00AF4F77">
              <w:rPr>
                <w:noProof/>
                <w:webHidden/>
              </w:rPr>
              <w:tab/>
            </w:r>
            <w:r w:rsidR="00AF4F77">
              <w:rPr>
                <w:noProof/>
                <w:webHidden/>
              </w:rPr>
              <w:fldChar w:fldCharType="begin"/>
            </w:r>
            <w:r w:rsidR="00AF4F77">
              <w:rPr>
                <w:noProof/>
                <w:webHidden/>
              </w:rPr>
              <w:instrText xml:space="preserve"> PAGEREF _Toc164503337 \h </w:instrText>
            </w:r>
            <w:r w:rsidR="00AF4F77">
              <w:rPr>
                <w:noProof/>
                <w:webHidden/>
              </w:rPr>
            </w:r>
            <w:r w:rsidR="00AF4F77">
              <w:rPr>
                <w:noProof/>
                <w:webHidden/>
              </w:rPr>
              <w:fldChar w:fldCharType="separate"/>
            </w:r>
            <w:r w:rsidR="00AF4F77">
              <w:rPr>
                <w:noProof/>
                <w:webHidden/>
              </w:rPr>
              <w:t>5</w:t>
            </w:r>
            <w:r w:rsidR="00AF4F77">
              <w:rPr>
                <w:noProof/>
                <w:webHidden/>
              </w:rPr>
              <w:fldChar w:fldCharType="end"/>
            </w:r>
          </w:hyperlink>
        </w:p>
        <w:p w14:paraId="2DDF3E28" w14:textId="7698AFAB" w:rsidR="00AF4F77" w:rsidRDefault="00000000">
          <w:pPr>
            <w:pStyle w:val="TOC2"/>
            <w:tabs>
              <w:tab w:val="right" w:leader="dot" w:pos="9016"/>
            </w:tabs>
            <w:rPr>
              <w:rFonts w:eastAsiaTheme="minorEastAsia"/>
              <w:noProof/>
              <w:sz w:val="24"/>
              <w:szCs w:val="24"/>
              <w:lang w:eastAsia="en-GB"/>
            </w:rPr>
          </w:pPr>
          <w:hyperlink w:anchor="_Toc164503338" w:history="1">
            <w:r w:rsidR="00AF4F77" w:rsidRPr="00EB7535">
              <w:rPr>
                <w:rStyle w:val="Hyperlink"/>
                <w:rFonts w:ascii="Arial" w:eastAsia="Times New Roman" w:hAnsi="Arial" w:cs="Arial"/>
                <w:noProof/>
                <w:lang w:eastAsia="en-GB"/>
              </w:rPr>
              <w:t>Peer evaluation and 360-degree feedback.</w:t>
            </w:r>
            <w:r w:rsidR="00AF4F77">
              <w:rPr>
                <w:noProof/>
                <w:webHidden/>
              </w:rPr>
              <w:tab/>
            </w:r>
            <w:r w:rsidR="00AF4F77">
              <w:rPr>
                <w:noProof/>
                <w:webHidden/>
              </w:rPr>
              <w:fldChar w:fldCharType="begin"/>
            </w:r>
            <w:r w:rsidR="00AF4F77">
              <w:rPr>
                <w:noProof/>
                <w:webHidden/>
              </w:rPr>
              <w:instrText xml:space="preserve"> PAGEREF _Toc164503338 \h </w:instrText>
            </w:r>
            <w:r w:rsidR="00AF4F77">
              <w:rPr>
                <w:noProof/>
                <w:webHidden/>
              </w:rPr>
            </w:r>
            <w:r w:rsidR="00AF4F77">
              <w:rPr>
                <w:noProof/>
                <w:webHidden/>
              </w:rPr>
              <w:fldChar w:fldCharType="separate"/>
            </w:r>
            <w:r w:rsidR="00AF4F77">
              <w:rPr>
                <w:noProof/>
                <w:webHidden/>
              </w:rPr>
              <w:t>5</w:t>
            </w:r>
            <w:r w:rsidR="00AF4F77">
              <w:rPr>
                <w:noProof/>
                <w:webHidden/>
              </w:rPr>
              <w:fldChar w:fldCharType="end"/>
            </w:r>
          </w:hyperlink>
        </w:p>
        <w:p w14:paraId="68605A06" w14:textId="1D9CB7C3" w:rsidR="00AF4F77" w:rsidRDefault="00000000">
          <w:pPr>
            <w:pStyle w:val="TOC2"/>
            <w:tabs>
              <w:tab w:val="right" w:leader="dot" w:pos="9016"/>
            </w:tabs>
            <w:rPr>
              <w:rFonts w:eastAsiaTheme="minorEastAsia"/>
              <w:noProof/>
              <w:sz w:val="24"/>
              <w:szCs w:val="24"/>
              <w:lang w:eastAsia="en-GB"/>
            </w:rPr>
          </w:pPr>
          <w:hyperlink w:anchor="_Toc164503339" w:history="1">
            <w:r w:rsidR="00AF4F77" w:rsidRPr="00EB7535">
              <w:rPr>
                <w:rStyle w:val="Hyperlink"/>
                <w:rFonts w:ascii="Arial" w:eastAsia="Times New Roman" w:hAnsi="Arial" w:cs="Arial"/>
                <w:noProof/>
                <w:lang w:eastAsia="en-GB"/>
              </w:rPr>
              <w:t>Objective-based performance measurement</w:t>
            </w:r>
            <w:r w:rsidR="00AF4F77">
              <w:rPr>
                <w:noProof/>
                <w:webHidden/>
              </w:rPr>
              <w:tab/>
            </w:r>
            <w:r w:rsidR="00AF4F77">
              <w:rPr>
                <w:noProof/>
                <w:webHidden/>
              </w:rPr>
              <w:fldChar w:fldCharType="begin"/>
            </w:r>
            <w:r w:rsidR="00AF4F77">
              <w:rPr>
                <w:noProof/>
                <w:webHidden/>
              </w:rPr>
              <w:instrText xml:space="preserve"> PAGEREF _Toc164503339 \h </w:instrText>
            </w:r>
            <w:r w:rsidR="00AF4F77">
              <w:rPr>
                <w:noProof/>
                <w:webHidden/>
              </w:rPr>
            </w:r>
            <w:r w:rsidR="00AF4F77">
              <w:rPr>
                <w:noProof/>
                <w:webHidden/>
              </w:rPr>
              <w:fldChar w:fldCharType="separate"/>
            </w:r>
            <w:r w:rsidR="00AF4F77">
              <w:rPr>
                <w:noProof/>
                <w:webHidden/>
              </w:rPr>
              <w:t>6</w:t>
            </w:r>
            <w:r w:rsidR="00AF4F77">
              <w:rPr>
                <w:noProof/>
                <w:webHidden/>
              </w:rPr>
              <w:fldChar w:fldCharType="end"/>
            </w:r>
          </w:hyperlink>
        </w:p>
        <w:p w14:paraId="536A7BAF" w14:textId="3D2D32A9" w:rsidR="00AF4F77" w:rsidRDefault="00000000">
          <w:pPr>
            <w:pStyle w:val="TOC2"/>
            <w:tabs>
              <w:tab w:val="right" w:leader="dot" w:pos="9016"/>
            </w:tabs>
            <w:rPr>
              <w:rFonts w:eastAsiaTheme="minorEastAsia"/>
              <w:noProof/>
              <w:sz w:val="24"/>
              <w:szCs w:val="24"/>
              <w:lang w:eastAsia="en-GB"/>
            </w:rPr>
          </w:pPr>
          <w:hyperlink w:anchor="_Toc164503340" w:history="1">
            <w:r w:rsidR="00AF4F77" w:rsidRPr="00EB7535">
              <w:rPr>
                <w:rStyle w:val="Hyperlink"/>
                <w:rFonts w:ascii="Arial" w:eastAsia="Times New Roman" w:hAnsi="Arial" w:cs="Arial"/>
                <w:noProof/>
                <w:lang w:eastAsia="en-GB"/>
              </w:rPr>
              <w:t>Productivity Metric Analysis</w:t>
            </w:r>
            <w:r w:rsidR="00AF4F77">
              <w:rPr>
                <w:noProof/>
                <w:webHidden/>
              </w:rPr>
              <w:tab/>
            </w:r>
            <w:r w:rsidR="00AF4F77">
              <w:rPr>
                <w:noProof/>
                <w:webHidden/>
              </w:rPr>
              <w:fldChar w:fldCharType="begin"/>
            </w:r>
            <w:r w:rsidR="00AF4F77">
              <w:rPr>
                <w:noProof/>
                <w:webHidden/>
              </w:rPr>
              <w:instrText xml:space="preserve"> PAGEREF _Toc164503340 \h </w:instrText>
            </w:r>
            <w:r w:rsidR="00AF4F77">
              <w:rPr>
                <w:noProof/>
                <w:webHidden/>
              </w:rPr>
            </w:r>
            <w:r w:rsidR="00AF4F77">
              <w:rPr>
                <w:noProof/>
                <w:webHidden/>
              </w:rPr>
              <w:fldChar w:fldCharType="separate"/>
            </w:r>
            <w:r w:rsidR="00AF4F77">
              <w:rPr>
                <w:noProof/>
                <w:webHidden/>
              </w:rPr>
              <w:t>6</w:t>
            </w:r>
            <w:r w:rsidR="00AF4F77">
              <w:rPr>
                <w:noProof/>
                <w:webHidden/>
              </w:rPr>
              <w:fldChar w:fldCharType="end"/>
            </w:r>
          </w:hyperlink>
        </w:p>
        <w:p w14:paraId="3717CACE" w14:textId="20C5DCDE" w:rsidR="00AF4F77" w:rsidRDefault="00000000">
          <w:pPr>
            <w:pStyle w:val="TOC1"/>
            <w:tabs>
              <w:tab w:val="right" w:leader="dot" w:pos="9016"/>
            </w:tabs>
            <w:rPr>
              <w:rFonts w:eastAsiaTheme="minorEastAsia"/>
              <w:noProof/>
              <w:sz w:val="24"/>
              <w:szCs w:val="24"/>
              <w:lang w:eastAsia="en-GB"/>
            </w:rPr>
          </w:pPr>
          <w:hyperlink w:anchor="_Toc164503341" w:history="1">
            <w:r w:rsidR="00AF4F77" w:rsidRPr="00EB7535">
              <w:rPr>
                <w:rStyle w:val="Hyperlink"/>
                <w:rFonts w:ascii="Arial" w:eastAsia="Times New Roman" w:hAnsi="Arial" w:cs="Arial"/>
                <w:noProof/>
                <w:lang w:eastAsia="en-GB"/>
              </w:rPr>
              <w:t>Identifying and evaluating performance appraisal tools for remote workers</w:t>
            </w:r>
            <w:r w:rsidR="00AF4F77">
              <w:rPr>
                <w:noProof/>
                <w:webHidden/>
              </w:rPr>
              <w:tab/>
            </w:r>
            <w:r w:rsidR="00AF4F77">
              <w:rPr>
                <w:noProof/>
                <w:webHidden/>
              </w:rPr>
              <w:fldChar w:fldCharType="begin"/>
            </w:r>
            <w:r w:rsidR="00AF4F77">
              <w:rPr>
                <w:noProof/>
                <w:webHidden/>
              </w:rPr>
              <w:instrText xml:space="preserve"> PAGEREF _Toc164503341 \h </w:instrText>
            </w:r>
            <w:r w:rsidR="00AF4F77">
              <w:rPr>
                <w:noProof/>
                <w:webHidden/>
              </w:rPr>
            </w:r>
            <w:r w:rsidR="00AF4F77">
              <w:rPr>
                <w:noProof/>
                <w:webHidden/>
              </w:rPr>
              <w:fldChar w:fldCharType="separate"/>
            </w:r>
            <w:r w:rsidR="00AF4F77">
              <w:rPr>
                <w:noProof/>
                <w:webHidden/>
              </w:rPr>
              <w:t>6</w:t>
            </w:r>
            <w:r w:rsidR="00AF4F77">
              <w:rPr>
                <w:noProof/>
                <w:webHidden/>
              </w:rPr>
              <w:fldChar w:fldCharType="end"/>
            </w:r>
          </w:hyperlink>
        </w:p>
        <w:p w14:paraId="26CC1FB2" w14:textId="11E1226A" w:rsidR="00AF4F77" w:rsidRDefault="00000000">
          <w:pPr>
            <w:pStyle w:val="TOC2"/>
            <w:tabs>
              <w:tab w:val="right" w:leader="dot" w:pos="9016"/>
            </w:tabs>
            <w:rPr>
              <w:rFonts w:eastAsiaTheme="minorEastAsia"/>
              <w:noProof/>
              <w:sz w:val="24"/>
              <w:szCs w:val="24"/>
              <w:lang w:eastAsia="en-GB"/>
            </w:rPr>
          </w:pPr>
          <w:hyperlink w:anchor="_Toc164503342" w:history="1">
            <w:r w:rsidR="00AF4F77" w:rsidRPr="00EB7535">
              <w:rPr>
                <w:rStyle w:val="Hyperlink"/>
                <w:rFonts w:ascii="Arial" w:eastAsia="Times New Roman" w:hAnsi="Arial" w:cs="Arial"/>
                <w:noProof/>
                <w:lang w:eastAsia="en-GB"/>
              </w:rPr>
              <w:t>Ranking method</w:t>
            </w:r>
            <w:r w:rsidR="00AF4F77">
              <w:rPr>
                <w:noProof/>
                <w:webHidden/>
              </w:rPr>
              <w:tab/>
            </w:r>
            <w:r w:rsidR="00AF4F77">
              <w:rPr>
                <w:noProof/>
                <w:webHidden/>
              </w:rPr>
              <w:fldChar w:fldCharType="begin"/>
            </w:r>
            <w:r w:rsidR="00AF4F77">
              <w:rPr>
                <w:noProof/>
                <w:webHidden/>
              </w:rPr>
              <w:instrText xml:space="preserve"> PAGEREF _Toc164503342 \h </w:instrText>
            </w:r>
            <w:r w:rsidR="00AF4F77">
              <w:rPr>
                <w:noProof/>
                <w:webHidden/>
              </w:rPr>
            </w:r>
            <w:r w:rsidR="00AF4F77">
              <w:rPr>
                <w:noProof/>
                <w:webHidden/>
              </w:rPr>
              <w:fldChar w:fldCharType="separate"/>
            </w:r>
            <w:r w:rsidR="00AF4F77">
              <w:rPr>
                <w:noProof/>
                <w:webHidden/>
              </w:rPr>
              <w:t>7</w:t>
            </w:r>
            <w:r w:rsidR="00AF4F77">
              <w:rPr>
                <w:noProof/>
                <w:webHidden/>
              </w:rPr>
              <w:fldChar w:fldCharType="end"/>
            </w:r>
          </w:hyperlink>
        </w:p>
        <w:p w14:paraId="7FE8C7DA" w14:textId="4B4C5AB6" w:rsidR="00AF4F77" w:rsidRDefault="00000000">
          <w:pPr>
            <w:pStyle w:val="TOC2"/>
            <w:tabs>
              <w:tab w:val="right" w:leader="dot" w:pos="9016"/>
            </w:tabs>
            <w:rPr>
              <w:rFonts w:eastAsiaTheme="minorEastAsia"/>
              <w:noProof/>
              <w:sz w:val="24"/>
              <w:szCs w:val="24"/>
              <w:lang w:eastAsia="en-GB"/>
            </w:rPr>
          </w:pPr>
          <w:hyperlink w:anchor="_Toc164503343" w:history="1">
            <w:r w:rsidR="00AF4F77" w:rsidRPr="00EB7535">
              <w:rPr>
                <w:rStyle w:val="Hyperlink"/>
                <w:rFonts w:ascii="Arial" w:eastAsia="Times New Roman" w:hAnsi="Arial" w:cs="Arial"/>
                <w:noProof/>
                <w:lang w:eastAsia="en-GB"/>
              </w:rPr>
              <w:t>Critical incident techniques</w:t>
            </w:r>
            <w:r w:rsidR="00AF4F77">
              <w:rPr>
                <w:noProof/>
                <w:webHidden/>
              </w:rPr>
              <w:tab/>
            </w:r>
            <w:r w:rsidR="00AF4F77">
              <w:rPr>
                <w:noProof/>
                <w:webHidden/>
              </w:rPr>
              <w:fldChar w:fldCharType="begin"/>
            </w:r>
            <w:r w:rsidR="00AF4F77">
              <w:rPr>
                <w:noProof/>
                <w:webHidden/>
              </w:rPr>
              <w:instrText xml:space="preserve"> PAGEREF _Toc164503343 \h </w:instrText>
            </w:r>
            <w:r w:rsidR="00AF4F77">
              <w:rPr>
                <w:noProof/>
                <w:webHidden/>
              </w:rPr>
            </w:r>
            <w:r w:rsidR="00AF4F77">
              <w:rPr>
                <w:noProof/>
                <w:webHidden/>
              </w:rPr>
              <w:fldChar w:fldCharType="separate"/>
            </w:r>
            <w:r w:rsidR="00AF4F77">
              <w:rPr>
                <w:noProof/>
                <w:webHidden/>
              </w:rPr>
              <w:t>7</w:t>
            </w:r>
            <w:r w:rsidR="00AF4F77">
              <w:rPr>
                <w:noProof/>
                <w:webHidden/>
              </w:rPr>
              <w:fldChar w:fldCharType="end"/>
            </w:r>
          </w:hyperlink>
        </w:p>
        <w:p w14:paraId="2047EE62" w14:textId="7822631E" w:rsidR="00AF4F77" w:rsidRDefault="00000000">
          <w:pPr>
            <w:pStyle w:val="TOC2"/>
            <w:tabs>
              <w:tab w:val="right" w:leader="dot" w:pos="9016"/>
            </w:tabs>
            <w:rPr>
              <w:rFonts w:eastAsiaTheme="minorEastAsia"/>
              <w:noProof/>
              <w:sz w:val="24"/>
              <w:szCs w:val="24"/>
              <w:lang w:eastAsia="en-GB"/>
            </w:rPr>
          </w:pPr>
          <w:hyperlink w:anchor="_Toc164503344" w:history="1">
            <w:r w:rsidR="00AF4F77" w:rsidRPr="00EB7535">
              <w:rPr>
                <w:rStyle w:val="Hyperlink"/>
                <w:rFonts w:ascii="Arial" w:eastAsia="Times New Roman" w:hAnsi="Arial" w:cs="Arial"/>
                <w:noProof/>
                <w:lang w:eastAsia="en-GB"/>
              </w:rPr>
              <w:t>Self-assessment</w:t>
            </w:r>
            <w:r w:rsidR="00AF4F77">
              <w:rPr>
                <w:noProof/>
                <w:webHidden/>
              </w:rPr>
              <w:tab/>
            </w:r>
            <w:r w:rsidR="00AF4F77">
              <w:rPr>
                <w:noProof/>
                <w:webHidden/>
              </w:rPr>
              <w:fldChar w:fldCharType="begin"/>
            </w:r>
            <w:r w:rsidR="00AF4F77">
              <w:rPr>
                <w:noProof/>
                <w:webHidden/>
              </w:rPr>
              <w:instrText xml:space="preserve"> PAGEREF _Toc164503344 \h </w:instrText>
            </w:r>
            <w:r w:rsidR="00AF4F77">
              <w:rPr>
                <w:noProof/>
                <w:webHidden/>
              </w:rPr>
            </w:r>
            <w:r w:rsidR="00AF4F77">
              <w:rPr>
                <w:noProof/>
                <w:webHidden/>
              </w:rPr>
              <w:fldChar w:fldCharType="separate"/>
            </w:r>
            <w:r w:rsidR="00AF4F77">
              <w:rPr>
                <w:noProof/>
                <w:webHidden/>
              </w:rPr>
              <w:t>7</w:t>
            </w:r>
            <w:r w:rsidR="00AF4F77">
              <w:rPr>
                <w:noProof/>
                <w:webHidden/>
              </w:rPr>
              <w:fldChar w:fldCharType="end"/>
            </w:r>
          </w:hyperlink>
        </w:p>
        <w:p w14:paraId="0290E692" w14:textId="1594579C" w:rsidR="00AF4F77" w:rsidRDefault="00000000">
          <w:pPr>
            <w:pStyle w:val="TOC2"/>
            <w:tabs>
              <w:tab w:val="right" w:leader="dot" w:pos="9016"/>
            </w:tabs>
            <w:rPr>
              <w:rFonts w:eastAsiaTheme="minorEastAsia"/>
              <w:noProof/>
              <w:sz w:val="24"/>
              <w:szCs w:val="24"/>
              <w:lang w:eastAsia="en-GB"/>
            </w:rPr>
          </w:pPr>
          <w:hyperlink w:anchor="_Toc164503345" w:history="1">
            <w:r w:rsidR="00AF4F77" w:rsidRPr="00EB7535">
              <w:rPr>
                <w:rStyle w:val="Hyperlink"/>
                <w:rFonts w:ascii="Arial" w:eastAsia="Times New Roman" w:hAnsi="Arial" w:cs="Arial"/>
                <w:noProof/>
                <w:lang w:eastAsia="en-GB"/>
              </w:rPr>
              <w:t>Checklist</w:t>
            </w:r>
            <w:r w:rsidR="00AF4F77">
              <w:rPr>
                <w:noProof/>
                <w:webHidden/>
              </w:rPr>
              <w:tab/>
            </w:r>
            <w:r w:rsidR="00AF4F77">
              <w:rPr>
                <w:noProof/>
                <w:webHidden/>
              </w:rPr>
              <w:fldChar w:fldCharType="begin"/>
            </w:r>
            <w:r w:rsidR="00AF4F77">
              <w:rPr>
                <w:noProof/>
                <w:webHidden/>
              </w:rPr>
              <w:instrText xml:space="preserve"> PAGEREF _Toc164503345 \h </w:instrText>
            </w:r>
            <w:r w:rsidR="00AF4F77">
              <w:rPr>
                <w:noProof/>
                <w:webHidden/>
              </w:rPr>
            </w:r>
            <w:r w:rsidR="00AF4F77">
              <w:rPr>
                <w:noProof/>
                <w:webHidden/>
              </w:rPr>
              <w:fldChar w:fldCharType="separate"/>
            </w:r>
            <w:r w:rsidR="00AF4F77">
              <w:rPr>
                <w:noProof/>
                <w:webHidden/>
              </w:rPr>
              <w:t>8</w:t>
            </w:r>
            <w:r w:rsidR="00AF4F77">
              <w:rPr>
                <w:noProof/>
                <w:webHidden/>
              </w:rPr>
              <w:fldChar w:fldCharType="end"/>
            </w:r>
          </w:hyperlink>
        </w:p>
        <w:p w14:paraId="0BEA0EAA" w14:textId="1EE7B24F" w:rsidR="00AF4F77" w:rsidRDefault="00000000">
          <w:pPr>
            <w:pStyle w:val="TOC2"/>
            <w:tabs>
              <w:tab w:val="right" w:leader="dot" w:pos="9016"/>
            </w:tabs>
            <w:rPr>
              <w:rFonts w:eastAsiaTheme="minorEastAsia"/>
              <w:noProof/>
              <w:sz w:val="24"/>
              <w:szCs w:val="24"/>
              <w:lang w:eastAsia="en-GB"/>
            </w:rPr>
          </w:pPr>
          <w:hyperlink w:anchor="_Toc164503346" w:history="1">
            <w:r w:rsidR="00AF4F77" w:rsidRPr="00EB7535">
              <w:rPr>
                <w:rStyle w:val="Hyperlink"/>
                <w:rFonts w:ascii="Arial" w:eastAsia="Times New Roman" w:hAnsi="Arial" w:cs="Arial"/>
                <w:noProof/>
                <w:lang w:eastAsia="en-GB"/>
              </w:rPr>
              <w:t>Performance evaluation.</w:t>
            </w:r>
            <w:r w:rsidR="00AF4F77">
              <w:rPr>
                <w:noProof/>
                <w:webHidden/>
              </w:rPr>
              <w:tab/>
            </w:r>
            <w:r w:rsidR="00AF4F77">
              <w:rPr>
                <w:noProof/>
                <w:webHidden/>
              </w:rPr>
              <w:fldChar w:fldCharType="begin"/>
            </w:r>
            <w:r w:rsidR="00AF4F77">
              <w:rPr>
                <w:noProof/>
                <w:webHidden/>
              </w:rPr>
              <w:instrText xml:space="preserve"> PAGEREF _Toc164503346 \h </w:instrText>
            </w:r>
            <w:r w:rsidR="00AF4F77">
              <w:rPr>
                <w:noProof/>
                <w:webHidden/>
              </w:rPr>
            </w:r>
            <w:r w:rsidR="00AF4F77">
              <w:rPr>
                <w:noProof/>
                <w:webHidden/>
              </w:rPr>
              <w:fldChar w:fldCharType="separate"/>
            </w:r>
            <w:r w:rsidR="00AF4F77">
              <w:rPr>
                <w:noProof/>
                <w:webHidden/>
              </w:rPr>
              <w:t>8</w:t>
            </w:r>
            <w:r w:rsidR="00AF4F77">
              <w:rPr>
                <w:noProof/>
                <w:webHidden/>
              </w:rPr>
              <w:fldChar w:fldCharType="end"/>
            </w:r>
          </w:hyperlink>
        </w:p>
        <w:p w14:paraId="2D4135E6" w14:textId="7BE97D23" w:rsidR="00AF4F77" w:rsidRDefault="00000000">
          <w:pPr>
            <w:pStyle w:val="TOC2"/>
            <w:tabs>
              <w:tab w:val="right" w:leader="dot" w:pos="9016"/>
            </w:tabs>
            <w:rPr>
              <w:rFonts w:eastAsiaTheme="minorEastAsia"/>
              <w:noProof/>
              <w:sz w:val="24"/>
              <w:szCs w:val="24"/>
              <w:lang w:eastAsia="en-GB"/>
            </w:rPr>
          </w:pPr>
          <w:hyperlink w:anchor="_Toc164503347" w:history="1">
            <w:r w:rsidR="00AF4F77" w:rsidRPr="00EB7535">
              <w:rPr>
                <w:rStyle w:val="Hyperlink"/>
                <w:rFonts w:ascii="Arial" w:eastAsia="Times New Roman" w:hAnsi="Arial" w:cs="Arial"/>
                <w:noProof/>
                <w:lang w:eastAsia="en-GB"/>
              </w:rPr>
              <w:t>Online evaluation tests</w:t>
            </w:r>
            <w:r w:rsidR="00AF4F77">
              <w:rPr>
                <w:noProof/>
                <w:webHidden/>
              </w:rPr>
              <w:tab/>
            </w:r>
            <w:r w:rsidR="00AF4F77">
              <w:rPr>
                <w:noProof/>
                <w:webHidden/>
              </w:rPr>
              <w:fldChar w:fldCharType="begin"/>
            </w:r>
            <w:r w:rsidR="00AF4F77">
              <w:rPr>
                <w:noProof/>
                <w:webHidden/>
              </w:rPr>
              <w:instrText xml:space="preserve"> PAGEREF _Toc164503347 \h </w:instrText>
            </w:r>
            <w:r w:rsidR="00AF4F77">
              <w:rPr>
                <w:noProof/>
                <w:webHidden/>
              </w:rPr>
            </w:r>
            <w:r w:rsidR="00AF4F77">
              <w:rPr>
                <w:noProof/>
                <w:webHidden/>
              </w:rPr>
              <w:fldChar w:fldCharType="separate"/>
            </w:r>
            <w:r w:rsidR="00AF4F77">
              <w:rPr>
                <w:noProof/>
                <w:webHidden/>
              </w:rPr>
              <w:t>8</w:t>
            </w:r>
            <w:r w:rsidR="00AF4F77">
              <w:rPr>
                <w:noProof/>
                <w:webHidden/>
              </w:rPr>
              <w:fldChar w:fldCharType="end"/>
            </w:r>
          </w:hyperlink>
        </w:p>
        <w:p w14:paraId="39BD947C" w14:textId="55400DCE" w:rsidR="00AF4F77" w:rsidRDefault="00000000">
          <w:pPr>
            <w:pStyle w:val="TOC1"/>
            <w:tabs>
              <w:tab w:val="right" w:leader="dot" w:pos="9016"/>
            </w:tabs>
            <w:rPr>
              <w:rFonts w:eastAsiaTheme="minorEastAsia"/>
              <w:noProof/>
              <w:sz w:val="24"/>
              <w:szCs w:val="24"/>
              <w:lang w:eastAsia="en-GB"/>
            </w:rPr>
          </w:pPr>
          <w:hyperlink w:anchor="_Toc164503348" w:history="1">
            <w:r w:rsidR="00AF4F77" w:rsidRPr="00EB7535">
              <w:rPr>
                <w:rStyle w:val="Hyperlink"/>
                <w:rFonts w:ascii="Arial" w:hAnsi="Arial" w:cs="Arial"/>
                <w:noProof/>
              </w:rPr>
              <w:t>Conclusion and recommendations</w:t>
            </w:r>
            <w:r w:rsidR="00AF4F77">
              <w:rPr>
                <w:noProof/>
                <w:webHidden/>
              </w:rPr>
              <w:tab/>
            </w:r>
            <w:r w:rsidR="00AF4F77">
              <w:rPr>
                <w:noProof/>
                <w:webHidden/>
              </w:rPr>
              <w:fldChar w:fldCharType="begin"/>
            </w:r>
            <w:r w:rsidR="00AF4F77">
              <w:rPr>
                <w:noProof/>
                <w:webHidden/>
              </w:rPr>
              <w:instrText xml:space="preserve"> PAGEREF _Toc164503348 \h </w:instrText>
            </w:r>
            <w:r w:rsidR="00AF4F77">
              <w:rPr>
                <w:noProof/>
                <w:webHidden/>
              </w:rPr>
            </w:r>
            <w:r w:rsidR="00AF4F77">
              <w:rPr>
                <w:noProof/>
                <w:webHidden/>
              </w:rPr>
              <w:fldChar w:fldCharType="separate"/>
            </w:r>
            <w:r w:rsidR="00AF4F77">
              <w:rPr>
                <w:noProof/>
                <w:webHidden/>
              </w:rPr>
              <w:t>9</w:t>
            </w:r>
            <w:r w:rsidR="00AF4F77">
              <w:rPr>
                <w:noProof/>
                <w:webHidden/>
              </w:rPr>
              <w:fldChar w:fldCharType="end"/>
            </w:r>
          </w:hyperlink>
        </w:p>
        <w:p w14:paraId="38F61EC5" w14:textId="2AF23E80" w:rsidR="00AF4F77" w:rsidRDefault="00000000">
          <w:pPr>
            <w:pStyle w:val="TOC1"/>
            <w:tabs>
              <w:tab w:val="right" w:leader="dot" w:pos="9016"/>
            </w:tabs>
            <w:rPr>
              <w:rFonts w:eastAsiaTheme="minorEastAsia"/>
              <w:noProof/>
              <w:sz w:val="24"/>
              <w:szCs w:val="24"/>
              <w:lang w:eastAsia="en-GB"/>
            </w:rPr>
          </w:pPr>
          <w:hyperlink w:anchor="_Toc164503349" w:history="1">
            <w:r w:rsidR="00AF4F77" w:rsidRPr="00EB7535">
              <w:rPr>
                <w:rStyle w:val="Hyperlink"/>
                <w:rFonts w:ascii="Arial" w:hAnsi="Arial" w:cs="Arial"/>
                <w:noProof/>
              </w:rPr>
              <w:t>References</w:t>
            </w:r>
            <w:r w:rsidR="00AF4F77">
              <w:rPr>
                <w:noProof/>
                <w:webHidden/>
              </w:rPr>
              <w:tab/>
            </w:r>
            <w:r w:rsidR="00AF4F77">
              <w:rPr>
                <w:noProof/>
                <w:webHidden/>
              </w:rPr>
              <w:fldChar w:fldCharType="begin"/>
            </w:r>
            <w:r w:rsidR="00AF4F77">
              <w:rPr>
                <w:noProof/>
                <w:webHidden/>
              </w:rPr>
              <w:instrText xml:space="preserve"> PAGEREF _Toc164503349 \h </w:instrText>
            </w:r>
            <w:r w:rsidR="00AF4F77">
              <w:rPr>
                <w:noProof/>
                <w:webHidden/>
              </w:rPr>
            </w:r>
            <w:r w:rsidR="00AF4F77">
              <w:rPr>
                <w:noProof/>
                <w:webHidden/>
              </w:rPr>
              <w:fldChar w:fldCharType="separate"/>
            </w:r>
            <w:r w:rsidR="00AF4F77">
              <w:rPr>
                <w:noProof/>
                <w:webHidden/>
              </w:rPr>
              <w:t>11</w:t>
            </w:r>
            <w:r w:rsidR="00AF4F77">
              <w:rPr>
                <w:noProof/>
                <w:webHidden/>
              </w:rPr>
              <w:fldChar w:fldCharType="end"/>
            </w:r>
          </w:hyperlink>
        </w:p>
        <w:p w14:paraId="060EAB8D" w14:textId="550732E6" w:rsidR="005E4990" w:rsidRDefault="005E4990">
          <w:r>
            <w:rPr>
              <w:b/>
              <w:bCs/>
            </w:rPr>
            <w:fldChar w:fldCharType="end"/>
          </w:r>
        </w:p>
      </w:sdtContent>
    </w:sdt>
    <w:p w14:paraId="64005CDE" w14:textId="77777777" w:rsidR="005E4990" w:rsidRDefault="005E4990" w:rsidP="00BC1B9D">
      <w:pPr>
        <w:spacing w:line="360" w:lineRule="auto"/>
        <w:jc w:val="both"/>
        <w:rPr>
          <w:rFonts w:ascii="Arial" w:hAnsi="Arial" w:cs="Arial"/>
        </w:rPr>
      </w:pPr>
    </w:p>
    <w:p w14:paraId="4385212C" w14:textId="77777777" w:rsidR="005E4990" w:rsidRDefault="005E4990" w:rsidP="00BC1B9D">
      <w:pPr>
        <w:spacing w:line="360" w:lineRule="auto"/>
        <w:jc w:val="both"/>
        <w:rPr>
          <w:rFonts w:ascii="Arial" w:hAnsi="Arial" w:cs="Arial"/>
        </w:rPr>
      </w:pPr>
    </w:p>
    <w:p w14:paraId="1C0CB6B1" w14:textId="77777777" w:rsidR="005E4990" w:rsidRDefault="005E4990" w:rsidP="00BC1B9D">
      <w:pPr>
        <w:spacing w:line="360" w:lineRule="auto"/>
        <w:jc w:val="both"/>
        <w:rPr>
          <w:rFonts w:ascii="Arial" w:hAnsi="Arial" w:cs="Arial"/>
        </w:rPr>
      </w:pPr>
    </w:p>
    <w:p w14:paraId="7EC8CCFC" w14:textId="77777777" w:rsidR="005E4990" w:rsidRDefault="005E4990" w:rsidP="00BC1B9D">
      <w:pPr>
        <w:spacing w:line="360" w:lineRule="auto"/>
        <w:jc w:val="both"/>
        <w:rPr>
          <w:rFonts w:ascii="Arial" w:hAnsi="Arial" w:cs="Arial"/>
        </w:rPr>
      </w:pPr>
    </w:p>
    <w:p w14:paraId="0423F6AD" w14:textId="77777777" w:rsidR="005E4990" w:rsidRDefault="005E4990" w:rsidP="00BC1B9D">
      <w:pPr>
        <w:spacing w:line="360" w:lineRule="auto"/>
        <w:jc w:val="both"/>
        <w:rPr>
          <w:rFonts w:ascii="Arial" w:hAnsi="Arial" w:cs="Arial"/>
        </w:rPr>
      </w:pPr>
    </w:p>
    <w:p w14:paraId="0A03901B" w14:textId="77777777" w:rsidR="005E4990" w:rsidRDefault="005E4990" w:rsidP="00BC1B9D">
      <w:pPr>
        <w:spacing w:line="360" w:lineRule="auto"/>
        <w:jc w:val="both"/>
        <w:rPr>
          <w:rFonts w:ascii="Arial" w:hAnsi="Arial" w:cs="Arial"/>
        </w:rPr>
      </w:pPr>
    </w:p>
    <w:p w14:paraId="59DFBDFC" w14:textId="77777777" w:rsidR="005E4990" w:rsidRDefault="005E4990" w:rsidP="00BC1B9D">
      <w:pPr>
        <w:spacing w:line="360" w:lineRule="auto"/>
        <w:jc w:val="both"/>
        <w:rPr>
          <w:rFonts w:ascii="Arial" w:hAnsi="Arial" w:cs="Arial"/>
        </w:rPr>
      </w:pPr>
    </w:p>
    <w:p w14:paraId="43B0423D" w14:textId="77777777" w:rsidR="005E4990" w:rsidRDefault="005E4990" w:rsidP="00BC1B9D">
      <w:pPr>
        <w:spacing w:line="360" w:lineRule="auto"/>
        <w:jc w:val="both"/>
        <w:rPr>
          <w:rFonts w:ascii="Arial" w:hAnsi="Arial" w:cs="Arial"/>
        </w:rPr>
      </w:pPr>
    </w:p>
    <w:p w14:paraId="3923F1F3" w14:textId="77777777" w:rsidR="005E4990" w:rsidRDefault="005E4990" w:rsidP="00BC1B9D">
      <w:pPr>
        <w:spacing w:line="360" w:lineRule="auto"/>
        <w:jc w:val="both"/>
        <w:rPr>
          <w:rFonts w:ascii="Arial" w:hAnsi="Arial" w:cs="Arial"/>
        </w:rPr>
      </w:pPr>
    </w:p>
    <w:p w14:paraId="006B06A1" w14:textId="77777777" w:rsidR="005E4990" w:rsidRDefault="005E4990" w:rsidP="00BC1B9D">
      <w:pPr>
        <w:spacing w:line="360" w:lineRule="auto"/>
        <w:jc w:val="both"/>
        <w:rPr>
          <w:rFonts w:ascii="Arial" w:hAnsi="Arial" w:cs="Arial"/>
        </w:rPr>
      </w:pPr>
    </w:p>
    <w:p w14:paraId="778BA9DD" w14:textId="77777777" w:rsidR="00B16ACE" w:rsidRPr="00292FA9" w:rsidRDefault="00B16ACE" w:rsidP="00393A64">
      <w:pPr>
        <w:pStyle w:val="Heading1"/>
        <w:spacing w:line="360" w:lineRule="auto"/>
        <w:rPr>
          <w:rFonts w:ascii="Arial" w:hAnsi="Arial" w:cs="Arial"/>
          <w:color w:val="auto"/>
        </w:rPr>
      </w:pPr>
      <w:bookmarkStart w:id="0" w:name="_Toc164503330"/>
      <w:bookmarkStart w:id="1" w:name="_Hlk142553918"/>
      <w:r w:rsidRPr="00292FA9">
        <w:rPr>
          <w:rFonts w:ascii="Arial" w:hAnsi="Arial" w:cs="Arial"/>
          <w:color w:val="auto"/>
        </w:rPr>
        <w:lastRenderedPageBreak/>
        <w:t>Introduction</w:t>
      </w:r>
      <w:bookmarkEnd w:id="0"/>
    </w:p>
    <w:p w14:paraId="58B5101D" w14:textId="77777777" w:rsidR="00016250" w:rsidRPr="00016250" w:rsidRDefault="00016250" w:rsidP="00393A64">
      <w:pPr>
        <w:spacing w:after="0" w:line="360" w:lineRule="auto"/>
        <w:ind w:firstLine="720"/>
        <w:jc w:val="both"/>
        <w:rPr>
          <w:rFonts w:ascii="Arial" w:eastAsia="Times New Roman" w:hAnsi="Arial" w:cs="Arial"/>
          <w:kern w:val="0"/>
          <w:sz w:val="24"/>
          <w:szCs w:val="24"/>
          <w:lang w:eastAsia="en-GB"/>
          <w14:ligatures w14:val="none"/>
        </w:rPr>
      </w:pPr>
      <w:r w:rsidRPr="00016250">
        <w:rPr>
          <w:rFonts w:ascii="Arial" w:eastAsia="Times New Roman" w:hAnsi="Arial" w:cs="Arial"/>
          <w:kern w:val="0"/>
          <w:sz w:val="24"/>
          <w:szCs w:val="24"/>
          <w:lang w:eastAsia="en-GB"/>
          <w14:ligatures w14:val="none"/>
        </w:rPr>
        <w:t>The employment area has changed significantly in recent years, thanks to technology improvements, globalisation, and unforeseen catastrophes like the COVID-19 pandemic. One of the most significant changes has been the advent of remote work, which has challenged traditional concepts of workplace dynamics and necessitated new approaches to performance management. As organisations adjust to this new model, the efficiency of performance appraisal systems designed for remote workers becomes essential. While technology provides exciting solutions to improve flexibility and efficiency in performance evaluation, it also introduces new obstacles that must be carefully considered and adapted.</w:t>
      </w:r>
    </w:p>
    <w:p w14:paraId="5C287366" w14:textId="120E05C4" w:rsidR="00016250" w:rsidRPr="00016250" w:rsidRDefault="00016250" w:rsidP="00393A64">
      <w:pPr>
        <w:spacing w:after="0" w:line="360" w:lineRule="auto"/>
        <w:ind w:firstLine="720"/>
        <w:jc w:val="both"/>
        <w:rPr>
          <w:rFonts w:ascii="Arial" w:eastAsia="Times New Roman" w:hAnsi="Arial" w:cs="Arial"/>
          <w:kern w:val="0"/>
          <w:sz w:val="24"/>
          <w:szCs w:val="24"/>
          <w:lang w:eastAsia="en-GB"/>
          <w14:ligatures w14:val="none"/>
        </w:rPr>
      </w:pPr>
      <w:r w:rsidRPr="00016250">
        <w:rPr>
          <w:rFonts w:ascii="Arial" w:eastAsia="Times New Roman" w:hAnsi="Arial" w:cs="Arial"/>
          <w:kern w:val="0"/>
          <w:sz w:val="24"/>
          <w:szCs w:val="24"/>
          <w:lang w:eastAsia="en-GB"/>
          <w14:ligatures w14:val="none"/>
        </w:rPr>
        <w:t>This essay explores into the specifics of performance appraisal in remote work situations, examining a number of methods, tools, and tactics accessible to businesses. This study aims to provide insights that can help organisations build robust and adaptable performance management systems for their remote workforce by investigating the role of technology, the importance of objective-based performance measurement, and the evaluation of various appraisal tools. As the boundaries of work continue to evolve, understanding the remote performance appraisal is crucial for encouraging employee engagement, increasing productivity, and ensuring organisational success in the digital age.</w:t>
      </w:r>
    </w:p>
    <w:p w14:paraId="66F097F9" w14:textId="5BBC0FC0" w:rsidR="00F8170D" w:rsidRPr="004D6950" w:rsidRDefault="003C7851" w:rsidP="00393A64">
      <w:pPr>
        <w:spacing w:line="360" w:lineRule="auto"/>
        <w:ind w:firstLine="720"/>
        <w:jc w:val="both"/>
        <w:rPr>
          <w:rFonts w:ascii="Arial" w:hAnsi="Arial" w:cs="Arial"/>
          <w:sz w:val="24"/>
          <w:szCs w:val="24"/>
          <w:lang w:eastAsia="en-GB"/>
        </w:rPr>
      </w:pPr>
      <w:r w:rsidRPr="004D6950">
        <w:rPr>
          <w:rFonts w:ascii="Arial" w:hAnsi="Arial" w:cs="Arial"/>
          <w:sz w:val="24"/>
          <w:szCs w:val="24"/>
          <w:lang w:eastAsia="en-GB"/>
        </w:rPr>
        <w:t>.</w:t>
      </w:r>
    </w:p>
    <w:p w14:paraId="170317C3" w14:textId="4D44D4D5" w:rsidR="006820A1" w:rsidRPr="00292FA9" w:rsidRDefault="006820A1" w:rsidP="00393A64">
      <w:pPr>
        <w:pStyle w:val="Heading1"/>
        <w:spacing w:line="360" w:lineRule="auto"/>
        <w:rPr>
          <w:rFonts w:ascii="Arial" w:eastAsia="Times New Roman" w:hAnsi="Arial" w:cs="Arial"/>
          <w:color w:val="auto"/>
          <w:lang w:eastAsia="en-GB"/>
        </w:rPr>
      </w:pPr>
      <w:bookmarkStart w:id="2" w:name="_Toc164503331"/>
      <w:r w:rsidRPr="00292FA9">
        <w:rPr>
          <w:rFonts w:ascii="Arial" w:eastAsia="Times New Roman" w:hAnsi="Arial" w:cs="Arial"/>
          <w:color w:val="auto"/>
          <w:lang w:eastAsia="en-GB"/>
        </w:rPr>
        <w:t>The role of technology in evaluating the performance of remote workers.</w:t>
      </w:r>
      <w:bookmarkEnd w:id="2"/>
    </w:p>
    <w:p w14:paraId="141A12F0" w14:textId="5A2A0DE3" w:rsidR="00400E0C" w:rsidRPr="004D6950" w:rsidRDefault="00400E0C" w:rsidP="00393A64">
      <w:pPr>
        <w:spacing w:line="360" w:lineRule="auto"/>
        <w:jc w:val="both"/>
        <w:rPr>
          <w:rFonts w:ascii="Arial" w:hAnsi="Arial" w:cs="Arial"/>
          <w:sz w:val="24"/>
          <w:szCs w:val="24"/>
        </w:rPr>
      </w:pPr>
    </w:p>
    <w:p w14:paraId="3BE41EC6" w14:textId="6C5FF62C" w:rsidR="00247CBE" w:rsidRPr="004D6950" w:rsidRDefault="00247CBE" w:rsidP="00393A64">
      <w:pPr>
        <w:spacing w:line="360" w:lineRule="auto"/>
        <w:ind w:firstLine="720"/>
        <w:jc w:val="both"/>
        <w:rPr>
          <w:rFonts w:ascii="Arial" w:hAnsi="Arial" w:cs="Arial"/>
          <w:sz w:val="24"/>
          <w:szCs w:val="24"/>
          <w:lang w:eastAsia="en-GB"/>
        </w:rPr>
      </w:pPr>
      <w:r w:rsidRPr="004D6950">
        <w:rPr>
          <w:rFonts w:ascii="Arial" w:hAnsi="Arial" w:cs="Arial"/>
          <w:sz w:val="24"/>
          <w:szCs w:val="24"/>
          <w:lang w:eastAsia="en-GB"/>
        </w:rPr>
        <w:t xml:space="preserve">The rise of remote labour, inspired by global events like the COVID-19 epidemic, has impacted traditional workplace dynamics. Employers are increasingly relying on technology to correctly assess the performance of remote workers (Choudhury, 2020). </w:t>
      </w:r>
    </w:p>
    <w:p w14:paraId="19F28953" w14:textId="77777777" w:rsidR="00247CBE" w:rsidRPr="004D6950" w:rsidRDefault="00247CBE" w:rsidP="00393A64">
      <w:pPr>
        <w:spacing w:line="360" w:lineRule="auto"/>
        <w:jc w:val="both"/>
        <w:rPr>
          <w:rFonts w:ascii="Arial" w:hAnsi="Arial" w:cs="Arial"/>
          <w:sz w:val="24"/>
          <w:szCs w:val="24"/>
        </w:rPr>
      </w:pPr>
    </w:p>
    <w:p w14:paraId="2E36F17E" w14:textId="150C206B" w:rsidR="00247CBE" w:rsidRPr="00292FA9" w:rsidRDefault="00247CBE" w:rsidP="00393A64">
      <w:pPr>
        <w:pStyle w:val="Heading2"/>
        <w:spacing w:line="360" w:lineRule="auto"/>
        <w:rPr>
          <w:rFonts w:ascii="Arial" w:eastAsia="Times New Roman" w:hAnsi="Arial" w:cs="Arial"/>
          <w:color w:val="auto"/>
          <w:sz w:val="24"/>
          <w:szCs w:val="24"/>
          <w:lang w:eastAsia="en-GB"/>
        </w:rPr>
      </w:pPr>
      <w:bookmarkStart w:id="3" w:name="_Toc164503332"/>
      <w:r w:rsidRPr="00292FA9">
        <w:rPr>
          <w:rFonts w:ascii="Arial" w:eastAsia="Times New Roman" w:hAnsi="Arial" w:cs="Arial"/>
          <w:color w:val="auto"/>
          <w:sz w:val="24"/>
          <w:szCs w:val="24"/>
          <w:lang w:eastAsia="en-GB"/>
        </w:rPr>
        <w:t>Real-time monitoring and tracking.</w:t>
      </w:r>
      <w:bookmarkEnd w:id="3"/>
    </w:p>
    <w:p w14:paraId="0352CC4F" w14:textId="768E0F1A" w:rsidR="00247CBE" w:rsidRPr="004D6950" w:rsidRDefault="00247CBE" w:rsidP="00393A64">
      <w:pPr>
        <w:spacing w:line="360" w:lineRule="auto"/>
        <w:ind w:firstLine="720"/>
        <w:jc w:val="both"/>
        <w:rPr>
          <w:rFonts w:ascii="Arial" w:hAnsi="Arial" w:cs="Arial"/>
          <w:sz w:val="24"/>
          <w:szCs w:val="24"/>
          <w:lang w:eastAsia="en-GB"/>
        </w:rPr>
      </w:pPr>
      <w:r w:rsidRPr="004D6950">
        <w:rPr>
          <w:rFonts w:ascii="Arial" w:hAnsi="Arial" w:cs="Arial"/>
          <w:sz w:val="24"/>
          <w:szCs w:val="24"/>
          <w:lang w:eastAsia="en-GB"/>
        </w:rPr>
        <w:t xml:space="preserve">One of the most significant benefits of technology in remote performance appraisal is real-time monitoring and tracking. Employers can track the activities, time </w:t>
      </w:r>
      <w:r w:rsidRPr="004D6950">
        <w:rPr>
          <w:rFonts w:ascii="Arial" w:hAnsi="Arial" w:cs="Arial"/>
          <w:sz w:val="24"/>
          <w:szCs w:val="24"/>
          <w:lang w:eastAsia="en-GB"/>
        </w:rPr>
        <w:lastRenderedPageBreak/>
        <w:t>spent on tasks, and overall productivity levels of remote workers using tools such as Hubstaff, Time Doctor, and Toggl. (Choudhury, Foroughi and Larson, 2020)</w:t>
      </w:r>
    </w:p>
    <w:p w14:paraId="5AE74D96" w14:textId="77777777" w:rsidR="00247CBE" w:rsidRPr="004D6950" w:rsidRDefault="00247CBE" w:rsidP="00393A64">
      <w:pPr>
        <w:spacing w:line="360" w:lineRule="auto"/>
        <w:jc w:val="both"/>
        <w:rPr>
          <w:rFonts w:ascii="Arial" w:hAnsi="Arial" w:cs="Arial"/>
          <w:sz w:val="24"/>
          <w:szCs w:val="24"/>
          <w:lang w:eastAsia="en-GB"/>
        </w:rPr>
      </w:pPr>
    </w:p>
    <w:p w14:paraId="6A7768D0" w14:textId="2880420F" w:rsidR="00247CBE" w:rsidRPr="005B1902" w:rsidRDefault="00247CBE" w:rsidP="00393A64">
      <w:pPr>
        <w:pStyle w:val="Heading2"/>
        <w:spacing w:line="360" w:lineRule="auto"/>
        <w:rPr>
          <w:rFonts w:ascii="Arial" w:eastAsia="Times New Roman" w:hAnsi="Arial" w:cs="Arial"/>
          <w:color w:val="auto"/>
          <w:sz w:val="24"/>
          <w:szCs w:val="24"/>
          <w:lang w:eastAsia="en-GB"/>
        </w:rPr>
      </w:pPr>
      <w:bookmarkStart w:id="4" w:name="_Toc164503333"/>
      <w:r w:rsidRPr="00292FA9">
        <w:rPr>
          <w:rFonts w:ascii="Arial" w:eastAsia="Times New Roman" w:hAnsi="Arial" w:cs="Arial"/>
          <w:color w:val="auto"/>
          <w:sz w:val="24"/>
          <w:szCs w:val="24"/>
          <w:lang w:eastAsia="en-GB"/>
        </w:rPr>
        <w:t>Data-Driven Decision Making.</w:t>
      </w:r>
      <w:bookmarkEnd w:id="4"/>
    </w:p>
    <w:p w14:paraId="7D9D1B66" w14:textId="77777777" w:rsidR="00247CBE" w:rsidRPr="004D6950" w:rsidRDefault="00247CBE" w:rsidP="00393A64">
      <w:pPr>
        <w:spacing w:line="360" w:lineRule="auto"/>
        <w:ind w:firstLine="720"/>
        <w:jc w:val="both"/>
        <w:rPr>
          <w:rFonts w:ascii="Arial" w:hAnsi="Arial" w:cs="Arial"/>
          <w:sz w:val="24"/>
          <w:szCs w:val="24"/>
          <w:lang w:eastAsia="en-GB"/>
        </w:rPr>
      </w:pPr>
      <w:r w:rsidRPr="004D6950">
        <w:rPr>
          <w:rFonts w:ascii="Arial" w:hAnsi="Arial" w:cs="Arial"/>
          <w:sz w:val="24"/>
          <w:szCs w:val="24"/>
          <w:lang w:eastAsia="en-GB"/>
        </w:rPr>
        <w:t>Technology makes data gathering and analysis easier, allowing organisations to take a data-driven approach to performance review. Key Performance Indicator (KPI) dashboards, driven by systems like Tableau and Power BI, enable organisations to visualise and analyse performance indicators, such as project completion rates and sales targets (Marr, 2018).</w:t>
      </w:r>
    </w:p>
    <w:p w14:paraId="6945D01A" w14:textId="77777777" w:rsidR="00247CBE" w:rsidRPr="004D6950" w:rsidRDefault="00247CBE" w:rsidP="00393A64">
      <w:pPr>
        <w:spacing w:line="360" w:lineRule="auto"/>
        <w:jc w:val="both"/>
        <w:rPr>
          <w:rFonts w:ascii="Arial" w:hAnsi="Arial" w:cs="Arial"/>
          <w:sz w:val="24"/>
          <w:szCs w:val="24"/>
          <w:lang w:eastAsia="en-GB"/>
        </w:rPr>
      </w:pPr>
    </w:p>
    <w:p w14:paraId="0A4E51DE" w14:textId="4FB65A38" w:rsidR="00247CBE" w:rsidRPr="00292FA9" w:rsidRDefault="00247CBE" w:rsidP="00393A64">
      <w:pPr>
        <w:pStyle w:val="Heading2"/>
        <w:spacing w:line="360" w:lineRule="auto"/>
        <w:rPr>
          <w:rFonts w:ascii="Arial" w:eastAsia="Times New Roman" w:hAnsi="Arial" w:cs="Arial"/>
          <w:color w:val="auto"/>
          <w:sz w:val="24"/>
          <w:szCs w:val="24"/>
          <w:lang w:eastAsia="en-GB"/>
        </w:rPr>
      </w:pPr>
      <w:bookmarkStart w:id="5" w:name="_Toc164503334"/>
      <w:r w:rsidRPr="00292FA9">
        <w:rPr>
          <w:rFonts w:ascii="Arial" w:eastAsia="Times New Roman" w:hAnsi="Arial" w:cs="Arial"/>
          <w:color w:val="auto"/>
          <w:sz w:val="24"/>
          <w:szCs w:val="24"/>
          <w:lang w:eastAsia="en-GB"/>
        </w:rPr>
        <w:t>Continuous Feedback and Communication.</w:t>
      </w:r>
      <w:bookmarkEnd w:id="5"/>
    </w:p>
    <w:p w14:paraId="2D34C8AB" w14:textId="21B000AB" w:rsidR="00247CBE" w:rsidRDefault="00247CBE" w:rsidP="00393A64">
      <w:pPr>
        <w:spacing w:line="360" w:lineRule="auto"/>
        <w:ind w:firstLine="720"/>
        <w:jc w:val="both"/>
        <w:rPr>
          <w:rFonts w:ascii="Arial" w:hAnsi="Arial" w:cs="Arial"/>
          <w:sz w:val="24"/>
          <w:szCs w:val="24"/>
          <w:lang w:eastAsia="en-GB"/>
        </w:rPr>
      </w:pPr>
      <w:r w:rsidRPr="004D6950">
        <w:rPr>
          <w:rFonts w:ascii="Arial" w:hAnsi="Arial" w:cs="Arial"/>
          <w:sz w:val="24"/>
          <w:szCs w:val="24"/>
          <w:lang w:eastAsia="en-GB"/>
        </w:rPr>
        <w:t>Technology-enabled systems such as Slack, Microsoft Teams, and Zoom facilitate ongoing communication and feedback between managers and distant employees. These platforms provide regular check-ins, performance reviews, and feedback systems, ensuring that performance appraisal is a continuous process rather than a one-time event (Buckingham &amp; Goodall, 2019).</w:t>
      </w:r>
    </w:p>
    <w:p w14:paraId="316D7673" w14:textId="77777777" w:rsidR="00631A2B" w:rsidRPr="004D6950" w:rsidRDefault="00631A2B" w:rsidP="00393A64">
      <w:pPr>
        <w:spacing w:line="360" w:lineRule="auto"/>
        <w:ind w:firstLine="720"/>
        <w:jc w:val="both"/>
        <w:rPr>
          <w:rFonts w:ascii="Arial" w:hAnsi="Arial" w:cs="Arial"/>
          <w:sz w:val="24"/>
          <w:szCs w:val="24"/>
          <w:lang w:eastAsia="en-GB"/>
        </w:rPr>
      </w:pPr>
    </w:p>
    <w:p w14:paraId="720BC50D" w14:textId="72939133" w:rsidR="00DC560D" w:rsidRPr="00292FA9" w:rsidRDefault="00DC560D" w:rsidP="00393A64">
      <w:pPr>
        <w:pStyle w:val="Heading2"/>
        <w:spacing w:line="360" w:lineRule="auto"/>
        <w:rPr>
          <w:rFonts w:ascii="Arial" w:eastAsia="Times New Roman" w:hAnsi="Arial" w:cs="Arial"/>
          <w:color w:val="auto"/>
          <w:sz w:val="24"/>
          <w:szCs w:val="24"/>
          <w:lang w:eastAsia="en-GB"/>
        </w:rPr>
      </w:pPr>
      <w:bookmarkStart w:id="6" w:name="_Toc164503335"/>
      <w:r w:rsidRPr="00292FA9">
        <w:rPr>
          <w:rFonts w:ascii="Arial" w:eastAsia="Times New Roman" w:hAnsi="Arial" w:cs="Arial"/>
          <w:color w:val="auto"/>
          <w:sz w:val="24"/>
          <w:szCs w:val="24"/>
          <w:lang w:eastAsia="en-GB"/>
        </w:rPr>
        <w:t>Customisation and Scaling.</w:t>
      </w:r>
      <w:bookmarkEnd w:id="6"/>
    </w:p>
    <w:p w14:paraId="0875134E" w14:textId="77777777" w:rsidR="00DC560D" w:rsidRPr="004D6950" w:rsidRDefault="00DC560D" w:rsidP="00393A64">
      <w:pPr>
        <w:spacing w:line="360" w:lineRule="auto"/>
        <w:ind w:firstLine="720"/>
        <w:jc w:val="both"/>
        <w:rPr>
          <w:rFonts w:ascii="Arial" w:hAnsi="Arial" w:cs="Arial"/>
          <w:sz w:val="24"/>
          <w:szCs w:val="24"/>
          <w:lang w:eastAsia="en-GB"/>
        </w:rPr>
      </w:pPr>
      <w:r w:rsidRPr="004D6950">
        <w:rPr>
          <w:rFonts w:ascii="Arial" w:hAnsi="Arial" w:cs="Arial"/>
          <w:sz w:val="24"/>
          <w:szCs w:val="24"/>
          <w:lang w:eastAsia="en-GB"/>
        </w:rPr>
        <w:t xml:space="preserve">Customisation and scalability are critical concerns for creating successful performance management systems, especially for remote workers. Armstrong (2014) emphasises the need of adjusting performance appraisal frameworks to an organization's specific goals and objectives. Customisation enables businesses to tailor performance measures, feedback mechanisms, and appraisal methodologies to specific roles, departments, and strategic targets, ensuring relevance and applicability across settings. Furthermore, scalability means that performance management systems can adapt to expansion, changes in organisational structure, and changing business requirements without losing effectiveness. Armstrong (2014) emphasises the importance of scalable solutions that can expand or contract dependent on organisational demands, allowing for flexibility and sustainability in managing performance across a variety of work situations, including remote settings. </w:t>
      </w:r>
    </w:p>
    <w:p w14:paraId="705D7EEC" w14:textId="77777777" w:rsidR="00DC560D" w:rsidRPr="004D6950" w:rsidRDefault="00DC560D" w:rsidP="00393A64">
      <w:pPr>
        <w:spacing w:line="360" w:lineRule="auto"/>
        <w:jc w:val="both"/>
        <w:rPr>
          <w:rFonts w:ascii="Arial" w:hAnsi="Arial" w:cs="Arial"/>
          <w:sz w:val="24"/>
          <w:szCs w:val="24"/>
          <w:lang w:eastAsia="en-GB"/>
        </w:rPr>
      </w:pPr>
      <w:r w:rsidRPr="004D6950">
        <w:rPr>
          <w:rFonts w:ascii="Arial" w:hAnsi="Arial" w:cs="Arial"/>
          <w:sz w:val="24"/>
          <w:szCs w:val="24"/>
          <w:lang w:eastAsia="en-GB"/>
        </w:rPr>
        <w:lastRenderedPageBreak/>
        <w:t>Thus, customisation and scalability are critical components in developing flexible and effective performance management systems that address the complexities of modern workplace arrangements.</w:t>
      </w:r>
    </w:p>
    <w:p w14:paraId="7A686BBB" w14:textId="26DC7F33" w:rsidR="006820A1" w:rsidRPr="004D6950" w:rsidRDefault="006820A1" w:rsidP="00393A64">
      <w:pPr>
        <w:spacing w:line="360" w:lineRule="auto"/>
        <w:jc w:val="both"/>
        <w:rPr>
          <w:rFonts w:ascii="Arial" w:hAnsi="Arial" w:cs="Arial"/>
          <w:sz w:val="24"/>
          <w:szCs w:val="24"/>
        </w:rPr>
      </w:pPr>
    </w:p>
    <w:p w14:paraId="025576F8" w14:textId="4E0ABFD2" w:rsidR="00FA018D" w:rsidRPr="00292FA9" w:rsidRDefault="00673125" w:rsidP="00393A64">
      <w:pPr>
        <w:pStyle w:val="Heading1"/>
        <w:spacing w:line="360" w:lineRule="auto"/>
        <w:rPr>
          <w:rFonts w:ascii="Arial" w:hAnsi="Arial" w:cs="Arial"/>
          <w:color w:val="auto"/>
        </w:rPr>
      </w:pPr>
      <w:bookmarkStart w:id="7" w:name="_Toc164503336"/>
      <w:r w:rsidRPr="00292FA9">
        <w:rPr>
          <w:rFonts w:ascii="Arial" w:eastAsia="Times New Roman" w:hAnsi="Arial" w:cs="Arial"/>
          <w:color w:val="auto"/>
          <w:lang w:eastAsia="en-GB"/>
        </w:rPr>
        <w:t>I</w:t>
      </w:r>
      <w:r w:rsidR="00DC560D" w:rsidRPr="00292FA9">
        <w:rPr>
          <w:rFonts w:ascii="Arial" w:eastAsia="Times New Roman" w:hAnsi="Arial" w:cs="Arial"/>
          <w:color w:val="auto"/>
          <w:lang w:eastAsia="en-GB"/>
        </w:rPr>
        <w:t>ndependent performance measurement techniques for remote workers</w:t>
      </w:r>
      <w:r w:rsidR="00FA018D" w:rsidRPr="00292FA9">
        <w:rPr>
          <w:rFonts w:ascii="Arial" w:hAnsi="Arial" w:cs="Arial"/>
          <w:color w:val="auto"/>
        </w:rPr>
        <w:t>.</w:t>
      </w:r>
      <w:bookmarkEnd w:id="7"/>
    </w:p>
    <w:p w14:paraId="3B903F0A" w14:textId="7408954D" w:rsidR="005617C8" w:rsidRPr="004D6950" w:rsidRDefault="005617C8" w:rsidP="00393A64">
      <w:pPr>
        <w:spacing w:line="360" w:lineRule="auto"/>
        <w:jc w:val="both"/>
        <w:rPr>
          <w:rFonts w:ascii="Arial" w:hAnsi="Arial" w:cs="Arial"/>
          <w:sz w:val="24"/>
          <w:szCs w:val="24"/>
        </w:rPr>
      </w:pPr>
    </w:p>
    <w:p w14:paraId="714252D3" w14:textId="16E52808" w:rsidR="00740326" w:rsidRPr="00292FA9" w:rsidRDefault="00740326" w:rsidP="00393A64">
      <w:pPr>
        <w:pStyle w:val="Heading2"/>
        <w:spacing w:line="360" w:lineRule="auto"/>
        <w:rPr>
          <w:rFonts w:ascii="Arial" w:eastAsia="Times New Roman" w:hAnsi="Arial" w:cs="Arial"/>
          <w:color w:val="auto"/>
          <w:sz w:val="24"/>
          <w:szCs w:val="24"/>
          <w:lang w:eastAsia="en-GB"/>
        </w:rPr>
      </w:pPr>
      <w:bookmarkStart w:id="8" w:name="_Toc164503337"/>
      <w:r w:rsidRPr="00292FA9">
        <w:rPr>
          <w:rFonts w:ascii="Arial" w:eastAsia="Times New Roman" w:hAnsi="Arial" w:cs="Arial"/>
          <w:color w:val="auto"/>
          <w:sz w:val="24"/>
          <w:szCs w:val="24"/>
          <w:lang w:eastAsia="en-GB"/>
        </w:rPr>
        <w:t>Objective-</w:t>
      </w:r>
      <w:r w:rsidR="000A60DF" w:rsidRPr="00292FA9">
        <w:rPr>
          <w:rFonts w:ascii="Arial" w:eastAsia="Times New Roman" w:hAnsi="Arial" w:cs="Arial"/>
          <w:color w:val="auto"/>
          <w:sz w:val="24"/>
          <w:szCs w:val="24"/>
          <w:lang w:eastAsia="en-GB"/>
        </w:rPr>
        <w:t>b</w:t>
      </w:r>
      <w:r w:rsidRPr="00292FA9">
        <w:rPr>
          <w:rFonts w:ascii="Arial" w:eastAsia="Times New Roman" w:hAnsi="Arial" w:cs="Arial"/>
          <w:color w:val="auto"/>
          <w:sz w:val="24"/>
          <w:szCs w:val="24"/>
          <w:lang w:eastAsia="en-GB"/>
        </w:rPr>
        <w:t xml:space="preserve">ased </w:t>
      </w:r>
      <w:r w:rsidR="000A60DF" w:rsidRPr="00292FA9">
        <w:rPr>
          <w:rFonts w:ascii="Arial" w:eastAsia="Times New Roman" w:hAnsi="Arial" w:cs="Arial"/>
          <w:color w:val="auto"/>
          <w:sz w:val="24"/>
          <w:szCs w:val="24"/>
          <w:lang w:eastAsia="en-GB"/>
        </w:rPr>
        <w:t>p</w:t>
      </w:r>
      <w:r w:rsidRPr="00292FA9">
        <w:rPr>
          <w:rFonts w:ascii="Arial" w:eastAsia="Times New Roman" w:hAnsi="Arial" w:cs="Arial"/>
          <w:color w:val="auto"/>
          <w:sz w:val="24"/>
          <w:szCs w:val="24"/>
          <w:lang w:eastAsia="en-GB"/>
        </w:rPr>
        <w:t xml:space="preserve">erformance </w:t>
      </w:r>
      <w:r w:rsidR="000A60DF" w:rsidRPr="00292FA9">
        <w:rPr>
          <w:rFonts w:ascii="Arial" w:eastAsia="Times New Roman" w:hAnsi="Arial" w:cs="Arial"/>
          <w:color w:val="auto"/>
          <w:sz w:val="24"/>
          <w:szCs w:val="24"/>
          <w:lang w:eastAsia="en-GB"/>
        </w:rPr>
        <w:t>m</w:t>
      </w:r>
      <w:r w:rsidRPr="00292FA9">
        <w:rPr>
          <w:rFonts w:ascii="Arial" w:eastAsia="Times New Roman" w:hAnsi="Arial" w:cs="Arial"/>
          <w:color w:val="auto"/>
          <w:sz w:val="24"/>
          <w:szCs w:val="24"/>
          <w:lang w:eastAsia="en-GB"/>
        </w:rPr>
        <w:t>easurement</w:t>
      </w:r>
      <w:bookmarkEnd w:id="8"/>
    </w:p>
    <w:p w14:paraId="7E3D58D2" w14:textId="12F3A1DC" w:rsidR="00740326" w:rsidRPr="004D6950" w:rsidRDefault="00740326" w:rsidP="00393A64">
      <w:pPr>
        <w:spacing w:line="360" w:lineRule="auto"/>
        <w:ind w:firstLine="720"/>
        <w:jc w:val="both"/>
        <w:rPr>
          <w:rFonts w:ascii="Arial" w:hAnsi="Arial" w:cs="Arial"/>
          <w:sz w:val="24"/>
          <w:szCs w:val="24"/>
          <w:lang w:eastAsia="en-GB"/>
        </w:rPr>
      </w:pPr>
      <w:r w:rsidRPr="004D6950">
        <w:rPr>
          <w:rFonts w:ascii="Arial" w:hAnsi="Arial" w:cs="Arial"/>
          <w:sz w:val="24"/>
          <w:szCs w:val="24"/>
          <w:lang w:eastAsia="en-GB"/>
        </w:rPr>
        <w:t xml:space="preserve">Objective-based performance measurement is a strategy approach that focuses on establishing clear, measurable goals for employees and evaluating their performance in relation to these goals. Locke and Latham (2006) emphasise the importance of goal-setting theory in increasing employee motivation, performance, and job satisfaction. According to their findings, setting clear and challenging goals can </w:t>
      </w:r>
      <w:r w:rsidR="00227593" w:rsidRPr="004D6950">
        <w:rPr>
          <w:rFonts w:ascii="Arial" w:hAnsi="Arial" w:cs="Arial"/>
          <w:sz w:val="24"/>
          <w:szCs w:val="24"/>
          <w:lang w:eastAsia="en-GB"/>
        </w:rPr>
        <w:t>improve</w:t>
      </w:r>
      <w:r w:rsidRPr="004D6950">
        <w:rPr>
          <w:rFonts w:ascii="Arial" w:hAnsi="Arial" w:cs="Arial"/>
          <w:sz w:val="24"/>
          <w:szCs w:val="24"/>
          <w:lang w:eastAsia="en-GB"/>
        </w:rPr>
        <w:t xml:space="preserve"> task performance and lead to increased employee engagement and commitment. Objective-based performance evaluation fosters clarity, responsibility, and alignment with organisational goals, ensuring that people understand their roles and performance expectations. This strategy inspires employees to strive for excellence, promotes a culture of continuous improvement, and allows for successful performance appraisal in a variety of work situations, including remote work locations.</w:t>
      </w:r>
    </w:p>
    <w:p w14:paraId="30970D5C" w14:textId="1870669C" w:rsidR="00DC560D" w:rsidRPr="004D6950" w:rsidRDefault="00DC560D" w:rsidP="00393A64">
      <w:pPr>
        <w:spacing w:line="360" w:lineRule="auto"/>
        <w:jc w:val="both"/>
        <w:rPr>
          <w:rFonts w:ascii="Arial" w:hAnsi="Arial" w:cs="Arial"/>
          <w:sz w:val="24"/>
          <w:szCs w:val="24"/>
        </w:rPr>
      </w:pPr>
    </w:p>
    <w:p w14:paraId="61642226" w14:textId="6A01A722" w:rsidR="00F20AB0" w:rsidRPr="00292FA9" w:rsidRDefault="000A60DF" w:rsidP="00393A64">
      <w:pPr>
        <w:pStyle w:val="Heading2"/>
        <w:spacing w:line="360" w:lineRule="auto"/>
        <w:rPr>
          <w:rFonts w:ascii="Arial" w:eastAsia="Times New Roman" w:hAnsi="Arial" w:cs="Arial"/>
          <w:color w:val="auto"/>
          <w:sz w:val="24"/>
          <w:szCs w:val="24"/>
          <w:lang w:eastAsia="en-GB"/>
        </w:rPr>
      </w:pPr>
      <w:bookmarkStart w:id="9" w:name="_Toc164503338"/>
      <w:r w:rsidRPr="00292FA9">
        <w:rPr>
          <w:rFonts w:ascii="Arial" w:eastAsia="Times New Roman" w:hAnsi="Arial" w:cs="Arial"/>
          <w:color w:val="auto"/>
          <w:sz w:val="24"/>
          <w:szCs w:val="24"/>
          <w:lang w:eastAsia="en-GB"/>
        </w:rPr>
        <w:t xml:space="preserve">Peer evaluation and </w:t>
      </w:r>
      <w:r w:rsidR="00227593" w:rsidRPr="00292FA9">
        <w:rPr>
          <w:rFonts w:ascii="Arial" w:eastAsia="Times New Roman" w:hAnsi="Arial" w:cs="Arial"/>
          <w:color w:val="auto"/>
          <w:sz w:val="24"/>
          <w:szCs w:val="24"/>
          <w:lang w:eastAsia="en-GB"/>
        </w:rPr>
        <w:t>360-degree</w:t>
      </w:r>
      <w:r w:rsidRPr="00292FA9">
        <w:rPr>
          <w:rFonts w:ascii="Arial" w:eastAsia="Times New Roman" w:hAnsi="Arial" w:cs="Arial"/>
          <w:color w:val="auto"/>
          <w:sz w:val="24"/>
          <w:szCs w:val="24"/>
          <w:lang w:eastAsia="en-GB"/>
        </w:rPr>
        <w:t xml:space="preserve"> feedback.</w:t>
      </w:r>
      <w:bookmarkEnd w:id="9"/>
      <w:r w:rsidR="004D6950" w:rsidRPr="00292FA9">
        <w:rPr>
          <w:rFonts w:ascii="Arial" w:eastAsia="Times New Roman" w:hAnsi="Arial" w:cs="Arial"/>
          <w:color w:val="auto"/>
          <w:sz w:val="24"/>
          <w:szCs w:val="24"/>
          <w:lang w:eastAsia="en-GB"/>
        </w:rPr>
        <w:t xml:space="preserve"> </w:t>
      </w:r>
    </w:p>
    <w:p w14:paraId="6935CA23" w14:textId="77777777" w:rsidR="001D106E" w:rsidRDefault="000A60DF" w:rsidP="00393A64">
      <w:pPr>
        <w:spacing w:line="360" w:lineRule="auto"/>
        <w:ind w:firstLine="720"/>
        <w:jc w:val="both"/>
        <w:rPr>
          <w:rFonts w:ascii="Arial" w:hAnsi="Arial" w:cs="Arial"/>
          <w:sz w:val="24"/>
          <w:szCs w:val="24"/>
          <w:lang w:eastAsia="en-GB"/>
        </w:rPr>
      </w:pPr>
      <w:r w:rsidRPr="004D6950">
        <w:rPr>
          <w:rFonts w:ascii="Arial" w:hAnsi="Arial" w:cs="Arial"/>
          <w:sz w:val="24"/>
          <w:szCs w:val="24"/>
          <w:lang w:eastAsia="en-GB"/>
        </w:rPr>
        <w:t>Peer review and 360-degree feedback involve collecting performance insights from teammates, subordinates, and supervisors to present a complete picture of an employee's strengths, weaknesses, and places for growth. This strategy builds a collaborative atmosphere and promotes ongoing learning and development (London, 2015)</w:t>
      </w:r>
      <w:r w:rsidR="001D106E">
        <w:rPr>
          <w:rFonts w:ascii="Arial" w:hAnsi="Arial" w:cs="Arial"/>
          <w:sz w:val="24"/>
          <w:szCs w:val="24"/>
          <w:lang w:eastAsia="en-GB"/>
        </w:rPr>
        <w:t>.</w:t>
      </w:r>
    </w:p>
    <w:p w14:paraId="2DC1CBAB" w14:textId="613905C2" w:rsidR="000A60DF" w:rsidRPr="001068E9" w:rsidRDefault="00FA5F79" w:rsidP="00393A64">
      <w:pPr>
        <w:spacing w:line="360" w:lineRule="auto"/>
        <w:ind w:firstLine="720"/>
        <w:jc w:val="both"/>
        <w:rPr>
          <w:rFonts w:ascii="Arial" w:eastAsia="Times New Roman" w:hAnsi="Arial" w:cs="Arial"/>
          <w:kern w:val="0"/>
          <w:sz w:val="24"/>
          <w:szCs w:val="24"/>
          <w:lang w:eastAsia="en-GB"/>
          <w14:ligatures w14:val="none"/>
        </w:rPr>
      </w:pPr>
      <w:r w:rsidRPr="00FA5F79">
        <w:rPr>
          <w:rFonts w:ascii="Arial" w:eastAsia="Times New Roman" w:hAnsi="Arial" w:cs="Arial"/>
          <w:kern w:val="0"/>
          <w:sz w:val="24"/>
          <w:szCs w:val="24"/>
          <w:lang w:eastAsia="en-GB"/>
          <w14:ligatures w14:val="none"/>
        </w:rPr>
        <w:t>The 540</w:t>
      </w:r>
      <w:r w:rsidR="001068E9">
        <w:rPr>
          <w:rFonts w:ascii="Arial" w:eastAsia="Times New Roman" w:hAnsi="Arial" w:cs="Arial"/>
          <w:kern w:val="0"/>
          <w:sz w:val="24"/>
          <w:szCs w:val="24"/>
          <w:lang w:eastAsia="en-GB"/>
          <w14:ligatures w14:val="none"/>
        </w:rPr>
        <w:t>-</w:t>
      </w:r>
      <w:r w:rsidRPr="00FA5F79">
        <w:rPr>
          <w:rFonts w:ascii="Arial" w:eastAsia="Times New Roman" w:hAnsi="Arial" w:cs="Arial"/>
          <w:kern w:val="0"/>
          <w:sz w:val="24"/>
          <w:szCs w:val="24"/>
          <w:lang w:eastAsia="en-GB"/>
          <w14:ligatures w14:val="none"/>
        </w:rPr>
        <w:t xml:space="preserve">degree feedback is an extension of the </w:t>
      </w:r>
      <w:r w:rsidR="001068E9">
        <w:rPr>
          <w:rFonts w:ascii="Arial" w:eastAsia="Times New Roman" w:hAnsi="Arial" w:cs="Arial"/>
          <w:kern w:val="0"/>
          <w:sz w:val="24"/>
          <w:szCs w:val="24"/>
          <w:lang w:eastAsia="en-GB"/>
          <w14:ligatures w14:val="none"/>
        </w:rPr>
        <w:t>360-</w:t>
      </w:r>
      <w:r w:rsidRPr="00FA5F79">
        <w:rPr>
          <w:rFonts w:ascii="Arial" w:eastAsia="Times New Roman" w:hAnsi="Arial" w:cs="Arial"/>
          <w:kern w:val="0"/>
          <w:sz w:val="24"/>
          <w:szCs w:val="24"/>
          <w:lang w:eastAsia="en-GB"/>
          <w14:ligatures w14:val="none"/>
        </w:rPr>
        <w:t>degree feedback that includes consumers, suppliers, and other external stakeholders. This procedure and performance evaluation helps the company understand and fulfil the external demand</w:t>
      </w:r>
      <w:r w:rsidR="001068E9" w:rsidRPr="001068E9">
        <w:rPr>
          <w:rFonts w:ascii="Arial" w:eastAsia="Times New Roman" w:hAnsi="Arial" w:cs="Arial"/>
          <w:kern w:val="0"/>
          <w:sz w:val="24"/>
          <w:szCs w:val="24"/>
          <w:lang w:eastAsia="en-GB"/>
          <w14:ligatures w14:val="none"/>
        </w:rPr>
        <w:t xml:space="preserve"> (Business Concepts Team, 2024)</w:t>
      </w:r>
      <w:r w:rsidRPr="00FA5F79">
        <w:rPr>
          <w:rFonts w:ascii="Arial" w:eastAsia="Times New Roman" w:hAnsi="Arial" w:cs="Arial"/>
          <w:kern w:val="0"/>
          <w:sz w:val="24"/>
          <w:szCs w:val="24"/>
          <w:lang w:eastAsia="en-GB"/>
          <w14:ligatures w14:val="none"/>
        </w:rPr>
        <w:t xml:space="preserve">. </w:t>
      </w:r>
    </w:p>
    <w:p w14:paraId="4567FF1E" w14:textId="77777777" w:rsidR="000A60DF" w:rsidRPr="004D6950" w:rsidRDefault="000A60DF" w:rsidP="00393A64">
      <w:pPr>
        <w:spacing w:line="360" w:lineRule="auto"/>
        <w:jc w:val="both"/>
        <w:rPr>
          <w:rFonts w:ascii="Arial" w:hAnsi="Arial" w:cs="Arial"/>
          <w:sz w:val="24"/>
          <w:szCs w:val="24"/>
          <w:lang w:eastAsia="en-GB"/>
        </w:rPr>
      </w:pPr>
    </w:p>
    <w:p w14:paraId="03A458EA" w14:textId="726FD6E1" w:rsidR="000A60DF" w:rsidRPr="00292FA9" w:rsidRDefault="000A60DF" w:rsidP="00393A64">
      <w:pPr>
        <w:pStyle w:val="Heading2"/>
        <w:spacing w:line="360" w:lineRule="auto"/>
        <w:rPr>
          <w:rFonts w:ascii="Arial" w:eastAsia="Times New Roman" w:hAnsi="Arial" w:cs="Arial"/>
          <w:color w:val="auto"/>
          <w:sz w:val="24"/>
          <w:szCs w:val="24"/>
          <w:lang w:eastAsia="en-GB"/>
        </w:rPr>
      </w:pPr>
      <w:bookmarkStart w:id="10" w:name="_Toc164503339"/>
      <w:r w:rsidRPr="00292FA9">
        <w:rPr>
          <w:rFonts w:ascii="Arial" w:eastAsia="Times New Roman" w:hAnsi="Arial" w:cs="Arial"/>
          <w:color w:val="auto"/>
          <w:sz w:val="24"/>
          <w:szCs w:val="24"/>
          <w:lang w:eastAsia="en-GB"/>
        </w:rPr>
        <w:t>Objective-based performance measurement</w:t>
      </w:r>
      <w:bookmarkEnd w:id="10"/>
      <w:r w:rsidRPr="00292FA9">
        <w:rPr>
          <w:rFonts w:ascii="Arial" w:eastAsia="Times New Roman" w:hAnsi="Arial" w:cs="Arial"/>
          <w:color w:val="auto"/>
          <w:sz w:val="24"/>
          <w:szCs w:val="24"/>
          <w:lang w:eastAsia="en-GB"/>
        </w:rPr>
        <w:t xml:space="preserve"> </w:t>
      </w:r>
    </w:p>
    <w:p w14:paraId="65C6C751" w14:textId="77777777" w:rsidR="000A60DF" w:rsidRPr="004D6950" w:rsidRDefault="000A60DF" w:rsidP="00393A64">
      <w:pPr>
        <w:spacing w:line="360" w:lineRule="auto"/>
        <w:ind w:firstLine="720"/>
        <w:jc w:val="both"/>
        <w:rPr>
          <w:rFonts w:ascii="Arial" w:hAnsi="Arial" w:cs="Arial"/>
          <w:sz w:val="24"/>
          <w:szCs w:val="24"/>
          <w:lang w:eastAsia="en-GB"/>
        </w:rPr>
      </w:pPr>
      <w:r w:rsidRPr="004D6950">
        <w:rPr>
          <w:rFonts w:ascii="Arial" w:hAnsi="Arial" w:cs="Arial"/>
          <w:sz w:val="24"/>
          <w:szCs w:val="24"/>
          <w:lang w:eastAsia="en-GB"/>
        </w:rPr>
        <w:t>Objective-based performance measurement is a strategy approach that emphasises defining clear, achievable objectives for employees and evaluating their performance based on reaching these goals. Hamid and Shah (2016) investigate the contrast between conventional and modern techniques of performance appraisal in organisations, emphasising the change of performance measuring practices throughout time. According to their research, objective-based performance measurement is consistent with modern organisational methods that value transparency, accountability, and employee engagement. This strategy encourages clarity and alignment with organisational goals, ensuring that employees are aware of their duties and performance expectations. Organisations may develop a culture of continuous improvement, increase employee engagement, and facilitate successful performance evaluation in a variety of work situations, including remote work locations, by combining objective-based methodologies with modern appraisal tools. (Hamid, Shah, 2022)</w:t>
      </w:r>
    </w:p>
    <w:p w14:paraId="295602D7" w14:textId="4FCEDAE4" w:rsidR="000A60DF" w:rsidRPr="00292FA9" w:rsidRDefault="000A60DF" w:rsidP="00393A64">
      <w:pPr>
        <w:pStyle w:val="Heading2"/>
        <w:spacing w:line="360" w:lineRule="auto"/>
        <w:rPr>
          <w:rFonts w:ascii="Arial" w:eastAsia="Times New Roman" w:hAnsi="Arial" w:cs="Arial"/>
          <w:color w:val="auto"/>
          <w:sz w:val="24"/>
          <w:szCs w:val="24"/>
          <w:lang w:eastAsia="en-GB"/>
        </w:rPr>
      </w:pPr>
      <w:bookmarkStart w:id="11" w:name="_Toc164503340"/>
      <w:r w:rsidRPr="00292FA9">
        <w:rPr>
          <w:rFonts w:ascii="Arial" w:eastAsia="Times New Roman" w:hAnsi="Arial" w:cs="Arial"/>
          <w:color w:val="auto"/>
          <w:sz w:val="24"/>
          <w:szCs w:val="24"/>
          <w:lang w:eastAsia="en-GB"/>
        </w:rPr>
        <w:t>Productivity Metric Analysis</w:t>
      </w:r>
      <w:bookmarkEnd w:id="11"/>
    </w:p>
    <w:p w14:paraId="653B3466" w14:textId="77777777" w:rsidR="00677A73" w:rsidRPr="004D6950" w:rsidRDefault="00677A73" w:rsidP="00393A64">
      <w:pPr>
        <w:spacing w:line="360" w:lineRule="auto"/>
        <w:ind w:firstLine="720"/>
        <w:jc w:val="both"/>
        <w:rPr>
          <w:rFonts w:ascii="Arial" w:hAnsi="Arial" w:cs="Arial"/>
          <w:sz w:val="24"/>
          <w:szCs w:val="24"/>
          <w:lang w:eastAsia="en-GB"/>
        </w:rPr>
      </w:pPr>
      <w:r w:rsidRPr="004D6950">
        <w:rPr>
          <w:rFonts w:ascii="Arial" w:hAnsi="Arial" w:cs="Arial"/>
          <w:sz w:val="24"/>
          <w:szCs w:val="24"/>
          <w:lang w:eastAsia="en-GB"/>
        </w:rPr>
        <w:t>Productivity metrics analysis involves evaluating quantitative data about remote workers' productivity, efficiency, and effectiveness. Metrics like as task completion rates, mistake rates, and time spent on specific projects can provide useful information about performance trends and areas for improvement (Brynjolfsson &amp; McAfee, 2018).</w:t>
      </w:r>
    </w:p>
    <w:p w14:paraId="6FAC4957" w14:textId="63B7BB89" w:rsidR="000A60DF" w:rsidRPr="004D6950" w:rsidRDefault="000A60DF" w:rsidP="00393A64">
      <w:pPr>
        <w:spacing w:line="360" w:lineRule="auto"/>
        <w:jc w:val="both"/>
        <w:rPr>
          <w:rFonts w:ascii="Arial" w:hAnsi="Arial" w:cs="Arial"/>
          <w:sz w:val="24"/>
          <w:szCs w:val="24"/>
          <w:lang w:eastAsia="en-GB"/>
        </w:rPr>
      </w:pPr>
    </w:p>
    <w:p w14:paraId="7C910CC0" w14:textId="297139AF" w:rsidR="00673125" w:rsidRDefault="00673125" w:rsidP="00393A64">
      <w:pPr>
        <w:pStyle w:val="Heading1"/>
        <w:spacing w:line="360" w:lineRule="auto"/>
        <w:rPr>
          <w:rFonts w:ascii="Arial" w:eastAsia="Times New Roman" w:hAnsi="Arial" w:cs="Arial"/>
          <w:color w:val="auto"/>
          <w:lang w:eastAsia="en-GB"/>
        </w:rPr>
      </w:pPr>
      <w:bookmarkStart w:id="12" w:name="_Toc164503341"/>
      <w:r w:rsidRPr="00292FA9">
        <w:rPr>
          <w:rFonts w:ascii="Arial" w:eastAsia="Times New Roman" w:hAnsi="Arial" w:cs="Arial"/>
          <w:color w:val="auto"/>
          <w:lang w:eastAsia="en-GB"/>
        </w:rPr>
        <w:t>Identifying and evaluating performance appraisal tools for remote workers</w:t>
      </w:r>
      <w:bookmarkEnd w:id="12"/>
    </w:p>
    <w:p w14:paraId="367168C4" w14:textId="77777777" w:rsidR="00542390" w:rsidRPr="00542390" w:rsidRDefault="00542390" w:rsidP="00393A64">
      <w:pPr>
        <w:spacing w:line="360" w:lineRule="auto"/>
        <w:rPr>
          <w:lang w:eastAsia="en-GB"/>
        </w:rPr>
      </w:pPr>
    </w:p>
    <w:p w14:paraId="53895F85" w14:textId="77777777" w:rsidR="00C4406A" w:rsidRPr="004D6950" w:rsidRDefault="00C4406A" w:rsidP="00393A64">
      <w:pPr>
        <w:spacing w:line="360" w:lineRule="auto"/>
        <w:ind w:firstLine="720"/>
        <w:jc w:val="both"/>
        <w:rPr>
          <w:rFonts w:ascii="Arial" w:hAnsi="Arial" w:cs="Arial"/>
          <w:sz w:val="24"/>
          <w:szCs w:val="24"/>
          <w:lang w:eastAsia="en-GB"/>
        </w:rPr>
      </w:pPr>
      <w:r w:rsidRPr="004D6950">
        <w:rPr>
          <w:rFonts w:ascii="Arial" w:hAnsi="Arial" w:cs="Arial"/>
          <w:sz w:val="24"/>
          <w:szCs w:val="24"/>
          <w:lang w:eastAsia="en-GB"/>
        </w:rPr>
        <w:t>Performance appraisal tools are vital for evaluating remote workers' performance and offering feedback on their contributions. In remote work contexts when face-to-face interactions are limited, choosing appropriate appraisal tools is critical to maintaining effective performance management. This section will identify and analyse four different performance appraisal tools designed specifically for remote workers.</w:t>
      </w:r>
    </w:p>
    <w:p w14:paraId="64153D4B" w14:textId="77777777" w:rsidR="00C4406A" w:rsidRPr="004D6950" w:rsidRDefault="00C4406A" w:rsidP="00393A64">
      <w:pPr>
        <w:spacing w:line="360" w:lineRule="auto"/>
        <w:jc w:val="both"/>
        <w:rPr>
          <w:rFonts w:ascii="Arial" w:hAnsi="Arial" w:cs="Arial"/>
          <w:sz w:val="24"/>
          <w:szCs w:val="24"/>
          <w:lang w:eastAsia="en-GB"/>
        </w:rPr>
      </w:pPr>
    </w:p>
    <w:p w14:paraId="03053112" w14:textId="77777777" w:rsidR="004D6950" w:rsidRPr="00292FA9" w:rsidRDefault="00C4406A" w:rsidP="00393A64">
      <w:pPr>
        <w:pStyle w:val="Heading2"/>
        <w:spacing w:line="360" w:lineRule="auto"/>
        <w:rPr>
          <w:rFonts w:ascii="Arial" w:eastAsia="Times New Roman" w:hAnsi="Arial" w:cs="Arial"/>
          <w:color w:val="auto"/>
          <w:sz w:val="24"/>
          <w:szCs w:val="24"/>
          <w:lang w:eastAsia="en-GB"/>
        </w:rPr>
      </w:pPr>
      <w:bookmarkStart w:id="13" w:name="_Toc164503342"/>
      <w:r w:rsidRPr="00292FA9">
        <w:rPr>
          <w:rFonts w:ascii="Arial" w:eastAsia="Times New Roman" w:hAnsi="Arial" w:cs="Arial"/>
          <w:color w:val="auto"/>
          <w:sz w:val="24"/>
          <w:szCs w:val="24"/>
          <w:lang w:eastAsia="en-GB"/>
        </w:rPr>
        <w:t>Ranking method</w:t>
      </w:r>
      <w:bookmarkEnd w:id="13"/>
      <w:r w:rsidRPr="00292FA9">
        <w:rPr>
          <w:rFonts w:ascii="Arial" w:eastAsia="Times New Roman" w:hAnsi="Arial" w:cs="Arial"/>
          <w:color w:val="auto"/>
          <w:sz w:val="24"/>
          <w:szCs w:val="24"/>
          <w:lang w:eastAsia="en-GB"/>
        </w:rPr>
        <w:t xml:space="preserve"> </w:t>
      </w:r>
    </w:p>
    <w:p w14:paraId="0B2C63D9" w14:textId="79382C58" w:rsidR="004D6950" w:rsidRDefault="00C4406A" w:rsidP="00393A64">
      <w:pPr>
        <w:spacing w:line="360" w:lineRule="auto"/>
        <w:ind w:firstLine="720"/>
        <w:jc w:val="both"/>
        <w:rPr>
          <w:rFonts w:ascii="Arial" w:hAnsi="Arial" w:cs="Arial"/>
          <w:sz w:val="24"/>
          <w:szCs w:val="24"/>
          <w:lang w:eastAsia="en-GB"/>
        </w:rPr>
      </w:pPr>
      <w:r w:rsidRPr="004D6950">
        <w:rPr>
          <w:rFonts w:ascii="Arial" w:hAnsi="Arial" w:cs="Arial"/>
          <w:sz w:val="24"/>
          <w:szCs w:val="24"/>
          <w:lang w:eastAsia="en-GB"/>
        </w:rPr>
        <w:t>The ranking method is a performance appraisal tool that evaluates employees according to their overall performance in comparison to one another. Remote managers evaluate remote workers' performance and rank them from highest to lowest based on predefined criteria and performance data.</w:t>
      </w:r>
    </w:p>
    <w:p w14:paraId="750203F4" w14:textId="6D9BC047" w:rsidR="00C4406A" w:rsidRPr="004D6950" w:rsidRDefault="00C4406A" w:rsidP="00393A64">
      <w:pPr>
        <w:spacing w:line="360" w:lineRule="auto"/>
        <w:jc w:val="both"/>
        <w:rPr>
          <w:rFonts w:ascii="Arial" w:hAnsi="Arial" w:cs="Arial"/>
          <w:sz w:val="24"/>
          <w:szCs w:val="24"/>
          <w:lang w:eastAsia="en-GB"/>
        </w:rPr>
      </w:pPr>
      <w:r w:rsidRPr="004D6950">
        <w:rPr>
          <w:rFonts w:ascii="Arial" w:hAnsi="Arial" w:cs="Arial"/>
          <w:sz w:val="24"/>
          <w:szCs w:val="24"/>
          <w:lang w:eastAsia="en-GB"/>
        </w:rPr>
        <w:br/>
        <w:t>The ranking system offers a simple way to compare remote workers' performance and identify top performers. This strategy, however, may lack specificity and impartiality because it is mainly based on subjective judgement and relative comparisons (</w:t>
      </w:r>
      <w:r w:rsidR="004510F6" w:rsidRPr="004D6950">
        <w:rPr>
          <w:rFonts w:ascii="Arial" w:hAnsi="Arial" w:cs="Arial"/>
          <w:sz w:val="24"/>
          <w:szCs w:val="24"/>
          <w:lang w:eastAsia="en-GB"/>
        </w:rPr>
        <w:t>Armstrong, 2014</w:t>
      </w:r>
      <w:r w:rsidRPr="004D6950">
        <w:rPr>
          <w:rFonts w:ascii="Arial" w:hAnsi="Arial" w:cs="Arial"/>
          <w:sz w:val="24"/>
          <w:szCs w:val="24"/>
          <w:lang w:eastAsia="en-GB"/>
        </w:rPr>
        <w:t>).</w:t>
      </w:r>
    </w:p>
    <w:p w14:paraId="622D3911" w14:textId="77777777" w:rsidR="00C4406A" w:rsidRPr="004D6950" w:rsidRDefault="00C4406A" w:rsidP="00393A64">
      <w:pPr>
        <w:spacing w:line="360" w:lineRule="auto"/>
        <w:jc w:val="both"/>
        <w:rPr>
          <w:rFonts w:ascii="Arial" w:hAnsi="Arial" w:cs="Arial"/>
          <w:sz w:val="24"/>
          <w:szCs w:val="24"/>
          <w:lang w:eastAsia="en-GB"/>
        </w:rPr>
      </w:pPr>
    </w:p>
    <w:p w14:paraId="4B3C31BD" w14:textId="77777777" w:rsidR="00D356B7" w:rsidRPr="00292FA9" w:rsidRDefault="00C4406A" w:rsidP="00393A64">
      <w:pPr>
        <w:pStyle w:val="Heading2"/>
        <w:spacing w:line="360" w:lineRule="auto"/>
        <w:rPr>
          <w:rFonts w:ascii="Arial" w:eastAsia="Times New Roman" w:hAnsi="Arial" w:cs="Arial"/>
          <w:color w:val="auto"/>
          <w:sz w:val="24"/>
          <w:szCs w:val="24"/>
          <w:lang w:eastAsia="en-GB"/>
        </w:rPr>
      </w:pPr>
      <w:bookmarkStart w:id="14" w:name="_Toc164503343"/>
      <w:r w:rsidRPr="00292FA9">
        <w:rPr>
          <w:rFonts w:ascii="Arial" w:eastAsia="Times New Roman" w:hAnsi="Arial" w:cs="Arial"/>
          <w:color w:val="auto"/>
          <w:sz w:val="24"/>
          <w:szCs w:val="24"/>
          <w:lang w:eastAsia="en-GB"/>
        </w:rPr>
        <w:t>Critical incident techniques</w:t>
      </w:r>
      <w:bookmarkEnd w:id="14"/>
      <w:r w:rsidRPr="00292FA9">
        <w:rPr>
          <w:rFonts w:ascii="Arial" w:eastAsia="Times New Roman" w:hAnsi="Arial" w:cs="Arial"/>
          <w:color w:val="auto"/>
          <w:sz w:val="24"/>
          <w:szCs w:val="24"/>
          <w:lang w:eastAsia="en-GB"/>
        </w:rPr>
        <w:t xml:space="preserve"> </w:t>
      </w:r>
    </w:p>
    <w:p w14:paraId="049AB7D3" w14:textId="3E8ACB08" w:rsidR="004D6950" w:rsidRDefault="00C4406A" w:rsidP="00393A64">
      <w:pPr>
        <w:spacing w:line="360" w:lineRule="auto"/>
        <w:ind w:firstLine="720"/>
        <w:jc w:val="both"/>
        <w:rPr>
          <w:rFonts w:ascii="Arial" w:hAnsi="Arial" w:cs="Arial"/>
          <w:sz w:val="24"/>
          <w:szCs w:val="24"/>
          <w:lang w:eastAsia="en-GB"/>
        </w:rPr>
      </w:pPr>
      <w:r w:rsidRPr="004D6950">
        <w:rPr>
          <w:rFonts w:ascii="Arial" w:hAnsi="Arial" w:cs="Arial"/>
          <w:sz w:val="24"/>
          <w:szCs w:val="24"/>
          <w:lang w:eastAsia="en-GB"/>
        </w:rPr>
        <w:t>Critical incident procedures require recognising specific instances of exemplary or problematic behaviour demonstrated by remote workers. Remote supervisors chronicle significant occurrences or examples of remote employees' performance in order to provide specific feedback and identify areas for development.</w:t>
      </w:r>
    </w:p>
    <w:p w14:paraId="7E7C99A6" w14:textId="18475BD5" w:rsidR="00C4406A" w:rsidRPr="004D6950" w:rsidRDefault="00C4406A" w:rsidP="00393A64">
      <w:pPr>
        <w:spacing w:line="360" w:lineRule="auto"/>
        <w:jc w:val="both"/>
        <w:rPr>
          <w:rFonts w:ascii="Arial" w:hAnsi="Arial" w:cs="Arial"/>
          <w:sz w:val="24"/>
          <w:szCs w:val="24"/>
          <w:lang w:eastAsia="en-GB"/>
        </w:rPr>
      </w:pPr>
      <w:r w:rsidRPr="004D6950">
        <w:rPr>
          <w:rFonts w:ascii="Arial" w:hAnsi="Arial" w:cs="Arial"/>
          <w:sz w:val="24"/>
          <w:szCs w:val="24"/>
          <w:lang w:eastAsia="en-GB"/>
        </w:rPr>
        <w:br/>
        <w:t>This technique enables remote supervisors to deliver detailed, actionable feedback using real-world examples. However, critical incident procedures can be time-consuming and subjective because they rely on managers' observations and interpretations of remote workers' behaviour (Armstrong, 2014).</w:t>
      </w:r>
    </w:p>
    <w:p w14:paraId="43E74FB2" w14:textId="77777777" w:rsidR="00D802FE" w:rsidRPr="004D6950" w:rsidRDefault="00D802FE" w:rsidP="00393A64">
      <w:pPr>
        <w:spacing w:line="360" w:lineRule="auto"/>
        <w:jc w:val="both"/>
        <w:rPr>
          <w:rFonts w:ascii="Arial" w:hAnsi="Arial" w:cs="Arial"/>
          <w:sz w:val="24"/>
          <w:szCs w:val="24"/>
          <w:lang w:eastAsia="en-GB"/>
        </w:rPr>
      </w:pPr>
    </w:p>
    <w:p w14:paraId="5E4150AC" w14:textId="53E7038E" w:rsidR="00D802FE" w:rsidRPr="00292FA9" w:rsidRDefault="00D802FE" w:rsidP="00393A64">
      <w:pPr>
        <w:pStyle w:val="Heading2"/>
        <w:spacing w:line="360" w:lineRule="auto"/>
        <w:rPr>
          <w:rFonts w:ascii="Arial" w:eastAsia="Times New Roman" w:hAnsi="Arial" w:cs="Arial"/>
          <w:color w:val="auto"/>
          <w:sz w:val="24"/>
          <w:szCs w:val="24"/>
          <w:lang w:eastAsia="en-GB"/>
        </w:rPr>
      </w:pPr>
      <w:bookmarkStart w:id="15" w:name="_Toc164503344"/>
      <w:r w:rsidRPr="00292FA9">
        <w:rPr>
          <w:rFonts w:ascii="Arial" w:eastAsia="Times New Roman" w:hAnsi="Arial" w:cs="Arial"/>
          <w:color w:val="auto"/>
          <w:sz w:val="24"/>
          <w:szCs w:val="24"/>
          <w:lang w:eastAsia="en-GB"/>
        </w:rPr>
        <w:t>Self-assessment</w:t>
      </w:r>
      <w:bookmarkEnd w:id="15"/>
    </w:p>
    <w:p w14:paraId="22CA271D" w14:textId="77777777" w:rsidR="00024A60" w:rsidRPr="00024A60" w:rsidRDefault="00B364B7" w:rsidP="00393A64">
      <w:pPr>
        <w:spacing w:line="360" w:lineRule="auto"/>
        <w:ind w:firstLine="720"/>
        <w:jc w:val="both"/>
        <w:rPr>
          <w:rStyle w:val="normaltextrun"/>
          <w:rFonts w:ascii="Arial" w:hAnsi="Arial" w:cs="Arial"/>
          <w:sz w:val="24"/>
          <w:szCs w:val="24"/>
          <w:shd w:val="clear" w:color="auto" w:fill="FFFFFF"/>
        </w:rPr>
      </w:pPr>
      <w:r w:rsidRPr="00024A60">
        <w:rPr>
          <w:rStyle w:val="normaltextrun"/>
          <w:rFonts w:ascii="Arial" w:hAnsi="Arial" w:cs="Arial"/>
          <w:sz w:val="24"/>
          <w:szCs w:val="24"/>
          <w:shd w:val="clear" w:color="auto" w:fill="FFFFFF"/>
        </w:rPr>
        <w:t>Self-assessment</w:t>
      </w:r>
      <w:r w:rsidR="00024A60" w:rsidRPr="00024A60">
        <w:rPr>
          <w:rStyle w:val="normaltextrun"/>
          <w:rFonts w:ascii="Arial" w:hAnsi="Arial" w:cs="Arial"/>
          <w:sz w:val="24"/>
          <w:szCs w:val="24"/>
          <w:shd w:val="clear" w:color="auto" w:fill="FFFFFF"/>
        </w:rPr>
        <w:t>,</w:t>
      </w:r>
      <w:r w:rsidRPr="00024A60">
        <w:rPr>
          <w:rStyle w:val="normaltextrun"/>
          <w:rFonts w:ascii="Arial" w:hAnsi="Arial" w:cs="Arial"/>
          <w:sz w:val="24"/>
          <w:szCs w:val="24"/>
          <w:shd w:val="clear" w:color="auto" w:fill="FFFFFF"/>
        </w:rPr>
        <w:t xml:space="preserve"> for example a SWOT analysis, a skill audit or a traffic light audit are performance appraisal tool that allows remote workers to evaluate their own performance against specified criteria and objectives. Remote workers assess their accomplishments, strengths, areas for improvement, and professional development objectives. Self-assessment empowers remote workers to take responsibility for their performance and career development. It also improves self-awareness, accountability, and engagement among remote employees. </w:t>
      </w:r>
    </w:p>
    <w:p w14:paraId="164C062F" w14:textId="476E3A16" w:rsidR="00D802FE" w:rsidRPr="00024A60" w:rsidRDefault="00B364B7" w:rsidP="00393A64">
      <w:pPr>
        <w:spacing w:line="360" w:lineRule="auto"/>
        <w:ind w:firstLine="720"/>
        <w:jc w:val="both"/>
        <w:rPr>
          <w:rFonts w:ascii="Arial" w:hAnsi="Arial" w:cs="Arial"/>
          <w:sz w:val="24"/>
          <w:szCs w:val="24"/>
          <w:lang w:eastAsia="en-GB"/>
        </w:rPr>
      </w:pPr>
      <w:r w:rsidRPr="00024A60">
        <w:rPr>
          <w:rStyle w:val="normaltextrun"/>
          <w:rFonts w:ascii="Arial" w:hAnsi="Arial" w:cs="Arial"/>
          <w:sz w:val="24"/>
          <w:szCs w:val="24"/>
          <w:shd w:val="clear" w:color="auto" w:fill="FFFFFF"/>
        </w:rPr>
        <w:lastRenderedPageBreak/>
        <w:t>However, self-assessment may be biassed and overestimate performance since remote workers are more likely to present themselves positively (DeNisi &amp; Murphy, 2017)</w:t>
      </w:r>
      <w:r w:rsidR="00024A60">
        <w:rPr>
          <w:rStyle w:val="normaltextrun"/>
          <w:rFonts w:ascii="Arial" w:hAnsi="Arial" w:cs="Arial"/>
          <w:sz w:val="24"/>
          <w:szCs w:val="24"/>
          <w:shd w:val="clear" w:color="auto" w:fill="FFFFFF"/>
        </w:rPr>
        <w:t>.</w:t>
      </w:r>
    </w:p>
    <w:p w14:paraId="1A5C5253" w14:textId="0B7EAE75" w:rsidR="00D802FE" w:rsidRPr="00292FA9" w:rsidRDefault="00D802FE" w:rsidP="00393A64">
      <w:pPr>
        <w:pStyle w:val="Heading2"/>
        <w:spacing w:line="360" w:lineRule="auto"/>
        <w:rPr>
          <w:rFonts w:ascii="Arial" w:eastAsia="Times New Roman" w:hAnsi="Arial" w:cs="Arial"/>
          <w:color w:val="auto"/>
          <w:sz w:val="24"/>
          <w:szCs w:val="24"/>
          <w:lang w:eastAsia="en-GB"/>
        </w:rPr>
      </w:pPr>
      <w:bookmarkStart w:id="16" w:name="_Toc164503345"/>
      <w:r w:rsidRPr="00292FA9">
        <w:rPr>
          <w:rFonts w:ascii="Arial" w:eastAsia="Times New Roman" w:hAnsi="Arial" w:cs="Arial"/>
          <w:color w:val="auto"/>
          <w:sz w:val="24"/>
          <w:szCs w:val="24"/>
          <w:lang w:eastAsia="en-GB"/>
        </w:rPr>
        <w:t>Checklist</w:t>
      </w:r>
      <w:bookmarkEnd w:id="16"/>
    </w:p>
    <w:p w14:paraId="3EE37F06" w14:textId="77777777" w:rsidR="004D6950" w:rsidRDefault="00D802FE" w:rsidP="00393A64">
      <w:pPr>
        <w:spacing w:line="360" w:lineRule="auto"/>
        <w:ind w:firstLine="720"/>
        <w:jc w:val="both"/>
        <w:rPr>
          <w:rFonts w:ascii="Arial" w:hAnsi="Arial" w:cs="Arial"/>
          <w:sz w:val="24"/>
          <w:szCs w:val="24"/>
          <w:lang w:eastAsia="en-GB"/>
        </w:rPr>
      </w:pPr>
      <w:r w:rsidRPr="004D6950">
        <w:rPr>
          <w:rFonts w:ascii="Arial" w:hAnsi="Arial" w:cs="Arial"/>
          <w:sz w:val="24"/>
          <w:szCs w:val="24"/>
          <w:lang w:eastAsia="en-GB"/>
        </w:rPr>
        <w:t>A checklist is a performance review instrument that assesses remote workers' performance with an established set of criteria or behaviours. Remote supervisors use checklists to evaluate remote employees' performance against particular duties, skills, competences,</w:t>
      </w:r>
      <w:r w:rsidR="004D6950">
        <w:rPr>
          <w:rFonts w:ascii="Arial" w:hAnsi="Arial" w:cs="Arial"/>
          <w:sz w:val="24"/>
          <w:szCs w:val="24"/>
          <w:lang w:eastAsia="en-GB"/>
        </w:rPr>
        <w:t xml:space="preserve"> </w:t>
      </w:r>
      <w:r w:rsidRPr="004D6950">
        <w:rPr>
          <w:rFonts w:ascii="Arial" w:hAnsi="Arial" w:cs="Arial"/>
          <w:sz w:val="24"/>
          <w:szCs w:val="24"/>
          <w:lang w:eastAsia="en-GB"/>
        </w:rPr>
        <w:t xml:space="preserve">or behavioural indicators. </w:t>
      </w:r>
    </w:p>
    <w:p w14:paraId="516F0202" w14:textId="350EFA00" w:rsidR="00D802FE" w:rsidRPr="004D6950" w:rsidRDefault="00D802FE" w:rsidP="00393A64">
      <w:pPr>
        <w:spacing w:line="360" w:lineRule="auto"/>
        <w:ind w:firstLine="720"/>
        <w:jc w:val="both"/>
        <w:rPr>
          <w:rFonts w:ascii="Arial" w:hAnsi="Arial" w:cs="Arial"/>
          <w:sz w:val="24"/>
          <w:szCs w:val="24"/>
          <w:lang w:eastAsia="en-GB"/>
        </w:rPr>
      </w:pPr>
      <w:r w:rsidRPr="004D6950">
        <w:rPr>
          <w:rFonts w:ascii="Arial" w:hAnsi="Arial" w:cs="Arial"/>
          <w:sz w:val="24"/>
          <w:szCs w:val="24"/>
          <w:lang w:eastAsia="en-GB"/>
        </w:rPr>
        <w:t>Checklists offer an organised method to performance evaluation and ensure consistency when analysing remote workers' performance. Additionally, checklists can be adjusted to correspond with organisational goals and performance expectations. However, checklists may oversimplify performance evaluation and miss the depth and nuance of remote workers' contributions (Armstrong, 20</w:t>
      </w:r>
      <w:r w:rsidR="004B483D" w:rsidRPr="004D6950">
        <w:rPr>
          <w:rFonts w:ascii="Arial" w:hAnsi="Arial" w:cs="Arial"/>
          <w:sz w:val="24"/>
          <w:szCs w:val="24"/>
          <w:lang w:eastAsia="en-GB"/>
        </w:rPr>
        <w:t>22</w:t>
      </w:r>
      <w:r w:rsidRPr="004D6950">
        <w:rPr>
          <w:rFonts w:ascii="Arial" w:hAnsi="Arial" w:cs="Arial"/>
          <w:sz w:val="24"/>
          <w:szCs w:val="24"/>
          <w:lang w:eastAsia="en-GB"/>
        </w:rPr>
        <w:t>).</w:t>
      </w:r>
    </w:p>
    <w:p w14:paraId="78FBB130" w14:textId="77777777" w:rsidR="00D802FE" w:rsidRPr="004D6950" w:rsidRDefault="00D802FE" w:rsidP="00393A64">
      <w:pPr>
        <w:spacing w:line="360" w:lineRule="auto"/>
        <w:jc w:val="both"/>
        <w:rPr>
          <w:rFonts w:ascii="Arial" w:hAnsi="Arial" w:cs="Arial"/>
          <w:sz w:val="24"/>
          <w:szCs w:val="24"/>
          <w:lang w:eastAsia="en-GB"/>
        </w:rPr>
      </w:pPr>
    </w:p>
    <w:p w14:paraId="06580963" w14:textId="77777777" w:rsidR="004B483D" w:rsidRPr="00292FA9" w:rsidRDefault="004B483D" w:rsidP="00393A64">
      <w:pPr>
        <w:pStyle w:val="Heading2"/>
        <w:spacing w:line="360" w:lineRule="auto"/>
        <w:rPr>
          <w:rFonts w:ascii="Arial" w:eastAsia="Times New Roman" w:hAnsi="Arial" w:cs="Arial"/>
          <w:color w:val="auto"/>
          <w:sz w:val="24"/>
          <w:szCs w:val="24"/>
          <w:lang w:eastAsia="en-GB"/>
        </w:rPr>
      </w:pPr>
      <w:bookmarkStart w:id="17" w:name="_Toc164503346"/>
      <w:r w:rsidRPr="00292FA9">
        <w:rPr>
          <w:rFonts w:ascii="Arial" w:eastAsia="Times New Roman" w:hAnsi="Arial" w:cs="Arial"/>
          <w:color w:val="auto"/>
          <w:sz w:val="24"/>
          <w:szCs w:val="24"/>
          <w:lang w:eastAsia="en-GB"/>
        </w:rPr>
        <w:t>Performance evaluation.</w:t>
      </w:r>
      <w:bookmarkEnd w:id="17"/>
      <w:r w:rsidRPr="00292FA9">
        <w:rPr>
          <w:rFonts w:ascii="Arial" w:eastAsia="Times New Roman" w:hAnsi="Arial" w:cs="Arial"/>
          <w:color w:val="auto"/>
          <w:sz w:val="24"/>
          <w:szCs w:val="24"/>
          <w:lang w:eastAsia="en-GB"/>
        </w:rPr>
        <w:t xml:space="preserve"> </w:t>
      </w:r>
    </w:p>
    <w:p w14:paraId="11AE7451" w14:textId="77777777" w:rsidR="004D6950" w:rsidRDefault="004B483D" w:rsidP="00393A64">
      <w:pPr>
        <w:spacing w:line="360" w:lineRule="auto"/>
        <w:ind w:firstLine="720"/>
        <w:jc w:val="both"/>
        <w:rPr>
          <w:rFonts w:ascii="Arial" w:hAnsi="Arial" w:cs="Arial"/>
          <w:sz w:val="24"/>
          <w:szCs w:val="24"/>
          <w:lang w:eastAsia="en-GB"/>
        </w:rPr>
      </w:pPr>
      <w:r w:rsidRPr="004D6950">
        <w:rPr>
          <w:rFonts w:ascii="Arial" w:hAnsi="Arial" w:cs="Arial"/>
          <w:sz w:val="24"/>
          <w:szCs w:val="24"/>
          <w:lang w:eastAsia="en-GB"/>
        </w:rPr>
        <w:t xml:space="preserve">Performance tests evaluate remote workers' proficiency and ability in various job-related tasks or capabilities. Remote managers use tests or simulations to assess remote workers' knowledge, skills, and performance. </w:t>
      </w:r>
    </w:p>
    <w:p w14:paraId="767C5403" w14:textId="1A998F85" w:rsidR="004B483D" w:rsidRPr="004D6950" w:rsidRDefault="004B483D" w:rsidP="00393A64">
      <w:pPr>
        <w:spacing w:line="360" w:lineRule="auto"/>
        <w:ind w:firstLine="720"/>
        <w:jc w:val="both"/>
        <w:rPr>
          <w:rFonts w:ascii="Arial" w:hAnsi="Arial" w:cs="Arial"/>
          <w:sz w:val="24"/>
          <w:szCs w:val="24"/>
          <w:lang w:eastAsia="en-GB"/>
        </w:rPr>
      </w:pPr>
      <w:r w:rsidRPr="004D6950">
        <w:rPr>
          <w:rFonts w:ascii="Arial" w:hAnsi="Arial" w:cs="Arial"/>
          <w:sz w:val="24"/>
          <w:szCs w:val="24"/>
          <w:lang w:eastAsia="en-GB"/>
        </w:rPr>
        <w:t>Performance tests provide objective measures of remote workers' abilities and competences, allowing for consistent evaluation across teams. Furthermore, performance testing can help find skill gaps and training needs among remote employees. However, performance tests can be time-consuming to create and administer, and they may not capture all aspects of remote workers' performance (DeNisi and Murphy, 2017).</w:t>
      </w:r>
    </w:p>
    <w:p w14:paraId="462D65DB" w14:textId="77777777" w:rsidR="004B483D" w:rsidRPr="004D6950" w:rsidRDefault="004B483D" w:rsidP="00393A64">
      <w:pPr>
        <w:spacing w:line="360" w:lineRule="auto"/>
        <w:jc w:val="both"/>
        <w:rPr>
          <w:rFonts w:ascii="Arial" w:hAnsi="Arial" w:cs="Arial"/>
          <w:sz w:val="24"/>
          <w:szCs w:val="24"/>
          <w:lang w:eastAsia="en-GB"/>
        </w:rPr>
      </w:pPr>
    </w:p>
    <w:p w14:paraId="2057DE4B" w14:textId="68F5A733" w:rsidR="004B483D" w:rsidRPr="00292FA9" w:rsidRDefault="004B483D" w:rsidP="00393A64">
      <w:pPr>
        <w:pStyle w:val="Heading2"/>
        <w:spacing w:line="360" w:lineRule="auto"/>
        <w:rPr>
          <w:rFonts w:ascii="Arial" w:eastAsia="Times New Roman" w:hAnsi="Arial" w:cs="Arial"/>
          <w:color w:val="auto"/>
          <w:sz w:val="24"/>
          <w:szCs w:val="24"/>
          <w:lang w:eastAsia="en-GB"/>
        </w:rPr>
      </w:pPr>
      <w:bookmarkStart w:id="18" w:name="_Toc164503347"/>
      <w:r w:rsidRPr="00292FA9">
        <w:rPr>
          <w:rFonts w:ascii="Arial" w:eastAsia="Times New Roman" w:hAnsi="Arial" w:cs="Arial"/>
          <w:color w:val="auto"/>
          <w:sz w:val="24"/>
          <w:szCs w:val="24"/>
          <w:lang w:eastAsia="en-GB"/>
        </w:rPr>
        <w:t>Online evaluation tests</w:t>
      </w:r>
      <w:bookmarkEnd w:id="18"/>
    </w:p>
    <w:p w14:paraId="5DE97254" w14:textId="77777777" w:rsidR="004D6950" w:rsidRDefault="00A40FB2" w:rsidP="00393A64">
      <w:pPr>
        <w:spacing w:line="360" w:lineRule="auto"/>
        <w:ind w:firstLine="720"/>
        <w:jc w:val="both"/>
        <w:rPr>
          <w:rFonts w:ascii="Arial" w:hAnsi="Arial" w:cs="Arial"/>
          <w:sz w:val="24"/>
          <w:szCs w:val="24"/>
          <w:lang w:eastAsia="en-GB"/>
        </w:rPr>
      </w:pPr>
      <w:r w:rsidRPr="004D6950">
        <w:rPr>
          <w:rFonts w:ascii="Arial" w:hAnsi="Arial" w:cs="Arial"/>
          <w:sz w:val="24"/>
          <w:szCs w:val="24"/>
          <w:lang w:eastAsia="en-GB"/>
        </w:rPr>
        <w:t>Online evaluation tests involve giving assessments or quizzes to remote employees using online platforms or learning management systems. These examinations evaluate remote workers' knowledge, competencies, and job-related skills using a remote-friendly</w:t>
      </w:r>
      <w:r w:rsidR="004D6950" w:rsidRPr="004D6950">
        <w:rPr>
          <w:rFonts w:ascii="Arial" w:hAnsi="Arial" w:cs="Arial"/>
          <w:sz w:val="24"/>
          <w:szCs w:val="24"/>
          <w:lang w:eastAsia="en-GB"/>
        </w:rPr>
        <w:t xml:space="preserve"> </w:t>
      </w:r>
      <w:r w:rsidRPr="004D6950">
        <w:rPr>
          <w:rFonts w:ascii="Arial" w:hAnsi="Arial" w:cs="Arial"/>
          <w:sz w:val="24"/>
          <w:szCs w:val="24"/>
          <w:lang w:eastAsia="en-GB"/>
        </w:rPr>
        <w:t xml:space="preserve">format. </w:t>
      </w:r>
    </w:p>
    <w:p w14:paraId="2A48B8A5" w14:textId="6CB103BE" w:rsidR="00A40FB2" w:rsidRDefault="00A40FB2" w:rsidP="00393A64">
      <w:pPr>
        <w:spacing w:line="360" w:lineRule="auto"/>
        <w:ind w:firstLine="720"/>
        <w:jc w:val="both"/>
        <w:rPr>
          <w:rFonts w:ascii="Arial" w:hAnsi="Arial" w:cs="Arial"/>
          <w:sz w:val="24"/>
          <w:szCs w:val="24"/>
          <w:lang w:eastAsia="en-GB"/>
        </w:rPr>
      </w:pPr>
      <w:r w:rsidRPr="004D6950">
        <w:rPr>
          <w:rFonts w:ascii="Arial" w:hAnsi="Arial" w:cs="Arial"/>
          <w:sz w:val="24"/>
          <w:szCs w:val="24"/>
          <w:lang w:eastAsia="en-GB"/>
        </w:rPr>
        <w:lastRenderedPageBreak/>
        <w:br/>
        <w:t>Online evaluation tests provide remote workers with flexibility and convenience by allowing them to complete assessments at their own speed and place. Furthermore, online evaluation tests can be automated and assessed instantaneously, allowing remote workers to receive immediate feedback. However, online evaluation tests can require careful design and validation to assure reliability and validity (Armstrong, 2009).</w:t>
      </w:r>
    </w:p>
    <w:p w14:paraId="290D7296" w14:textId="77777777" w:rsidR="007D697D" w:rsidRPr="007D697D" w:rsidRDefault="007D697D" w:rsidP="00393A64">
      <w:pPr>
        <w:spacing w:after="0" w:line="360" w:lineRule="auto"/>
        <w:ind w:firstLine="720"/>
        <w:jc w:val="both"/>
        <w:rPr>
          <w:rFonts w:ascii="Arial" w:hAnsi="Arial" w:cs="Arial"/>
          <w:sz w:val="24"/>
          <w:szCs w:val="24"/>
          <w:lang w:eastAsia="en-GB"/>
        </w:rPr>
      </w:pPr>
      <w:r w:rsidRPr="007D697D">
        <w:rPr>
          <w:rFonts w:ascii="Arial" w:hAnsi="Arial" w:cs="Arial"/>
          <w:sz w:val="24"/>
          <w:szCs w:val="24"/>
          <w:lang w:eastAsia="en-GB"/>
        </w:rPr>
        <w:t>Finally, establishing appropriate performance appraisal methods is critical for effectively evaluating the performance of remote employees. The ranking method, critical incident procedures, self-assessment, and checklists all provide distinct approaches to performance review, each with advantages and disadvantages. When selecting and implementing performance appraisal methods, remote managers should take into account the particular characteristics of remote work settings, as well as the special demands of their remote teams.</w:t>
      </w:r>
    </w:p>
    <w:p w14:paraId="0EBEF702" w14:textId="77777777" w:rsidR="00673125" w:rsidRPr="00673125" w:rsidRDefault="00673125" w:rsidP="00393A64">
      <w:pPr>
        <w:spacing w:line="360" w:lineRule="auto"/>
        <w:rPr>
          <w:lang w:eastAsia="en-GB"/>
        </w:rPr>
      </w:pPr>
    </w:p>
    <w:p w14:paraId="76DAD65D" w14:textId="29BB5F92" w:rsidR="005E4990" w:rsidRPr="009A7D9E" w:rsidRDefault="005E4990" w:rsidP="00393A64">
      <w:pPr>
        <w:pStyle w:val="Heading1"/>
        <w:spacing w:line="360" w:lineRule="auto"/>
        <w:rPr>
          <w:rFonts w:ascii="Arial" w:hAnsi="Arial" w:cs="Arial"/>
          <w:color w:val="auto"/>
        </w:rPr>
      </w:pPr>
      <w:bookmarkStart w:id="19" w:name="_Toc164503348"/>
      <w:r w:rsidRPr="009A7D9E">
        <w:rPr>
          <w:rFonts w:ascii="Arial" w:hAnsi="Arial" w:cs="Arial"/>
          <w:color w:val="auto"/>
        </w:rPr>
        <w:t>Conclusion</w:t>
      </w:r>
      <w:r w:rsidR="00557BAF">
        <w:rPr>
          <w:rFonts w:ascii="Arial" w:hAnsi="Arial" w:cs="Arial"/>
          <w:color w:val="auto"/>
        </w:rPr>
        <w:t xml:space="preserve"> and </w:t>
      </w:r>
      <w:r w:rsidR="00024A60">
        <w:rPr>
          <w:rFonts w:ascii="Arial" w:hAnsi="Arial" w:cs="Arial"/>
          <w:color w:val="auto"/>
        </w:rPr>
        <w:t>recommendations</w:t>
      </w:r>
      <w:bookmarkEnd w:id="19"/>
    </w:p>
    <w:p w14:paraId="16EAE3BD" w14:textId="77777777" w:rsidR="005E4990" w:rsidRDefault="005E4990" w:rsidP="00393A64">
      <w:pPr>
        <w:spacing w:line="360" w:lineRule="auto"/>
      </w:pPr>
    </w:p>
    <w:p w14:paraId="4C518988" w14:textId="77777777" w:rsidR="00BE55C2" w:rsidRDefault="00BE55C2" w:rsidP="00393A64">
      <w:pPr>
        <w:pStyle w:val="paragraph"/>
        <w:spacing w:before="0" w:beforeAutospacing="0" w:after="0" w:afterAutospacing="0" w:line="360" w:lineRule="auto"/>
        <w:ind w:firstLine="720"/>
        <w:jc w:val="both"/>
        <w:textAlignment w:val="baseline"/>
        <w:rPr>
          <w:rFonts w:ascii="Segoe UI" w:hAnsi="Segoe UI" w:cs="Segoe UI"/>
          <w:sz w:val="18"/>
          <w:szCs w:val="18"/>
        </w:rPr>
      </w:pPr>
      <w:r>
        <w:rPr>
          <w:rStyle w:val="normaltextrun"/>
          <w:rFonts w:ascii="Arial" w:eastAsiaTheme="majorEastAsia" w:hAnsi="Arial" w:cs="Arial"/>
        </w:rPr>
        <w:t>The move to remote work, caused by technical improvements and global events such as the COVID-19 epidemic, led to an evaluation of traditional performance management practices. As businesses navigate the challenges of managing remote personnel, the importance of personalised and effective performance rating tools becomes clearer. Technology is critical in facilitating this change, providing tools that increase transparency, minimise stereotypes, and improve evaluation processes (Arvanitis et al., 2020). However, as Buckingham and Goodall (2019) point out, traditional appraisal techniques may not adequately address the special needs of remote work contexts.</w:t>
      </w:r>
      <w:r>
        <w:rPr>
          <w:rStyle w:val="eop"/>
          <w:rFonts w:ascii="Arial" w:eastAsiaTheme="majorEastAsia" w:hAnsi="Arial" w:cs="Arial"/>
        </w:rPr>
        <w:t> </w:t>
      </w:r>
    </w:p>
    <w:p w14:paraId="6F160111" w14:textId="1DA8A9F7" w:rsidR="00BE55C2" w:rsidRDefault="00BE55C2" w:rsidP="00393A64">
      <w:pPr>
        <w:pStyle w:val="paragraph"/>
        <w:spacing w:before="0" w:beforeAutospacing="0" w:after="0" w:afterAutospacing="0" w:line="360" w:lineRule="auto"/>
        <w:ind w:firstLine="720"/>
        <w:jc w:val="both"/>
        <w:textAlignment w:val="baseline"/>
        <w:rPr>
          <w:rFonts w:ascii="Segoe UI" w:hAnsi="Segoe UI" w:cs="Segoe UI"/>
          <w:sz w:val="18"/>
          <w:szCs w:val="18"/>
        </w:rPr>
      </w:pPr>
      <w:r>
        <w:rPr>
          <w:rStyle w:val="normaltextrun"/>
          <w:rFonts w:ascii="Arial" w:eastAsiaTheme="majorEastAsia" w:hAnsi="Arial" w:cs="Arial"/>
        </w:rPr>
        <w:t xml:space="preserve">This essay investigated and critically examined several performance appraisal strategies suitable for remote workers. Organisations can analyse and improve remote worker performance using a variety of approaches, ranging from objective-based performance measurement to continuous feedback systems provided by technology. Customisation and scalability emerge as critical concerns when creating adaptable </w:t>
      </w:r>
      <w:r>
        <w:rPr>
          <w:rStyle w:val="normaltextrun"/>
          <w:rFonts w:ascii="Arial" w:eastAsiaTheme="majorEastAsia" w:hAnsi="Arial" w:cs="Arial"/>
        </w:rPr>
        <w:lastRenderedPageBreak/>
        <w:t xml:space="preserve">performance management systems to meet the </w:t>
      </w:r>
      <w:r w:rsidR="00227593">
        <w:rPr>
          <w:rStyle w:val="normaltextrun"/>
          <w:rFonts w:ascii="Arial" w:eastAsiaTheme="majorEastAsia" w:hAnsi="Arial" w:cs="Arial"/>
        </w:rPr>
        <w:t>unique needs</w:t>
      </w:r>
      <w:r>
        <w:rPr>
          <w:rStyle w:val="normaltextrun"/>
          <w:rFonts w:ascii="Arial" w:eastAsiaTheme="majorEastAsia" w:hAnsi="Arial" w:cs="Arial"/>
        </w:rPr>
        <w:t xml:space="preserve"> of remote teams (Armstrong 2014).</w:t>
      </w:r>
      <w:r>
        <w:rPr>
          <w:rStyle w:val="eop"/>
          <w:rFonts w:ascii="Arial" w:eastAsiaTheme="majorEastAsia" w:hAnsi="Arial" w:cs="Arial"/>
        </w:rPr>
        <w:t> </w:t>
      </w:r>
    </w:p>
    <w:p w14:paraId="3A33E123" w14:textId="77777777" w:rsidR="00BE55C2" w:rsidRDefault="00BE55C2" w:rsidP="00393A64">
      <w:pPr>
        <w:pStyle w:val="paragraph"/>
        <w:spacing w:before="0" w:beforeAutospacing="0" w:after="0" w:afterAutospacing="0" w:line="360" w:lineRule="auto"/>
        <w:ind w:firstLine="720"/>
        <w:jc w:val="both"/>
        <w:textAlignment w:val="baseline"/>
        <w:rPr>
          <w:rFonts w:ascii="Segoe UI" w:hAnsi="Segoe UI" w:cs="Segoe UI"/>
          <w:sz w:val="18"/>
          <w:szCs w:val="18"/>
        </w:rPr>
      </w:pPr>
      <w:r>
        <w:rPr>
          <w:rStyle w:val="normaltextrun"/>
          <w:rFonts w:ascii="Arial" w:eastAsiaTheme="majorEastAsia" w:hAnsi="Arial" w:cs="Arial"/>
        </w:rPr>
        <w:t>The study underlines the significance of using different approaches to performance appraisal, combining quantitative measurements with qualitative insights to achieve a comprehensive understanding of remote worker performance. Whether through objective setting, peer reviews, or data-driven analytics, companies must strive for a fair and complete evaluation process.</w:t>
      </w:r>
      <w:r>
        <w:rPr>
          <w:rStyle w:val="eop"/>
          <w:rFonts w:ascii="Arial" w:eastAsiaTheme="majorEastAsia" w:hAnsi="Arial" w:cs="Arial"/>
        </w:rPr>
        <w:t> </w:t>
      </w:r>
    </w:p>
    <w:p w14:paraId="7350CE35" w14:textId="09141098" w:rsidR="00BE55C2" w:rsidRDefault="00BE55C2" w:rsidP="00393A64">
      <w:pPr>
        <w:pStyle w:val="paragraph"/>
        <w:spacing w:before="0" w:beforeAutospacing="0" w:after="0" w:afterAutospacing="0" w:line="360" w:lineRule="auto"/>
        <w:ind w:firstLine="720"/>
        <w:jc w:val="both"/>
        <w:textAlignment w:val="baseline"/>
        <w:rPr>
          <w:rFonts w:ascii="Segoe UI" w:hAnsi="Segoe UI" w:cs="Segoe UI"/>
          <w:sz w:val="18"/>
          <w:szCs w:val="18"/>
        </w:rPr>
      </w:pPr>
      <w:r>
        <w:rPr>
          <w:rStyle w:val="normaltextrun"/>
          <w:rFonts w:ascii="Arial" w:eastAsiaTheme="majorEastAsia" w:hAnsi="Arial" w:cs="Arial"/>
        </w:rPr>
        <w:t xml:space="preserve">Organisations may make educated decisions that drive employee engagement by applying the management by objectives concept also known as MBO, this concept helps and encourage continuous improvement, and ultimately contribute to organisational success in the digital age by recognising the strengths, limitations, and applicability of various performance appraisal tools and methodologies. As remote work evolves, we must adapt our techniques for assessing and improving remote worker performance, ensuring harmony with corporate </w:t>
      </w:r>
      <w:r w:rsidR="00227593">
        <w:rPr>
          <w:rStyle w:val="normaltextrun"/>
          <w:rFonts w:ascii="Arial" w:eastAsiaTheme="majorEastAsia" w:hAnsi="Arial" w:cs="Arial"/>
        </w:rPr>
        <w:t>goals,</w:t>
      </w:r>
      <w:r>
        <w:rPr>
          <w:rStyle w:val="normaltextrun"/>
          <w:rFonts w:ascii="Arial" w:eastAsiaTheme="majorEastAsia" w:hAnsi="Arial" w:cs="Arial"/>
        </w:rPr>
        <w:t xml:space="preserve"> and changing dynamics of the modern workplace.</w:t>
      </w:r>
    </w:p>
    <w:p w14:paraId="2EF17AA0" w14:textId="77777777" w:rsidR="00EA4024" w:rsidRDefault="00EA4024" w:rsidP="00393A64">
      <w:pPr>
        <w:spacing w:line="360" w:lineRule="auto"/>
        <w:rPr>
          <w:sz w:val="28"/>
          <w:szCs w:val="28"/>
        </w:rPr>
      </w:pPr>
    </w:p>
    <w:p w14:paraId="154AA087" w14:textId="77777777" w:rsidR="00EA4024" w:rsidRDefault="00EA4024" w:rsidP="00393A64">
      <w:pPr>
        <w:spacing w:line="360" w:lineRule="auto"/>
        <w:rPr>
          <w:sz w:val="28"/>
          <w:szCs w:val="28"/>
        </w:rPr>
      </w:pPr>
    </w:p>
    <w:p w14:paraId="24E2DA78" w14:textId="77777777" w:rsidR="00EA4024" w:rsidRDefault="00EA4024" w:rsidP="00393A64">
      <w:pPr>
        <w:spacing w:line="360" w:lineRule="auto"/>
        <w:rPr>
          <w:sz w:val="28"/>
          <w:szCs w:val="28"/>
        </w:rPr>
      </w:pPr>
    </w:p>
    <w:p w14:paraId="14F6A643" w14:textId="77777777" w:rsidR="00DC22E4" w:rsidRDefault="00DC22E4" w:rsidP="00393A64">
      <w:pPr>
        <w:spacing w:line="360" w:lineRule="auto"/>
        <w:rPr>
          <w:sz w:val="28"/>
          <w:szCs w:val="28"/>
        </w:rPr>
      </w:pPr>
    </w:p>
    <w:p w14:paraId="3948F2E5" w14:textId="77777777" w:rsidR="00DC22E4" w:rsidRDefault="00DC22E4" w:rsidP="00393A64">
      <w:pPr>
        <w:spacing w:line="360" w:lineRule="auto"/>
        <w:rPr>
          <w:sz w:val="28"/>
          <w:szCs w:val="28"/>
        </w:rPr>
      </w:pPr>
    </w:p>
    <w:p w14:paraId="5BC54522" w14:textId="77777777" w:rsidR="00DC22E4" w:rsidRDefault="00DC22E4" w:rsidP="00393A64">
      <w:pPr>
        <w:spacing w:line="360" w:lineRule="auto"/>
        <w:rPr>
          <w:sz w:val="28"/>
          <w:szCs w:val="28"/>
        </w:rPr>
      </w:pPr>
    </w:p>
    <w:p w14:paraId="487E7348" w14:textId="77777777" w:rsidR="00DC22E4" w:rsidRDefault="00DC22E4" w:rsidP="00393A64">
      <w:pPr>
        <w:spacing w:line="360" w:lineRule="auto"/>
        <w:rPr>
          <w:sz w:val="28"/>
          <w:szCs w:val="28"/>
        </w:rPr>
      </w:pPr>
    </w:p>
    <w:p w14:paraId="0858883E" w14:textId="77777777" w:rsidR="00DC22E4" w:rsidRDefault="00DC22E4" w:rsidP="00393A64">
      <w:pPr>
        <w:spacing w:line="360" w:lineRule="auto"/>
        <w:rPr>
          <w:sz w:val="28"/>
          <w:szCs w:val="28"/>
        </w:rPr>
      </w:pPr>
    </w:p>
    <w:p w14:paraId="44D2F428" w14:textId="77777777" w:rsidR="00227593" w:rsidRDefault="00227593" w:rsidP="00393A64">
      <w:pPr>
        <w:spacing w:line="360" w:lineRule="auto"/>
        <w:rPr>
          <w:sz w:val="28"/>
          <w:szCs w:val="28"/>
        </w:rPr>
      </w:pPr>
    </w:p>
    <w:p w14:paraId="121CA34A" w14:textId="77777777" w:rsidR="00227593" w:rsidRDefault="00227593" w:rsidP="00393A64">
      <w:pPr>
        <w:spacing w:line="360" w:lineRule="auto"/>
        <w:rPr>
          <w:sz w:val="28"/>
          <w:szCs w:val="28"/>
        </w:rPr>
      </w:pPr>
    </w:p>
    <w:p w14:paraId="28028800" w14:textId="77777777" w:rsidR="00E737E5" w:rsidRDefault="00E737E5" w:rsidP="00393A64">
      <w:pPr>
        <w:pStyle w:val="Heading1"/>
        <w:spacing w:line="360" w:lineRule="auto"/>
        <w:rPr>
          <w:rFonts w:ascii="Arial" w:hAnsi="Arial" w:cs="Arial"/>
          <w:color w:val="auto"/>
        </w:rPr>
      </w:pPr>
      <w:bookmarkStart w:id="20" w:name="_Toc164503349"/>
    </w:p>
    <w:p w14:paraId="0DA35A35" w14:textId="31912343" w:rsidR="005E4990" w:rsidRPr="009A7D9E" w:rsidRDefault="005E4990" w:rsidP="00393A64">
      <w:pPr>
        <w:pStyle w:val="Heading1"/>
        <w:spacing w:line="360" w:lineRule="auto"/>
        <w:rPr>
          <w:rFonts w:ascii="Arial" w:hAnsi="Arial" w:cs="Arial"/>
          <w:color w:val="auto"/>
        </w:rPr>
      </w:pPr>
      <w:r w:rsidRPr="009A7D9E">
        <w:rPr>
          <w:rFonts w:ascii="Arial" w:hAnsi="Arial" w:cs="Arial"/>
          <w:color w:val="auto"/>
        </w:rPr>
        <w:t>References</w:t>
      </w:r>
      <w:bookmarkEnd w:id="1"/>
      <w:bookmarkEnd w:id="20"/>
    </w:p>
    <w:p w14:paraId="0929E5ED" w14:textId="5051CEF3" w:rsidR="00FB1AB8" w:rsidRDefault="00FB1AB8" w:rsidP="00393A64">
      <w:pPr>
        <w:pStyle w:val="NormalWeb"/>
        <w:numPr>
          <w:ilvl w:val="0"/>
          <w:numId w:val="10"/>
        </w:numPr>
        <w:spacing w:before="0" w:beforeAutospacing="0" w:after="120" w:afterAutospacing="0" w:line="276" w:lineRule="auto"/>
        <w:ind w:left="360"/>
        <w:jc w:val="both"/>
        <w:rPr>
          <w:rFonts w:ascii="Arial" w:hAnsi="Arial" w:cs="Arial"/>
        </w:rPr>
      </w:pPr>
      <w:r>
        <w:rPr>
          <w:rFonts w:ascii="Arial" w:hAnsi="Arial" w:cs="Arial"/>
        </w:rPr>
        <w:t xml:space="preserve">Business Concepts Team (2024). </w:t>
      </w:r>
      <w:r>
        <w:rPr>
          <w:rFonts w:ascii="Arial" w:hAnsi="Arial" w:cs="Arial"/>
          <w:i/>
          <w:iCs/>
        </w:rPr>
        <w:t>540 Degree Feedback Definition, Importance, Advantages, Example &amp; Overview | Human Resources (HR) Dictionary</w:t>
      </w:r>
      <w:r>
        <w:rPr>
          <w:rFonts w:ascii="Arial" w:hAnsi="Arial" w:cs="Arial"/>
        </w:rPr>
        <w:t>. (online) https://www.mbaskool.com/business-concepts/human-resources-hr-terms/17835-540-degree-feedback.html. Available at: https://www.mbaskool.com/business-concepts/human-resources-hr-terms/17835-540-degree-feedback.html (Accessed 20 Apr. 2024).</w:t>
      </w:r>
    </w:p>
    <w:p w14:paraId="2766619B" w14:textId="77777777" w:rsidR="00FB1AB8" w:rsidRDefault="00FB1AB8" w:rsidP="00393A64">
      <w:pPr>
        <w:pStyle w:val="NormalWeb"/>
        <w:numPr>
          <w:ilvl w:val="0"/>
          <w:numId w:val="10"/>
        </w:numPr>
        <w:spacing w:before="0" w:beforeAutospacing="0" w:after="120" w:afterAutospacing="0" w:line="276" w:lineRule="auto"/>
        <w:ind w:left="360"/>
        <w:jc w:val="both"/>
        <w:rPr>
          <w:rFonts w:ascii="Arial" w:hAnsi="Arial" w:cs="Arial"/>
        </w:rPr>
      </w:pPr>
      <w:r>
        <w:rPr>
          <w:rFonts w:ascii="Arial" w:hAnsi="Arial" w:cs="Arial"/>
        </w:rPr>
        <w:t xml:space="preserve">Armstrong, M. (2014). </w:t>
      </w:r>
      <w:r>
        <w:rPr>
          <w:rFonts w:ascii="Arial" w:hAnsi="Arial" w:cs="Arial"/>
          <w:i/>
          <w:iCs/>
        </w:rPr>
        <w:t>Armstrong’s handbook of human resource management practice</w:t>
      </w:r>
      <w:r>
        <w:rPr>
          <w:rFonts w:ascii="Arial" w:hAnsi="Arial" w:cs="Arial"/>
        </w:rPr>
        <w:t>. 13th ed. Philadelphia, Pa: Kogan Page Ltd.</w:t>
      </w:r>
    </w:p>
    <w:p w14:paraId="1DBB4D1B" w14:textId="2BF8DA7A" w:rsidR="00FB1AB8" w:rsidRDefault="00FB1AB8" w:rsidP="00393A64">
      <w:pPr>
        <w:pStyle w:val="NormalWeb"/>
        <w:numPr>
          <w:ilvl w:val="0"/>
          <w:numId w:val="10"/>
        </w:numPr>
        <w:spacing w:before="0" w:beforeAutospacing="0" w:after="120" w:afterAutospacing="0" w:line="276" w:lineRule="auto"/>
        <w:ind w:left="360"/>
        <w:jc w:val="both"/>
        <w:rPr>
          <w:rFonts w:ascii="Arial" w:hAnsi="Arial" w:cs="Arial"/>
        </w:rPr>
      </w:pPr>
      <w:r>
        <w:rPr>
          <w:rFonts w:ascii="Arial" w:hAnsi="Arial" w:cs="Arial"/>
        </w:rPr>
        <w:t xml:space="preserve">Armstrong, M. (2022). </w:t>
      </w:r>
      <w:r>
        <w:rPr>
          <w:rFonts w:ascii="Arial" w:hAnsi="Arial" w:cs="Arial"/>
          <w:i/>
          <w:iCs/>
        </w:rPr>
        <w:t xml:space="preserve">Armstrong’s handbook of performance </w:t>
      </w:r>
      <w:r w:rsidR="00227593">
        <w:rPr>
          <w:rFonts w:ascii="Arial" w:hAnsi="Arial" w:cs="Arial"/>
          <w:i/>
          <w:iCs/>
        </w:rPr>
        <w:t>management:</w:t>
      </w:r>
      <w:r>
        <w:rPr>
          <w:rFonts w:ascii="Arial" w:hAnsi="Arial" w:cs="Arial"/>
          <w:i/>
          <w:iCs/>
        </w:rPr>
        <w:t xml:space="preserve"> an evidence-based guide to performance leadership</w:t>
      </w:r>
      <w:r>
        <w:rPr>
          <w:rFonts w:ascii="Arial" w:hAnsi="Arial" w:cs="Arial"/>
        </w:rPr>
        <w:t>. (online) New York, Ny: Kogan Page Inc. Available at: https://bibliu.com/app/?query=Armstrong%2C%20M.%20(2009)#/view/books/9781398603035/epub/content/16_chapter10.html#page_127 (Accessed 18 Mar. 2024).</w:t>
      </w:r>
    </w:p>
    <w:p w14:paraId="3589B776" w14:textId="76BE3D5A" w:rsidR="00FB1AB8" w:rsidRDefault="00FB1AB8" w:rsidP="00393A64">
      <w:pPr>
        <w:pStyle w:val="NormalWeb"/>
        <w:numPr>
          <w:ilvl w:val="0"/>
          <w:numId w:val="10"/>
        </w:numPr>
        <w:spacing w:before="0" w:beforeAutospacing="0" w:after="120" w:afterAutospacing="0" w:line="276" w:lineRule="auto"/>
        <w:ind w:left="360"/>
        <w:jc w:val="both"/>
        <w:rPr>
          <w:rFonts w:ascii="Arial" w:hAnsi="Arial" w:cs="Arial"/>
        </w:rPr>
      </w:pPr>
      <w:r>
        <w:rPr>
          <w:rFonts w:ascii="Arial" w:hAnsi="Arial" w:cs="Arial"/>
        </w:rPr>
        <w:t xml:space="preserve">Buckingham, M. and Goodall, A. (2019). </w:t>
      </w:r>
      <w:r>
        <w:rPr>
          <w:rFonts w:ascii="Arial" w:hAnsi="Arial" w:cs="Arial"/>
          <w:i/>
          <w:iCs/>
        </w:rPr>
        <w:t xml:space="preserve">Nine Lies About Work </w:t>
      </w:r>
      <w:r w:rsidR="00227593">
        <w:rPr>
          <w:rFonts w:ascii="Arial" w:hAnsi="Arial" w:cs="Arial"/>
          <w:i/>
          <w:iCs/>
        </w:rPr>
        <w:t>Summary.</w:t>
      </w:r>
      <w:r>
        <w:rPr>
          <w:rFonts w:ascii="Arial" w:hAnsi="Arial" w:cs="Arial"/>
        </w:rPr>
        <w:t xml:space="preserve"> </w:t>
      </w:r>
      <w:r>
        <w:rPr>
          <w:rFonts w:ascii="Arial" w:hAnsi="Arial" w:cs="Arial"/>
          <w:i/>
          <w:iCs/>
        </w:rPr>
        <w:t>www.shortform.com</w:t>
      </w:r>
      <w:r>
        <w:rPr>
          <w:rFonts w:ascii="Arial" w:hAnsi="Arial" w:cs="Arial"/>
        </w:rPr>
        <w:t>. Available at: https://www.shortform.com/pdf/nine-lies-about-work-pdf-marcus-buckingham-and-ashley-goodall (Accessed 14 Apr. 2024).</w:t>
      </w:r>
    </w:p>
    <w:p w14:paraId="7F4FFB9C" w14:textId="1B8FAAD9" w:rsidR="00FB1AB8" w:rsidRDefault="00FB1AB8" w:rsidP="00393A64">
      <w:pPr>
        <w:pStyle w:val="NormalWeb"/>
        <w:numPr>
          <w:ilvl w:val="0"/>
          <w:numId w:val="10"/>
        </w:numPr>
        <w:spacing w:before="0" w:beforeAutospacing="0" w:after="120" w:afterAutospacing="0" w:line="276" w:lineRule="auto"/>
        <w:ind w:left="360"/>
        <w:jc w:val="both"/>
        <w:rPr>
          <w:rFonts w:ascii="Arial" w:hAnsi="Arial" w:cs="Arial"/>
        </w:rPr>
      </w:pPr>
      <w:r>
        <w:rPr>
          <w:rFonts w:ascii="Arial" w:hAnsi="Arial" w:cs="Arial"/>
        </w:rPr>
        <w:t xml:space="preserve">Choudhury, P. (2020). </w:t>
      </w:r>
      <w:r>
        <w:rPr>
          <w:rFonts w:ascii="Arial" w:hAnsi="Arial" w:cs="Arial"/>
          <w:i/>
          <w:iCs/>
        </w:rPr>
        <w:t>Our Work-from-Anywhere Future</w:t>
      </w:r>
      <w:r>
        <w:rPr>
          <w:rFonts w:ascii="Arial" w:hAnsi="Arial" w:cs="Arial"/>
        </w:rPr>
        <w:t>. (online) Harvard Business Review. Available at: https://hbr.org/2020/11/our-work-from-anywhere-future (Accessed 14 Apr. 2024).</w:t>
      </w:r>
    </w:p>
    <w:p w14:paraId="3A749665" w14:textId="7F528BE5" w:rsidR="00FB1AB8" w:rsidRDefault="00FB1AB8" w:rsidP="00393A64">
      <w:pPr>
        <w:pStyle w:val="NormalWeb"/>
        <w:numPr>
          <w:ilvl w:val="0"/>
          <w:numId w:val="10"/>
        </w:numPr>
        <w:spacing w:before="0" w:beforeAutospacing="0" w:after="120" w:afterAutospacing="0" w:line="276" w:lineRule="auto"/>
        <w:ind w:left="360"/>
        <w:jc w:val="both"/>
        <w:rPr>
          <w:rFonts w:ascii="Arial" w:hAnsi="Arial" w:cs="Arial"/>
        </w:rPr>
      </w:pPr>
      <w:r>
        <w:rPr>
          <w:rFonts w:ascii="Arial" w:hAnsi="Arial" w:cs="Arial"/>
        </w:rPr>
        <w:t>Choudhury, P., Foroughi, C. and Larson, B. (2020). Work</w:t>
      </w:r>
      <w:r>
        <w:rPr>
          <w:rFonts w:ascii="Cambria Math" w:hAnsi="Cambria Math" w:cs="Cambria Math"/>
        </w:rPr>
        <w:t>‐</w:t>
      </w:r>
      <w:r>
        <w:rPr>
          <w:rFonts w:ascii="Arial" w:hAnsi="Arial" w:cs="Arial"/>
        </w:rPr>
        <w:t>from</w:t>
      </w:r>
      <w:r>
        <w:rPr>
          <w:rFonts w:ascii="Cambria Math" w:hAnsi="Cambria Math" w:cs="Cambria Math"/>
        </w:rPr>
        <w:t>‐</w:t>
      </w:r>
      <w:r>
        <w:rPr>
          <w:rFonts w:ascii="Arial" w:hAnsi="Arial" w:cs="Arial"/>
        </w:rPr>
        <w:t xml:space="preserve">anywhere: The productivity effects of geographic flexibility. </w:t>
      </w:r>
      <w:r>
        <w:rPr>
          <w:rFonts w:ascii="Arial" w:hAnsi="Arial" w:cs="Arial"/>
          <w:i/>
          <w:iCs/>
        </w:rPr>
        <w:t>Strategic Management Journal</w:t>
      </w:r>
      <w:r>
        <w:rPr>
          <w:rFonts w:ascii="Arial" w:hAnsi="Arial" w:cs="Arial"/>
        </w:rPr>
        <w:t xml:space="preserve">, 42(4), pp.655–683. </w:t>
      </w:r>
      <w:r w:rsidR="00227593">
        <w:rPr>
          <w:rFonts w:ascii="Arial" w:hAnsi="Arial" w:cs="Arial"/>
        </w:rPr>
        <w:t>doi: https</w:t>
      </w:r>
      <w:r>
        <w:rPr>
          <w:rFonts w:ascii="Arial" w:hAnsi="Arial" w:cs="Arial"/>
        </w:rPr>
        <w:t>://doi.org/10.1002/smj.3251.</w:t>
      </w:r>
    </w:p>
    <w:p w14:paraId="25BA6AF3" w14:textId="08FD3978" w:rsidR="00FB1AB8" w:rsidRDefault="00FB1AB8" w:rsidP="00393A64">
      <w:pPr>
        <w:pStyle w:val="NormalWeb"/>
        <w:numPr>
          <w:ilvl w:val="0"/>
          <w:numId w:val="10"/>
        </w:numPr>
        <w:spacing w:before="0" w:beforeAutospacing="0" w:after="120" w:afterAutospacing="0" w:line="276" w:lineRule="auto"/>
        <w:ind w:left="360"/>
        <w:jc w:val="both"/>
        <w:rPr>
          <w:rFonts w:ascii="Arial" w:hAnsi="Arial" w:cs="Arial"/>
        </w:rPr>
      </w:pPr>
      <w:r>
        <w:rPr>
          <w:rFonts w:ascii="Arial" w:hAnsi="Arial" w:cs="Arial"/>
        </w:rPr>
        <w:t xml:space="preserve">DeNisi, A.S. and Kluger, A.N. (2000). Feedback Effectiveness: Can 360-Degree Appraisals Be Improved? </w:t>
      </w:r>
      <w:r>
        <w:rPr>
          <w:rFonts w:ascii="Arial" w:hAnsi="Arial" w:cs="Arial"/>
          <w:i/>
          <w:iCs/>
        </w:rPr>
        <w:t>The Academy of Management Executive (1993-2005)</w:t>
      </w:r>
      <w:r>
        <w:rPr>
          <w:rFonts w:ascii="Arial" w:hAnsi="Arial" w:cs="Arial"/>
        </w:rPr>
        <w:t>, (online) 14(1), pp.129–139. Available at: https://www.jstor.org/stable/4165614 (Accessed 17 Apr. 2024).</w:t>
      </w:r>
    </w:p>
    <w:p w14:paraId="7BA59FF9" w14:textId="0C23B45B" w:rsidR="00FB1AB8" w:rsidRDefault="00FB1AB8" w:rsidP="00393A64">
      <w:pPr>
        <w:pStyle w:val="NormalWeb"/>
        <w:numPr>
          <w:ilvl w:val="0"/>
          <w:numId w:val="10"/>
        </w:numPr>
        <w:spacing w:before="0" w:beforeAutospacing="0" w:after="120" w:afterAutospacing="0" w:line="276" w:lineRule="auto"/>
        <w:ind w:left="360"/>
        <w:jc w:val="both"/>
        <w:rPr>
          <w:rFonts w:ascii="Arial" w:hAnsi="Arial" w:cs="Arial"/>
        </w:rPr>
      </w:pPr>
      <w:r>
        <w:rPr>
          <w:rFonts w:ascii="Arial" w:hAnsi="Arial" w:cs="Arial"/>
        </w:rPr>
        <w:t xml:space="preserve">Hamid, Z. and Shah, S.A. (2022). Juxtaposition of Traditional and Modern Methods of Performance Appraisal in Organizations. </w:t>
      </w:r>
      <w:r>
        <w:rPr>
          <w:rFonts w:ascii="Arial" w:hAnsi="Arial" w:cs="Arial"/>
          <w:i/>
          <w:iCs/>
        </w:rPr>
        <w:t>Advances in Marketing, Customer Relationship Management, and E-Services</w:t>
      </w:r>
      <w:r>
        <w:rPr>
          <w:rFonts w:ascii="Arial" w:hAnsi="Arial" w:cs="Arial"/>
        </w:rPr>
        <w:t xml:space="preserve">, (online) pp.245–266. </w:t>
      </w:r>
      <w:r w:rsidR="00227593">
        <w:rPr>
          <w:rFonts w:ascii="Arial" w:hAnsi="Arial" w:cs="Arial"/>
        </w:rPr>
        <w:t>doi: https</w:t>
      </w:r>
      <w:r>
        <w:rPr>
          <w:rFonts w:ascii="Arial" w:hAnsi="Arial" w:cs="Arial"/>
        </w:rPr>
        <w:t>://doi.org/10.4018/978-1-6684-5523-4.ch013.</w:t>
      </w:r>
    </w:p>
    <w:p w14:paraId="1BF72066" w14:textId="654A4EF9" w:rsidR="00FB1AB8" w:rsidRDefault="00FB1AB8" w:rsidP="00393A64">
      <w:pPr>
        <w:pStyle w:val="NormalWeb"/>
        <w:numPr>
          <w:ilvl w:val="0"/>
          <w:numId w:val="10"/>
        </w:numPr>
        <w:spacing w:before="0" w:beforeAutospacing="0" w:after="120" w:afterAutospacing="0" w:line="276" w:lineRule="auto"/>
        <w:ind w:left="360"/>
        <w:jc w:val="both"/>
        <w:rPr>
          <w:rFonts w:ascii="Arial" w:hAnsi="Arial" w:cs="Arial"/>
        </w:rPr>
      </w:pPr>
      <w:r>
        <w:rPr>
          <w:rFonts w:ascii="Arial" w:hAnsi="Arial" w:cs="Arial"/>
        </w:rPr>
        <w:t xml:space="preserve">Jahagirdar, R. and Bankar, S. (2020). EMPLOYEES PERCEPTION OF WORKPLACE MONITORING AND SURVEILLANCE. </w:t>
      </w:r>
      <w:r>
        <w:rPr>
          <w:rFonts w:ascii="Arial" w:hAnsi="Arial" w:cs="Arial"/>
          <w:i/>
          <w:iCs/>
        </w:rPr>
        <w:t>PEOPLE: International Journal of Social Sciences</w:t>
      </w:r>
      <w:r>
        <w:rPr>
          <w:rFonts w:ascii="Arial" w:hAnsi="Arial" w:cs="Arial"/>
        </w:rPr>
        <w:t xml:space="preserve">, 6(1), pp.474–486. </w:t>
      </w:r>
      <w:r w:rsidR="00227593">
        <w:rPr>
          <w:rFonts w:ascii="Arial" w:hAnsi="Arial" w:cs="Arial"/>
        </w:rPr>
        <w:t>doi: https</w:t>
      </w:r>
      <w:r>
        <w:rPr>
          <w:rFonts w:ascii="Arial" w:hAnsi="Arial" w:cs="Arial"/>
        </w:rPr>
        <w:t>://doi.org/10.20319/pijss.2020.61.474486.</w:t>
      </w:r>
    </w:p>
    <w:p w14:paraId="72A2B627" w14:textId="375B71EB" w:rsidR="00FB1AB8" w:rsidRDefault="00FB1AB8" w:rsidP="00393A64">
      <w:pPr>
        <w:pStyle w:val="NormalWeb"/>
        <w:numPr>
          <w:ilvl w:val="0"/>
          <w:numId w:val="10"/>
        </w:numPr>
        <w:spacing w:before="0" w:beforeAutospacing="0" w:after="120" w:afterAutospacing="0" w:line="276" w:lineRule="auto"/>
        <w:ind w:left="360"/>
        <w:jc w:val="both"/>
        <w:rPr>
          <w:rFonts w:ascii="Arial" w:hAnsi="Arial" w:cs="Arial"/>
        </w:rPr>
      </w:pPr>
      <w:r>
        <w:rPr>
          <w:rFonts w:ascii="Arial" w:hAnsi="Arial" w:cs="Arial"/>
        </w:rPr>
        <w:lastRenderedPageBreak/>
        <w:t xml:space="preserve">Knight, R. (2020). </w:t>
      </w:r>
      <w:r>
        <w:rPr>
          <w:rFonts w:ascii="Arial" w:hAnsi="Arial" w:cs="Arial"/>
          <w:i/>
          <w:iCs/>
        </w:rPr>
        <w:t>How to Do Performance Reviews -Remotely</w:t>
      </w:r>
      <w:r>
        <w:rPr>
          <w:rFonts w:ascii="Arial" w:hAnsi="Arial" w:cs="Arial"/>
        </w:rPr>
        <w:t>. (online) Harvard business review. Available at: https://www.harvardbusiness.org/wp-content/uploads/2020/07/HBR_how-to-do-performance-reviews-remotely.pdf (Accessed 8 Apr. 2024).</w:t>
      </w:r>
    </w:p>
    <w:p w14:paraId="6732F2D9" w14:textId="4E985C84" w:rsidR="00FB1AB8" w:rsidRDefault="00FB1AB8" w:rsidP="00393A64">
      <w:pPr>
        <w:pStyle w:val="NormalWeb"/>
        <w:numPr>
          <w:ilvl w:val="0"/>
          <w:numId w:val="10"/>
        </w:numPr>
        <w:spacing w:before="0" w:beforeAutospacing="0" w:after="120" w:afterAutospacing="0" w:line="276" w:lineRule="auto"/>
        <w:ind w:left="360"/>
        <w:jc w:val="both"/>
        <w:rPr>
          <w:rFonts w:ascii="Arial" w:hAnsi="Arial" w:cs="Arial"/>
        </w:rPr>
      </w:pPr>
      <w:r>
        <w:rPr>
          <w:rFonts w:ascii="Arial" w:hAnsi="Arial" w:cs="Arial"/>
        </w:rPr>
        <w:t xml:space="preserve">Locke, E.A. and Latham, G.P. (2006). New Directions in Goal-Setting Theory. </w:t>
      </w:r>
      <w:r>
        <w:rPr>
          <w:rFonts w:ascii="Arial" w:hAnsi="Arial" w:cs="Arial"/>
          <w:i/>
          <w:iCs/>
        </w:rPr>
        <w:t>Current Directions in Psychological Science</w:t>
      </w:r>
      <w:r>
        <w:rPr>
          <w:rFonts w:ascii="Arial" w:hAnsi="Arial" w:cs="Arial"/>
        </w:rPr>
        <w:t>, (online) 15(5), pp.265–268. Available at: https://www.jstor.org/stable/20183128 (Accessed 9 Apr. 2024).</w:t>
      </w:r>
    </w:p>
    <w:p w14:paraId="289B5243" w14:textId="08239F9D" w:rsidR="00FB1AB8" w:rsidRDefault="00FB1AB8" w:rsidP="00393A64">
      <w:pPr>
        <w:pStyle w:val="NormalWeb"/>
        <w:numPr>
          <w:ilvl w:val="0"/>
          <w:numId w:val="10"/>
        </w:numPr>
        <w:spacing w:before="0" w:beforeAutospacing="0" w:after="120" w:afterAutospacing="0" w:line="276" w:lineRule="auto"/>
        <w:ind w:left="360"/>
        <w:jc w:val="both"/>
        <w:rPr>
          <w:rFonts w:ascii="Arial" w:hAnsi="Arial" w:cs="Arial"/>
        </w:rPr>
      </w:pPr>
      <w:r>
        <w:rPr>
          <w:rFonts w:ascii="Arial" w:hAnsi="Arial" w:cs="Arial"/>
        </w:rPr>
        <w:t xml:space="preserve">London, M. (2014). </w:t>
      </w:r>
      <w:r>
        <w:rPr>
          <w:rFonts w:ascii="Arial" w:hAnsi="Arial" w:cs="Arial"/>
          <w:i/>
          <w:iCs/>
        </w:rPr>
        <w:t xml:space="preserve">The power of </w:t>
      </w:r>
      <w:r w:rsidR="00227593">
        <w:rPr>
          <w:rFonts w:ascii="Arial" w:hAnsi="Arial" w:cs="Arial"/>
          <w:i/>
          <w:iCs/>
        </w:rPr>
        <w:t>feedback:</w:t>
      </w:r>
      <w:r>
        <w:rPr>
          <w:rFonts w:ascii="Arial" w:hAnsi="Arial" w:cs="Arial"/>
          <w:i/>
          <w:iCs/>
        </w:rPr>
        <w:t xml:space="preserve"> giving, seeking, and using feedback for performance improvement</w:t>
      </w:r>
      <w:r>
        <w:rPr>
          <w:rFonts w:ascii="Arial" w:hAnsi="Arial" w:cs="Arial"/>
        </w:rPr>
        <w:t>. (online) New York, NY: Routledge, Taylor &amp; Francis Group. Available at: https://www.taylorfrancis.com/chapters/mono/10.4324/9781315813875-9/360-degree-feedback-manuel-london?context=ubx&amp;refId=da0012af-565d-4f43-87e6-fd68bc8ab9b9 (Accessed 14 Mar. 2024).</w:t>
      </w:r>
    </w:p>
    <w:p w14:paraId="69AFAF9A" w14:textId="6CF54371" w:rsidR="00FB1AB8" w:rsidRDefault="00FB1AB8" w:rsidP="00393A64">
      <w:pPr>
        <w:pStyle w:val="NormalWeb"/>
        <w:numPr>
          <w:ilvl w:val="0"/>
          <w:numId w:val="10"/>
        </w:numPr>
        <w:spacing w:before="0" w:beforeAutospacing="0" w:after="120" w:afterAutospacing="0" w:line="360" w:lineRule="auto"/>
        <w:ind w:left="360"/>
        <w:jc w:val="both"/>
        <w:rPr>
          <w:rFonts w:ascii="Arial" w:hAnsi="Arial" w:cs="Arial"/>
        </w:rPr>
      </w:pPr>
      <w:r>
        <w:rPr>
          <w:rFonts w:ascii="Arial" w:hAnsi="Arial" w:cs="Arial"/>
        </w:rPr>
        <w:t xml:space="preserve">Marr, B. (2021). </w:t>
      </w:r>
      <w:r>
        <w:rPr>
          <w:rFonts w:ascii="Arial" w:hAnsi="Arial" w:cs="Arial"/>
          <w:i/>
          <w:iCs/>
        </w:rPr>
        <w:t>The 75 KPIs Every Manager Should Know About</w:t>
      </w:r>
      <w:r>
        <w:rPr>
          <w:rFonts w:ascii="Arial" w:hAnsi="Arial" w:cs="Arial"/>
        </w:rPr>
        <w:t>. (online) Bernard Marr. Available at: https://bernardmarr.com/the-75-kpis-every-manager-should-know-about/ (Accessed 14 Apr. 2024).</w:t>
      </w:r>
    </w:p>
    <w:p w14:paraId="13F089EE" w14:textId="7CE4A2D9" w:rsidR="00FB1AB8" w:rsidRDefault="00FB1AB8" w:rsidP="00393A64">
      <w:pPr>
        <w:pStyle w:val="NormalWeb"/>
        <w:numPr>
          <w:ilvl w:val="0"/>
          <w:numId w:val="10"/>
        </w:numPr>
        <w:spacing w:before="0" w:beforeAutospacing="0" w:after="120" w:afterAutospacing="0" w:line="360" w:lineRule="auto"/>
        <w:ind w:left="360"/>
        <w:jc w:val="both"/>
        <w:rPr>
          <w:rFonts w:ascii="Arial" w:hAnsi="Arial" w:cs="Arial"/>
        </w:rPr>
      </w:pPr>
      <w:r>
        <w:rPr>
          <w:rFonts w:ascii="Arial" w:hAnsi="Arial" w:cs="Arial"/>
        </w:rPr>
        <w:t xml:space="preserve">McAfee, A. and Brynjolfsson, E. (2018). </w:t>
      </w:r>
      <w:r>
        <w:rPr>
          <w:rFonts w:ascii="Arial" w:hAnsi="Arial" w:cs="Arial"/>
          <w:i/>
          <w:iCs/>
        </w:rPr>
        <w:t>Machine, Platform, Crowd: Harnessing Our Digital Future</w:t>
      </w:r>
      <w:r>
        <w:rPr>
          <w:rFonts w:ascii="Arial" w:hAnsi="Arial" w:cs="Arial"/>
        </w:rPr>
        <w:t xml:space="preserve">. (online) </w:t>
      </w:r>
      <w:r>
        <w:rPr>
          <w:rFonts w:ascii="Arial" w:hAnsi="Arial" w:cs="Arial"/>
          <w:i/>
          <w:iCs/>
        </w:rPr>
        <w:t>Google Books</w:t>
      </w:r>
      <w:r>
        <w:rPr>
          <w:rFonts w:ascii="Arial" w:hAnsi="Arial" w:cs="Arial"/>
        </w:rPr>
        <w:t>. W. W. Norton &amp; Company. Available at: https://www.google.co.uk/books/edition/Machine_Platform_Crowd_Harnessing_Our_Di/zh1DDQAAQBAJ?hl=en&amp;gbpv=1 (Accessed 17 Apr. 2024).</w:t>
      </w:r>
    </w:p>
    <w:p w14:paraId="3E7010FE" w14:textId="77777777" w:rsidR="007871FF" w:rsidRPr="007871FF" w:rsidRDefault="007871FF" w:rsidP="00393A64">
      <w:pPr>
        <w:spacing w:after="120" w:line="360" w:lineRule="auto"/>
      </w:pPr>
    </w:p>
    <w:sectPr w:rsidR="007871FF" w:rsidRPr="007871FF">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21B990A" w14:textId="77777777" w:rsidR="007A2DE0" w:rsidRDefault="007A2DE0" w:rsidP="009D642D">
      <w:pPr>
        <w:spacing w:after="0" w:line="240" w:lineRule="auto"/>
      </w:pPr>
      <w:r>
        <w:separator/>
      </w:r>
    </w:p>
  </w:endnote>
  <w:endnote w:type="continuationSeparator" w:id="0">
    <w:p w14:paraId="7EEC2C78" w14:textId="77777777" w:rsidR="007A2DE0" w:rsidRDefault="007A2DE0" w:rsidP="009D64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426767083"/>
      <w:docPartObj>
        <w:docPartGallery w:val="Page Numbers (Bottom of Page)"/>
        <w:docPartUnique/>
      </w:docPartObj>
    </w:sdtPr>
    <w:sdtEndPr>
      <w:rPr>
        <w:color w:val="7F7F7F" w:themeColor="background1" w:themeShade="7F"/>
        <w:spacing w:val="60"/>
      </w:rPr>
    </w:sdtEndPr>
    <w:sdtContent>
      <w:p w14:paraId="63311AB4" w14:textId="4E7229BA" w:rsidR="009D642D" w:rsidRDefault="009D642D">
        <w:pPr>
          <w:pStyle w:val="Footer"/>
          <w:pBdr>
            <w:top w:val="single" w:sz="4" w:space="1" w:color="D9D9D9" w:themeColor="background1" w:themeShade="D9"/>
          </w:pBdr>
          <w:rPr>
            <w:b/>
            <w:bCs/>
          </w:rPr>
        </w:pPr>
        <w:r>
          <w:fldChar w:fldCharType="begin"/>
        </w:r>
        <w:r>
          <w:instrText>PAGE   \* MERGEFORMAT</w:instrText>
        </w:r>
        <w:r>
          <w:fldChar w:fldCharType="separate"/>
        </w:r>
        <w:r>
          <w:rPr>
            <w:b/>
            <w:bCs/>
          </w:rPr>
          <w:t>2</w:t>
        </w:r>
        <w:r>
          <w:rPr>
            <w:b/>
            <w:bCs/>
          </w:rPr>
          <w:fldChar w:fldCharType="end"/>
        </w:r>
        <w:r>
          <w:rPr>
            <w:b/>
            <w:bCs/>
          </w:rPr>
          <w:t xml:space="preserve"> | </w:t>
        </w:r>
        <w:r>
          <w:rPr>
            <w:color w:val="7F7F7F" w:themeColor="background1" w:themeShade="7F"/>
            <w:spacing w:val="60"/>
          </w:rPr>
          <w:t>Page</w:t>
        </w:r>
      </w:p>
    </w:sdtContent>
  </w:sdt>
  <w:p w14:paraId="1874BF03" w14:textId="7EB500F1" w:rsidR="009D642D" w:rsidRDefault="00442B8F" w:rsidP="00442B8F">
    <w:pPr>
      <w:pStyle w:val="Footer"/>
    </w:pPr>
    <w:r>
      <w:ptab w:relativeTo="margin" w:alignment="left" w:leader="none"/>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91EC28A" w14:textId="77777777" w:rsidR="007A2DE0" w:rsidRDefault="007A2DE0" w:rsidP="009D642D">
      <w:pPr>
        <w:spacing w:after="0" w:line="240" w:lineRule="auto"/>
      </w:pPr>
      <w:r>
        <w:separator/>
      </w:r>
    </w:p>
  </w:footnote>
  <w:footnote w:type="continuationSeparator" w:id="0">
    <w:p w14:paraId="3AC7F647" w14:textId="77777777" w:rsidR="007A2DE0" w:rsidRDefault="007A2DE0" w:rsidP="009D642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1D67359"/>
    <w:multiLevelType w:val="hybridMultilevel"/>
    <w:tmpl w:val="9AD0BB9A"/>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1614249C"/>
    <w:multiLevelType w:val="hybridMultilevel"/>
    <w:tmpl w:val="7D9083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9E57F74"/>
    <w:multiLevelType w:val="hybridMultilevel"/>
    <w:tmpl w:val="EFF4E394"/>
    <w:lvl w:ilvl="0" w:tplc="549EAB1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52D7566E"/>
    <w:multiLevelType w:val="hybridMultilevel"/>
    <w:tmpl w:val="184A1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3215829"/>
    <w:multiLevelType w:val="hybridMultilevel"/>
    <w:tmpl w:val="004CDD0E"/>
    <w:lvl w:ilvl="0" w:tplc="C54ED4E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606A161B"/>
    <w:multiLevelType w:val="hybridMultilevel"/>
    <w:tmpl w:val="71D20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3C41F6D"/>
    <w:multiLevelType w:val="hybridMultilevel"/>
    <w:tmpl w:val="BFB645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488024F"/>
    <w:multiLevelType w:val="hybridMultilevel"/>
    <w:tmpl w:val="9C9E00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E5E5A0B"/>
    <w:multiLevelType w:val="hybridMultilevel"/>
    <w:tmpl w:val="31F03208"/>
    <w:lvl w:ilvl="0" w:tplc="D7C40D7A">
      <w:start w:val="1"/>
      <w:numFmt w:val="decimal"/>
      <w:lvlText w:val="%1."/>
      <w:lvlJc w:val="left"/>
      <w:pPr>
        <w:tabs>
          <w:tab w:val="num" w:pos="720"/>
        </w:tabs>
        <w:ind w:left="720" w:hanging="360"/>
      </w:pPr>
    </w:lvl>
    <w:lvl w:ilvl="1" w:tplc="4D10D0D0" w:tentative="1">
      <w:start w:val="1"/>
      <w:numFmt w:val="decimal"/>
      <w:lvlText w:val="%2."/>
      <w:lvlJc w:val="left"/>
      <w:pPr>
        <w:tabs>
          <w:tab w:val="num" w:pos="1440"/>
        </w:tabs>
        <w:ind w:left="1440" w:hanging="360"/>
      </w:pPr>
    </w:lvl>
    <w:lvl w:ilvl="2" w:tplc="5232C040" w:tentative="1">
      <w:start w:val="1"/>
      <w:numFmt w:val="decimal"/>
      <w:lvlText w:val="%3."/>
      <w:lvlJc w:val="left"/>
      <w:pPr>
        <w:tabs>
          <w:tab w:val="num" w:pos="2160"/>
        </w:tabs>
        <w:ind w:left="2160" w:hanging="360"/>
      </w:pPr>
    </w:lvl>
    <w:lvl w:ilvl="3" w:tplc="FEE8C106" w:tentative="1">
      <w:start w:val="1"/>
      <w:numFmt w:val="decimal"/>
      <w:lvlText w:val="%4."/>
      <w:lvlJc w:val="left"/>
      <w:pPr>
        <w:tabs>
          <w:tab w:val="num" w:pos="2880"/>
        </w:tabs>
        <w:ind w:left="2880" w:hanging="360"/>
      </w:pPr>
    </w:lvl>
    <w:lvl w:ilvl="4" w:tplc="7C90220E" w:tentative="1">
      <w:start w:val="1"/>
      <w:numFmt w:val="decimal"/>
      <w:lvlText w:val="%5."/>
      <w:lvlJc w:val="left"/>
      <w:pPr>
        <w:tabs>
          <w:tab w:val="num" w:pos="3600"/>
        </w:tabs>
        <w:ind w:left="3600" w:hanging="360"/>
      </w:pPr>
    </w:lvl>
    <w:lvl w:ilvl="5" w:tplc="DA404FB4" w:tentative="1">
      <w:start w:val="1"/>
      <w:numFmt w:val="decimal"/>
      <w:lvlText w:val="%6."/>
      <w:lvlJc w:val="left"/>
      <w:pPr>
        <w:tabs>
          <w:tab w:val="num" w:pos="4320"/>
        </w:tabs>
        <w:ind w:left="4320" w:hanging="360"/>
      </w:pPr>
    </w:lvl>
    <w:lvl w:ilvl="6" w:tplc="469414F4" w:tentative="1">
      <w:start w:val="1"/>
      <w:numFmt w:val="decimal"/>
      <w:lvlText w:val="%7."/>
      <w:lvlJc w:val="left"/>
      <w:pPr>
        <w:tabs>
          <w:tab w:val="num" w:pos="5040"/>
        </w:tabs>
        <w:ind w:left="5040" w:hanging="360"/>
      </w:pPr>
    </w:lvl>
    <w:lvl w:ilvl="7" w:tplc="4E129322" w:tentative="1">
      <w:start w:val="1"/>
      <w:numFmt w:val="decimal"/>
      <w:lvlText w:val="%8."/>
      <w:lvlJc w:val="left"/>
      <w:pPr>
        <w:tabs>
          <w:tab w:val="num" w:pos="5760"/>
        </w:tabs>
        <w:ind w:left="5760" w:hanging="360"/>
      </w:pPr>
    </w:lvl>
    <w:lvl w:ilvl="8" w:tplc="1BD4F3F6" w:tentative="1">
      <w:start w:val="1"/>
      <w:numFmt w:val="decimal"/>
      <w:lvlText w:val="%9."/>
      <w:lvlJc w:val="left"/>
      <w:pPr>
        <w:tabs>
          <w:tab w:val="num" w:pos="6480"/>
        </w:tabs>
        <w:ind w:left="6480" w:hanging="360"/>
      </w:pPr>
    </w:lvl>
  </w:abstractNum>
  <w:abstractNum w:abstractNumId="9" w15:restartNumberingAfterBreak="0">
    <w:nsid w:val="7239408F"/>
    <w:multiLevelType w:val="hybridMultilevel"/>
    <w:tmpl w:val="86F4CE9A"/>
    <w:lvl w:ilvl="0" w:tplc="08090001">
      <w:start w:val="1"/>
      <w:numFmt w:val="bullet"/>
      <w:lvlText w:val=""/>
      <w:lvlJc w:val="left"/>
      <w:pPr>
        <w:ind w:left="1080" w:hanging="360"/>
      </w:pPr>
      <w:rPr>
        <w:rFonts w:ascii="Symbol" w:hAnsi="Symbol"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num w:numId="1" w16cid:durableId="1504278910">
    <w:abstractNumId w:val="8"/>
  </w:num>
  <w:num w:numId="2" w16cid:durableId="352850939">
    <w:abstractNumId w:val="2"/>
  </w:num>
  <w:num w:numId="3" w16cid:durableId="197813960">
    <w:abstractNumId w:val="4"/>
  </w:num>
  <w:num w:numId="4" w16cid:durableId="1986397970">
    <w:abstractNumId w:val="6"/>
  </w:num>
  <w:num w:numId="5" w16cid:durableId="316887257">
    <w:abstractNumId w:val="3"/>
  </w:num>
  <w:num w:numId="6" w16cid:durableId="2078895312">
    <w:abstractNumId w:val="9"/>
  </w:num>
  <w:num w:numId="7" w16cid:durableId="564222560">
    <w:abstractNumId w:val="7"/>
  </w:num>
  <w:num w:numId="8" w16cid:durableId="1313409721">
    <w:abstractNumId w:val="1"/>
  </w:num>
  <w:num w:numId="9" w16cid:durableId="1210610060">
    <w:abstractNumId w:val="5"/>
  </w:num>
  <w:num w:numId="10" w16cid:durableId="199911697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26D9"/>
    <w:rsid w:val="0000204D"/>
    <w:rsid w:val="00016250"/>
    <w:rsid w:val="00024A60"/>
    <w:rsid w:val="000432E3"/>
    <w:rsid w:val="000527F0"/>
    <w:rsid w:val="00060837"/>
    <w:rsid w:val="000772C0"/>
    <w:rsid w:val="00095F21"/>
    <w:rsid w:val="000A60DF"/>
    <w:rsid w:val="000D28F0"/>
    <w:rsid w:val="000F26D9"/>
    <w:rsid w:val="001068E9"/>
    <w:rsid w:val="001D106E"/>
    <w:rsid w:val="00200A5F"/>
    <w:rsid w:val="00202811"/>
    <w:rsid w:val="002064BF"/>
    <w:rsid w:val="00227593"/>
    <w:rsid w:val="00244AD0"/>
    <w:rsid w:val="00247CBE"/>
    <w:rsid w:val="0027182F"/>
    <w:rsid w:val="00282723"/>
    <w:rsid w:val="00292FA9"/>
    <w:rsid w:val="00294C5B"/>
    <w:rsid w:val="002C3539"/>
    <w:rsid w:val="002C3F31"/>
    <w:rsid w:val="002F55C3"/>
    <w:rsid w:val="003203E1"/>
    <w:rsid w:val="003556AE"/>
    <w:rsid w:val="00376AC8"/>
    <w:rsid w:val="0038707C"/>
    <w:rsid w:val="00393A64"/>
    <w:rsid w:val="003A392F"/>
    <w:rsid w:val="003C7851"/>
    <w:rsid w:val="003D1A1F"/>
    <w:rsid w:val="003D2D71"/>
    <w:rsid w:val="003F4294"/>
    <w:rsid w:val="003F6942"/>
    <w:rsid w:val="00400E0C"/>
    <w:rsid w:val="00442B8F"/>
    <w:rsid w:val="004510F6"/>
    <w:rsid w:val="00474F11"/>
    <w:rsid w:val="004871BA"/>
    <w:rsid w:val="004945EB"/>
    <w:rsid w:val="0049719D"/>
    <w:rsid w:val="004B483D"/>
    <w:rsid w:val="004B7E1A"/>
    <w:rsid w:val="004D206E"/>
    <w:rsid w:val="004D6950"/>
    <w:rsid w:val="00542390"/>
    <w:rsid w:val="00557BAF"/>
    <w:rsid w:val="005617C8"/>
    <w:rsid w:val="005664D2"/>
    <w:rsid w:val="00586B28"/>
    <w:rsid w:val="005B1094"/>
    <w:rsid w:val="005B1902"/>
    <w:rsid w:val="005D345C"/>
    <w:rsid w:val="005E4990"/>
    <w:rsid w:val="00631A2B"/>
    <w:rsid w:val="00673125"/>
    <w:rsid w:val="00677A73"/>
    <w:rsid w:val="006820A1"/>
    <w:rsid w:val="006B2310"/>
    <w:rsid w:val="006B282A"/>
    <w:rsid w:val="006C1E9A"/>
    <w:rsid w:val="006F425F"/>
    <w:rsid w:val="006F6B55"/>
    <w:rsid w:val="00704FA3"/>
    <w:rsid w:val="00726D26"/>
    <w:rsid w:val="00740326"/>
    <w:rsid w:val="00761841"/>
    <w:rsid w:val="00766208"/>
    <w:rsid w:val="007871FF"/>
    <w:rsid w:val="00795C18"/>
    <w:rsid w:val="007A2DE0"/>
    <w:rsid w:val="007B2E7B"/>
    <w:rsid w:val="007D697D"/>
    <w:rsid w:val="008115D5"/>
    <w:rsid w:val="008209E4"/>
    <w:rsid w:val="00831265"/>
    <w:rsid w:val="00851C9D"/>
    <w:rsid w:val="00874914"/>
    <w:rsid w:val="008E7CE3"/>
    <w:rsid w:val="008F1C5B"/>
    <w:rsid w:val="00900DA7"/>
    <w:rsid w:val="00902C7C"/>
    <w:rsid w:val="00915FF8"/>
    <w:rsid w:val="00952949"/>
    <w:rsid w:val="00956751"/>
    <w:rsid w:val="009665B3"/>
    <w:rsid w:val="009A7D9E"/>
    <w:rsid w:val="009D642D"/>
    <w:rsid w:val="009E0605"/>
    <w:rsid w:val="009E6C80"/>
    <w:rsid w:val="00A039C0"/>
    <w:rsid w:val="00A0754D"/>
    <w:rsid w:val="00A255B1"/>
    <w:rsid w:val="00A36863"/>
    <w:rsid w:val="00A40FB2"/>
    <w:rsid w:val="00A60830"/>
    <w:rsid w:val="00A73422"/>
    <w:rsid w:val="00A931B2"/>
    <w:rsid w:val="00AD15C4"/>
    <w:rsid w:val="00AD578E"/>
    <w:rsid w:val="00AF4F77"/>
    <w:rsid w:val="00B062E7"/>
    <w:rsid w:val="00B16ACE"/>
    <w:rsid w:val="00B364B7"/>
    <w:rsid w:val="00B45D8B"/>
    <w:rsid w:val="00B52EFA"/>
    <w:rsid w:val="00B709AF"/>
    <w:rsid w:val="00B73DF4"/>
    <w:rsid w:val="00B908A5"/>
    <w:rsid w:val="00BC1B9D"/>
    <w:rsid w:val="00BE04FA"/>
    <w:rsid w:val="00BE55C2"/>
    <w:rsid w:val="00C05418"/>
    <w:rsid w:val="00C25637"/>
    <w:rsid w:val="00C4406A"/>
    <w:rsid w:val="00C91B7C"/>
    <w:rsid w:val="00CD4FCE"/>
    <w:rsid w:val="00CD52D6"/>
    <w:rsid w:val="00CD75ED"/>
    <w:rsid w:val="00D24EFA"/>
    <w:rsid w:val="00D32B5B"/>
    <w:rsid w:val="00D356B7"/>
    <w:rsid w:val="00D76161"/>
    <w:rsid w:val="00D802FE"/>
    <w:rsid w:val="00D83212"/>
    <w:rsid w:val="00D91177"/>
    <w:rsid w:val="00DA6BBC"/>
    <w:rsid w:val="00DA7BD9"/>
    <w:rsid w:val="00DB4283"/>
    <w:rsid w:val="00DC22E4"/>
    <w:rsid w:val="00DC4417"/>
    <w:rsid w:val="00DC560D"/>
    <w:rsid w:val="00E00798"/>
    <w:rsid w:val="00E0605B"/>
    <w:rsid w:val="00E2781F"/>
    <w:rsid w:val="00E3388E"/>
    <w:rsid w:val="00E42776"/>
    <w:rsid w:val="00E60FF7"/>
    <w:rsid w:val="00E72B09"/>
    <w:rsid w:val="00E737E5"/>
    <w:rsid w:val="00E744A2"/>
    <w:rsid w:val="00EA4024"/>
    <w:rsid w:val="00EB3500"/>
    <w:rsid w:val="00EE30C9"/>
    <w:rsid w:val="00EF17AC"/>
    <w:rsid w:val="00F11D20"/>
    <w:rsid w:val="00F20AB0"/>
    <w:rsid w:val="00F34C44"/>
    <w:rsid w:val="00F45414"/>
    <w:rsid w:val="00F47FF9"/>
    <w:rsid w:val="00F62566"/>
    <w:rsid w:val="00F8170D"/>
    <w:rsid w:val="00F843E2"/>
    <w:rsid w:val="00F86A7A"/>
    <w:rsid w:val="00FA018D"/>
    <w:rsid w:val="00FA0842"/>
    <w:rsid w:val="00FA1E78"/>
    <w:rsid w:val="00FA5F79"/>
    <w:rsid w:val="00FA60D2"/>
    <w:rsid w:val="00FB1AB8"/>
    <w:rsid w:val="00FE781E"/>
    <w:rsid w:val="00FF61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269C4F"/>
  <w15:chartTrackingRefBased/>
  <w15:docId w15:val="{954029CD-CA1F-4F43-913E-EF4D8BB270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499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E499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A018D"/>
    <w:pPr>
      <w:ind w:left="720"/>
      <w:contextualSpacing/>
    </w:pPr>
  </w:style>
  <w:style w:type="character" w:customStyle="1" w:styleId="normaltextrun">
    <w:name w:val="normaltextrun"/>
    <w:basedOn w:val="DefaultParagraphFont"/>
    <w:rsid w:val="00E744A2"/>
  </w:style>
  <w:style w:type="table" w:styleId="TableGrid">
    <w:name w:val="Table Grid"/>
    <w:basedOn w:val="TableNormal"/>
    <w:uiPriority w:val="39"/>
    <w:rsid w:val="0027182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5E499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5E4990"/>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5E4990"/>
    <w:pPr>
      <w:outlineLvl w:val="9"/>
    </w:pPr>
    <w:rPr>
      <w:kern w:val="0"/>
      <w:lang w:eastAsia="en-GB"/>
      <w14:ligatures w14:val="none"/>
    </w:rPr>
  </w:style>
  <w:style w:type="paragraph" w:styleId="TOC1">
    <w:name w:val="toc 1"/>
    <w:basedOn w:val="Normal"/>
    <w:next w:val="Normal"/>
    <w:autoRedefine/>
    <w:uiPriority w:val="39"/>
    <w:unhideWhenUsed/>
    <w:rsid w:val="005E4990"/>
    <w:pPr>
      <w:spacing w:after="100"/>
    </w:pPr>
  </w:style>
  <w:style w:type="paragraph" w:styleId="TOC2">
    <w:name w:val="toc 2"/>
    <w:basedOn w:val="Normal"/>
    <w:next w:val="Normal"/>
    <w:autoRedefine/>
    <w:uiPriority w:val="39"/>
    <w:unhideWhenUsed/>
    <w:rsid w:val="005E4990"/>
    <w:pPr>
      <w:spacing w:after="100"/>
      <w:ind w:left="220"/>
    </w:pPr>
  </w:style>
  <w:style w:type="character" w:styleId="Hyperlink">
    <w:name w:val="Hyperlink"/>
    <w:basedOn w:val="DefaultParagraphFont"/>
    <w:uiPriority w:val="99"/>
    <w:unhideWhenUsed/>
    <w:rsid w:val="005E4990"/>
    <w:rPr>
      <w:color w:val="0563C1" w:themeColor="hyperlink"/>
      <w:u w:val="single"/>
    </w:rPr>
  </w:style>
  <w:style w:type="paragraph" w:styleId="Header">
    <w:name w:val="header"/>
    <w:basedOn w:val="Normal"/>
    <w:link w:val="HeaderChar"/>
    <w:uiPriority w:val="99"/>
    <w:unhideWhenUsed/>
    <w:rsid w:val="009D64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9D642D"/>
  </w:style>
  <w:style w:type="paragraph" w:styleId="Footer">
    <w:name w:val="footer"/>
    <w:basedOn w:val="Normal"/>
    <w:link w:val="FooterChar"/>
    <w:uiPriority w:val="99"/>
    <w:unhideWhenUsed/>
    <w:rsid w:val="009D64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9D642D"/>
  </w:style>
  <w:style w:type="paragraph" w:styleId="NormalWeb">
    <w:name w:val="Normal (Web)"/>
    <w:basedOn w:val="Normal"/>
    <w:uiPriority w:val="99"/>
    <w:semiHidden/>
    <w:unhideWhenUsed/>
    <w:rsid w:val="00EA402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NoSpacing">
    <w:name w:val="No Spacing"/>
    <w:uiPriority w:val="1"/>
    <w:qFormat/>
    <w:rsid w:val="004D6950"/>
    <w:pPr>
      <w:spacing w:after="0" w:line="240" w:lineRule="auto"/>
    </w:pPr>
  </w:style>
  <w:style w:type="paragraph" w:customStyle="1" w:styleId="paragraph">
    <w:name w:val="paragraph"/>
    <w:basedOn w:val="Normal"/>
    <w:rsid w:val="00BE55C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eop">
    <w:name w:val="eop"/>
    <w:basedOn w:val="DefaultParagraphFont"/>
    <w:rsid w:val="00BE55C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18325">
      <w:bodyDiv w:val="1"/>
      <w:marLeft w:val="0"/>
      <w:marRight w:val="0"/>
      <w:marTop w:val="0"/>
      <w:marBottom w:val="0"/>
      <w:divBdr>
        <w:top w:val="none" w:sz="0" w:space="0" w:color="auto"/>
        <w:left w:val="none" w:sz="0" w:space="0" w:color="auto"/>
        <w:bottom w:val="none" w:sz="0" w:space="0" w:color="auto"/>
        <w:right w:val="none" w:sz="0" w:space="0" w:color="auto"/>
      </w:divBdr>
    </w:div>
    <w:div w:id="15620568">
      <w:bodyDiv w:val="1"/>
      <w:marLeft w:val="0"/>
      <w:marRight w:val="0"/>
      <w:marTop w:val="0"/>
      <w:marBottom w:val="0"/>
      <w:divBdr>
        <w:top w:val="none" w:sz="0" w:space="0" w:color="auto"/>
        <w:left w:val="none" w:sz="0" w:space="0" w:color="auto"/>
        <w:bottom w:val="none" w:sz="0" w:space="0" w:color="auto"/>
        <w:right w:val="none" w:sz="0" w:space="0" w:color="auto"/>
      </w:divBdr>
    </w:div>
    <w:div w:id="106856258">
      <w:bodyDiv w:val="1"/>
      <w:marLeft w:val="0"/>
      <w:marRight w:val="0"/>
      <w:marTop w:val="0"/>
      <w:marBottom w:val="0"/>
      <w:divBdr>
        <w:top w:val="none" w:sz="0" w:space="0" w:color="auto"/>
        <w:left w:val="none" w:sz="0" w:space="0" w:color="auto"/>
        <w:bottom w:val="none" w:sz="0" w:space="0" w:color="auto"/>
        <w:right w:val="none" w:sz="0" w:space="0" w:color="auto"/>
      </w:divBdr>
    </w:div>
    <w:div w:id="107938949">
      <w:bodyDiv w:val="1"/>
      <w:marLeft w:val="0"/>
      <w:marRight w:val="0"/>
      <w:marTop w:val="0"/>
      <w:marBottom w:val="0"/>
      <w:divBdr>
        <w:top w:val="none" w:sz="0" w:space="0" w:color="auto"/>
        <w:left w:val="none" w:sz="0" w:space="0" w:color="auto"/>
        <w:bottom w:val="none" w:sz="0" w:space="0" w:color="auto"/>
        <w:right w:val="none" w:sz="0" w:space="0" w:color="auto"/>
      </w:divBdr>
    </w:div>
    <w:div w:id="137890114">
      <w:bodyDiv w:val="1"/>
      <w:marLeft w:val="0"/>
      <w:marRight w:val="0"/>
      <w:marTop w:val="0"/>
      <w:marBottom w:val="0"/>
      <w:divBdr>
        <w:top w:val="none" w:sz="0" w:space="0" w:color="auto"/>
        <w:left w:val="none" w:sz="0" w:space="0" w:color="auto"/>
        <w:bottom w:val="none" w:sz="0" w:space="0" w:color="auto"/>
        <w:right w:val="none" w:sz="0" w:space="0" w:color="auto"/>
      </w:divBdr>
    </w:div>
    <w:div w:id="153223170">
      <w:bodyDiv w:val="1"/>
      <w:marLeft w:val="0"/>
      <w:marRight w:val="0"/>
      <w:marTop w:val="0"/>
      <w:marBottom w:val="0"/>
      <w:divBdr>
        <w:top w:val="none" w:sz="0" w:space="0" w:color="auto"/>
        <w:left w:val="none" w:sz="0" w:space="0" w:color="auto"/>
        <w:bottom w:val="none" w:sz="0" w:space="0" w:color="auto"/>
        <w:right w:val="none" w:sz="0" w:space="0" w:color="auto"/>
      </w:divBdr>
    </w:div>
    <w:div w:id="153490916">
      <w:bodyDiv w:val="1"/>
      <w:marLeft w:val="0"/>
      <w:marRight w:val="0"/>
      <w:marTop w:val="0"/>
      <w:marBottom w:val="0"/>
      <w:divBdr>
        <w:top w:val="none" w:sz="0" w:space="0" w:color="auto"/>
        <w:left w:val="none" w:sz="0" w:space="0" w:color="auto"/>
        <w:bottom w:val="none" w:sz="0" w:space="0" w:color="auto"/>
        <w:right w:val="none" w:sz="0" w:space="0" w:color="auto"/>
      </w:divBdr>
    </w:div>
    <w:div w:id="234777144">
      <w:bodyDiv w:val="1"/>
      <w:marLeft w:val="0"/>
      <w:marRight w:val="0"/>
      <w:marTop w:val="0"/>
      <w:marBottom w:val="0"/>
      <w:divBdr>
        <w:top w:val="none" w:sz="0" w:space="0" w:color="auto"/>
        <w:left w:val="none" w:sz="0" w:space="0" w:color="auto"/>
        <w:bottom w:val="none" w:sz="0" w:space="0" w:color="auto"/>
        <w:right w:val="none" w:sz="0" w:space="0" w:color="auto"/>
      </w:divBdr>
    </w:div>
    <w:div w:id="316224547">
      <w:bodyDiv w:val="1"/>
      <w:marLeft w:val="0"/>
      <w:marRight w:val="0"/>
      <w:marTop w:val="0"/>
      <w:marBottom w:val="0"/>
      <w:divBdr>
        <w:top w:val="none" w:sz="0" w:space="0" w:color="auto"/>
        <w:left w:val="none" w:sz="0" w:space="0" w:color="auto"/>
        <w:bottom w:val="none" w:sz="0" w:space="0" w:color="auto"/>
        <w:right w:val="none" w:sz="0" w:space="0" w:color="auto"/>
      </w:divBdr>
    </w:div>
    <w:div w:id="367530433">
      <w:bodyDiv w:val="1"/>
      <w:marLeft w:val="0"/>
      <w:marRight w:val="0"/>
      <w:marTop w:val="0"/>
      <w:marBottom w:val="0"/>
      <w:divBdr>
        <w:top w:val="none" w:sz="0" w:space="0" w:color="auto"/>
        <w:left w:val="none" w:sz="0" w:space="0" w:color="auto"/>
        <w:bottom w:val="none" w:sz="0" w:space="0" w:color="auto"/>
        <w:right w:val="none" w:sz="0" w:space="0" w:color="auto"/>
      </w:divBdr>
    </w:div>
    <w:div w:id="383335560">
      <w:bodyDiv w:val="1"/>
      <w:marLeft w:val="0"/>
      <w:marRight w:val="0"/>
      <w:marTop w:val="0"/>
      <w:marBottom w:val="0"/>
      <w:divBdr>
        <w:top w:val="none" w:sz="0" w:space="0" w:color="auto"/>
        <w:left w:val="none" w:sz="0" w:space="0" w:color="auto"/>
        <w:bottom w:val="none" w:sz="0" w:space="0" w:color="auto"/>
        <w:right w:val="none" w:sz="0" w:space="0" w:color="auto"/>
      </w:divBdr>
    </w:div>
    <w:div w:id="401686818">
      <w:bodyDiv w:val="1"/>
      <w:marLeft w:val="0"/>
      <w:marRight w:val="0"/>
      <w:marTop w:val="0"/>
      <w:marBottom w:val="0"/>
      <w:divBdr>
        <w:top w:val="none" w:sz="0" w:space="0" w:color="auto"/>
        <w:left w:val="none" w:sz="0" w:space="0" w:color="auto"/>
        <w:bottom w:val="none" w:sz="0" w:space="0" w:color="auto"/>
        <w:right w:val="none" w:sz="0" w:space="0" w:color="auto"/>
      </w:divBdr>
    </w:div>
    <w:div w:id="455175536">
      <w:bodyDiv w:val="1"/>
      <w:marLeft w:val="0"/>
      <w:marRight w:val="0"/>
      <w:marTop w:val="0"/>
      <w:marBottom w:val="0"/>
      <w:divBdr>
        <w:top w:val="none" w:sz="0" w:space="0" w:color="auto"/>
        <w:left w:val="none" w:sz="0" w:space="0" w:color="auto"/>
        <w:bottom w:val="none" w:sz="0" w:space="0" w:color="auto"/>
        <w:right w:val="none" w:sz="0" w:space="0" w:color="auto"/>
      </w:divBdr>
    </w:div>
    <w:div w:id="535313236">
      <w:bodyDiv w:val="1"/>
      <w:marLeft w:val="0"/>
      <w:marRight w:val="0"/>
      <w:marTop w:val="0"/>
      <w:marBottom w:val="0"/>
      <w:divBdr>
        <w:top w:val="none" w:sz="0" w:space="0" w:color="auto"/>
        <w:left w:val="none" w:sz="0" w:space="0" w:color="auto"/>
        <w:bottom w:val="none" w:sz="0" w:space="0" w:color="auto"/>
        <w:right w:val="none" w:sz="0" w:space="0" w:color="auto"/>
      </w:divBdr>
      <w:divsChild>
        <w:div w:id="1089695951">
          <w:marLeft w:val="0"/>
          <w:marRight w:val="0"/>
          <w:marTop w:val="0"/>
          <w:marBottom w:val="0"/>
          <w:divBdr>
            <w:top w:val="none" w:sz="0" w:space="0" w:color="auto"/>
            <w:left w:val="none" w:sz="0" w:space="0" w:color="auto"/>
            <w:bottom w:val="none" w:sz="0" w:space="0" w:color="auto"/>
            <w:right w:val="none" w:sz="0" w:space="0" w:color="auto"/>
          </w:divBdr>
        </w:div>
        <w:div w:id="1408532098">
          <w:marLeft w:val="0"/>
          <w:marRight w:val="0"/>
          <w:marTop w:val="0"/>
          <w:marBottom w:val="0"/>
          <w:divBdr>
            <w:top w:val="none" w:sz="0" w:space="0" w:color="auto"/>
            <w:left w:val="none" w:sz="0" w:space="0" w:color="auto"/>
            <w:bottom w:val="none" w:sz="0" w:space="0" w:color="auto"/>
            <w:right w:val="none" w:sz="0" w:space="0" w:color="auto"/>
          </w:divBdr>
        </w:div>
        <w:div w:id="2045517633">
          <w:marLeft w:val="0"/>
          <w:marRight w:val="0"/>
          <w:marTop w:val="0"/>
          <w:marBottom w:val="0"/>
          <w:divBdr>
            <w:top w:val="none" w:sz="0" w:space="0" w:color="auto"/>
            <w:left w:val="none" w:sz="0" w:space="0" w:color="auto"/>
            <w:bottom w:val="none" w:sz="0" w:space="0" w:color="auto"/>
            <w:right w:val="none" w:sz="0" w:space="0" w:color="auto"/>
          </w:divBdr>
        </w:div>
        <w:div w:id="421877550">
          <w:marLeft w:val="0"/>
          <w:marRight w:val="0"/>
          <w:marTop w:val="0"/>
          <w:marBottom w:val="0"/>
          <w:divBdr>
            <w:top w:val="none" w:sz="0" w:space="0" w:color="auto"/>
            <w:left w:val="none" w:sz="0" w:space="0" w:color="auto"/>
            <w:bottom w:val="none" w:sz="0" w:space="0" w:color="auto"/>
            <w:right w:val="none" w:sz="0" w:space="0" w:color="auto"/>
          </w:divBdr>
        </w:div>
      </w:divsChild>
    </w:div>
    <w:div w:id="556360217">
      <w:bodyDiv w:val="1"/>
      <w:marLeft w:val="0"/>
      <w:marRight w:val="0"/>
      <w:marTop w:val="0"/>
      <w:marBottom w:val="0"/>
      <w:divBdr>
        <w:top w:val="none" w:sz="0" w:space="0" w:color="auto"/>
        <w:left w:val="none" w:sz="0" w:space="0" w:color="auto"/>
        <w:bottom w:val="none" w:sz="0" w:space="0" w:color="auto"/>
        <w:right w:val="none" w:sz="0" w:space="0" w:color="auto"/>
      </w:divBdr>
    </w:div>
    <w:div w:id="565382515">
      <w:bodyDiv w:val="1"/>
      <w:marLeft w:val="0"/>
      <w:marRight w:val="0"/>
      <w:marTop w:val="0"/>
      <w:marBottom w:val="0"/>
      <w:divBdr>
        <w:top w:val="none" w:sz="0" w:space="0" w:color="auto"/>
        <w:left w:val="none" w:sz="0" w:space="0" w:color="auto"/>
        <w:bottom w:val="none" w:sz="0" w:space="0" w:color="auto"/>
        <w:right w:val="none" w:sz="0" w:space="0" w:color="auto"/>
      </w:divBdr>
    </w:div>
    <w:div w:id="606543214">
      <w:bodyDiv w:val="1"/>
      <w:marLeft w:val="0"/>
      <w:marRight w:val="0"/>
      <w:marTop w:val="0"/>
      <w:marBottom w:val="0"/>
      <w:divBdr>
        <w:top w:val="none" w:sz="0" w:space="0" w:color="auto"/>
        <w:left w:val="none" w:sz="0" w:space="0" w:color="auto"/>
        <w:bottom w:val="none" w:sz="0" w:space="0" w:color="auto"/>
        <w:right w:val="none" w:sz="0" w:space="0" w:color="auto"/>
      </w:divBdr>
    </w:div>
    <w:div w:id="648173758">
      <w:bodyDiv w:val="1"/>
      <w:marLeft w:val="0"/>
      <w:marRight w:val="0"/>
      <w:marTop w:val="0"/>
      <w:marBottom w:val="0"/>
      <w:divBdr>
        <w:top w:val="none" w:sz="0" w:space="0" w:color="auto"/>
        <w:left w:val="none" w:sz="0" w:space="0" w:color="auto"/>
        <w:bottom w:val="none" w:sz="0" w:space="0" w:color="auto"/>
        <w:right w:val="none" w:sz="0" w:space="0" w:color="auto"/>
      </w:divBdr>
    </w:div>
    <w:div w:id="655306569">
      <w:bodyDiv w:val="1"/>
      <w:marLeft w:val="0"/>
      <w:marRight w:val="0"/>
      <w:marTop w:val="0"/>
      <w:marBottom w:val="0"/>
      <w:divBdr>
        <w:top w:val="none" w:sz="0" w:space="0" w:color="auto"/>
        <w:left w:val="none" w:sz="0" w:space="0" w:color="auto"/>
        <w:bottom w:val="none" w:sz="0" w:space="0" w:color="auto"/>
        <w:right w:val="none" w:sz="0" w:space="0" w:color="auto"/>
      </w:divBdr>
    </w:div>
    <w:div w:id="680009217">
      <w:bodyDiv w:val="1"/>
      <w:marLeft w:val="0"/>
      <w:marRight w:val="0"/>
      <w:marTop w:val="0"/>
      <w:marBottom w:val="0"/>
      <w:divBdr>
        <w:top w:val="none" w:sz="0" w:space="0" w:color="auto"/>
        <w:left w:val="none" w:sz="0" w:space="0" w:color="auto"/>
        <w:bottom w:val="none" w:sz="0" w:space="0" w:color="auto"/>
        <w:right w:val="none" w:sz="0" w:space="0" w:color="auto"/>
      </w:divBdr>
    </w:div>
    <w:div w:id="713502696">
      <w:bodyDiv w:val="1"/>
      <w:marLeft w:val="0"/>
      <w:marRight w:val="0"/>
      <w:marTop w:val="0"/>
      <w:marBottom w:val="0"/>
      <w:divBdr>
        <w:top w:val="none" w:sz="0" w:space="0" w:color="auto"/>
        <w:left w:val="none" w:sz="0" w:space="0" w:color="auto"/>
        <w:bottom w:val="none" w:sz="0" w:space="0" w:color="auto"/>
        <w:right w:val="none" w:sz="0" w:space="0" w:color="auto"/>
      </w:divBdr>
    </w:div>
    <w:div w:id="743532021">
      <w:bodyDiv w:val="1"/>
      <w:marLeft w:val="0"/>
      <w:marRight w:val="0"/>
      <w:marTop w:val="0"/>
      <w:marBottom w:val="0"/>
      <w:divBdr>
        <w:top w:val="none" w:sz="0" w:space="0" w:color="auto"/>
        <w:left w:val="none" w:sz="0" w:space="0" w:color="auto"/>
        <w:bottom w:val="none" w:sz="0" w:space="0" w:color="auto"/>
        <w:right w:val="none" w:sz="0" w:space="0" w:color="auto"/>
      </w:divBdr>
    </w:div>
    <w:div w:id="787242639">
      <w:bodyDiv w:val="1"/>
      <w:marLeft w:val="0"/>
      <w:marRight w:val="0"/>
      <w:marTop w:val="0"/>
      <w:marBottom w:val="0"/>
      <w:divBdr>
        <w:top w:val="none" w:sz="0" w:space="0" w:color="auto"/>
        <w:left w:val="none" w:sz="0" w:space="0" w:color="auto"/>
        <w:bottom w:val="none" w:sz="0" w:space="0" w:color="auto"/>
        <w:right w:val="none" w:sz="0" w:space="0" w:color="auto"/>
      </w:divBdr>
    </w:div>
    <w:div w:id="826244475">
      <w:bodyDiv w:val="1"/>
      <w:marLeft w:val="0"/>
      <w:marRight w:val="0"/>
      <w:marTop w:val="0"/>
      <w:marBottom w:val="0"/>
      <w:divBdr>
        <w:top w:val="none" w:sz="0" w:space="0" w:color="auto"/>
        <w:left w:val="none" w:sz="0" w:space="0" w:color="auto"/>
        <w:bottom w:val="none" w:sz="0" w:space="0" w:color="auto"/>
        <w:right w:val="none" w:sz="0" w:space="0" w:color="auto"/>
      </w:divBdr>
    </w:div>
    <w:div w:id="887687266">
      <w:bodyDiv w:val="1"/>
      <w:marLeft w:val="0"/>
      <w:marRight w:val="0"/>
      <w:marTop w:val="0"/>
      <w:marBottom w:val="0"/>
      <w:divBdr>
        <w:top w:val="none" w:sz="0" w:space="0" w:color="auto"/>
        <w:left w:val="none" w:sz="0" w:space="0" w:color="auto"/>
        <w:bottom w:val="none" w:sz="0" w:space="0" w:color="auto"/>
        <w:right w:val="none" w:sz="0" w:space="0" w:color="auto"/>
      </w:divBdr>
    </w:div>
    <w:div w:id="898369287">
      <w:bodyDiv w:val="1"/>
      <w:marLeft w:val="0"/>
      <w:marRight w:val="0"/>
      <w:marTop w:val="0"/>
      <w:marBottom w:val="0"/>
      <w:divBdr>
        <w:top w:val="none" w:sz="0" w:space="0" w:color="auto"/>
        <w:left w:val="none" w:sz="0" w:space="0" w:color="auto"/>
        <w:bottom w:val="none" w:sz="0" w:space="0" w:color="auto"/>
        <w:right w:val="none" w:sz="0" w:space="0" w:color="auto"/>
      </w:divBdr>
    </w:div>
    <w:div w:id="904603019">
      <w:bodyDiv w:val="1"/>
      <w:marLeft w:val="0"/>
      <w:marRight w:val="0"/>
      <w:marTop w:val="0"/>
      <w:marBottom w:val="0"/>
      <w:divBdr>
        <w:top w:val="none" w:sz="0" w:space="0" w:color="auto"/>
        <w:left w:val="none" w:sz="0" w:space="0" w:color="auto"/>
        <w:bottom w:val="none" w:sz="0" w:space="0" w:color="auto"/>
        <w:right w:val="none" w:sz="0" w:space="0" w:color="auto"/>
      </w:divBdr>
    </w:div>
    <w:div w:id="918834289">
      <w:bodyDiv w:val="1"/>
      <w:marLeft w:val="0"/>
      <w:marRight w:val="0"/>
      <w:marTop w:val="0"/>
      <w:marBottom w:val="0"/>
      <w:divBdr>
        <w:top w:val="none" w:sz="0" w:space="0" w:color="auto"/>
        <w:left w:val="none" w:sz="0" w:space="0" w:color="auto"/>
        <w:bottom w:val="none" w:sz="0" w:space="0" w:color="auto"/>
        <w:right w:val="none" w:sz="0" w:space="0" w:color="auto"/>
      </w:divBdr>
    </w:div>
    <w:div w:id="940718686">
      <w:bodyDiv w:val="1"/>
      <w:marLeft w:val="0"/>
      <w:marRight w:val="0"/>
      <w:marTop w:val="0"/>
      <w:marBottom w:val="0"/>
      <w:divBdr>
        <w:top w:val="none" w:sz="0" w:space="0" w:color="auto"/>
        <w:left w:val="none" w:sz="0" w:space="0" w:color="auto"/>
        <w:bottom w:val="none" w:sz="0" w:space="0" w:color="auto"/>
        <w:right w:val="none" w:sz="0" w:space="0" w:color="auto"/>
      </w:divBdr>
    </w:div>
    <w:div w:id="955453308">
      <w:bodyDiv w:val="1"/>
      <w:marLeft w:val="0"/>
      <w:marRight w:val="0"/>
      <w:marTop w:val="0"/>
      <w:marBottom w:val="0"/>
      <w:divBdr>
        <w:top w:val="none" w:sz="0" w:space="0" w:color="auto"/>
        <w:left w:val="none" w:sz="0" w:space="0" w:color="auto"/>
        <w:bottom w:val="none" w:sz="0" w:space="0" w:color="auto"/>
        <w:right w:val="none" w:sz="0" w:space="0" w:color="auto"/>
      </w:divBdr>
    </w:div>
    <w:div w:id="979380219">
      <w:bodyDiv w:val="1"/>
      <w:marLeft w:val="0"/>
      <w:marRight w:val="0"/>
      <w:marTop w:val="0"/>
      <w:marBottom w:val="0"/>
      <w:divBdr>
        <w:top w:val="none" w:sz="0" w:space="0" w:color="auto"/>
        <w:left w:val="none" w:sz="0" w:space="0" w:color="auto"/>
        <w:bottom w:val="none" w:sz="0" w:space="0" w:color="auto"/>
        <w:right w:val="none" w:sz="0" w:space="0" w:color="auto"/>
      </w:divBdr>
    </w:div>
    <w:div w:id="1015159446">
      <w:bodyDiv w:val="1"/>
      <w:marLeft w:val="0"/>
      <w:marRight w:val="0"/>
      <w:marTop w:val="0"/>
      <w:marBottom w:val="0"/>
      <w:divBdr>
        <w:top w:val="none" w:sz="0" w:space="0" w:color="auto"/>
        <w:left w:val="none" w:sz="0" w:space="0" w:color="auto"/>
        <w:bottom w:val="none" w:sz="0" w:space="0" w:color="auto"/>
        <w:right w:val="none" w:sz="0" w:space="0" w:color="auto"/>
      </w:divBdr>
    </w:div>
    <w:div w:id="1122117968">
      <w:bodyDiv w:val="1"/>
      <w:marLeft w:val="0"/>
      <w:marRight w:val="0"/>
      <w:marTop w:val="0"/>
      <w:marBottom w:val="0"/>
      <w:divBdr>
        <w:top w:val="none" w:sz="0" w:space="0" w:color="auto"/>
        <w:left w:val="none" w:sz="0" w:space="0" w:color="auto"/>
        <w:bottom w:val="none" w:sz="0" w:space="0" w:color="auto"/>
        <w:right w:val="none" w:sz="0" w:space="0" w:color="auto"/>
      </w:divBdr>
      <w:divsChild>
        <w:div w:id="2129280600">
          <w:marLeft w:val="0"/>
          <w:marRight w:val="0"/>
          <w:marTop w:val="0"/>
          <w:marBottom w:val="0"/>
          <w:divBdr>
            <w:top w:val="none" w:sz="0" w:space="0" w:color="auto"/>
            <w:left w:val="none" w:sz="0" w:space="0" w:color="auto"/>
            <w:bottom w:val="none" w:sz="0" w:space="0" w:color="auto"/>
            <w:right w:val="none" w:sz="0" w:space="0" w:color="auto"/>
          </w:divBdr>
        </w:div>
      </w:divsChild>
    </w:div>
    <w:div w:id="1243105782">
      <w:bodyDiv w:val="1"/>
      <w:marLeft w:val="0"/>
      <w:marRight w:val="0"/>
      <w:marTop w:val="0"/>
      <w:marBottom w:val="0"/>
      <w:divBdr>
        <w:top w:val="none" w:sz="0" w:space="0" w:color="auto"/>
        <w:left w:val="none" w:sz="0" w:space="0" w:color="auto"/>
        <w:bottom w:val="none" w:sz="0" w:space="0" w:color="auto"/>
        <w:right w:val="none" w:sz="0" w:space="0" w:color="auto"/>
      </w:divBdr>
      <w:divsChild>
        <w:div w:id="691537018">
          <w:marLeft w:val="0"/>
          <w:marRight w:val="0"/>
          <w:marTop w:val="0"/>
          <w:marBottom w:val="0"/>
          <w:divBdr>
            <w:top w:val="none" w:sz="0" w:space="0" w:color="auto"/>
            <w:left w:val="none" w:sz="0" w:space="0" w:color="auto"/>
            <w:bottom w:val="none" w:sz="0" w:space="0" w:color="auto"/>
            <w:right w:val="none" w:sz="0" w:space="0" w:color="auto"/>
          </w:divBdr>
        </w:div>
      </w:divsChild>
    </w:div>
    <w:div w:id="1257403439">
      <w:bodyDiv w:val="1"/>
      <w:marLeft w:val="0"/>
      <w:marRight w:val="0"/>
      <w:marTop w:val="0"/>
      <w:marBottom w:val="0"/>
      <w:divBdr>
        <w:top w:val="none" w:sz="0" w:space="0" w:color="auto"/>
        <w:left w:val="none" w:sz="0" w:space="0" w:color="auto"/>
        <w:bottom w:val="none" w:sz="0" w:space="0" w:color="auto"/>
        <w:right w:val="none" w:sz="0" w:space="0" w:color="auto"/>
      </w:divBdr>
    </w:div>
    <w:div w:id="1274174144">
      <w:bodyDiv w:val="1"/>
      <w:marLeft w:val="0"/>
      <w:marRight w:val="0"/>
      <w:marTop w:val="0"/>
      <w:marBottom w:val="0"/>
      <w:divBdr>
        <w:top w:val="none" w:sz="0" w:space="0" w:color="auto"/>
        <w:left w:val="none" w:sz="0" w:space="0" w:color="auto"/>
        <w:bottom w:val="none" w:sz="0" w:space="0" w:color="auto"/>
        <w:right w:val="none" w:sz="0" w:space="0" w:color="auto"/>
      </w:divBdr>
    </w:div>
    <w:div w:id="1281185987">
      <w:bodyDiv w:val="1"/>
      <w:marLeft w:val="0"/>
      <w:marRight w:val="0"/>
      <w:marTop w:val="0"/>
      <w:marBottom w:val="0"/>
      <w:divBdr>
        <w:top w:val="none" w:sz="0" w:space="0" w:color="auto"/>
        <w:left w:val="none" w:sz="0" w:space="0" w:color="auto"/>
        <w:bottom w:val="none" w:sz="0" w:space="0" w:color="auto"/>
        <w:right w:val="none" w:sz="0" w:space="0" w:color="auto"/>
      </w:divBdr>
    </w:div>
    <w:div w:id="1295526982">
      <w:bodyDiv w:val="1"/>
      <w:marLeft w:val="0"/>
      <w:marRight w:val="0"/>
      <w:marTop w:val="0"/>
      <w:marBottom w:val="0"/>
      <w:divBdr>
        <w:top w:val="none" w:sz="0" w:space="0" w:color="auto"/>
        <w:left w:val="none" w:sz="0" w:space="0" w:color="auto"/>
        <w:bottom w:val="none" w:sz="0" w:space="0" w:color="auto"/>
        <w:right w:val="none" w:sz="0" w:space="0" w:color="auto"/>
      </w:divBdr>
      <w:divsChild>
        <w:div w:id="735053680">
          <w:marLeft w:val="0"/>
          <w:marRight w:val="0"/>
          <w:marTop w:val="0"/>
          <w:marBottom w:val="0"/>
          <w:divBdr>
            <w:top w:val="none" w:sz="0" w:space="0" w:color="auto"/>
            <w:left w:val="none" w:sz="0" w:space="0" w:color="auto"/>
            <w:bottom w:val="none" w:sz="0" w:space="0" w:color="auto"/>
            <w:right w:val="none" w:sz="0" w:space="0" w:color="auto"/>
          </w:divBdr>
        </w:div>
      </w:divsChild>
    </w:div>
    <w:div w:id="1318804780">
      <w:bodyDiv w:val="1"/>
      <w:marLeft w:val="0"/>
      <w:marRight w:val="0"/>
      <w:marTop w:val="0"/>
      <w:marBottom w:val="0"/>
      <w:divBdr>
        <w:top w:val="none" w:sz="0" w:space="0" w:color="auto"/>
        <w:left w:val="none" w:sz="0" w:space="0" w:color="auto"/>
        <w:bottom w:val="none" w:sz="0" w:space="0" w:color="auto"/>
        <w:right w:val="none" w:sz="0" w:space="0" w:color="auto"/>
      </w:divBdr>
    </w:div>
    <w:div w:id="1375301969">
      <w:bodyDiv w:val="1"/>
      <w:marLeft w:val="0"/>
      <w:marRight w:val="0"/>
      <w:marTop w:val="0"/>
      <w:marBottom w:val="0"/>
      <w:divBdr>
        <w:top w:val="none" w:sz="0" w:space="0" w:color="auto"/>
        <w:left w:val="none" w:sz="0" w:space="0" w:color="auto"/>
        <w:bottom w:val="none" w:sz="0" w:space="0" w:color="auto"/>
        <w:right w:val="none" w:sz="0" w:space="0" w:color="auto"/>
      </w:divBdr>
    </w:div>
    <w:div w:id="1390423733">
      <w:bodyDiv w:val="1"/>
      <w:marLeft w:val="0"/>
      <w:marRight w:val="0"/>
      <w:marTop w:val="0"/>
      <w:marBottom w:val="0"/>
      <w:divBdr>
        <w:top w:val="none" w:sz="0" w:space="0" w:color="auto"/>
        <w:left w:val="none" w:sz="0" w:space="0" w:color="auto"/>
        <w:bottom w:val="none" w:sz="0" w:space="0" w:color="auto"/>
        <w:right w:val="none" w:sz="0" w:space="0" w:color="auto"/>
      </w:divBdr>
    </w:div>
    <w:div w:id="1416322731">
      <w:bodyDiv w:val="1"/>
      <w:marLeft w:val="0"/>
      <w:marRight w:val="0"/>
      <w:marTop w:val="0"/>
      <w:marBottom w:val="0"/>
      <w:divBdr>
        <w:top w:val="none" w:sz="0" w:space="0" w:color="auto"/>
        <w:left w:val="none" w:sz="0" w:space="0" w:color="auto"/>
        <w:bottom w:val="none" w:sz="0" w:space="0" w:color="auto"/>
        <w:right w:val="none" w:sz="0" w:space="0" w:color="auto"/>
      </w:divBdr>
    </w:div>
    <w:div w:id="1511603232">
      <w:bodyDiv w:val="1"/>
      <w:marLeft w:val="0"/>
      <w:marRight w:val="0"/>
      <w:marTop w:val="0"/>
      <w:marBottom w:val="0"/>
      <w:divBdr>
        <w:top w:val="none" w:sz="0" w:space="0" w:color="auto"/>
        <w:left w:val="none" w:sz="0" w:space="0" w:color="auto"/>
        <w:bottom w:val="none" w:sz="0" w:space="0" w:color="auto"/>
        <w:right w:val="none" w:sz="0" w:space="0" w:color="auto"/>
      </w:divBdr>
    </w:div>
    <w:div w:id="1584097322">
      <w:bodyDiv w:val="1"/>
      <w:marLeft w:val="0"/>
      <w:marRight w:val="0"/>
      <w:marTop w:val="0"/>
      <w:marBottom w:val="0"/>
      <w:divBdr>
        <w:top w:val="none" w:sz="0" w:space="0" w:color="auto"/>
        <w:left w:val="none" w:sz="0" w:space="0" w:color="auto"/>
        <w:bottom w:val="none" w:sz="0" w:space="0" w:color="auto"/>
        <w:right w:val="none" w:sz="0" w:space="0" w:color="auto"/>
      </w:divBdr>
    </w:div>
    <w:div w:id="1641642736">
      <w:bodyDiv w:val="1"/>
      <w:marLeft w:val="0"/>
      <w:marRight w:val="0"/>
      <w:marTop w:val="0"/>
      <w:marBottom w:val="0"/>
      <w:divBdr>
        <w:top w:val="none" w:sz="0" w:space="0" w:color="auto"/>
        <w:left w:val="none" w:sz="0" w:space="0" w:color="auto"/>
        <w:bottom w:val="none" w:sz="0" w:space="0" w:color="auto"/>
        <w:right w:val="none" w:sz="0" w:space="0" w:color="auto"/>
      </w:divBdr>
    </w:div>
    <w:div w:id="1761676347">
      <w:bodyDiv w:val="1"/>
      <w:marLeft w:val="0"/>
      <w:marRight w:val="0"/>
      <w:marTop w:val="0"/>
      <w:marBottom w:val="0"/>
      <w:divBdr>
        <w:top w:val="none" w:sz="0" w:space="0" w:color="auto"/>
        <w:left w:val="none" w:sz="0" w:space="0" w:color="auto"/>
        <w:bottom w:val="none" w:sz="0" w:space="0" w:color="auto"/>
        <w:right w:val="none" w:sz="0" w:space="0" w:color="auto"/>
      </w:divBdr>
    </w:div>
    <w:div w:id="1968202165">
      <w:bodyDiv w:val="1"/>
      <w:marLeft w:val="0"/>
      <w:marRight w:val="0"/>
      <w:marTop w:val="0"/>
      <w:marBottom w:val="0"/>
      <w:divBdr>
        <w:top w:val="none" w:sz="0" w:space="0" w:color="auto"/>
        <w:left w:val="none" w:sz="0" w:space="0" w:color="auto"/>
        <w:bottom w:val="none" w:sz="0" w:space="0" w:color="auto"/>
        <w:right w:val="none" w:sz="0" w:space="0" w:color="auto"/>
      </w:divBdr>
    </w:div>
    <w:div w:id="1978146845">
      <w:bodyDiv w:val="1"/>
      <w:marLeft w:val="0"/>
      <w:marRight w:val="0"/>
      <w:marTop w:val="0"/>
      <w:marBottom w:val="0"/>
      <w:divBdr>
        <w:top w:val="none" w:sz="0" w:space="0" w:color="auto"/>
        <w:left w:val="none" w:sz="0" w:space="0" w:color="auto"/>
        <w:bottom w:val="none" w:sz="0" w:space="0" w:color="auto"/>
        <w:right w:val="none" w:sz="0" w:space="0" w:color="auto"/>
      </w:divBdr>
    </w:div>
    <w:div w:id="2053845085">
      <w:bodyDiv w:val="1"/>
      <w:marLeft w:val="0"/>
      <w:marRight w:val="0"/>
      <w:marTop w:val="0"/>
      <w:marBottom w:val="0"/>
      <w:divBdr>
        <w:top w:val="none" w:sz="0" w:space="0" w:color="auto"/>
        <w:left w:val="none" w:sz="0" w:space="0" w:color="auto"/>
        <w:bottom w:val="none" w:sz="0" w:space="0" w:color="auto"/>
        <w:right w:val="none" w:sz="0" w:space="0" w:color="auto"/>
      </w:divBdr>
      <w:divsChild>
        <w:div w:id="1497762644">
          <w:marLeft w:val="806"/>
          <w:marRight w:val="0"/>
          <w:marTop w:val="115"/>
          <w:marBottom w:val="0"/>
          <w:divBdr>
            <w:top w:val="none" w:sz="0" w:space="0" w:color="auto"/>
            <w:left w:val="none" w:sz="0" w:space="0" w:color="auto"/>
            <w:bottom w:val="none" w:sz="0" w:space="0" w:color="auto"/>
            <w:right w:val="none" w:sz="0" w:space="0" w:color="auto"/>
          </w:divBdr>
        </w:div>
        <w:div w:id="396443860">
          <w:marLeft w:val="806"/>
          <w:marRight w:val="0"/>
          <w:marTop w:val="115"/>
          <w:marBottom w:val="0"/>
          <w:divBdr>
            <w:top w:val="none" w:sz="0" w:space="0" w:color="auto"/>
            <w:left w:val="none" w:sz="0" w:space="0" w:color="auto"/>
            <w:bottom w:val="none" w:sz="0" w:space="0" w:color="auto"/>
            <w:right w:val="none" w:sz="0" w:space="0" w:color="auto"/>
          </w:divBdr>
        </w:div>
        <w:div w:id="953442310">
          <w:marLeft w:val="806"/>
          <w:marRight w:val="0"/>
          <w:marTop w:val="115"/>
          <w:marBottom w:val="0"/>
          <w:divBdr>
            <w:top w:val="none" w:sz="0" w:space="0" w:color="auto"/>
            <w:left w:val="none" w:sz="0" w:space="0" w:color="auto"/>
            <w:bottom w:val="none" w:sz="0" w:space="0" w:color="auto"/>
            <w:right w:val="none" w:sz="0" w:space="0" w:color="auto"/>
          </w:divBdr>
        </w:div>
      </w:divsChild>
    </w:div>
    <w:div w:id="2090926834">
      <w:bodyDiv w:val="1"/>
      <w:marLeft w:val="0"/>
      <w:marRight w:val="0"/>
      <w:marTop w:val="0"/>
      <w:marBottom w:val="0"/>
      <w:divBdr>
        <w:top w:val="none" w:sz="0" w:space="0" w:color="auto"/>
        <w:left w:val="none" w:sz="0" w:space="0" w:color="auto"/>
        <w:bottom w:val="none" w:sz="0" w:space="0" w:color="auto"/>
        <w:right w:val="none" w:sz="0" w:space="0" w:color="auto"/>
      </w:divBdr>
    </w:div>
    <w:div w:id="21133536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1563</TotalTime>
  <Pages>12</Pages>
  <Words>2978</Words>
  <Characters>16977</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Daniela</dc:creator>
  <cp:keywords/>
  <dc:description/>
  <cp:lastModifiedBy>Daniela Vasileva (2235335)</cp:lastModifiedBy>
  <cp:revision>35</cp:revision>
  <dcterms:created xsi:type="dcterms:W3CDTF">2023-08-10T09:17:00Z</dcterms:created>
  <dcterms:modified xsi:type="dcterms:W3CDTF">2024-04-20T10:04:00Z</dcterms:modified>
</cp:coreProperties>
</file>