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ind w:left="0"/>
        <w:jc w:val="left"/>
        <w:rPr>
          <w:rFonts w:ascii="Times New Roman"/>
          <w:sz w:val="20"/>
        </w:rPr>
      </w:pPr>
    </w:p>
    <w:p w:rsidR="00F300A0" w:rsidRDefault="00F300A0">
      <w:pPr>
        <w:pStyle w:val="BodyText"/>
        <w:spacing w:before="29"/>
        <w:ind w:left="0"/>
        <w:jc w:val="left"/>
        <w:rPr>
          <w:rFonts w:ascii="Times New Roman"/>
          <w:sz w:val="20"/>
        </w:rPr>
      </w:pPr>
    </w:p>
    <w:p w:rsidR="00F300A0" w:rsidRDefault="00DB256B">
      <w:pPr>
        <w:pStyle w:val="BodyText"/>
        <w:ind w:left="946"/>
        <w:jc w:val="left"/>
        <w:rPr>
          <w:rFonts w:ascii="Times New Roman"/>
          <w:sz w:val="20"/>
        </w:rPr>
      </w:pPr>
      <w:r>
        <w:rPr>
          <w:rFonts w:ascii="Times New Roman"/>
          <w:noProof/>
          <w:sz w:val="20"/>
          <w:lang w:val="en-IN" w:eastAsia="en-IN"/>
        </w:rPr>
        <w:drawing>
          <wp:inline distT="0" distB="0" distL="0" distR="0">
            <wp:extent cx="5158848" cy="10953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158848" cy="1095375"/>
                    </a:xfrm>
                    <a:prstGeom prst="rect">
                      <a:avLst/>
                    </a:prstGeom>
                  </pic:spPr>
                </pic:pic>
              </a:graphicData>
            </a:graphic>
          </wp:inline>
        </w:drawing>
      </w:r>
    </w:p>
    <w:p w:rsidR="00F300A0" w:rsidRDefault="00F300A0">
      <w:pPr>
        <w:pStyle w:val="BodyText"/>
        <w:ind w:left="0"/>
        <w:jc w:val="left"/>
        <w:rPr>
          <w:rFonts w:ascii="Times New Roman"/>
          <w:sz w:val="40"/>
        </w:rPr>
      </w:pPr>
    </w:p>
    <w:p w:rsidR="00F300A0" w:rsidRDefault="00F300A0">
      <w:pPr>
        <w:pStyle w:val="BodyText"/>
        <w:ind w:left="0"/>
        <w:jc w:val="left"/>
        <w:rPr>
          <w:rFonts w:ascii="Times New Roman"/>
          <w:sz w:val="40"/>
        </w:rPr>
      </w:pPr>
    </w:p>
    <w:p w:rsidR="00F300A0" w:rsidRDefault="00F300A0">
      <w:pPr>
        <w:pStyle w:val="BodyText"/>
        <w:ind w:left="0"/>
        <w:jc w:val="left"/>
        <w:rPr>
          <w:rFonts w:ascii="Times New Roman"/>
          <w:sz w:val="40"/>
        </w:rPr>
      </w:pPr>
    </w:p>
    <w:p w:rsidR="00F300A0" w:rsidRDefault="00F300A0">
      <w:pPr>
        <w:pStyle w:val="BodyText"/>
        <w:spacing w:before="16"/>
        <w:ind w:left="0"/>
        <w:jc w:val="left"/>
        <w:rPr>
          <w:rFonts w:ascii="Times New Roman"/>
          <w:sz w:val="40"/>
        </w:rPr>
      </w:pPr>
    </w:p>
    <w:p w:rsidR="00F300A0" w:rsidRDefault="00DB256B">
      <w:pPr>
        <w:pStyle w:val="Title"/>
      </w:pPr>
      <w:r>
        <w:t>Master</w:t>
      </w:r>
      <w:r>
        <w:rPr>
          <w:spacing w:val="-12"/>
        </w:rPr>
        <w:t xml:space="preserve"> </w:t>
      </w:r>
      <w:r>
        <w:t>of</w:t>
      </w:r>
      <w:r>
        <w:rPr>
          <w:spacing w:val="-13"/>
        </w:rPr>
        <w:t xml:space="preserve"> </w:t>
      </w:r>
      <w:r>
        <w:t>Business</w:t>
      </w:r>
      <w:r>
        <w:rPr>
          <w:spacing w:val="-13"/>
        </w:rPr>
        <w:t xml:space="preserve"> </w:t>
      </w:r>
      <w:r>
        <w:rPr>
          <w:spacing w:val="-2"/>
        </w:rPr>
        <w:t>Administration</w:t>
      </w:r>
    </w:p>
    <w:p w:rsidR="00F300A0" w:rsidRDefault="00DB256B">
      <w:pPr>
        <w:spacing w:before="480"/>
        <w:ind w:right="414"/>
        <w:jc w:val="center"/>
        <w:rPr>
          <w:b/>
          <w:sz w:val="32"/>
        </w:rPr>
      </w:pPr>
      <w:r>
        <w:rPr>
          <w:b/>
          <w:sz w:val="32"/>
          <w:u w:val="single"/>
        </w:rPr>
        <w:t>Dissertation</w:t>
      </w:r>
      <w:r>
        <w:rPr>
          <w:b/>
          <w:spacing w:val="-14"/>
          <w:sz w:val="32"/>
          <w:u w:val="single"/>
        </w:rPr>
        <w:t xml:space="preserve"> </w:t>
      </w:r>
      <w:r>
        <w:rPr>
          <w:b/>
          <w:spacing w:val="-4"/>
          <w:sz w:val="32"/>
          <w:u w:val="single"/>
        </w:rPr>
        <w:t>Title</w:t>
      </w:r>
    </w:p>
    <w:p w:rsidR="00F300A0" w:rsidRDefault="00DB256B">
      <w:pPr>
        <w:pStyle w:val="BodyText"/>
        <w:spacing w:before="191" w:line="242" w:lineRule="auto"/>
        <w:ind w:left="133" w:right="430"/>
        <w:jc w:val="center"/>
      </w:pPr>
      <w:r>
        <w:rPr>
          <w:u w:val="single"/>
        </w:rPr>
        <w:t>The</w:t>
      </w:r>
      <w:r>
        <w:rPr>
          <w:spacing w:val="-13"/>
          <w:u w:val="single"/>
        </w:rPr>
        <w:t xml:space="preserve"> </w:t>
      </w:r>
      <w:r>
        <w:rPr>
          <w:u w:val="single"/>
        </w:rPr>
        <w:t>Impact</w:t>
      </w:r>
      <w:r>
        <w:rPr>
          <w:spacing w:val="-11"/>
          <w:u w:val="single"/>
        </w:rPr>
        <w:t xml:space="preserve"> </w:t>
      </w:r>
      <w:r>
        <w:rPr>
          <w:u w:val="single"/>
        </w:rPr>
        <w:t>of</w:t>
      </w:r>
      <w:r>
        <w:rPr>
          <w:spacing w:val="-12"/>
          <w:u w:val="single"/>
        </w:rPr>
        <w:t xml:space="preserve"> </w:t>
      </w:r>
      <w:r>
        <w:rPr>
          <w:u w:val="single"/>
        </w:rPr>
        <w:t>Financial</w:t>
      </w:r>
      <w:r>
        <w:rPr>
          <w:spacing w:val="-14"/>
          <w:u w:val="single"/>
        </w:rPr>
        <w:t xml:space="preserve"> </w:t>
      </w:r>
      <w:r>
        <w:rPr>
          <w:u w:val="single"/>
        </w:rPr>
        <w:t>Technology</w:t>
      </w:r>
      <w:r>
        <w:rPr>
          <w:spacing w:val="-14"/>
          <w:u w:val="single"/>
        </w:rPr>
        <w:t xml:space="preserve"> </w:t>
      </w:r>
      <w:r>
        <w:rPr>
          <w:u w:val="single"/>
        </w:rPr>
        <w:t>(FinTech)</w:t>
      </w:r>
      <w:r>
        <w:rPr>
          <w:spacing w:val="-12"/>
          <w:u w:val="single"/>
        </w:rPr>
        <w:t xml:space="preserve"> </w:t>
      </w:r>
      <w:r>
        <w:rPr>
          <w:u w:val="single"/>
        </w:rPr>
        <w:t>on</w:t>
      </w:r>
      <w:r>
        <w:rPr>
          <w:spacing w:val="-15"/>
          <w:u w:val="single"/>
        </w:rPr>
        <w:t xml:space="preserve"> </w:t>
      </w:r>
      <w:r>
        <w:rPr>
          <w:u w:val="single"/>
        </w:rPr>
        <w:t>Customer</w:t>
      </w:r>
      <w:r>
        <w:rPr>
          <w:spacing w:val="-14"/>
          <w:u w:val="single"/>
        </w:rPr>
        <w:t xml:space="preserve"> </w:t>
      </w:r>
      <w:r>
        <w:rPr>
          <w:u w:val="single"/>
        </w:rPr>
        <w:t>Satisfaction</w:t>
      </w:r>
      <w:r>
        <w:rPr>
          <w:spacing w:val="-15"/>
          <w:u w:val="single"/>
        </w:rPr>
        <w:t xml:space="preserve"> </w:t>
      </w:r>
      <w:r>
        <w:rPr>
          <w:u w:val="single"/>
        </w:rPr>
        <w:t>and</w:t>
      </w:r>
      <w:r>
        <w:t xml:space="preserve"> </w:t>
      </w:r>
      <w:r>
        <w:rPr>
          <w:u w:val="single"/>
        </w:rPr>
        <w:t>Strategic Positioning of Traditional Retail Banks in the UK</w:t>
      </w:r>
    </w:p>
    <w:p w:rsidR="00F300A0" w:rsidRDefault="00DB256B">
      <w:pPr>
        <w:pStyle w:val="Heading1"/>
        <w:spacing w:before="337" w:line="341" w:lineRule="exact"/>
        <w:ind w:left="150" w:right="430"/>
        <w:jc w:val="center"/>
        <w:rPr>
          <w:u w:val="none"/>
        </w:rPr>
      </w:pPr>
      <w:r>
        <w:rPr>
          <w:spacing w:val="-5"/>
          <w:u w:val="none"/>
        </w:rPr>
        <w:t>BY</w:t>
      </w:r>
    </w:p>
    <w:p w:rsidR="00F300A0" w:rsidRDefault="00DB256B">
      <w:pPr>
        <w:spacing w:line="341" w:lineRule="exact"/>
        <w:ind w:left="5" w:right="414"/>
        <w:jc w:val="center"/>
        <w:rPr>
          <w:b/>
          <w:sz w:val="28"/>
        </w:rPr>
      </w:pPr>
      <w:r>
        <w:rPr>
          <w:b/>
          <w:spacing w:val="-2"/>
          <w:sz w:val="28"/>
          <w:u w:val="single"/>
        </w:rPr>
        <w:t>Varma</w:t>
      </w:r>
      <w:r>
        <w:rPr>
          <w:b/>
          <w:spacing w:val="-11"/>
          <w:sz w:val="28"/>
          <w:u w:val="single"/>
        </w:rPr>
        <w:t xml:space="preserve"> </w:t>
      </w:r>
      <w:r>
        <w:rPr>
          <w:b/>
          <w:spacing w:val="-2"/>
          <w:sz w:val="28"/>
          <w:u w:val="single"/>
        </w:rPr>
        <w:t>Vishvesha</w:t>
      </w:r>
      <w:r>
        <w:rPr>
          <w:b/>
          <w:spacing w:val="-11"/>
          <w:sz w:val="28"/>
          <w:u w:val="single"/>
        </w:rPr>
        <w:t xml:space="preserve"> </w:t>
      </w:r>
      <w:r>
        <w:rPr>
          <w:b/>
          <w:spacing w:val="-2"/>
          <w:sz w:val="28"/>
          <w:u w:val="single"/>
        </w:rPr>
        <w:t>Rajkumar</w:t>
      </w:r>
    </w:p>
    <w:p w:rsidR="00F300A0" w:rsidRDefault="00141E2B">
      <w:pPr>
        <w:pStyle w:val="BodyText"/>
        <w:spacing w:before="28"/>
        <w:ind w:left="5" w:right="414"/>
        <w:jc w:val="center"/>
      </w:pPr>
      <w:hyperlink r:id="rId8">
        <w:r w:rsidR="00DB256B">
          <w:rPr>
            <w:u w:val="single"/>
          </w:rPr>
          <w:t>ID:</w:t>
        </w:r>
        <w:r w:rsidR="00DB256B">
          <w:rPr>
            <w:spacing w:val="-1"/>
            <w:u w:val="single"/>
          </w:rPr>
          <w:t xml:space="preserve"> </w:t>
        </w:r>
        <w:r w:rsidR="00DB256B">
          <w:rPr>
            <w:spacing w:val="-2"/>
            <w:u w:val="single"/>
          </w:rPr>
          <w:t>2436048@student.uwtsd.ac.uk</w:t>
        </w:r>
      </w:hyperlink>
    </w:p>
    <w:p w:rsidR="00F300A0" w:rsidRDefault="00F300A0">
      <w:pPr>
        <w:pStyle w:val="BodyText"/>
        <w:jc w:val="center"/>
      </w:pPr>
    </w:p>
    <w:p w:rsidR="00620173" w:rsidRDefault="00620173" w:rsidP="00620173">
      <w:pPr>
        <w:pStyle w:val="BodyText"/>
        <w:ind w:left="0"/>
      </w:pPr>
    </w:p>
    <w:p w:rsidR="00620173" w:rsidRPr="00B95E5E" w:rsidRDefault="00620173" w:rsidP="00B95E5E">
      <w:pPr>
        <w:pStyle w:val="BodyText"/>
        <w:ind w:left="0"/>
        <w:jc w:val="center"/>
        <w:rPr>
          <w:b/>
          <w:u w:val="single"/>
        </w:rPr>
        <w:sectPr w:rsidR="00620173" w:rsidRPr="00B95E5E">
          <w:footerReference w:type="default" r:id="rId9"/>
          <w:type w:val="continuous"/>
          <w:pgSz w:w="11910" w:h="16840"/>
          <w:pgMar w:top="1920" w:right="992" w:bottom="1540" w:left="1275" w:header="0" w:footer="1353" w:gutter="0"/>
          <w:pgNumType w:start="1"/>
          <w:cols w:space="720"/>
        </w:sectPr>
      </w:pPr>
      <w:r w:rsidRPr="00B95E5E">
        <w:rPr>
          <w:b/>
          <w:u w:val="single"/>
        </w:rPr>
        <w:t>Supervisor: Dr. Andry Rakoto</w:t>
      </w:r>
      <w:r w:rsidR="00B95E5E" w:rsidRPr="00B95E5E">
        <w:rPr>
          <w:b/>
          <w:u w:val="single"/>
        </w:rPr>
        <w:t>vololona</w:t>
      </w:r>
    </w:p>
    <w:p w:rsidR="00F300A0" w:rsidRDefault="00DB256B">
      <w:pPr>
        <w:pStyle w:val="Heading1"/>
        <w:ind w:left="0" w:right="4292"/>
        <w:jc w:val="right"/>
        <w:rPr>
          <w:u w:val="none"/>
        </w:rPr>
      </w:pPr>
      <w:r>
        <w:rPr>
          <w:spacing w:val="-2"/>
        </w:rPr>
        <w:lastRenderedPageBreak/>
        <w:t>Declaration</w:t>
      </w:r>
    </w:p>
    <w:p w:rsidR="00F300A0" w:rsidRDefault="00DB256B">
      <w:pPr>
        <w:spacing w:before="186" w:line="259" w:lineRule="auto"/>
        <w:ind w:left="165" w:right="450"/>
        <w:jc w:val="both"/>
        <w:rPr>
          <w:sz w:val="28"/>
        </w:rPr>
      </w:pPr>
      <w:r>
        <w:rPr>
          <w:sz w:val="28"/>
        </w:rPr>
        <w:t xml:space="preserve">I hereby declare that this dissertation entitled </w:t>
      </w:r>
      <w:r>
        <w:rPr>
          <w:b/>
          <w:sz w:val="28"/>
          <w:u w:val="single"/>
        </w:rPr>
        <w:t>“The Impact of Financial</w:t>
      </w:r>
      <w:r>
        <w:rPr>
          <w:b/>
          <w:sz w:val="28"/>
        </w:rPr>
        <w:t xml:space="preserve"> </w:t>
      </w:r>
      <w:r>
        <w:rPr>
          <w:b/>
          <w:sz w:val="28"/>
          <w:u w:val="single"/>
        </w:rPr>
        <w:t>Technology (FinTech) on Customer Satisfaction and Strategic Positioning of</w:t>
      </w:r>
      <w:r>
        <w:rPr>
          <w:b/>
          <w:sz w:val="28"/>
        </w:rPr>
        <w:t xml:space="preserve"> </w:t>
      </w:r>
      <w:r>
        <w:rPr>
          <w:b/>
          <w:sz w:val="28"/>
          <w:u w:val="single"/>
        </w:rPr>
        <w:t>Traditional Retail Banks in the UK”</w:t>
      </w:r>
      <w:r>
        <w:rPr>
          <w:b/>
          <w:sz w:val="28"/>
        </w:rPr>
        <w:t xml:space="preserve"> </w:t>
      </w:r>
      <w:r>
        <w:rPr>
          <w:sz w:val="28"/>
        </w:rPr>
        <w:t>is my own original work and has not been submitted, either in whole or in part, for any other degree, diploma, or qualification at this or any other institution.</w:t>
      </w:r>
    </w:p>
    <w:p w:rsidR="00F300A0" w:rsidRDefault="00DB256B">
      <w:pPr>
        <w:pStyle w:val="BodyText"/>
        <w:spacing w:before="162" w:line="256" w:lineRule="auto"/>
        <w:ind w:right="447"/>
      </w:pPr>
      <w:r>
        <w:t>I confirm that all sources of information used in this dissertation have been properly acknowledged and referenced in accordance with the University’s academic regulations and the Harvard referencing style.</w:t>
      </w:r>
    </w:p>
    <w:p w:rsidR="00F300A0" w:rsidRDefault="00DB256B">
      <w:pPr>
        <w:pStyle w:val="BodyText"/>
        <w:spacing w:before="170" w:line="256" w:lineRule="auto"/>
        <w:ind w:right="447"/>
      </w:pPr>
      <w:r>
        <w:t>I further declare that this work complies with the University’s policies on academic integrity and plagiarism.</w:t>
      </w:r>
    </w:p>
    <w:p w:rsidR="00F300A0" w:rsidRDefault="00F300A0">
      <w:pPr>
        <w:pStyle w:val="BodyText"/>
        <w:ind w:left="0"/>
        <w:jc w:val="left"/>
      </w:pPr>
    </w:p>
    <w:p w:rsidR="00771460" w:rsidRDefault="00771460" w:rsidP="00771460">
      <w:pPr>
        <w:ind w:right="4367"/>
        <w:rPr>
          <w:sz w:val="28"/>
          <w:szCs w:val="28"/>
        </w:rPr>
      </w:pPr>
    </w:p>
    <w:p w:rsidR="00F300A0" w:rsidRDefault="00DB256B" w:rsidP="00771460">
      <w:pPr>
        <w:ind w:right="4367"/>
        <w:rPr>
          <w:sz w:val="28"/>
        </w:rPr>
      </w:pPr>
      <w:r>
        <w:rPr>
          <w:rFonts w:ascii="Arial"/>
          <w:b/>
          <w:spacing w:val="-2"/>
          <w:sz w:val="28"/>
          <w:u w:val="single"/>
        </w:rPr>
        <w:t>Student</w:t>
      </w:r>
      <w:r>
        <w:rPr>
          <w:rFonts w:ascii="Arial"/>
          <w:b/>
          <w:spacing w:val="-6"/>
          <w:sz w:val="28"/>
          <w:u w:val="single"/>
        </w:rPr>
        <w:t xml:space="preserve"> </w:t>
      </w:r>
      <w:r>
        <w:rPr>
          <w:rFonts w:ascii="Arial"/>
          <w:b/>
          <w:spacing w:val="-2"/>
          <w:sz w:val="28"/>
          <w:u w:val="single"/>
        </w:rPr>
        <w:t>Name:</w:t>
      </w:r>
      <w:r>
        <w:rPr>
          <w:rFonts w:ascii="Arial"/>
          <w:b/>
          <w:spacing w:val="-15"/>
          <w:sz w:val="28"/>
        </w:rPr>
        <w:t xml:space="preserve"> </w:t>
      </w:r>
      <w:r>
        <w:rPr>
          <w:spacing w:val="-2"/>
          <w:sz w:val="28"/>
        </w:rPr>
        <w:t>Varma</w:t>
      </w:r>
      <w:r>
        <w:rPr>
          <w:spacing w:val="2"/>
          <w:sz w:val="28"/>
        </w:rPr>
        <w:t xml:space="preserve"> </w:t>
      </w:r>
      <w:r>
        <w:rPr>
          <w:spacing w:val="-2"/>
          <w:sz w:val="28"/>
        </w:rPr>
        <w:t>Vishvesha</w:t>
      </w:r>
      <w:r>
        <w:rPr>
          <w:spacing w:val="-3"/>
          <w:sz w:val="28"/>
        </w:rPr>
        <w:t xml:space="preserve"> </w:t>
      </w:r>
      <w:r>
        <w:rPr>
          <w:spacing w:val="-2"/>
          <w:sz w:val="28"/>
        </w:rPr>
        <w:t>Rajkumar</w:t>
      </w:r>
    </w:p>
    <w:p w:rsidR="00620173" w:rsidRPr="00620173" w:rsidRDefault="00DB256B" w:rsidP="00771460">
      <w:pPr>
        <w:spacing w:before="28"/>
        <w:jc w:val="both"/>
        <w:rPr>
          <w:spacing w:val="-2"/>
          <w:sz w:val="28"/>
        </w:rPr>
      </w:pPr>
      <w:r>
        <w:rPr>
          <w:rFonts w:ascii="Arial"/>
          <w:b/>
          <w:sz w:val="28"/>
          <w:u w:val="single"/>
        </w:rPr>
        <w:t>Student</w:t>
      </w:r>
      <w:r>
        <w:rPr>
          <w:rFonts w:ascii="Arial"/>
          <w:b/>
          <w:spacing w:val="-9"/>
          <w:sz w:val="28"/>
          <w:u w:val="single"/>
        </w:rPr>
        <w:t xml:space="preserve"> </w:t>
      </w:r>
      <w:r>
        <w:rPr>
          <w:rFonts w:ascii="Arial"/>
          <w:b/>
          <w:sz w:val="28"/>
          <w:u w:val="single"/>
        </w:rPr>
        <w:t>ID:</w:t>
      </w:r>
      <w:r>
        <w:rPr>
          <w:rFonts w:ascii="Arial"/>
          <w:b/>
          <w:spacing w:val="-17"/>
          <w:sz w:val="28"/>
        </w:rPr>
        <w:t xml:space="preserve"> </w:t>
      </w:r>
      <w:r>
        <w:rPr>
          <w:spacing w:val="-2"/>
          <w:sz w:val="28"/>
        </w:rPr>
        <w:t>2436048</w:t>
      </w:r>
    </w:p>
    <w:p w:rsidR="00620173" w:rsidRDefault="00620173" w:rsidP="00620173">
      <w:pPr>
        <w:pStyle w:val="Heading1"/>
        <w:tabs>
          <w:tab w:val="left" w:pos="4687"/>
          <w:tab w:val="left" w:pos="5377"/>
        </w:tabs>
        <w:spacing w:before="1" w:line="393" w:lineRule="auto"/>
        <w:ind w:left="0" w:right="4256"/>
        <w:jc w:val="left"/>
        <w:rPr>
          <w:rFonts w:ascii="Arial"/>
          <w:spacing w:val="-2"/>
        </w:rPr>
      </w:pPr>
    </w:p>
    <w:p w:rsidR="00620173" w:rsidRDefault="00620173" w:rsidP="00620173">
      <w:pPr>
        <w:pStyle w:val="Heading1"/>
        <w:tabs>
          <w:tab w:val="left" w:pos="4687"/>
          <w:tab w:val="left" w:pos="5377"/>
        </w:tabs>
        <w:spacing w:before="1" w:line="393" w:lineRule="auto"/>
        <w:ind w:left="0" w:right="4256"/>
        <w:jc w:val="left"/>
        <w:rPr>
          <w:rFonts w:ascii="Arial"/>
          <w:spacing w:val="-2"/>
        </w:rPr>
      </w:pPr>
    </w:p>
    <w:p w:rsidR="00620173" w:rsidRDefault="00DB256B" w:rsidP="00620173">
      <w:pPr>
        <w:pStyle w:val="Heading1"/>
        <w:tabs>
          <w:tab w:val="left" w:pos="4687"/>
          <w:tab w:val="left" w:pos="5377"/>
        </w:tabs>
        <w:spacing w:before="1" w:line="393" w:lineRule="auto"/>
        <w:ind w:left="0" w:right="4256"/>
        <w:jc w:val="left"/>
        <w:rPr>
          <w:rFonts w:ascii="Arial"/>
          <w:spacing w:val="-2"/>
          <w:u w:val="none"/>
        </w:rPr>
      </w:pPr>
      <w:r>
        <w:rPr>
          <w:rFonts w:ascii="Arial"/>
          <w:spacing w:val="-2"/>
        </w:rPr>
        <w:t>Signature:</w:t>
      </w:r>
      <w:r w:rsidR="00620173" w:rsidRPr="00620173">
        <w:rPr>
          <w:rFonts w:ascii="Arial"/>
          <w:spacing w:val="-2"/>
          <w:u w:val="none"/>
        </w:rPr>
        <w:t xml:space="preserve"> </w:t>
      </w:r>
    </w:p>
    <w:p w:rsidR="00620173" w:rsidRDefault="00620173" w:rsidP="00620173">
      <w:pPr>
        <w:pStyle w:val="Heading1"/>
        <w:tabs>
          <w:tab w:val="left" w:pos="4687"/>
          <w:tab w:val="left" w:pos="5377"/>
        </w:tabs>
        <w:spacing w:before="1" w:line="393" w:lineRule="auto"/>
        <w:ind w:left="0" w:right="4256"/>
        <w:jc w:val="left"/>
        <w:rPr>
          <w:rFonts w:ascii="Arial"/>
          <w:u w:val="none"/>
        </w:rPr>
      </w:pPr>
      <w:r>
        <w:rPr>
          <w:rFonts w:ascii="Arial"/>
          <w:b w:val="0"/>
          <w:noProof/>
          <w:u w:val="none"/>
          <w:lang w:val="en-IN" w:eastAsia="en-IN"/>
        </w:rPr>
        <w:drawing>
          <wp:inline distT="0" distB="0" distL="0" distR="0">
            <wp:extent cx="710200" cy="639032"/>
            <wp:effectExtent l="133350" t="152400" r="33020" b="16129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WhatsApp Image 2026-06-07 at 11.40.13 PM.jpeg"/>
                    <pic:cNvPicPr/>
                  </pic:nvPicPr>
                  <pic:blipFill rotWithShape="1">
                    <a:blip r:embed="rId10" cstate="print">
                      <a:extLst>
                        <a:ext uri="{28A0092B-C50C-407E-A947-70E740481C1C}">
                          <a14:useLocalDpi xmlns:a14="http://schemas.microsoft.com/office/drawing/2010/main" val="0"/>
                        </a:ext>
                      </a:extLst>
                    </a:blip>
                    <a:srcRect l="12965" t="25913" r="6611" b="23077"/>
                    <a:stretch/>
                  </pic:blipFill>
                  <pic:spPr bwMode="auto">
                    <a:xfrm rot="2089874">
                      <a:off x="0" y="0"/>
                      <a:ext cx="758304" cy="682316"/>
                    </a:xfrm>
                    <a:prstGeom prst="rect">
                      <a:avLst/>
                    </a:prstGeom>
                    <a:ln>
                      <a:noFill/>
                    </a:ln>
                    <a:extLst>
                      <a:ext uri="{53640926-AAD7-44D8-BBD7-CCE9431645EC}">
                        <a14:shadowObscured xmlns:a14="http://schemas.microsoft.com/office/drawing/2010/main"/>
                      </a:ext>
                    </a:extLst>
                  </pic:spPr>
                </pic:pic>
              </a:graphicData>
            </a:graphic>
          </wp:inline>
        </w:drawing>
      </w:r>
      <w:r w:rsidR="00DB256B" w:rsidRPr="00620173">
        <w:rPr>
          <w:rFonts w:ascii="Arial"/>
          <w:b w:val="0"/>
          <w:u w:val="none"/>
        </w:rPr>
        <w:tab/>
      </w:r>
      <w:r w:rsidR="00DB256B" w:rsidRPr="00620173">
        <w:rPr>
          <w:rFonts w:ascii="Arial"/>
          <w:b w:val="0"/>
          <w:u w:val="none"/>
        </w:rPr>
        <w:tab/>
      </w:r>
    </w:p>
    <w:p w:rsidR="00F300A0" w:rsidRPr="00620173" w:rsidRDefault="00DB256B" w:rsidP="00620173">
      <w:pPr>
        <w:pStyle w:val="Heading1"/>
        <w:tabs>
          <w:tab w:val="left" w:pos="4687"/>
          <w:tab w:val="left" w:pos="5377"/>
        </w:tabs>
        <w:spacing w:before="1" w:line="393" w:lineRule="auto"/>
        <w:ind w:left="0" w:right="4256"/>
        <w:jc w:val="left"/>
        <w:rPr>
          <w:rFonts w:asciiTheme="minorHAnsi" w:hAnsiTheme="minorHAnsi" w:cstheme="minorHAnsi"/>
          <w:u w:val="none"/>
        </w:rPr>
      </w:pPr>
      <w:r>
        <w:rPr>
          <w:rFonts w:ascii="Arial"/>
          <w:spacing w:val="-2"/>
        </w:rPr>
        <w:t>Date</w:t>
      </w:r>
      <w:r w:rsidRPr="00620173">
        <w:rPr>
          <w:rFonts w:asciiTheme="minorHAnsi" w:hAnsiTheme="minorHAnsi" w:cstheme="minorHAnsi"/>
          <w:b w:val="0"/>
          <w:spacing w:val="-2"/>
          <w:u w:val="none"/>
        </w:rPr>
        <w:t>:</w:t>
      </w:r>
      <w:r w:rsidR="00620173" w:rsidRPr="00620173">
        <w:rPr>
          <w:rFonts w:asciiTheme="minorHAnsi" w:hAnsiTheme="minorHAnsi" w:cstheme="minorHAnsi"/>
          <w:b w:val="0"/>
          <w:spacing w:val="-2"/>
          <w:u w:val="none"/>
        </w:rPr>
        <w:t xml:space="preserve"> 7-06-2026</w:t>
      </w:r>
    </w:p>
    <w:p w:rsidR="00F300A0" w:rsidRDefault="00F300A0">
      <w:pPr>
        <w:pStyle w:val="Heading1"/>
        <w:spacing w:line="393" w:lineRule="auto"/>
        <w:jc w:val="left"/>
        <w:rPr>
          <w:rFonts w:ascii="Arial"/>
        </w:rPr>
        <w:sectPr w:rsidR="00F300A0">
          <w:pgSz w:w="11910" w:h="16840"/>
          <w:pgMar w:top="1400" w:right="992" w:bottom="1540" w:left="1275" w:header="0" w:footer="1353" w:gutter="0"/>
          <w:cols w:space="720"/>
        </w:sectPr>
      </w:pPr>
    </w:p>
    <w:p w:rsidR="00F300A0" w:rsidRDefault="00DB256B">
      <w:pPr>
        <w:spacing w:before="19"/>
        <w:ind w:left="143" w:right="430"/>
        <w:jc w:val="center"/>
        <w:rPr>
          <w:b/>
          <w:sz w:val="28"/>
        </w:rPr>
      </w:pPr>
      <w:r>
        <w:rPr>
          <w:b/>
          <w:sz w:val="28"/>
          <w:u w:val="single"/>
        </w:rPr>
        <w:lastRenderedPageBreak/>
        <w:t>AI</w:t>
      </w:r>
      <w:r>
        <w:rPr>
          <w:b/>
          <w:spacing w:val="-6"/>
          <w:sz w:val="28"/>
          <w:u w:val="single"/>
        </w:rPr>
        <w:t xml:space="preserve"> </w:t>
      </w:r>
      <w:r>
        <w:rPr>
          <w:b/>
          <w:sz w:val="28"/>
          <w:u w:val="single"/>
        </w:rPr>
        <w:t>Use</w:t>
      </w:r>
      <w:r>
        <w:rPr>
          <w:b/>
          <w:spacing w:val="-4"/>
          <w:sz w:val="28"/>
          <w:u w:val="single"/>
        </w:rPr>
        <w:t xml:space="preserve"> </w:t>
      </w:r>
      <w:r>
        <w:rPr>
          <w:b/>
          <w:spacing w:val="-2"/>
          <w:sz w:val="28"/>
          <w:u w:val="single"/>
        </w:rPr>
        <w:t>Acknowledgement</w:t>
      </w:r>
    </w:p>
    <w:p w:rsidR="00F300A0" w:rsidRDefault="00DB256B">
      <w:pPr>
        <w:pStyle w:val="BodyText"/>
        <w:spacing w:before="186" w:line="259" w:lineRule="auto"/>
        <w:ind w:right="463"/>
      </w:pPr>
      <w:r>
        <w:t xml:space="preserve">I </w:t>
      </w:r>
      <w:r>
        <w:rPr>
          <w:b/>
        </w:rPr>
        <w:t xml:space="preserve">acknowledge </w:t>
      </w:r>
      <w:r>
        <w:t xml:space="preserve">that artificial intelligence (AI) tools (ChatGPT, Gemini, Claude) were used in a limited and responsible manner during the preparation of this </w:t>
      </w:r>
      <w:r>
        <w:rPr>
          <w:spacing w:val="-2"/>
        </w:rPr>
        <w:t>dissertation.</w:t>
      </w:r>
    </w:p>
    <w:p w:rsidR="00F300A0" w:rsidRDefault="00DB256B">
      <w:pPr>
        <w:pStyle w:val="BodyText"/>
        <w:spacing w:before="161"/>
      </w:pPr>
      <w:r>
        <w:t>AI</w:t>
      </w:r>
      <w:r>
        <w:rPr>
          <w:spacing w:val="-8"/>
        </w:rPr>
        <w:t xml:space="preserve"> </w:t>
      </w:r>
      <w:r>
        <w:t>tools</w:t>
      </w:r>
      <w:r>
        <w:rPr>
          <w:spacing w:val="-6"/>
        </w:rPr>
        <w:t xml:space="preserve"> </w:t>
      </w:r>
      <w:r>
        <w:t>were</w:t>
      </w:r>
      <w:r>
        <w:rPr>
          <w:spacing w:val="-5"/>
        </w:rPr>
        <w:t xml:space="preserve"> </w:t>
      </w:r>
      <w:r>
        <w:t>used</w:t>
      </w:r>
      <w:r>
        <w:rPr>
          <w:spacing w:val="-8"/>
        </w:rPr>
        <w:t xml:space="preserve"> </w:t>
      </w:r>
      <w:r>
        <w:t>to</w:t>
      </w:r>
      <w:r>
        <w:rPr>
          <w:spacing w:val="-8"/>
        </w:rPr>
        <w:t xml:space="preserve"> </w:t>
      </w:r>
      <w:r>
        <w:rPr>
          <w:spacing w:val="-2"/>
        </w:rPr>
        <w:t>support:</w:t>
      </w:r>
    </w:p>
    <w:p w:rsidR="00F300A0" w:rsidRDefault="00DB256B">
      <w:pPr>
        <w:pStyle w:val="ListParagraph"/>
        <w:numPr>
          <w:ilvl w:val="0"/>
          <w:numId w:val="1"/>
        </w:numPr>
        <w:tabs>
          <w:tab w:val="left" w:pos="884"/>
        </w:tabs>
        <w:spacing w:before="186"/>
        <w:ind w:left="884" w:hanging="359"/>
        <w:jc w:val="both"/>
        <w:rPr>
          <w:sz w:val="28"/>
        </w:rPr>
      </w:pPr>
      <w:r>
        <w:rPr>
          <w:b/>
          <w:sz w:val="28"/>
        </w:rPr>
        <w:t>Language</w:t>
      </w:r>
      <w:r>
        <w:rPr>
          <w:b/>
          <w:spacing w:val="-16"/>
          <w:sz w:val="28"/>
        </w:rPr>
        <w:t xml:space="preserve"> </w:t>
      </w:r>
      <w:r>
        <w:rPr>
          <w:b/>
          <w:sz w:val="28"/>
        </w:rPr>
        <w:t>refinement</w:t>
      </w:r>
      <w:r>
        <w:rPr>
          <w:b/>
          <w:spacing w:val="-13"/>
          <w:sz w:val="28"/>
        </w:rPr>
        <w:t xml:space="preserve"> </w:t>
      </w:r>
      <w:r>
        <w:rPr>
          <w:sz w:val="28"/>
        </w:rPr>
        <w:t>and</w:t>
      </w:r>
      <w:r>
        <w:rPr>
          <w:spacing w:val="-13"/>
          <w:sz w:val="28"/>
        </w:rPr>
        <w:t xml:space="preserve"> </w:t>
      </w:r>
      <w:r>
        <w:rPr>
          <w:sz w:val="28"/>
        </w:rPr>
        <w:t>grammar</w:t>
      </w:r>
      <w:r>
        <w:rPr>
          <w:spacing w:val="-11"/>
          <w:sz w:val="28"/>
        </w:rPr>
        <w:t xml:space="preserve"> </w:t>
      </w:r>
      <w:r>
        <w:rPr>
          <w:spacing w:val="-2"/>
          <w:sz w:val="28"/>
        </w:rPr>
        <w:t>correction.</w:t>
      </w:r>
    </w:p>
    <w:p w:rsidR="00F300A0" w:rsidRDefault="00DB256B">
      <w:pPr>
        <w:pStyle w:val="ListParagraph"/>
        <w:numPr>
          <w:ilvl w:val="0"/>
          <w:numId w:val="1"/>
        </w:numPr>
        <w:tabs>
          <w:tab w:val="left" w:pos="884"/>
        </w:tabs>
        <w:spacing w:before="186"/>
        <w:ind w:left="884" w:hanging="359"/>
        <w:jc w:val="both"/>
        <w:rPr>
          <w:sz w:val="28"/>
        </w:rPr>
      </w:pPr>
      <w:r>
        <w:rPr>
          <w:sz w:val="28"/>
        </w:rPr>
        <w:t>Improvement</w:t>
      </w:r>
      <w:r>
        <w:rPr>
          <w:spacing w:val="-14"/>
          <w:sz w:val="28"/>
        </w:rPr>
        <w:t xml:space="preserve"> </w:t>
      </w:r>
      <w:r>
        <w:rPr>
          <w:sz w:val="28"/>
        </w:rPr>
        <w:t>of</w:t>
      </w:r>
      <w:r>
        <w:rPr>
          <w:spacing w:val="-10"/>
          <w:sz w:val="28"/>
        </w:rPr>
        <w:t xml:space="preserve"> </w:t>
      </w:r>
      <w:r>
        <w:rPr>
          <w:b/>
          <w:sz w:val="28"/>
        </w:rPr>
        <w:t>sentence</w:t>
      </w:r>
      <w:r>
        <w:rPr>
          <w:b/>
          <w:spacing w:val="-9"/>
          <w:sz w:val="28"/>
        </w:rPr>
        <w:t xml:space="preserve"> </w:t>
      </w:r>
      <w:r>
        <w:rPr>
          <w:b/>
          <w:sz w:val="28"/>
        </w:rPr>
        <w:t>clarity</w:t>
      </w:r>
      <w:r>
        <w:rPr>
          <w:b/>
          <w:spacing w:val="-11"/>
          <w:sz w:val="28"/>
        </w:rPr>
        <w:t xml:space="preserve"> </w:t>
      </w:r>
      <w:r>
        <w:rPr>
          <w:sz w:val="28"/>
        </w:rPr>
        <w:t>and</w:t>
      </w:r>
      <w:r>
        <w:rPr>
          <w:spacing w:val="-13"/>
          <w:sz w:val="28"/>
        </w:rPr>
        <w:t xml:space="preserve"> </w:t>
      </w:r>
      <w:r>
        <w:rPr>
          <w:sz w:val="28"/>
        </w:rPr>
        <w:t>academic</w:t>
      </w:r>
      <w:r>
        <w:rPr>
          <w:spacing w:val="-10"/>
          <w:sz w:val="28"/>
        </w:rPr>
        <w:t xml:space="preserve"> </w:t>
      </w:r>
      <w:r>
        <w:rPr>
          <w:spacing w:val="-2"/>
          <w:sz w:val="28"/>
        </w:rPr>
        <w:t>structure.</w:t>
      </w:r>
    </w:p>
    <w:p w:rsidR="00F300A0" w:rsidRDefault="00DB256B">
      <w:pPr>
        <w:pStyle w:val="Heading1"/>
        <w:numPr>
          <w:ilvl w:val="0"/>
          <w:numId w:val="1"/>
        </w:numPr>
        <w:tabs>
          <w:tab w:val="left" w:pos="884"/>
        </w:tabs>
        <w:spacing w:before="191"/>
        <w:ind w:left="884" w:hanging="359"/>
        <w:rPr>
          <w:b w:val="0"/>
          <w:u w:val="none"/>
        </w:rPr>
      </w:pPr>
      <w:r>
        <w:rPr>
          <w:spacing w:val="-4"/>
          <w:u w:val="none"/>
        </w:rPr>
        <w:t>Formatting</w:t>
      </w:r>
      <w:r>
        <w:rPr>
          <w:spacing w:val="5"/>
          <w:u w:val="none"/>
        </w:rPr>
        <w:t xml:space="preserve"> </w:t>
      </w:r>
      <w:r>
        <w:rPr>
          <w:spacing w:val="-2"/>
          <w:u w:val="none"/>
        </w:rPr>
        <w:t>assistance</w:t>
      </w:r>
      <w:r>
        <w:rPr>
          <w:b w:val="0"/>
          <w:spacing w:val="-2"/>
          <w:u w:val="none"/>
        </w:rPr>
        <w:t>.</w:t>
      </w:r>
    </w:p>
    <w:p w:rsidR="00F300A0" w:rsidRDefault="00DB256B">
      <w:pPr>
        <w:pStyle w:val="BodyText"/>
        <w:spacing w:before="187"/>
      </w:pPr>
      <w:r>
        <w:t>All</w:t>
      </w:r>
      <w:r>
        <w:rPr>
          <w:spacing w:val="-12"/>
        </w:rPr>
        <w:t xml:space="preserve"> </w:t>
      </w:r>
      <w:r>
        <w:t>core</w:t>
      </w:r>
      <w:r>
        <w:rPr>
          <w:spacing w:val="-11"/>
        </w:rPr>
        <w:t xml:space="preserve"> </w:t>
      </w:r>
      <w:r>
        <w:t>academic</w:t>
      </w:r>
      <w:r>
        <w:rPr>
          <w:spacing w:val="-6"/>
        </w:rPr>
        <w:t xml:space="preserve"> </w:t>
      </w:r>
      <w:r>
        <w:t>work,</w:t>
      </w:r>
      <w:r>
        <w:rPr>
          <w:spacing w:val="-9"/>
        </w:rPr>
        <w:t xml:space="preserve"> </w:t>
      </w:r>
      <w:r>
        <w:rPr>
          <w:spacing w:val="-2"/>
        </w:rPr>
        <w:t>including:</w:t>
      </w:r>
    </w:p>
    <w:p w:rsidR="00F300A0" w:rsidRDefault="00DB256B">
      <w:pPr>
        <w:pStyle w:val="ListParagraph"/>
        <w:numPr>
          <w:ilvl w:val="0"/>
          <w:numId w:val="1"/>
        </w:numPr>
        <w:tabs>
          <w:tab w:val="left" w:pos="884"/>
        </w:tabs>
        <w:spacing w:before="186"/>
        <w:ind w:left="884" w:hanging="359"/>
        <w:jc w:val="both"/>
        <w:rPr>
          <w:sz w:val="28"/>
        </w:rPr>
      </w:pPr>
      <w:r>
        <w:rPr>
          <w:spacing w:val="-5"/>
          <w:sz w:val="28"/>
        </w:rPr>
        <w:t>Topic</w:t>
      </w:r>
      <w:r>
        <w:rPr>
          <w:spacing w:val="-11"/>
          <w:sz w:val="28"/>
        </w:rPr>
        <w:t xml:space="preserve"> </w:t>
      </w:r>
      <w:r>
        <w:rPr>
          <w:spacing w:val="-2"/>
          <w:sz w:val="28"/>
        </w:rPr>
        <w:t>selection.</w:t>
      </w:r>
    </w:p>
    <w:p w:rsidR="00F300A0" w:rsidRDefault="00DB256B">
      <w:pPr>
        <w:pStyle w:val="ListParagraph"/>
        <w:numPr>
          <w:ilvl w:val="0"/>
          <w:numId w:val="1"/>
        </w:numPr>
        <w:tabs>
          <w:tab w:val="left" w:pos="884"/>
        </w:tabs>
        <w:spacing w:before="187"/>
        <w:ind w:left="884" w:hanging="359"/>
        <w:jc w:val="both"/>
        <w:rPr>
          <w:sz w:val="28"/>
        </w:rPr>
      </w:pPr>
      <w:r>
        <w:rPr>
          <w:spacing w:val="-2"/>
          <w:sz w:val="28"/>
        </w:rPr>
        <w:t>Literature</w:t>
      </w:r>
      <w:r>
        <w:rPr>
          <w:spacing w:val="-8"/>
          <w:sz w:val="28"/>
        </w:rPr>
        <w:t xml:space="preserve"> </w:t>
      </w:r>
      <w:r>
        <w:rPr>
          <w:spacing w:val="-2"/>
          <w:sz w:val="28"/>
        </w:rPr>
        <w:t>review.</w:t>
      </w:r>
    </w:p>
    <w:p w:rsidR="00F300A0" w:rsidRDefault="00DB256B">
      <w:pPr>
        <w:pStyle w:val="ListParagraph"/>
        <w:numPr>
          <w:ilvl w:val="0"/>
          <w:numId w:val="1"/>
        </w:numPr>
        <w:tabs>
          <w:tab w:val="left" w:pos="884"/>
        </w:tabs>
        <w:spacing w:before="186"/>
        <w:ind w:left="884" w:hanging="359"/>
        <w:jc w:val="both"/>
        <w:rPr>
          <w:sz w:val="28"/>
        </w:rPr>
      </w:pPr>
      <w:r>
        <w:rPr>
          <w:spacing w:val="-2"/>
          <w:sz w:val="28"/>
        </w:rPr>
        <w:t>Research</w:t>
      </w:r>
      <w:r>
        <w:rPr>
          <w:spacing w:val="-4"/>
          <w:sz w:val="28"/>
        </w:rPr>
        <w:t xml:space="preserve"> </w:t>
      </w:r>
      <w:r>
        <w:rPr>
          <w:spacing w:val="-2"/>
          <w:sz w:val="28"/>
        </w:rPr>
        <w:t>design.</w:t>
      </w:r>
    </w:p>
    <w:p w:rsidR="00F300A0" w:rsidRDefault="00DB256B">
      <w:pPr>
        <w:pStyle w:val="ListParagraph"/>
        <w:numPr>
          <w:ilvl w:val="0"/>
          <w:numId w:val="1"/>
        </w:numPr>
        <w:tabs>
          <w:tab w:val="left" w:pos="884"/>
        </w:tabs>
        <w:spacing w:before="187"/>
        <w:ind w:left="884" w:hanging="359"/>
        <w:jc w:val="both"/>
        <w:rPr>
          <w:sz w:val="28"/>
        </w:rPr>
      </w:pPr>
      <w:r>
        <w:rPr>
          <w:sz w:val="28"/>
        </w:rPr>
        <w:t>Data</w:t>
      </w:r>
      <w:r>
        <w:rPr>
          <w:spacing w:val="-12"/>
          <w:sz w:val="28"/>
        </w:rPr>
        <w:t xml:space="preserve"> </w:t>
      </w:r>
      <w:r>
        <w:rPr>
          <w:spacing w:val="-2"/>
          <w:sz w:val="28"/>
        </w:rPr>
        <w:t>interpretation.</w:t>
      </w:r>
    </w:p>
    <w:p w:rsidR="00F300A0" w:rsidRDefault="00DB256B">
      <w:pPr>
        <w:pStyle w:val="ListParagraph"/>
        <w:numPr>
          <w:ilvl w:val="0"/>
          <w:numId w:val="1"/>
        </w:numPr>
        <w:tabs>
          <w:tab w:val="left" w:pos="884"/>
        </w:tabs>
        <w:spacing w:before="191"/>
        <w:ind w:left="884" w:hanging="359"/>
        <w:jc w:val="both"/>
        <w:rPr>
          <w:sz w:val="28"/>
        </w:rPr>
      </w:pPr>
      <w:r>
        <w:rPr>
          <w:sz w:val="28"/>
        </w:rPr>
        <w:t>Critical</w:t>
      </w:r>
      <w:r>
        <w:rPr>
          <w:spacing w:val="-15"/>
          <w:sz w:val="28"/>
        </w:rPr>
        <w:t xml:space="preserve"> </w:t>
      </w:r>
      <w:r>
        <w:rPr>
          <w:spacing w:val="-2"/>
          <w:sz w:val="28"/>
        </w:rPr>
        <w:t>analysis.</w:t>
      </w:r>
    </w:p>
    <w:p w:rsidR="00F300A0" w:rsidRDefault="00DB256B">
      <w:pPr>
        <w:pStyle w:val="ListParagraph"/>
        <w:numPr>
          <w:ilvl w:val="0"/>
          <w:numId w:val="1"/>
        </w:numPr>
        <w:tabs>
          <w:tab w:val="left" w:pos="884"/>
        </w:tabs>
        <w:spacing w:before="186" w:line="372" w:lineRule="auto"/>
        <w:ind w:right="4390" w:firstLine="360"/>
        <w:jc w:val="both"/>
        <w:rPr>
          <w:sz w:val="28"/>
        </w:rPr>
      </w:pPr>
      <w:r>
        <w:rPr>
          <w:sz w:val="28"/>
        </w:rPr>
        <w:t>Findings, discussion, and conclusions, was</w:t>
      </w:r>
      <w:r>
        <w:rPr>
          <w:spacing w:val="-16"/>
          <w:sz w:val="28"/>
        </w:rPr>
        <w:t xml:space="preserve"> </w:t>
      </w:r>
      <w:r>
        <w:rPr>
          <w:sz w:val="28"/>
        </w:rPr>
        <w:t>completed</w:t>
      </w:r>
      <w:r>
        <w:rPr>
          <w:spacing w:val="-16"/>
          <w:sz w:val="28"/>
        </w:rPr>
        <w:t xml:space="preserve"> </w:t>
      </w:r>
      <w:r>
        <w:rPr>
          <w:sz w:val="28"/>
        </w:rPr>
        <w:t>independently</w:t>
      </w:r>
      <w:r>
        <w:rPr>
          <w:spacing w:val="-16"/>
          <w:sz w:val="28"/>
        </w:rPr>
        <w:t xml:space="preserve"> </w:t>
      </w:r>
      <w:r>
        <w:rPr>
          <w:sz w:val="28"/>
        </w:rPr>
        <w:t>by</w:t>
      </w:r>
      <w:r>
        <w:rPr>
          <w:spacing w:val="-15"/>
          <w:sz w:val="28"/>
        </w:rPr>
        <w:t xml:space="preserve"> </w:t>
      </w:r>
      <w:r>
        <w:rPr>
          <w:sz w:val="28"/>
        </w:rPr>
        <w:t>the</w:t>
      </w:r>
      <w:r>
        <w:rPr>
          <w:spacing w:val="-13"/>
          <w:sz w:val="28"/>
        </w:rPr>
        <w:t xml:space="preserve"> </w:t>
      </w:r>
      <w:r>
        <w:rPr>
          <w:sz w:val="28"/>
        </w:rPr>
        <w:t>author.</w:t>
      </w:r>
    </w:p>
    <w:p w:rsidR="00F300A0" w:rsidRDefault="00DB256B">
      <w:pPr>
        <w:pStyle w:val="BodyText"/>
        <w:spacing w:line="259" w:lineRule="auto"/>
        <w:ind w:right="455"/>
      </w:pPr>
      <w:r>
        <w:t xml:space="preserve">I confirm that the use of AI did not replace my own intellectual contribution, critical thinking, or academic </w:t>
      </w:r>
      <w:r>
        <w:rPr>
          <w:b/>
        </w:rPr>
        <w:t>judgement</w:t>
      </w:r>
      <w:r>
        <w:t>. I take full responsibility for the originality, accuracy, and integrity of this dissertation.</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ind w:left="148" w:right="430"/>
        <w:jc w:val="center"/>
        <w:rPr>
          <w:u w:val="none"/>
        </w:rPr>
      </w:pPr>
      <w:r>
        <w:rPr>
          <w:spacing w:val="-2"/>
        </w:rPr>
        <w:lastRenderedPageBreak/>
        <w:t>Acknowledgements</w:t>
      </w:r>
    </w:p>
    <w:p w:rsidR="00F300A0" w:rsidRDefault="00DB256B">
      <w:pPr>
        <w:pStyle w:val="BodyText"/>
        <w:spacing w:before="306" w:line="242" w:lineRule="auto"/>
        <w:ind w:right="454"/>
      </w:pPr>
      <w:r>
        <w:t>I would like to express my sincere gratitude to my dissertation supervisor for their valuable guidance, constructive feedback, and continuous support throughout the development of this research.</w:t>
      </w:r>
    </w:p>
    <w:p w:rsidR="00F300A0" w:rsidRDefault="00DB256B">
      <w:pPr>
        <w:pStyle w:val="BodyText"/>
        <w:spacing w:before="271" w:line="242" w:lineRule="auto"/>
        <w:ind w:right="444"/>
      </w:pPr>
      <w:r>
        <w:t xml:space="preserve">I am also thankful to the academic staff of the </w:t>
      </w:r>
      <w:r>
        <w:rPr>
          <w:b/>
        </w:rPr>
        <w:t>Institute of Inner-City Learning</w:t>
      </w:r>
      <w:r>
        <w:t>, London Campus, for providing the knowledge and academic foundation that supported this study.</w:t>
      </w:r>
    </w:p>
    <w:p w:rsidR="00F300A0" w:rsidRDefault="00DB256B">
      <w:pPr>
        <w:pStyle w:val="BodyText"/>
        <w:spacing w:before="270" w:line="242" w:lineRule="auto"/>
        <w:ind w:right="460"/>
      </w:pPr>
      <w:r>
        <w:t>My heartfelt appreciation goes to my family and friends for their encouragement, patience, and constant motivation during this journey.</w:t>
      </w:r>
    </w:p>
    <w:p w:rsidR="00F300A0" w:rsidRDefault="00DB256B">
      <w:pPr>
        <w:pStyle w:val="BodyText"/>
        <w:spacing w:before="275"/>
        <w:ind w:right="454"/>
      </w:pPr>
      <w:r>
        <w:t>Finally,</w:t>
      </w:r>
      <w:r>
        <w:rPr>
          <w:spacing w:val="-4"/>
        </w:rPr>
        <w:t xml:space="preserve"> </w:t>
      </w:r>
      <w:r>
        <w:t>I</w:t>
      </w:r>
      <w:r>
        <w:rPr>
          <w:spacing w:val="-1"/>
        </w:rPr>
        <w:t xml:space="preserve"> </w:t>
      </w:r>
      <w:r>
        <w:t>would</w:t>
      </w:r>
      <w:r>
        <w:rPr>
          <w:spacing w:val="-4"/>
        </w:rPr>
        <w:t xml:space="preserve"> </w:t>
      </w:r>
      <w:r>
        <w:t>like</w:t>
      </w:r>
      <w:r>
        <w:rPr>
          <w:spacing w:val="-1"/>
        </w:rPr>
        <w:t xml:space="preserve"> </w:t>
      </w:r>
      <w:r>
        <w:t>to thank</w:t>
      </w:r>
      <w:r>
        <w:rPr>
          <w:spacing w:val="-3"/>
        </w:rPr>
        <w:t xml:space="preserve"> </w:t>
      </w:r>
      <w:r>
        <w:t>all</w:t>
      </w:r>
      <w:r>
        <w:rPr>
          <w:spacing w:val="-4"/>
        </w:rPr>
        <w:t xml:space="preserve"> </w:t>
      </w:r>
      <w:r>
        <w:t>the</w:t>
      </w:r>
      <w:r>
        <w:rPr>
          <w:spacing w:val="-1"/>
        </w:rPr>
        <w:t xml:space="preserve"> </w:t>
      </w:r>
      <w:r>
        <w:t>participants</w:t>
      </w:r>
      <w:r>
        <w:rPr>
          <w:spacing w:val="-1"/>
        </w:rPr>
        <w:t xml:space="preserve"> </w:t>
      </w:r>
      <w:r>
        <w:t>who</w:t>
      </w:r>
      <w:r>
        <w:rPr>
          <w:spacing w:val="-4"/>
        </w:rPr>
        <w:t xml:space="preserve"> </w:t>
      </w:r>
      <w:r>
        <w:t>contributed</w:t>
      </w:r>
      <w:r>
        <w:rPr>
          <w:spacing w:val="-4"/>
        </w:rPr>
        <w:t xml:space="preserve"> </w:t>
      </w:r>
      <w:r>
        <w:t>their</w:t>
      </w:r>
      <w:r>
        <w:rPr>
          <w:spacing w:val="-2"/>
        </w:rPr>
        <w:t xml:space="preserve"> </w:t>
      </w:r>
      <w:r>
        <w:t>time</w:t>
      </w:r>
      <w:r>
        <w:rPr>
          <w:spacing w:val="-1"/>
        </w:rPr>
        <w:t xml:space="preserve"> </w:t>
      </w:r>
      <w:r>
        <w:t>and insights to this research. Their responses were essential in enabling the successful completion of this dissertation.</w:t>
      </w:r>
    </w:p>
    <w:p w:rsidR="00F300A0" w:rsidRDefault="00F300A0">
      <w:pPr>
        <w:pStyle w:val="BodyText"/>
        <w:sectPr w:rsidR="00F300A0">
          <w:pgSz w:w="11910" w:h="16840"/>
          <w:pgMar w:top="1400" w:right="992" w:bottom="1540" w:left="1275" w:header="0" w:footer="1353" w:gutter="0"/>
          <w:cols w:space="720"/>
        </w:sectPr>
      </w:pPr>
    </w:p>
    <w:p w:rsidR="00F300A0" w:rsidRDefault="00DB256B">
      <w:pPr>
        <w:pStyle w:val="Heading1"/>
        <w:ind w:left="149" w:right="430"/>
        <w:jc w:val="center"/>
        <w:rPr>
          <w:u w:val="none"/>
        </w:rPr>
      </w:pPr>
      <w:r>
        <w:rPr>
          <w:spacing w:val="-2"/>
        </w:rPr>
        <w:lastRenderedPageBreak/>
        <w:t>Abstract</w:t>
      </w:r>
    </w:p>
    <w:p w:rsidR="00F300A0" w:rsidRDefault="00DB256B">
      <w:pPr>
        <w:pStyle w:val="BodyText"/>
        <w:spacing w:before="306"/>
        <w:ind w:right="446"/>
      </w:pPr>
      <w:r>
        <w:t>This dissertation examines the impact of Financial Technology (FinTech) on customer satisfaction and the</w:t>
      </w:r>
      <w:r>
        <w:rPr>
          <w:spacing w:val="-1"/>
        </w:rPr>
        <w:t xml:space="preserve"> </w:t>
      </w:r>
      <w:r>
        <w:t>strategic positioning of</w:t>
      </w:r>
      <w:r>
        <w:rPr>
          <w:spacing w:val="-1"/>
        </w:rPr>
        <w:t xml:space="preserve"> </w:t>
      </w:r>
      <w:r>
        <w:t>traditional retail banks</w:t>
      </w:r>
      <w:r>
        <w:rPr>
          <w:spacing w:val="-1"/>
        </w:rPr>
        <w:t xml:space="preserve"> </w:t>
      </w:r>
      <w:r>
        <w:t>in the United Kingdom. The rapid growth of digital financial services has transformed the banking industry, creating both opportunities and challenges for incumbent banks. This study aims to analyse how FinTech adoption influences customer experience and whether it strengthens or threatens the competitive position of traditional retail banks.</w:t>
      </w:r>
    </w:p>
    <w:p w:rsidR="00F300A0" w:rsidRDefault="00DB256B">
      <w:pPr>
        <w:pStyle w:val="BodyText"/>
        <w:spacing w:before="282"/>
        <w:ind w:right="445"/>
      </w:pPr>
      <w:r>
        <w:t>The research adopts a quantitative methodology based</w:t>
      </w:r>
      <w:r>
        <w:rPr>
          <w:spacing w:val="-3"/>
        </w:rPr>
        <w:t xml:space="preserve"> </w:t>
      </w:r>
      <w:r>
        <w:t>on</w:t>
      </w:r>
      <w:r>
        <w:rPr>
          <w:spacing w:val="-3"/>
        </w:rPr>
        <w:t xml:space="preserve"> </w:t>
      </w:r>
      <w:r>
        <w:t>a positivist research philosophy and a deductive approach. Primary data was collected through an online survey distributed amongst customers of traditional retail banks operating</w:t>
      </w:r>
      <w:r>
        <w:rPr>
          <w:spacing w:val="-16"/>
        </w:rPr>
        <w:t xml:space="preserve"> </w:t>
      </w:r>
      <w:r>
        <w:t>within</w:t>
      </w:r>
      <w:r>
        <w:rPr>
          <w:spacing w:val="-16"/>
        </w:rPr>
        <w:t xml:space="preserve"> </w:t>
      </w:r>
      <w:r>
        <w:t>the</w:t>
      </w:r>
      <w:r>
        <w:rPr>
          <w:spacing w:val="-16"/>
        </w:rPr>
        <w:t xml:space="preserve"> </w:t>
      </w:r>
      <w:r>
        <w:t>United</w:t>
      </w:r>
      <w:r>
        <w:rPr>
          <w:spacing w:val="-16"/>
        </w:rPr>
        <w:t xml:space="preserve"> </w:t>
      </w:r>
      <w:r>
        <w:t>Kingdom.</w:t>
      </w:r>
      <w:r>
        <w:rPr>
          <w:spacing w:val="-16"/>
        </w:rPr>
        <w:t xml:space="preserve"> </w:t>
      </w:r>
      <w:r>
        <w:t>The</w:t>
      </w:r>
      <w:r>
        <w:rPr>
          <w:spacing w:val="-15"/>
        </w:rPr>
        <w:t xml:space="preserve"> </w:t>
      </w:r>
      <w:r>
        <w:t>study</w:t>
      </w:r>
      <w:r>
        <w:rPr>
          <w:spacing w:val="-16"/>
        </w:rPr>
        <w:t xml:space="preserve"> </w:t>
      </w:r>
      <w:r>
        <w:t>focuses</w:t>
      </w:r>
      <w:r>
        <w:rPr>
          <w:spacing w:val="-16"/>
        </w:rPr>
        <w:t xml:space="preserve"> </w:t>
      </w:r>
      <w:r>
        <w:t>on</w:t>
      </w:r>
      <w:r>
        <w:rPr>
          <w:spacing w:val="-16"/>
        </w:rPr>
        <w:t xml:space="preserve"> </w:t>
      </w:r>
      <w:r>
        <w:t>key</w:t>
      </w:r>
      <w:r>
        <w:rPr>
          <w:spacing w:val="-16"/>
        </w:rPr>
        <w:t xml:space="preserve"> </w:t>
      </w:r>
      <w:r>
        <w:t>FinTech-enabled services such as mobile banking applications, digital payment systems, online customer support, and artificial intelligence-based features. Statistical analysis is used to examine the relationship between FinTech adoption, customer satisfaction, and strategic positioning.</w:t>
      </w:r>
    </w:p>
    <w:p w:rsidR="00F300A0" w:rsidRDefault="00DB256B">
      <w:pPr>
        <w:pStyle w:val="BodyText"/>
        <w:spacing w:before="281"/>
        <w:ind w:right="451"/>
      </w:pPr>
      <w:r>
        <w:t>The findings indicate that FinTech adoption has a significant positive impact</w:t>
      </w:r>
      <w:r>
        <w:rPr>
          <w:spacing w:val="-2"/>
        </w:rPr>
        <w:t xml:space="preserve"> </w:t>
      </w:r>
      <w:r>
        <w:t>on customer satisfaction by improving convenience, accessibility, speed, and service efficiency. The study also suggests that whilst FinTech increases competitive pressure from digital challenger banks, it simultaneously provides traditional banks with strategic opportunities to enhance customer loyalty and sustain competitive advantage.</w:t>
      </w:r>
    </w:p>
    <w:p w:rsidR="00F300A0" w:rsidRDefault="00DB256B">
      <w:pPr>
        <w:pStyle w:val="BodyText"/>
        <w:spacing w:before="283"/>
        <w:ind w:right="448"/>
      </w:pPr>
      <w:r>
        <w:t>This dissertation contributes to the existing literature by offering an integrated analysis</w:t>
      </w:r>
      <w:r>
        <w:rPr>
          <w:spacing w:val="-16"/>
        </w:rPr>
        <w:t xml:space="preserve"> </w:t>
      </w:r>
      <w:r>
        <w:t>of</w:t>
      </w:r>
      <w:r>
        <w:rPr>
          <w:spacing w:val="-16"/>
        </w:rPr>
        <w:t xml:space="preserve"> </w:t>
      </w:r>
      <w:r>
        <w:t>customer</w:t>
      </w:r>
      <w:r>
        <w:rPr>
          <w:spacing w:val="-16"/>
        </w:rPr>
        <w:t xml:space="preserve"> </w:t>
      </w:r>
      <w:r>
        <w:t>satisfaction</w:t>
      </w:r>
      <w:r>
        <w:rPr>
          <w:spacing w:val="-16"/>
        </w:rPr>
        <w:t xml:space="preserve"> </w:t>
      </w:r>
      <w:r>
        <w:t>and</w:t>
      </w:r>
      <w:r>
        <w:rPr>
          <w:spacing w:val="-16"/>
        </w:rPr>
        <w:t xml:space="preserve"> </w:t>
      </w:r>
      <w:r>
        <w:t>strategic</w:t>
      </w:r>
      <w:r>
        <w:rPr>
          <w:spacing w:val="-15"/>
        </w:rPr>
        <w:t xml:space="preserve"> </w:t>
      </w:r>
      <w:r>
        <w:t>positioning</w:t>
      </w:r>
      <w:r>
        <w:rPr>
          <w:spacing w:val="-12"/>
        </w:rPr>
        <w:t xml:space="preserve"> </w:t>
      </w:r>
      <w:r>
        <w:t>within</w:t>
      </w:r>
      <w:r>
        <w:rPr>
          <w:spacing w:val="-13"/>
        </w:rPr>
        <w:t xml:space="preserve"> </w:t>
      </w:r>
      <w:r>
        <w:t>the</w:t>
      </w:r>
      <w:r>
        <w:rPr>
          <w:spacing w:val="-11"/>
        </w:rPr>
        <w:t xml:space="preserve"> </w:t>
      </w:r>
      <w:r>
        <w:t>UK</w:t>
      </w:r>
      <w:r>
        <w:rPr>
          <w:spacing w:val="-12"/>
        </w:rPr>
        <w:t xml:space="preserve"> </w:t>
      </w:r>
      <w:r>
        <w:t>banking context. The findings provide practical insights for banking managers and policymakers seeking to balance digital innovation with trust and customer- centric service delivery.</w:t>
      </w:r>
    </w:p>
    <w:p w:rsidR="00F300A0" w:rsidRDefault="00F300A0">
      <w:pPr>
        <w:pStyle w:val="BodyText"/>
        <w:sectPr w:rsidR="00F300A0">
          <w:pgSz w:w="11910" w:h="16840"/>
          <w:pgMar w:top="1400" w:right="992" w:bottom="1540" w:left="1275" w:header="0" w:footer="1353" w:gutter="0"/>
          <w:cols w:space="720"/>
        </w:sectPr>
      </w:pPr>
    </w:p>
    <w:p w:rsidR="00F300A0" w:rsidRDefault="00DB256B">
      <w:pPr>
        <w:pStyle w:val="Heading1"/>
        <w:spacing w:before="24"/>
        <w:ind w:left="143" w:right="430"/>
        <w:jc w:val="center"/>
        <w:rPr>
          <w:u w:val="none"/>
        </w:rPr>
      </w:pPr>
      <w:bookmarkStart w:id="0" w:name="Table_of_Contents"/>
      <w:bookmarkEnd w:id="0"/>
      <w:r>
        <w:lastRenderedPageBreak/>
        <w:t>Table</w:t>
      </w:r>
      <w:r>
        <w:rPr>
          <w:spacing w:val="-5"/>
        </w:rPr>
        <w:t xml:space="preserve"> </w:t>
      </w:r>
      <w:r>
        <w:t>of</w:t>
      </w:r>
      <w:r>
        <w:rPr>
          <w:spacing w:val="-6"/>
        </w:rPr>
        <w:t xml:space="preserve"> </w:t>
      </w:r>
      <w:r>
        <w:rPr>
          <w:spacing w:val="-2"/>
        </w:rPr>
        <w:t>Contents</w:t>
      </w:r>
    </w:p>
    <w:p w:rsidR="00F300A0" w:rsidRDefault="00F300A0">
      <w:pPr>
        <w:pStyle w:val="BodyText"/>
        <w:spacing w:before="36"/>
        <w:ind w:left="0"/>
        <w:jc w:val="left"/>
        <w:rPr>
          <w:b/>
          <w:sz w:val="20"/>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5"/>
        <w:gridCol w:w="6055"/>
        <w:gridCol w:w="1867"/>
      </w:tblGrid>
      <w:tr w:rsidR="00F300A0">
        <w:trPr>
          <w:trHeight w:val="340"/>
        </w:trPr>
        <w:tc>
          <w:tcPr>
            <w:tcW w:w="1205" w:type="dxa"/>
            <w:shd w:val="clear" w:color="auto" w:fill="BCD5ED"/>
          </w:tcPr>
          <w:p w:rsidR="00F300A0" w:rsidRDefault="00DB256B">
            <w:pPr>
              <w:pStyle w:val="TableParagraph"/>
              <w:spacing w:line="320" w:lineRule="exact"/>
              <w:ind w:left="12" w:right="6"/>
              <w:jc w:val="center"/>
              <w:rPr>
                <w:rFonts w:ascii="Calibri"/>
                <w:b/>
                <w:sz w:val="28"/>
              </w:rPr>
            </w:pPr>
            <w:r>
              <w:rPr>
                <w:rFonts w:ascii="Calibri"/>
                <w:b/>
                <w:spacing w:val="-9"/>
                <w:sz w:val="28"/>
              </w:rPr>
              <w:t>Sr.</w:t>
            </w:r>
            <w:r>
              <w:rPr>
                <w:rFonts w:ascii="Calibri"/>
                <w:b/>
                <w:spacing w:val="-5"/>
                <w:sz w:val="28"/>
              </w:rPr>
              <w:t xml:space="preserve"> No.</w:t>
            </w:r>
          </w:p>
        </w:tc>
        <w:tc>
          <w:tcPr>
            <w:tcW w:w="6055" w:type="dxa"/>
            <w:shd w:val="clear" w:color="auto" w:fill="BCD5ED"/>
          </w:tcPr>
          <w:p w:rsidR="00F300A0" w:rsidRDefault="00DB256B">
            <w:pPr>
              <w:pStyle w:val="TableParagraph"/>
              <w:spacing w:line="320" w:lineRule="exact"/>
              <w:ind w:left="5"/>
              <w:jc w:val="center"/>
              <w:rPr>
                <w:rFonts w:ascii="Calibri"/>
                <w:b/>
                <w:sz w:val="28"/>
              </w:rPr>
            </w:pPr>
            <w:r>
              <w:rPr>
                <w:rFonts w:ascii="Calibri"/>
                <w:b/>
                <w:spacing w:val="-2"/>
                <w:sz w:val="28"/>
              </w:rPr>
              <w:t>Title</w:t>
            </w:r>
          </w:p>
        </w:tc>
        <w:tc>
          <w:tcPr>
            <w:tcW w:w="1867" w:type="dxa"/>
            <w:shd w:val="clear" w:color="auto" w:fill="BCD5ED"/>
          </w:tcPr>
          <w:p w:rsidR="00F300A0" w:rsidRDefault="00DB256B">
            <w:pPr>
              <w:pStyle w:val="TableParagraph"/>
              <w:spacing w:line="320" w:lineRule="exact"/>
              <w:ind w:left="13" w:right="1"/>
              <w:jc w:val="center"/>
              <w:rPr>
                <w:rFonts w:ascii="Calibri"/>
                <w:b/>
                <w:sz w:val="28"/>
              </w:rPr>
            </w:pPr>
            <w:r>
              <w:rPr>
                <w:rFonts w:ascii="Calibri"/>
                <w:b/>
                <w:sz w:val="28"/>
              </w:rPr>
              <w:t>Page</w:t>
            </w:r>
            <w:r>
              <w:rPr>
                <w:rFonts w:ascii="Calibri"/>
                <w:b/>
                <w:spacing w:val="-15"/>
                <w:sz w:val="28"/>
              </w:rPr>
              <w:t xml:space="preserve"> </w:t>
            </w:r>
            <w:r>
              <w:rPr>
                <w:rFonts w:ascii="Calibri"/>
                <w:b/>
                <w:spacing w:val="-5"/>
                <w:sz w:val="28"/>
              </w:rPr>
              <w:t>No.</w:t>
            </w:r>
          </w:p>
        </w:tc>
      </w:tr>
      <w:tr w:rsidR="00F300A0">
        <w:trPr>
          <w:trHeight w:val="340"/>
        </w:trPr>
        <w:tc>
          <w:tcPr>
            <w:tcW w:w="1205" w:type="dxa"/>
          </w:tcPr>
          <w:p w:rsidR="00F300A0" w:rsidRDefault="00DB256B">
            <w:pPr>
              <w:pStyle w:val="TableParagraph"/>
              <w:spacing w:line="321" w:lineRule="exact"/>
              <w:ind w:left="12"/>
              <w:jc w:val="center"/>
              <w:rPr>
                <w:rFonts w:ascii="Calibri"/>
                <w:sz w:val="28"/>
              </w:rPr>
            </w:pPr>
            <w:r>
              <w:rPr>
                <w:rFonts w:ascii="Calibri"/>
                <w:spacing w:val="-10"/>
                <w:sz w:val="28"/>
              </w:rPr>
              <w:t>1</w:t>
            </w:r>
          </w:p>
        </w:tc>
        <w:tc>
          <w:tcPr>
            <w:tcW w:w="6055" w:type="dxa"/>
          </w:tcPr>
          <w:p w:rsidR="00F300A0" w:rsidRDefault="00DB256B">
            <w:pPr>
              <w:pStyle w:val="TableParagraph"/>
              <w:spacing w:before="2"/>
              <w:ind w:left="110"/>
              <w:rPr>
                <w:rFonts w:ascii="Calibri"/>
                <w:sz w:val="24"/>
              </w:rPr>
            </w:pPr>
            <w:r>
              <w:rPr>
                <w:rFonts w:ascii="Calibri"/>
                <w:sz w:val="24"/>
              </w:rPr>
              <w:t>Title</w:t>
            </w:r>
            <w:r>
              <w:rPr>
                <w:rFonts w:ascii="Calibri"/>
                <w:spacing w:val="-9"/>
                <w:sz w:val="24"/>
              </w:rPr>
              <w:t xml:space="preserve"> </w:t>
            </w:r>
            <w:r>
              <w:rPr>
                <w:rFonts w:ascii="Calibri"/>
                <w:spacing w:val="-4"/>
                <w:sz w:val="24"/>
              </w:rPr>
              <w:t>Page</w:t>
            </w:r>
          </w:p>
        </w:tc>
        <w:tc>
          <w:tcPr>
            <w:tcW w:w="1867" w:type="dxa"/>
          </w:tcPr>
          <w:p w:rsidR="00F300A0" w:rsidRDefault="00DB256B">
            <w:pPr>
              <w:pStyle w:val="TableParagraph"/>
              <w:spacing w:before="2"/>
              <w:ind w:left="13"/>
              <w:jc w:val="center"/>
              <w:rPr>
                <w:rFonts w:ascii="Calibri"/>
                <w:sz w:val="24"/>
              </w:rPr>
            </w:pPr>
            <w:r>
              <w:rPr>
                <w:rFonts w:ascii="Calibri"/>
                <w:spacing w:val="-10"/>
                <w:sz w:val="24"/>
              </w:rPr>
              <w:t>1</w:t>
            </w:r>
          </w:p>
        </w:tc>
      </w:tr>
      <w:tr w:rsidR="00F300A0">
        <w:trPr>
          <w:trHeight w:val="340"/>
        </w:trPr>
        <w:tc>
          <w:tcPr>
            <w:tcW w:w="1205" w:type="dxa"/>
          </w:tcPr>
          <w:p w:rsidR="00F300A0" w:rsidRDefault="00DB256B">
            <w:pPr>
              <w:pStyle w:val="TableParagraph"/>
              <w:spacing w:line="320" w:lineRule="exact"/>
              <w:ind w:left="12"/>
              <w:jc w:val="center"/>
              <w:rPr>
                <w:rFonts w:ascii="Calibri"/>
                <w:sz w:val="28"/>
              </w:rPr>
            </w:pPr>
            <w:r>
              <w:rPr>
                <w:rFonts w:ascii="Calibri"/>
                <w:spacing w:val="-10"/>
                <w:sz w:val="28"/>
              </w:rPr>
              <w:t>2</w:t>
            </w:r>
          </w:p>
        </w:tc>
        <w:tc>
          <w:tcPr>
            <w:tcW w:w="6055" w:type="dxa"/>
          </w:tcPr>
          <w:p w:rsidR="00F300A0" w:rsidRDefault="00DB256B">
            <w:pPr>
              <w:pStyle w:val="TableParagraph"/>
              <w:spacing w:before="1"/>
              <w:ind w:left="110"/>
              <w:rPr>
                <w:rFonts w:ascii="Calibri"/>
                <w:sz w:val="24"/>
              </w:rPr>
            </w:pPr>
            <w:r>
              <w:rPr>
                <w:rFonts w:ascii="Calibri"/>
                <w:spacing w:val="-2"/>
                <w:sz w:val="24"/>
              </w:rPr>
              <w:t>Declaration</w:t>
            </w:r>
          </w:p>
        </w:tc>
        <w:tc>
          <w:tcPr>
            <w:tcW w:w="1867" w:type="dxa"/>
          </w:tcPr>
          <w:p w:rsidR="00F300A0" w:rsidRDefault="00DB256B">
            <w:pPr>
              <w:pStyle w:val="TableParagraph"/>
              <w:spacing w:before="1"/>
              <w:ind w:left="13"/>
              <w:jc w:val="center"/>
              <w:rPr>
                <w:rFonts w:ascii="Calibri"/>
                <w:sz w:val="24"/>
              </w:rPr>
            </w:pPr>
            <w:r>
              <w:rPr>
                <w:rFonts w:ascii="Calibri"/>
                <w:spacing w:val="-10"/>
                <w:sz w:val="24"/>
              </w:rPr>
              <w:t>2</w:t>
            </w:r>
          </w:p>
        </w:tc>
      </w:tr>
      <w:tr w:rsidR="00F300A0">
        <w:trPr>
          <w:trHeight w:val="345"/>
        </w:trPr>
        <w:tc>
          <w:tcPr>
            <w:tcW w:w="1205" w:type="dxa"/>
          </w:tcPr>
          <w:p w:rsidR="00F300A0" w:rsidRDefault="00DB256B">
            <w:pPr>
              <w:pStyle w:val="TableParagraph"/>
              <w:spacing w:line="325" w:lineRule="exact"/>
              <w:ind w:left="12"/>
              <w:jc w:val="center"/>
              <w:rPr>
                <w:rFonts w:ascii="Calibri"/>
                <w:sz w:val="28"/>
              </w:rPr>
            </w:pPr>
            <w:r>
              <w:rPr>
                <w:rFonts w:ascii="Calibri"/>
                <w:spacing w:val="-10"/>
                <w:sz w:val="28"/>
              </w:rPr>
              <w:t>3</w:t>
            </w:r>
          </w:p>
        </w:tc>
        <w:tc>
          <w:tcPr>
            <w:tcW w:w="6055" w:type="dxa"/>
          </w:tcPr>
          <w:p w:rsidR="00F300A0" w:rsidRDefault="00DB256B">
            <w:pPr>
              <w:pStyle w:val="TableParagraph"/>
              <w:spacing w:before="1"/>
              <w:ind w:left="110"/>
              <w:rPr>
                <w:rFonts w:ascii="Calibri"/>
                <w:sz w:val="24"/>
              </w:rPr>
            </w:pPr>
            <w:r>
              <w:rPr>
                <w:rFonts w:ascii="Calibri"/>
                <w:sz w:val="24"/>
              </w:rPr>
              <w:t xml:space="preserve">AI Use </w:t>
            </w:r>
            <w:r>
              <w:rPr>
                <w:rFonts w:ascii="Calibri"/>
                <w:spacing w:val="-2"/>
                <w:sz w:val="24"/>
              </w:rPr>
              <w:t>Acknowledgement</w:t>
            </w:r>
          </w:p>
        </w:tc>
        <w:tc>
          <w:tcPr>
            <w:tcW w:w="1867" w:type="dxa"/>
          </w:tcPr>
          <w:p w:rsidR="00F300A0" w:rsidRDefault="00DB256B">
            <w:pPr>
              <w:pStyle w:val="TableParagraph"/>
              <w:spacing w:before="1"/>
              <w:ind w:left="13"/>
              <w:jc w:val="center"/>
              <w:rPr>
                <w:rFonts w:ascii="Calibri"/>
                <w:sz w:val="24"/>
              </w:rPr>
            </w:pPr>
            <w:r>
              <w:rPr>
                <w:rFonts w:ascii="Calibri"/>
                <w:spacing w:val="-10"/>
                <w:sz w:val="24"/>
              </w:rPr>
              <w:t>3</w:t>
            </w:r>
          </w:p>
        </w:tc>
      </w:tr>
      <w:tr w:rsidR="00F300A0">
        <w:trPr>
          <w:trHeight w:val="340"/>
        </w:trPr>
        <w:tc>
          <w:tcPr>
            <w:tcW w:w="1205" w:type="dxa"/>
          </w:tcPr>
          <w:p w:rsidR="00F300A0" w:rsidRDefault="00DB256B">
            <w:pPr>
              <w:pStyle w:val="TableParagraph"/>
              <w:spacing w:line="320" w:lineRule="exact"/>
              <w:ind w:left="12"/>
              <w:jc w:val="center"/>
              <w:rPr>
                <w:rFonts w:ascii="Calibri"/>
                <w:sz w:val="28"/>
              </w:rPr>
            </w:pPr>
            <w:r>
              <w:rPr>
                <w:rFonts w:ascii="Calibri"/>
                <w:spacing w:val="-10"/>
                <w:sz w:val="28"/>
              </w:rPr>
              <w:t>4</w:t>
            </w:r>
          </w:p>
        </w:tc>
        <w:tc>
          <w:tcPr>
            <w:tcW w:w="6055" w:type="dxa"/>
          </w:tcPr>
          <w:p w:rsidR="00F300A0" w:rsidRDefault="00DB256B">
            <w:pPr>
              <w:pStyle w:val="TableParagraph"/>
              <w:spacing w:before="1"/>
              <w:ind w:left="110"/>
              <w:rPr>
                <w:rFonts w:ascii="Calibri"/>
                <w:sz w:val="24"/>
              </w:rPr>
            </w:pPr>
            <w:r>
              <w:rPr>
                <w:rFonts w:ascii="Calibri"/>
                <w:spacing w:val="-2"/>
                <w:sz w:val="24"/>
              </w:rPr>
              <w:t>Acknowledgements</w:t>
            </w:r>
          </w:p>
        </w:tc>
        <w:tc>
          <w:tcPr>
            <w:tcW w:w="1867" w:type="dxa"/>
          </w:tcPr>
          <w:p w:rsidR="00F300A0" w:rsidRDefault="00DB256B">
            <w:pPr>
              <w:pStyle w:val="TableParagraph"/>
              <w:spacing w:before="1"/>
              <w:ind w:left="13"/>
              <w:jc w:val="center"/>
              <w:rPr>
                <w:rFonts w:ascii="Calibri"/>
                <w:sz w:val="24"/>
              </w:rPr>
            </w:pPr>
            <w:r>
              <w:rPr>
                <w:rFonts w:ascii="Calibri"/>
                <w:spacing w:val="-10"/>
                <w:sz w:val="24"/>
              </w:rPr>
              <w:t>4</w:t>
            </w:r>
          </w:p>
        </w:tc>
      </w:tr>
      <w:tr w:rsidR="00F300A0">
        <w:trPr>
          <w:trHeight w:val="340"/>
        </w:trPr>
        <w:tc>
          <w:tcPr>
            <w:tcW w:w="1205" w:type="dxa"/>
          </w:tcPr>
          <w:p w:rsidR="00F300A0" w:rsidRDefault="00DB256B">
            <w:pPr>
              <w:pStyle w:val="TableParagraph"/>
              <w:spacing w:line="321" w:lineRule="exact"/>
              <w:ind w:left="12"/>
              <w:jc w:val="center"/>
              <w:rPr>
                <w:rFonts w:ascii="Calibri"/>
                <w:sz w:val="28"/>
              </w:rPr>
            </w:pPr>
            <w:r>
              <w:rPr>
                <w:rFonts w:ascii="Calibri"/>
                <w:spacing w:val="-10"/>
                <w:sz w:val="28"/>
              </w:rPr>
              <w:t>5</w:t>
            </w:r>
          </w:p>
        </w:tc>
        <w:tc>
          <w:tcPr>
            <w:tcW w:w="6055" w:type="dxa"/>
          </w:tcPr>
          <w:p w:rsidR="00F300A0" w:rsidRDefault="00DB256B">
            <w:pPr>
              <w:pStyle w:val="TableParagraph"/>
              <w:spacing w:before="1"/>
              <w:ind w:left="110"/>
              <w:rPr>
                <w:rFonts w:ascii="Calibri"/>
                <w:sz w:val="24"/>
              </w:rPr>
            </w:pPr>
            <w:r>
              <w:rPr>
                <w:rFonts w:ascii="Calibri"/>
                <w:spacing w:val="-2"/>
                <w:sz w:val="24"/>
              </w:rPr>
              <w:t>Abstract</w:t>
            </w:r>
          </w:p>
        </w:tc>
        <w:tc>
          <w:tcPr>
            <w:tcW w:w="1867" w:type="dxa"/>
          </w:tcPr>
          <w:p w:rsidR="00F300A0" w:rsidRDefault="00DB256B">
            <w:pPr>
              <w:pStyle w:val="TableParagraph"/>
              <w:spacing w:before="1"/>
              <w:ind w:left="13"/>
              <w:jc w:val="center"/>
              <w:rPr>
                <w:rFonts w:ascii="Calibri"/>
                <w:sz w:val="24"/>
              </w:rPr>
            </w:pPr>
            <w:r>
              <w:rPr>
                <w:rFonts w:ascii="Calibri"/>
                <w:spacing w:val="-10"/>
                <w:sz w:val="24"/>
              </w:rPr>
              <w:t>5</w:t>
            </w:r>
          </w:p>
        </w:tc>
      </w:tr>
      <w:tr w:rsidR="00F300A0">
        <w:trPr>
          <w:trHeight w:val="345"/>
        </w:trPr>
        <w:tc>
          <w:tcPr>
            <w:tcW w:w="1205" w:type="dxa"/>
          </w:tcPr>
          <w:p w:rsidR="00F300A0" w:rsidRDefault="00DB256B">
            <w:pPr>
              <w:pStyle w:val="TableParagraph"/>
              <w:spacing w:line="325" w:lineRule="exact"/>
              <w:ind w:left="12"/>
              <w:jc w:val="center"/>
              <w:rPr>
                <w:rFonts w:ascii="Calibri"/>
                <w:sz w:val="28"/>
              </w:rPr>
            </w:pPr>
            <w:r>
              <w:rPr>
                <w:rFonts w:ascii="Calibri"/>
                <w:spacing w:val="-10"/>
                <w:sz w:val="28"/>
              </w:rPr>
              <w:t>6</w:t>
            </w:r>
          </w:p>
        </w:tc>
        <w:tc>
          <w:tcPr>
            <w:tcW w:w="6055" w:type="dxa"/>
          </w:tcPr>
          <w:p w:rsidR="00F300A0" w:rsidRDefault="00DB256B">
            <w:pPr>
              <w:pStyle w:val="TableParagraph"/>
              <w:spacing w:before="1"/>
              <w:ind w:left="110"/>
              <w:rPr>
                <w:rFonts w:ascii="Calibri"/>
                <w:sz w:val="24"/>
              </w:rPr>
            </w:pPr>
            <w:r>
              <w:rPr>
                <w:rFonts w:ascii="Calibri"/>
                <w:spacing w:val="-2"/>
                <w:sz w:val="24"/>
              </w:rPr>
              <w:t>Table</w:t>
            </w:r>
            <w:r>
              <w:rPr>
                <w:rFonts w:ascii="Calibri"/>
                <w:spacing w:val="-5"/>
                <w:sz w:val="24"/>
              </w:rPr>
              <w:t xml:space="preserve"> </w:t>
            </w:r>
            <w:r>
              <w:rPr>
                <w:rFonts w:ascii="Calibri"/>
                <w:spacing w:val="-2"/>
                <w:sz w:val="24"/>
              </w:rPr>
              <w:t>of</w:t>
            </w:r>
            <w:r>
              <w:rPr>
                <w:rFonts w:ascii="Calibri"/>
                <w:spacing w:val="-10"/>
                <w:sz w:val="24"/>
              </w:rPr>
              <w:t xml:space="preserve"> </w:t>
            </w:r>
            <w:r>
              <w:rPr>
                <w:rFonts w:ascii="Calibri"/>
                <w:spacing w:val="-2"/>
                <w:sz w:val="24"/>
              </w:rPr>
              <w:t>Contents</w:t>
            </w:r>
          </w:p>
        </w:tc>
        <w:tc>
          <w:tcPr>
            <w:tcW w:w="1867" w:type="dxa"/>
          </w:tcPr>
          <w:p w:rsidR="00F300A0" w:rsidRDefault="00DB256B">
            <w:pPr>
              <w:pStyle w:val="TableParagraph"/>
              <w:spacing w:before="1"/>
              <w:ind w:left="13" w:right="5"/>
              <w:jc w:val="center"/>
              <w:rPr>
                <w:rFonts w:ascii="Calibri"/>
                <w:sz w:val="24"/>
              </w:rPr>
            </w:pPr>
            <w:r>
              <w:rPr>
                <w:rFonts w:ascii="Calibri"/>
                <w:sz w:val="24"/>
              </w:rPr>
              <w:t>6</w:t>
            </w:r>
            <w:r>
              <w:rPr>
                <w:rFonts w:ascii="Calibri"/>
                <w:spacing w:val="-4"/>
                <w:sz w:val="24"/>
              </w:rPr>
              <w:t xml:space="preserve"> </w:t>
            </w:r>
            <w:r>
              <w:rPr>
                <w:rFonts w:ascii="Calibri"/>
                <w:sz w:val="24"/>
              </w:rPr>
              <w:t>-</w:t>
            </w:r>
            <w:r>
              <w:rPr>
                <w:rFonts w:ascii="Calibri"/>
                <w:spacing w:val="1"/>
                <w:sz w:val="24"/>
              </w:rPr>
              <w:t xml:space="preserve"> </w:t>
            </w:r>
            <w:r>
              <w:rPr>
                <w:rFonts w:ascii="Calibri"/>
                <w:spacing w:val="-10"/>
                <w:sz w:val="24"/>
              </w:rPr>
              <w:t>7</w:t>
            </w:r>
          </w:p>
        </w:tc>
      </w:tr>
      <w:tr w:rsidR="00F300A0">
        <w:trPr>
          <w:trHeight w:val="340"/>
        </w:trPr>
        <w:tc>
          <w:tcPr>
            <w:tcW w:w="1205" w:type="dxa"/>
          </w:tcPr>
          <w:p w:rsidR="00F300A0" w:rsidRDefault="00DB256B">
            <w:pPr>
              <w:pStyle w:val="TableParagraph"/>
              <w:spacing w:line="320" w:lineRule="exact"/>
              <w:ind w:left="12"/>
              <w:jc w:val="center"/>
              <w:rPr>
                <w:rFonts w:ascii="Calibri"/>
                <w:sz w:val="28"/>
              </w:rPr>
            </w:pPr>
            <w:r>
              <w:rPr>
                <w:rFonts w:ascii="Calibri"/>
                <w:spacing w:val="-10"/>
                <w:sz w:val="28"/>
              </w:rPr>
              <w:t>7</w:t>
            </w:r>
          </w:p>
        </w:tc>
        <w:tc>
          <w:tcPr>
            <w:tcW w:w="6055" w:type="dxa"/>
          </w:tcPr>
          <w:p w:rsidR="00F300A0" w:rsidRDefault="00DB256B">
            <w:pPr>
              <w:pStyle w:val="TableParagraph"/>
              <w:spacing w:before="1"/>
              <w:ind w:left="110"/>
              <w:rPr>
                <w:rFonts w:ascii="Calibri"/>
                <w:sz w:val="24"/>
              </w:rPr>
            </w:pPr>
            <w:r>
              <w:rPr>
                <w:rFonts w:ascii="Calibri"/>
                <w:sz w:val="24"/>
              </w:rPr>
              <w:t>List</w:t>
            </w:r>
            <w:r>
              <w:rPr>
                <w:rFonts w:ascii="Calibri"/>
                <w:spacing w:val="-5"/>
                <w:sz w:val="24"/>
              </w:rPr>
              <w:t xml:space="preserve"> </w:t>
            </w:r>
            <w:r>
              <w:rPr>
                <w:rFonts w:ascii="Calibri"/>
                <w:sz w:val="24"/>
              </w:rPr>
              <w:t>of</w:t>
            </w:r>
            <w:r>
              <w:rPr>
                <w:rFonts w:ascii="Calibri"/>
                <w:spacing w:val="-6"/>
                <w:sz w:val="24"/>
              </w:rPr>
              <w:t xml:space="preserve"> </w:t>
            </w:r>
            <w:r>
              <w:rPr>
                <w:rFonts w:ascii="Calibri"/>
                <w:sz w:val="24"/>
              </w:rPr>
              <w:t>Figures</w:t>
            </w:r>
            <w:r>
              <w:rPr>
                <w:rFonts w:ascii="Calibri"/>
                <w:spacing w:val="-3"/>
                <w:sz w:val="24"/>
              </w:rPr>
              <w:t xml:space="preserve"> </w:t>
            </w:r>
            <w:r>
              <w:rPr>
                <w:rFonts w:ascii="Calibri"/>
                <w:sz w:val="24"/>
              </w:rPr>
              <w:t>and</w:t>
            </w:r>
            <w:r>
              <w:rPr>
                <w:rFonts w:ascii="Calibri"/>
                <w:spacing w:val="-6"/>
                <w:sz w:val="24"/>
              </w:rPr>
              <w:t xml:space="preserve"> </w:t>
            </w:r>
            <w:r>
              <w:rPr>
                <w:rFonts w:ascii="Calibri"/>
                <w:spacing w:val="-2"/>
                <w:sz w:val="24"/>
              </w:rPr>
              <w:t>Tables</w:t>
            </w:r>
          </w:p>
        </w:tc>
        <w:tc>
          <w:tcPr>
            <w:tcW w:w="1867" w:type="dxa"/>
          </w:tcPr>
          <w:p w:rsidR="00F300A0" w:rsidRDefault="00DB256B">
            <w:pPr>
              <w:pStyle w:val="TableParagraph"/>
              <w:spacing w:before="1"/>
              <w:ind w:left="13"/>
              <w:jc w:val="center"/>
              <w:rPr>
                <w:rFonts w:ascii="Calibri"/>
                <w:sz w:val="24"/>
              </w:rPr>
            </w:pPr>
            <w:r>
              <w:rPr>
                <w:rFonts w:ascii="Calibri"/>
                <w:spacing w:val="-10"/>
                <w:sz w:val="24"/>
              </w:rPr>
              <w:t>8</w:t>
            </w:r>
          </w:p>
        </w:tc>
      </w:tr>
      <w:tr w:rsidR="00F300A0">
        <w:trPr>
          <w:trHeight w:val="340"/>
        </w:trPr>
        <w:tc>
          <w:tcPr>
            <w:tcW w:w="1205" w:type="dxa"/>
          </w:tcPr>
          <w:p w:rsidR="00F300A0" w:rsidRDefault="00DB256B">
            <w:pPr>
              <w:pStyle w:val="TableParagraph"/>
              <w:spacing w:line="320" w:lineRule="exact"/>
              <w:ind w:left="12"/>
              <w:jc w:val="center"/>
              <w:rPr>
                <w:rFonts w:ascii="Calibri"/>
                <w:sz w:val="28"/>
              </w:rPr>
            </w:pPr>
            <w:r>
              <w:rPr>
                <w:rFonts w:ascii="Calibri"/>
                <w:spacing w:val="-10"/>
                <w:sz w:val="28"/>
              </w:rPr>
              <w:t>8</w:t>
            </w:r>
          </w:p>
        </w:tc>
        <w:tc>
          <w:tcPr>
            <w:tcW w:w="6055" w:type="dxa"/>
          </w:tcPr>
          <w:p w:rsidR="00F300A0" w:rsidRDefault="00DB256B">
            <w:pPr>
              <w:pStyle w:val="TableParagraph"/>
              <w:spacing w:before="1"/>
              <w:ind w:left="110"/>
              <w:rPr>
                <w:rFonts w:ascii="Calibri"/>
                <w:sz w:val="24"/>
              </w:rPr>
            </w:pPr>
            <w:r>
              <w:rPr>
                <w:rFonts w:ascii="Calibri"/>
                <w:sz w:val="24"/>
              </w:rPr>
              <w:t>List</w:t>
            </w:r>
            <w:r>
              <w:rPr>
                <w:rFonts w:ascii="Calibri"/>
                <w:spacing w:val="-6"/>
                <w:sz w:val="24"/>
              </w:rPr>
              <w:t xml:space="preserve"> </w:t>
            </w:r>
            <w:r>
              <w:rPr>
                <w:rFonts w:ascii="Calibri"/>
                <w:sz w:val="24"/>
              </w:rPr>
              <w:t>of</w:t>
            </w:r>
            <w:r>
              <w:rPr>
                <w:rFonts w:ascii="Calibri"/>
                <w:spacing w:val="-6"/>
                <w:sz w:val="24"/>
              </w:rPr>
              <w:t xml:space="preserve"> </w:t>
            </w:r>
            <w:r>
              <w:rPr>
                <w:rFonts w:ascii="Calibri"/>
                <w:spacing w:val="-2"/>
                <w:sz w:val="24"/>
              </w:rPr>
              <w:t>Abbreviations</w:t>
            </w:r>
          </w:p>
        </w:tc>
        <w:tc>
          <w:tcPr>
            <w:tcW w:w="1867" w:type="dxa"/>
          </w:tcPr>
          <w:p w:rsidR="00F300A0" w:rsidRDefault="00DB256B">
            <w:pPr>
              <w:pStyle w:val="TableParagraph"/>
              <w:spacing w:before="1"/>
              <w:ind w:left="13"/>
              <w:jc w:val="center"/>
              <w:rPr>
                <w:rFonts w:ascii="Calibri"/>
                <w:sz w:val="24"/>
              </w:rPr>
            </w:pPr>
            <w:r>
              <w:rPr>
                <w:rFonts w:ascii="Calibri"/>
                <w:spacing w:val="-10"/>
                <w:sz w:val="24"/>
              </w:rPr>
              <w:t>9</w:t>
            </w:r>
          </w:p>
        </w:tc>
      </w:tr>
      <w:tr w:rsidR="00F300A0">
        <w:trPr>
          <w:trHeight w:val="2640"/>
        </w:trPr>
        <w:tc>
          <w:tcPr>
            <w:tcW w:w="1205" w:type="dxa"/>
          </w:tcPr>
          <w:p w:rsidR="00F300A0" w:rsidRDefault="00F300A0">
            <w:pPr>
              <w:pStyle w:val="TableParagraph"/>
              <w:rPr>
                <w:rFonts w:ascii="Calibri"/>
                <w:b/>
                <w:sz w:val="28"/>
              </w:rPr>
            </w:pPr>
          </w:p>
          <w:p w:rsidR="00F300A0" w:rsidRDefault="00F300A0">
            <w:pPr>
              <w:pStyle w:val="TableParagraph"/>
              <w:spacing w:before="341"/>
              <w:rPr>
                <w:rFonts w:ascii="Calibri"/>
                <w:b/>
                <w:sz w:val="28"/>
              </w:rPr>
            </w:pPr>
          </w:p>
          <w:p w:rsidR="00F300A0" w:rsidRDefault="00DB256B">
            <w:pPr>
              <w:pStyle w:val="TableParagraph"/>
              <w:ind w:left="12"/>
              <w:jc w:val="center"/>
              <w:rPr>
                <w:rFonts w:ascii="Calibri"/>
                <w:sz w:val="28"/>
              </w:rPr>
            </w:pPr>
            <w:r>
              <w:rPr>
                <w:rFonts w:ascii="Calibri"/>
                <w:spacing w:val="-10"/>
                <w:sz w:val="28"/>
              </w:rPr>
              <w:t>9</w:t>
            </w:r>
          </w:p>
        </w:tc>
        <w:tc>
          <w:tcPr>
            <w:tcW w:w="6055" w:type="dxa"/>
          </w:tcPr>
          <w:p w:rsidR="00F300A0" w:rsidRDefault="00DB256B">
            <w:pPr>
              <w:pStyle w:val="TableParagraph"/>
              <w:numPr>
                <w:ilvl w:val="0"/>
                <w:numId w:val="18"/>
              </w:numPr>
              <w:tabs>
                <w:tab w:val="left" w:pos="344"/>
              </w:tabs>
              <w:spacing w:before="1"/>
              <w:ind w:left="344" w:hanging="234"/>
              <w:rPr>
                <w:rFonts w:ascii="Calibri"/>
                <w:b/>
                <w:sz w:val="24"/>
              </w:rPr>
            </w:pPr>
            <w:r>
              <w:rPr>
                <w:rFonts w:ascii="Calibri"/>
                <w:b/>
                <w:spacing w:val="-2"/>
                <w:sz w:val="24"/>
              </w:rPr>
              <w:t>Introduction</w:t>
            </w:r>
          </w:p>
          <w:p w:rsidR="00F300A0" w:rsidRDefault="00DB256B">
            <w:pPr>
              <w:pStyle w:val="TableParagraph"/>
              <w:numPr>
                <w:ilvl w:val="1"/>
                <w:numId w:val="18"/>
              </w:numPr>
              <w:tabs>
                <w:tab w:val="left" w:pos="680"/>
              </w:tabs>
              <w:ind w:left="680" w:hanging="354"/>
              <w:rPr>
                <w:rFonts w:ascii="Calibri"/>
                <w:sz w:val="24"/>
              </w:rPr>
            </w:pPr>
            <w:r>
              <w:rPr>
                <w:rFonts w:ascii="Calibri"/>
                <w:sz w:val="24"/>
              </w:rPr>
              <w:t>Background</w:t>
            </w:r>
            <w:r>
              <w:rPr>
                <w:rFonts w:ascii="Calibri"/>
                <w:spacing w:val="-6"/>
                <w:sz w:val="24"/>
              </w:rPr>
              <w:t xml:space="preserve"> </w:t>
            </w:r>
            <w:r>
              <w:rPr>
                <w:rFonts w:ascii="Calibri"/>
                <w:sz w:val="24"/>
              </w:rPr>
              <w:t>of</w:t>
            </w:r>
            <w:r>
              <w:rPr>
                <w:rFonts w:ascii="Calibri"/>
                <w:spacing w:val="-6"/>
                <w:sz w:val="24"/>
              </w:rPr>
              <w:t xml:space="preserve"> </w:t>
            </w:r>
            <w:r>
              <w:rPr>
                <w:rFonts w:ascii="Calibri"/>
                <w:sz w:val="24"/>
              </w:rPr>
              <w:t>the</w:t>
            </w:r>
            <w:r>
              <w:rPr>
                <w:rFonts w:ascii="Calibri"/>
                <w:spacing w:val="-1"/>
                <w:sz w:val="24"/>
              </w:rPr>
              <w:t xml:space="preserve"> </w:t>
            </w:r>
            <w:r>
              <w:rPr>
                <w:rFonts w:ascii="Calibri"/>
                <w:spacing w:val="-4"/>
                <w:sz w:val="24"/>
              </w:rPr>
              <w:t>Study</w:t>
            </w:r>
          </w:p>
          <w:p w:rsidR="00F300A0" w:rsidRDefault="00DB256B">
            <w:pPr>
              <w:pStyle w:val="TableParagraph"/>
              <w:numPr>
                <w:ilvl w:val="1"/>
                <w:numId w:val="18"/>
              </w:numPr>
              <w:tabs>
                <w:tab w:val="left" w:pos="680"/>
              </w:tabs>
              <w:spacing w:before="1"/>
              <w:ind w:left="680" w:hanging="354"/>
              <w:rPr>
                <w:rFonts w:ascii="Calibri"/>
                <w:sz w:val="24"/>
              </w:rPr>
            </w:pPr>
            <w:r>
              <w:rPr>
                <w:rFonts w:ascii="Calibri"/>
                <w:sz w:val="24"/>
              </w:rPr>
              <w:t>Research</w:t>
            </w:r>
            <w:r>
              <w:rPr>
                <w:rFonts w:ascii="Calibri"/>
                <w:spacing w:val="-12"/>
                <w:sz w:val="24"/>
              </w:rPr>
              <w:t xml:space="preserve"> </w:t>
            </w:r>
            <w:r>
              <w:rPr>
                <w:rFonts w:ascii="Calibri"/>
                <w:spacing w:val="-2"/>
                <w:sz w:val="24"/>
              </w:rPr>
              <w:t>Problem</w:t>
            </w:r>
          </w:p>
          <w:p w:rsidR="00F300A0" w:rsidRDefault="00DB256B">
            <w:pPr>
              <w:pStyle w:val="TableParagraph"/>
              <w:numPr>
                <w:ilvl w:val="1"/>
                <w:numId w:val="18"/>
              </w:numPr>
              <w:tabs>
                <w:tab w:val="left" w:pos="680"/>
              </w:tabs>
              <w:ind w:left="680" w:hanging="354"/>
              <w:rPr>
                <w:rFonts w:ascii="Calibri"/>
                <w:sz w:val="24"/>
              </w:rPr>
            </w:pPr>
            <w:r>
              <w:rPr>
                <w:rFonts w:ascii="Calibri"/>
                <w:sz w:val="24"/>
              </w:rPr>
              <w:t>Research</w:t>
            </w:r>
            <w:r>
              <w:rPr>
                <w:rFonts w:ascii="Calibri"/>
                <w:spacing w:val="-12"/>
                <w:sz w:val="24"/>
              </w:rPr>
              <w:t xml:space="preserve"> </w:t>
            </w:r>
            <w:r>
              <w:rPr>
                <w:rFonts w:ascii="Calibri"/>
                <w:spacing w:val="-5"/>
                <w:sz w:val="24"/>
              </w:rPr>
              <w:t>Aim</w:t>
            </w:r>
          </w:p>
          <w:p w:rsidR="00F300A0" w:rsidRDefault="00DB256B">
            <w:pPr>
              <w:pStyle w:val="TableParagraph"/>
              <w:numPr>
                <w:ilvl w:val="1"/>
                <w:numId w:val="18"/>
              </w:numPr>
              <w:tabs>
                <w:tab w:val="left" w:pos="680"/>
              </w:tabs>
              <w:ind w:left="680" w:hanging="354"/>
              <w:rPr>
                <w:rFonts w:ascii="Calibri"/>
                <w:sz w:val="24"/>
              </w:rPr>
            </w:pPr>
            <w:r>
              <w:rPr>
                <w:rFonts w:ascii="Calibri"/>
                <w:sz w:val="24"/>
              </w:rPr>
              <w:t>Research</w:t>
            </w:r>
            <w:r>
              <w:rPr>
                <w:rFonts w:ascii="Calibri"/>
                <w:spacing w:val="-12"/>
                <w:sz w:val="24"/>
              </w:rPr>
              <w:t xml:space="preserve"> </w:t>
            </w:r>
            <w:r>
              <w:rPr>
                <w:rFonts w:ascii="Calibri"/>
                <w:spacing w:val="-2"/>
                <w:sz w:val="24"/>
              </w:rPr>
              <w:t>Objectives</w:t>
            </w:r>
          </w:p>
          <w:p w:rsidR="00F300A0" w:rsidRDefault="00DB256B">
            <w:pPr>
              <w:pStyle w:val="TableParagraph"/>
              <w:numPr>
                <w:ilvl w:val="1"/>
                <w:numId w:val="18"/>
              </w:numPr>
              <w:tabs>
                <w:tab w:val="left" w:pos="680"/>
              </w:tabs>
              <w:ind w:left="680" w:hanging="354"/>
              <w:rPr>
                <w:rFonts w:ascii="Calibri"/>
                <w:sz w:val="24"/>
              </w:rPr>
            </w:pPr>
            <w:r>
              <w:rPr>
                <w:rFonts w:ascii="Calibri"/>
                <w:sz w:val="24"/>
              </w:rPr>
              <w:t>Research</w:t>
            </w:r>
            <w:r>
              <w:rPr>
                <w:rFonts w:ascii="Calibri"/>
                <w:spacing w:val="-12"/>
                <w:sz w:val="24"/>
              </w:rPr>
              <w:t xml:space="preserve"> </w:t>
            </w:r>
            <w:r>
              <w:rPr>
                <w:rFonts w:ascii="Calibri"/>
                <w:spacing w:val="-2"/>
                <w:sz w:val="24"/>
              </w:rPr>
              <w:t>Questions</w:t>
            </w:r>
          </w:p>
          <w:p w:rsidR="00F300A0" w:rsidRDefault="00DB256B">
            <w:pPr>
              <w:pStyle w:val="TableParagraph"/>
              <w:numPr>
                <w:ilvl w:val="1"/>
                <w:numId w:val="18"/>
              </w:numPr>
              <w:tabs>
                <w:tab w:val="left" w:pos="680"/>
              </w:tabs>
              <w:ind w:left="680" w:hanging="354"/>
              <w:rPr>
                <w:rFonts w:ascii="Calibri"/>
                <w:sz w:val="24"/>
              </w:rPr>
            </w:pPr>
            <w:r>
              <w:rPr>
                <w:rFonts w:ascii="Calibri"/>
                <w:sz w:val="24"/>
              </w:rPr>
              <w:t>Research</w:t>
            </w:r>
            <w:r>
              <w:rPr>
                <w:rFonts w:ascii="Calibri"/>
                <w:spacing w:val="-12"/>
                <w:sz w:val="24"/>
              </w:rPr>
              <w:t xml:space="preserve"> </w:t>
            </w:r>
            <w:r>
              <w:rPr>
                <w:rFonts w:ascii="Calibri"/>
                <w:spacing w:val="-2"/>
                <w:sz w:val="24"/>
              </w:rPr>
              <w:t>Significance</w:t>
            </w:r>
          </w:p>
          <w:p w:rsidR="00F300A0" w:rsidRDefault="00DB256B">
            <w:pPr>
              <w:pStyle w:val="TableParagraph"/>
              <w:numPr>
                <w:ilvl w:val="1"/>
                <w:numId w:val="18"/>
              </w:numPr>
              <w:tabs>
                <w:tab w:val="left" w:pos="680"/>
              </w:tabs>
              <w:ind w:left="680" w:hanging="354"/>
              <w:rPr>
                <w:rFonts w:ascii="Calibri"/>
                <w:sz w:val="24"/>
              </w:rPr>
            </w:pPr>
            <w:r>
              <w:rPr>
                <w:rFonts w:ascii="Calibri"/>
                <w:sz w:val="24"/>
              </w:rPr>
              <w:t>Scope</w:t>
            </w:r>
            <w:r>
              <w:rPr>
                <w:rFonts w:ascii="Calibri"/>
                <w:spacing w:val="-3"/>
                <w:sz w:val="24"/>
              </w:rPr>
              <w:t xml:space="preserve"> </w:t>
            </w:r>
            <w:r>
              <w:rPr>
                <w:rFonts w:ascii="Calibri"/>
                <w:sz w:val="24"/>
              </w:rPr>
              <w:t>of</w:t>
            </w:r>
            <w:r>
              <w:rPr>
                <w:rFonts w:ascii="Calibri"/>
                <w:spacing w:val="-7"/>
                <w:sz w:val="24"/>
              </w:rPr>
              <w:t xml:space="preserve"> </w:t>
            </w:r>
            <w:r>
              <w:rPr>
                <w:rFonts w:ascii="Calibri"/>
                <w:sz w:val="24"/>
              </w:rPr>
              <w:t>the</w:t>
            </w:r>
            <w:r>
              <w:rPr>
                <w:rFonts w:ascii="Calibri"/>
                <w:spacing w:val="-4"/>
                <w:sz w:val="24"/>
              </w:rPr>
              <w:t xml:space="preserve"> Study</w:t>
            </w:r>
          </w:p>
          <w:p w:rsidR="00F300A0" w:rsidRDefault="00DB256B">
            <w:pPr>
              <w:pStyle w:val="TableParagraph"/>
              <w:numPr>
                <w:ilvl w:val="1"/>
                <w:numId w:val="18"/>
              </w:numPr>
              <w:tabs>
                <w:tab w:val="left" w:pos="680"/>
              </w:tabs>
              <w:spacing w:before="4" w:line="271" w:lineRule="exact"/>
              <w:ind w:left="680" w:hanging="354"/>
              <w:rPr>
                <w:rFonts w:ascii="Calibri"/>
                <w:sz w:val="24"/>
              </w:rPr>
            </w:pPr>
            <w:r>
              <w:rPr>
                <w:rFonts w:ascii="Calibri"/>
                <w:spacing w:val="-2"/>
                <w:sz w:val="24"/>
              </w:rPr>
              <w:t>Dissertation</w:t>
            </w:r>
            <w:r>
              <w:rPr>
                <w:rFonts w:ascii="Calibri"/>
                <w:spacing w:val="7"/>
                <w:sz w:val="24"/>
              </w:rPr>
              <w:t xml:space="preserve"> </w:t>
            </w:r>
            <w:r>
              <w:rPr>
                <w:rFonts w:ascii="Calibri"/>
                <w:spacing w:val="-2"/>
                <w:sz w:val="24"/>
              </w:rPr>
              <w:t>Structure</w:t>
            </w:r>
          </w:p>
        </w:tc>
        <w:tc>
          <w:tcPr>
            <w:tcW w:w="1867" w:type="dxa"/>
          </w:tcPr>
          <w:p w:rsidR="00F300A0" w:rsidRDefault="00F300A0">
            <w:pPr>
              <w:pStyle w:val="TableParagraph"/>
              <w:rPr>
                <w:rFonts w:ascii="Calibri"/>
                <w:b/>
                <w:sz w:val="24"/>
              </w:rPr>
            </w:pPr>
          </w:p>
          <w:p w:rsidR="00F300A0" w:rsidRDefault="00F300A0">
            <w:pPr>
              <w:pStyle w:val="TableParagraph"/>
              <w:rPr>
                <w:rFonts w:ascii="Calibri"/>
                <w:b/>
                <w:sz w:val="24"/>
              </w:rPr>
            </w:pPr>
          </w:p>
          <w:p w:rsidR="00F300A0" w:rsidRDefault="00F300A0">
            <w:pPr>
              <w:pStyle w:val="TableParagraph"/>
              <w:spacing w:before="1"/>
              <w:rPr>
                <w:rFonts w:ascii="Calibri"/>
                <w:b/>
                <w:sz w:val="24"/>
              </w:rPr>
            </w:pPr>
          </w:p>
          <w:p w:rsidR="00F300A0" w:rsidRDefault="00DB256B">
            <w:pPr>
              <w:pStyle w:val="TableParagraph"/>
              <w:ind w:left="13" w:right="7"/>
              <w:jc w:val="center"/>
              <w:rPr>
                <w:rFonts w:ascii="Calibri"/>
                <w:sz w:val="24"/>
              </w:rPr>
            </w:pPr>
            <w:r>
              <w:rPr>
                <w:rFonts w:ascii="Calibri"/>
                <w:sz w:val="24"/>
              </w:rPr>
              <w:t>10</w:t>
            </w:r>
            <w:r>
              <w:rPr>
                <w:rFonts w:ascii="Calibri"/>
                <w:spacing w:val="-4"/>
                <w:sz w:val="24"/>
              </w:rPr>
              <w:t xml:space="preserve"> </w:t>
            </w:r>
            <w:r>
              <w:rPr>
                <w:rFonts w:ascii="Calibri"/>
                <w:sz w:val="24"/>
              </w:rPr>
              <w:t xml:space="preserve">- </w:t>
            </w:r>
            <w:r>
              <w:rPr>
                <w:rFonts w:ascii="Calibri"/>
                <w:spacing w:val="-5"/>
                <w:sz w:val="24"/>
              </w:rPr>
              <w:t>13</w:t>
            </w:r>
          </w:p>
        </w:tc>
      </w:tr>
      <w:tr w:rsidR="00F300A0">
        <w:trPr>
          <w:trHeight w:val="4133"/>
        </w:trPr>
        <w:tc>
          <w:tcPr>
            <w:tcW w:w="1205" w:type="dxa"/>
          </w:tcPr>
          <w:p w:rsidR="00F300A0" w:rsidRDefault="00F300A0">
            <w:pPr>
              <w:pStyle w:val="TableParagraph"/>
              <w:rPr>
                <w:rFonts w:ascii="Calibri"/>
                <w:b/>
                <w:sz w:val="28"/>
              </w:rPr>
            </w:pPr>
          </w:p>
          <w:p w:rsidR="00F300A0" w:rsidRDefault="00F300A0">
            <w:pPr>
              <w:pStyle w:val="TableParagraph"/>
              <w:rPr>
                <w:rFonts w:ascii="Calibri"/>
                <w:b/>
                <w:sz w:val="28"/>
              </w:rPr>
            </w:pPr>
          </w:p>
          <w:p w:rsidR="00F300A0" w:rsidRDefault="00F300A0">
            <w:pPr>
              <w:pStyle w:val="TableParagraph"/>
              <w:rPr>
                <w:rFonts w:ascii="Calibri"/>
                <w:b/>
                <w:sz w:val="28"/>
              </w:rPr>
            </w:pPr>
          </w:p>
          <w:p w:rsidR="00F300A0" w:rsidRDefault="00F300A0">
            <w:pPr>
              <w:pStyle w:val="TableParagraph"/>
              <w:rPr>
                <w:rFonts w:ascii="Calibri"/>
                <w:b/>
                <w:sz w:val="28"/>
              </w:rPr>
            </w:pPr>
          </w:p>
          <w:p w:rsidR="00F300A0" w:rsidRDefault="00F300A0">
            <w:pPr>
              <w:pStyle w:val="TableParagraph"/>
              <w:spacing w:before="151"/>
              <w:rPr>
                <w:rFonts w:ascii="Calibri"/>
                <w:b/>
                <w:sz w:val="28"/>
              </w:rPr>
            </w:pPr>
          </w:p>
          <w:p w:rsidR="00F300A0" w:rsidRDefault="00DB256B">
            <w:pPr>
              <w:pStyle w:val="TableParagraph"/>
              <w:ind w:left="12" w:right="7"/>
              <w:jc w:val="center"/>
              <w:rPr>
                <w:rFonts w:ascii="Calibri"/>
                <w:sz w:val="28"/>
              </w:rPr>
            </w:pPr>
            <w:r>
              <w:rPr>
                <w:rFonts w:ascii="Calibri"/>
                <w:spacing w:val="-5"/>
                <w:sz w:val="28"/>
              </w:rPr>
              <w:t>10</w:t>
            </w:r>
          </w:p>
        </w:tc>
        <w:tc>
          <w:tcPr>
            <w:tcW w:w="6055" w:type="dxa"/>
          </w:tcPr>
          <w:p w:rsidR="00F300A0" w:rsidRDefault="00DB256B">
            <w:pPr>
              <w:pStyle w:val="TableParagraph"/>
              <w:numPr>
                <w:ilvl w:val="0"/>
                <w:numId w:val="17"/>
              </w:numPr>
              <w:tabs>
                <w:tab w:val="left" w:pos="324"/>
              </w:tabs>
              <w:spacing w:before="1"/>
              <w:ind w:left="324" w:hanging="214"/>
              <w:rPr>
                <w:rFonts w:ascii="Calibri"/>
                <w:b/>
              </w:rPr>
            </w:pPr>
            <w:r>
              <w:rPr>
                <w:rFonts w:ascii="Calibri"/>
                <w:b/>
                <w:spacing w:val="-2"/>
              </w:rPr>
              <w:t>Literature</w:t>
            </w:r>
            <w:r>
              <w:rPr>
                <w:rFonts w:ascii="Calibri"/>
                <w:b/>
                <w:spacing w:val="-1"/>
              </w:rPr>
              <w:t xml:space="preserve"> </w:t>
            </w:r>
            <w:r>
              <w:rPr>
                <w:rFonts w:ascii="Calibri"/>
                <w:b/>
                <w:spacing w:val="-2"/>
              </w:rPr>
              <w:t>Review</w:t>
            </w:r>
          </w:p>
          <w:p w:rsidR="00F300A0" w:rsidRDefault="00771460">
            <w:pPr>
              <w:pStyle w:val="TableParagraph"/>
              <w:numPr>
                <w:ilvl w:val="1"/>
                <w:numId w:val="17"/>
              </w:numPr>
              <w:tabs>
                <w:tab w:val="left" w:pos="637"/>
              </w:tabs>
              <w:spacing w:before="20"/>
              <w:ind w:left="637" w:hanging="325"/>
              <w:rPr>
                <w:rFonts w:ascii="Calibri"/>
              </w:rPr>
            </w:pPr>
            <w:r>
              <w:rPr>
                <w:rFonts w:ascii="Calibri"/>
                <w:spacing w:val="-2"/>
              </w:rPr>
              <w:t>Theoretical</w:t>
            </w:r>
            <w:r>
              <w:rPr>
                <w:rFonts w:ascii="Calibri"/>
                <w:spacing w:val="2"/>
              </w:rPr>
              <w:t xml:space="preserve"> </w:t>
            </w:r>
            <w:r>
              <w:rPr>
                <w:rFonts w:ascii="Calibri"/>
                <w:spacing w:val="-2"/>
              </w:rPr>
              <w:t>Framework</w:t>
            </w:r>
          </w:p>
          <w:p w:rsidR="00F300A0" w:rsidRDefault="00DB256B">
            <w:pPr>
              <w:pStyle w:val="TableParagraph"/>
              <w:numPr>
                <w:ilvl w:val="2"/>
                <w:numId w:val="17"/>
              </w:numPr>
              <w:tabs>
                <w:tab w:val="left" w:pos="1005"/>
              </w:tabs>
              <w:spacing w:before="19"/>
              <w:ind w:left="1005" w:hanging="491"/>
              <w:rPr>
                <w:rFonts w:ascii="Calibri"/>
              </w:rPr>
            </w:pPr>
            <w:r>
              <w:rPr>
                <w:rFonts w:ascii="Calibri"/>
                <w:spacing w:val="-2"/>
              </w:rPr>
              <w:t>Technology</w:t>
            </w:r>
            <w:r>
              <w:rPr>
                <w:rFonts w:ascii="Calibri"/>
                <w:spacing w:val="-3"/>
              </w:rPr>
              <w:t xml:space="preserve"> </w:t>
            </w:r>
            <w:r>
              <w:rPr>
                <w:rFonts w:ascii="Calibri"/>
                <w:spacing w:val="-2"/>
              </w:rPr>
              <w:t>Acceptance Model</w:t>
            </w:r>
            <w:r>
              <w:rPr>
                <w:rFonts w:ascii="Calibri"/>
              </w:rPr>
              <w:t xml:space="preserve"> </w:t>
            </w:r>
            <w:r>
              <w:rPr>
                <w:rFonts w:ascii="Calibri"/>
                <w:spacing w:val="-4"/>
              </w:rPr>
              <w:t>(TAM)</w:t>
            </w:r>
          </w:p>
          <w:p w:rsidR="00F300A0" w:rsidRDefault="00DB256B">
            <w:pPr>
              <w:pStyle w:val="TableParagraph"/>
              <w:numPr>
                <w:ilvl w:val="2"/>
                <w:numId w:val="17"/>
              </w:numPr>
              <w:tabs>
                <w:tab w:val="left" w:pos="1005"/>
              </w:tabs>
              <w:spacing w:before="24"/>
              <w:ind w:left="1005" w:hanging="491"/>
              <w:rPr>
                <w:rFonts w:ascii="Calibri"/>
              </w:rPr>
            </w:pPr>
            <w:r>
              <w:rPr>
                <w:rFonts w:ascii="Calibri"/>
              </w:rPr>
              <w:t>Diffusion</w:t>
            </w:r>
            <w:r>
              <w:rPr>
                <w:rFonts w:ascii="Calibri"/>
                <w:spacing w:val="-12"/>
              </w:rPr>
              <w:t xml:space="preserve"> </w:t>
            </w:r>
            <w:r>
              <w:rPr>
                <w:rFonts w:ascii="Calibri"/>
              </w:rPr>
              <w:t>of</w:t>
            </w:r>
            <w:r>
              <w:rPr>
                <w:rFonts w:ascii="Calibri"/>
                <w:spacing w:val="-11"/>
              </w:rPr>
              <w:t xml:space="preserve"> </w:t>
            </w:r>
            <w:r>
              <w:rPr>
                <w:rFonts w:ascii="Calibri"/>
              </w:rPr>
              <w:t>Innovation</w:t>
            </w:r>
            <w:r>
              <w:rPr>
                <w:rFonts w:ascii="Calibri"/>
                <w:spacing w:val="-12"/>
              </w:rPr>
              <w:t xml:space="preserve"> </w:t>
            </w:r>
            <w:r>
              <w:rPr>
                <w:rFonts w:ascii="Calibri"/>
              </w:rPr>
              <w:t>(DOI)</w:t>
            </w:r>
            <w:r>
              <w:rPr>
                <w:rFonts w:ascii="Calibri"/>
                <w:spacing w:val="-12"/>
              </w:rPr>
              <w:t xml:space="preserve"> </w:t>
            </w:r>
            <w:r>
              <w:rPr>
                <w:rFonts w:ascii="Calibri"/>
                <w:spacing w:val="-2"/>
              </w:rPr>
              <w:t>Theory</w:t>
            </w:r>
          </w:p>
          <w:p w:rsidR="00F300A0" w:rsidRDefault="00DB256B">
            <w:pPr>
              <w:pStyle w:val="TableParagraph"/>
              <w:numPr>
                <w:ilvl w:val="2"/>
                <w:numId w:val="17"/>
              </w:numPr>
              <w:tabs>
                <w:tab w:val="left" w:pos="1005"/>
              </w:tabs>
              <w:spacing w:before="20"/>
              <w:ind w:left="1005" w:hanging="491"/>
              <w:rPr>
                <w:rFonts w:ascii="Calibri"/>
              </w:rPr>
            </w:pPr>
            <w:r>
              <w:rPr>
                <w:rFonts w:ascii="Calibri"/>
              </w:rPr>
              <w:t>The</w:t>
            </w:r>
            <w:r>
              <w:rPr>
                <w:rFonts w:ascii="Calibri"/>
                <w:spacing w:val="-4"/>
              </w:rPr>
              <w:t xml:space="preserve"> </w:t>
            </w:r>
            <w:r>
              <w:rPr>
                <w:rFonts w:ascii="Calibri"/>
              </w:rPr>
              <w:t>GAP</w:t>
            </w:r>
            <w:r>
              <w:rPr>
                <w:rFonts w:ascii="Calibri"/>
                <w:spacing w:val="-3"/>
              </w:rPr>
              <w:t xml:space="preserve"> </w:t>
            </w:r>
            <w:r>
              <w:rPr>
                <w:rFonts w:ascii="Calibri"/>
              </w:rPr>
              <w:t>Model</w:t>
            </w:r>
            <w:r>
              <w:rPr>
                <w:rFonts w:ascii="Calibri"/>
                <w:spacing w:val="-3"/>
              </w:rPr>
              <w:t xml:space="preserve"> </w:t>
            </w:r>
            <w:r>
              <w:rPr>
                <w:rFonts w:ascii="Calibri"/>
              </w:rPr>
              <w:t>of</w:t>
            </w:r>
            <w:r>
              <w:rPr>
                <w:rFonts w:ascii="Calibri"/>
                <w:spacing w:val="-4"/>
              </w:rPr>
              <w:t xml:space="preserve"> </w:t>
            </w:r>
            <w:r>
              <w:rPr>
                <w:rFonts w:ascii="Calibri"/>
              </w:rPr>
              <w:t>Service</w:t>
            </w:r>
            <w:r>
              <w:rPr>
                <w:rFonts w:ascii="Calibri"/>
                <w:spacing w:val="-4"/>
              </w:rPr>
              <w:t xml:space="preserve"> </w:t>
            </w:r>
            <w:r>
              <w:rPr>
                <w:rFonts w:ascii="Calibri"/>
              </w:rPr>
              <w:t>Quality</w:t>
            </w:r>
            <w:r>
              <w:rPr>
                <w:rFonts w:ascii="Calibri"/>
                <w:spacing w:val="-3"/>
              </w:rPr>
              <w:t xml:space="preserve"> </w:t>
            </w:r>
            <w:r>
              <w:rPr>
                <w:rFonts w:ascii="Calibri"/>
                <w:spacing w:val="-2"/>
              </w:rPr>
              <w:t>(SERVQUAL)</w:t>
            </w:r>
          </w:p>
          <w:p w:rsidR="00F300A0" w:rsidRDefault="00DB256B">
            <w:pPr>
              <w:pStyle w:val="TableParagraph"/>
              <w:numPr>
                <w:ilvl w:val="1"/>
                <w:numId w:val="17"/>
              </w:numPr>
              <w:tabs>
                <w:tab w:val="left" w:pos="637"/>
              </w:tabs>
              <w:spacing w:before="24"/>
              <w:ind w:left="637" w:hanging="325"/>
              <w:rPr>
                <w:rFonts w:ascii="Calibri"/>
              </w:rPr>
            </w:pPr>
            <w:r>
              <w:rPr>
                <w:rFonts w:ascii="Calibri"/>
              </w:rPr>
              <w:t>Conceptual</w:t>
            </w:r>
            <w:r>
              <w:rPr>
                <w:rFonts w:ascii="Calibri"/>
                <w:spacing w:val="-10"/>
              </w:rPr>
              <w:t xml:space="preserve"> </w:t>
            </w:r>
            <w:r>
              <w:rPr>
                <w:rFonts w:ascii="Calibri"/>
              </w:rPr>
              <w:t>framework</w:t>
            </w:r>
            <w:r>
              <w:rPr>
                <w:rFonts w:ascii="Calibri"/>
                <w:spacing w:val="-10"/>
              </w:rPr>
              <w:t xml:space="preserve"> </w:t>
            </w:r>
            <w:r>
              <w:rPr>
                <w:rFonts w:ascii="Calibri"/>
              </w:rPr>
              <w:t>and</w:t>
            </w:r>
            <w:r>
              <w:rPr>
                <w:rFonts w:ascii="Calibri"/>
                <w:spacing w:val="-11"/>
              </w:rPr>
              <w:t xml:space="preserve"> </w:t>
            </w:r>
            <w:r>
              <w:rPr>
                <w:rFonts w:ascii="Calibri"/>
              </w:rPr>
              <w:t>hypothesis</w:t>
            </w:r>
            <w:r>
              <w:rPr>
                <w:rFonts w:ascii="Calibri"/>
                <w:spacing w:val="-10"/>
              </w:rPr>
              <w:t xml:space="preserve"> </w:t>
            </w:r>
            <w:r>
              <w:rPr>
                <w:rFonts w:ascii="Calibri"/>
                <w:spacing w:val="-2"/>
              </w:rPr>
              <w:t>development</w:t>
            </w:r>
          </w:p>
          <w:p w:rsidR="00F300A0" w:rsidRDefault="00DB256B">
            <w:pPr>
              <w:pStyle w:val="TableParagraph"/>
              <w:numPr>
                <w:ilvl w:val="2"/>
                <w:numId w:val="17"/>
              </w:numPr>
              <w:tabs>
                <w:tab w:val="left" w:pos="1005"/>
              </w:tabs>
              <w:spacing w:before="20"/>
              <w:ind w:left="1005" w:hanging="491"/>
              <w:rPr>
                <w:rFonts w:ascii="Calibri"/>
              </w:rPr>
            </w:pPr>
            <w:r>
              <w:rPr>
                <w:rFonts w:ascii="Calibri"/>
                <w:spacing w:val="-2"/>
              </w:rPr>
              <w:t>Independent</w:t>
            </w:r>
            <w:r>
              <w:rPr>
                <w:rFonts w:ascii="Calibri"/>
                <w:spacing w:val="-1"/>
              </w:rPr>
              <w:t xml:space="preserve"> </w:t>
            </w:r>
            <w:r>
              <w:rPr>
                <w:rFonts w:ascii="Calibri"/>
                <w:spacing w:val="-2"/>
              </w:rPr>
              <w:t>Variables:</w:t>
            </w:r>
            <w:r>
              <w:rPr>
                <w:rFonts w:ascii="Calibri"/>
                <w:spacing w:val="1"/>
              </w:rPr>
              <w:t xml:space="preserve"> </w:t>
            </w:r>
            <w:r>
              <w:rPr>
                <w:rFonts w:ascii="Calibri"/>
                <w:spacing w:val="-2"/>
              </w:rPr>
              <w:t>FinTech</w:t>
            </w:r>
            <w:r>
              <w:rPr>
                <w:rFonts w:ascii="Calibri"/>
                <w:spacing w:val="2"/>
              </w:rPr>
              <w:t xml:space="preserve"> </w:t>
            </w:r>
            <w:r>
              <w:rPr>
                <w:rFonts w:ascii="Calibri"/>
                <w:spacing w:val="-2"/>
              </w:rPr>
              <w:t>Service</w:t>
            </w:r>
            <w:r>
              <w:rPr>
                <w:rFonts w:ascii="Calibri"/>
                <w:spacing w:val="3"/>
              </w:rPr>
              <w:t xml:space="preserve"> </w:t>
            </w:r>
            <w:r>
              <w:rPr>
                <w:rFonts w:ascii="Calibri"/>
                <w:spacing w:val="-2"/>
              </w:rPr>
              <w:t>Dimensions</w:t>
            </w:r>
          </w:p>
          <w:p w:rsidR="00F300A0" w:rsidRDefault="00DB256B">
            <w:pPr>
              <w:pStyle w:val="TableParagraph"/>
              <w:numPr>
                <w:ilvl w:val="2"/>
                <w:numId w:val="17"/>
              </w:numPr>
              <w:tabs>
                <w:tab w:val="left" w:pos="1004"/>
              </w:tabs>
              <w:spacing w:before="19"/>
              <w:ind w:left="1004" w:hanging="490"/>
              <w:rPr>
                <w:rFonts w:ascii="Calibri"/>
              </w:rPr>
            </w:pPr>
            <w:r>
              <w:rPr>
                <w:rFonts w:ascii="Calibri"/>
                <w:spacing w:val="-2"/>
              </w:rPr>
              <w:t>Mediating</w:t>
            </w:r>
            <w:r>
              <w:rPr>
                <w:rFonts w:ascii="Calibri"/>
                <w:spacing w:val="3"/>
              </w:rPr>
              <w:t xml:space="preserve"> </w:t>
            </w:r>
            <w:r>
              <w:rPr>
                <w:rFonts w:ascii="Calibri"/>
                <w:spacing w:val="-2"/>
              </w:rPr>
              <w:t>Variable:</w:t>
            </w:r>
            <w:r>
              <w:rPr>
                <w:rFonts w:ascii="Calibri"/>
              </w:rPr>
              <w:t xml:space="preserve"> </w:t>
            </w:r>
            <w:r>
              <w:rPr>
                <w:rFonts w:ascii="Calibri"/>
                <w:spacing w:val="-2"/>
              </w:rPr>
              <w:t>Strategic</w:t>
            </w:r>
            <w:r>
              <w:rPr>
                <w:rFonts w:ascii="Calibri"/>
              </w:rPr>
              <w:t xml:space="preserve"> </w:t>
            </w:r>
            <w:r>
              <w:rPr>
                <w:rFonts w:ascii="Calibri"/>
                <w:spacing w:val="-2"/>
              </w:rPr>
              <w:t>Positioning</w:t>
            </w:r>
          </w:p>
          <w:p w:rsidR="00F300A0" w:rsidRDefault="00DB256B">
            <w:pPr>
              <w:pStyle w:val="TableParagraph"/>
              <w:numPr>
                <w:ilvl w:val="2"/>
                <w:numId w:val="17"/>
              </w:numPr>
              <w:tabs>
                <w:tab w:val="left" w:pos="1005"/>
              </w:tabs>
              <w:spacing w:before="25"/>
              <w:ind w:left="1005" w:hanging="491"/>
              <w:rPr>
                <w:rFonts w:ascii="Calibri"/>
              </w:rPr>
            </w:pPr>
            <w:r>
              <w:rPr>
                <w:rFonts w:ascii="Calibri"/>
                <w:spacing w:val="-2"/>
              </w:rPr>
              <w:t>Dependent</w:t>
            </w:r>
            <w:r>
              <w:rPr>
                <w:rFonts w:ascii="Calibri"/>
                <w:spacing w:val="-1"/>
              </w:rPr>
              <w:t xml:space="preserve"> </w:t>
            </w:r>
            <w:r>
              <w:rPr>
                <w:rFonts w:ascii="Calibri"/>
                <w:spacing w:val="-2"/>
              </w:rPr>
              <w:t>Variable:</w:t>
            </w:r>
            <w:r>
              <w:rPr>
                <w:rFonts w:ascii="Calibri"/>
                <w:spacing w:val="3"/>
              </w:rPr>
              <w:t xml:space="preserve"> </w:t>
            </w:r>
            <w:r>
              <w:rPr>
                <w:rFonts w:ascii="Calibri"/>
                <w:spacing w:val="-2"/>
              </w:rPr>
              <w:t>Customer</w:t>
            </w:r>
            <w:r>
              <w:rPr>
                <w:rFonts w:ascii="Calibri"/>
                <w:spacing w:val="3"/>
              </w:rPr>
              <w:t xml:space="preserve"> </w:t>
            </w:r>
            <w:r>
              <w:rPr>
                <w:rFonts w:ascii="Calibri"/>
                <w:spacing w:val="-2"/>
              </w:rPr>
              <w:t>Satisfaction</w:t>
            </w:r>
            <w:r>
              <w:rPr>
                <w:rFonts w:ascii="Calibri"/>
                <w:spacing w:val="2"/>
              </w:rPr>
              <w:t xml:space="preserve"> </w:t>
            </w:r>
            <w:r>
              <w:rPr>
                <w:rFonts w:ascii="Calibri"/>
                <w:spacing w:val="-2"/>
              </w:rPr>
              <w:t>and</w:t>
            </w:r>
            <w:r>
              <w:rPr>
                <w:rFonts w:ascii="Calibri"/>
                <w:spacing w:val="2"/>
              </w:rPr>
              <w:t xml:space="preserve"> </w:t>
            </w:r>
            <w:r>
              <w:rPr>
                <w:rFonts w:ascii="Calibri"/>
                <w:spacing w:val="-2"/>
              </w:rPr>
              <w:t>Loyalty</w:t>
            </w:r>
          </w:p>
          <w:p w:rsidR="00F300A0" w:rsidRDefault="00DB256B">
            <w:pPr>
              <w:pStyle w:val="TableParagraph"/>
              <w:numPr>
                <w:ilvl w:val="2"/>
                <w:numId w:val="17"/>
              </w:numPr>
              <w:tabs>
                <w:tab w:val="left" w:pos="1005"/>
              </w:tabs>
              <w:spacing w:before="24"/>
              <w:ind w:left="1005" w:hanging="491"/>
              <w:rPr>
                <w:rFonts w:ascii="Calibri"/>
              </w:rPr>
            </w:pPr>
            <w:r>
              <w:rPr>
                <w:rFonts w:ascii="Calibri"/>
              </w:rPr>
              <w:t>Summary</w:t>
            </w:r>
            <w:r>
              <w:rPr>
                <w:rFonts w:ascii="Calibri"/>
                <w:spacing w:val="-7"/>
              </w:rPr>
              <w:t xml:space="preserve"> </w:t>
            </w:r>
            <w:r>
              <w:rPr>
                <w:rFonts w:ascii="Calibri"/>
              </w:rPr>
              <w:t>of</w:t>
            </w:r>
            <w:r>
              <w:rPr>
                <w:rFonts w:ascii="Calibri"/>
                <w:spacing w:val="-7"/>
              </w:rPr>
              <w:t xml:space="preserve"> </w:t>
            </w:r>
            <w:r>
              <w:rPr>
                <w:rFonts w:ascii="Calibri"/>
              </w:rPr>
              <w:t>Hypotheses</w:t>
            </w:r>
            <w:r>
              <w:rPr>
                <w:rFonts w:ascii="Calibri"/>
                <w:spacing w:val="-6"/>
              </w:rPr>
              <w:t xml:space="preserve"> </w:t>
            </w:r>
            <w:r>
              <w:rPr>
                <w:rFonts w:ascii="Calibri"/>
              </w:rPr>
              <w:t>(Optional</w:t>
            </w:r>
            <w:r>
              <w:rPr>
                <w:rFonts w:ascii="Calibri"/>
                <w:spacing w:val="-6"/>
              </w:rPr>
              <w:t xml:space="preserve"> </w:t>
            </w:r>
            <w:r>
              <w:rPr>
                <w:rFonts w:ascii="Calibri"/>
              </w:rPr>
              <w:t>but</w:t>
            </w:r>
            <w:r>
              <w:rPr>
                <w:rFonts w:ascii="Calibri"/>
                <w:spacing w:val="-9"/>
              </w:rPr>
              <w:t xml:space="preserve"> </w:t>
            </w:r>
            <w:r>
              <w:rPr>
                <w:rFonts w:ascii="Calibri"/>
                <w:spacing w:val="-2"/>
              </w:rPr>
              <w:t>recommended)</w:t>
            </w:r>
          </w:p>
        </w:tc>
        <w:tc>
          <w:tcPr>
            <w:tcW w:w="1867" w:type="dxa"/>
          </w:tcPr>
          <w:p w:rsidR="00F300A0" w:rsidRDefault="00F300A0">
            <w:pPr>
              <w:pStyle w:val="TableParagraph"/>
              <w:rPr>
                <w:rFonts w:ascii="Calibri"/>
                <w:b/>
                <w:sz w:val="24"/>
              </w:rPr>
            </w:pPr>
          </w:p>
          <w:p w:rsidR="00F300A0" w:rsidRDefault="00F300A0">
            <w:pPr>
              <w:pStyle w:val="TableParagraph"/>
              <w:rPr>
                <w:rFonts w:ascii="Calibri"/>
                <w:b/>
                <w:sz w:val="24"/>
              </w:rPr>
            </w:pPr>
          </w:p>
          <w:p w:rsidR="00F300A0" w:rsidRDefault="00F300A0">
            <w:pPr>
              <w:pStyle w:val="TableParagraph"/>
              <w:rPr>
                <w:rFonts w:ascii="Calibri"/>
                <w:b/>
                <w:sz w:val="24"/>
              </w:rPr>
            </w:pPr>
          </w:p>
          <w:p w:rsidR="00F300A0" w:rsidRDefault="00F300A0">
            <w:pPr>
              <w:pStyle w:val="TableParagraph"/>
              <w:rPr>
                <w:rFonts w:ascii="Calibri"/>
                <w:b/>
                <w:sz w:val="24"/>
              </w:rPr>
            </w:pPr>
          </w:p>
          <w:p w:rsidR="00F300A0" w:rsidRDefault="00F300A0">
            <w:pPr>
              <w:pStyle w:val="TableParagraph"/>
              <w:spacing w:before="255"/>
              <w:rPr>
                <w:rFonts w:ascii="Calibri"/>
                <w:b/>
                <w:sz w:val="24"/>
              </w:rPr>
            </w:pPr>
          </w:p>
          <w:p w:rsidR="00F300A0" w:rsidRDefault="00DB256B">
            <w:pPr>
              <w:pStyle w:val="TableParagraph"/>
              <w:ind w:left="13" w:right="7"/>
              <w:jc w:val="center"/>
              <w:rPr>
                <w:rFonts w:ascii="Calibri" w:hAnsi="Calibri"/>
                <w:sz w:val="24"/>
              </w:rPr>
            </w:pPr>
            <w:r>
              <w:rPr>
                <w:rFonts w:ascii="Calibri" w:hAnsi="Calibri"/>
                <w:sz w:val="24"/>
              </w:rPr>
              <w:t>14</w:t>
            </w:r>
            <w:r>
              <w:rPr>
                <w:rFonts w:ascii="Calibri" w:hAnsi="Calibri"/>
                <w:spacing w:val="-6"/>
                <w:sz w:val="24"/>
              </w:rPr>
              <w:t xml:space="preserve"> </w:t>
            </w:r>
            <w:r>
              <w:rPr>
                <w:rFonts w:ascii="Calibri" w:hAnsi="Calibri"/>
                <w:sz w:val="24"/>
              </w:rPr>
              <w:t>–</w:t>
            </w:r>
            <w:r>
              <w:rPr>
                <w:rFonts w:ascii="Calibri" w:hAnsi="Calibri"/>
                <w:spacing w:val="2"/>
                <w:sz w:val="24"/>
              </w:rPr>
              <w:t xml:space="preserve"> </w:t>
            </w:r>
            <w:r>
              <w:rPr>
                <w:rFonts w:ascii="Calibri" w:hAnsi="Calibri"/>
                <w:spacing w:val="-5"/>
                <w:sz w:val="24"/>
              </w:rPr>
              <w:t>22</w:t>
            </w:r>
          </w:p>
        </w:tc>
      </w:tr>
      <w:tr w:rsidR="00F300A0">
        <w:trPr>
          <w:trHeight w:val="2928"/>
        </w:trPr>
        <w:tc>
          <w:tcPr>
            <w:tcW w:w="1205" w:type="dxa"/>
          </w:tcPr>
          <w:p w:rsidR="00F300A0" w:rsidRDefault="00F300A0">
            <w:pPr>
              <w:pStyle w:val="TableParagraph"/>
              <w:rPr>
                <w:rFonts w:ascii="Calibri"/>
                <w:b/>
                <w:sz w:val="28"/>
              </w:rPr>
            </w:pPr>
          </w:p>
          <w:p w:rsidR="00F300A0" w:rsidRDefault="00F300A0">
            <w:pPr>
              <w:pStyle w:val="TableParagraph"/>
              <w:rPr>
                <w:rFonts w:ascii="Calibri"/>
                <w:b/>
                <w:sz w:val="28"/>
              </w:rPr>
            </w:pPr>
          </w:p>
          <w:p w:rsidR="00F300A0" w:rsidRDefault="00F300A0">
            <w:pPr>
              <w:pStyle w:val="TableParagraph"/>
              <w:spacing w:before="215"/>
              <w:rPr>
                <w:rFonts w:ascii="Calibri"/>
                <w:b/>
                <w:sz w:val="28"/>
              </w:rPr>
            </w:pPr>
          </w:p>
          <w:p w:rsidR="00F300A0" w:rsidRDefault="00DB256B">
            <w:pPr>
              <w:pStyle w:val="TableParagraph"/>
              <w:ind w:left="12" w:right="7"/>
              <w:jc w:val="center"/>
              <w:rPr>
                <w:rFonts w:ascii="Calibri"/>
                <w:sz w:val="28"/>
              </w:rPr>
            </w:pPr>
            <w:r>
              <w:rPr>
                <w:rFonts w:ascii="Calibri"/>
                <w:spacing w:val="-5"/>
                <w:sz w:val="28"/>
              </w:rPr>
              <w:t>11</w:t>
            </w:r>
          </w:p>
        </w:tc>
        <w:tc>
          <w:tcPr>
            <w:tcW w:w="6055" w:type="dxa"/>
          </w:tcPr>
          <w:p w:rsidR="00F300A0" w:rsidRDefault="00DB256B">
            <w:pPr>
              <w:pStyle w:val="TableParagraph"/>
              <w:numPr>
                <w:ilvl w:val="0"/>
                <w:numId w:val="16"/>
              </w:numPr>
              <w:tabs>
                <w:tab w:val="left" w:pos="344"/>
              </w:tabs>
              <w:spacing w:before="1"/>
              <w:ind w:left="344" w:hanging="234"/>
              <w:rPr>
                <w:rFonts w:ascii="Calibri"/>
                <w:b/>
                <w:sz w:val="24"/>
              </w:rPr>
            </w:pPr>
            <w:r>
              <w:rPr>
                <w:rFonts w:ascii="Calibri"/>
                <w:b/>
                <w:sz w:val="24"/>
              </w:rPr>
              <w:t>Research</w:t>
            </w:r>
            <w:r>
              <w:rPr>
                <w:rFonts w:ascii="Calibri"/>
                <w:b/>
                <w:spacing w:val="-7"/>
                <w:sz w:val="24"/>
              </w:rPr>
              <w:t xml:space="preserve"> </w:t>
            </w:r>
            <w:r>
              <w:rPr>
                <w:rFonts w:ascii="Calibri"/>
                <w:b/>
                <w:spacing w:val="-2"/>
                <w:sz w:val="24"/>
              </w:rPr>
              <w:t>Methodology</w:t>
            </w:r>
          </w:p>
          <w:p w:rsidR="00F300A0" w:rsidRDefault="00DB256B">
            <w:pPr>
              <w:pStyle w:val="TableParagraph"/>
              <w:numPr>
                <w:ilvl w:val="1"/>
                <w:numId w:val="16"/>
              </w:numPr>
              <w:tabs>
                <w:tab w:val="left" w:pos="464"/>
              </w:tabs>
              <w:ind w:left="464" w:hanging="354"/>
              <w:rPr>
                <w:rFonts w:ascii="Calibri"/>
                <w:sz w:val="24"/>
              </w:rPr>
            </w:pPr>
            <w:r>
              <w:rPr>
                <w:rFonts w:ascii="Calibri"/>
                <w:spacing w:val="-2"/>
                <w:sz w:val="24"/>
              </w:rPr>
              <w:t>Introduction</w:t>
            </w:r>
          </w:p>
          <w:p w:rsidR="00F300A0" w:rsidRDefault="00DB256B">
            <w:pPr>
              <w:pStyle w:val="TableParagraph"/>
              <w:numPr>
                <w:ilvl w:val="1"/>
                <w:numId w:val="16"/>
              </w:numPr>
              <w:tabs>
                <w:tab w:val="left" w:pos="464"/>
              </w:tabs>
              <w:ind w:left="464" w:hanging="354"/>
              <w:rPr>
                <w:rFonts w:ascii="Calibri"/>
                <w:sz w:val="24"/>
              </w:rPr>
            </w:pPr>
            <w:r>
              <w:rPr>
                <w:rFonts w:ascii="Calibri"/>
                <w:sz w:val="24"/>
              </w:rPr>
              <w:t>Research</w:t>
            </w:r>
            <w:r>
              <w:rPr>
                <w:rFonts w:ascii="Calibri"/>
                <w:spacing w:val="-12"/>
                <w:sz w:val="24"/>
              </w:rPr>
              <w:t xml:space="preserve"> </w:t>
            </w:r>
            <w:r>
              <w:rPr>
                <w:rFonts w:ascii="Calibri"/>
                <w:spacing w:val="-2"/>
                <w:sz w:val="24"/>
              </w:rPr>
              <w:t>Philosophy</w:t>
            </w:r>
          </w:p>
          <w:p w:rsidR="00F300A0" w:rsidRDefault="00DB256B">
            <w:pPr>
              <w:pStyle w:val="TableParagraph"/>
              <w:numPr>
                <w:ilvl w:val="2"/>
                <w:numId w:val="16"/>
              </w:numPr>
              <w:tabs>
                <w:tab w:val="left" w:pos="861"/>
              </w:tabs>
              <w:ind w:left="861" w:hanging="535"/>
              <w:rPr>
                <w:rFonts w:ascii="Calibri"/>
                <w:sz w:val="24"/>
              </w:rPr>
            </w:pPr>
            <w:r>
              <w:rPr>
                <w:rFonts w:ascii="Calibri"/>
                <w:spacing w:val="-2"/>
                <w:sz w:val="24"/>
              </w:rPr>
              <w:t>Justification</w:t>
            </w:r>
            <w:r>
              <w:rPr>
                <w:rFonts w:ascii="Calibri"/>
                <w:spacing w:val="1"/>
                <w:sz w:val="24"/>
              </w:rPr>
              <w:t xml:space="preserve"> </w:t>
            </w:r>
            <w:r>
              <w:rPr>
                <w:rFonts w:ascii="Calibri"/>
                <w:spacing w:val="-2"/>
                <w:sz w:val="24"/>
              </w:rPr>
              <w:t>for</w:t>
            </w:r>
            <w:r>
              <w:rPr>
                <w:rFonts w:ascii="Calibri"/>
                <w:spacing w:val="2"/>
                <w:sz w:val="24"/>
              </w:rPr>
              <w:t xml:space="preserve"> </w:t>
            </w:r>
            <w:r>
              <w:rPr>
                <w:rFonts w:ascii="Calibri"/>
                <w:spacing w:val="-2"/>
                <w:sz w:val="24"/>
              </w:rPr>
              <w:t>Positivism</w:t>
            </w:r>
          </w:p>
          <w:p w:rsidR="00F300A0" w:rsidRDefault="00DB256B">
            <w:pPr>
              <w:pStyle w:val="TableParagraph"/>
              <w:numPr>
                <w:ilvl w:val="1"/>
                <w:numId w:val="16"/>
              </w:numPr>
              <w:tabs>
                <w:tab w:val="left" w:pos="464"/>
              </w:tabs>
              <w:ind w:left="464" w:hanging="354"/>
              <w:rPr>
                <w:rFonts w:ascii="Calibri"/>
                <w:sz w:val="24"/>
              </w:rPr>
            </w:pPr>
            <w:r>
              <w:rPr>
                <w:rFonts w:ascii="Calibri"/>
                <w:sz w:val="24"/>
              </w:rPr>
              <w:t>Research</w:t>
            </w:r>
            <w:r>
              <w:rPr>
                <w:rFonts w:ascii="Calibri"/>
                <w:spacing w:val="-12"/>
                <w:sz w:val="24"/>
              </w:rPr>
              <w:t xml:space="preserve"> </w:t>
            </w:r>
            <w:r>
              <w:rPr>
                <w:rFonts w:ascii="Calibri"/>
                <w:spacing w:val="-2"/>
                <w:sz w:val="24"/>
              </w:rPr>
              <w:t>Approach</w:t>
            </w:r>
          </w:p>
          <w:p w:rsidR="00F300A0" w:rsidRDefault="00DB256B">
            <w:pPr>
              <w:pStyle w:val="TableParagraph"/>
              <w:numPr>
                <w:ilvl w:val="2"/>
                <w:numId w:val="16"/>
              </w:numPr>
              <w:tabs>
                <w:tab w:val="left" w:pos="861"/>
              </w:tabs>
              <w:ind w:left="861" w:hanging="535"/>
              <w:rPr>
                <w:rFonts w:ascii="Calibri"/>
                <w:sz w:val="24"/>
              </w:rPr>
            </w:pPr>
            <w:r>
              <w:rPr>
                <w:rFonts w:ascii="Calibri"/>
                <w:sz w:val="24"/>
              </w:rPr>
              <w:t>Justification</w:t>
            </w:r>
            <w:r>
              <w:rPr>
                <w:rFonts w:ascii="Calibri"/>
                <w:spacing w:val="-12"/>
                <w:sz w:val="24"/>
              </w:rPr>
              <w:t xml:space="preserve"> </w:t>
            </w:r>
            <w:r>
              <w:rPr>
                <w:rFonts w:ascii="Calibri"/>
                <w:sz w:val="24"/>
              </w:rPr>
              <w:t>for</w:t>
            </w:r>
            <w:r>
              <w:rPr>
                <w:rFonts w:ascii="Calibri"/>
                <w:spacing w:val="-12"/>
                <w:sz w:val="24"/>
              </w:rPr>
              <w:t xml:space="preserve"> </w:t>
            </w:r>
            <w:r>
              <w:rPr>
                <w:rFonts w:ascii="Calibri"/>
                <w:sz w:val="24"/>
              </w:rPr>
              <w:t>Deductive</w:t>
            </w:r>
            <w:r>
              <w:rPr>
                <w:rFonts w:ascii="Calibri"/>
                <w:spacing w:val="-13"/>
                <w:sz w:val="24"/>
              </w:rPr>
              <w:t xml:space="preserve"> </w:t>
            </w:r>
            <w:r>
              <w:rPr>
                <w:rFonts w:ascii="Calibri"/>
                <w:spacing w:val="-2"/>
                <w:sz w:val="24"/>
              </w:rPr>
              <w:t>Approach</w:t>
            </w:r>
          </w:p>
          <w:p w:rsidR="00F300A0" w:rsidRDefault="00DB256B">
            <w:pPr>
              <w:pStyle w:val="TableParagraph"/>
              <w:numPr>
                <w:ilvl w:val="1"/>
                <w:numId w:val="16"/>
              </w:numPr>
              <w:tabs>
                <w:tab w:val="left" w:pos="464"/>
              </w:tabs>
              <w:ind w:left="464" w:hanging="354"/>
              <w:rPr>
                <w:rFonts w:ascii="Calibri"/>
                <w:sz w:val="24"/>
              </w:rPr>
            </w:pPr>
            <w:r>
              <w:rPr>
                <w:rFonts w:ascii="Calibri"/>
                <w:sz w:val="24"/>
              </w:rPr>
              <w:t>Methodological</w:t>
            </w:r>
            <w:r>
              <w:rPr>
                <w:rFonts w:ascii="Calibri"/>
                <w:spacing w:val="-13"/>
                <w:sz w:val="24"/>
              </w:rPr>
              <w:t xml:space="preserve"> </w:t>
            </w:r>
            <w:r>
              <w:rPr>
                <w:rFonts w:ascii="Calibri"/>
                <w:spacing w:val="-2"/>
                <w:sz w:val="24"/>
              </w:rPr>
              <w:t>Choice</w:t>
            </w:r>
          </w:p>
          <w:p w:rsidR="00F300A0" w:rsidRDefault="00DB256B">
            <w:pPr>
              <w:pStyle w:val="TableParagraph"/>
              <w:numPr>
                <w:ilvl w:val="2"/>
                <w:numId w:val="16"/>
              </w:numPr>
              <w:tabs>
                <w:tab w:val="left" w:pos="861"/>
              </w:tabs>
              <w:ind w:left="861" w:hanging="535"/>
              <w:rPr>
                <w:rFonts w:ascii="Calibri"/>
                <w:sz w:val="24"/>
              </w:rPr>
            </w:pPr>
            <w:r>
              <w:rPr>
                <w:rFonts w:ascii="Calibri"/>
                <w:spacing w:val="-2"/>
                <w:sz w:val="24"/>
              </w:rPr>
              <w:t>Justification</w:t>
            </w:r>
            <w:r>
              <w:rPr>
                <w:rFonts w:ascii="Calibri"/>
                <w:spacing w:val="4"/>
                <w:sz w:val="24"/>
              </w:rPr>
              <w:t xml:space="preserve"> </w:t>
            </w:r>
            <w:r>
              <w:rPr>
                <w:rFonts w:ascii="Calibri"/>
                <w:spacing w:val="-2"/>
                <w:sz w:val="24"/>
              </w:rPr>
              <w:t>for</w:t>
            </w:r>
            <w:r>
              <w:rPr>
                <w:rFonts w:ascii="Calibri"/>
                <w:spacing w:val="5"/>
                <w:sz w:val="24"/>
              </w:rPr>
              <w:t xml:space="preserve"> </w:t>
            </w:r>
            <w:r>
              <w:rPr>
                <w:rFonts w:ascii="Calibri"/>
                <w:spacing w:val="-2"/>
                <w:sz w:val="24"/>
              </w:rPr>
              <w:t>Quantitative</w:t>
            </w:r>
            <w:r>
              <w:rPr>
                <w:rFonts w:ascii="Calibri"/>
                <w:spacing w:val="3"/>
                <w:sz w:val="24"/>
              </w:rPr>
              <w:t xml:space="preserve"> </w:t>
            </w:r>
            <w:r>
              <w:rPr>
                <w:rFonts w:ascii="Calibri"/>
                <w:spacing w:val="-2"/>
                <w:sz w:val="24"/>
              </w:rPr>
              <w:t>Research</w:t>
            </w:r>
          </w:p>
          <w:p w:rsidR="00F300A0" w:rsidRDefault="00DB256B">
            <w:pPr>
              <w:pStyle w:val="TableParagraph"/>
              <w:numPr>
                <w:ilvl w:val="1"/>
                <w:numId w:val="16"/>
              </w:numPr>
              <w:tabs>
                <w:tab w:val="left" w:pos="464"/>
              </w:tabs>
              <w:spacing w:line="293" w:lineRule="exact"/>
              <w:ind w:left="464" w:hanging="354"/>
              <w:rPr>
                <w:rFonts w:ascii="Calibri"/>
                <w:sz w:val="24"/>
              </w:rPr>
            </w:pPr>
            <w:r>
              <w:rPr>
                <w:rFonts w:ascii="Calibri"/>
                <w:sz w:val="24"/>
              </w:rPr>
              <w:t>Research</w:t>
            </w:r>
            <w:r>
              <w:rPr>
                <w:rFonts w:ascii="Calibri"/>
                <w:spacing w:val="-12"/>
                <w:sz w:val="24"/>
              </w:rPr>
              <w:t xml:space="preserve"> </w:t>
            </w:r>
            <w:r>
              <w:rPr>
                <w:rFonts w:ascii="Calibri"/>
                <w:spacing w:val="-2"/>
                <w:sz w:val="24"/>
              </w:rPr>
              <w:t>Strategy</w:t>
            </w:r>
          </w:p>
          <w:p w:rsidR="00F300A0" w:rsidRDefault="00DB256B">
            <w:pPr>
              <w:pStyle w:val="TableParagraph"/>
              <w:numPr>
                <w:ilvl w:val="2"/>
                <w:numId w:val="16"/>
              </w:numPr>
              <w:tabs>
                <w:tab w:val="left" w:pos="861"/>
              </w:tabs>
              <w:spacing w:line="271" w:lineRule="exact"/>
              <w:ind w:left="861" w:hanging="535"/>
              <w:rPr>
                <w:rFonts w:ascii="Calibri"/>
                <w:sz w:val="24"/>
              </w:rPr>
            </w:pPr>
            <w:r>
              <w:rPr>
                <w:rFonts w:ascii="Calibri"/>
                <w:sz w:val="24"/>
              </w:rPr>
              <w:t>Justification</w:t>
            </w:r>
            <w:r>
              <w:rPr>
                <w:rFonts w:ascii="Calibri"/>
                <w:spacing w:val="-10"/>
                <w:sz w:val="24"/>
              </w:rPr>
              <w:t xml:space="preserve"> </w:t>
            </w:r>
            <w:r>
              <w:rPr>
                <w:rFonts w:ascii="Calibri"/>
                <w:sz w:val="24"/>
              </w:rPr>
              <w:t>for</w:t>
            </w:r>
            <w:r>
              <w:rPr>
                <w:rFonts w:ascii="Calibri"/>
                <w:spacing w:val="-9"/>
                <w:sz w:val="24"/>
              </w:rPr>
              <w:t xml:space="preserve"> </w:t>
            </w:r>
            <w:r>
              <w:rPr>
                <w:rFonts w:ascii="Calibri"/>
                <w:sz w:val="24"/>
              </w:rPr>
              <w:t>Survey</w:t>
            </w:r>
            <w:r>
              <w:rPr>
                <w:rFonts w:ascii="Calibri"/>
                <w:spacing w:val="-10"/>
                <w:sz w:val="24"/>
              </w:rPr>
              <w:t xml:space="preserve"> </w:t>
            </w:r>
            <w:r>
              <w:rPr>
                <w:rFonts w:ascii="Calibri"/>
                <w:spacing w:val="-2"/>
                <w:sz w:val="24"/>
              </w:rPr>
              <w:t>Strategy</w:t>
            </w:r>
          </w:p>
        </w:tc>
        <w:tc>
          <w:tcPr>
            <w:tcW w:w="1867" w:type="dxa"/>
          </w:tcPr>
          <w:p w:rsidR="00F300A0" w:rsidRDefault="00F300A0">
            <w:pPr>
              <w:pStyle w:val="TableParagraph"/>
              <w:rPr>
                <w:rFonts w:ascii="Calibri"/>
                <w:b/>
                <w:sz w:val="24"/>
              </w:rPr>
            </w:pPr>
          </w:p>
          <w:p w:rsidR="00F300A0" w:rsidRDefault="00F300A0">
            <w:pPr>
              <w:pStyle w:val="TableParagraph"/>
              <w:rPr>
                <w:rFonts w:ascii="Calibri"/>
                <w:b/>
                <w:sz w:val="24"/>
              </w:rPr>
            </w:pPr>
          </w:p>
          <w:p w:rsidR="00F300A0" w:rsidRDefault="00F300A0">
            <w:pPr>
              <w:pStyle w:val="TableParagraph"/>
              <w:spacing w:before="270"/>
              <w:rPr>
                <w:rFonts w:ascii="Calibri"/>
                <w:b/>
                <w:sz w:val="24"/>
              </w:rPr>
            </w:pPr>
          </w:p>
          <w:p w:rsidR="00F300A0" w:rsidRDefault="00DB256B">
            <w:pPr>
              <w:pStyle w:val="TableParagraph"/>
              <w:ind w:left="13" w:right="7"/>
              <w:jc w:val="center"/>
              <w:rPr>
                <w:rFonts w:ascii="Calibri"/>
                <w:sz w:val="24"/>
              </w:rPr>
            </w:pPr>
            <w:r>
              <w:rPr>
                <w:rFonts w:ascii="Calibri"/>
                <w:sz w:val="24"/>
              </w:rPr>
              <w:t>23</w:t>
            </w:r>
            <w:r>
              <w:rPr>
                <w:rFonts w:ascii="Calibri"/>
                <w:spacing w:val="-4"/>
                <w:sz w:val="24"/>
              </w:rPr>
              <w:t xml:space="preserve"> </w:t>
            </w:r>
            <w:r>
              <w:rPr>
                <w:rFonts w:ascii="Calibri"/>
                <w:sz w:val="24"/>
              </w:rPr>
              <w:t xml:space="preserve">- </w:t>
            </w:r>
            <w:r>
              <w:rPr>
                <w:rFonts w:ascii="Calibri"/>
                <w:spacing w:val="-5"/>
                <w:sz w:val="24"/>
              </w:rPr>
              <w:t>31</w:t>
            </w:r>
          </w:p>
        </w:tc>
      </w:tr>
    </w:tbl>
    <w:p w:rsidR="00F300A0" w:rsidRDefault="00F300A0">
      <w:pPr>
        <w:pStyle w:val="TableParagraph"/>
        <w:jc w:val="center"/>
        <w:rPr>
          <w:rFonts w:ascii="Calibri"/>
          <w:sz w:val="24"/>
        </w:rPr>
        <w:sectPr w:rsidR="00F300A0">
          <w:pgSz w:w="11910" w:h="16840"/>
          <w:pgMar w:top="1400" w:right="992" w:bottom="1540" w:left="1275" w:header="0" w:footer="1353" w:gutter="0"/>
          <w:cols w:space="720"/>
        </w:sect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5"/>
        <w:gridCol w:w="6055"/>
        <w:gridCol w:w="1867"/>
      </w:tblGrid>
      <w:tr w:rsidR="00F300A0">
        <w:trPr>
          <w:trHeight w:val="2635"/>
        </w:trPr>
        <w:tc>
          <w:tcPr>
            <w:tcW w:w="1205" w:type="dxa"/>
          </w:tcPr>
          <w:p w:rsidR="00F300A0" w:rsidRDefault="00F300A0">
            <w:pPr>
              <w:pStyle w:val="TableParagraph"/>
              <w:rPr>
                <w:rFonts w:ascii="Times New Roman"/>
                <w:sz w:val="24"/>
              </w:rPr>
            </w:pPr>
          </w:p>
        </w:tc>
        <w:tc>
          <w:tcPr>
            <w:tcW w:w="6055" w:type="dxa"/>
          </w:tcPr>
          <w:p w:rsidR="00F300A0" w:rsidRDefault="00DB256B">
            <w:pPr>
              <w:pStyle w:val="TableParagraph"/>
              <w:numPr>
                <w:ilvl w:val="1"/>
                <w:numId w:val="15"/>
              </w:numPr>
              <w:tabs>
                <w:tab w:val="left" w:pos="464"/>
              </w:tabs>
              <w:spacing w:before="1"/>
              <w:ind w:left="464" w:hanging="354"/>
              <w:rPr>
                <w:rFonts w:ascii="Calibri"/>
                <w:sz w:val="24"/>
              </w:rPr>
            </w:pPr>
            <w:r>
              <w:rPr>
                <w:rFonts w:ascii="Calibri"/>
                <w:sz w:val="24"/>
              </w:rPr>
              <w:t>Data</w:t>
            </w:r>
            <w:r>
              <w:rPr>
                <w:rFonts w:ascii="Calibri"/>
                <w:spacing w:val="-6"/>
                <w:sz w:val="24"/>
              </w:rPr>
              <w:t xml:space="preserve"> </w:t>
            </w:r>
            <w:r>
              <w:rPr>
                <w:rFonts w:ascii="Calibri"/>
                <w:sz w:val="24"/>
              </w:rPr>
              <w:t>Collection,</w:t>
            </w:r>
            <w:r>
              <w:rPr>
                <w:rFonts w:ascii="Calibri"/>
                <w:spacing w:val="-8"/>
                <w:sz w:val="24"/>
              </w:rPr>
              <w:t xml:space="preserve"> </w:t>
            </w:r>
            <w:r>
              <w:rPr>
                <w:rFonts w:ascii="Calibri"/>
                <w:sz w:val="24"/>
              </w:rPr>
              <w:t>Sampling,</w:t>
            </w:r>
            <w:r>
              <w:rPr>
                <w:rFonts w:ascii="Calibri"/>
                <w:spacing w:val="-7"/>
                <w:sz w:val="24"/>
              </w:rPr>
              <w:t xml:space="preserve"> </w:t>
            </w:r>
            <w:r>
              <w:rPr>
                <w:rFonts w:ascii="Calibri"/>
                <w:sz w:val="24"/>
              </w:rPr>
              <w:t>and</w:t>
            </w:r>
            <w:r>
              <w:rPr>
                <w:rFonts w:ascii="Calibri"/>
                <w:spacing w:val="-7"/>
                <w:sz w:val="24"/>
              </w:rPr>
              <w:t xml:space="preserve"> </w:t>
            </w:r>
            <w:r>
              <w:rPr>
                <w:rFonts w:ascii="Calibri"/>
                <w:sz w:val="24"/>
              </w:rPr>
              <w:t>Analysis</w:t>
            </w:r>
            <w:r>
              <w:rPr>
                <w:rFonts w:ascii="Calibri"/>
                <w:spacing w:val="-3"/>
                <w:sz w:val="24"/>
              </w:rPr>
              <w:t xml:space="preserve"> </w:t>
            </w:r>
            <w:r>
              <w:rPr>
                <w:rFonts w:ascii="Calibri"/>
                <w:spacing w:val="-2"/>
                <w:sz w:val="24"/>
              </w:rPr>
              <w:t>Procedures</w:t>
            </w:r>
          </w:p>
          <w:p w:rsidR="00F300A0" w:rsidRDefault="00DB256B">
            <w:pPr>
              <w:pStyle w:val="TableParagraph"/>
              <w:numPr>
                <w:ilvl w:val="2"/>
                <w:numId w:val="15"/>
              </w:numPr>
              <w:tabs>
                <w:tab w:val="left" w:pos="862"/>
              </w:tabs>
              <w:ind w:left="862" w:hanging="536"/>
              <w:rPr>
                <w:rFonts w:ascii="Calibri"/>
                <w:sz w:val="24"/>
              </w:rPr>
            </w:pPr>
            <w:r>
              <w:rPr>
                <w:rFonts w:ascii="Calibri"/>
                <w:sz w:val="24"/>
              </w:rPr>
              <w:t>Data</w:t>
            </w:r>
            <w:r>
              <w:rPr>
                <w:rFonts w:ascii="Calibri"/>
                <w:spacing w:val="-6"/>
                <w:sz w:val="24"/>
              </w:rPr>
              <w:t xml:space="preserve"> </w:t>
            </w:r>
            <w:r>
              <w:rPr>
                <w:rFonts w:ascii="Calibri"/>
                <w:spacing w:val="-2"/>
                <w:sz w:val="24"/>
              </w:rPr>
              <w:t>Collection</w:t>
            </w:r>
          </w:p>
          <w:p w:rsidR="00F300A0" w:rsidRDefault="00DB256B">
            <w:pPr>
              <w:pStyle w:val="TableParagraph"/>
              <w:numPr>
                <w:ilvl w:val="2"/>
                <w:numId w:val="15"/>
              </w:numPr>
              <w:tabs>
                <w:tab w:val="left" w:pos="861"/>
              </w:tabs>
              <w:ind w:left="861" w:hanging="535"/>
              <w:rPr>
                <w:rFonts w:ascii="Calibri"/>
                <w:sz w:val="24"/>
              </w:rPr>
            </w:pPr>
            <w:r>
              <w:rPr>
                <w:rFonts w:ascii="Calibri"/>
                <w:sz w:val="24"/>
              </w:rPr>
              <w:t>Sampling</w:t>
            </w:r>
            <w:r>
              <w:rPr>
                <w:rFonts w:ascii="Calibri"/>
                <w:spacing w:val="-10"/>
                <w:sz w:val="24"/>
              </w:rPr>
              <w:t xml:space="preserve"> </w:t>
            </w:r>
            <w:r>
              <w:rPr>
                <w:rFonts w:ascii="Calibri"/>
                <w:sz w:val="24"/>
              </w:rPr>
              <w:t>Technique</w:t>
            </w:r>
            <w:r>
              <w:rPr>
                <w:rFonts w:ascii="Calibri"/>
                <w:spacing w:val="-7"/>
                <w:sz w:val="24"/>
              </w:rPr>
              <w:t xml:space="preserve"> </w:t>
            </w:r>
            <w:r>
              <w:rPr>
                <w:rFonts w:ascii="Calibri"/>
                <w:sz w:val="24"/>
              </w:rPr>
              <w:t>and</w:t>
            </w:r>
            <w:r>
              <w:rPr>
                <w:rFonts w:ascii="Calibri"/>
                <w:spacing w:val="-11"/>
                <w:sz w:val="24"/>
              </w:rPr>
              <w:t xml:space="preserve"> </w:t>
            </w:r>
            <w:r>
              <w:rPr>
                <w:rFonts w:ascii="Calibri"/>
                <w:sz w:val="24"/>
              </w:rPr>
              <w:t>Sample</w:t>
            </w:r>
            <w:r>
              <w:rPr>
                <w:rFonts w:ascii="Calibri"/>
                <w:spacing w:val="-10"/>
                <w:sz w:val="24"/>
              </w:rPr>
              <w:t xml:space="preserve"> </w:t>
            </w:r>
            <w:r>
              <w:rPr>
                <w:rFonts w:ascii="Calibri"/>
                <w:spacing w:val="-4"/>
                <w:sz w:val="24"/>
              </w:rPr>
              <w:t>Size</w:t>
            </w:r>
          </w:p>
          <w:p w:rsidR="00F300A0" w:rsidRDefault="00DB256B">
            <w:pPr>
              <w:pStyle w:val="TableParagraph"/>
              <w:numPr>
                <w:ilvl w:val="2"/>
                <w:numId w:val="15"/>
              </w:numPr>
              <w:tabs>
                <w:tab w:val="left" w:pos="861"/>
              </w:tabs>
              <w:ind w:left="861" w:hanging="535"/>
              <w:rPr>
                <w:rFonts w:ascii="Calibri"/>
                <w:sz w:val="24"/>
              </w:rPr>
            </w:pPr>
            <w:r>
              <w:rPr>
                <w:rFonts w:ascii="Calibri"/>
                <w:spacing w:val="-2"/>
                <w:sz w:val="24"/>
              </w:rPr>
              <w:t>Target</w:t>
            </w:r>
            <w:r>
              <w:rPr>
                <w:rFonts w:ascii="Calibri"/>
                <w:spacing w:val="-10"/>
                <w:sz w:val="24"/>
              </w:rPr>
              <w:t xml:space="preserve"> </w:t>
            </w:r>
            <w:r>
              <w:rPr>
                <w:rFonts w:ascii="Calibri"/>
                <w:spacing w:val="-2"/>
                <w:sz w:val="24"/>
              </w:rPr>
              <w:t>Population</w:t>
            </w:r>
          </w:p>
          <w:p w:rsidR="00F300A0" w:rsidRDefault="00DB256B">
            <w:pPr>
              <w:pStyle w:val="TableParagraph"/>
              <w:numPr>
                <w:ilvl w:val="2"/>
                <w:numId w:val="15"/>
              </w:numPr>
              <w:tabs>
                <w:tab w:val="left" w:pos="861"/>
              </w:tabs>
              <w:ind w:left="861" w:hanging="535"/>
              <w:rPr>
                <w:rFonts w:ascii="Calibri"/>
                <w:sz w:val="24"/>
              </w:rPr>
            </w:pPr>
            <w:r>
              <w:rPr>
                <w:rFonts w:ascii="Calibri"/>
                <w:sz w:val="24"/>
              </w:rPr>
              <w:t>Data</w:t>
            </w:r>
            <w:r>
              <w:rPr>
                <w:rFonts w:ascii="Calibri"/>
                <w:spacing w:val="-8"/>
                <w:sz w:val="24"/>
              </w:rPr>
              <w:t xml:space="preserve"> </w:t>
            </w:r>
            <w:r>
              <w:rPr>
                <w:rFonts w:ascii="Calibri"/>
                <w:sz w:val="24"/>
              </w:rPr>
              <w:t>Analysis</w:t>
            </w:r>
            <w:r>
              <w:rPr>
                <w:rFonts w:ascii="Calibri"/>
                <w:spacing w:val="-5"/>
                <w:sz w:val="24"/>
              </w:rPr>
              <w:t xml:space="preserve"> </w:t>
            </w:r>
            <w:r>
              <w:rPr>
                <w:rFonts w:ascii="Calibri"/>
                <w:spacing w:val="-2"/>
                <w:sz w:val="24"/>
              </w:rPr>
              <w:t>Techniques</w:t>
            </w:r>
          </w:p>
          <w:p w:rsidR="00F300A0" w:rsidRDefault="00DB256B">
            <w:pPr>
              <w:pStyle w:val="TableParagraph"/>
              <w:numPr>
                <w:ilvl w:val="1"/>
                <w:numId w:val="15"/>
              </w:numPr>
              <w:tabs>
                <w:tab w:val="left" w:pos="463"/>
              </w:tabs>
              <w:ind w:left="463" w:hanging="353"/>
              <w:rPr>
                <w:rFonts w:ascii="Calibri"/>
                <w:sz w:val="24"/>
              </w:rPr>
            </w:pPr>
            <w:r>
              <w:rPr>
                <w:rFonts w:ascii="Calibri"/>
                <w:sz w:val="24"/>
              </w:rPr>
              <w:t>Ethical</w:t>
            </w:r>
            <w:r>
              <w:rPr>
                <w:rFonts w:ascii="Calibri"/>
                <w:spacing w:val="-12"/>
                <w:sz w:val="24"/>
              </w:rPr>
              <w:t xml:space="preserve"> </w:t>
            </w:r>
            <w:r>
              <w:rPr>
                <w:rFonts w:ascii="Calibri"/>
                <w:spacing w:val="-2"/>
                <w:sz w:val="24"/>
              </w:rPr>
              <w:t>Considerations</w:t>
            </w:r>
          </w:p>
          <w:p w:rsidR="00F300A0" w:rsidRDefault="00DB256B">
            <w:pPr>
              <w:pStyle w:val="TableParagraph"/>
              <w:numPr>
                <w:ilvl w:val="1"/>
                <w:numId w:val="15"/>
              </w:numPr>
              <w:tabs>
                <w:tab w:val="left" w:pos="463"/>
              </w:tabs>
              <w:ind w:left="463" w:hanging="353"/>
              <w:rPr>
                <w:rFonts w:ascii="Calibri"/>
                <w:sz w:val="24"/>
              </w:rPr>
            </w:pPr>
            <w:r>
              <w:rPr>
                <w:rFonts w:ascii="Calibri"/>
                <w:sz w:val="24"/>
              </w:rPr>
              <w:t>Expected</w:t>
            </w:r>
            <w:r>
              <w:rPr>
                <w:rFonts w:ascii="Calibri"/>
                <w:spacing w:val="-6"/>
                <w:sz w:val="24"/>
              </w:rPr>
              <w:t xml:space="preserve"> </w:t>
            </w:r>
            <w:r>
              <w:rPr>
                <w:rFonts w:ascii="Calibri"/>
                <w:spacing w:val="-2"/>
                <w:sz w:val="24"/>
              </w:rPr>
              <w:t>Findings</w:t>
            </w:r>
          </w:p>
          <w:p w:rsidR="00F300A0" w:rsidRDefault="00DB256B">
            <w:pPr>
              <w:pStyle w:val="TableParagraph"/>
              <w:numPr>
                <w:ilvl w:val="1"/>
                <w:numId w:val="15"/>
              </w:numPr>
              <w:tabs>
                <w:tab w:val="left" w:pos="463"/>
              </w:tabs>
              <w:ind w:left="463" w:hanging="353"/>
              <w:rPr>
                <w:rFonts w:ascii="Calibri"/>
                <w:sz w:val="24"/>
              </w:rPr>
            </w:pPr>
            <w:r>
              <w:rPr>
                <w:rFonts w:ascii="Calibri"/>
                <w:spacing w:val="-2"/>
                <w:sz w:val="24"/>
              </w:rPr>
              <w:t>Limitations</w:t>
            </w:r>
          </w:p>
          <w:p w:rsidR="00F300A0" w:rsidRDefault="00DB256B">
            <w:pPr>
              <w:pStyle w:val="TableParagraph"/>
              <w:numPr>
                <w:ilvl w:val="1"/>
                <w:numId w:val="15"/>
              </w:numPr>
              <w:tabs>
                <w:tab w:val="left" w:pos="582"/>
              </w:tabs>
              <w:spacing w:line="271" w:lineRule="exact"/>
              <w:ind w:left="582" w:hanging="472"/>
              <w:rPr>
                <w:rFonts w:ascii="Calibri"/>
                <w:sz w:val="24"/>
              </w:rPr>
            </w:pPr>
            <w:r>
              <w:rPr>
                <w:rFonts w:ascii="Calibri"/>
                <w:sz w:val="24"/>
              </w:rPr>
              <w:t>Chapter</w:t>
            </w:r>
            <w:r>
              <w:rPr>
                <w:rFonts w:ascii="Calibri"/>
                <w:spacing w:val="-7"/>
                <w:sz w:val="24"/>
              </w:rPr>
              <w:t xml:space="preserve"> </w:t>
            </w:r>
            <w:r>
              <w:rPr>
                <w:rFonts w:ascii="Calibri"/>
                <w:spacing w:val="-2"/>
                <w:sz w:val="24"/>
              </w:rPr>
              <w:t>Summary</w:t>
            </w:r>
          </w:p>
        </w:tc>
        <w:tc>
          <w:tcPr>
            <w:tcW w:w="1867" w:type="dxa"/>
          </w:tcPr>
          <w:p w:rsidR="00F300A0" w:rsidRDefault="00F300A0">
            <w:pPr>
              <w:pStyle w:val="TableParagraph"/>
              <w:rPr>
                <w:rFonts w:ascii="Times New Roman"/>
                <w:sz w:val="24"/>
              </w:rPr>
            </w:pPr>
          </w:p>
        </w:tc>
      </w:tr>
      <w:tr w:rsidR="00F300A0">
        <w:trPr>
          <w:trHeight w:val="2640"/>
        </w:trPr>
        <w:tc>
          <w:tcPr>
            <w:tcW w:w="1205" w:type="dxa"/>
          </w:tcPr>
          <w:p w:rsidR="00F300A0" w:rsidRDefault="00F300A0">
            <w:pPr>
              <w:pStyle w:val="TableParagraph"/>
              <w:rPr>
                <w:rFonts w:ascii="Calibri"/>
                <w:b/>
                <w:sz w:val="28"/>
              </w:rPr>
            </w:pPr>
          </w:p>
          <w:p w:rsidR="00F300A0" w:rsidRDefault="00F300A0">
            <w:pPr>
              <w:pStyle w:val="TableParagraph"/>
              <w:rPr>
                <w:rFonts w:ascii="Calibri"/>
                <w:b/>
                <w:sz w:val="28"/>
              </w:rPr>
            </w:pPr>
          </w:p>
          <w:p w:rsidR="00F300A0" w:rsidRDefault="00F300A0">
            <w:pPr>
              <w:pStyle w:val="TableParagraph"/>
              <w:spacing w:before="220"/>
              <w:rPr>
                <w:rFonts w:ascii="Calibri"/>
                <w:b/>
                <w:sz w:val="28"/>
              </w:rPr>
            </w:pPr>
          </w:p>
          <w:p w:rsidR="00F300A0" w:rsidRDefault="00DB256B">
            <w:pPr>
              <w:pStyle w:val="TableParagraph"/>
              <w:ind w:left="12" w:right="7"/>
              <w:jc w:val="center"/>
              <w:rPr>
                <w:rFonts w:ascii="Calibri"/>
                <w:sz w:val="28"/>
              </w:rPr>
            </w:pPr>
            <w:r>
              <w:rPr>
                <w:rFonts w:ascii="Calibri"/>
                <w:spacing w:val="-5"/>
                <w:sz w:val="28"/>
              </w:rPr>
              <w:t>12</w:t>
            </w:r>
          </w:p>
        </w:tc>
        <w:tc>
          <w:tcPr>
            <w:tcW w:w="6055" w:type="dxa"/>
          </w:tcPr>
          <w:p w:rsidR="00F300A0" w:rsidRDefault="00DB256B">
            <w:pPr>
              <w:pStyle w:val="TableParagraph"/>
              <w:numPr>
                <w:ilvl w:val="0"/>
                <w:numId w:val="14"/>
              </w:numPr>
              <w:tabs>
                <w:tab w:val="left" w:pos="344"/>
              </w:tabs>
              <w:spacing w:before="2"/>
              <w:ind w:left="344" w:hanging="234"/>
              <w:rPr>
                <w:rFonts w:ascii="Calibri"/>
                <w:b/>
                <w:sz w:val="24"/>
              </w:rPr>
            </w:pPr>
            <w:r>
              <w:rPr>
                <w:rFonts w:ascii="Calibri"/>
                <w:b/>
                <w:sz w:val="24"/>
              </w:rPr>
              <w:t xml:space="preserve">Data </w:t>
            </w:r>
            <w:r>
              <w:rPr>
                <w:rFonts w:ascii="Calibri"/>
                <w:b/>
                <w:spacing w:val="-2"/>
                <w:sz w:val="24"/>
              </w:rPr>
              <w:t>Analysis</w:t>
            </w:r>
          </w:p>
          <w:p w:rsidR="00F300A0" w:rsidRDefault="00DB256B">
            <w:pPr>
              <w:pStyle w:val="TableParagraph"/>
              <w:numPr>
                <w:ilvl w:val="1"/>
                <w:numId w:val="14"/>
              </w:numPr>
              <w:tabs>
                <w:tab w:val="left" w:pos="463"/>
              </w:tabs>
              <w:spacing w:before="4"/>
              <w:ind w:left="463" w:hanging="353"/>
              <w:rPr>
                <w:rFonts w:ascii="Calibri"/>
                <w:sz w:val="24"/>
              </w:rPr>
            </w:pPr>
            <w:r>
              <w:rPr>
                <w:rFonts w:ascii="Calibri"/>
                <w:spacing w:val="-2"/>
                <w:sz w:val="24"/>
              </w:rPr>
              <w:t>Introduction</w:t>
            </w:r>
          </w:p>
          <w:p w:rsidR="00F300A0" w:rsidRDefault="00DB256B">
            <w:pPr>
              <w:pStyle w:val="TableParagraph"/>
              <w:numPr>
                <w:ilvl w:val="1"/>
                <w:numId w:val="14"/>
              </w:numPr>
              <w:tabs>
                <w:tab w:val="left" w:pos="463"/>
              </w:tabs>
              <w:ind w:left="463" w:hanging="353"/>
              <w:rPr>
                <w:rFonts w:ascii="Calibri"/>
                <w:sz w:val="24"/>
              </w:rPr>
            </w:pPr>
            <w:r>
              <w:rPr>
                <w:rFonts w:ascii="Calibri"/>
                <w:sz w:val="24"/>
              </w:rPr>
              <w:t>Dataset</w:t>
            </w:r>
            <w:r>
              <w:rPr>
                <w:rFonts w:ascii="Calibri"/>
                <w:spacing w:val="-8"/>
                <w:sz w:val="24"/>
              </w:rPr>
              <w:t xml:space="preserve"> </w:t>
            </w:r>
            <w:r>
              <w:rPr>
                <w:rFonts w:ascii="Calibri"/>
                <w:sz w:val="24"/>
              </w:rPr>
              <w:t>and</w:t>
            </w:r>
            <w:r>
              <w:rPr>
                <w:rFonts w:ascii="Calibri"/>
                <w:spacing w:val="-9"/>
                <w:sz w:val="24"/>
              </w:rPr>
              <w:t xml:space="preserve"> </w:t>
            </w:r>
            <w:r>
              <w:rPr>
                <w:rFonts w:ascii="Calibri"/>
                <w:sz w:val="24"/>
              </w:rPr>
              <w:t>Respondent</w:t>
            </w:r>
            <w:r>
              <w:rPr>
                <w:rFonts w:ascii="Calibri"/>
                <w:spacing w:val="-8"/>
                <w:sz w:val="24"/>
              </w:rPr>
              <w:t xml:space="preserve"> </w:t>
            </w:r>
            <w:r>
              <w:rPr>
                <w:rFonts w:ascii="Calibri"/>
                <w:spacing w:val="-2"/>
                <w:sz w:val="24"/>
              </w:rPr>
              <w:t>Profile</w:t>
            </w:r>
          </w:p>
          <w:p w:rsidR="00F300A0" w:rsidRDefault="00DB256B">
            <w:pPr>
              <w:pStyle w:val="TableParagraph"/>
              <w:numPr>
                <w:ilvl w:val="1"/>
                <w:numId w:val="14"/>
              </w:numPr>
              <w:tabs>
                <w:tab w:val="left" w:pos="463"/>
              </w:tabs>
              <w:ind w:left="463" w:hanging="353"/>
              <w:rPr>
                <w:rFonts w:ascii="Calibri"/>
                <w:sz w:val="24"/>
              </w:rPr>
            </w:pPr>
            <w:r>
              <w:rPr>
                <w:rFonts w:ascii="Calibri"/>
                <w:spacing w:val="-2"/>
                <w:sz w:val="24"/>
              </w:rPr>
              <w:t>Descriptive</w:t>
            </w:r>
            <w:r>
              <w:rPr>
                <w:rFonts w:ascii="Calibri"/>
                <w:spacing w:val="8"/>
                <w:sz w:val="24"/>
              </w:rPr>
              <w:t xml:space="preserve"> </w:t>
            </w:r>
            <w:r>
              <w:rPr>
                <w:rFonts w:ascii="Calibri"/>
                <w:spacing w:val="-2"/>
                <w:sz w:val="24"/>
              </w:rPr>
              <w:t>Statistical</w:t>
            </w:r>
            <w:r>
              <w:rPr>
                <w:rFonts w:ascii="Calibri"/>
                <w:spacing w:val="6"/>
                <w:sz w:val="24"/>
              </w:rPr>
              <w:t xml:space="preserve"> </w:t>
            </w:r>
            <w:r>
              <w:rPr>
                <w:rFonts w:ascii="Calibri"/>
                <w:spacing w:val="-2"/>
                <w:sz w:val="24"/>
              </w:rPr>
              <w:t>Findings</w:t>
            </w:r>
          </w:p>
          <w:p w:rsidR="00F300A0" w:rsidRDefault="00DB256B">
            <w:pPr>
              <w:pStyle w:val="TableParagraph"/>
              <w:numPr>
                <w:ilvl w:val="1"/>
                <w:numId w:val="14"/>
              </w:numPr>
              <w:tabs>
                <w:tab w:val="left" w:pos="463"/>
              </w:tabs>
              <w:ind w:left="463" w:hanging="353"/>
              <w:rPr>
                <w:rFonts w:ascii="Calibri"/>
                <w:sz w:val="24"/>
              </w:rPr>
            </w:pPr>
            <w:r>
              <w:rPr>
                <w:rFonts w:ascii="Calibri"/>
                <w:spacing w:val="-2"/>
                <w:sz w:val="24"/>
              </w:rPr>
              <w:t>Correlation</w:t>
            </w:r>
            <w:r>
              <w:rPr>
                <w:rFonts w:ascii="Calibri"/>
                <w:spacing w:val="4"/>
                <w:sz w:val="24"/>
              </w:rPr>
              <w:t xml:space="preserve"> </w:t>
            </w:r>
            <w:r>
              <w:rPr>
                <w:rFonts w:ascii="Calibri"/>
                <w:spacing w:val="-2"/>
                <w:sz w:val="24"/>
              </w:rPr>
              <w:t>Analysis</w:t>
            </w:r>
          </w:p>
          <w:p w:rsidR="00F300A0" w:rsidRDefault="00DB256B">
            <w:pPr>
              <w:pStyle w:val="TableParagraph"/>
              <w:numPr>
                <w:ilvl w:val="1"/>
                <w:numId w:val="14"/>
              </w:numPr>
              <w:tabs>
                <w:tab w:val="left" w:pos="463"/>
              </w:tabs>
              <w:ind w:left="463" w:hanging="353"/>
              <w:rPr>
                <w:rFonts w:ascii="Calibri"/>
                <w:sz w:val="24"/>
              </w:rPr>
            </w:pPr>
            <w:r>
              <w:rPr>
                <w:rFonts w:ascii="Calibri"/>
                <w:spacing w:val="-2"/>
                <w:sz w:val="24"/>
              </w:rPr>
              <w:t>Regression</w:t>
            </w:r>
            <w:r>
              <w:rPr>
                <w:rFonts w:ascii="Calibri"/>
                <w:spacing w:val="3"/>
                <w:sz w:val="24"/>
              </w:rPr>
              <w:t xml:space="preserve"> </w:t>
            </w:r>
            <w:r>
              <w:rPr>
                <w:rFonts w:ascii="Calibri"/>
                <w:spacing w:val="-2"/>
                <w:sz w:val="24"/>
              </w:rPr>
              <w:t>Analysis</w:t>
            </w:r>
          </w:p>
          <w:p w:rsidR="00F300A0" w:rsidRDefault="00DB256B">
            <w:pPr>
              <w:pStyle w:val="TableParagraph"/>
              <w:numPr>
                <w:ilvl w:val="1"/>
                <w:numId w:val="14"/>
              </w:numPr>
              <w:tabs>
                <w:tab w:val="left" w:pos="463"/>
              </w:tabs>
              <w:ind w:left="463" w:hanging="353"/>
              <w:rPr>
                <w:rFonts w:ascii="Calibri"/>
                <w:sz w:val="24"/>
              </w:rPr>
            </w:pPr>
            <w:r>
              <w:rPr>
                <w:rFonts w:ascii="Calibri"/>
                <w:sz w:val="24"/>
              </w:rPr>
              <w:t>Hypothesis</w:t>
            </w:r>
            <w:r>
              <w:rPr>
                <w:rFonts w:ascii="Calibri"/>
                <w:spacing w:val="-8"/>
                <w:sz w:val="24"/>
              </w:rPr>
              <w:t xml:space="preserve"> </w:t>
            </w:r>
            <w:r>
              <w:rPr>
                <w:rFonts w:ascii="Calibri"/>
                <w:spacing w:val="-2"/>
                <w:sz w:val="24"/>
              </w:rPr>
              <w:t>Testing</w:t>
            </w:r>
          </w:p>
          <w:p w:rsidR="00F300A0" w:rsidRDefault="00DB256B">
            <w:pPr>
              <w:pStyle w:val="TableParagraph"/>
              <w:numPr>
                <w:ilvl w:val="1"/>
                <w:numId w:val="14"/>
              </w:numPr>
              <w:tabs>
                <w:tab w:val="left" w:pos="463"/>
              </w:tabs>
              <w:ind w:left="463" w:hanging="353"/>
              <w:rPr>
                <w:rFonts w:ascii="Calibri"/>
                <w:sz w:val="24"/>
              </w:rPr>
            </w:pPr>
            <w:r>
              <w:rPr>
                <w:rFonts w:ascii="Calibri"/>
                <w:sz w:val="24"/>
              </w:rPr>
              <w:t>Summary</w:t>
            </w:r>
            <w:r>
              <w:rPr>
                <w:rFonts w:ascii="Calibri"/>
                <w:spacing w:val="-1"/>
                <w:sz w:val="24"/>
              </w:rPr>
              <w:t xml:space="preserve"> </w:t>
            </w:r>
            <w:r>
              <w:rPr>
                <w:rFonts w:ascii="Calibri"/>
                <w:sz w:val="24"/>
              </w:rPr>
              <w:t>Of</w:t>
            </w:r>
            <w:r>
              <w:rPr>
                <w:rFonts w:ascii="Calibri"/>
                <w:spacing w:val="-3"/>
                <w:sz w:val="24"/>
              </w:rPr>
              <w:t xml:space="preserve"> </w:t>
            </w:r>
            <w:r>
              <w:rPr>
                <w:rFonts w:ascii="Calibri"/>
                <w:spacing w:val="-2"/>
                <w:sz w:val="24"/>
              </w:rPr>
              <w:t>Findings</w:t>
            </w:r>
          </w:p>
          <w:p w:rsidR="00F300A0" w:rsidRDefault="00DB256B">
            <w:pPr>
              <w:pStyle w:val="TableParagraph"/>
              <w:numPr>
                <w:ilvl w:val="1"/>
                <w:numId w:val="14"/>
              </w:numPr>
              <w:tabs>
                <w:tab w:val="left" w:pos="463"/>
              </w:tabs>
              <w:spacing w:line="271" w:lineRule="exact"/>
              <w:ind w:left="463" w:hanging="353"/>
              <w:rPr>
                <w:rFonts w:ascii="Calibri"/>
                <w:sz w:val="24"/>
              </w:rPr>
            </w:pPr>
            <w:r>
              <w:rPr>
                <w:rFonts w:ascii="Calibri"/>
                <w:sz w:val="24"/>
              </w:rPr>
              <w:t>Limitation</w:t>
            </w:r>
            <w:r>
              <w:rPr>
                <w:rFonts w:ascii="Calibri"/>
                <w:spacing w:val="-7"/>
                <w:sz w:val="24"/>
              </w:rPr>
              <w:t xml:space="preserve"> </w:t>
            </w:r>
            <w:r>
              <w:rPr>
                <w:rFonts w:ascii="Calibri"/>
                <w:sz w:val="24"/>
              </w:rPr>
              <w:t>of</w:t>
            </w:r>
            <w:r>
              <w:rPr>
                <w:rFonts w:ascii="Calibri"/>
                <w:spacing w:val="-7"/>
                <w:sz w:val="24"/>
              </w:rPr>
              <w:t xml:space="preserve"> </w:t>
            </w:r>
            <w:r>
              <w:rPr>
                <w:rFonts w:ascii="Calibri"/>
                <w:sz w:val="24"/>
              </w:rPr>
              <w:t>the</w:t>
            </w:r>
            <w:r>
              <w:rPr>
                <w:rFonts w:ascii="Calibri"/>
                <w:spacing w:val="-5"/>
                <w:sz w:val="24"/>
              </w:rPr>
              <w:t xml:space="preserve"> </w:t>
            </w:r>
            <w:r>
              <w:rPr>
                <w:rFonts w:ascii="Calibri"/>
                <w:spacing w:val="-2"/>
                <w:sz w:val="24"/>
              </w:rPr>
              <w:t>analysis</w:t>
            </w:r>
          </w:p>
        </w:tc>
        <w:tc>
          <w:tcPr>
            <w:tcW w:w="1867" w:type="dxa"/>
          </w:tcPr>
          <w:p w:rsidR="00F300A0" w:rsidRDefault="00F300A0">
            <w:pPr>
              <w:pStyle w:val="TableParagraph"/>
              <w:rPr>
                <w:rFonts w:ascii="Calibri"/>
                <w:b/>
                <w:sz w:val="24"/>
              </w:rPr>
            </w:pPr>
          </w:p>
          <w:p w:rsidR="00F300A0" w:rsidRDefault="00F300A0">
            <w:pPr>
              <w:pStyle w:val="TableParagraph"/>
              <w:rPr>
                <w:rFonts w:ascii="Calibri"/>
                <w:b/>
                <w:sz w:val="24"/>
              </w:rPr>
            </w:pPr>
          </w:p>
          <w:p w:rsidR="00F300A0" w:rsidRDefault="00F300A0">
            <w:pPr>
              <w:pStyle w:val="TableParagraph"/>
              <w:spacing w:before="270"/>
              <w:rPr>
                <w:rFonts w:ascii="Calibri"/>
                <w:b/>
                <w:sz w:val="24"/>
              </w:rPr>
            </w:pPr>
          </w:p>
          <w:p w:rsidR="00F300A0" w:rsidRDefault="00DB256B">
            <w:pPr>
              <w:pStyle w:val="TableParagraph"/>
              <w:ind w:left="13" w:right="7"/>
              <w:jc w:val="center"/>
              <w:rPr>
                <w:rFonts w:ascii="Calibri"/>
                <w:sz w:val="24"/>
              </w:rPr>
            </w:pPr>
            <w:r>
              <w:rPr>
                <w:rFonts w:ascii="Calibri"/>
                <w:sz w:val="24"/>
              </w:rPr>
              <w:t>32</w:t>
            </w:r>
            <w:r>
              <w:rPr>
                <w:rFonts w:ascii="Calibri"/>
                <w:spacing w:val="-4"/>
                <w:sz w:val="24"/>
              </w:rPr>
              <w:t xml:space="preserve"> </w:t>
            </w:r>
            <w:r>
              <w:rPr>
                <w:rFonts w:ascii="Calibri"/>
                <w:sz w:val="24"/>
              </w:rPr>
              <w:t xml:space="preserve">- </w:t>
            </w:r>
            <w:r>
              <w:rPr>
                <w:rFonts w:ascii="Calibri"/>
                <w:spacing w:val="-5"/>
                <w:sz w:val="24"/>
              </w:rPr>
              <w:t>39</w:t>
            </w:r>
          </w:p>
        </w:tc>
      </w:tr>
      <w:tr w:rsidR="00F300A0">
        <w:trPr>
          <w:trHeight w:val="1463"/>
        </w:trPr>
        <w:tc>
          <w:tcPr>
            <w:tcW w:w="1205" w:type="dxa"/>
          </w:tcPr>
          <w:p w:rsidR="00F300A0" w:rsidRDefault="00F300A0">
            <w:pPr>
              <w:pStyle w:val="TableParagraph"/>
              <w:spacing w:before="275"/>
              <w:rPr>
                <w:rFonts w:ascii="Calibri"/>
                <w:b/>
                <w:sz w:val="28"/>
              </w:rPr>
            </w:pPr>
          </w:p>
          <w:p w:rsidR="00F300A0" w:rsidRDefault="00DB256B">
            <w:pPr>
              <w:pStyle w:val="TableParagraph"/>
              <w:ind w:left="12" w:right="7"/>
              <w:jc w:val="center"/>
              <w:rPr>
                <w:rFonts w:ascii="Calibri"/>
                <w:sz w:val="28"/>
              </w:rPr>
            </w:pPr>
            <w:r>
              <w:rPr>
                <w:rFonts w:ascii="Calibri"/>
                <w:spacing w:val="-5"/>
                <w:sz w:val="28"/>
              </w:rPr>
              <w:t>13</w:t>
            </w:r>
          </w:p>
        </w:tc>
        <w:tc>
          <w:tcPr>
            <w:tcW w:w="6055" w:type="dxa"/>
          </w:tcPr>
          <w:p w:rsidR="00F300A0" w:rsidRDefault="00DB256B">
            <w:pPr>
              <w:pStyle w:val="TableParagraph"/>
              <w:numPr>
                <w:ilvl w:val="0"/>
                <w:numId w:val="13"/>
              </w:numPr>
              <w:tabs>
                <w:tab w:val="left" w:pos="344"/>
              </w:tabs>
              <w:spacing w:before="1"/>
              <w:ind w:left="344" w:hanging="234"/>
              <w:rPr>
                <w:rFonts w:ascii="Calibri"/>
                <w:b/>
                <w:sz w:val="24"/>
              </w:rPr>
            </w:pPr>
            <w:r>
              <w:rPr>
                <w:rFonts w:ascii="Calibri"/>
                <w:b/>
                <w:spacing w:val="-2"/>
                <w:sz w:val="24"/>
              </w:rPr>
              <w:t>Discussion</w:t>
            </w:r>
          </w:p>
          <w:p w:rsidR="00F300A0" w:rsidRDefault="00DB256B">
            <w:pPr>
              <w:pStyle w:val="TableParagraph"/>
              <w:numPr>
                <w:ilvl w:val="1"/>
                <w:numId w:val="13"/>
              </w:numPr>
              <w:tabs>
                <w:tab w:val="left" w:pos="463"/>
              </w:tabs>
              <w:ind w:left="463" w:hanging="353"/>
              <w:rPr>
                <w:rFonts w:ascii="Calibri"/>
                <w:sz w:val="24"/>
              </w:rPr>
            </w:pPr>
            <w:r>
              <w:rPr>
                <w:rFonts w:ascii="Calibri"/>
                <w:spacing w:val="-2"/>
                <w:sz w:val="24"/>
              </w:rPr>
              <w:t>Introduction</w:t>
            </w:r>
          </w:p>
          <w:p w:rsidR="00F300A0" w:rsidRDefault="00DB256B">
            <w:pPr>
              <w:pStyle w:val="TableParagraph"/>
              <w:numPr>
                <w:ilvl w:val="1"/>
                <w:numId w:val="13"/>
              </w:numPr>
              <w:tabs>
                <w:tab w:val="left" w:pos="463"/>
              </w:tabs>
              <w:ind w:left="463" w:hanging="353"/>
              <w:rPr>
                <w:rFonts w:ascii="Calibri"/>
                <w:sz w:val="24"/>
              </w:rPr>
            </w:pPr>
            <w:r>
              <w:rPr>
                <w:rFonts w:ascii="Calibri"/>
                <w:sz w:val="24"/>
              </w:rPr>
              <w:t>Discussion</w:t>
            </w:r>
            <w:r>
              <w:rPr>
                <w:rFonts w:ascii="Calibri"/>
                <w:spacing w:val="-6"/>
                <w:sz w:val="24"/>
              </w:rPr>
              <w:t xml:space="preserve"> </w:t>
            </w:r>
            <w:r>
              <w:rPr>
                <w:rFonts w:ascii="Calibri"/>
                <w:sz w:val="24"/>
              </w:rPr>
              <w:t>of</w:t>
            </w:r>
            <w:r>
              <w:rPr>
                <w:rFonts w:ascii="Calibri"/>
                <w:spacing w:val="-9"/>
                <w:sz w:val="24"/>
              </w:rPr>
              <w:t xml:space="preserve"> </w:t>
            </w:r>
            <w:r>
              <w:rPr>
                <w:rFonts w:ascii="Calibri"/>
                <w:sz w:val="24"/>
              </w:rPr>
              <w:t>Research</w:t>
            </w:r>
            <w:r>
              <w:rPr>
                <w:rFonts w:ascii="Calibri"/>
                <w:spacing w:val="-8"/>
                <w:sz w:val="24"/>
              </w:rPr>
              <w:t xml:space="preserve"> </w:t>
            </w:r>
            <w:r>
              <w:rPr>
                <w:rFonts w:ascii="Calibri"/>
                <w:spacing w:val="-2"/>
                <w:sz w:val="24"/>
              </w:rPr>
              <w:t>Questions</w:t>
            </w:r>
          </w:p>
          <w:p w:rsidR="00F300A0" w:rsidRDefault="00DB256B">
            <w:pPr>
              <w:pStyle w:val="TableParagraph"/>
              <w:numPr>
                <w:ilvl w:val="1"/>
                <w:numId w:val="13"/>
              </w:numPr>
              <w:tabs>
                <w:tab w:val="left" w:pos="463"/>
              </w:tabs>
              <w:ind w:left="463" w:hanging="353"/>
              <w:rPr>
                <w:rFonts w:ascii="Calibri"/>
                <w:sz w:val="24"/>
              </w:rPr>
            </w:pPr>
            <w:r>
              <w:rPr>
                <w:rFonts w:ascii="Calibri"/>
                <w:spacing w:val="-2"/>
                <w:sz w:val="24"/>
              </w:rPr>
              <w:t>Theoretical</w:t>
            </w:r>
            <w:r>
              <w:rPr>
                <w:rFonts w:ascii="Calibri"/>
                <w:spacing w:val="3"/>
                <w:sz w:val="24"/>
              </w:rPr>
              <w:t xml:space="preserve"> </w:t>
            </w:r>
            <w:r>
              <w:rPr>
                <w:rFonts w:ascii="Calibri"/>
                <w:spacing w:val="-2"/>
                <w:sz w:val="24"/>
              </w:rPr>
              <w:t>Implications</w:t>
            </w:r>
          </w:p>
          <w:p w:rsidR="00F300A0" w:rsidRDefault="00DB256B">
            <w:pPr>
              <w:pStyle w:val="TableParagraph"/>
              <w:numPr>
                <w:ilvl w:val="1"/>
                <w:numId w:val="13"/>
              </w:numPr>
              <w:tabs>
                <w:tab w:val="left" w:pos="463"/>
              </w:tabs>
              <w:spacing w:line="271" w:lineRule="exact"/>
              <w:ind w:left="463" w:hanging="353"/>
              <w:rPr>
                <w:rFonts w:ascii="Calibri"/>
                <w:sz w:val="24"/>
              </w:rPr>
            </w:pPr>
            <w:r>
              <w:rPr>
                <w:rFonts w:ascii="Calibri"/>
                <w:spacing w:val="-2"/>
                <w:sz w:val="24"/>
              </w:rPr>
              <w:t>Practical</w:t>
            </w:r>
            <w:r>
              <w:rPr>
                <w:rFonts w:ascii="Calibri"/>
                <w:sz w:val="24"/>
              </w:rPr>
              <w:t xml:space="preserve"> </w:t>
            </w:r>
            <w:r>
              <w:rPr>
                <w:rFonts w:ascii="Calibri"/>
                <w:spacing w:val="-2"/>
                <w:sz w:val="24"/>
              </w:rPr>
              <w:t>Implications</w:t>
            </w:r>
          </w:p>
        </w:tc>
        <w:tc>
          <w:tcPr>
            <w:tcW w:w="1867" w:type="dxa"/>
          </w:tcPr>
          <w:p w:rsidR="00F300A0" w:rsidRDefault="00F300A0">
            <w:pPr>
              <w:pStyle w:val="TableParagraph"/>
              <w:spacing w:before="280"/>
              <w:rPr>
                <w:rFonts w:ascii="Calibri"/>
                <w:b/>
                <w:sz w:val="24"/>
              </w:rPr>
            </w:pPr>
          </w:p>
          <w:p w:rsidR="00F300A0" w:rsidRDefault="00DB256B">
            <w:pPr>
              <w:pStyle w:val="TableParagraph"/>
              <w:ind w:left="13" w:right="7"/>
              <w:jc w:val="center"/>
              <w:rPr>
                <w:rFonts w:ascii="Calibri"/>
                <w:sz w:val="24"/>
              </w:rPr>
            </w:pPr>
            <w:r>
              <w:rPr>
                <w:rFonts w:ascii="Calibri"/>
                <w:sz w:val="24"/>
              </w:rPr>
              <w:t>40</w:t>
            </w:r>
            <w:r>
              <w:rPr>
                <w:rFonts w:ascii="Calibri"/>
                <w:spacing w:val="-4"/>
                <w:sz w:val="24"/>
              </w:rPr>
              <w:t xml:space="preserve"> </w:t>
            </w:r>
            <w:r>
              <w:rPr>
                <w:rFonts w:ascii="Calibri"/>
                <w:sz w:val="24"/>
              </w:rPr>
              <w:t xml:space="preserve">- </w:t>
            </w:r>
            <w:r>
              <w:rPr>
                <w:rFonts w:ascii="Calibri"/>
                <w:spacing w:val="-5"/>
                <w:sz w:val="24"/>
              </w:rPr>
              <w:t>45</w:t>
            </w:r>
          </w:p>
        </w:tc>
      </w:tr>
      <w:tr w:rsidR="00F300A0">
        <w:trPr>
          <w:trHeight w:val="2049"/>
        </w:trPr>
        <w:tc>
          <w:tcPr>
            <w:tcW w:w="1205" w:type="dxa"/>
          </w:tcPr>
          <w:p w:rsidR="00F300A0" w:rsidRDefault="00F300A0">
            <w:pPr>
              <w:pStyle w:val="TableParagraph"/>
              <w:spacing w:before="279"/>
              <w:rPr>
                <w:rFonts w:ascii="Calibri"/>
                <w:b/>
                <w:sz w:val="28"/>
              </w:rPr>
            </w:pPr>
          </w:p>
          <w:p w:rsidR="00F300A0" w:rsidRDefault="00DB256B">
            <w:pPr>
              <w:pStyle w:val="TableParagraph"/>
              <w:ind w:left="12" w:right="7"/>
              <w:jc w:val="center"/>
              <w:rPr>
                <w:rFonts w:ascii="Calibri"/>
                <w:sz w:val="28"/>
              </w:rPr>
            </w:pPr>
            <w:r>
              <w:rPr>
                <w:rFonts w:ascii="Calibri"/>
                <w:spacing w:val="-5"/>
                <w:sz w:val="28"/>
              </w:rPr>
              <w:t>14</w:t>
            </w:r>
          </w:p>
        </w:tc>
        <w:tc>
          <w:tcPr>
            <w:tcW w:w="6055" w:type="dxa"/>
          </w:tcPr>
          <w:p w:rsidR="00F300A0" w:rsidRDefault="00DB256B">
            <w:pPr>
              <w:pStyle w:val="TableParagraph"/>
              <w:numPr>
                <w:ilvl w:val="0"/>
                <w:numId w:val="12"/>
              </w:numPr>
              <w:tabs>
                <w:tab w:val="left" w:pos="344"/>
              </w:tabs>
              <w:spacing w:before="1"/>
              <w:ind w:left="344" w:hanging="234"/>
              <w:rPr>
                <w:rFonts w:ascii="Calibri"/>
                <w:b/>
                <w:sz w:val="24"/>
              </w:rPr>
            </w:pPr>
            <w:r>
              <w:rPr>
                <w:rFonts w:ascii="Calibri"/>
                <w:b/>
                <w:spacing w:val="-2"/>
                <w:sz w:val="24"/>
              </w:rPr>
              <w:t>Conclusion</w:t>
            </w:r>
          </w:p>
          <w:p w:rsidR="00F300A0" w:rsidRDefault="00DB256B">
            <w:pPr>
              <w:pStyle w:val="TableParagraph"/>
              <w:numPr>
                <w:ilvl w:val="1"/>
                <w:numId w:val="12"/>
              </w:numPr>
              <w:tabs>
                <w:tab w:val="left" w:pos="463"/>
              </w:tabs>
              <w:ind w:left="463" w:hanging="353"/>
              <w:rPr>
                <w:rFonts w:ascii="Calibri"/>
                <w:sz w:val="24"/>
              </w:rPr>
            </w:pPr>
            <w:r>
              <w:rPr>
                <w:rFonts w:ascii="Calibri"/>
                <w:sz w:val="24"/>
              </w:rPr>
              <w:t>Key</w:t>
            </w:r>
            <w:r>
              <w:rPr>
                <w:rFonts w:ascii="Calibri"/>
                <w:spacing w:val="-7"/>
                <w:sz w:val="24"/>
              </w:rPr>
              <w:t xml:space="preserve"> </w:t>
            </w:r>
            <w:r>
              <w:rPr>
                <w:rFonts w:ascii="Calibri"/>
                <w:spacing w:val="-2"/>
                <w:sz w:val="24"/>
              </w:rPr>
              <w:t>Findings</w:t>
            </w:r>
          </w:p>
          <w:p w:rsidR="00F300A0" w:rsidRDefault="00DB256B">
            <w:pPr>
              <w:pStyle w:val="TableParagraph"/>
              <w:numPr>
                <w:ilvl w:val="1"/>
                <w:numId w:val="12"/>
              </w:numPr>
              <w:tabs>
                <w:tab w:val="left" w:pos="463"/>
              </w:tabs>
              <w:ind w:left="463" w:hanging="353"/>
              <w:rPr>
                <w:rFonts w:ascii="Calibri"/>
                <w:sz w:val="24"/>
              </w:rPr>
            </w:pPr>
            <w:r>
              <w:rPr>
                <w:rFonts w:ascii="Calibri"/>
                <w:sz w:val="24"/>
              </w:rPr>
              <w:t>Addressing</w:t>
            </w:r>
            <w:r>
              <w:rPr>
                <w:rFonts w:ascii="Calibri"/>
                <w:spacing w:val="-9"/>
                <w:sz w:val="24"/>
              </w:rPr>
              <w:t xml:space="preserve"> </w:t>
            </w:r>
            <w:r>
              <w:rPr>
                <w:rFonts w:ascii="Calibri"/>
                <w:sz w:val="24"/>
              </w:rPr>
              <w:t>the</w:t>
            </w:r>
            <w:r>
              <w:rPr>
                <w:rFonts w:ascii="Calibri"/>
                <w:spacing w:val="-9"/>
                <w:sz w:val="24"/>
              </w:rPr>
              <w:t xml:space="preserve"> </w:t>
            </w:r>
            <w:r>
              <w:rPr>
                <w:rFonts w:ascii="Calibri"/>
                <w:sz w:val="24"/>
              </w:rPr>
              <w:t>Research</w:t>
            </w:r>
            <w:r>
              <w:rPr>
                <w:rFonts w:ascii="Calibri"/>
                <w:spacing w:val="-11"/>
                <w:sz w:val="24"/>
              </w:rPr>
              <w:t xml:space="preserve"> </w:t>
            </w:r>
            <w:r>
              <w:rPr>
                <w:rFonts w:ascii="Calibri"/>
                <w:spacing w:val="-2"/>
                <w:sz w:val="24"/>
              </w:rPr>
              <w:t>Questions</w:t>
            </w:r>
          </w:p>
          <w:p w:rsidR="00F300A0" w:rsidRDefault="00DB256B">
            <w:pPr>
              <w:pStyle w:val="TableParagraph"/>
              <w:numPr>
                <w:ilvl w:val="1"/>
                <w:numId w:val="12"/>
              </w:numPr>
              <w:tabs>
                <w:tab w:val="left" w:pos="463"/>
              </w:tabs>
              <w:ind w:left="463" w:hanging="353"/>
              <w:rPr>
                <w:rFonts w:ascii="Calibri"/>
                <w:sz w:val="24"/>
              </w:rPr>
            </w:pPr>
            <w:r>
              <w:rPr>
                <w:rFonts w:ascii="Calibri"/>
                <w:sz w:val="24"/>
              </w:rPr>
              <w:t>Contribution</w:t>
            </w:r>
            <w:r>
              <w:rPr>
                <w:rFonts w:ascii="Calibri"/>
                <w:spacing w:val="-11"/>
                <w:sz w:val="24"/>
              </w:rPr>
              <w:t xml:space="preserve"> </w:t>
            </w:r>
            <w:r>
              <w:rPr>
                <w:rFonts w:ascii="Calibri"/>
                <w:sz w:val="24"/>
              </w:rPr>
              <w:t>to</w:t>
            </w:r>
            <w:r>
              <w:rPr>
                <w:rFonts w:ascii="Calibri"/>
                <w:spacing w:val="-8"/>
                <w:sz w:val="24"/>
              </w:rPr>
              <w:t xml:space="preserve"> </w:t>
            </w:r>
            <w:r>
              <w:rPr>
                <w:rFonts w:ascii="Calibri"/>
                <w:sz w:val="24"/>
              </w:rPr>
              <w:t>literature</w:t>
            </w:r>
            <w:r>
              <w:rPr>
                <w:rFonts w:ascii="Calibri"/>
                <w:spacing w:val="-9"/>
                <w:sz w:val="24"/>
              </w:rPr>
              <w:t xml:space="preserve"> </w:t>
            </w:r>
            <w:r>
              <w:rPr>
                <w:rFonts w:ascii="Calibri"/>
                <w:sz w:val="24"/>
              </w:rPr>
              <w:t>and</w:t>
            </w:r>
            <w:r>
              <w:rPr>
                <w:rFonts w:ascii="Calibri"/>
                <w:spacing w:val="-10"/>
                <w:sz w:val="24"/>
              </w:rPr>
              <w:t xml:space="preserve"> </w:t>
            </w:r>
            <w:r>
              <w:rPr>
                <w:rFonts w:ascii="Calibri"/>
                <w:sz w:val="24"/>
              </w:rPr>
              <w:t>Research</w:t>
            </w:r>
            <w:r>
              <w:rPr>
                <w:rFonts w:ascii="Calibri"/>
                <w:spacing w:val="-11"/>
                <w:sz w:val="24"/>
              </w:rPr>
              <w:t xml:space="preserve"> </w:t>
            </w:r>
            <w:r>
              <w:rPr>
                <w:rFonts w:ascii="Calibri"/>
                <w:spacing w:val="-5"/>
                <w:sz w:val="24"/>
              </w:rPr>
              <w:t>Gap</w:t>
            </w:r>
          </w:p>
          <w:p w:rsidR="00F300A0" w:rsidRDefault="00DB256B">
            <w:pPr>
              <w:pStyle w:val="TableParagraph"/>
              <w:numPr>
                <w:ilvl w:val="1"/>
                <w:numId w:val="12"/>
              </w:numPr>
              <w:tabs>
                <w:tab w:val="left" w:pos="463"/>
              </w:tabs>
              <w:ind w:left="463" w:hanging="353"/>
              <w:rPr>
                <w:rFonts w:ascii="Calibri"/>
                <w:sz w:val="24"/>
              </w:rPr>
            </w:pPr>
            <w:r>
              <w:rPr>
                <w:rFonts w:ascii="Calibri"/>
                <w:sz w:val="24"/>
              </w:rPr>
              <w:t>Practical</w:t>
            </w:r>
            <w:r>
              <w:rPr>
                <w:rFonts w:ascii="Calibri"/>
                <w:spacing w:val="-12"/>
                <w:sz w:val="24"/>
              </w:rPr>
              <w:t xml:space="preserve"> </w:t>
            </w:r>
            <w:r>
              <w:rPr>
                <w:rFonts w:ascii="Calibri"/>
                <w:sz w:val="24"/>
              </w:rPr>
              <w:t>Contribution</w:t>
            </w:r>
            <w:r>
              <w:rPr>
                <w:rFonts w:ascii="Calibri"/>
                <w:spacing w:val="-12"/>
                <w:sz w:val="24"/>
              </w:rPr>
              <w:t xml:space="preserve"> </w:t>
            </w:r>
            <w:r>
              <w:rPr>
                <w:rFonts w:ascii="Calibri"/>
                <w:sz w:val="24"/>
              </w:rPr>
              <w:t>and</w:t>
            </w:r>
            <w:r>
              <w:rPr>
                <w:rFonts w:ascii="Calibri"/>
                <w:spacing w:val="-7"/>
                <w:sz w:val="24"/>
              </w:rPr>
              <w:t xml:space="preserve"> </w:t>
            </w:r>
            <w:r>
              <w:rPr>
                <w:rFonts w:ascii="Calibri"/>
                <w:spacing w:val="-2"/>
                <w:sz w:val="24"/>
              </w:rPr>
              <w:t>Recommendations</w:t>
            </w:r>
          </w:p>
          <w:p w:rsidR="00F300A0" w:rsidRDefault="00DB256B">
            <w:pPr>
              <w:pStyle w:val="TableParagraph"/>
              <w:numPr>
                <w:ilvl w:val="1"/>
                <w:numId w:val="12"/>
              </w:numPr>
              <w:tabs>
                <w:tab w:val="left" w:pos="463"/>
              </w:tabs>
              <w:ind w:left="463" w:hanging="353"/>
              <w:rPr>
                <w:rFonts w:ascii="Calibri"/>
                <w:sz w:val="24"/>
              </w:rPr>
            </w:pPr>
            <w:r>
              <w:rPr>
                <w:rFonts w:ascii="Calibri"/>
                <w:sz w:val="24"/>
              </w:rPr>
              <w:t>Limitation</w:t>
            </w:r>
            <w:r>
              <w:rPr>
                <w:rFonts w:ascii="Calibri"/>
                <w:spacing w:val="-7"/>
                <w:sz w:val="24"/>
              </w:rPr>
              <w:t xml:space="preserve"> </w:t>
            </w:r>
            <w:r>
              <w:rPr>
                <w:rFonts w:ascii="Calibri"/>
                <w:sz w:val="24"/>
              </w:rPr>
              <w:t>of</w:t>
            </w:r>
            <w:r>
              <w:rPr>
                <w:rFonts w:ascii="Calibri"/>
                <w:spacing w:val="-7"/>
                <w:sz w:val="24"/>
              </w:rPr>
              <w:t xml:space="preserve"> </w:t>
            </w:r>
            <w:r>
              <w:rPr>
                <w:rFonts w:ascii="Calibri"/>
                <w:sz w:val="24"/>
              </w:rPr>
              <w:t>the</w:t>
            </w:r>
            <w:r>
              <w:rPr>
                <w:rFonts w:ascii="Calibri"/>
                <w:spacing w:val="-5"/>
                <w:sz w:val="24"/>
              </w:rPr>
              <w:t xml:space="preserve"> </w:t>
            </w:r>
            <w:r>
              <w:rPr>
                <w:rFonts w:ascii="Calibri"/>
                <w:spacing w:val="-4"/>
                <w:sz w:val="24"/>
              </w:rPr>
              <w:t>study</w:t>
            </w:r>
          </w:p>
          <w:p w:rsidR="00F300A0" w:rsidRDefault="00DB256B">
            <w:pPr>
              <w:pStyle w:val="TableParagraph"/>
              <w:numPr>
                <w:ilvl w:val="1"/>
                <w:numId w:val="12"/>
              </w:numPr>
              <w:tabs>
                <w:tab w:val="left" w:pos="463"/>
              </w:tabs>
              <w:spacing w:line="271" w:lineRule="exact"/>
              <w:ind w:left="463" w:hanging="353"/>
              <w:rPr>
                <w:rFonts w:ascii="Calibri"/>
                <w:sz w:val="24"/>
              </w:rPr>
            </w:pPr>
            <w:r>
              <w:rPr>
                <w:rFonts w:ascii="Calibri"/>
                <w:sz w:val="24"/>
              </w:rPr>
              <w:t>Recommendations</w:t>
            </w:r>
            <w:r>
              <w:rPr>
                <w:rFonts w:ascii="Calibri"/>
                <w:spacing w:val="-10"/>
                <w:sz w:val="24"/>
              </w:rPr>
              <w:t xml:space="preserve"> </w:t>
            </w:r>
            <w:r>
              <w:rPr>
                <w:rFonts w:ascii="Calibri"/>
                <w:sz w:val="24"/>
              </w:rPr>
              <w:t>for</w:t>
            </w:r>
            <w:r>
              <w:rPr>
                <w:rFonts w:ascii="Calibri"/>
                <w:spacing w:val="-12"/>
                <w:sz w:val="24"/>
              </w:rPr>
              <w:t xml:space="preserve"> </w:t>
            </w:r>
            <w:r>
              <w:rPr>
                <w:rFonts w:ascii="Calibri"/>
                <w:sz w:val="24"/>
              </w:rPr>
              <w:t>the</w:t>
            </w:r>
            <w:r>
              <w:rPr>
                <w:rFonts w:ascii="Calibri"/>
                <w:spacing w:val="-10"/>
                <w:sz w:val="24"/>
              </w:rPr>
              <w:t xml:space="preserve"> </w:t>
            </w:r>
            <w:r>
              <w:rPr>
                <w:rFonts w:ascii="Calibri"/>
                <w:sz w:val="24"/>
              </w:rPr>
              <w:t>Future</w:t>
            </w:r>
            <w:r>
              <w:rPr>
                <w:rFonts w:ascii="Calibri"/>
                <w:spacing w:val="-7"/>
                <w:sz w:val="24"/>
              </w:rPr>
              <w:t xml:space="preserve"> </w:t>
            </w:r>
            <w:r>
              <w:rPr>
                <w:rFonts w:ascii="Calibri"/>
                <w:spacing w:val="-2"/>
                <w:sz w:val="24"/>
              </w:rPr>
              <w:t>Research</w:t>
            </w:r>
          </w:p>
        </w:tc>
        <w:tc>
          <w:tcPr>
            <w:tcW w:w="1867" w:type="dxa"/>
          </w:tcPr>
          <w:p w:rsidR="00F300A0" w:rsidRDefault="00F300A0">
            <w:pPr>
              <w:pStyle w:val="TableParagraph"/>
              <w:spacing w:before="284"/>
              <w:rPr>
                <w:rFonts w:ascii="Calibri"/>
                <w:b/>
                <w:sz w:val="24"/>
              </w:rPr>
            </w:pPr>
          </w:p>
          <w:p w:rsidR="00F300A0" w:rsidRDefault="00DB256B">
            <w:pPr>
              <w:pStyle w:val="TableParagraph"/>
              <w:ind w:left="13" w:right="7"/>
              <w:jc w:val="center"/>
              <w:rPr>
                <w:rFonts w:ascii="Calibri"/>
                <w:sz w:val="24"/>
              </w:rPr>
            </w:pPr>
            <w:r>
              <w:rPr>
                <w:rFonts w:ascii="Calibri"/>
                <w:sz w:val="24"/>
              </w:rPr>
              <w:t>46</w:t>
            </w:r>
            <w:r>
              <w:rPr>
                <w:rFonts w:ascii="Calibri"/>
                <w:spacing w:val="-4"/>
                <w:sz w:val="24"/>
              </w:rPr>
              <w:t xml:space="preserve"> </w:t>
            </w:r>
            <w:r>
              <w:rPr>
                <w:rFonts w:ascii="Calibri"/>
                <w:sz w:val="24"/>
              </w:rPr>
              <w:t xml:space="preserve">- </w:t>
            </w:r>
            <w:r>
              <w:rPr>
                <w:rFonts w:ascii="Calibri"/>
                <w:spacing w:val="-5"/>
                <w:sz w:val="24"/>
              </w:rPr>
              <w:t>51</w:t>
            </w:r>
          </w:p>
        </w:tc>
      </w:tr>
      <w:tr w:rsidR="00F300A0">
        <w:trPr>
          <w:trHeight w:val="345"/>
        </w:trPr>
        <w:tc>
          <w:tcPr>
            <w:tcW w:w="1205" w:type="dxa"/>
          </w:tcPr>
          <w:p w:rsidR="00F300A0" w:rsidRDefault="00DB256B">
            <w:pPr>
              <w:pStyle w:val="TableParagraph"/>
              <w:spacing w:line="325" w:lineRule="exact"/>
              <w:ind w:left="12" w:right="7"/>
              <w:jc w:val="center"/>
              <w:rPr>
                <w:rFonts w:ascii="Calibri"/>
                <w:sz w:val="28"/>
              </w:rPr>
            </w:pPr>
            <w:r>
              <w:rPr>
                <w:rFonts w:ascii="Calibri"/>
                <w:spacing w:val="-5"/>
                <w:sz w:val="28"/>
              </w:rPr>
              <w:t>15</w:t>
            </w:r>
          </w:p>
        </w:tc>
        <w:tc>
          <w:tcPr>
            <w:tcW w:w="6055" w:type="dxa"/>
          </w:tcPr>
          <w:p w:rsidR="00F300A0" w:rsidRDefault="00DB256B">
            <w:pPr>
              <w:pStyle w:val="TableParagraph"/>
              <w:spacing w:before="1"/>
              <w:ind w:left="110"/>
              <w:rPr>
                <w:rFonts w:ascii="Calibri"/>
                <w:b/>
                <w:sz w:val="24"/>
              </w:rPr>
            </w:pPr>
            <w:r>
              <w:rPr>
                <w:rFonts w:ascii="Calibri"/>
                <w:b/>
                <w:sz w:val="24"/>
              </w:rPr>
              <w:t>7.</w:t>
            </w:r>
            <w:r>
              <w:rPr>
                <w:rFonts w:ascii="Calibri"/>
                <w:b/>
                <w:spacing w:val="-6"/>
                <w:sz w:val="24"/>
              </w:rPr>
              <w:t xml:space="preserve"> </w:t>
            </w:r>
            <w:r>
              <w:rPr>
                <w:rFonts w:ascii="Calibri"/>
                <w:b/>
                <w:spacing w:val="-2"/>
                <w:sz w:val="24"/>
              </w:rPr>
              <w:t>Reference</w:t>
            </w:r>
          </w:p>
        </w:tc>
        <w:tc>
          <w:tcPr>
            <w:tcW w:w="1867" w:type="dxa"/>
          </w:tcPr>
          <w:p w:rsidR="00F300A0" w:rsidRDefault="00DB256B">
            <w:pPr>
              <w:pStyle w:val="TableParagraph"/>
              <w:spacing w:before="1"/>
              <w:ind w:left="13" w:right="7"/>
              <w:jc w:val="center"/>
              <w:rPr>
                <w:rFonts w:ascii="Calibri" w:hAnsi="Calibri"/>
                <w:sz w:val="24"/>
              </w:rPr>
            </w:pPr>
            <w:r>
              <w:rPr>
                <w:rFonts w:ascii="Calibri" w:hAnsi="Calibri"/>
                <w:sz w:val="24"/>
              </w:rPr>
              <w:t>52</w:t>
            </w:r>
            <w:r>
              <w:rPr>
                <w:rFonts w:ascii="Calibri" w:hAnsi="Calibri"/>
                <w:spacing w:val="-6"/>
                <w:sz w:val="24"/>
              </w:rPr>
              <w:t xml:space="preserve"> </w:t>
            </w:r>
            <w:r w:rsidR="00797F53">
              <w:rPr>
                <w:rFonts w:ascii="Calibri" w:hAnsi="Calibri"/>
                <w:sz w:val="24"/>
              </w:rPr>
              <w:t xml:space="preserve">- </w:t>
            </w:r>
            <w:r>
              <w:rPr>
                <w:rFonts w:ascii="Calibri" w:hAnsi="Calibri"/>
                <w:spacing w:val="-5"/>
                <w:sz w:val="24"/>
              </w:rPr>
              <w:t>53</w:t>
            </w:r>
          </w:p>
        </w:tc>
      </w:tr>
      <w:tr w:rsidR="00F300A0">
        <w:trPr>
          <w:trHeight w:val="341"/>
        </w:trPr>
        <w:tc>
          <w:tcPr>
            <w:tcW w:w="1205" w:type="dxa"/>
          </w:tcPr>
          <w:p w:rsidR="00F300A0" w:rsidRDefault="00DB256B">
            <w:pPr>
              <w:pStyle w:val="TableParagraph"/>
              <w:spacing w:line="321" w:lineRule="exact"/>
              <w:ind w:left="12" w:right="7"/>
              <w:jc w:val="center"/>
              <w:rPr>
                <w:rFonts w:ascii="Calibri"/>
                <w:sz w:val="28"/>
              </w:rPr>
            </w:pPr>
            <w:r>
              <w:rPr>
                <w:rFonts w:ascii="Calibri"/>
                <w:spacing w:val="-5"/>
                <w:sz w:val="28"/>
              </w:rPr>
              <w:t>16</w:t>
            </w:r>
          </w:p>
        </w:tc>
        <w:tc>
          <w:tcPr>
            <w:tcW w:w="6055" w:type="dxa"/>
          </w:tcPr>
          <w:p w:rsidR="00F300A0" w:rsidRDefault="00DB256B">
            <w:pPr>
              <w:pStyle w:val="TableParagraph"/>
              <w:spacing w:before="1"/>
              <w:ind w:left="110"/>
              <w:rPr>
                <w:rFonts w:ascii="Calibri"/>
                <w:b/>
                <w:sz w:val="24"/>
              </w:rPr>
            </w:pPr>
            <w:r>
              <w:rPr>
                <w:rFonts w:ascii="Calibri"/>
                <w:b/>
                <w:sz w:val="24"/>
              </w:rPr>
              <w:t>8.</w:t>
            </w:r>
            <w:r>
              <w:rPr>
                <w:rFonts w:ascii="Calibri"/>
                <w:b/>
                <w:spacing w:val="-6"/>
                <w:sz w:val="24"/>
              </w:rPr>
              <w:t xml:space="preserve"> </w:t>
            </w:r>
            <w:r>
              <w:rPr>
                <w:rFonts w:ascii="Calibri"/>
                <w:b/>
                <w:sz w:val="24"/>
              </w:rPr>
              <w:t>Appendix</w:t>
            </w:r>
            <w:r>
              <w:rPr>
                <w:rFonts w:ascii="Calibri"/>
                <w:b/>
                <w:spacing w:val="2"/>
                <w:sz w:val="24"/>
              </w:rPr>
              <w:t xml:space="preserve"> </w:t>
            </w:r>
            <w:r>
              <w:rPr>
                <w:rFonts w:ascii="Calibri"/>
                <w:b/>
                <w:sz w:val="24"/>
              </w:rPr>
              <w:t>A</w:t>
            </w:r>
            <w:r w:rsidR="00797F53">
              <w:rPr>
                <w:rFonts w:ascii="Calibri"/>
                <w:b/>
                <w:spacing w:val="-3"/>
                <w:sz w:val="24"/>
              </w:rPr>
              <w:t xml:space="preserve"> - </w:t>
            </w:r>
            <w:r>
              <w:rPr>
                <w:rFonts w:ascii="Calibri"/>
                <w:b/>
                <w:sz w:val="24"/>
              </w:rPr>
              <w:t>Survey</w:t>
            </w:r>
            <w:r>
              <w:rPr>
                <w:rFonts w:ascii="Calibri"/>
                <w:b/>
                <w:spacing w:val="-2"/>
                <w:sz w:val="24"/>
              </w:rPr>
              <w:t xml:space="preserve"> Questionnaire</w:t>
            </w:r>
          </w:p>
        </w:tc>
        <w:tc>
          <w:tcPr>
            <w:tcW w:w="1867" w:type="dxa"/>
          </w:tcPr>
          <w:p w:rsidR="00F300A0" w:rsidRDefault="00DB256B">
            <w:pPr>
              <w:pStyle w:val="TableParagraph"/>
              <w:spacing w:before="1"/>
              <w:ind w:left="13" w:right="7"/>
              <w:jc w:val="center"/>
              <w:rPr>
                <w:rFonts w:ascii="Calibri" w:hAnsi="Calibri"/>
                <w:sz w:val="24"/>
              </w:rPr>
            </w:pPr>
            <w:r>
              <w:rPr>
                <w:rFonts w:ascii="Calibri" w:hAnsi="Calibri"/>
                <w:sz w:val="24"/>
              </w:rPr>
              <w:t>54</w:t>
            </w:r>
            <w:r>
              <w:rPr>
                <w:rFonts w:ascii="Calibri" w:hAnsi="Calibri"/>
                <w:spacing w:val="-6"/>
                <w:sz w:val="24"/>
              </w:rPr>
              <w:t xml:space="preserve"> </w:t>
            </w:r>
            <w:r w:rsidR="00797F53">
              <w:rPr>
                <w:rFonts w:ascii="Calibri" w:hAnsi="Calibri"/>
                <w:sz w:val="24"/>
              </w:rPr>
              <w:t>-</w:t>
            </w:r>
            <w:r>
              <w:rPr>
                <w:rFonts w:ascii="Calibri" w:hAnsi="Calibri"/>
                <w:spacing w:val="2"/>
                <w:sz w:val="24"/>
              </w:rPr>
              <w:t xml:space="preserve"> </w:t>
            </w:r>
            <w:r>
              <w:rPr>
                <w:rFonts w:ascii="Calibri" w:hAnsi="Calibri"/>
                <w:spacing w:val="-5"/>
                <w:sz w:val="24"/>
              </w:rPr>
              <w:t>55</w:t>
            </w:r>
          </w:p>
        </w:tc>
      </w:tr>
      <w:tr w:rsidR="00797F53">
        <w:trPr>
          <w:trHeight w:val="341"/>
        </w:trPr>
        <w:tc>
          <w:tcPr>
            <w:tcW w:w="1205" w:type="dxa"/>
          </w:tcPr>
          <w:p w:rsidR="00797F53" w:rsidRDefault="00797F53">
            <w:pPr>
              <w:pStyle w:val="TableParagraph"/>
              <w:spacing w:line="321" w:lineRule="exact"/>
              <w:ind w:left="12" w:right="7"/>
              <w:jc w:val="center"/>
              <w:rPr>
                <w:rFonts w:ascii="Calibri"/>
                <w:spacing w:val="-5"/>
                <w:sz w:val="28"/>
              </w:rPr>
            </w:pPr>
            <w:r>
              <w:rPr>
                <w:rFonts w:ascii="Calibri"/>
                <w:spacing w:val="-5"/>
                <w:sz w:val="28"/>
              </w:rPr>
              <w:t>17</w:t>
            </w:r>
          </w:p>
        </w:tc>
        <w:tc>
          <w:tcPr>
            <w:tcW w:w="6055" w:type="dxa"/>
          </w:tcPr>
          <w:p w:rsidR="00797F53" w:rsidRDefault="00797F53">
            <w:pPr>
              <w:pStyle w:val="TableParagraph"/>
              <w:spacing w:before="1"/>
              <w:ind w:left="110"/>
              <w:rPr>
                <w:rFonts w:ascii="Calibri"/>
                <w:b/>
                <w:sz w:val="24"/>
              </w:rPr>
            </w:pPr>
            <w:r>
              <w:rPr>
                <w:rFonts w:ascii="Calibri"/>
                <w:b/>
                <w:sz w:val="24"/>
              </w:rPr>
              <w:t xml:space="preserve">9. Appendix B - Survey Response </w:t>
            </w:r>
          </w:p>
        </w:tc>
        <w:tc>
          <w:tcPr>
            <w:tcW w:w="1867" w:type="dxa"/>
          </w:tcPr>
          <w:p w:rsidR="00797F53" w:rsidRDefault="00797F53">
            <w:pPr>
              <w:pStyle w:val="TableParagraph"/>
              <w:spacing w:before="1"/>
              <w:ind w:left="13" w:right="7"/>
              <w:jc w:val="center"/>
              <w:rPr>
                <w:rFonts w:ascii="Calibri" w:hAnsi="Calibri"/>
                <w:sz w:val="24"/>
              </w:rPr>
            </w:pPr>
            <w:r>
              <w:rPr>
                <w:rFonts w:ascii="Calibri" w:hAnsi="Calibri"/>
                <w:sz w:val="24"/>
              </w:rPr>
              <w:t>56 - 61</w:t>
            </w:r>
          </w:p>
        </w:tc>
      </w:tr>
    </w:tbl>
    <w:p w:rsidR="00F300A0" w:rsidRDefault="00F300A0">
      <w:pPr>
        <w:pStyle w:val="TableParagraph"/>
        <w:jc w:val="center"/>
        <w:rPr>
          <w:rFonts w:ascii="Calibri" w:hAnsi="Calibri"/>
          <w:sz w:val="24"/>
        </w:rPr>
        <w:sectPr w:rsidR="00F300A0">
          <w:type w:val="continuous"/>
          <w:pgSz w:w="11910" w:h="16840"/>
          <w:pgMar w:top="1400" w:right="992" w:bottom="1540" w:left="1275" w:header="0" w:footer="1353" w:gutter="0"/>
          <w:cols w:space="720"/>
        </w:sectPr>
      </w:pPr>
    </w:p>
    <w:p w:rsidR="00F300A0" w:rsidRDefault="00DB256B">
      <w:pPr>
        <w:spacing w:before="19"/>
        <w:ind w:left="147" w:right="430"/>
        <w:jc w:val="center"/>
        <w:rPr>
          <w:b/>
          <w:sz w:val="28"/>
        </w:rPr>
      </w:pPr>
      <w:r>
        <w:rPr>
          <w:b/>
          <w:sz w:val="28"/>
          <w:u w:val="single"/>
        </w:rPr>
        <w:lastRenderedPageBreak/>
        <w:t>List</w:t>
      </w:r>
      <w:r>
        <w:rPr>
          <w:b/>
          <w:spacing w:val="-8"/>
          <w:sz w:val="28"/>
          <w:u w:val="single"/>
        </w:rPr>
        <w:t xml:space="preserve"> </w:t>
      </w:r>
      <w:r>
        <w:rPr>
          <w:b/>
          <w:sz w:val="28"/>
          <w:u w:val="single"/>
        </w:rPr>
        <w:t>of</w:t>
      </w:r>
      <w:r>
        <w:rPr>
          <w:b/>
          <w:spacing w:val="-8"/>
          <w:sz w:val="28"/>
          <w:u w:val="single"/>
        </w:rPr>
        <w:t xml:space="preserve"> </w:t>
      </w:r>
      <w:r>
        <w:rPr>
          <w:b/>
          <w:sz w:val="28"/>
          <w:u w:val="single"/>
        </w:rPr>
        <w:t>Figures</w:t>
      </w:r>
      <w:r>
        <w:rPr>
          <w:b/>
          <w:spacing w:val="-8"/>
          <w:sz w:val="28"/>
          <w:u w:val="single"/>
        </w:rPr>
        <w:t xml:space="preserve"> </w:t>
      </w:r>
      <w:r>
        <w:rPr>
          <w:b/>
          <w:sz w:val="28"/>
          <w:u w:val="single"/>
        </w:rPr>
        <w:t>and</w:t>
      </w:r>
      <w:r>
        <w:rPr>
          <w:b/>
          <w:spacing w:val="-4"/>
          <w:sz w:val="28"/>
          <w:u w:val="single"/>
        </w:rPr>
        <w:t xml:space="preserve"> </w:t>
      </w:r>
      <w:r>
        <w:rPr>
          <w:b/>
          <w:spacing w:val="-2"/>
          <w:sz w:val="28"/>
          <w:u w:val="single"/>
        </w:rPr>
        <w:t>Tables</w:t>
      </w:r>
    </w:p>
    <w:p w:rsidR="00F300A0" w:rsidRDefault="00F300A0">
      <w:pPr>
        <w:pStyle w:val="BodyText"/>
        <w:ind w:left="0"/>
        <w:jc w:val="left"/>
        <w:rPr>
          <w:b/>
        </w:rPr>
      </w:pPr>
    </w:p>
    <w:p w:rsidR="00F300A0" w:rsidRDefault="00F300A0">
      <w:pPr>
        <w:pStyle w:val="BodyText"/>
        <w:spacing w:before="31"/>
        <w:ind w:left="0"/>
        <w:jc w:val="left"/>
        <w:rPr>
          <w:b/>
        </w:rPr>
      </w:pPr>
    </w:p>
    <w:p w:rsidR="00F300A0" w:rsidRDefault="00DB256B">
      <w:pPr>
        <w:pStyle w:val="BodyText"/>
        <w:ind w:left="130" w:right="414"/>
        <w:jc w:val="center"/>
      </w:pPr>
      <w:r>
        <w:rPr>
          <w:u w:val="single"/>
        </w:rPr>
        <w:t>List</w:t>
      </w:r>
      <w:r>
        <w:rPr>
          <w:spacing w:val="-7"/>
          <w:u w:val="single"/>
        </w:rPr>
        <w:t xml:space="preserve"> </w:t>
      </w:r>
      <w:r>
        <w:rPr>
          <w:u w:val="single"/>
        </w:rPr>
        <w:t>of</w:t>
      </w:r>
      <w:r>
        <w:rPr>
          <w:spacing w:val="-4"/>
          <w:u w:val="single"/>
        </w:rPr>
        <w:t xml:space="preserve"> </w:t>
      </w:r>
      <w:r>
        <w:rPr>
          <w:spacing w:val="-2"/>
          <w:u w:val="single"/>
        </w:rPr>
        <w:t>Figures:</w:t>
      </w:r>
    </w:p>
    <w:p w:rsidR="00F300A0" w:rsidRDefault="00F300A0">
      <w:pPr>
        <w:pStyle w:val="BodyText"/>
        <w:spacing w:before="11"/>
        <w:ind w:left="0"/>
        <w:jc w:val="left"/>
        <w:rPr>
          <w:sz w:val="15"/>
        </w:rPr>
      </w:pPr>
    </w:p>
    <w:tbl>
      <w:tblPr>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30"/>
        <w:gridCol w:w="5863"/>
        <w:gridCol w:w="1287"/>
      </w:tblGrid>
      <w:tr w:rsidR="00F300A0">
        <w:trPr>
          <w:trHeight w:val="681"/>
        </w:trPr>
        <w:tc>
          <w:tcPr>
            <w:tcW w:w="1330" w:type="dxa"/>
            <w:shd w:val="clear" w:color="auto" w:fill="BCD5ED"/>
          </w:tcPr>
          <w:p w:rsidR="00F300A0" w:rsidRDefault="00DB256B">
            <w:pPr>
              <w:pStyle w:val="TableParagraph"/>
              <w:spacing w:line="338" w:lineRule="exact"/>
              <w:ind w:left="10"/>
              <w:jc w:val="center"/>
              <w:rPr>
                <w:rFonts w:ascii="Calibri"/>
                <w:b/>
                <w:sz w:val="28"/>
              </w:rPr>
            </w:pPr>
            <w:r>
              <w:rPr>
                <w:rFonts w:ascii="Calibri"/>
                <w:b/>
                <w:spacing w:val="-2"/>
                <w:sz w:val="28"/>
              </w:rPr>
              <w:t>Figure</w:t>
            </w:r>
          </w:p>
          <w:p w:rsidR="00F300A0" w:rsidRDefault="00DB256B">
            <w:pPr>
              <w:pStyle w:val="TableParagraph"/>
              <w:spacing w:line="323" w:lineRule="exact"/>
              <w:ind w:left="10" w:right="4"/>
              <w:jc w:val="center"/>
              <w:rPr>
                <w:rFonts w:ascii="Calibri"/>
                <w:b/>
                <w:sz w:val="28"/>
              </w:rPr>
            </w:pPr>
            <w:r>
              <w:rPr>
                <w:rFonts w:ascii="Calibri"/>
                <w:b/>
                <w:spacing w:val="-5"/>
                <w:sz w:val="28"/>
              </w:rPr>
              <w:t>No.</w:t>
            </w:r>
          </w:p>
        </w:tc>
        <w:tc>
          <w:tcPr>
            <w:tcW w:w="5863" w:type="dxa"/>
            <w:shd w:val="clear" w:color="auto" w:fill="BCD5ED"/>
          </w:tcPr>
          <w:p w:rsidR="00F300A0" w:rsidRDefault="00DB256B">
            <w:pPr>
              <w:pStyle w:val="TableParagraph"/>
              <w:spacing w:before="165"/>
              <w:ind w:left="15"/>
              <w:jc w:val="center"/>
              <w:rPr>
                <w:rFonts w:ascii="Calibri"/>
                <w:b/>
                <w:sz w:val="28"/>
              </w:rPr>
            </w:pPr>
            <w:r>
              <w:rPr>
                <w:rFonts w:ascii="Calibri"/>
                <w:b/>
                <w:spacing w:val="-2"/>
                <w:sz w:val="28"/>
              </w:rPr>
              <w:t>Title</w:t>
            </w:r>
          </w:p>
        </w:tc>
        <w:tc>
          <w:tcPr>
            <w:tcW w:w="1287" w:type="dxa"/>
            <w:shd w:val="clear" w:color="auto" w:fill="BCD5ED"/>
          </w:tcPr>
          <w:p w:rsidR="00F300A0" w:rsidRDefault="00DB256B">
            <w:pPr>
              <w:pStyle w:val="TableParagraph"/>
              <w:spacing w:before="165"/>
              <w:ind w:left="6"/>
              <w:jc w:val="center"/>
              <w:rPr>
                <w:rFonts w:ascii="Calibri"/>
                <w:b/>
                <w:sz w:val="28"/>
              </w:rPr>
            </w:pPr>
            <w:r>
              <w:rPr>
                <w:rFonts w:ascii="Calibri"/>
                <w:b/>
                <w:sz w:val="28"/>
              </w:rPr>
              <w:t>Page</w:t>
            </w:r>
            <w:r>
              <w:rPr>
                <w:rFonts w:ascii="Calibri"/>
                <w:b/>
                <w:spacing w:val="-15"/>
                <w:sz w:val="28"/>
              </w:rPr>
              <w:t xml:space="preserve"> </w:t>
            </w:r>
            <w:r>
              <w:rPr>
                <w:rFonts w:ascii="Calibri"/>
                <w:b/>
                <w:spacing w:val="-5"/>
                <w:sz w:val="28"/>
              </w:rPr>
              <w:t>No.</w:t>
            </w:r>
          </w:p>
        </w:tc>
      </w:tr>
      <w:tr w:rsidR="00F300A0">
        <w:trPr>
          <w:trHeight w:val="542"/>
        </w:trPr>
        <w:tc>
          <w:tcPr>
            <w:tcW w:w="1330" w:type="dxa"/>
          </w:tcPr>
          <w:p w:rsidR="00F300A0" w:rsidRDefault="00DB256B">
            <w:pPr>
              <w:pStyle w:val="TableParagraph"/>
              <w:spacing w:before="98"/>
              <w:ind w:left="110"/>
              <w:rPr>
                <w:rFonts w:ascii="Calibri"/>
                <w:sz w:val="28"/>
              </w:rPr>
            </w:pPr>
            <w:r>
              <w:rPr>
                <w:rFonts w:ascii="Calibri"/>
                <w:sz w:val="28"/>
              </w:rPr>
              <w:t>Figure</w:t>
            </w:r>
            <w:r>
              <w:rPr>
                <w:rFonts w:ascii="Calibri"/>
                <w:spacing w:val="-11"/>
                <w:sz w:val="28"/>
              </w:rPr>
              <w:t xml:space="preserve"> </w:t>
            </w:r>
            <w:r>
              <w:rPr>
                <w:rFonts w:ascii="Calibri"/>
                <w:spacing w:val="-10"/>
                <w:sz w:val="28"/>
              </w:rPr>
              <w:t>1</w:t>
            </w:r>
          </w:p>
        </w:tc>
        <w:tc>
          <w:tcPr>
            <w:tcW w:w="5863" w:type="dxa"/>
          </w:tcPr>
          <w:p w:rsidR="00F300A0" w:rsidRDefault="00DB256B">
            <w:pPr>
              <w:pStyle w:val="TableParagraph"/>
              <w:spacing w:before="98"/>
              <w:ind w:left="110"/>
              <w:rPr>
                <w:rFonts w:ascii="Calibri"/>
                <w:sz w:val="28"/>
              </w:rPr>
            </w:pPr>
            <w:r>
              <w:rPr>
                <w:rFonts w:ascii="Calibri"/>
                <w:sz w:val="28"/>
              </w:rPr>
              <w:t>Conceptual</w:t>
            </w:r>
            <w:r>
              <w:rPr>
                <w:rFonts w:ascii="Calibri"/>
                <w:spacing w:val="-13"/>
                <w:sz w:val="28"/>
              </w:rPr>
              <w:t xml:space="preserve"> </w:t>
            </w:r>
            <w:r>
              <w:rPr>
                <w:rFonts w:ascii="Calibri"/>
                <w:sz w:val="28"/>
              </w:rPr>
              <w:t>Framework</w:t>
            </w:r>
            <w:r>
              <w:rPr>
                <w:rFonts w:ascii="Calibri"/>
                <w:spacing w:val="-14"/>
                <w:sz w:val="28"/>
              </w:rPr>
              <w:t xml:space="preserve"> </w:t>
            </w:r>
            <w:r>
              <w:rPr>
                <w:rFonts w:ascii="Calibri"/>
                <w:sz w:val="28"/>
              </w:rPr>
              <w:t>of</w:t>
            </w:r>
            <w:r>
              <w:rPr>
                <w:rFonts w:ascii="Calibri"/>
                <w:spacing w:val="-8"/>
                <w:sz w:val="28"/>
              </w:rPr>
              <w:t xml:space="preserve"> </w:t>
            </w:r>
            <w:r>
              <w:rPr>
                <w:rFonts w:ascii="Calibri"/>
                <w:sz w:val="28"/>
              </w:rPr>
              <w:t>the</w:t>
            </w:r>
            <w:r>
              <w:rPr>
                <w:rFonts w:ascii="Calibri"/>
                <w:spacing w:val="-8"/>
                <w:sz w:val="28"/>
              </w:rPr>
              <w:t xml:space="preserve"> </w:t>
            </w:r>
            <w:r>
              <w:rPr>
                <w:rFonts w:ascii="Calibri"/>
                <w:spacing w:val="-4"/>
                <w:sz w:val="28"/>
              </w:rPr>
              <w:t>Study</w:t>
            </w:r>
          </w:p>
        </w:tc>
        <w:tc>
          <w:tcPr>
            <w:tcW w:w="1287" w:type="dxa"/>
          </w:tcPr>
          <w:p w:rsidR="00F300A0" w:rsidRDefault="00DB256B">
            <w:pPr>
              <w:pStyle w:val="TableParagraph"/>
              <w:spacing w:before="98"/>
              <w:ind w:left="6" w:right="6"/>
              <w:jc w:val="center"/>
              <w:rPr>
                <w:rFonts w:ascii="Calibri"/>
                <w:sz w:val="28"/>
              </w:rPr>
            </w:pPr>
            <w:r>
              <w:rPr>
                <w:rFonts w:ascii="Calibri"/>
                <w:spacing w:val="-5"/>
                <w:sz w:val="28"/>
              </w:rPr>
              <w:t>22</w:t>
            </w:r>
          </w:p>
        </w:tc>
      </w:tr>
      <w:tr w:rsidR="00F300A0">
        <w:trPr>
          <w:trHeight w:val="897"/>
        </w:trPr>
        <w:tc>
          <w:tcPr>
            <w:tcW w:w="1330" w:type="dxa"/>
          </w:tcPr>
          <w:p w:rsidR="00F300A0" w:rsidRDefault="00DB256B">
            <w:pPr>
              <w:pStyle w:val="TableParagraph"/>
              <w:spacing w:before="275"/>
              <w:ind w:left="110"/>
              <w:rPr>
                <w:rFonts w:ascii="Calibri"/>
                <w:sz w:val="28"/>
              </w:rPr>
            </w:pPr>
            <w:r>
              <w:rPr>
                <w:rFonts w:ascii="Calibri"/>
                <w:sz w:val="28"/>
              </w:rPr>
              <w:t>Figure</w:t>
            </w:r>
            <w:r>
              <w:rPr>
                <w:rFonts w:ascii="Calibri"/>
                <w:spacing w:val="-11"/>
                <w:sz w:val="28"/>
              </w:rPr>
              <w:t xml:space="preserve"> </w:t>
            </w:r>
            <w:r>
              <w:rPr>
                <w:rFonts w:ascii="Calibri"/>
                <w:spacing w:val="-10"/>
                <w:sz w:val="28"/>
              </w:rPr>
              <w:t>2</w:t>
            </w:r>
          </w:p>
        </w:tc>
        <w:tc>
          <w:tcPr>
            <w:tcW w:w="5863" w:type="dxa"/>
          </w:tcPr>
          <w:p w:rsidR="00F300A0" w:rsidRDefault="00DB256B">
            <w:pPr>
              <w:pStyle w:val="TableParagraph"/>
              <w:spacing w:line="259" w:lineRule="auto"/>
              <w:ind w:left="110"/>
              <w:rPr>
                <w:rFonts w:ascii="Calibri"/>
                <w:sz w:val="28"/>
              </w:rPr>
            </w:pPr>
            <w:r>
              <w:rPr>
                <w:rFonts w:ascii="Calibri"/>
                <w:sz w:val="28"/>
              </w:rPr>
              <w:t>Selected Traditional Retail Banks Included within the Scope of the Study</w:t>
            </w:r>
          </w:p>
        </w:tc>
        <w:tc>
          <w:tcPr>
            <w:tcW w:w="1287" w:type="dxa"/>
          </w:tcPr>
          <w:p w:rsidR="00F300A0" w:rsidRDefault="00DB256B">
            <w:pPr>
              <w:pStyle w:val="TableParagraph"/>
              <w:spacing w:before="275"/>
              <w:ind w:left="6" w:right="6"/>
              <w:jc w:val="center"/>
              <w:rPr>
                <w:rFonts w:ascii="Calibri"/>
                <w:sz w:val="28"/>
              </w:rPr>
            </w:pPr>
            <w:r>
              <w:rPr>
                <w:rFonts w:ascii="Calibri"/>
                <w:spacing w:val="-5"/>
                <w:sz w:val="28"/>
              </w:rPr>
              <w:t>29</w:t>
            </w:r>
          </w:p>
        </w:tc>
      </w:tr>
      <w:tr w:rsidR="00F300A0">
        <w:trPr>
          <w:trHeight w:val="373"/>
        </w:trPr>
        <w:tc>
          <w:tcPr>
            <w:tcW w:w="1330" w:type="dxa"/>
          </w:tcPr>
          <w:p w:rsidR="00F300A0" w:rsidRDefault="00DB256B">
            <w:pPr>
              <w:pStyle w:val="TableParagraph"/>
              <w:spacing w:before="16" w:line="338" w:lineRule="exact"/>
              <w:ind w:left="110"/>
              <w:rPr>
                <w:rFonts w:ascii="Calibri"/>
                <w:sz w:val="28"/>
              </w:rPr>
            </w:pPr>
            <w:r>
              <w:rPr>
                <w:rFonts w:ascii="Calibri"/>
                <w:sz w:val="28"/>
              </w:rPr>
              <w:t>Figure</w:t>
            </w:r>
            <w:r>
              <w:rPr>
                <w:rFonts w:ascii="Calibri"/>
                <w:spacing w:val="-11"/>
                <w:sz w:val="28"/>
              </w:rPr>
              <w:t xml:space="preserve"> </w:t>
            </w:r>
            <w:r>
              <w:rPr>
                <w:rFonts w:ascii="Calibri"/>
                <w:spacing w:val="-10"/>
                <w:sz w:val="28"/>
              </w:rPr>
              <w:t>3</w:t>
            </w:r>
          </w:p>
        </w:tc>
        <w:tc>
          <w:tcPr>
            <w:tcW w:w="5863" w:type="dxa"/>
          </w:tcPr>
          <w:p w:rsidR="00F300A0" w:rsidRDefault="00DB256B">
            <w:pPr>
              <w:pStyle w:val="TableParagraph"/>
              <w:spacing w:before="16" w:line="338" w:lineRule="exact"/>
              <w:ind w:left="110"/>
              <w:rPr>
                <w:rFonts w:ascii="Calibri"/>
                <w:sz w:val="28"/>
              </w:rPr>
            </w:pPr>
            <w:r>
              <w:rPr>
                <w:rFonts w:ascii="Calibri"/>
                <w:sz w:val="28"/>
              </w:rPr>
              <w:t>Age</w:t>
            </w:r>
            <w:r>
              <w:rPr>
                <w:rFonts w:ascii="Calibri"/>
                <w:spacing w:val="-10"/>
                <w:sz w:val="28"/>
              </w:rPr>
              <w:t xml:space="preserve"> </w:t>
            </w:r>
            <w:r>
              <w:rPr>
                <w:rFonts w:ascii="Calibri"/>
                <w:sz w:val="28"/>
              </w:rPr>
              <w:t>Distribution</w:t>
            </w:r>
            <w:r>
              <w:rPr>
                <w:rFonts w:ascii="Calibri"/>
                <w:spacing w:val="-11"/>
                <w:sz w:val="28"/>
              </w:rPr>
              <w:t xml:space="preserve"> </w:t>
            </w:r>
            <w:r>
              <w:rPr>
                <w:rFonts w:ascii="Calibri"/>
                <w:sz w:val="28"/>
              </w:rPr>
              <w:t>of</w:t>
            </w:r>
            <w:r>
              <w:rPr>
                <w:rFonts w:ascii="Calibri"/>
                <w:spacing w:val="-8"/>
                <w:sz w:val="28"/>
              </w:rPr>
              <w:t xml:space="preserve"> </w:t>
            </w:r>
            <w:r>
              <w:rPr>
                <w:rFonts w:ascii="Calibri"/>
                <w:spacing w:val="-2"/>
                <w:sz w:val="28"/>
              </w:rPr>
              <w:t>Respondents</w:t>
            </w:r>
          </w:p>
        </w:tc>
        <w:tc>
          <w:tcPr>
            <w:tcW w:w="1287" w:type="dxa"/>
          </w:tcPr>
          <w:p w:rsidR="00F300A0" w:rsidRDefault="00DB256B">
            <w:pPr>
              <w:pStyle w:val="TableParagraph"/>
              <w:spacing w:before="16" w:line="338" w:lineRule="exact"/>
              <w:ind w:left="6" w:right="6"/>
              <w:jc w:val="center"/>
              <w:rPr>
                <w:rFonts w:ascii="Calibri"/>
                <w:sz w:val="28"/>
              </w:rPr>
            </w:pPr>
            <w:r>
              <w:rPr>
                <w:rFonts w:ascii="Calibri"/>
                <w:spacing w:val="-5"/>
                <w:sz w:val="28"/>
              </w:rPr>
              <w:t>33</w:t>
            </w:r>
          </w:p>
        </w:tc>
      </w:tr>
      <w:tr w:rsidR="00F300A0">
        <w:trPr>
          <w:trHeight w:val="345"/>
        </w:trPr>
        <w:tc>
          <w:tcPr>
            <w:tcW w:w="1330" w:type="dxa"/>
          </w:tcPr>
          <w:p w:rsidR="00F300A0" w:rsidRDefault="00DB256B">
            <w:pPr>
              <w:pStyle w:val="TableParagraph"/>
              <w:spacing w:line="326" w:lineRule="exact"/>
              <w:ind w:left="110"/>
              <w:rPr>
                <w:rFonts w:ascii="Calibri"/>
                <w:sz w:val="28"/>
              </w:rPr>
            </w:pPr>
            <w:r>
              <w:rPr>
                <w:rFonts w:ascii="Calibri"/>
                <w:sz w:val="28"/>
              </w:rPr>
              <w:t>Figure</w:t>
            </w:r>
            <w:r>
              <w:rPr>
                <w:rFonts w:ascii="Calibri"/>
                <w:spacing w:val="-11"/>
                <w:sz w:val="28"/>
              </w:rPr>
              <w:t xml:space="preserve"> </w:t>
            </w:r>
            <w:r>
              <w:rPr>
                <w:rFonts w:ascii="Calibri"/>
                <w:spacing w:val="-10"/>
                <w:sz w:val="28"/>
              </w:rPr>
              <w:t>4</w:t>
            </w:r>
          </w:p>
        </w:tc>
        <w:tc>
          <w:tcPr>
            <w:tcW w:w="5863" w:type="dxa"/>
          </w:tcPr>
          <w:p w:rsidR="00F300A0" w:rsidRDefault="00DB256B">
            <w:pPr>
              <w:pStyle w:val="TableParagraph"/>
              <w:spacing w:line="326" w:lineRule="exact"/>
              <w:ind w:left="110"/>
              <w:rPr>
                <w:rFonts w:ascii="Calibri"/>
                <w:sz w:val="28"/>
              </w:rPr>
            </w:pPr>
            <w:r>
              <w:rPr>
                <w:rFonts w:ascii="Calibri"/>
                <w:sz w:val="28"/>
              </w:rPr>
              <w:t>Gender</w:t>
            </w:r>
            <w:r>
              <w:rPr>
                <w:rFonts w:ascii="Calibri"/>
                <w:spacing w:val="-9"/>
                <w:sz w:val="28"/>
              </w:rPr>
              <w:t xml:space="preserve"> </w:t>
            </w:r>
            <w:r>
              <w:rPr>
                <w:rFonts w:ascii="Calibri"/>
                <w:sz w:val="28"/>
              </w:rPr>
              <w:t>Distribution</w:t>
            </w:r>
            <w:r>
              <w:rPr>
                <w:rFonts w:ascii="Calibri"/>
                <w:spacing w:val="-11"/>
                <w:sz w:val="28"/>
              </w:rPr>
              <w:t xml:space="preserve"> </w:t>
            </w:r>
            <w:r>
              <w:rPr>
                <w:rFonts w:ascii="Calibri"/>
                <w:sz w:val="28"/>
              </w:rPr>
              <w:t>of</w:t>
            </w:r>
            <w:r>
              <w:rPr>
                <w:rFonts w:ascii="Calibri"/>
                <w:spacing w:val="-7"/>
                <w:sz w:val="28"/>
              </w:rPr>
              <w:t xml:space="preserve"> </w:t>
            </w:r>
            <w:r>
              <w:rPr>
                <w:rFonts w:ascii="Calibri"/>
                <w:spacing w:val="-2"/>
                <w:sz w:val="28"/>
              </w:rPr>
              <w:t>Respondents</w:t>
            </w:r>
          </w:p>
        </w:tc>
        <w:tc>
          <w:tcPr>
            <w:tcW w:w="1287" w:type="dxa"/>
          </w:tcPr>
          <w:p w:rsidR="00F300A0" w:rsidRDefault="00DB256B">
            <w:pPr>
              <w:pStyle w:val="TableParagraph"/>
              <w:spacing w:line="326" w:lineRule="exact"/>
              <w:ind w:left="6" w:right="6"/>
              <w:jc w:val="center"/>
              <w:rPr>
                <w:rFonts w:ascii="Calibri"/>
                <w:sz w:val="28"/>
              </w:rPr>
            </w:pPr>
            <w:r>
              <w:rPr>
                <w:rFonts w:ascii="Calibri"/>
                <w:spacing w:val="-5"/>
                <w:sz w:val="28"/>
              </w:rPr>
              <w:t>33</w:t>
            </w:r>
          </w:p>
        </w:tc>
      </w:tr>
      <w:tr w:rsidR="00F300A0">
        <w:trPr>
          <w:trHeight w:val="340"/>
        </w:trPr>
        <w:tc>
          <w:tcPr>
            <w:tcW w:w="1330" w:type="dxa"/>
          </w:tcPr>
          <w:p w:rsidR="00F300A0" w:rsidRDefault="00DB256B">
            <w:pPr>
              <w:pStyle w:val="TableParagraph"/>
              <w:spacing w:line="320" w:lineRule="exact"/>
              <w:ind w:left="110"/>
              <w:rPr>
                <w:rFonts w:ascii="Calibri"/>
                <w:sz w:val="28"/>
              </w:rPr>
            </w:pPr>
            <w:r>
              <w:rPr>
                <w:rFonts w:ascii="Calibri"/>
                <w:sz w:val="28"/>
              </w:rPr>
              <w:t>Figure</w:t>
            </w:r>
            <w:r>
              <w:rPr>
                <w:rFonts w:ascii="Calibri"/>
                <w:spacing w:val="-11"/>
                <w:sz w:val="28"/>
              </w:rPr>
              <w:t xml:space="preserve"> </w:t>
            </w:r>
            <w:r>
              <w:rPr>
                <w:rFonts w:ascii="Calibri"/>
                <w:spacing w:val="-10"/>
                <w:sz w:val="28"/>
              </w:rPr>
              <w:t>5</w:t>
            </w:r>
          </w:p>
        </w:tc>
        <w:tc>
          <w:tcPr>
            <w:tcW w:w="5863" w:type="dxa"/>
          </w:tcPr>
          <w:p w:rsidR="00F300A0" w:rsidRDefault="00DB256B">
            <w:pPr>
              <w:pStyle w:val="TableParagraph"/>
              <w:spacing w:line="320" w:lineRule="exact"/>
              <w:ind w:left="110"/>
              <w:rPr>
                <w:rFonts w:ascii="Calibri"/>
                <w:sz w:val="28"/>
              </w:rPr>
            </w:pPr>
            <w:r>
              <w:rPr>
                <w:rFonts w:ascii="Calibri"/>
                <w:sz w:val="28"/>
              </w:rPr>
              <w:t>Mobile</w:t>
            </w:r>
            <w:r>
              <w:rPr>
                <w:rFonts w:ascii="Calibri"/>
                <w:spacing w:val="-13"/>
                <w:sz w:val="28"/>
              </w:rPr>
              <w:t xml:space="preserve"> </w:t>
            </w:r>
            <w:r>
              <w:rPr>
                <w:rFonts w:ascii="Calibri"/>
                <w:sz w:val="28"/>
              </w:rPr>
              <w:t>Banking</w:t>
            </w:r>
            <w:r>
              <w:rPr>
                <w:rFonts w:ascii="Calibri"/>
                <w:spacing w:val="-10"/>
                <w:sz w:val="28"/>
              </w:rPr>
              <w:t xml:space="preserve"> </w:t>
            </w:r>
            <w:r>
              <w:rPr>
                <w:rFonts w:ascii="Calibri"/>
                <w:sz w:val="28"/>
              </w:rPr>
              <w:t>Usage</w:t>
            </w:r>
            <w:r>
              <w:rPr>
                <w:rFonts w:ascii="Calibri"/>
                <w:spacing w:val="-10"/>
                <w:sz w:val="28"/>
              </w:rPr>
              <w:t xml:space="preserve"> </w:t>
            </w:r>
            <w:r>
              <w:rPr>
                <w:rFonts w:ascii="Calibri"/>
                <w:spacing w:val="-2"/>
                <w:sz w:val="28"/>
              </w:rPr>
              <w:t>Frequency</w:t>
            </w:r>
          </w:p>
        </w:tc>
        <w:tc>
          <w:tcPr>
            <w:tcW w:w="1287" w:type="dxa"/>
          </w:tcPr>
          <w:p w:rsidR="00F300A0" w:rsidRDefault="00DB256B">
            <w:pPr>
              <w:pStyle w:val="TableParagraph"/>
              <w:spacing w:line="320" w:lineRule="exact"/>
              <w:ind w:left="6" w:right="6"/>
              <w:jc w:val="center"/>
              <w:rPr>
                <w:rFonts w:ascii="Calibri"/>
                <w:sz w:val="28"/>
              </w:rPr>
            </w:pPr>
            <w:r>
              <w:rPr>
                <w:rFonts w:ascii="Calibri"/>
                <w:spacing w:val="-5"/>
                <w:sz w:val="28"/>
              </w:rPr>
              <w:t>34</w:t>
            </w:r>
          </w:p>
        </w:tc>
      </w:tr>
    </w:tbl>
    <w:p w:rsidR="00F300A0" w:rsidRDefault="00F300A0">
      <w:pPr>
        <w:pStyle w:val="BodyText"/>
        <w:spacing w:before="186"/>
        <w:ind w:left="0"/>
        <w:jc w:val="left"/>
      </w:pPr>
    </w:p>
    <w:p w:rsidR="00F300A0" w:rsidRDefault="00DB256B">
      <w:pPr>
        <w:pStyle w:val="BodyText"/>
        <w:ind w:left="140" w:right="430"/>
        <w:jc w:val="center"/>
      </w:pPr>
      <w:r>
        <w:rPr>
          <w:u w:val="single"/>
        </w:rPr>
        <w:t>List</w:t>
      </w:r>
      <w:r>
        <w:rPr>
          <w:spacing w:val="-7"/>
          <w:u w:val="single"/>
        </w:rPr>
        <w:t xml:space="preserve"> </w:t>
      </w:r>
      <w:r>
        <w:rPr>
          <w:u w:val="single"/>
        </w:rPr>
        <w:t>of</w:t>
      </w:r>
      <w:r>
        <w:rPr>
          <w:spacing w:val="-5"/>
          <w:u w:val="single"/>
        </w:rPr>
        <w:t xml:space="preserve"> </w:t>
      </w:r>
      <w:r>
        <w:rPr>
          <w:spacing w:val="-2"/>
          <w:u w:val="single"/>
        </w:rPr>
        <w:t>Table:</w:t>
      </w:r>
    </w:p>
    <w:p w:rsidR="00F300A0" w:rsidRDefault="00F300A0">
      <w:pPr>
        <w:pStyle w:val="BodyText"/>
        <w:spacing w:before="5" w:after="1"/>
        <w:ind w:left="0"/>
        <w:jc w:val="left"/>
        <w:rPr>
          <w:sz w:val="15"/>
        </w:rPr>
      </w:pPr>
    </w:p>
    <w:tbl>
      <w:tblPr>
        <w:tblW w:w="0" w:type="auto"/>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3"/>
        <w:gridCol w:w="5955"/>
        <w:gridCol w:w="1239"/>
      </w:tblGrid>
      <w:tr w:rsidR="00F300A0">
        <w:trPr>
          <w:trHeight w:val="686"/>
        </w:trPr>
        <w:tc>
          <w:tcPr>
            <w:tcW w:w="1273" w:type="dxa"/>
            <w:shd w:val="clear" w:color="auto" w:fill="BCD5ED"/>
          </w:tcPr>
          <w:p w:rsidR="00F300A0" w:rsidRDefault="00DB256B">
            <w:pPr>
              <w:pStyle w:val="TableParagraph"/>
              <w:spacing w:line="339" w:lineRule="exact"/>
              <w:ind w:left="6" w:right="1"/>
              <w:jc w:val="center"/>
              <w:rPr>
                <w:rFonts w:ascii="Calibri"/>
                <w:b/>
                <w:sz w:val="28"/>
              </w:rPr>
            </w:pPr>
            <w:r>
              <w:rPr>
                <w:rFonts w:ascii="Calibri"/>
                <w:b/>
                <w:spacing w:val="-2"/>
                <w:sz w:val="28"/>
              </w:rPr>
              <w:t>Table</w:t>
            </w:r>
          </w:p>
          <w:p w:rsidR="00F300A0" w:rsidRDefault="00DB256B">
            <w:pPr>
              <w:pStyle w:val="TableParagraph"/>
              <w:spacing w:before="4" w:line="323" w:lineRule="exact"/>
              <w:ind w:left="5" w:right="6"/>
              <w:jc w:val="center"/>
              <w:rPr>
                <w:rFonts w:ascii="Calibri"/>
                <w:b/>
                <w:sz w:val="28"/>
              </w:rPr>
            </w:pPr>
            <w:r>
              <w:rPr>
                <w:rFonts w:ascii="Calibri"/>
                <w:b/>
                <w:spacing w:val="-5"/>
                <w:sz w:val="28"/>
              </w:rPr>
              <w:t>No.</w:t>
            </w:r>
          </w:p>
        </w:tc>
        <w:tc>
          <w:tcPr>
            <w:tcW w:w="5955" w:type="dxa"/>
            <w:shd w:val="clear" w:color="auto" w:fill="BCD5ED"/>
          </w:tcPr>
          <w:p w:rsidR="00F300A0" w:rsidRDefault="00DB256B">
            <w:pPr>
              <w:pStyle w:val="TableParagraph"/>
              <w:spacing w:before="170"/>
              <w:jc w:val="center"/>
              <w:rPr>
                <w:rFonts w:ascii="Calibri"/>
                <w:b/>
                <w:sz w:val="28"/>
              </w:rPr>
            </w:pPr>
            <w:r>
              <w:rPr>
                <w:rFonts w:ascii="Calibri"/>
                <w:b/>
                <w:spacing w:val="-2"/>
                <w:sz w:val="28"/>
              </w:rPr>
              <w:t>Title</w:t>
            </w:r>
          </w:p>
        </w:tc>
        <w:tc>
          <w:tcPr>
            <w:tcW w:w="1239" w:type="dxa"/>
            <w:shd w:val="clear" w:color="auto" w:fill="BCD5ED"/>
          </w:tcPr>
          <w:p w:rsidR="00F300A0" w:rsidRDefault="00DB256B">
            <w:pPr>
              <w:pStyle w:val="TableParagraph"/>
              <w:spacing w:line="339" w:lineRule="exact"/>
              <w:ind w:left="7" w:right="5"/>
              <w:jc w:val="center"/>
              <w:rPr>
                <w:rFonts w:ascii="Calibri"/>
                <w:b/>
                <w:sz w:val="28"/>
              </w:rPr>
            </w:pPr>
            <w:r>
              <w:rPr>
                <w:rFonts w:ascii="Calibri"/>
                <w:b/>
                <w:spacing w:val="-4"/>
                <w:sz w:val="28"/>
              </w:rPr>
              <w:t>Page</w:t>
            </w:r>
          </w:p>
          <w:p w:rsidR="00F300A0" w:rsidRDefault="00DB256B">
            <w:pPr>
              <w:pStyle w:val="TableParagraph"/>
              <w:spacing w:before="4" w:line="323" w:lineRule="exact"/>
              <w:ind w:left="4" w:right="5"/>
              <w:jc w:val="center"/>
              <w:rPr>
                <w:rFonts w:ascii="Calibri"/>
                <w:b/>
                <w:sz w:val="28"/>
              </w:rPr>
            </w:pPr>
            <w:r>
              <w:rPr>
                <w:rFonts w:ascii="Calibri"/>
                <w:b/>
                <w:spacing w:val="-5"/>
                <w:sz w:val="28"/>
              </w:rPr>
              <w:t>No.</w:t>
            </w:r>
          </w:p>
        </w:tc>
      </w:tr>
      <w:tr w:rsidR="00F300A0">
        <w:trPr>
          <w:trHeight w:val="681"/>
        </w:trPr>
        <w:tc>
          <w:tcPr>
            <w:tcW w:w="1273" w:type="dxa"/>
          </w:tcPr>
          <w:p w:rsidR="00F300A0" w:rsidRDefault="00DB256B">
            <w:pPr>
              <w:pStyle w:val="TableParagraph"/>
              <w:spacing w:before="170"/>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1</w:t>
            </w:r>
          </w:p>
        </w:tc>
        <w:tc>
          <w:tcPr>
            <w:tcW w:w="5955" w:type="dxa"/>
          </w:tcPr>
          <w:p w:rsidR="00F300A0" w:rsidRPr="00771460" w:rsidRDefault="00DB256B">
            <w:pPr>
              <w:pStyle w:val="TableParagraph"/>
              <w:spacing w:line="338" w:lineRule="exact"/>
              <w:ind w:left="104"/>
              <w:rPr>
                <w:rFonts w:asciiTheme="minorHAnsi" w:hAnsiTheme="minorHAnsi" w:cstheme="minorHAnsi"/>
                <w:sz w:val="28"/>
              </w:rPr>
            </w:pPr>
            <w:r w:rsidRPr="00771460">
              <w:rPr>
                <w:rFonts w:asciiTheme="minorHAnsi" w:hAnsiTheme="minorHAnsi" w:cstheme="minorHAnsi"/>
                <w:sz w:val="28"/>
              </w:rPr>
              <w:t>Summary</w:t>
            </w:r>
            <w:r w:rsidRPr="00771460">
              <w:rPr>
                <w:rFonts w:asciiTheme="minorHAnsi" w:hAnsiTheme="minorHAnsi" w:cstheme="minorHAnsi"/>
                <w:spacing w:val="-16"/>
                <w:sz w:val="28"/>
              </w:rPr>
              <w:t xml:space="preserve"> </w:t>
            </w:r>
            <w:r w:rsidRPr="00771460">
              <w:rPr>
                <w:rFonts w:asciiTheme="minorHAnsi" w:hAnsiTheme="minorHAnsi" w:cstheme="minorHAnsi"/>
                <w:sz w:val="28"/>
              </w:rPr>
              <w:t>of</w:t>
            </w:r>
            <w:r w:rsidRPr="00771460">
              <w:rPr>
                <w:rFonts w:asciiTheme="minorHAnsi" w:hAnsiTheme="minorHAnsi" w:cstheme="minorHAnsi"/>
                <w:spacing w:val="-16"/>
                <w:sz w:val="28"/>
              </w:rPr>
              <w:t xml:space="preserve"> </w:t>
            </w:r>
            <w:r w:rsidRPr="00771460">
              <w:rPr>
                <w:rFonts w:asciiTheme="minorHAnsi" w:hAnsiTheme="minorHAnsi" w:cstheme="minorHAnsi"/>
                <w:sz w:val="28"/>
              </w:rPr>
              <w:t>Selected</w:t>
            </w:r>
            <w:r w:rsidRPr="00771460">
              <w:rPr>
                <w:rFonts w:asciiTheme="minorHAnsi" w:hAnsiTheme="minorHAnsi" w:cstheme="minorHAnsi"/>
                <w:spacing w:val="-12"/>
                <w:sz w:val="28"/>
              </w:rPr>
              <w:t xml:space="preserve"> </w:t>
            </w:r>
            <w:r w:rsidRPr="00771460">
              <w:rPr>
                <w:rFonts w:asciiTheme="minorHAnsi" w:hAnsiTheme="minorHAnsi" w:cstheme="minorHAnsi"/>
                <w:sz w:val="28"/>
              </w:rPr>
              <w:t>Literature</w:t>
            </w:r>
            <w:r w:rsidRPr="00771460">
              <w:rPr>
                <w:rFonts w:asciiTheme="minorHAnsi" w:hAnsiTheme="minorHAnsi" w:cstheme="minorHAnsi"/>
                <w:spacing w:val="-15"/>
                <w:sz w:val="28"/>
              </w:rPr>
              <w:t xml:space="preserve"> </w:t>
            </w:r>
            <w:r w:rsidRPr="00771460">
              <w:rPr>
                <w:rFonts w:asciiTheme="minorHAnsi" w:hAnsiTheme="minorHAnsi" w:cstheme="minorHAnsi"/>
                <w:sz w:val="28"/>
              </w:rPr>
              <w:t>(Aim</w:t>
            </w:r>
            <w:r w:rsidRPr="00771460">
              <w:rPr>
                <w:rFonts w:asciiTheme="minorHAnsi" w:hAnsiTheme="minorHAnsi" w:cstheme="minorHAnsi"/>
                <w:spacing w:val="-12"/>
                <w:sz w:val="28"/>
              </w:rPr>
              <w:t xml:space="preserve"> </w:t>
            </w:r>
            <w:r w:rsidRPr="00771460">
              <w:rPr>
                <w:rFonts w:asciiTheme="minorHAnsi" w:hAnsiTheme="minorHAnsi" w:cstheme="minorHAnsi"/>
                <w:sz w:val="28"/>
              </w:rPr>
              <w:t>and</w:t>
            </w:r>
            <w:r w:rsidRPr="00771460">
              <w:rPr>
                <w:rFonts w:asciiTheme="minorHAnsi" w:hAnsiTheme="minorHAnsi" w:cstheme="minorHAnsi"/>
                <w:spacing w:val="-16"/>
                <w:sz w:val="28"/>
              </w:rPr>
              <w:t xml:space="preserve"> </w:t>
            </w:r>
            <w:r w:rsidRPr="00771460">
              <w:rPr>
                <w:rFonts w:asciiTheme="minorHAnsi" w:hAnsiTheme="minorHAnsi" w:cstheme="minorHAnsi"/>
                <w:spacing w:val="-2"/>
                <w:sz w:val="28"/>
              </w:rPr>
              <w:t>Research</w:t>
            </w:r>
          </w:p>
          <w:p w:rsidR="00F300A0" w:rsidRPr="00771460" w:rsidRDefault="00DB256B">
            <w:pPr>
              <w:pStyle w:val="TableParagraph"/>
              <w:spacing w:line="323" w:lineRule="exact"/>
              <w:ind w:left="104"/>
              <w:rPr>
                <w:rFonts w:asciiTheme="minorHAnsi" w:hAnsiTheme="minorHAnsi" w:cstheme="minorHAnsi"/>
                <w:sz w:val="28"/>
              </w:rPr>
            </w:pPr>
            <w:r w:rsidRPr="00771460">
              <w:rPr>
                <w:rFonts w:asciiTheme="minorHAnsi" w:hAnsiTheme="minorHAnsi" w:cstheme="minorHAnsi"/>
                <w:sz w:val="28"/>
              </w:rPr>
              <w:t>Gap</w:t>
            </w:r>
            <w:r w:rsidRPr="00771460">
              <w:rPr>
                <w:rFonts w:asciiTheme="minorHAnsi" w:hAnsiTheme="minorHAnsi" w:cstheme="minorHAnsi"/>
                <w:spacing w:val="-8"/>
                <w:sz w:val="28"/>
              </w:rPr>
              <w:t xml:space="preserve"> </w:t>
            </w:r>
            <w:r w:rsidRPr="00771460">
              <w:rPr>
                <w:rFonts w:asciiTheme="minorHAnsi" w:hAnsiTheme="minorHAnsi" w:cstheme="minorHAnsi"/>
                <w:sz w:val="28"/>
              </w:rPr>
              <w:t>of</w:t>
            </w:r>
            <w:r w:rsidRPr="00771460">
              <w:rPr>
                <w:rFonts w:asciiTheme="minorHAnsi" w:hAnsiTheme="minorHAnsi" w:cstheme="minorHAnsi"/>
                <w:spacing w:val="-6"/>
                <w:sz w:val="28"/>
              </w:rPr>
              <w:t xml:space="preserve"> </w:t>
            </w:r>
            <w:r w:rsidRPr="00771460">
              <w:rPr>
                <w:rFonts w:asciiTheme="minorHAnsi" w:hAnsiTheme="minorHAnsi" w:cstheme="minorHAnsi"/>
                <w:sz w:val="28"/>
              </w:rPr>
              <w:t>Key</w:t>
            </w:r>
            <w:r w:rsidRPr="00771460">
              <w:rPr>
                <w:rFonts w:asciiTheme="minorHAnsi" w:hAnsiTheme="minorHAnsi" w:cstheme="minorHAnsi"/>
                <w:spacing w:val="-7"/>
                <w:sz w:val="28"/>
              </w:rPr>
              <w:t xml:space="preserve"> </w:t>
            </w:r>
            <w:r w:rsidRPr="00771460">
              <w:rPr>
                <w:rFonts w:asciiTheme="minorHAnsi" w:hAnsiTheme="minorHAnsi" w:cstheme="minorHAnsi"/>
                <w:spacing w:val="-2"/>
                <w:sz w:val="28"/>
              </w:rPr>
              <w:t>Studies)</w:t>
            </w:r>
          </w:p>
        </w:tc>
        <w:tc>
          <w:tcPr>
            <w:tcW w:w="1239" w:type="dxa"/>
          </w:tcPr>
          <w:p w:rsidR="00F300A0" w:rsidRDefault="00DB256B">
            <w:pPr>
              <w:pStyle w:val="TableParagraph"/>
              <w:spacing w:before="170"/>
              <w:ind w:left="2" w:right="7"/>
              <w:jc w:val="center"/>
              <w:rPr>
                <w:rFonts w:ascii="Calibri"/>
                <w:sz w:val="28"/>
              </w:rPr>
            </w:pPr>
            <w:r>
              <w:rPr>
                <w:rFonts w:ascii="Calibri"/>
                <w:spacing w:val="-2"/>
                <w:sz w:val="28"/>
              </w:rPr>
              <w:t>18-</w:t>
            </w:r>
            <w:r>
              <w:rPr>
                <w:rFonts w:ascii="Calibri"/>
                <w:spacing w:val="-5"/>
                <w:sz w:val="28"/>
              </w:rPr>
              <w:t>19</w:t>
            </w:r>
          </w:p>
        </w:tc>
      </w:tr>
      <w:tr w:rsidR="00F300A0">
        <w:trPr>
          <w:trHeight w:val="345"/>
        </w:trPr>
        <w:tc>
          <w:tcPr>
            <w:tcW w:w="1273" w:type="dxa"/>
          </w:tcPr>
          <w:p w:rsidR="00F300A0" w:rsidRDefault="00DB256B">
            <w:pPr>
              <w:pStyle w:val="TableParagraph"/>
              <w:spacing w:line="325"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2</w:t>
            </w:r>
          </w:p>
        </w:tc>
        <w:tc>
          <w:tcPr>
            <w:tcW w:w="5955" w:type="dxa"/>
          </w:tcPr>
          <w:p w:rsidR="00F300A0" w:rsidRPr="00771460" w:rsidRDefault="00DB256B">
            <w:pPr>
              <w:pStyle w:val="TableParagraph"/>
              <w:spacing w:line="325" w:lineRule="exact"/>
              <w:ind w:left="104"/>
              <w:rPr>
                <w:rFonts w:asciiTheme="minorHAnsi" w:hAnsiTheme="minorHAnsi" w:cstheme="minorHAnsi"/>
                <w:sz w:val="28"/>
              </w:rPr>
            </w:pPr>
            <w:r w:rsidRPr="00771460">
              <w:rPr>
                <w:rFonts w:asciiTheme="minorHAnsi" w:hAnsiTheme="minorHAnsi" w:cstheme="minorHAnsi"/>
                <w:sz w:val="28"/>
              </w:rPr>
              <w:t>Variables</w:t>
            </w:r>
            <w:r w:rsidRPr="00771460">
              <w:rPr>
                <w:rFonts w:asciiTheme="minorHAnsi" w:hAnsiTheme="minorHAnsi" w:cstheme="minorHAnsi"/>
                <w:spacing w:val="-8"/>
                <w:sz w:val="28"/>
              </w:rPr>
              <w:t xml:space="preserve"> </w:t>
            </w:r>
            <w:r w:rsidRPr="00771460">
              <w:rPr>
                <w:rFonts w:asciiTheme="minorHAnsi" w:hAnsiTheme="minorHAnsi" w:cstheme="minorHAnsi"/>
                <w:sz w:val="28"/>
              </w:rPr>
              <w:t>Used</w:t>
            </w:r>
            <w:r w:rsidRPr="00771460">
              <w:rPr>
                <w:rFonts w:asciiTheme="minorHAnsi" w:hAnsiTheme="minorHAnsi" w:cstheme="minorHAnsi"/>
                <w:spacing w:val="-11"/>
                <w:sz w:val="28"/>
              </w:rPr>
              <w:t xml:space="preserve"> </w:t>
            </w:r>
            <w:r w:rsidRPr="00771460">
              <w:rPr>
                <w:rFonts w:asciiTheme="minorHAnsi" w:hAnsiTheme="minorHAnsi" w:cstheme="minorHAnsi"/>
                <w:sz w:val="28"/>
              </w:rPr>
              <w:t>in</w:t>
            </w:r>
            <w:r w:rsidRPr="00771460">
              <w:rPr>
                <w:rFonts w:asciiTheme="minorHAnsi" w:hAnsiTheme="minorHAnsi" w:cstheme="minorHAnsi"/>
                <w:spacing w:val="-14"/>
                <w:sz w:val="28"/>
              </w:rPr>
              <w:t xml:space="preserve"> </w:t>
            </w:r>
            <w:r w:rsidRPr="00771460">
              <w:rPr>
                <w:rFonts w:asciiTheme="minorHAnsi" w:hAnsiTheme="minorHAnsi" w:cstheme="minorHAnsi"/>
                <w:sz w:val="28"/>
              </w:rPr>
              <w:t>the</w:t>
            </w:r>
            <w:r w:rsidRPr="00771460">
              <w:rPr>
                <w:rFonts w:asciiTheme="minorHAnsi" w:hAnsiTheme="minorHAnsi" w:cstheme="minorHAnsi"/>
                <w:spacing w:val="-13"/>
                <w:sz w:val="28"/>
              </w:rPr>
              <w:t xml:space="preserve"> </w:t>
            </w:r>
            <w:r w:rsidRPr="00771460">
              <w:rPr>
                <w:rFonts w:asciiTheme="minorHAnsi" w:hAnsiTheme="minorHAnsi" w:cstheme="minorHAnsi"/>
                <w:spacing w:val="-2"/>
                <w:sz w:val="28"/>
              </w:rPr>
              <w:t>Study</w:t>
            </w:r>
          </w:p>
        </w:tc>
        <w:tc>
          <w:tcPr>
            <w:tcW w:w="1239" w:type="dxa"/>
          </w:tcPr>
          <w:p w:rsidR="00F300A0" w:rsidRDefault="00DB256B">
            <w:pPr>
              <w:pStyle w:val="TableParagraph"/>
              <w:spacing w:line="325" w:lineRule="exact"/>
              <w:ind w:left="4" w:right="5"/>
              <w:jc w:val="center"/>
              <w:rPr>
                <w:rFonts w:ascii="Calibri"/>
                <w:sz w:val="28"/>
              </w:rPr>
            </w:pPr>
            <w:r>
              <w:rPr>
                <w:rFonts w:ascii="Calibri"/>
                <w:spacing w:val="-5"/>
                <w:sz w:val="28"/>
              </w:rPr>
              <w:t>26</w:t>
            </w:r>
          </w:p>
        </w:tc>
      </w:tr>
      <w:tr w:rsidR="00F300A0">
        <w:trPr>
          <w:trHeight w:val="340"/>
        </w:trPr>
        <w:tc>
          <w:tcPr>
            <w:tcW w:w="1273" w:type="dxa"/>
          </w:tcPr>
          <w:p w:rsidR="00F300A0" w:rsidRDefault="00DB256B">
            <w:pPr>
              <w:pStyle w:val="TableParagraph"/>
              <w:spacing w:line="321"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3</w:t>
            </w:r>
          </w:p>
        </w:tc>
        <w:tc>
          <w:tcPr>
            <w:tcW w:w="5955" w:type="dxa"/>
          </w:tcPr>
          <w:p w:rsidR="00F300A0" w:rsidRPr="00771460" w:rsidRDefault="00DB256B">
            <w:pPr>
              <w:pStyle w:val="TableParagraph"/>
              <w:spacing w:line="321" w:lineRule="exact"/>
              <w:ind w:left="104"/>
              <w:rPr>
                <w:rFonts w:asciiTheme="minorHAnsi" w:hAnsiTheme="minorHAnsi" w:cstheme="minorHAnsi"/>
                <w:sz w:val="28"/>
              </w:rPr>
            </w:pPr>
            <w:r w:rsidRPr="00771460">
              <w:rPr>
                <w:rFonts w:asciiTheme="minorHAnsi" w:hAnsiTheme="minorHAnsi" w:cstheme="minorHAnsi"/>
                <w:sz w:val="28"/>
              </w:rPr>
              <w:t>Dimensions</w:t>
            </w:r>
            <w:r w:rsidRPr="00771460">
              <w:rPr>
                <w:rFonts w:asciiTheme="minorHAnsi" w:hAnsiTheme="minorHAnsi" w:cstheme="minorHAnsi"/>
                <w:spacing w:val="-13"/>
                <w:sz w:val="28"/>
              </w:rPr>
              <w:t xml:space="preserve"> </w:t>
            </w:r>
            <w:r w:rsidRPr="00771460">
              <w:rPr>
                <w:rFonts w:asciiTheme="minorHAnsi" w:hAnsiTheme="minorHAnsi" w:cstheme="minorHAnsi"/>
                <w:sz w:val="28"/>
              </w:rPr>
              <w:t>Measured</w:t>
            </w:r>
            <w:r w:rsidRPr="00771460">
              <w:rPr>
                <w:rFonts w:asciiTheme="minorHAnsi" w:hAnsiTheme="minorHAnsi" w:cstheme="minorHAnsi"/>
                <w:spacing w:val="-11"/>
                <w:sz w:val="28"/>
              </w:rPr>
              <w:t xml:space="preserve"> </w:t>
            </w:r>
            <w:r w:rsidRPr="00771460">
              <w:rPr>
                <w:rFonts w:asciiTheme="minorHAnsi" w:hAnsiTheme="minorHAnsi" w:cstheme="minorHAnsi"/>
                <w:spacing w:val="-4"/>
                <w:sz w:val="28"/>
              </w:rPr>
              <w:t>scale</w:t>
            </w:r>
          </w:p>
        </w:tc>
        <w:tc>
          <w:tcPr>
            <w:tcW w:w="1239" w:type="dxa"/>
          </w:tcPr>
          <w:p w:rsidR="00F300A0" w:rsidRDefault="00DB256B">
            <w:pPr>
              <w:pStyle w:val="TableParagraph"/>
              <w:spacing w:line="321" w:lineRule="exact"/>
              <w:ind w:left="4" w:right="5"/>
              <w:jc w:val="center"/>
              <w:rPr>
                <w:rFonts w:ascii="Calibri"/>
                <w:sz w:val="28"/>
              </w:rPr>
            </w:pPr>
            <w:r>
              <w:rPr>
                <w:rFonts w:ascii="Calibri"/>
                <w:spacing w:val="-5"/>
                <w:sz w:val="28"/>
              </w:rPr>
              <w:t>27</w:t>
            </w:r>
          </w:p>
        </w:tc>
      </w:tr>
      <w:tr w:rsidR="00F300A0">
        <w:trPr>
          <w:trHeight w:val="340"/>
        </w:trPr>
        <w:tc>
          <w:tcPr>
            <w:tcW w:w="1273" w:type="dxa"/>
          </w:tcPr>
          <w:p w:rsidR="00F300A0" w:rsidRDefault="00DB256B">
            <w:pPr>
              <w:pStyle w:val="TableParagraph"/>
              <w:spacing w:line="320"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4</w:t>
            </w:r>
          </w:p>
        </w:tc>
        <w:tc>
          <w:tcPr>
            <w:tcW w:w="5955" w:type="dxa"/>
          </w:tcPr>
          <w:p w:rsidR="00F300A0" w:rsidRPr="00771460" w:rsidRDefault="00DB256B">
            <w:pPr>
              <w:pStyle w:val="TableParagraph"/>
              <w:spacing w:line="320" w:lineRule="exact"/>
              <w:ind w:left="104"/>
              <w:rPr>
                <w:rFonts w:asciiTheme="minorHAnsi" w:hAnsiTheme="minorHAnsi" w:cstheme="minorHAnsi"/>
                <w:sz w:val="28"/>
              </w:rPr>
            </w:pPr>
            <w:r w:rsidRPr="00771460">
              <w:rPr>
                <w:rFonts w:asciiTheme="minorHAnsi" w:hAnsiTheme="minorHAnsi" w:cstheme="minorHAnsi"/>
                <w:sz w:val="28"/>
              </w:rPr>
              <w:t>The</w:t>
            </w:r>
            <w:r w:rsidRPr="00771460">
              <w:rPr>
                <w:rFonts w:asciiTheme="minorHAnsi" w:hAnsiTheme="minorHAnsi" w:cstheme="minorHAnsi"/>
                <w:spacing w:val="-6"/>
                <w:sz w:val="28"/>
              </w:rPr>
              <w:t xml:space="preserve"> </w:t>
            </w:r>
            <w:r w:rsidRPr="00771460">
              <w:rPr>
                <w:rFonts w:asciiTheme="minorHAnsi" w:hAnsiTheme="minorHAnsi" w:cstheme="minorHAnsi"/>
                <w:sz w:val="28"/>
              </w:rPr>
              <w:t>questionnaire</w:t>
            </w:r>
            <w:r w:rsidRPr="00771460">
              <w:rPr>
                <w:rFonts w:asciiTheme="minorHAnsi" w:hAnsiTheme="minorHAnsi" w:cstheme="minorHAnsi"/>
                <w:spacing w:val="-6"/>
                <w:sz w:val="28"/>
              </w:rPr>
              <w:t xml:space="preserve"> </w:t>
            </w:r>
            <w:r w:rsidRPr="00771460">
              <w:rPr>
                <w:rFonts w:asciiTheme="minorHAnsi" w:hAnsiTheme="minorHAnsi" w:cstheme="minorHAnsi"/>
                <w:sz w:val="28"/>
              </w:rPr>
              <w:t>uses</w:t>
            </w:r>
            <w:r w:rsidRPr="00771460">
              <w:rPr>
                <w:rFonts w:asciiTheme="minorHAnsi" w:hAnsiTheme="minorHAnsi" w:cstheme="minorHAnsi"/>
                <w:spacing w:val="-8"/>
                <w:sz w:val="28"/>
              </w:rPr>
              <w:t xml:space="preserve"> </w:t>
            </w:r>
            <w:r w:rsidRPr="00771460">
              <w:rPr>
                <w:rFonts w:asciiTheme="minorHAnsi" w:hAnsiTheme="minorHAnsi" w:cstheme="minorHAnsi"/>
                <w:sz w:val="28"/>
              </w:rPr>
              <w:t>a</w:t>
            </w:r>
            <w:r w:rsidRPr="00771460">
              <w:rPr>
                <w:rFonts w:asciiTheme="minorHAnsi" w:hAnsiTheme="minorHAnsi" w:cstheme="minorHAnsi"/>
                <w:spacing w:val="-7"/>
                <w:sz w:val="28"/>
              </w:rPr>
              <w:t xml:space="preserve"> </w:t>
            </w:r>
            <w:r w:rsidRPr="00771460">
              <w:rPr>
                <w:rFonts w:asciiTheme="minorHAnsi" w:hAnsiTheme="minorHAnsi" w:cstheme="minorHAnsi"/>
                <w:sz w:val="28"/>
              </w:rPr>
              <w:t>5-point</w:t>
            </w:r>
            <w:r w:rsidRPr="00771460">
              <w:rPr>
                <w:rFonts w:asciiTheme="minorHAnsi" w:hAnsiTheme="minorHAnsi" w:cstheme="minorHAnsi"/>
                <w:spacing w:val="-9"/>
                <w:sz w:val="28"/>
              </w:rPr>
              <w:t xml:space="preserve"> </w:t>
            </w:r>
            <w:r w:rsidRPr="00771460">
              <w:rPr>
                <w:rFonts w:asciiTheme="minorHAnsi" w:hAnsiTheme="minorHAnsi" w:cstheme="minorHAnsi"/>
                <w:sz w:val="28"/>
              </w:rPr>
              <w:t>Likert</w:t>
            </w:r>
            <w:r w:rsidRPr="00771460">
              <w:rPr>
                <w:rFonts w:asciiTheme="minorHAnsi" w:hAnsiTheme="minorHAnsi" w:cstheme="minorHAnsi"/>
                <w:spacing w:val="-13"/>
                <w:sz w:val="28"/>
              </w:rPr>
              <w:t xml:space="preserve"> </w:t>
            </w:r>
            <w:r w:rsidRPr="00771460">
              <w:rPr>
                <w:rFonts w:asciiTheme="minorHAnsi" w:hAnsiTheme="minorHAnsi" w:cstheme="minorHAnsi"/>
                <w:spacing w:val="-2"/>
                <w:sz w:val="28"/>
              </w:rPr>
              <w:t>scale</w:t>
            </w:r>
          </w:p>
        </w:tc>
        <w:tc>
          <w:tcPr>
            <w:tcW w:w="1239" w:type="dxa"/>
          </w:tcPr>
          <w:p w:rsidR="00F300A0" w:rsidRDefault="00DB256B">
            <w:pPr>
              <w:pStyle w:val="TableParagraph"/>
              <w:spacing w:line="320" w:lineRule="exact"/>
              <w:ind w:left="4" w:right="5"/>
              <w:jc w:val="center"/>
              <w:rPr>
                <w:rFonts w:ascii="Calibri"/>
                <w:sz w:val="28"/>
              </w:rPr>
            </w:pPr>
            <w:r>
              <w:rPr>
                <w:rFonts w:ascii="Calibri"/>
                <w:spacing w:val="-5"/>
                <w:sz w:val="28"/>
              </w:rPr>
              <w:t>28</w:t>
            </w:r>
          </w:p>
        </w:tc>
      </w:tr>
      <w:tr w:rsidR="00F300A0">
        <w:trPr>
          <w:trHeight w:val="345"/>
        </w:trPr>
        <w:tc>
          <w:tcPr>
            <w:tcW w:w="1273" w:type="dxa"/>
          </w:tcPr>
          <w:p w:rsidR="00F300A0" w:rsidRDefault="00DB256B">
            <w:pPr>
              <w:pStyle w:val="TableParagraph"/>
              <w:spacing w:line="325"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5</w:t>
            </w:r>
          </w:p>
        </w:tc>
        <w:tc>
          <w:tcPr>
            <w:tcW w:w="5955" w:type="dxa"/>
          </w:tcPr>
          <w:p w:rsidR="00F300A0" w:rsidRPr="00771460" w:rsidRDefault="00DB256B">
            <w:pPr>
              <w:pStyle w:val="TableParagraph"/>
              <w:spacing w:line="325" w:lineRule="exact"/>
              <w:ind w:left="104"/>
              <w:rPr>
                <w:rFonts w:asciiTheme="minorHAnsi" w:hAnsiTheme="minorHAnsi" w:cstheme="minorHAnsi"/>
                <w:sz w:val="28"/>
              </w:rPr>
            </w:pPr>
            <w:r w:rsidRPr="00771460">
              <w:rPr>
                <w:rFonts w:asciiTheme="minorHAnsi" w:hAnsiTheme="minorHAnsi" w:cstheme="minorHAnsi"/>
                <w:sz w:val="28"/>
              </w:rPr>
              <w:t>Survey</w:t>
            </w:r>
            <w:r w:rsidRPr="00771460">
              <w:rPr>
                <w:rFonts w:asciiTheme="minorHAnsi" w:hAnsiTheme="minorHAnsi" w:cstheme="minorHAnsi"/>
                <w:spacing w:val="-12"/>
                <w:sz w:val="28"/>
              </w:rPr>
              <w:t xml:space="preserve"> </w:t>
            </w:r>
            <w:r w:rsidRPr="00771460">
              <w:rPr>
                <w:rFonts w:asciiTheme="minorHAnsi" w:hAnsiTheme="minorHAnsi" w:cstheme="minorHAnsi"/>
                <w:sz w:val="28"/>
              </w:rPr>
              <w:t>Sections</w:t>
            </w:r>
            <w:r w:rsidRPr="00771460">
              <w:rPr>
                <w:rFonts w:asciiTheme="minorHAnsi" w:hAnsiTheme="minorHAnsi" w:cstheme="minorHAnsi"/>
                <w:spacing w:val="-8"/>
                <w:sz w:val="28"/>
              </w:rPr>
              <w:t xml:space="preserve"> </w:t>
            </w:r>
            <w:r w:rsidRPr="00771460">
              <w:rPr>
                <w:rFonts w:asciiTheme="minorHAnsi" w:hAnsiTheme="minorHAnsi" w:cstheme="minorHAnsi"/>
                <w:sz w:val="28"/>
              </w:rPr>
              <w:t>and</w:t>
            </w:r>
            <w:r w:rsidRPr="00771460">
              <w:rPr>
                <w:rFonts w:asciiTheme="minorHAnsi" w:hAnsiTheme="minorHAnsi" w:cstheme="minorHAnsi"/>
                <w:spacing w:val="-6"/>
                <w:sz w:val="28"/>
              </w:rPr>
              <w:t xml:space="preserve"> </w:t>
            </w:r>
            <w:r w:rsidRPr="00771460">
              <w:rPr>
                <w:rFonts w:asciiTheme="minorHAnsi" w:hAnsiTheme="minorHAnsi" w:cstheme="minorHAnsi"/>
                <w:spacing w:val="-2"/>
                <w:sz w:val="28"/>
              </w:rPr>
              <w:t>purpose</w:t>
            </w:r>
          </w:p>
        </w:tc>
        <w:tc>
          <w:tcPr>
            <w:tcW w:w="1239" w:type="dxa"/>
          </w:tcPr>
          <w:p w:rsidR="00F300A0" w:rsidRDefault="00DB256B">
            <w:pPr>
              <w:pStyle w:val="TableParagraph"/>
              <w:spacing w:line="325" w:lineRule="exact"/>
              <w:ind w:left="4" w:right="5"/>
              <w:jc w:val="center"/>
              <w:rPr>
                <w:rFonts w:ascii="Calibri"/>
                <w:sz w:val="28"/>
              </w:rPr>
            </w:pPr>
            <w:r>
              <w:rPr>
                <w:rFonts w:ascii="Calibri"/>
                <w:spacing w:val="-5"/>
                <w:sz w:val="28"/>
              </w:rPr>
              <w:t>28</w:t>
            </w:r>
          </w:p>
        </w:tc>
      </w:tr>
      <w:tr w:rsidR="00F300A0">
        <w:trPr>
          <w:trHeight w:val="340"/>
        </w:trPr>
        <w:tc>
          <w:tcPr>
            <w:tcW w:w="1273" w:type="dxa"/>
          </w:tcPr>
          <w:p w:rsidR="00F300A0" w:rsidRDefault="00DB256B">
            <w:pPr>
              <w:pStyle w:val="TableParagraph"/>
              <w:spacing w:line="320"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6</w:t>
            </w:r>
          </w:p>
        </w:tc>
        <w:tc>
          <w:tcPr>
            <w:tcW w:w="5955" w:type="dxa"/>
          </w:tcPr>
          <w:p w:rsidR="00F300A0" w:rsidRPr="00771460" w:rsidRDefault="00DB256B">
            <w:pPr>
              <w:pStyle w:val="TableParagraph"/>
              <w:spacing w:line="320" w:lineRule="exact"/>
              <w:ind w:left="104"/>
              <w:rPr>
                <w:rFonts w:asciiTheme="minorHAnsi" w:hAnsiTheme="minorHAnsi" w:cstheme="minorHAnsi"/>
                <w:sz w:val="28"/>
              </w:rPr>
            </w:pPr>
            <w:r w:rsidRPr="00771460">
              <w:rPr>
                <w:rFonts w:asciiTheme="minorHAnsi" w:hAnsiTheme="minorHAnsi" w:cstheme="minorHAnsi"/>
                <w:sz w:val="28"/>
              </w:rPr>
              <w:t>Demographic</w:t>
            </w:r>
            <w:r w:rsidRPr="00771460">
              <w:rPr>
                <w:rFonts w:asciiTheme="minorHAnsi" w:hAnsiTheme="minorHAnsi" w:cstheme="minorHAnsi"/>
                <w:spacing w:val="-10"/>
                <w:sz w:val="28"/>
              </w:rPr>
              <w:t xml:space="preserve"> </w:t>
            </w:r>
            <w:r w:rsidRPr="00771460">
              <w:rPr>
                <w:rFonts w:asciiTheme="minorHAnsi" w:hAnsiTheme="minorHAnsi" w:cstheme="minorHAnsi"/>
                <w:sz w:val="28"/>
              </w:rPr>
              <w:t>Profile</w:t>
            </w:r>
            <w:r w:rsidRPr="00771460">
              <w:rPr>
                <w:rFonts w:asciiTheme="minorHAnsi" w:hAnsiTheme="minorHAnsi" w:cstheme="minorHAnsi"/>
                <w:spacing w:val="-11"/>
                <w:sz w:val="28"/>
              </w:rPr>
              <w:t xml:space="preserve"> </w:t>
            </w:r>
            <w:r w:rsidRPr="00771460">
              <w:rPr>
                <w:rFonts w:asciiTheme="minorHAnsi" w:hAnsiTheme="minorHAnsi" w:cstheme="minorHAnsi"/>
                <w:sz w:val="28"/>
              </w:rPr>
              <w:t>of</w:t>
            </w:r>
            <w:r w:rsidRPr="00771460">
              <w:rPr>
                <w:rFonts w:asciiTheme="minorHAnsi" w:hAnsiTheme="minorHAnsi" w:cstheme="minorHAnsi"/>
                <w:spacing w:val="-11"/>
                <w:sz w:val="28"/>
              </w:rPr>
              <w:t xml:space="preserve"> </w:t>
            </w:r>
            <w:r w:rsidRPr="00771460">
              <w:rPr>
                <w:rFonts w:asciiTheme="minorHAnsi" w:hAnsiTheme="minorHAnsi" w:cstheme="minorHAnsi"/>
                <w:sz w:val="28"/>
              </w:rPr>
              <w:t>Respondents</w:t>
            </w:r>
            <w:r w:rsidRPr="00771460">
              <w:rPr>
                <w:rFonts w:asciiTheme="minorHAnsi" w:hAnsiTheme="minorHAnsi" w:cstheme="minorHAnsi"/>
                <w:spacing w:val="-10"/>
                <w:sz w:val="28"/>
              </w:rPr>
              <w:t xml:space="preserve"> </w:t>
            </w:r>
            <w:r w:rsidRPr="00771460">
              <w:rPr>
                <w:rFonts w:asciiTheme="minorHAnsi" w:hAnsiTheme="minorHAnsi" w:cstheme="minorHAnsi"/>
                <w:sz w:val="28"/>
              </w:rPr>
              <w:t>(N</w:t>
            </w:r>
            <w:r w:rsidRPr="00771460">
              <w:rPr>
                <w:rFonts w:asciiTheme="minorHAnsi" w:hAnsiTheme="minorHAnsi" w:cstheme="minorHAnsi"/>
                <w:spacing w:val="-13"/>
                <w:sz w:val="28"/>
              </w:rPr>
              <w:t xml:space="preserve"> </w:t>
            </w:r>
            <w:r w:rsidRPr="00771460">
              <w:rPr>
                <w:rFonts w:asciiTheme="minorHAnsi" w:hAnsiTheme="minorHAnsi" w:cstheme="minorHAnsi"/>
                <w:sz w:val="28"/>
              </w:rPr>
              <w:t>=</w:t>
            </w:r>
            <w:r w:rsidRPr="00771460">
              <w:rPr>
                <w:rFonts w:asciiTheme="minorHAnsi" w:hAnsiTheme="minorHAnsi" w:cstheme="minorHAnsi"/>
                <w:spacing w:val="-8"/>
                <w:sz w:val="28"/>
              </w:rPr>
              <w:t xml:space="preserve"> </w:t>
            </w:r>
            <w:r w:rsidRPr="00771460">
              <w:rPr>
                <w:rFonts w:asciiTheme="minorHAnsi" w:hAnsiTheme="minorHAnsi" w:cstheme="minorHAnsi"/>
                <w:spacing w:val="-4"/>
                <w:sz w:val="28"/>
              </w:rPr>
              <w:t>145)</w:t>
            </w:r>
          </w:p>
        </w:tc>
        <w:tc>
          <w:tcPr>
            <w:tcW w:w="1239" w:type="dxa"/>
          </w:tcPr>
          <w:p w:rsidR="00F300A0" w:rsidRDefault="00DB256B">
            <w:pPr>
              <w:pStyle w:val="TableParagraph"/>
              <w:spacing w:line="320" w:lineRule="exact"/>
              <w:ind w:left="4" w:right="5"/>
              <w:jc w:val="center"/>
              <w:rPr>
                <w:rFonts w:ascii="Calibri"/>
                <w:sz w:val="28"/>
              </w:rPr>
            </w:pPr>
            <w:r>
              <w:rPr>
                <w:rFonts w:ascii="Calibri"/>
                <w:spacing w:val="-5"/>
                <w:sz w:val="28"/>
              </w:rPr>
              <w:t>32</w:t>
            </w:r>
          </w:p>
        </w:tc>
      </w:tr>
      <w:tr w:rsidR="00F300A0">
        <w:trPr>
          <w:trHeight w:val="340"/>
        </w:trPr>
        <w:tc>
          <w:tcPr>
            <w:tcW w:w="1273" w:type="dxa"/>
          </w:tcPr>
          <w:p w:rsidR="00F300A0" w:rsidRDefault="00DB256B">
            <w:pPr>
              <w:pStyle w:val="TableParagraph"/>
              <w:spacing w:line="320"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7</w:t>
            </w:r>
          </w:p>
        </w:tc>
        <w:tc>
          <w:tcPr>
            <w:tcW w:w="5955" w:type="dxa"/>
          </w:tcPr>
          <w:p w:rsidR="00F300A0" w:rsidRPr="00771460" w:rsidRDefault="00DB256B">
            <w:pPr>
              <w:pStyle w:val="TableParagraph"/>
              <w:spacing w:line="320" w:lineRule="exact"/>
              <w:ind w:left="104"/>
              <w:rPr>
                <w:rFonts w:asciiTheme="minorHAnsi" w:hAnsiTheme="minorHAnsi" w:cstheme="minorHAnsi"/>
                <w:sz w:val="28"/>
              </w:rPr>
            </w:pPr>
            <w:r w:rsidRPr="00771460">
              <w:rPr>
                <w:rFonts w:asciiTheme="minorHAnsi" w:hAnsiTheme="minorHAnsi" w:cstheme="minorHAnsi"/>
                <w:spacing w:val="-2"/>
                <w:sz w:val="28"/>
              </w:rPr>
              <w:t>Descriptive Statistics</w:t>
            </w:r>
            <w:r w:rsidRPr="00771460">
              <w:rPr>
                <w:rFonts w:asciiTheme="minorHAnsi" w:hAnsiTheme="minorHAnsi" w:cstheme="minorHAnsi"/>
                <w:spacing w:val="-1"/>
                <w:sz w:val="28"/>
              </w:rPr>
              <w:t xml:space="preserve"> </w:t>
            </w:r>
            <w:r w:rsidRPr="00771460">
              <w:rPr>
                <w:rFonts w:asciiTheme="minorHAnsi" w:hAnsiTheme="minorHAnsi" w:cstheme="minorHAnsi"/>
                <w:spacing w:val="-2"/>
                <w:sz w:val="28"/>
              </w:rPr>
              <w:t>for</w:t>
            </w:r>
            <w:r w:rsidRPr="00771460">
              <w:rPr>
                <w:rFonts w:asciiTheme="minorHAnsi" w:hAnsiTheme="minorHAnsi" w:cstheme="minorHAnsi"/>
                <w:spacing w:val="-3"/>
                <w:sz w:val="28"/>
              </w:rPr>
              <w:t xml:space="preserve"> </w:t>
            </w:r>
            <w:r w:rsidRPr="00771460">
              <w:rPr>
                <w:rFonts w:asciiTheme="minorHAnsi" w:hAnsiTheme="minorHAnsi" w:cstheme="minorHAnsi"/>
                <w:spacing w:val="-2"/>
                <w:sz w:val="28"/>
              </w:rPr>
              <w:t>FinTech</w:t>
            </w:r>
            <w:r w:rsidRPr="00771460">
              <w:rPr>
                <w:rFonts w:asciiTheme="minorHAnsi" w:hAnsiTheme="minorHAnsi" w:cstheme="minorHAnsi"/>
                <w:spacing w:val="-4"/>
                <w:sz w:val="28"/>
              </w:rPr>
              <w:t xml:space="preserve"> </w:t>
            </w:r>
            <w:r w:rsidRPr="00771460">
              <w:rPr>
                <w:rFonts w:asciiTheme="minorHAnsi" w:hAnsiTheme="minorHAnsi" w:cstheme="minorHAnsi"/>
                <w:spacing w:val="-2"/>
                <w:sz w:val="28"/>
              </w:rPr>
              <w:t>Service Variables</w:t>
            </w:r>
          </w:p>
        </w:tc>
        <w:tc>
          <w:tcPr>
            <w:tcW w:w="1239" w:type="dxa"/>
          </w:tcPr>
          <w:p w:rsidR="00F300A0" w:rsidRDefault="00DB256B">
            <w:pPr>
              <w:pStyle w:val="TableParagraph"/>
              <w:spacing w:line="320" w:lineRule="exact"/>
              <w:ind w:left="4" w:right="5"/>
              <w:jc w:val="center"/>
              <w:rPr>
                <w:rFonts w:ascii="Calibri"/>
                <w:sz w:val="28"/>
              </w:rPr>
            </w:pPr>
            <w:r>
              <w:rPr>
                <w:rFonts w:ascii="Calibri"/>
                <w:spacing w:val="-5"/>
                <w:sz w:val="28"/>
              </w:rPr>
              <w:t>35</w:t>
            </w:r>
          </w:p>
        </w:tc>
      </w:tr>
      <w:tr w:rsidR="00F300A0">
        <w:trPr>
          <w:trHeight w:val="340"/>
        </w:trPr>
        <w:tc>
          <w:tcPr>
            <w:tcW w:w="1273" w:type="dxa"/>
          </w:tcPr>
          <w:p w:rsidR="00F300A0" w:rsidRDefault="00DB256B">
            <w:pPr>
              <w:pStyle w:val="TableParagraph"/>
              <w:spacing w:line="321"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8</w:t>
            </w:r>
          </w:p>
        </w:tc>
        <w:tc>
          <w:tcPr>
            <w:tcW w:w="5955" w:type="dxa"/>
          </w:tcPr>
          <w:p w:rsidR="00F300A0" w:rsidRPr="00771460" w:rsidRDefault="00DB256B">
            <w:pPr>
              <w:pStyle w:val="TableParagraph"/>
              <w:spacing w:line="321" w:lineRule="exact"/>
              <w:ind w:left="104"/>
              <w:rPr>
                <w:rFonts w:asciiTheme="minorHAnsi" w:hAnsiTheme="minorHAnsi" w:cstheme="minorHAnsi"/>
                <w:sz w:val="28"/>
              </w:rPr>
            </w:pPr>
            <w:r w:rsidRPr="00771460">
              <w:rPr>
                <w:rFonts w:asciiTheme="minorHAnsi" w:hAnsiTheme="minorHAnsi" w:cstheme="minorHAnsi"/>
                <w:spacing w:val="-2"/>
                <w:sz w:val="28"/>
              </w:rPr>
              <w:t>Pearson</w:t>
            </w:r>
            <w:r w:rsidRPr="00771460">
              <w:rPr>
                <w:rFonts w:asciiTheme="minorHAnsi" w:hAnsiTheme="minorHAnsi" w:cstheme="minorHAnsi"/>
                <w:spacing w:val="-3"/>
                <w:sz w:val="28"/>
              </w:rPr>
              <w:t xml:space="preserve"> </w:t>
            </w:r>
            <w:r w:rsidRPr="00771460">
              <w:rPr>
                <w:rFonts w:asciiTheme="minorHAnsi" w:hAnsiTheme="minorHAnsi" w:cstheme="minorHAnsi"/>
                <w:spacing w:val="-2"/>
                <w:sz w:val="28"/>
              </w:rPr>
              <w:t>Correlation</w:t>
            </w:r>
            <w:r w:rsidRPr="00771460">
              <w:rPr>
                <w:rFonts w:asciiTheme="minorHAnsi" w:hAnsiTheme="minorHAnsi" w:cstheme="minorHAnsi"/>
                <w:spacing w:val="-3"/>
                <w:sz w:val="28"/>
              </w:rPr>
              <w:t xml:space="preserve"> </w:t>
            </w:r>
            <w:r w:rsidRPr="00771460">
              <w:rPr>
                <w:rFonts w:asciiTheme="minorHAnsi" w:hAnsiTheme="minorHAnsi" w:cstheme="minorHAnsi"/>
                <w:spacing w:val="-2"/>
                <w:sz w:val="28"/>
              </w:rPr>
              <w:t>Results</w:t>
            </w:r>
          </w:p>
        </w:tc>
        <w:tc>
          <w:tcPr>
            <w:tcW w:w="1239" w:type="dxa"/>
          </w:tcPr>
          <w:p w:rsidR="00F300A0" w:rsidRDefault="00DB256B">
            <w:pPr>
              <w:pStyle w:val="TableParagraph"/>
              <w:spacing w:line="321" w:lineRule="exact"/>
              <w:ind w:left="4" w:right="5"/>
              <w:jc w:val="center"/>
              <w:rPr>
                <w:rFonts w:ascii="Calibri"/>
                <w:sz w:val="28"/>
              </w:rPr>
            </w:pPr>
            <w:r>
              <w:rPr>
                <w:rFonts w:ascii="Calibri"/>
                <w:spacing w:val="-5"/>
                <w:sz w:val="28"/>
              </w:rPr>
              <w:t>36</w:t>
            </w:r>
          </w:p>
        </w:tc>
      </w:tr>
      <w:tr w:rsidR="00F300A0">
        <w:trPr>
          <w:trHeight w:val="345"/>
        </w:trPr>
        <w:tc>
          <w:tcPr>
            <w:tcW w:w="1273" w:type="dxa"/>
          </w:tcPr>
          <w:p w:rsidR="00F300A0" w:rsidRDefault="00DB256B">
            <w:pPr>
              <w:pStyle w:val="TableParagraph"/>
              <w:spacing w:line="325"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10"/>
                <w:sz w:val="28"/>
              </w:rPr>
              <w:t>9</w:t>
            </w:r>
          </w:p>
        </w:tc>
        <w:tc>
          <w:tcPr>
            <w:tcW w:w="5955" w:type="dxa"/>
          </w:tcPr>
          <w:p w:rsidR="00F300A0" w:rsidRPr="00771460" w:rsidRDefault="00DB256B">
            <w:pPr>
              <w:pStyle w:val="TableParagraph"/>
              <w:spacing w:line="325" w:lineRule="exact"/>
              <w:ind w:left="104"/>
              <w:rPr>
                <w:rFonts w:asciiTheme="minorHAnsi" w:hAnsiTheme="minorHAnsi" w:cstheme="minorHAnsi"/>
                <w:sz w:val="28"/>
              </w:rPr>
            </w:pPr>
            <w:r w:rsidRPr="00771460">
              <w:rPr>
                <w:rFonts w:asciiTheme="minorHAnsi" w:hAnsiTheme="minorHAnsi" w:cstheme="minorHAnsi"/>
                <w:sz w:val="28"/>
              </w:rPr>
              <w:t>Regression</w:t>
            </w:r>
            <w:r w:rsidRPr="00771460">
              <w:rPr>
                <w:rFonts w:asciiTheme="minorHAnsi" w:hAnsiTheme="minorHAnsi" w:cstheme="minorHAnsi"/>
                <w:spacing w:val="-16"/>
                <w:sz w:val="28"/>
              </w:rPr>
              <w:t xml:space="preserve"> </w:t>
            </w:r>
            <w:r w:rsidRPr="00771460">
              <w:rPr>
                <w:rFonts w:asciiTheme="minorHAnsi" w:hAnsiTheme="minorHAnsi" w:cstheme="minorHAnsi"/>
                <w:sz w:val="28"/>
              </w:rPr>
              <w:t>Model</w:t>
            </w:r>
            <w:r w:rsidRPr="00771460">
              <w:rPr>
                <w:rFonts w:asciiTheme="minorHAnsi" w:hAnsiTheme="minorHAnsi" w:cstheme="minorHAnsi"/>
                <w:spacing w:val="-15"/>
                <w:sz w:val="28"/>
              </w:rPr>
              <w:t xml:space="preserve"> </w:t>
            </w:r>
            <w:r w:rsidRPr="00771460">
              <w:rPr>
                <w:rFonts w:asciiTheme="minorHAnsi" w:hAnsiTheme="minorHAnsi" w:cstheme="minorHAnsi"/>
                <w:spacing w:val="-2"/>
                <w:sz w:val="28"/>
              </w:rPr>
              <w:t>Summary</w:t>
            </w:r>
          </w:p>
        </w:tc>
        <w:tc>
          <w:tcPr>
            <w:tcW w:w="1239" w:type="dxa"/>
          </w:tcPr>
          <w:p w:rsidR="00F300A0" w:rsidRDefault="00DB256B">
            <w:pPr>
              <w:pStyle w:val="TableParagraph"/>
              <w:spacing w:line="325" w:lineRule="exact"/>
              <w:ind w:left="4" w:right="5"/>
              <w:jc w:val="center"/>
              <w:rPr>
                <w:rFonts w:ascii="Calibri"/>
                <w:sz w:val="28"/>
              </w:rPr>
            </w:pPr>
            <w:r>
              <w:rPr>
                <w:rFonts w:ascii="Calibri"/>
                <w:spacing w:val="-5"/>
                <w:sz w:val="28"/>
              </w:rPr>
              <w:t>37</w:t>
            </w:r>
          </w:p>
        </w:tc>
      </w:tr>
      <w:tr w:rsidR="00F300A0">
        <w:trPr>
          <w:trHeight w:val="340"/>
        </w:trPr>
        <w:tc>
          <w:tcPr>
            <w:tcW w:w="1273" w:type="dxa"/>
          </w:tcPr>
          <w:p w:rsidR="00F300A0" w:rsidRDefault="00DB256B">
            <w:pPr>
              <w:pStyle w:val="TableParagraph"/>
              <w:spacing w:line="320" w:lineRule="exact"/>
              <w:ind w:left="105"/>
              <w:rPr>
                <w:rFonts w:ascii="Calibri"/>
                <w:sz w:val="28"/>
              </w:rPr>
            </w:pPr>
            <w:r>
              <w:rPr>
                <w:rFonts w:ascii="Calibri"/>
                <w:spacing w:val="-4"/>
                <w:sz w:val="28"/>
              </w:rPr>
              <w:t>Table</w:t>
            </w:r>
            <w:r>
              <w:rPr>
                <w:rFonts w:ascii="Calibri"/>
                <w:spacing w:val="-9"/>
                <w:sz w:val="28"/>
              </w:rPr>
              <w:t xml:space="preserve"> </w:t>
            </w:r>
            <w:r>
              <w:rPr>
                <w:rFonts w:ascii="Calibri"/>
                <w:spacing w:val="-5"/>
                <w:sz w:val="28"/>
              </w:rPr>
              <w:t>10</w:t>
            </w:r>
          </w:p>
        </w:tc>
        <w:tc>
          <w:tcPr>
            <w:tcW w:w="5955" w:type="dxa"/>
          </w:tcPr>
          <w:p w:rsidR="00F300A0" w:rsidRPr="00771460" w:rsidRDefault="00DB256B">
            <w:pPr>
              <w:pStyle w:val="TableParagraph"/>
              <w:spacing w:line="320" w:lineRule="exact"/>
              <w:ind w:left="104"/>
              <w:rPr>
                <w:rFonts w:asciiTheme="minorHAnsi" w:hAnsiTheme="minorHAnsi" w:cstheme="minorHAnsi"/>
                <w:sz w:val="28"/>
              </w:rPr>
            </w:pPr>
            <w:r w:rsidRPr="00771460">
              <w:rPr>
                <w:rFonts w:asciiTheme="minorHAnsi" w:hAnsiTheme="minorHAnsi" w:cstheme="minorHAnsi"/>
                <w:spacing w:val="-2"/>
                <w:sz w:val="28"/>
              </w:rPr>
              <w:t>Regression</w:t>
            </w:r>
            <w:r w:rsidRPr="00771460">
              <w:rPr>
                <w:rFonts w:asciiTheme="minorHAnsi" w:hAnsiTheme="minorHAnsi" w:cstheme="minorHAnsi"/>
                <w:spacing w:val="-6"/>
                <w:sz w:val="28"/>
              </w:rPr>
              <w:t xml:space="preserve"> </w:t>
            </w:r>
            <w:r w:rsidRPr="00771460">
              <w:rPr>
                <w:rFonts w:asciiTheme="minorHAnsi" w:hAnsiTheme="minorHAnsi" w:cstheme="minorHAnsi"/>
                <w:spacing w:val="-2"/>
                <w:sz w:val="28"/>
              </w:rPr>
              <w:t>Coefficients</w:t>
            </w:r>
          </w:p>
        </w:tc>
        <w:tc>
          <w:tcPr>
            <w:tcW w:w="1239" w:type="dxa"/>
          </w:tcPr>
          <w:p w:rsidR="00F300A0" w:rsidRDefault="00DB256B">
            <w:pPr>
              <w:pStyle w:val="TableParagraph"/>
              <w:spacing w:line="320" w:lineRule="exact"/>
              <w:ind w:left="4" w:right="5"/>
              <w:jc w:val="center"/>
              <w:rPr>
                <w:rFonts w:ascii="Calibri"/>
                <w:sz w:val="28"/>
              </w:rPr>
            </w:pPr>
            <w:r>
              <w:rPr>
                <w:rFonts w:ascii="Calibri"/>
                <w:spacing w:val="-5"/>
                <w:sz w:val="28"/>
              </w:rPr>
              <w:t>37</w:t>
            </w:r>
          </w:p>
        </w:tc>
      </w:tr>
    </w:tbl>
    <w:p w:rsidR="00F300A0" w:rsidRDefault="00F300A0">
      <w:pPr>
        <w:pStyle w:val="TableParagraph"/>
        <w:spacing w:line="320" w:lineRule="exact"/>
        <w:jc w:val="center"/>
        <w:rPr>
          <w:rFonts w:ascii="Calibri"/>
          <w:sz w:val="28"/>
        </w:rPr>
        <w:sectPr w:rsidR="00F300A0">
          <w:pgSz w:w="11910" w:h="16840"/>
          <w:pgMar w:top="1400" w:right="992" w:bottom="1540" w:left="1275" w:header="0" w:footer="1353" w:gutter="0"/>
          <w:cols w:space="720"/>
        </w:sectPr>
      </w:pPr>
    </w:p>
    <w:p w:rsidR="00F300A0" w:rsidRDefault="00DB256B">
      <w:pPr>
        <w:pStyle w:val="Heading1"/>
        <w:ind w:left="143" w:right="430"/>
        <w:jc w:val="center"/>
        <w:rPr>
          <w:u w:val="none"/>
        </w:rPr>
      </w:pPr>
      <w:r>
        <w:lastRenderedPageBreak/>
        <w:t>List</w:t>
      </w:r>
      <w:r>
        <w:rPr>
          <w:spacing w:val="-7"/>
        </w:rPr>
        <w:t xml:space="preserve"> </w:t>
      </w:r>
      <w:r>
        <w:t>of</w:t>
      </w:r>
      <w:r>
        <w:rPr>
          <w:spacing w:val="-8"/>
        </w:rPr>
        <w:t xml:space="preserve"> </w:t>
      </w:r>
      <w:r>
        <w:rPr>
          <w:spacing w:val="-2"/>
        </w:rPr>
        <w:t>Abbreviations</w:t>
      </w:r>
    </w:p>
    <w:p w:rsidR="00F300A0" w:rsidRDefault="00F300A0">
      <w:pPr>
        <w:pStyle w:val="BodyText"/>
        <w:spacing w:before="6"/>
        <w:ind w:left="0"/>
        <w:jc w:val="left"/>
        <w:rPr>
          <w:b/>
          <w:sz w:val="15"/>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8"/>
        <w:gridCol w:w="6814"/>
      </w:tblGrid>
      <w:tr w:rsidR="00F300A0">
        <w:trPr>
          <w:trHeight w:val="340"/>
        </w:trPr>
        <w:tc>
          <w:tcPr>
            <w:tcW w:w="1878" w:type="dxa"/>
            <w:shd w:val="clear" w:color="auto" w:fill="BCD5ED"/>
          </w:tcPr>
          <w:p w:rsidR="00F300A0" w:rsidRDefault="00DB256B">
            <w:pPr>
              <w:pStyle w:val="TableParagraph"/>
              <w:spacing w:line="320" w:lineRule="exact"/>
              <w:ind w:left="186"/>
              <w:rPr>
                <w:rFonts w:ascii="Calibri"/>
                <w:b/>
                <w:sz w:val="28"/>
              </w:rPr>
            </w:pPr>
            <w:r>
              <w:rPr>
                <w:rFonts w:ascii="Calibri"/>
                <w:b/>
                <w:spacing w:val="-2"/>
                <w:sz w:val="28"/>
              </w:rPr>
              <w:t>Abbreviation</w:t>
            </w:r>
          </w:p>
        </w:tc>
        <w:tc>
          <w:tcPr>
            <w:tcW w:w="6814" w:type="dxa"/>
            <w:shd w:val="clear" w:color="auto" w:fill="BCD5ED"/>
          </w:tcPr>
          <w:p w:rsidR="00F300A0" w:rsidRDefault="00DB256B">
            <w:pPr>
              <w:pStyle w:val="TableParagraph"/>
              <w:spacing w:line="320" w:lineRule="exact"/>
              <w:ind w:left="3"/>
              <w:jc w:val="center"/>
              <w:rPr>
                <w:rFonts w:ascii="Calibri"/>
                <w:b/>
                <w:sz w:val="28"/>
              </w:rPr>
            </w:pPr>
            <w:r>
              <w:rPr>
                <w:rFonts w:ascii="Calibri"/>
                <w:b/>
                <w:sz w:val="28"/>
              </w:rPr>
              <w:t>Full</w:t>
            </w:r>
            <w:r>
              <w:rPr>
                <w:rFonts w:ascii="Calibri"/>
                <w:b/>
                <w:spacing w:val="-8"/>
                <w:sz w:val="28"/>
              </w:rPr>
              <w:t xml:space="preserve"> </w:t>
            </w:r>
            <w:r>
              <w:rPr>
                <w:rFonts w:ascii="Calibri"/>
                <w:b/>
                <w:spacing w:val="-4"/>
                <w:sz w:val="28"/>
              </w:rPr>
              <w:t>Form</w:t>
            </w:r>
          </w:p>
        </w:tc>
      </w:tr>
      <w:tr w:rsidR="00F300A0">
        <w:trPr>
          <w:trHeight w:val="345"/>
        </w:trPr>
        <w:tc>
          <w:tcPr>
            <w:tcW w:w="1878" w:type="dxa"/>
          </w:tcPr>
          <w:p w:rsidR="00F300A0" w:rsidRDefault="00DB256B">
            <w:pPr>
              <w:pStyle w:val="TableParagraph"/>
              <w:spacing w:before="2" w:line="323" w:lineRule="exact"/>
              <w:ind w:left="110"/>
              <w:rPr>
                <w:rFonts w:ascii="Calibri"/>
                <w:sz w:val="28"/>
              </w:rPr>
            </w:pPr>
            <w:r>
              <w:rPr>
                <w:rFonts w:ascii="Calibri"/>
                <w:spacing w:val="-5"/>
                <w:sz w:val="28"/>
              </w:rPr>
              <w:t>AI</w:t>
            </w:r>
          </w:p>
        </w:tc>
        <w:tc>
          <w:tcPr>
            <w:tcW w:w="6814" w:type="dxa"/>
          </w:tcPr>
          <w:p w:rsidR="00F300A0" w:rsidRDefault="00DB256B">
            <w:pPr>
              <w:pStyle w:val="TableParagraph"/>
              <w:spacing w:before="2" w:line="323" w:lineRule="exact"/>
              <w:ind w:left="105"/>
              <w:rPr>
                <w:rFonts w:ascii="Calibri"/>
                <w:sz w:val="28"/>
              </w:rPr>
            </w:pPr>
            <w:r>
              <w:rPr>
                <w:rFonts w:ascii="Calibri"/>
                <w:spacing w:val="-2"/>
                <w:sz w:val="28"/>
              </w:rPr>
              <w:t>Artificial</w:t>
            </w:r>
            <w:r>
              <w:rPr>
                <w:rFonts w:ascii="Calibri"/>
                <w:spacing w:val="3"/>
                <w:sz w:val="28"/>
              </w:rPr>
              <w:t xml:space="preserve"> </w:t>
            </w:r>
            <w:r>
              <w:rPr>
                <w:rFonts w:ascii="Calibri"/>
                <w:spacing w:val="-2"/>
                <w:sz w:val="28"/>
              </w:rPr>
              <w:t>Intelligence</w:t>
            </w:r>
          </w:p>
        </w:tc>
      </w:tr>
      <w:tr w:rsidR="00F300A0">
        <w:trPr>
          <w:trHeight w:val="340"/>
        </w:trPr>
        <w:tc>
          <w:tcPr>
            <w:tcW w:w="1878" w:type="dxa"/>
          </w:tcPr>
          <w:p w:rsidR="00F300A0" w:rsidRDefault="00DB256B">
            <w:pPr>
              <w:pStyle w:val="TableParagraph"/>
              <w:spacing w:line="320" w:lineRule="exact"/>
              <w:ind w:left="110"/>
              <w:rPr>
                <w:rFonts w:ascii="Calibri"/>
                <w:sz w:val="28"/>
              </w:rPr>
            </w:pPr>
            <w:r>
              <w:rPr>
                <w:rFonts w:ascii="Calibri"/>
                <w:spacing w:val="-5"/>
                <w:sz w:val="28"/>
              </w:rPr>
              <w:t>API</w:t>
            </w:r>
          </w:p>
        </w:tc>
        <w:tc>
          <w:tcPr>
            <w:tcW w:w="6814" w:type="dxa"/>
          </w:tcPr>
          <w:p w:rsidR="00F300A0" w:rsidRDefault="00DB256B">
            <w:pPr>
              <w:pStyle w:val="TableParagraph"/>
              <w:spacing w:line="320" w:lineRule="exact"/>
              <w:ind w:left="105"/>
              <w:rPr>
                <w:rFonts w:ascii="Calibri"/>
                <w:sz w:val="28"/>
              </w:rPr>
            </w:pPr>
            <w:r>
              <w:rPr>
                <w:rFonts w:ascii="Calibri"/>
                <w:spacing w:val="-2"/>
                <w:sz w:val="28"/>
              </w:rPr>
              <w:t>Application</w:t>
            </w:r>
            <w:r>
              <w:rPr>
                <w:rFonts w:ascii="Calibri"/>
                <w:sz w:val="28"/>
              </w:rPr>
              <w:t xml:space="preserve"> </w:t>
            </w:r>
            <w:r>
              <w:rPr>
                <w:rFonts w:ascii="Calibri"/>
                <w:spacing w:val="-2"/>
                <w:sz w:val="28"/>
              </w:rPr>
              <w:t>Programming</w:t>
            </w:r>
            <w:r>
              <w:rPr>
                <w:rFonts w:ascii="Calibri"/>
                <w:spacing w:val="-3"/>
                <w:sz w:val="28"/>
              </w:rPr>
              <w:t xml:space="preserve"> </w:t>
            </w:r>
            <w:r>
              <w:rPr>
                <w:rFonts w:ascii="Calibri"/>
                <w:spacing w:val="-2"/>
                <w:sz w:val="28"/>
              </w:rPr>
              <w:t>Interface</w:t>
            </w:r>
          </w:p>
        </w:tc>
      </w:tr>
      <w:tr w:rsidR="00F300A0">
        <w:trPr>
          <w:trHeight w:val="340"/>
        </w:trPr>
        <w:tc>
          <w:tcPr>
            <w:tcW w:w="1878" w:type="dxa"/>
          </w:tcPr>
          <w:p w:rsidR="00F300A0" w:rsidRDefault="00DB256B">
            <w:pPr>
              <w:pStyle w:val="TableParagraph"/>
              <w:spacing w:line="320" w:lineRule="exact"/>
              <w:ind w:left="110"/>
              <w:rPr>
                <w:rFonts w:ascii="Calibri"/>
                <w:sz w:val="28"/>
              </w:rPr>
            </w:pPr>
            <w:r>
              <w:rPr>
                <w:rFonts w:ascii="Calibri"/>
                <w:spacing w:val="-5"/>
                <w:sz w:val="28"/>
              </w:rPr>
              <w:t>FCA</w:t>
            </w:r>
          </w:p>
        </w:tc>
        <w:tc>
          <w:tcPr>
            <w:tcW w:w="6814" w:type="dxa"/>
          </w:tcPr>
          <w:p w:rsidR="00F300A0" w:rsidRDefault="00DB256B">
            <w:pPr>
              <w:pStyle w:val="TableParagraph"/>
              <w:spacing w:line="320" w:lineRule="exact"/>
              <w:ind w:left="105"/>
              <w:rPr>
                <w:rFonts w:ascii="Calibri"/>
                <w:sz w:val="28"/>
              </w:rPr>
            </w:pPr>
            <w:r>
              <w:rPr>
                <w:rFonts w:ascii="Calibri"/>
                <w:sz w:val="28"/>
              </w:rPr>
              <w:t>Financial</w:t>
            </w:r>
            <w:r>
              <w:rPr>
                <w:rFonts w:ascii="Calibri"/>
                <w:spacing w:val="-12"/>
                <w:sz w:val="28"/>
              </w:rPr>
              <w:t xml:space="preserve"> </w:t>
            </w:r>
            <w:r>
              <w:rPr>
                <w:rFonts w:ascii="Calibri"/>
                <w:sz w:val="28"/>
              </w:rPr>
              <w:t>Conduct</w:t>
            </w:r>
            <w:r>
              <w:rPr>
                <w:rFonts w:ascii="Calibri"/>
                <w:spacing w:val="-12"/>
                <w:sz w:val="28"/>
              </w:rPr>
              <w:t xml:space="preserve"> </w:t>
            </w:r>
            <w:r>
              <w:rPr>
                <w:rFonts w:ascii="Calibri"/>
                <w:spacing w:val="-2"/>
                <w:sz w:val="28"/>
              </w:rPr>
              <w:t>Authority</w:t>
            </w:r>
          </w:p>
        </w:tc>
      </w:tr>
      <w:tr w:rsidR="00F300A0">
        <w:trPr>
          <w:trHeight w:val="345"/>
        </w:trPr>
        <w:tc>
          <w:tcPr>
            <w:tcW w:w="1878" w:type="dxa"/>
          </w:tcPr>
          <w:p w:rsidR="00F300A0" w:rsidRDefault="00DB256B">
            <w:pPr>
              <w:pStyle w:val="TableParagraph"/>
              <w:spacing w:line="325" w:lineRule="exact"/>
              <w:ind w:left="110"/>
              <w:rPr>
                <w:rFonts w:ascii="Calibri"/>
                <w:sz w:val="28"/>
              </w:rPr>
            </w:pPr>
            <w:r>
              <w:rPr>
                <w:rFonts w:ascii="Calibri"/>
                <w:spacing w:val="-2"/>
                <w:sz w:val="28"/>
              </w:rPr>
              <w:t>FinTech</w:t>
            </w:r>
          </w:p>
        </w:tc>
        <w:tc>
          <w:tcPr>
            <w:tcW w:w="6814" w:type="dxa"/>
          </w:tcPr>
          <w:p w:rsidR="00F300A0" w:rsidRDefault="00DB256B">
            <w:pPr>
              <w:pStyle w:val="TableParagraph"/>
              <w:spacing w:line="325" w:lineRule="exact"/>
              <w:ind w:left="105"/>
              <w:rPr>
                <w:rFonts w:ascii="Calibri"/>
                <w:sz w:val="28"/>
              </w:rPr>
            </w:pPr>
            <w:r>
              <w:rPr>
                <w:rFonts w:ascii="Calibri"/>
                <w:sz w:val="28"/>
              </w:rPr>
              <w:t>Financial</w:t>
            </w:r>
            <w:r>
              <w:rPr>
                <w:rFonts w:ascii="Calibri"/>
                <w:spacing w:val="-15"/>
                <w:sz w:val="28"/>
              </w:rPr>
              <w:t xml:space="preserve"> </w:t>
            </w:r>
            <w:r>
              <w:rPr>
                <w:rFonts w:ascii="Calibri"/>
                <w:spacing w:val="-2"/>
                <w:sz w:val="28"/>
              </w:rPr>
              <w:t>Technology</w:t>
            </w:r>
          </w:p>
        </w:tc>
      </w:tr>
      <w:tr w:rsidR="00F300A0">
        <w:trPr>
          <w:trHeight w:val="340"/>
        </w:trPr>
        <w:tc>
          <w:tcPr>
            <w:tcW w:w="1878" w:type="dxa"/>
          </w:tcPr>
          <w:p w:rsidR="00F300A0" w:rsidRDefault="00DB256B">
            <w:pPr>
              <w:pStyle w:val="TableParagraph"/>
              <w:spacing w:line="320" w:lineRule="exact"/>
              <w:ind w:left="110"/>
              <w:rPr>
                <w:rFonts w:ascii="Calibri"/>
                <w:sz w:val="28"/>
              </w:rPr>
            </w:pPr>
            <w:r>
              <w:rPr>
                <w:rFonts w:ascii="Calibri"/>
                <w:spacing w:val="-4"/>
                <w:sz w:val="28"/>
              </w:rPr>
              <w:t>GDPR</w:t>
            </w:r>
          </w:p>
        </w:tc>
        <w:tc>
          <w:tcPr>
            <w:tcW w:w="6814" w:type="dxa"/>
          </w:tcPr>
          <w:p w:rsidR="00F300A0" w:rsidRDefault="00DB256B">
            <w:pPr>
              <w:pStyle w:val="TableParagraph"/>
              <w:spacing w:line="320" w:lineRule="exact"/>
              <w:ind w:left="105"/>
              <w:rPr>
                <w:rFonts w:ascii="Calibri"/>
                <w:sz w:val="28"/>
              </w:rPr>
            </w:pPr>
            <w:r>
              <w:rPr>
                <w:rFonts w:ascii="Calibri"/>
                <w:spacing w:val="-2"/>
                <w:sz w:val="28"/>
              </w:rPr>
              <w:t>General</w:t>
            </w:r>
            <w:r>
              <w:rPr>
                <w:rFonts w:ascii="Calibri"/>
                <w:spacing w:val="-3"/>
                <w:sz w:val="28"/>
              </w:rPr>
              <w:t xml:space="preserve"> </w:t>
            </w:r>
            <w:r>
              <w:rPr>
                <w:rFonts w:ascii="Calibri"/>
                <w:spacing w:val="-2"/>
                <w:sz w:val="28"/>
              </w:rPr>
              <w:t>Data</w:t>
            </w:r>
            <w:r>
              <w:rPr>
                <w:rFonts w:ascii="Calibri"/>
                <w:spacing w:val="-1"/>
                <w:sz w:val="28"/>
              </w:rPr>
              <w:t xml:space="preserve"> </w:t>
            </w:r>
            <w:r>
              <w:rPr>
                <w:rFonts w:ascii="Calibri"/>
                <w:spacing w:val="-2"/>
                <w:sz w:val="28"/>
              </w:rPr>
              <w:t>Protection</w:t>
            </w:r>
            <w:r>
              <w:rPr>
                <w:rFonts w:ascii="Calibri"/>
                <w:spacing w:val="-4"/>
                <w:sz w:val="28"/>
              </w:rPr>
              <w:t xml:space="preserve"> </w:t>
            </w:r>
            <w:r>
              <w:rPr>
                <w:rFonts w:ascii="Calibri"/>
                <w:spacing w:val="-2"/>
                <w:sz w:val="28"/>
              </w:rPr>
              <w:t>Regulation</w:t>
            </w:r>
          </w:p>
        </w:tc>
      </w:tr>
      <w:tr w:rsidR="00F300A0">
        <w:trPr>
          <w:trHeight w:val="340"/>
        </w:trPr>
        <w:tc>
          <w:tcPr>
            <w:tcW w:w="1878" w:type="dxa"/>
          </w:tcPr>
          <w:p w:rsidR="00F300A0" w:rsidRDefault="00DB256B">
            <w:pPr>
              <w:pStyle w:val="TableParagraph"/>
              <w:spacing w:line="321" w:lineRule="exact"/>
              <w:ind w:left="110"/>
              <w:rPr>
                <w:rFonts w:ascii="Calibri"/>
                <w:sz w:val="28"/>
              </w:rPr>
            </w:pPr>
            <w:r>
              <w:rPr>
                <w:rFonts w:ascii="Calibri"/>
                <w:spacing w:val="-4"/>
                <w:sz w:val="28"/>
              </w:rPr>
              <w:t>OBIE</w:t>
            </w:r>
          </w:p>
        </w:tc>
        <w:tc>
          <w:tcPr>
            <w:tcW w:w="6814" w:type="dxa"/>
          </w:tcPr>
          <w:p w:rsidR="00F300A0" w:rsidRDefault="00DB256B">
            <w:pPr>
              <w:pStyle w:val="TableParagraph"/>
              <w:spacing w:line="321" w:lineRule="exact"/>
              <w:ind w:left="105"/>
              <w:rPr>
                <w:rFonts w:ascii="Calibri"/>
                <w:sz w:val="28"/>
              </w:rPr>
            </w:pPr>
            <w:r>
              <w:rPr>
                <w:rFonts w:ascii="Calibri"/>
                <w:sz w:val="28"/>
              </w:rPr>
              <w:t>Open</w:t>
            </w:r>
            <w:r>
              <w:rPr>
                <w:rFonts w:ascii="Calibri"/>
                <w:spacing w:val="-16"/>
                <w:sz w:val="28"/>
              </w:rPr>
              <w:t xml:space="preserve"> </w:t>
            </w:r>
            <w:r>
              <w:rPr>
                <w:rFonts w:ascii="Calibri"/>
                <w:sz w:val="28"/>
              </w:rPr>
              <w:t>Banking</w:t>
            </w:r>
            <w:r>
              <w:rPr>
                <w:rFonts w:ascii="Calibri"/>
                <w:spacing w:val="-12"/>
                <w:sz w:val="28"/>
              </w:rPr>
              <w:t xml:space="preserve"> </w:t>
            </w:r>
            <w:r>
              <w:rPr>
                <w:rFonts w:ascii="Calibri"/>
                <w:sz w:val="28"/>
              </w:rPr>
              <w:t>Implementation</w:t>
            </w:r>
            <w:r>
              <w:rPr>
                <w:rFonts w:ascii="Calibri"/>
                <w:spacing w:val="-16"/>
                <w:sz w:val="28"/>
              </w:rPr>
              <w:t xml:space="preserve"> </w:t>
            </w:r>
            <w:r>
              <w:rPr>
                <w:rFonts w:ascii="Calibri"/>
                <w:spacing w:val="-2"/>
                <w:sz w:val="28"/>
              </w:rPr>
              <w:t>Entity</w:t>
            </w:r>
          </w:p>
        </w:tc>
      </w:tr>
      <w:tr w:rsidR="00F300A0">
        <w:trPr>
          <w:trHeight w:val="359"/>
        </w:trPr>
        <w:tc>
          <w:tcPr>
            <w:tcW w:w="1878" w:type="dxa"/>
          </w:tcPr>
          <w:p w:rsidR="00F300A0" w:rsidRDefault="00DB256B">
            <w:pPr>
              <w:pStyle w:val="TableParagraph"/>
              <w:spacing w:before="6" w:line="333" w:lineRule="exact"/>
              <w:ind w:left="110"/>
              <w:rPr>
                <w:rFonts w:ascii="Calibri"/>
                <w:sz w:val="28"/>
              </w:rPr>
            </w:pPr>
            <w:r>
              <w:rPr>
                <w:rFonts w:ascii="Calibri"/>
                <w:spacing w:val="-2"/>
                <w:sz w:val="28"/>
              </w:rPr>
              <w:t>PLS-</w:t>
            </w:r>
            <w:r>
              <w:rPr>
                <w:rFonts w:ascii="Calibri"/>
                <w:spacing w:val="-5"/>
                <w:sz w:val="28"/>
              </w:rPr>
              <w:t>SEM</w:t>
            </w:r>
          </w:p>
        </w:tc>
        <w:tc>
          <w:tcPr>
            <w:tcW w:w="6814" w:type="dxa"/>
          </w:tcPr>
          <w:p w:rsidR="00F300A0" w:rsidRDefault="00DB256B">
            <w:pPr>
              <w:pStyle w:val="TableParagraph"/>
              <w:spacing w:before="6" w:line="333" w:lineRule="exact"/>
              <w:ind w:left="105"/>
              <w:rPr>
                <w:rFonts w:ascii="Calibri"/>
                <w:sz w:val="28"/>
              </w:rPr>
            </w:pPr>
            <w:r>
              <w:rPr>
                <w:rFonts w:ascii="Calibri"/>
                <w:sz w:val="28"/>
              </w:rPr>
              <w:t>Partial</w:t>
            </w:r>
            <w:r>
              <w:rPr>
                <w:rFonts w:ascii="Calibri"/>
                <w:spacing w:val="-16"/>
                <w:sz w:val="28"/>
              </w:rPr>
              <w:t xml:space="preserve"> </w:t>
            </w:r>
            <w:r>
              <w:rPr>
                <w:rFonts w:ascii="Calibri"/>
                <w:sz w:val="28"/>
              </w:rPr>
              <w:t>Least</w:t>
            </w:r>
            <w:r>
              <w:rPr>
                <w:rFonts w:ascii="Calibri"/>
                <w:spacing w:val="-16"/>
                <w:sz w:val="28"/>
              </w:rPr>
              <w:t xml:space="preserve"> </w:t>
            </w:r>
            <w:r>
              <w:rPr>
                <w:rFonts w:ascii="Calibri"/>
                <w:sz w:val="28"/>
              </w:rPr>
              <w:t>Squares</w:t>
            </w:r>
            <w:r>
              <w:rPr>
                <w:rFonts w:ascii="Calibri"/>
                <w:spacing w:val="-16"/>
                <w:sz w:val="28"/>
              </w:rPr>
              <w:t xml:space="preserve"> </w:t>
            </w:r>
            <w:r>
              <w:rPr>
                <w:rFonts w:ascii="Calibri"/>
                <w:sz w:val="28"/>
              </w:rPr>
              <w:t>Structural</w:t>
            </w:r>
            <w:r>
              <w:rPr>
                <w:rFonts w:ascii="Calibri"/>
                <w:spacing w:val="-16"/>
                <w:sz w:val="28"/>
              </w:rPr>
              <w:t xml:space="preserve"> </w:t>
            </w:r>
            <w:r>
              <w:rPr>
                <w:rFonts w:ascii="Calibri"/>
                <w:sz w:val="28"/>
              </w:rPr>
              <w:t>Equation</w:t>
            </w:r>
            <w:r>
              <w:rPr>
                <w:rFonts w:ascii="Calibri"/>
                <w:spacing w:val="-15"/>
                <w:sz w:val="28"/>
              </w:rPr>
              <w:t xml:space="preserve"> </w:t>
            </w:r>
            <w:r>
              <w:rPr>
                <w:rFonts w:ascii="Calibri"/>
                <w:spacing w:val="-2"/>
                <w:sz w:val="28"/>
              </w:rPr>
              <w:t>Modelling</w:t>
            </w:r>
          </w:p>
        </w:tc>
      </w:tr>
      <w:tr w:rsidR="00F300A0">
        <w:trPr>
          <w:trHeight w:val="354"/>
        </w:trPr>
        <w:tc>
          <w:tcPr>
            <w:tcW w:w="1878" w:type="dxa"/>
          </w:tcPr>
          <w:p w:rsidR="00F300A0" w:rsidRDefault="00DB256B">
            <w:pPr>
              <w:pStyle w:val="TableParagraph"/>
              <w:spacing w:before="2" w:line="333" w:lineRule="exact"/>
              <w:ind w:left="110"/>
              <w:rPr>
                <w:rFonts w:ascii="Calibri"/>
                <w:sz w:val="28"/>
              </w:rPr>
            </w:pPr>
            <w:r>
              <w:rPr>
                <w:rFonts w:ascii="Calibri"/>
                <w:spacing w:val="-5"/>
                <w:sz w:val="28"/>
              </w:rPr>
              <w:t>TAM</w:t>
            </w:r>
          </w:p>
        </w:tc>
        <w:tc>
          <w:tcPr>
            <w:tcW w:w="6814" w:type="dxa"/>
          </w:tcPr>
          <w:p w:rsidR="00F300A0" w:rsidRDefault="00DB256B">
            <w:pPr>
              <w:pStyle w:val="TableParagraph"/>
              <w:spacing w:before="2" w:line="333" w:lineRule="exact"/>
              <w:ind w:left="105"/>
              <w:rPr>
                <w:rFonts w:ascii="Calibri"/>
                <w:sz w:val="28"/>
              </w:rPr>
            </w:pPr>
            <w:r>
              <w:rPr>
                <w:rFonts w:ascii="Calibri"/>
                <w:spacing w:val="-2"/>
                <w:sz w:val="28"/>
              </w:rPr>
              <w:t>Technology</w:t>
            </w:r>
            <w:r>
              <w:rPr>
                <w:rFonts w:ascii="Calibri"/>
                <w:spacing w:val="-10"/>
                <w:sz w:val="28"/>
              </w:rPr>
              <w:t xml:space="preserve"> </w:t>
            </w:r>
            <w:r>
              <w:rPr>
                <w:rFonts w:ascii="Calibri"/>
                <w:spacing w:val="-2"/>
                <w:sz w:val="28"/>
              </w:rPr>
              <w:t>Acceptance</w:t>
            </w:r>
            <w:r>
              <w:rPr>
                <w:rFonts w:ascii="Calibri"/>
                <w:spacing w:val="-8"/>
                <w:sz w:val="28"/>
              </w:rPr>
              <w:t xml:space="preserve"> </w:t>
            </w:r>
            <w:r>
              <w:rPr>
                <w:rFonts w:ascii="Calibri"/>
                <w:spacing w:val="-4"/>
                <w:sz w:val="28"/>
              </w:rPr>
              <w:t>Model</w:t>
            </w:r>
          </w:p>
        </w:tc>
      </w:tr>
      <w:tr w:rsidR="00F300A0">
        <w:trPr>
          <w:trHeight w:val="359"/>
        </w:trPr>
        <w:tc>
          <w:tcPr>
            <w:tcW w:w="1878" w:type="dxa"/>
          </w:tcPr>
          <w:p w:rsidR="00F300A0" w:rsidRDefault="00DB256B">
            <w:pPr>
              <w:pStyle w:val="TableParagraph"/>
              <w:spacing w:before="6" w:line="333" w:lineRule="exact"/>
              <w:ind w:left="110"/>
              <w:rPr>
                <w:rFonts w:ascii="Calibri"/>
                <w:sz w:val="28"/>
              </w:rPr>
            </w:pPr>
            <w:r>
              <w:rPr>
                <w:rFonts w:ascii="Calibri"/>
                <w:spacing w:val="-5"/>
                <w:sz w:val="28"/>
              </w:rPr>
              <w:t>UK</w:t>
            </w:r>
          </w:p>
        </w:tc>
        <w:tc>
          <w:tcPr>
            <w:tcW w:w="6814" w:type="dxa"/>
          </w:tcPr>
          <w:p w:rsidR="00F300A0" w:rsidRDefault="00DB256B">
            <w:pPr>
              <w:pStyle w:val="TableParagraph"/>
              <w:spacing w:before="6" w:line="333" w:lineRule="exact"/>
              <w:ind w:left="105"/>
              <w:rPr>
                <w:rFonts w:ascii="Calibri"/>
                <w:sz w:val="28"/>
              </w:rPr>
            </w:pPr>
            <w:r>
              <w:rPr>
                <w:rFonts w:ascii="Calibri"/>
                <w:sz w:val="28"/>
              </w:rPr>
              <w:t>United</w:t>
            </w:r>
            <w:r>
              <w:rPr>
                <w:rFonts w:ascii="Calibri"/>
                <w:spacing w:val="-11"/>
                <w:sz w:val="28"/>
              </w:rPr>
              <w:t xml:space="preserve"> </w:t>
            </w:r>
            <w:r>
              <w:rPr>
                <w:rFonts w:ascii="Calibri"/>
                <w:spacing w:val="-2"/>
                <w:sz w:val="28"/>
              </w:rPr>
              <w:t>Kingdom</w:t>
            </w:r>
          </w:p>
        </w:tc>
      </w:tr>
      <w:tr w:rsidR="00F300A0">
        <w:trPr>
          <w:trHeight w:val="355"/>
        </w:trPr>
        <w:tc>
          <w:tcPr>
            <w:tcW w:w="1878" w:type="dxa"/>
          </w:tcPr>
          <w:p w:rsidR="00F300A0" w:rsidRDefault="00DB256B">
            <w:pPr>
              <w:pStyle w:val="TableParagraph"/>
              <w:spacing w:before="2" w:line="333" w:lineRule="exact"/>
              <w:ind w:left="110"/>
              <w:rPr>
                <w:rFonts w:ascii="Calibri"/>
                <w:sz w:val="28"/>
              </w:rPr>
            </w:pPr>
            <w:r>
              <w:rPr>
                <w:rFonts w:ascii="Calibri"/>
                <w:sz w:val="28"/>
              </w:rPr>
              <w:t>UK</w:t>
            </w:r>
            <w:r>
              <w:rPr>
                <w:rFonts w:ascii="Calibri"/>
                <w:spacing w:val="-7"/>
                <w:sz w:val="28"/>
              </w:rPr>
              <w:t xml:space="preserve"> </w:t>
            </w:r>
            <w:r>
              <w:rPr>
                <w:rFonts w:ascii="Calibri"/>
                <w:spacing w:val="-4"/>
                <w:sz w:val="28"/>
              </w:rPr>
              <w:t>GDPR</w:t>
            </w:r>
          </w:p>
        </w:tc>
        <w:tc>
          <w:tcPr>
            <w:tcW w:w="6814" w:type="dxa"/>
          </w:tcPr>
          <w:p w:rsidR="00F300A0" w:rsidRDefault="00DB256B">
            <w:pPr>
              <w:pStyle w:val="TableParagraph"/>
              <w:spacing w:before="2" w:line="333" w:lineRule="exact"/>
              <w:ind w:left="105"/>
              <w:rPr>
                <w:rFonts w:ascii="Calibri"/>
                <w:sz w:val="28"/>
              </w:rPr>
            </w:pPr>
            <w:r>
              <w:rPr>
                <w:rFonts w:ascii="Calibri"/>
                <w:sz w:val="28"/>
              </w:rPr>
              <w:t>United</w:t>
            </w:r>
            <w:r>
              <w:rPr>
                <w:rFonts w:ascii="Calibri"/>
                <w:spacing w:val="-13"/>
                <w:sz w:val="28"/>
              </w:rPr>
              <w:t xml:space="preserve"> </w:t>
            </w:r>
            <w:r>
              <w:rPr>
                <w:rFonts w:ascii="Calibri"/>
                <w:sz w:val="28"/>
              </w:rPr>
              <w:t>Kingdom</w:t>
            </w:r>
            <w:r>
              <w:rPr>
                <w:rFonts w:ascii="Calibri"/>
                <w:spacing w:val="-11"/>
                <w:sz w:val="28"/>
              </w:rPr>
              <w:t xml:space="preserve"> </w:t>
            </w:r>
            <w:r>
              <w:rPr>
                <w:rFonts w:ascii="Calibri"/>
                <w:sz w:val="28"/>
              </w:rPr>
              <w:t>General</w:t>
            </w:r>
            <w:r>
              <w:rPr>
                <w:rFonts w:ascii="Calibri"/>
                <w:spacing w:val="-13"/>
                <w:sz w:val="28"/>
              </w:rPr>
              <w:t xml:space="preserve"> </w:t>
            </w:r>
            <w:r>
              <w:rPr>
                <w:rFonts w:ascii="Calibri"/>
                <w:sz w:val="28"/>
              </w:rPr>
              <w:t>Data</w:t>
            </w:r>
            <w:r>
              <w:rPr>
                <w:rFonts w:ascii="Calibri"/>
                <w:spacing w:val="-13"/>
                <w:sz w:val="28"/>
              </w:rPr>
              <w:t xml:space="preserve"> </w:t>
            </w:r>
            <w:r>
              <w:rPr>
                <w:rFonts w:ascii="Calibri"/>
                <w:sz w:val="28"/>
              </w:rPr>
              <w:t>Protection</w:t>
            </w:r>
            <w:r>
              <w:rPr>
                <w:rFonts w:ascii="Calibri"/>
                <w:spacing w:val="-15"/>
                <w:sz w:val="28"/>
              </w:rPr>
              <w:t xml:space="preserve"> </w:t>
            </w:r>
            <w:r>
              <w:rPr>
                <w:rFonts w:ascii="Calibri"/>
                <w:spacing w:val="-2"/>
                <w:sz w:val="28"/>
              </w:rPr>
              <w:t>Regulation</w:t>
            </w:r>
          </w:p>
        </w:tc>
      </w:tr>
      <w:tr w:rsidR="00F300A0">
        <w:trPr>
          <w:trHeight w:val="359"/>
        </w:trPr>
        <w:tc>
          <w:tcPr>
            <w:tcW w:w="1878" w:type="dxa"/>
          </w:tcPr>
          <w:p w:rsidR="00F300A0" w:rsidRDefault="00DB256B">
            <w:pPr>
              <w:pStyle w:val="TableParagraph"/>
              <w:spacing w:before="6" w:line="333" w:lineRule="exact"/>
              <w:ind w:left="110"/>
              <w:rPr>
                <w:rFonts w:ascii="Calibri"/>
                <w:sz w:val="28"/>
              </w:rPr>
            </w:pPr>
            <w:r>
              <w:rPr>
                <w:rFonts w:ascii="Calibri"/>
                <w:spacing w:val="-5"/>
                <w:sz w:val="28"/>
              </w:rPr>
              <w:t>UX</w:t>
            </w:r>
          </w:p>
        </w:tc>
        <w:tc>
          <w:tcPr>
            <w:tcW w:w="6814" w:type="dxa"/>
          </w:tcPr>
          <w:p w:rsidR="00F300A0" w:rsidRDefault="00DB256B">
            <w:pPr>
              <w:pStyle w:val="TableParagraph"/>
              <w:spacing w:before="6" w:line="333" w:lineRule="exact"/>
              <w:ind w:left="105"/>
              <w:rPr>
                <w:rFonts w:ascii="Calibri"/>
                <w:sz w:val="28"/>
              </w:rPr>
            </w:pPr>
            <w:r>
              <w:rPr>
                <w:rFonts w:ascii="Calibri"/>
                <w:sz w:val="28"/>
              </w:rPr>
              <w:t>User</w:t>
            </w:r>
            <w:r>
              <w:rPr>
                <w:rFonts w:ascii="Calibri"/>
                <w:spacing w:val="-8"/>
                <w:sz w:val="28"/>
              </w:rPr>
              <w:t xml:space="preserve"> </w:t>
            </w:r>
            <w:r>
              <w:rPr>
                <w:rFonts w:ascii="Calibri"/>
                <w:spacing w:val="-2"/>
                <w:sz w:val="28"/>
              </w:rPr>
              <w:t>Experience</w:t>
            </w:r>
          </w:p>
        </w:tc>
      </w:tr>
      <w:tr w:rsidR="00F300A0">
        <w:trPr>
          <w:trHeight w:val="354"/>
        </w:trPr>
        <w:tc>
          <w:tcPr>
            <w:tcW w:w="1878" w:type="dxa"/>
          </w:tcPr>
          <w:p w:rsidR="00F300A0" w:rsidRDefault="00DB256B">
            <w:pPr>
              <w:pStyle w:val="TableParagraph"/>
              <w:spacing w:before="2" w:line="333" w:lineRule="exact"/>
              <w:ind w:left="110"/>
              <w:rPr>
                <w:rFonts w:ascii="Calibri"/>
                <w:sz w:val="28"/>
              </w:rPr>
            </w:pPr>
            <w:r>
              <w:rPr>
                <w:rFonts w:ascii="Calibri"/>
                <w:spacing w:val="-2"/>
                <w:sz w:val="28"/>
              </w:rPr>
              <w:t>SERVQUAL</w:t>
            </w:r>
          </w:p>
        </w:tc>
        <w:tc>
          <w:tcPr>
            <w:tcW w:w="6814" w:type="dxa"/>
          </w:tcPr>
          <w:p w:rsidR="00F300A0" w:rsidRDefault="00DB256B">
            <w:pPr>
              <w:pStyle w:val="TableParagraph"/>
              <w:spacing w:before="2" w:line="333" w:lineRule="exact"/>
              <w:ind w:left="105"/>
              <w:rPr>
                <w:rFonts w:ascii="Calibri"/>
                <w:sz w:val="28"/>
              </w:rPr>
            </w:pPr>
            <w:r>
              <w:rPr>
                <w:rFonts w:ascii="Calibri"/>
                <w:sz w:val="28"/>
              </w:rPr>
              <w:t>Service</w:t>
            </w:r>
            <w:r>
              <w:rPr>
                <w:rFonts w:ascii="Calibri"/>
                <w:spacing w:val="-9"/>
                <w:sz w:val="28"/>
              </w:rPr>
              <w:t xml:space="preserve"> </w:t>
            </w:r>
            <w:r>
              <w:rPr>
                <w:rFonts w:ascii="Calibri"/>
                <w:sz w:val="28"/>
              </w:rPr>
              <w:t>Quality</w:t>
            </w:r>
            <w:r>
              <w:rPr>
                <w:rFonts w:ascii="Calibri"/>
                <w:spacing w:val="-10"/>
                <w:sz w:val="28"/>
              </w:rPr>
              <w:t xml:space="preserve"> </w:t>
            </w:r>
            <w:r>
              <w:rPr>
                <w:rFonts w:ascii="Calibri"/>
                <w:spacing w:val="-4"/>
                <w:sz w:val="28"/>
              </w:rPr>
              <w:t>Model</w:t>
            </w:r>
          </w:p>
        </w:tc>
      </w:tr>
    </w:tbl>
    <w:p w:rsidR="00F300A0" w:rsidRDefault="00F300A0">
      <w:pPr>
        <w:pStyle w:val="TableParagraph"/>
        <w:spacing w:line="333" w:lineRule="exact"/>
        <w:rPr>
          <w:rFonts w:ascii="Calibri"/>
          <w:sz w:val="28"/>
        </w:rPr>
        <w:sectPr w:rsidR="00F300A0">
          <w:pgSz w:w="11910" w:h="16840"/>
          <w:pgMar w:top="1400" w:right="992" w:bottom="1540" w:left="1275" w:header="0" w:footer="1353" w:gutter="0"/>
          <w:cols w:space="720"/>
        </w:sectPr>
      </w:pPr>
    </w:p>
    <w:p w:rsidR="00F300A0" w:rsidRPr="007E4440" w:rsidRDefault="00B95E5E" w:rsidP="007E4440">
      <w:pPr>
        <w:tabs>
          <w:tab w:val="left" w:pos="4028"/>
        </w:tabs>
        <w:spacing w:before="19"/>
        <w:jc w:val="center"/>
        <w:rPr>
          <w:b/>
          <w:sz w:val="28"/>
          <w:u w:val="single"/>
        </w:rPr>
      </w:pPr>
      <w:r w:rsidRPr="007E4440">
        <w:rPr>
          <w:b/>
          <w:sz w:val="28"/>
          <w:u w:val="single"/>
        </w:rPr>
        <w:lastRenderedPageBreak/>
        <w:t>Chapter 1: Introduction</w:t>
      </w:r>
    </w:p>
    <w:p w:rsidR="00F300A0" w:rsidRDefault="00DB256B">
      <w:pPr>
        <w:pStyle w:val="BodyText"/>
        <w:spacing w:before="306"/>
        <w:ind w:right="452"/>
      </w:pPr>
      <w:r>
        <w:t>The global financial services industry has undergone significant transformation over the past decade, primarily driven by the rapid advancement of Financial Technology (FinTech). FinTech refers to the integration of innovative digital technologies into financial services to improve operational efficiency, enhance customer experience, and expand financial accessibility. Technologies such as mobile banking applications, artificial intelligence (AI), blockchain, machine learning, digital wallets, and real-time payment systems have fundamentally reshaped the way banking services are delivered and consumed.</w:t>
      </w:r>
    </w:p>
    <w:p w:rsidR="00F300A0" w:rsidRDefault="00DB256B">
      <w:pPr>
        <w:pStyle w:val="BodyText"/>
        <w:spacing w:before="281"/>
        <w:ind w:right="449"/>
      </w:pPr>
      <w:r>
        <w:t>The United Kingdom is widely recognised as one of the world’s leading</w:t>
      </w:r>
      <w:r>
        <w:rPr>
          <w:spacing w:val="-2"/>
        </w:rPr>
        <w:t xml:space="preserve"> </w:t>
      </w:r>
      <w:r>
        <w:t xml:space="preserve">FinTech </w:t>
      </w:r>
      <w:r>
        <w:rPr>
          <w:spacing w:val="-2"/>
        </w:rPr>
        <w:t>hubs,</w:t>
      </w:r>
      <w:r>
        <w:rPr>
          <w:spacing w:val="-9"/>
        </w:rPr>
        <w:t xml:space="preserve"> </w:t>
      </w:r>
      <w:r>
        <w:rPr>
          <w:spacing w:val="-2"/>
        </w:rPr>
        <w:t>supported</w:t>
      </w:r>
      <w:r>
        <w:rPr>
          <w:spacing w:val="-3"/>
        </w:rPr>
        <w:t xml:space="preserve"> </w:t>
      </w:r>
      <w:r>
        <w:rPr>
          <w:spacing w:val="-2"/>
        </w:rPr>
        <w:t>by</w:t>
      </w:r>
      <w:r>
        <w:rPr>
          <w:spacing w:val="-8"/>
        </w:rPr>
        <w:t xml:space="preserve"> </w:t>
      </w:r>
      <w:r>
        <w:rPr>
          <w:spacing w:val="-2"/>
        </w:rPr>
        <w:t>a progressive regulatory</w:t>
      </w:r>
      <w:r>
        <w:rPr>
          <w:spacing w:val="-8"/>
        </w:rPr>
        <w:t xml:space="preserve"> </w:t>
      </w:r>
      <w:r>
        <w:rPr>
          <w:spacing w:val="-2"/>
        </w:rPr>
        <w:t>framework,</w:t>
      </w:r>
      <w:r>
        <w:rPr>
          <w:spacing w:val="-3"/>
        </w:rPr>
        <w:t xml:space="preserve"> </w:t>
      </w:r>
      <w:r>
        <w:rPr>
          <w:spacing w:val="-2"/>
        </w:rPr>
        <w:t>high</w:t>
      </w:r>
      <w:r>
        <w:rPr>
          <w:spacing w:val="-3"/>
        </w:rPr>
        <w:t xml:space="preserve"> </w:t>
      </w:r>
      <w:r>
        <w:rPr>
          <w:spacing w:val="-2"/>
        </w:rPr>
        <w:t>digital</w:t>
      </w:r>
      <w:r>
        <w:rPr>
          <w:spacing w:val="-8"/>
        </w:rPr>
        <w:t xml:space="preserve"> </w:t>
      </w:r>
      <w:r>
        <w:rPr>
          <w:spacing w:val="-2"/>
        </w:rPr>
        <w:t>literacy,</w:t>
      </w:r>
      <w:r>
        <w:rPr>
          <w:spacing w:val="-9"/>
        </w:rPr>
        <w:t xml:space="preserve"> </w:t>
      </w:r>
      <w:r>
        <w:rPr>
          <w:spacing w:val="-2"/>
        </w:rPr>
        <w:t xml:space="preserve">and </w:t>
      </w:r>
      <w:r>
        <w:t>strong</w:t>
      </w:r>
      <w:r>
        <w:rPr>
          <w:spacing w:val="-10"/>
        </w:rPr>
        <w:t xml:space="preserve"> </w:t>
      </w:r>
      <w:r>
        <w:t>consumer</w:t>
      </w:r>
      <w:r>
        <w:rPr>
          <w:spacing w:val="-10"/>
        </w:rPr>
        <w:t xml:space="preserve"> </w:t>
      </w:r>
      <w:r>
        <w:t>adoption</w:t>
      </w:r>
      <w:r>
        <w:rPr>
          <w:spacing w:val="-11"/>
        </w:rPr>
        <w:t xml:space="preserve"> </w:t>
      </w:r>
      <w:r>
        <w:t>of</w:t>
      </w:r>
      <w:r>
        <w:rPr>
          <w:spacing w:val="-8"/>
        </w:rPr>
        <w:t xml:space="preserve"> </w:t>
      </w:r>
      <w:r>
        <w:t>digital</w:t>
      </w:r>
      <w:r>
        <w:rPr>
          <w:spacing w:val="-11"/>
        </w:rPr>
        <w:t xml:space="preserve"> </w:t>
      </w:r>
      <w:r>
        <w:t>financial</w:t>
      </w:r>
      <w:r>
        <w:rPr>
          <w:spacing w:val="-11"/>
        </w:rPr>
        <w:t xml:space="preserve"> </w:t>
      </w:r>
      <w:r>
        <w:t>services.</w:t>
      </w:r>
      <w:r>
        <w:rPr>
          <w:spacing w:val="-8"/>
        </w:rPr>
        <w:t xml:space="preserve"> </w:t>
      </w:r>
      <w:r>
        <w:t>The</w:t>
      </w:r>
      <w:r>
        <w:rPr>
          <w:spacing w:val="-8"/>
        </w:rPr>
        <w:t xml:space="preserve"> </w:t>
      </w:r>
      <w:r>
        <w:t>introduction</w:t>
      </w:r>
      <w:r>
        <w:rPr>
          <w:spacing w:val="-11"/>
        </w:rPr>
        <w:t xml:space="preserve"> </w:t>
      </w:r>
      <w:r>
        <w:t>of</w:t>
      </w:r>
      <w:r>
        <w:rPr>
          <w:spacing w:val="-8"/>
        </w:rPr>
        <w:t xml:space="preserve"> </w:t>
      </w:r>
      <w:r>
        <w:t>Open Banking, the presence of the Financial Conduct Authority’s (FCA) regulatory sandbox, and increased investment in digital infrastructure have created an environment</w:t>
      </w:r>
      <w:r>
        <w:rPr>
          <w:spacing w:val="-16"/>
        </w:rPr>
        <w:t xml:space="preserve"> </w:t>
      </w:r>
      <w:r>
        <w:t>conducive</w:t>
      </w:r>
      <w:r>
        <w:rPr>
          <w:spacing w:val="-16"/>
        </w:rPr>
        <w:t xml:space="preserve"> </w:t>
      </w:r>
      <w:r>
        <w:t>to</w:t>
      </w:r>
      <w:r>
        <w:rPr>
          <w:spacing w:val="-16"/>
        </w:rPr>
        <w:t xml:space="preserve"> </w:t>
      </w:r>
      <w:r>
        <w:t>FinTech</w:t>
      </w:r>
      <w:r>
        <w:rPr>
          <w:spacing w:val="-16"/>
        </w:rPr>
        <w:t xml:space="preserve"> </w:t>
      </w:r>
      <w:r>
        <w:t>innovation.</w:t>
      </w:r>
      <w:r>
        <w:rPr>
          <w:spacing w:val="-16"/>
        </w:rPr>
        <w:t xml:space="preserve"> </w:t>
      </w:r>
      <w:r>
        <w:t>According</w:t>
      </w:r>
      <w:r>
        <w:rPr>
          <w:spacing w:val="-15"/>
        </w:rPr>
        <w:t xml:space="preserve"> </w:t>
      </w:r>
      <w:r>
        <w:t>to</w:t>
      </w:r>
      <w:r>
        <w:rPr>
          <w:spacing w:val="-16"/>
        </w:rPr>
        <w:t xml:space="preserve"> </w:t>
      </w:r>
      <w:r>
        <w:t>Mordor</w:t>
      </w:r>
      <w:r>
        <w:rPr>
          <w:spacing w:val="-16"/>
        </w:rPr>
        <w:t xml:space="preserve"> </w:t>
      </w:r>
      <w:r>
        <w:t>Intelligence (2025), the UK FinTech market is expected to reach USD 43.92 billion by 2031, reflecting</w:t>
      </w:r>
      <w:r>
        <w:rPr>
          <w:spacing w:val="-7"/>
        </w:rPr>
        <w:t xml:space="preserve"> </w:t>
      </w:r>
      <w:r>
        <w:t>strong</w:t>
      </w:r>
      <w:r>
        <w:rPr>
          <w:spacing w:val="-3"/>
        </w:rPr>
        <w:t xml:space="preserve"> </w:t>
      </w:r>
      <w:r>
        <w:t>growth</w:t>
      </w:r>
      <w:r>
        <w:rPr>
          <w:spacing w:val="-8"/>
        </w:rPr>
        <w:t xml:space="preserve"> </w:t>
      </w:r>
      <w:r>
        <w:t>prospects</w:t>
      </w:r>
      <w:r>
        <w:rPr>
          <w:spacing w:val="-5"/>
        </w:rPr>
        <w:t xml:space="preserve"> </w:t>
      </w:r>
      <w:r>
        <w:t>and</w:t>
      </w:r>
      <w:r>
        <w:rPr>
          <w:spacing w:val="-4"/>
        </w:rPr>
        <w:t xml:space="preserve"> </w:t>
      </w:r>
      <w:r>
        <w:t>the</w:t>
      </w:r>
      <w:r>
        <w:rPr>
          <w:spacing w:val="-1"/>
        </w:rPr>
        <w:t xml:space="preserve"> </w:t>
      </w:r>
      <w:r>
        <w:t>increasing</w:t>
      </w:r>
      <w:r>
        <w:rPr>
          <w:spacing w:val="-3"/>
        </w:rPr>
        <w:t xml:space="preserve"> </w:t>
      </w:r>
      <w:r>
        <w:t>integration</w:t>
      </w:r>
      <w:r>
        <w:rPr>
          <w:spacing w:val="-8"/>
        </w:rPr>
        <w:t xml:space="preserve"> </w:t>
      </w:r>
      <w:r>
        <w:t>of</w:t>
      </w:r>
      <w:r>
        <w:rPr>
          <w:spacing w:val="-1"/>
        </w:rPr>
        <w:t xml:space="preserve"> </w:t>
      </w:r>
      <w:r>
        <w:t>technology into mainstream financial services.</w:t>
      </w:r>
    </w:p>
    <w:p w:rsidR="00F300A0" w:rsidRDefault="00DB256B">
      <w:pPr>
        <w:pStyle w:val="BodyText"/>
        <w:spacing w:before="280"/>
        <w:ind w:right="447"/>
      </w:pPr>
      <w:r>
        <w:t>Traditional retail banks in the UK, including major institutions such as Barclays, HSBC, Lloyds Banking Group, and NatWest Group, have historically relied on branch-based</w:t>
      </w:r>
      <w:r>
        <w:rPr>
          <w:spacing w:val="-16"/>
        </w:rPr>
        <w:t xml:space="preserve"> </w:t>
      </w:r>
      <w:r>
        <w:t>service</w:t>
      </w:r>
      <w:r>
        <w:rPr>
          <w:spacing w:val="-14"/>
        </w:rPr>
        <w:t xml:space="preserve"> </w:t>
      </w:r>
      <w:r>
        <w:t>models,</w:t>
      </w:r>
      <w:r>
        <w:rPr>
          <w:spacing w:val="-13"/>
        </w:rPr>
        <w:t xml:space="preserve"> </w:t>
      </w:r>
      <w:r>
        <w:t>physical</w:t>
      </w:r>
      <w:r>
        <w:rPr>
          <w:spacing w:val="-12"/>
        </w:rPr>
        <w:t xml:space="preserve"> </w:t>
      </w:r>
      <w:r>
        <w:t>customer</w:t>
      </w:r>
      <w:r>
        <w:rPr>
          <w:spacing w:val="-15"/>
        </w:rPr>
        <w:t xml:space="preserve"> </w:t>
      </w:r>
      <w:r>
        <w:t>interaction,</w:t>
      </w:r>
      <w:r>
        <w:rPr>
          <w:spacing w:val="-16"/>
        </w:rPr>
        <w:t xml:space="preserve"> </w:t>
      </w:r>
      <w:r>
        <w:t>and</w:t>
      </w:r>
      <w:r>
        <w:rPr>
          <w:spacing w:val="-16"/>
        </w:rPr>
        <w:t xml:space="preserve"> </w:t>
      </w:r>
      <w:r>
        <w:t>legacy</w:t>
      </w:r>
      <w:r>
        <w:rPr>
          <w:spacing w:val="-15"/>
        </w:rPr>
        <w:t xml:space="preserve"> </w:t>
      </w:r>
      <w:r>
        <w:t>banking systems. However, the emergence of digital-only challenger banks such as Monzo and Starling Bank has intensified competition and significantly altered customer expectations.</w:t>
      </w:r>
    </w:p>
    <w:p w:rsidR="00F300A0" w:rsidRDefault="00DB256B">
      <w:pPr>
        <w:pStyle w:val="BodyText"/>
        <w:spacing w:before="283"/>
        <w:ind w:right="451"/>
      </w:pPr>
      <w:r>
        <w:t>Today’s banking customers increasingly demand convenience, speed, transparency, personalisation, and seamless digital experiences. FinTech adoption is no longer merely a tool for improving operational efficiency; it has become a strategic necessity for survival and competitiveness in the modern banking landscape.</w:t>
      </w:r>
    </w:p>
    <w:p w:rsidR="00F300A0" w:rsidRDefault="00DB256B">
      <w:pPr>
        <w:pStyle w:val="BodyText"/>
        <w:spacing w:before="279"/>
        <w:ind w:right="445"/>
      </w:pPr>
      <w:r>
        <w:t>Despite substantial investment in digital technologies, traditional retail banks continue</w:t>
      </w:r>
      <w:r>
        <w:rPr>
          <w:spacing w:val="-2"/>
        </w:rPr>
        <w:t xml:space="preserve"> </w:t>
      </w:r>
      <w:r>
        <w:t>to</w:t>
      </w:r>
      <w:r>
        <w:rPr>
          <w:spacing w:val="-5"/>
        </w:rPr>
        <w:t xml:space="preserve"> </w:t>
      </w:r>
      <w:r>
        <w:t>face</w:t>
      </w:r>
      <w:r>
        <w:rPr>
          <w:spacing w:val="-6"/>
        </w:rPr>
        <w:t xml:space="preserve"> </w:t>
      </w:r>
      <w:r>
        <w:t>critical</w:t>
      </w:r>
      <w:r>
        <w:rPr>
          <w:spacing w:val="-7"/>
        </w:rPr>
        <w:t xml:space="preserve"> </w:t>
      </w:r>
      <w:r>
        <w:t>challenges.</w:t>
      </w:r>
      <w:r>
        <w:rPr>
          <w:spacing w:val="-5"/>
        </w:rPr>
        <w:t xml:space="preserve"> </w:t>
      </w:r>
      <w:r>
        <w:t>These</w:t>
      </w:r>
      <w:r>
        <w:rPr>
          <w:spacing w:val="-6"/>
        </w:rPr>
        <w:t xml:space="preserve"> </w:t>
      </w:r>
      <w:r>
        <w:t>include</w:t>
      </w:r>
      <w:r>
        <w:rPr>
          <w:spacing w:val="-2"/>
        </w:rPr>
        <w:t xml:space="preserve"> </w:t>
      </w:r>
      <w:r>
        <w:t>balancing</w:t>
      </w:r>
      <w:r>
        <w:rPr>
          <w:spacing w:val="-7"/>
        </w:rPr>
        <w:t xml:space="preserve"> </w:t>
      </w:r>
      <w:r>
        <w:t>digital</w:t>
      </w:r>
      <w:r>
        <w:rPr>
          <w:spacing w:val="-7"/>
        </w:rPr>
        <w:t xml:space="preserve"> </w:t>
      </w:r>
      <w:r>
        <w:t>convenience with trust and security, maintaining personalised customer relationships in an increasingly automated environment, and adapting legacy systems to support innovation. Therefore, understanding the impact of FinTech on customer satisfaction</w:t>
      </w:r>
      <w:r>
        <w:rPr>
          <w:spacing w:val="-16"/>
        </w:rPr>
        <w:t xml:space="preserve"> </w:t>
      </w:r>
      <w:r>
        <w:t>and</w:t>
      </w:r>
      <w:r>
        <w:rPr>
          <w:spacing w:val="-16"/>
        </w:rPr>
        <w:t xml:space="preserve"> </w:t>
      </w:r>
      <w:r>
        <w:t>strategic</w:t>
      </w:r>
      <w:r>
        <w:rPr>
          <w:spacing w:val="-16"/>
        </w:rPr>
        <w:t xml:space="preserve"> </w:t>
      </w:r>
      <w:r>
        <w:t>positioning</w:t>
      </w:r>
      <w:r>
        <w:rPr>
          <w:spacing w:val="-16"/>
        </w:rPr>
        <w:t xml:space="preserve"> </w:t>
      </w:r>
      <w:r>
        <w:t>has</w:t>
      </w:r>
      <w:r>
        <w:rPr>
          <w:spacing w:val="-16"/>
        </w:rPr>
        <w:t xml:space="preserve"> </w:t>
      </w:r>
      <w:r>
        <w:t>become</w:t>
      </w:r>
      <w:r>
        <w:rPr>
          <w:spacing w:val="-15"/>
        </w:rPr>
        <w:t xml:space="preserve"> </w:t>
      </w:r>
      <w:r>
        <w:t>an</w:t>
      </w:r>
      <w:r>
        <w:rPr>
          <w:spacing w:val="-16"/>
        </w:rPr>
        <w:t xml:space="preserve"> </w:t>
      </w:r>
      <w:r>
        <w:t>important</w:t>
      </w:r>
      <w:r>
        <w:rPr>
          <w:spacing w:val="-16"/>
        </w:rPr>
        <w:t xml:space="preserve"> </w:t>
      </w:r>
      <w:r>
        <w:t>area</w:t>
      </w:r>
      <w:r>
        <w:rPr>
          <w:spacing w:val="-16"/>
        </w:rPr>
        <w:t xml:space="preserve"> </w:t>
      </w:r>
      <w:r>
        <w:t>of</w:t>
      </w:r>
      <w:r>
        <w:rPr>
          <w:spacing w:val="-16"/>
        </w:rPr>
        <w:t xml:space="preserve"> </w:t>
      </w:r>
      <w:r>
        <w:t>academic and managerial enquiry.</w:t>
      </w:r>
    </w:p>
    <w:p w:rsidR="00F300A0" w:rsidRDefault="00F300A0">
      <w:pPr>
        <w:pStyle w:val="BodyText"/>
        <w:sectPr w:rsidR="00F300A0">
          <w:pgSz w:w="11910" w:h="16840"/>
          <w:pgMar w:top="1400" w:right="992" w:bottom="1540" w:left="1275" w:header="0" w:footer="1353" w:gutter="0"/>
          <w:cols w:space="720"/>
        </w:sectPr>
      </w:pPr>
    </w:p>
    <w:p w:rsidR="00F300A0" w:rsidRDefault="00DB256B">
      <w:pPr>
        <w:pStyle w:val="ListParagraph"/>
        <w:numPr>
          <w:ilvl w:val="1"/>
          <w:numId w:val="10"/>
        </w:numPr>
        <w:tabs>
          <w:tab w:val="left" w:pos="516"/>
        </w:tabs>
        <w:spacing w:before="19"/>
        <w:ind w:left="516" w:hanging="351"/>
        <w:rPr>
          <w:sz w:val="28"/>
        </w:rPr>
      </w:pPr>
      <w:r>
        <w:rPr>
          <w:spacing w:val="-11"/>
          <w:sz w:val="28"/>
          <w:u w:val="single"/>
        </w:rPr>
        <w:lastRenderedPageBreak/>
        <w:t xml:space="preserve"> </w:t>
      </w:r>
      <w:r>
        <w:rPr>
          <w:sz w:val="28"/>
          <w:u w:val="single"/>
        </w:rPr>
        <w:t>Research</w:t>
      </w:r>
      <w:r>
        <w:rPr>
          <w:spacing w:val="-8"/>
          <w:sz w:val="28"/>
          <w:u w:val="single"/>
        </w:rPr>
        <w:t xml:space="preserve"> </w:t>
      </w:r>
      <w:r>
        <w:rPr>
          <w:spacing w:val="-2"/>
          <w:sz w:val="28"/>
          <w:u w:val="single"/>
        </w:rPr>
        <w:t>Problem</w:t>
      </w:r>
    </w:p>
    <w:p w:rsidR="00F300A0" w:rsidRDefault="00DB256B">
      <w:pPr>
        <w:pStyle w:val="BodyText"/>
        <w:spacing w:before="282"/>
        <w:ind w:right="445"/>
      </w:pPr>
      <w:r>
        <w:t>Whilst existing literature has extensively explored FinTech adoption, much of the research</w:t>
      </w:r>
      <w:r>
        <w:rPr>
          <w:spacing w:val="-2"/>
        </w:rPr>
        <w:t xml:space="preserve"> </w:t>
      </w:r>
      <w:r>
        <w:t>focuses</w:t>
      </w:r>
      <w:r>
        <w:rPr>
          <w:spacing w:val="-2"/>
        </w:rPr>
        <w:t xml:space="preserve"> </w:t>
      </w:r>
      <w:r>
        <w:t>either on</w:t>
      </w:r>
      <w:r>
        <w:rPr>
          <w:spacing w:val="-2"/>
        </w:rPr>
        <w:t xml:space="preserve"> </w:t>
      </w:r>
      <w:r>
        <w:t>digital</w:t>
      </w:r>
      <w:r>
        <w:rPr>
          <w:spacing w:val="-1"/>
        </w:rPr>
        <w:t xml:space="preserve"> </w:t>
      </w:r>
      <w:r>
        <w:t>banking</w:t>
      </w:r>
      <w:r>
        <w:rPr>
          <w:spacing w:val="-1"/>
        </w:rPr>
        <w:t xml:space="preserve"> </w:t>
      </w:r>
      <w:r>
        <w:t>service</w:t>
      </w:r>
      <w:r>
        <w:rPr>
          <w:spacing w:val="-4"/>
        </w:rPr>
        <w:t xml:space="preserve"> </w:t>
      </w:r>
      <w:r>
        <w:t>quality</w:t>
      </w:r>
      <w:r>
        <w:rPr>
          <w:spacing w:val="-5"/>
        </w:rPr>
        <w:t xml:space="preserve"> </w:t>
      </w:r>
      <w:r>
        <w:t>or on</w:t>
      </w:r>
      <w:r>
        <w:rPr>
          <w:spacing w:val="-2"/>
        </w:rPr>
        <w:t xml:space="preserve"> </w:t>
      </w:r>
      <w:r>
        <w:t>the</w:t>
      </w:r>
      <w:r>
        <w:rPr>
          <w:spacing w:val="-4"/>
        </w:rPr>
        <w:t xml:space="preserve"> </w:t>
      </w:r>
      <w:r>
        <w:t>financial performance of banks in isolation. There remains limited integrated research examining</w:t>
      </w:r>
      <w:r>
        <w:rPr>
          <w:spacing w:val="-16"/>
        </w:rPr>
        <w:t xml:space="preserve"> </w:t>
      </w:r>
      <w:r>
        <w:t>how</w:t>
      </w:r>
      <w:r>
        <w:rPr>
          <w:spacing w:val="-16"/>
        </w:rPr>
        <w:t xml:space="preserve"> </w:t>
      </w:r>
      <w:r>
        <w:t>FinTech</w:t>
      </w:r>
      <w:r>
        <w:rPr>
          <w:spacing w:val="-16"/>
        </w:rPr>
        <w:t xml:space="preserve"> </w:t>
      </w:r>
      <w:r>
        <w:t>influences</w:t>
      </w:r>
      <w:r>
        <w:rPr>
          <w:spacing w:val="-16"/>
        </w:rPr>
        <w:t xml:space="preserve"> </w:t>
      </w:r>
      <w:r>
        <w:t>both</w:t>
      </w:r>
      <w:r>
        <w:rPr>
          <w:spacing w:val="-16"/>
        </w:rPr>
        <w:t xml:space="preserve"> </w:t>
      </w:r>
      <w:r>
        <w:t>customer</w:t>
      </w:r>
      <w:r>
        <w:rPr>
          <w:spacing w:val="-15"/>
        </w:rPr>
        <w:t xml:space="preserve"> </w:t>
      </w:r>
      <w:r>
        <w:t>satisfaction</w:t>
      </w:r>
      <w:r>
        <w:rPr>
          <w:spacing w:val="-16"/>
        </w:rPr>
        <w:t xml:space="preserve"> </w:t>
      </w:r>
      <w:r>
        <w:t>and</w:t>
      </w:r>
      <w:r>
        <w:rPr>
          <w:spacing w:val="-16"/>
        </w:rPr>
        <w:t xml:space="preserve"> </w:t>
      </w:r>
      <w:r>
        <w:t>the</w:t>
      </w:r>
      <w:r>
        <w:rPr>
          <w:spacing w:val="-16"/>
        </w:rPr>
        <w:t xml:space="preserve"> </w:t>
      </w:r>
      <w:r>
        <w:t>long-term strategic</w:t>
      </w:r>
      <w:r>
        <w:rPr>
          <w:spacing w:val="-4"/>
        </w:rPr>
        <w:t xml:space="preserve"> </w:t>
      </w:r>
      <w:r>
        <w:t>positioning</w:t>
      </w:r>
      <w:r>
        <w:rPr>
          <w:spacing w:val="-7"/>
        </w:rPr>
        <w:t xml:space="preserve"> </w:t>
      </w:r>
      <w:r>
        <w:t>of</w:t>
      </w:r>
      <w:r>
        <w:rPr>
          <w:spacing w:val="-5"/>
        </w:rPr>
        <w:t xml:space="preserve"> </w:t>
      </w:r>
      <w:r>
        <w:t>traditional</w:t>
      </w:r>
      <w:r>
        <w:rPr>
          <w:spacing w:val="-7"/>
        </w:rPr>
        <w:t xml:space="preserve"> </w:t>
      </w:r>
      <w:r>
        <w:t>retail</w:t>
      </w:r>
      <w:r>
        <w:rPr>
          <w:spacing w:val="-4"/>
        </w:rPr>
        <w:t xml:space="preserve"> </w:t>
      </w:r>
      <w:r>
        <w:t>banks</w:t>
      </w:r>
      <w:r>
        <w:rPr>
          <w:spacing w:val="-1"/>
        </w:rPr>
        <w:t xml:space="preserve"> </w:t>
      </w:r>
      <w:r>
        <w:t>within</w:t>
      </w:r>
      <w:r>
        <w:rPr>
          <w:spacing w:val="-4"/>
        </w:rPr>
        <w:t xml:space="preserve"> </w:t>
      </w:r>
      <w:r>
        <w:t>the</w:t>
      </w:r>
      <w:r>
        <w:rPr>
          <w:spacing w:val="-6"/>
        </w:rPr>
        <w:t xml:space="preserve"> </w:t>
      </w:r>
      <w:r>
        <w:t>specific</w:t>
      </w:r>
      <w:r>
        <w:rPr>
          <w:spacing w:val="-4"/>
        </w:rPr>
        <w:t xml:space="preserve"> </w:t>
      </w:r>
      <w:r>
        <w:t>context</w:t>
      </w:r>
      <w:r>
        <w:rPr>
          <w:spacing w:val="-8"/>
        </w:rPr>
        <w:t xml:space="preserve"> </w:t>
      </w:r>
      <w:r>
        <w:t>of</w:t>
      </w:r>
      <w:r>
        <w:rPr>
          <w:spacing w:val="-5"/>
        </w:rPr>
        <w:t xml:space="preserve"> </w:t>
      </w:r>
      <w:r>
        <w:t>the United Kingdom.</w:t>
      </w:r>
    </w:p>
    <w:p w:rsidR="00F300A0" w:rsidRDefault="00DB256B">
      <w:pPr>
        <w:pStyle w:val="BodyText"/>
        <w:spacing w:before="279"/>
        <w:ind w:right="445"/>
      </w:pPr>
      <w:r>
        <w:t>A major issue facing traditional UK banks is the “trust-convenience paradox”. Although FinTech enhances convenience and service efficiency, excessive digitalisation may reduce personal interaction and weaken trust-based relationships that have historically differentiated incumbent banks</w:t>
      </w:r>
      <w:r>
        <w:rPr>
          <w:spacing w:val="-1"/>
        </w:rPr>
        <w:t xml:space="preserve"> </w:t>
      </w:r>
      <w:r>
        <w:t>from newer digital competitors. Furthermore, the UK’s post-pandemic digital-first environment has accelerated branch closures and customer migration towards online platforms, creating both opportunities and operational risks.</w:t>
      </w:r>
    </w:p>
    <w:p w:rsidR="00F300A0" w:rsidRDefault="00DB256B">
      <w:pPr>
        <w:pStyle w:val="BodyText"/>
        <w:spacing w:before="281"/>
        <w:ind w:right="456"/>
      </w:pPr>
      <w:r>
        <w:t>This dissertation seeks to address this gap by evaluating how FinTech adoption affects customer satisfaction and whether it acts as a competitive threat or strategic opportunity for traditional retail banks in the UK.</w:t>
      </w:r>
    </w:p>
    <w:p w:rsidR="00F300A0" w:rsidRDefault="00DB256B">
      <w:pPr>
        <w:pStyle w:val="ListParagraph"/>
        <w:numPr>
          <w:ilvl w:val="1"/>
          <w:numId w:val="10"/>
        </w:numPr>
        <w:tabs>
          <w:tab w:val="left" w:pos="516"/>
        </w:tabs>
        <w:spacing w:before="281"/>
        <w:ind w:left="516" w:hanging="351"/>
        <w:rPr>
          <w:sz w:val="28"/>
        </w:rPr>
      </w:pPr>
      <w:r>
        <w:rPr>
          <w:spacing w:val="-4"/>
          <w:sz w:val="28"/>
          <w:u w:val="single"/>
        </w:rPr>
        <w:t xml:space="preserve"> </w:t>
      </w:r>
      <w:r>
        <w:rPr>
          <w:spacing w:val="-2"/>
          <w:sz w:val="28"/>
          <w:u w:val="single"/>
        </w:rPr>
        <w:t>Research</w:t>
      </w:r>
      <w:r>
        <w:rPr>
          <w:spacing w:val="-3"/>
          <w:sz w:val="28"/>
          <w:u w:val="single"/>
        </w:rPr>
        <w:t xml:space="preserve"> </w:t>
      </w:r>
      <w:r>
        <w:rPr>
          <w:spacing w:val="-5"/>
          <w:sz w:val="28"/>
          <w:u w:val="single"/>
        </w:rPr>
        <w:t>Aim</w:t>
      </w:r>
    </w:p>
    <w:p w:rsidR="00F300A0" w:rsidRDefault="00DB256B">
      <w:pPr>
        <w:pStyle w:val="BodyText"/>
        <w:spacing w:before="306"/>
        <w:ind w:right="461"/>
      </w:pPr>
      <w:r>
        <w:t>The aim</w:t>
      </w:r>
      <w:r>
        <w:rPr>
          <w:spacing w:val="-3"/>
        </w:rPr>
        <w:t xml:space="preserve"> </w:t>
      </w:r>
      <w:r>
        <w:t>of this study</w:t>
      </w:r>
      <w:r>
        <w:rPr>
          <w:spacing w:val="-2"/>
        </w:rPr>
        <w:t xml:space="preserve"> </w:t>
      </w:r>
      <w:r>
        <w:t>is to analyse the impact</w:t>
      </w:r>
      <w:r>
        <w:rPr>
          <w:spacing w:val="-3"/>
        </w:rPr>
        <w:t xml:space="preserve"> </w:t>
      </w:r>
      <w:r>
        <w:t>of Financial</w:t>
      </w:r>
      <w:r>
        <w:rPr>
          <w:spacing w:val="-3"/>
        </w:rPr>
        <w:t xml:space="preserve"> </w:t>
      </w:r>
      <w:r>
        <w:t>Technology</w:t>
      </w:r>
      <w:r>
        <w:rPr>
          <w:spacing w:val="-2"/>
        </w:rPr>
        <w:t xml:space="preserve"> </w:t>
      </w:r>
      <w:r>
        <w:t>(FinTech) on</w:t>
      </w:r>
      <w:r>
        <w:rPr>
          <w:spacing w:val="-8"/>
        </w:rPr>
        <w:t xml:space="preserve"> </w:t>
      </w:r>
      <w:r>
        <w:t>customer</w:t>
      </w:r>
      <w:r>
        <w:rPr>
          <w:spacing w:val="-7"/>
        </w:rPr>
        <w:t xml:space="preserve"> </w:t>
      </w:r>
      <w:r>
        <w:t>satisfaction</w:t>
      </w:r>
      <w:r>
        <w:rPr>
          <w:spacing w:val="-8"/>
        </w:rPr>
        <w:t xml:space="preserve"> </w:t>
      </w:r>
      <w:r>
        <w:t>and</w:t>
      </w:r>
      <w:r>
        <w:rPr>
          <w:spacing w:val="-8"/>
        </w:rPr>
        <w:t xml:space="preserve"> </w:t>
      </w:r>
      <w:r>
        <w:t>the</w:t>
      </w:r>
      <w:r>
        <w:rPr>
          <w:spacing w:val="-6"/>
        </w:rPr>
        <w:t xml:space="preserve"> </w:t>
      </w:r>
      <w:r>
        <w:t>strategic</w:t>
      </w:r>
      <w:r>
        <w:rPr>
          <w:spacing w:val="-5"/>
        </w:rPr>
        <w:t xml:space="preserve"> </w:t>
      </w:r>
      <w:r>
        <w:t>positioning</w:t>
      </w:r>
      <w:r>
        <w:rPr>
          <w:spacing w:val="-7"/>
        </w:rPr>
        <w:t xml:space="preserve"> </w:t>
      </w:r>
      <w:r>
        <w:t>of</w:t>
      </w:r>
      <w:r>
        <w:rPr>
          <w:spacing w:val="-5"/>
        </w:rPr>
        <w:t xml:space="preserve"> </w:t>
      </w:r>
      <w:r>
        <w:t>traditional</w:t>
      </w:r>
      <w:r>
        <w:rPr>
          <w:spacing w:val="-7"/>
        </w:rPr>
        <w:t xml:space="preserve"> </w:t>
      </w:r>
      <w:r>
        <w:t>retail</w:t>
      </w:r>
      <w:r>
        <w:rPr>
          <w:spacing w:val="-7"/>
        </w:rPr>
        <w:t xml:space="preserve"> </w:t>
      </w:r>
      <w:r>
        <w:t>banks in the United Kingdom.</w:t>
      </w:r>
    </w:p>
    <w:p w:rsidR="00F300A0" w:rsidRDefault="00DB256B">
      <w:pPr>
        <w:pStyle w:val="ListParagraph"/>
        <w:numPr>
          <w:ilvl w:val="1"/>
          <w:numId w:val="10"/>
        </w:numPr>
        <w:tabs>
          <w:tab w:val="left" w:pos="516"/>
        </w:tabs>
        <w:spacing w:before="281"/>
        <w:ind w:left="516" w:hanging="351"/>
        <w:rPr>
          <w:sz w:val="28"/>
        </w:rPr>
      </w:pPr>
      <w:r>
        <w:rPr>
          <w:spacing w:val="-11"/>
          <w:sz w:val="28"/>
          <w:u w:val="single"/>
        </w:rPr>
        <w:t xml:space="preserve"> </w:t>
      </w:r>
      <w:r>
        <w:rPr>
          <w:sz w:val="28"/>
          <w:u w:val="single"/>
        </w:rPr>
        <w:t>Research</w:t>
      </w:r>
      <w:r>
        <w:rPr>
          <w:spacing w:val="-8"/>
          <w:sz w:val="28"/>
          <w:u w:val="single"/>
        </w:rPr>
        <w:t xml:space="preserve"> </w:t>
      </w:r>
      <w:r>
        <w:rPr>
          <w:spacing w:val="-2"/>
          <w:sz w:val="28"/>
          <w:u w:val="single"/>
        </w:rPr>
        <w:t>Objectives</w:t>
      </w:r>
    </w:p>
    <w:p w:rsidR="00F300A0" w:rsidRDefault="00DB256B">
      <w:pPr>
        <w:pStyle w:val="BodyText"/>
        <w:spacing w:before="186"/>
      </w:pPr>
      <w:r>
        <w:t>This</w:t>
      </w:r>
      <w:r>
        <w:rPr>
          <w:spacing w:val="-6"/>
        </w:rPr>
        <w:t xml:space="preserve"> </w:t>
      </w:r>
      <w:r>
        <w:t>study</w:t>
      </w:r>
      <w:r>
        <w:rPr>
          <w:spacing w:val="-11"/>
        </w:rPr>
        <w:t xml:space="preserve"> </w:t>
      </w:r>
      <w:r>
        <w:t>is</w:t>
      </w:r>
      <w:r>
        <w:rPr>
          <w:spacing w:val="-5"/>
        </w:rPr>
        <w:t xml:space="preserve"> </w:t>
      </w:r>
      <w:r>
        <w:t>guided</w:t>
      </w:r>
      <w:r>
        <w:rPr>
          <w:spacing w:val="-8"/>
        </w:rPr>
        <w:t xml:space="preserve"> </w:t>
      </w:r>
      <w:r>
        <w:t>by</w:t>
      </w:r>
      <w:r>
        <w:rPr>
          <w:spacing w:val="-8"/>
        </w:rPr>
        <w:t xml:space="preserve"> </w:t>
      </w:r>
      <w:r>
        <w:t>the</w:t>
      </w:r>
      <w:r>
        <w:rPr>
          <w:spacing w:val="-10"/>
        </w:rPr>
        <w:t xml:space="preserve"> </w:t>
      </w:r>
      <w:r>
        <w:t>following</w:t>
      </w:r>
      <w:r>
        <w:rPr>
          <w:spacing w:val="-1"/>
        </w:rPr>
        <w:t xml:space="preserve"> </w:t>
      </w:r>
      <w:r>
        <w:rPr>
          <w:spacing w:val="-2"/>
        </w:rPr>
        <w:t>objectives:</w:t>
      </w:r>
    </w:p>
    <w:p w:rsidR="00F300A0" w:rsidRDefault="00DB256B">
      <w:pPr>
        <w:pStyle w:val="ListParagraph"/>
        <w:numPr>
          <w:ilvl w:val="0"/>
          <w:numId w:val="9"/>
        </w:numPr>
        <w:tabs>
          <w:tab w:val="left" w:pos="438"/>
        </w:tabs>
        <w:spacing w:before="187" w:line="259" w:lineRule="auto"/>
        <w:ind w:right="462" w:firstLine="0"/>
        <w:rPr>
          <w:sz w:val="28"/>
        </w:rPr>
      </w:pPr>
      <w:r>
        <w:rPr>
          <w:sz w:val="28"/>
        </w:rPr>
        <w:t>To</w:t>
      </w:r>
      <w:r>
        <w:rPr>
          <w:spacing w:val="-14"/>
          <w:sz w:val="28"/>
        </w:rPr>
        <w:t xml:space="preserve"> </w:t>
      </w:r>
      <w:r>
        <w:rPr>
          <w:sz w:val="28"/>
        </w:rPr>
        <w:t>evaluate</w:t>
      </w:r>
      <w:r>
        <w:rPr>
          <w:spacing w:val="-12"/>
          <w:sz w:val="28"/>
        </w:rPr>
        <w:t xml:space="preserve"> </w:t>
      </w:r>
      <w:r>
        <w:rPr>
          <w:sz w:val="28"/>
        </w:rPr>
        <w:t>the</w:t>
      </w:r>
      <w:r>
        <w:rPr>
          <w:spacing w:val="-12"/>
          <w:sz w:val="28"/>
        </w:rPr>
        <w:t xml:space="preserve"> </w:t>
      </w:r>
      <w:r>
        <w:rPr>
          <w:sz w:val="28"/>
        </w:rPr>
        <w:t>major</w:t>
      </w:r>
      <w:r>
        <w:rPr>
          <w:spacing w:val="-13"/>
          <w:sz w:val="28"/>
        </w:rPr>
        <w:t xml:space="preserve"> </w:t>
      </w:r>
      <w:r>
        <w:rPr>
          <w:sz w:val="28"/>
        </w:rPr>
        <w:t>FinTech</w:t>
      </w:r>
      <w:r>
        <w:rPr>
          <w:spacing w:val="-14"/>
          <w:sz w:val="28"/>
        </w:rPr>
        <w:t xml:space="preserve"> </w:t>
      </w:r>
      <w:r>
        <w:rPr>
          <w:sz w:val="28"/>
        </w:rPr>
        <w:t>innovations</w:t>
      </w:r>
      <w:r>
        <w:rPr>
          <w:spacing w:val="-15"/>
          <w:sz w:val="28"/>
        </w:rPr>
        <w:t xml:space="preserve"> </w:t>
      </w:r>
      <w:r>
        <w:rPr>
          <w:sz w:val="28"/>
        </w:rPr>
        <w:t>adopted</w:t>
      </w:r>
      <w:r>
        <w:rPr>
          <w:spacing w:val="-13"/>
          <w:sz w:val="28"/>
        </w:rPr>
        <w:t xml:space="preserve"> </w:t>
      </w:r>
      <w:r>
        <w:rPr>
          <w:sz w:val="28"/>
        </w:rPr>
        <w:t>by</w:t>
      </w:r>
      <w:r>
        <w:rPr>
          <w:spacing w:val="-13"/>
          <w:sz w:val="28"/>
        </w:rPr>
        <w:t xml:space="preserve"> </w:t>
      </w:r>
      <w:r>
        <w:rPr>
          <w:sz w:val="28"/>
        </w:rPr>
        <w:t>traditional</w:t>
      </w:r>
      <w:r>
        <w:rPr>
          <w:spacing w:val="-14"/>
          <w:sz w:val="28"/>
        </w:rPr>
        <w:t xml:space="preserve"> </w:t>
      </w:r>
      <w:r>
        <w:rPr>
          <w:sz w:val="28"/>
        </w:rPr>
        <w:t>retail</w:t>
      </w:r>
      <w:r>
        <w:rPr>
          <w:spacing w:val="-14"/>
          <w:sz w:val="28"/>
        </w:rPr>
        <w:t xml:space="preserve"> </w:t>
      </w:r>
      <w:r>
        <w:rPr>
          <w:sz w:val="28"/>
        </w:rPr>
        <w:t>banks in the UK.</w:t>
      </w:r>
    </w:p>
    <w:p w:rsidR="00F300A0" w:rsidRDefault="00DB256B">
      <w:pPr>
        <w:pStyle w:val="ListParagraph"/>
        <w:numPr>
          <w:ilvl w:val="0"/>
          <w:numId w:val="9"/>
        </w:numPr>
        <w:tabs>
          <w:tab w:val="left" w:pos="428"/>
        </w:tabs>
        <w:spacing w:before="159" w:line="259" w:lineRule="auto"/>
        <w:ind w:right="452" w:firstLine="0"/>
        <w:rPr>
          <w:sz w:val="28"/>
        </w:rPr>
      </w:pPr>
      <w:r>
        <w:rPr>
          <w:spacing w:val="-2"/>
          <w:sz w:val="28"/>
        </w:rPr>
        <w:t>To</w:t>
      </w:r>
      <w:r>
        <w:rPr>
          <w:spacing w:val="-8"/>
          <w:sz w:val="28"/>
        </w:rPr>
        <w:t xml:space="preserve"> </w:t>
      </w:r>
      <w:r>
        <w:rPr>
          <w:spacing w:val="-2"/>
          <w:sz w:val="28"/>
        </w:rPr>
        <w:t>analyse</w:t>
      </w:r>
      <w:r>
        <w:rPr>
          <w:spacing w:val="-9"/>
          <w:sz w:val="28"/>
        </w:rPr>
        <w:t xml:space="preserve"> </w:t>
      </w:r>
      <w:r>
        <w:rPr>
          <w:spacing w:val="-2"/>
          <w:sz w:val="28"/>
        </w:rPr>
        <w:t>the</w:t>
      </w:r>
      <w:r>
        <w:rPr>
          <w:spacing w:val="-4"/>
          <w:sz w:val="28"/>
        </w:rPr>
        <w:t xml:space="preserve"> </w:t>
      </w:r>
      <w:r>
        <w:rPr>
          <w:spacing w:val="-2"/>
          <w:sz w:val="28"/>
        </w:rPr>
        <w:t>effect</w:t>
      </w:r>
      <w:r>
        <w:rPr>
          <w:spacing w:val="-12"/>
          <w:sz w:val="28"/>
        </w:rPr>
        <w:t xml:space="preserve"> </w:t>
      </w:r>
      <w:r>
        <w:rPr>
          <w:spacing w:val="-2"/>
          <w:sz w:val="28"/>
        </w:rPr>
        <w:t>of</w:t>
      </w:r>
      <w:r>
        <w:rPr>
          <w:spacing w:val="-9"/>
          <w:sz w:val="28"/>
        </w:rPr>
        <w:t xml:space="preserve"> </w:t>
      </w:r>
      <w:r>
        <w:rPr>
          <w:spacing w:val="-2"/>
          <w:sz w:val="28"/>
        </w:rPr>
        <w:t>FinTech-enabled</w:t>
      </w:r>
      <w:r>
        <w:rPr>
          <w:spacing w:val="-7"/>
          <w:sz w:val="28"/>
        </w:rPr>
        <w:t xml:space="preserve"> </w:t>
      </w:r>
      <w:r>
        <w:rPr>
          <w:spacing w:val="-2"/>
          <w:sz w:val="28"/>
        </w:rPr>
        <w:t>services</w:t>
      </w:r>
      <w:r>
        <w:rPr>
          <w:spacing w:val="-8"/>
          <w:sz w:val="28"/>
        </w:rPr>
        <w:t xml:space="preserve"> </w:t>
      </w:r>
      <w:r>
        <w:rPr>
          <w:spacing w:val="-2"/>
          <w:sz w:val="28"/>
        </w:rPr>
        <w:t>on</w:t>
      </w:r>
      <w:r>
        <w:rPr>
          <w:spacing w:val="-12"/>
          <w:sz w:val="28"/>
        </w:rPr>
        <w:t xml:space="preserve"> </w:t>
      </w:r>
      <w:r>
        <w:rPr>
          <w:spacing w:val="-2"/>
          <w:sz w:val="28"/>
        </w:rPr>
        <w:t>customer</w:t>
      </w:r>
      <w:r>
        <w:rPr>
          <w:spacing w:val="-11"/>
          <w:sz w:val="28"/>
        </w:rPr>
        <w:t xml:space="preserve"> </w:t>
      </w:r>
      <w:r>
        <w:rPr>
          <w:spacing w:val="-2"/>
          <w:sz w:val="28"/>
        </w:rPr>
        <w:t>satisfaction</w:t>
      </w:r>
      <w:r>
        <w:rPr>
          <w:spacing w:val="-8"/>
          <w:sz w:val="28"/>
        </w:rPr>
        <w:t xml:space="preserve"> </w:t>
      </w:r>
      <w:r>
        <w:rPr>
          <w:spacing w:val="-2"/>
          <w:sz w:val="28"/>
        </w:rPr>
        <w:t xml:space="preserve">and </w:t>
      </w:r>
      <w:r>
        <w:rPr>
          <w:sz w:val="28"/>
        </w:rPr>
        <w:t>overall banking experience.</w:t>
      </w:r>
    </w:p>
    <w:p w:rsidR="00F300A0" w:rsidRDefault="00DB256B">
      <w:pPr>
        <w:pStyle w:val="ListParagraph"/>
        <w:numPr>
          <w:ilvl w:val="0"/>
          <w:numId w:val="9"/>
        </w:numPr>
        <w:tabs>
          <w:tab w:val="left" w:pos="423"/>
        </w:tabs>
        <w:spacing w:before="160" w:line="259" w:lineRule="auto"/>
        <w:ind w:right="450" w:firstLine="0"/>
        <w:rPr>
          <w:sz w:val="28"/>
        </w:rPr>
      </w:pPr>
      <w:r>
        <w:rPr>
          <w:spacing w:val="-2"/>
          <w:sz w:val="28"/>
        </w:rPr>
        <w:t>To</w:t>
      </w:r>
      <w:r>
        <w:rPr>
          <w:spacing w:val="-12"/>
          <w:sz w:val="28"/>
        </w:rPr>
        <w:t xml:space="preserve"> </w:t>
      </w:r>
      <w:r>
        <w:rPr>
          <w:spacing w:val="-2"/>
          <w:sz w:val="28"/>
        </w:rPr>
        <w:t>assess</w:t>
      </w:r>
      <w:r>
        <w:rPr>
          <w:spacing w:val="-8"/>
          <w:sz w:val="28"/>
        </w:rPr>
        <w:t xml:space="preserve"> </w:t>
      </w:r>
      <w:r>
        <w:rPr>
          <w:spacing w:val="-2"/>
          <w:sz w:val="28"/>
        </w:rPr>
        <w:t>whether</w:t>
      </w:r>
      <w:r>
        <w:rPr>
          <w:spacing w:val="-16"/>
          <w:sz w:val="28"/>
        </w:rPr>
        <w:t xml:space="preserve"> </w:t>
      </w:r>
      <w:r>
        <w:rPr>
          <w:spacing w:val="-2"/>
          <w:sz w:val="28"/>
        </w:rPr>
        <w:t>FinTech</w:t>
      </w:r>
      <w:r>
        <w:rPr>
          <w:spacing w:val="-17"/>
          <w:sz w:val="28"/>
        </w:rPr>
        <w:t xml:space="preserve"> </w:t>
      </w:r>
      <w:r>
        <w:rPr>
          <w:spacing w:val="-2"/>
          <w:sz w:val="28"/>
        </w:rPr>
        <w:t>acts</w:t>
      </w:r>
      <w:r>
        <w:rPr>
          <w:spacing w:val="-14"/>
          <w:sz w:val="28"/>
        </w:rPr>
        <w:t xml:space="preserve"> </w:t>
      </w:r>
      <w:r>
        <w:rPr>
          <w:spacing w:val="-2"/>
          <w:sz w:val="28"/>
        </w:rPr>
        <w:t>as</w:t>
      </w:r>
      <w:r>
        <w:rPr>
          <w:spacing w:val="-14"/>
          <w:sz w:val="28"/>
        </w:rPr>
        <w:t xml:space="preserve"> </w:t>
      </w:r>
      <w:r>
        <w:rPr>
          <w:spacing w:val="-2"/>
          <w:sz w:val="28"/>
        </w:rPr>
        <w:t>a</w:t>
      </w:r>
      <w:r>
        <w:rPr>
          <w:spacing w:val="-8"/>
          <w:sz w:val="28"/>
        </w:rPr>
        <w:t xml:space="preserve"> </w:t>
      </w:r>
      <w:r>
        <w:rPr>
          <w:spacing w:val="-2"/>
          <w:sz w:val="28"/>
        </w:rPr>
        <w:t>competitive</w:t>
      </w:r>
      <w:r>
        <w:rPr>
          <w:spacing w:val="-4"/>
          <w:sz w:val="28"/>
        </w:rPr>
        <w:t xml:space="preserve"> </w:t>
      </w:r>
      <w:r>
        <w:rPr>
          <w:spacing w:val="-2"/>
          <w:sz w:val="28"/>
        </w:rPr>
        <w:t>threat</w:t>
      </w:r>
      <w:r>
        <w:rPr>
          <w:spacing w:val="-17"/>
          <w:sz w:val="28"/>
        </w:rPr>
        <w:t xml:space="preserve"> </w:t>
      </w:r>
      <w:r>
        <w:rPr>
          <w:spacing w:val="-2"/>
          <w:sz w:val="28"/>
        </w:rPr>
        <w:t>or</w:t>
      </w:r>
      <w:r>
        <w:rPr>
          <w:spacing w:val="-10"/>
          <w:sz w:val="28"/>
        </w:rPr>
        <w:t xml:space="preserve"> </w:t>
      </w:r>
      <w:r>
        <w:rPr>
          <w:spacing w:val="-2"/>
          <w:sz w:val="28"/>
        </w:rPr>
        <w:t>strategic</w:t>
      </w:r>
      <w:r>
        <w:rPr>
          <w:spacing w:val="-7"/>
          <w:sz w:val="28"/>
        </w:rPr>
        <w:t xml:space="preserve"> </w:t>
      </w:r>
      <w:r>
        <w:rPr>
          <w:spacing w:val="-2"/>
          <w:sz w:val="28"/>
        </w:rPr>
        <w:t xml:space="preserve">partnership </w:t>
      </w:r>
      <w:r>
        <w:rPr>
          <w:sz w:val="28"/>
        </w:rPr>
        <w:t>opportunity for traditional banks.</w:t>
      </w:r>
    </w:p>
    <w:p w:rsidR="00F300A0" w:rsidRDefault="00F300A0">
      <w:pPr>
        <w:pStyle w:val="ListParagraph"/>
        <w:spacing w:line="259" w:lineRule="auto"/>
        <w:rPr>
          <w:sz w:val="28"/>
        </w:rPr>
        <w:sectPr w:rsidR="00F300A0">
          <w:pgSz w:w="11910" w:h="16840"/>
          <w:pgMar w:top="1400" w:right="992" w:bottom="1540" w:left="1275" w:header="0" w:footer="1353" w:gutter="0"/>
          <w:cols w:space="720"/>
        </w:sectPr>
      </w:pPr>
    </w:p>
    <w:p w:rsidR="00F300A0" w:rsidRDefault="00DB256B">
      <w:pPr>
        <w:pStyle w:val="ListParagraph"/>
        <w:numPr>
          <w:ilvl w:val="1"/>
          <w:numId w:val="10"/>
        </w:numPr>
        <w:tabs>
          <w:tab w:val="left" w:pos="516"/>
        </w:tabs>
        <w:spacing w:before="19"/>
        <w:ind w:left="516" w:hanging="351"/>
        <w:rPr>
          <w:sz w:val="28"/>
        </w:rPr>
      </w:pPr>
      <w:r>
        <w:rPr>
          <w:spacing w:val="-11"/>
          <w:sz w:val="28"/>
          <w:u w:val="single"/>
        </w:rPr>
        <w:lastRenderedPageBreak/>
        <w:t xml:space="preserve"> </w:t>
      </w:r>
      <w:r>
        <w:rPr>
          <w:sz w:val="28"/>
          <w:u w:val="single"/>
        </w:rPr>
        <w:t>Research</w:t>
      </w:r>
      <w:r>
        <w:rPr>
          <w:spacing w:val="-8"/>
          <w:sz w:val="28"/>
          <w:u w:val="single"/>
        </w:rPr>
        <w:t xml:space="preserve"> </w:t>
      </w:r>
      <w:r>
        <w:rPr>
          <w:spacing w:val="-2"/>
          <w:sz w:val="28"/>
          <w:u w:val="single"/>
        </w:rPr>
        <w:t>Questions</w:t>
      </w:r>
    </w:p>
    <w:p w:rsidR="00F300A0" w:rsidRDefault="00DB256B">
      <w:pPr>
        <w:pStyle w:val="BodyText"/>
        <w:spacing w:before="186"/>
        <w:jc w:val="left"/>
      </w:pPr>
      <w:r>
        <w:t>This</w:t>
      </w:r>
      <w:r>
        <w:rPr>
          <w:spacing w:val="-9"/>
        </w:rPr>
        <w:t xml:space="preserve"> </w:t>
      </w:r>
      <w:r>
        <w:t>dissertation</w:t>
      </w:r>
      <w:r>
        <w:rPr>
          <w:spacing w:val="-14"/>
        </w:rPr>
        <w:t xml:space="preserve"> </w:t>
      </w:r>
      <w:r>
        <w:t>aims</w:t>
      </w:r>
      <w:r>
        <w:rPr>
          <w:spacing w:val="-8"/>
        </w:rPr>
        <w:t xml:space="preserve"> </w:t>
      </w:r>
      <w:r>
        <w:t>to</w:t>
      </w:r>
      <w:r>
        <w:rPr>
          <w:spacing w:val="-10"/>
        </w:rPr>
        <w:t xml:space="preserve"> </w:t>
      </w:r>
      <w:r>
        <w:t>answer</w:t>
      </w:r>
      <w:r>
        <w:rPr>
          <w:spacing w:val="-10"/>
        </w:rPr>
        <w:t xml:space="preserve"> </w:t>
      </w:r>
      <w:r>
        <w:t>the</w:t>
      </w:r>
      <w:r>
        <w:rPr>
          <w:spacing w:val="-12"/>
        </w:rPr>
        <w:t xml:space="preserve"> </w:t>
      </w:r>
      <w:r>
        <w:t>following</w:t>
      </w:r>
      <w:r>
        <w:rPr>
          <w:spacing w:val="-10"/>
        </w:rPr>
        <w:t xml:space="preserve"> </w:t>
      </w:r>
      <w:r>
        <w:t>research</w:t>
      </w:r>
      <w:r>
        <w:rPr>
          <w:spacing w:val="-10"/>
        </w:rPr>
        <w:t xml:space="preserve"> </w:t>
      </w:r>
      <w:r>
        <w:rPr>
          <w:spacing w:val="-2"/>
        </w:rPr>
        <w:t>questions:</w:t>
      </w:r>
    </w:p>
    <w:p w:rsidR="00F300A0" w:rsidRDefault="00DB256B">
      <w:pPr>
        <w:pStyle w:val="ListParagraph"/>
        <w:numPr>
          <w:ilvl w:val="1"/>
          <w:numId w:val="8"/>
        </w:numPr>
        <w:tabs>
          <w:tab w:val="left" w:pos="647"/>
        </w:tabs>
        <w:spacing w:before="187" w:line="259" w:lineRule="auto"/>
        <w:ind w:right="461" w:firstLine="0"/>
        <w:rPr>
          <w:sz w:val="28"/>
        </w:rPr>
      </w:pPr>
      <w:r>
        <w:rPr>
          <w:sz w:val="28"/>
        </w:rPr>
        <w:t>how extensively have FinTech innovations been integrated into traditional banking operations in the UK?</w:t>
      </w:r>
    </w:p>
    <w:p w:rsidR="00F300A0" w:rsidRDefault="00DB256B">
      <w:pPr>
        <w:pStyle w:val="ListParagraph"/>
        <w:numPr>
          <w:ilvl w:val="1"/>
          <w:numId w:val="8"/>
        </w:numPr>
        <w:tabs>
          <w:tab w:val="left" w:pos="743"/>
        </w:tabs>
        <w:spacing w:before="159" w:line="259" w:lineRule="auto"/>
        <w:ind w:right="455" w:firstLine="0"/>
        <w:rPr>
          <w:sz w:val="28"/>
        </w:rPr>
      </w:pPr>
      <w:r>
        <w:rPr>
          <w:sz w:val="28"/>
        </w:rPr>
        <w:t>how</w:t>
      </w:r>
      <w:r>
        <w:rPr>
          <w:spacing w:val="80"/>
          <w:sz w:val="28"/>
        </w:rPr>
        <w:t xml:space="preserve"> </w:t>
      </w:r>
      <w:r>
        <w:rPr>
          <w:sz w:val="28"/>
        </w:rPr>
        <w:t>do</w:t>
      </w:r>
      <w:r>
        <w:rPr>
          <w:spacing w:val="80"/>
          <w:sz w:val="28"/>
        </w:rPr>
        <w:t xml:space="preserve"> </w:t>
      </w:r>
      <w:r>
        <w:rPr>
          <w:sz w:val="28"/>
        </w:rPr>
        <w:t>FinTech-enabled</w:t>
      </w:r>
      <w:r>
        <w:rPr>
          <w:spacing w:val="80"/>
          <w:sz w:val="28"/>
        </w:rPr>
        <w:t xml:space="preserve"> </w:t>
      </w:r>
      <w:r>
        <w:rPr>
          <w:sz w:val="28"/>
        </w:rPr>
        <w:t>services</w:t>
      </w:r>
      <w:r>
        <w:rPr>
          <w:spacing w:val="80"/>
          <w:sz w:val="28"/>
        </w:rPr>
        <w:t xml:space="preserve"> </w:t>
      </w:r>
      <w:r>
        <w:rPr>
          <w:sz w:val="28"/>
        </w:rPr>
        <w:t>influence</w:t>
      </w:r>
      <w:r>
        <w:rPr>
          <w:spacing w:val="80"/>
          <w:sz w:val="28"/>
        </w:rPr>
        <w:t xml:space="preserve"> </w:t>
      </w:r>
      <w:r>
        <w:rPr>
          <w:sz w:val="28"/>
        </w:rPr>
        <w:t>customer</w:t>
      </w:r>
      <w:r>
        <w:rPr>
          <w:spacing w:val="80"/>
          <w:sz w:val="28"/>
        </w:rPr>
        <w:t xml:space="preserve"> </w:t>
      </w:r>
      <w:r>
        <w:rPr>
          <w:sz w:val="28"/>
        </w:rPr>
        <w:t>satisfaction</w:t>
      </w:r>
      <w:r>
        <w:rPr>
          <w:spacing w:val="80"/>
          <w:sz w:val="28"/>
        </w:rPr>
        <w:t xml:space="preserve"> </w:t>
      </w:r>
      <w:r>
        <w:rPr>
          <w:sz w:val="28"/>
        </w:rPr>
        <w:t>in traditional UK banks?</w:t>
      </w:r>
    </w:p>
    <w:p w:rsidR="00F300A0" w:rsidRDefault="00DB256B">
      <w:pPr>
        <w:pStyle w:val="ListParagraph"/>
        <w:numPr>
          <w:ilvl w:val="1"/>
          <w:numId w:val="8"/>
        </w:numPr>
        <w:tabs>
          <w:tab w:val="left" w:pos="633"/>
        </w:tabs>
        <w:spacing w:before="160" w:line="259" w:lineRule="auto"/>
        <w:ind w:right="462" w:firstLine="0"/>
        <w:rPr>
          <w:sz w:val="28"/>
        </w:rPr>
      </w:pPr>
      <w:r>
        <w:rPr>
          <w:sz w:val="28"/>
        </w:rPr>
        <w:t>To</w:t>
      </w:r>
      <w:r>
        <w:rPr>
          <w:spacing w:val="-4"/>
          <w:sz w:val="28"/>
        </w:rPr>
        <w:t xml:space="preserve"> </w:t>
      </w:r>
      <w:r>
        <w:rPr>
          <w:sz w:val="28"/>
        </w:rPr>
        <w:t>what</w:t>
      </w:r>
      <w:r>
        <w:rPr>
          <w:spacing w:val="-7"/>
          <w:sz w:val="28"/>
        </w:rPr>
        <w:t xml:space="preserve"> </w:t>
      </w:r>
      <w:r>
        <w:rPr>
          <w:sz w:val="28"/>
        </w:rPr>
        <w:t>extent</w:t>
      </w:r>
      <w:r>
        <w:rPr>
          <w:spacing w:val="-7"/>
          <w:sz w:val="28"/>
        </w:rPr>
        <w:t xml:space="preserve"> </w:t>
      </w:r>
      <w:r>
        <w:rPr>
          <w:sz w:val="28"/>
        </w:rPr>
        <w:t>does</w:t>
      </w:r>
      <w:r>
        <w:rPr>
          <w:spacing w:val="-4"/>
          <w:sz w:val="28"/>
        </w:rPr>
        <w:t xml:space="preserve"> </w:t>
      </w:r>
      <w:r>
        <w:rPr>
          <w:sz w:val="28"/>
        </w:rPr>
        <w:t>FinTech</w:t>
      </w:r>
      <w:r>
        <w:rPr>
          <w:spacing w:val="-4"/>
          <w:sz w:val="28"/>
        </w:rPr>
        <w:t xml:space="preserve"> </w:t>
      </w:r>
      <w:r>
        <w:rPr>
          <w:sz w:val="28"/>
        </w:rPr>
        <w:t>pose</w:t>
      </w:r>
      <w:r>
        <w:rPr>
          <w:spacing w:val="-5"/>
          <w:sz w:val="28"/>
        </w:rPr>
        <w:t xml:space="preserve"> </w:t>
      </w:r>
      <w:r>
        <w:rPr>
          <w:sz w:val="28"/>
        </w:rPr>
        <w:t>a</w:t>
      </w:r>
      <w:r>
        <w:rPr>
          <w:spacing w:val="-5"/>
          <w:sz w:val="28"/>
        </w:rPr>
        <w:t xml:space="preserve"> </w:t>
      </w:r>
      <w:r>
        <w:rPr>
          <w:sz w:val="28"/>
        </w:rPr>
        <w:t>competitive</w:t>
      </w:r>
      <w:r>
        <w:rPr>
          <w:spacing w:val="-5"/>
          <w:sz w:val="28"/>
        </w:rPr>
        <w:t xml:space="preserve"> </w:t>
      </w:r>
      <w:r>
        <w:rPr>
          <w:sz w:val="28"/>
        </w:rPr>
        <w:t>threat</w:t>
      </w:r>
      <w:r>
        <w:rPr>
          <w:spacing w:val="-3"/>
          <w:sz w:val="28"/>
        </w:rPr>
        <w:t xml:space="preserve"> </w:t>
      </w:r>
      <w:r>
        <w:rPr>
          <w:sz w:val="28"/>
        </w:rPr>
        <w:t>to traditional</w:t>
      </w:r>
      <w:r>
        <w:rPr>
          <w:spacing w:val="-6"/>
          <w:sz w:val="28"/>
        </w:rPr>
        <w:t xml:space="preserve"> </w:t>
      </w:r>
      <w:r>
        <w:rPr>
          <w:sz w:val="28"/>
        </w:rPr>
        <w:t>banks in the UK?</w:t>
      </w:r>
    </w:p>
    <w:p w:rsidR="00F300A0" w:rsidRDefault="00DB256B">
      <w:pPr>
        <w:pStyle w:val="ListParagraph"/>
        <w:numPr>
          <w:ilvl w:val="1"/>
          <w:numId w:val="10"/>
        </w:numPr>
        <w:tabs>
          <w:tab w:val="left" w:pos="516"/>
        </w:tabs>
        <w:spacing w:before="159"/>
        <w:ind w:left="516" w:hanging="351"/>
        <w:rPr>
          <w:sz w:val="28"/>
        </w:rPr>
      </w:pPr>
      <w:r>
        <w:rPr>
          <w:spacing w:val="-4"/>
          <w:sz w:val="28"/>
          <w:u w:val="single"/>
        </w:rPr>
        <w:t xml:space="preserve"> </w:t>
      </w:r>
      <w:r>
        <w:rPr>
          <w:spacing w:val="-2"/>
          <w:sz w:val="28"/>
          <w:u w:val="single"/>
        </w:rPr>
        <w:t>Research</w:t>
      </w:r>
      <w:r>
        <w:rPr>
          <w:spacing w:val="-3"/>
          <w:sz w:val="28"/>
          <w:u w:val="single"/>
        </w:rPr>
        <w:t xml:space="preserve"> </w:t>
      </w:r>
      <w:r>
        <w:rPr>
          <w:spacing w:val="-2"/>
          <w:sz w:val="28"/>
          <w:u w:val="single"/>
        </w:rPr>
        <w:t>Significance</w:t>
      </w:r>
    </w:p>
    <w:p w:rsidR="00F300A0" w:rsidRDefault="00DB256B">
      <w:pPr>
        <w:pStyle w:val="BodyText"/>
        <w:spacing w:before="312"/>
        <w:ind w:right="455"/>
      </w:pPr>
      <w:r>
        <w:t>This study is significant for several reasons. First, it contributes to the growing academic literature on</w:t>
      </w:r>
      <w:r>
        <w:rPr>
          <w:spacing w:val="-3"/>
        </w:rPr>
        <w:t xml:space="preserve"> </w:t>
      </w:r>
      <w:r>
        <w:t>FinTech by</w:t>
      </w:r>
      <w:r>
        <w:rPr>
          <w:spacing w:val="-2"/>
        </w:rPr>
        <w:t xml:space="preserve"> </w:t>
      </w:r>
      <w:r>
        <w:t>examining its impact through both</w:t>
      </w:r>
      <w:r>
        <w:rPr>
          <w:spacing w:val="-3"/>
        </w:rPr>
        <w:t xml:space="preserve"> </w:t>
      </w:r>
      <w:r>
        <w:t>customer satisfaction</w:t>
      </w:r>
      <w:r>
        <w:rPr>
          <w:spacing w:val="-1"/>
        </w:rPr>
        <w:t xml:space="preserve"> </w:t>
      </w:r>
      <w:r>
        <w:t>and</w:t>
      </w:r>
      <w:r>
        <w:rPr>
          <w:spacing w:val="-1"/>
        </w:rPr>
        <w:t xml:space="preserve"> </w:t>
      </w:r>
      <w:r>
        <w:t>strategic positioning perspectives. Unlike previous studies that focus solely on technological adoption or financial performance, this dissertation adopts an integrated approach.</w:t>
      </w:r>
    </w:p>
    <w:p w:rsidR="00F300A0" w:rsidRDefault="00DB256B">
      <w:pPr>
        <w:pStyle w:val="BodyText"/>
        <w:spacing w:before="279" w:line="242" w:lineRule="auto"/>
        <w:ind w:right="445"/>
      </w:pPr>
      <w:r>
        <w:t>Second,</w:t>
      </w:r>
      <w:r>
        <w:rPr>
          <w:spacing w:val="-7"/>
        </w:rPr>
        <w:t xml:space="preserve"> </w:t>
      </w:r>
      <w:r>
        <w:t>the</w:t>
      </w:r>
      <w:r>
        <w:rPr>
          <w:spacing w:val="-8"/>
        </w:rPr>
        <w:t xml:space="preserve"> </w:t>
      </w:r>
      <w:r>
        <w:t>study</w:t>
      </w:r>
      <w:r>
        <w:rPr>
          <w:spacing w:val="-7"/>
        </w:rPr>
        <w:t xml:space="preserve"> </w:t>
      </w:r>
      <w:r>
        <w:t>offers</w:t>
      </w:r>
      <w:r>
        <w:rPr>
          <w:spacing w:val="-9"/>
        </w:rPr>
        <w:t xml:space="preserve"> </w:t>
      </w:r>
      <w:r>
        <w:t>practical</w:t>
      </w:r>
      <w:r>
        <w:rPr>
          <w:spacing w:val="-7"/>
        </w:rPr>
        <w:t xml:space="preserve"> </w:t>
      </w:r>
      <w:r>
        <w:t>value</w:t>
      </w:r>
      <w:r>
        <w:rPr>
          <w:spacing w:val="-5"/>
        </w:rPr>
        <w:t xml:space="preserve"> </w:t>
      </w:r>
      <w:r>
        <w:t>for</w:t>
      </w:r>
      <w:r>
        <w:rPr>
          <w:spacing w:val="-6"/>
        </w:rPr>
        <w:t xml:space="preserve"> </w:t>
      </w:r>
      <w:r>
        <w:t>banking</w:t>
      </w:r>
      <w:r>
        <w:rPr>
          <w:spacing w:val="-7"/>
        </w:rPr>
        <w:t xml:space="preserve"> </w:t>
      </w:r>
      <w:r>
        <w:t>managers</w:t>
      </w:r>
      <w:r>
        <w:rPr>
          <w:spacing w:val="-8"/>
        </w:rPr>
        <w:t xml:space="preserve"> </w:t>
      </w:r>
      <w:r>
        <w:t>and</w:t>
      </w:r>
      <w:r>
        <w:rPr>
          <w:spacing w:val="-7"/>
        </w:rPr>
        <w:t xml:space="preserve"> </w:t>
      </w:r>
      <w:r>
        <w:t>policymakers by</w:t>
      </w:r>
      <w:r>
        <w:rPr>
          <w:spacing w:val="-3"/>
        </w:rPr>
        <w:t xml:space="preserve"> </w:t>
      </w:r>
      <w:r>
        <w:t>identifying the</w:t>
      </w:r>
      <w:r>
        <w:rPr>
          <w:spacing w:val="-2"/>
        </w:rPr>
        <w:t xml:space="preserve"> </w:t>
      </w:r>
      <w:r>
        <w:t>key</w:t>
      </w:r>
      <w:r>
        <w:rPr>
          <w:spacing w:val="-3"/>
        </w:rPr>
        <w:t xml:space="preserve"> </w:t>
      </w:r>
      <w:r>
        <w:t>FinTech</w:t>
      </w:r>
      <w:r>
        <w:rPr>
          <w:spacing w:val="-4"/>
        </w:rPr>
        <w:t xml:space="preserve"> </w:t>
      </w:r>
      <w:r>
        <w:t>factors that improve</w:t>
      </w:r>
      <w:r>
        <w:rPr>
          <w:spacing w:val="-2"/>
        </w:rPr>
        <w:t xml:space="preserve"> </w:t>
      </w:r>
      <w:r>
        <w:t>customer experience whilst maintaining</w:t>
      </w:r>
      <w:r>
        <w:rPr>
          <w:spacing w:val="-16"/>
        </w:rPr>
        <w:t xml:space="preserve"> </w:t>
      </w:r>
      <w:r>
        <w:t>trust</w:t>
      </w:r>
      <w:r>
        <w:rPr>
          <w:spacing w:val="-16"/>
        </w:rPr>
        <w:t xml:space="preserve"> </w:t>
      </w:r>
      <w:r>
        <w:t>and</w:t>
      </w:r>
      <w:r>
        <w:rPr>
          <w:spacing w:val="-16"/>
        </w:rPr>
        <w:t xml:space="preserve"> </w:t>
      </w:r>
      <w:r>
        <w:t>service</w:t>
      </w:r>
      <w:r>
        <w:rPr>
          <w:spacing w:val="-16"/>
        </w:rPr>
        <w:t xml:space="preserve"> </w:t>
      </w:r>
      <w:r>
        <w:t>quality.</w:t>
      </w:r>
      <w:r>
        <w:rPr>
          <w:spacing w:val="-16"/>
        </w:rPr>
        <w:t xml:space="preserve"> </w:t>
      </w:r>
      <w:r>
        <w:t>The</w:t>
      </w:r>
      <w:r>
        <w:rPr>
          <w:spacing w:val="-15"/>
        </w:rPr>
        <w:t xml:space="preserve"> </w:t>
      </w:r>
      <w:r>
        <w:t>findings</w:t>
      </w:r>
      <w:r>
        <w:rPr>
          <w:spacing w:val="-16"/>
        </w:rPr>
        <w:t xml:space="preserve"> </w:t>
      </w:r>
      <w:r>
        <w:t>may</w:t>
      </w:r>
      <w:r>
        <w:rPr>
          <w:spacing w:val="-16"/>
        </w:rPr>
        <w:t xml:space="preserve"> </w:t>
      </w:r>
      <w:r>
        <w:t>support</w:t>
      </w:r>
      <w:r>
        <w:rPr>
          <w:spacing w:val="-13"/>
        </w:rPr>
        <w:t xml:space="preserve"> </w:t>
      </w:r>
      <w:r>
        <w:t>traditional</w:t>
      </w:r>
      <w:r>
        <w:rPr>
          <w:spacing w:val="-13"/>
        </w:rPr>
        <w:t xml:space="preserve"> </w:t>
      </w:r>
      <w:r>
        <w:t>banks in designing more effective digital transformation strategies.</w:t>
      </w:r>
    </w:p>
    <w:p w:rsidR="00F300A0" w:rsidRDefault="00DB256B">
      <w:pPr>
        <w:pStyle w:val="BodyText"/>
        <w:spacing w:before="266" w:line="242" w:lineRule="auto"/>
        <w:ind w:right="453"/>
      </w:pPr>
      <w:r>
        <w:t>Third,</w:t>
      </w:r>
      <w:r>
        <w:rPr>
          <w:spacing w:val="-7"/>
        </w:rPr>
        <w:t xml:space="preserve"> </w:t>
      </w:r>
      <w:r>
        <w:t>the</w:t>
      </w:r>
      <w:r>
        <w:rPr>
          <w:spacing w:val="-5"/>
        </w:rPr>
        <w:t xml:space="preserve"> </w:t>
      </w:r>
      <w:r>
        <w:t>research</w:t>
      </w:r>
      <w:r>
        <w:rPr>
          <w:spacing w:val="-7"/>
        </w:rPr>
        <w:t xml:space="preserve"> </w:t>
      </w:r>
      <w:r>
        <w:t>is</w:t>
      </w:r>
      <w:r>
        <w:rPr>
          <w:spacing w:val="-4"/>
        </w:rPr>
        <w:t xml:space="preserve"> </w:t>
      </w:r>
      <w:r>
        <w:t>particularly</w:t>
      </w:r>
      <w:r>
        <w:rPr>
          <w:spacing w:val="-2"/>
        </w:rPr>
        <w:t xml:space="preserve"> </w:t>
      </w:r>
      <w:r>
        <w:t>relevant</w:t>
      </w:r>
      <w:r>
        <w:rPr>
          <w:spacing w:val="-7"/>
        </w:rPr>
        <w:t xml:space="preserve"> </w:t>
      </w:r>
      <w:r>
        <w:t>in</w:t>
      </w:r>
      <w:r>
        <w:rPr>
          <w:spacing w:val="-7"/>
        </w:rPr>
        <w:t xml:space="preserve"> </w:t>
      </w:r>
      <w:r>
        <w:t>the</w:t>
      </w:r>
      <w:r>
        <w:rPr>
          <w:spacing w:val="-5"/>
        </w:rPr>
        <w:t xml:space="preserve"> </w:t>
      </w:r>
      <w:r>
        <w:t>UK</w:t>
      </w:r>
      <w:r>
        <w:rPr>
          <w:spacing w:val="-6"/>
        </w:rPr>
        <w:t xml:space="preserve"> </w:t>
      </w:r>
      <w:r>
        <w:t>context,</w:t>
      </w:r>
      <w:r>
        <w:rPr>
          <w:spacing w:val="-3"/>
        </w:rPr>
        <w:t xml:space="preserve"> </w:t>
      </w:r>
      <w:r>
        <w:t>where</w:t>
      </w:r>
      <w:r>
        <w:rPr>
          <w:spacing w:val="-5"/>
        </w:rPr>
        <w:t xml:space="preserve"> </w:t>
      </w:r>
      <w:r>
        <w:t>the</w:t>
      </w:r>
      <w:r>
        <w:rPr>
          <w:spacing w:val="-1"/>
        </w:rPr>
        <w:t xml:space="preserve"> </w:t>
      </w:r>
      <w:r>
        <w:t>banking industry is undergoing rapid digital restructuring. The findings can help incumbent banks better respond to changing customer expectations and competitive pressures.</w:t>
      </w:r>
    </w:p>
    <w:p w:rsidR="00F300A0" w:rsidRDefault="00DB256B">
      <w:pPr>
        <w:pStyle w:val="ListParagraph"/>
        <w:numPr>
          <w:ilvl w:val="1"/>
          <w:numId w:val="10"/>
        </w:numPr>
        <w:tabs>
          <w:tab w:val="left" w:pos="516"/>
        </w:tabs>
        <w:spacing w:before="266"/>
        <w:ind w:left="516" w:hanging="351"/>
        <w:rPr>
          <w:sz w:val="28"/>
        </w:rPr>
      </w:pPr>
      <w:r>
        <w:rPr>
          <w:spacing w:val="-7"/>
          <w:sz w:val="28"/>
          <w:u w:val="single"/>
        </w:rPr>
        <w:t xml:space="preserve"> </w:t>
      </w:r>
      <w:r>
        <w:rPr>
          <w:sz w:val="28"/>
          <w:u w:val="single"/>
        </w:rPr>
        <w:t>Scope</w:t>
      </w:r>
      <w:r>
        <w:rPr>
          <w:spacing w:val="-4"/>
          <w:sz w:val="28"/>
          <w:u w:val="single"/>
        </w:rPr>
        <w:t xml:space="preserve"> </w:t>
      </w:r>
      <w:r>
        <w:rPr>
          <w:sz w:val="28"/>
          <w:u w:val="single"/>
        </w:rPr>
        <w:t>of</w:t>
      </w:r>
      <w:r>
        <w:rPr>
          <w:spacing w:val="-4"/>
          <w:sz w:val="28"/>
          <w:u w:val="single"/>
        </w:rPr>
        <w:t xml:space="preserve"> </w:t>
      </w:r>
      <w:r>
        <w:rPr>
          <w:sz w:val="28"/>
          <w:u w:val="single"/>
        </w:rPr>
        <w:t>the</w:t>
      </w:r>
      <w:r>
        <w:rPr>
          <w:spacing w:val="-4"/>
          <w:sz w:val="28"/>
          <w:u w:val="single"/>
        </w:rPr>
        <w:t xml:space="preserve"> Study</w:t>
      </w:r>
    </w:p>
    <w:p w:rsidR="00F300A0" w:rsidRDefault="00DB256B">
      <w:pPr>
        <w:pStyle w:val="BodyText"/>
        <w:spacing w:before="306" w:line="242" w:lineRule="auto"/>
        <w:ind w:right="453"/>
      </w:pPr>
      <w:r>
        <w:t>This research focuses specifically on traditional retail banks operating in the United Kingdom. It examines the adoption of customer-facing FinTech services such as mobile banking applications, online customer support systems, digital payments, and AI-enabled service features.</w:t>
      </w:r>
    </w:p>
    <w:p w:rsidR="00771460" w:rsidRDefault="00DB256B" w:rsidP="00771460">
      <w:pPr>
        <w:pStyle w:val="BodyText"/>
        <w:spacing w:before="271"/>
        <w:ind w:right="446"/>
      </w:pPr>
      <w:r>
        <w:t>The study is limited to customer perceptions of digital banking services and strategic positioning. It does not examine investment banking, corporate banking, or international FinTech ecosystems beyond the UK market.</w:t>
      </w:r>
    </w:p>
    <w:p w:rsidR="00771460" w:rsidRDefault="00771460">
      <w:pPr>
        <w:rPr>
          <w:sz w:val="28"/>
          <w:szCs w:val="28"/>
        </w:rPr>
      </w:pPr>
      <w:r>
        <w:br w:type="page"/>
      </w:r>
    </w:p>
    <w:p w:rsidR="00771460" w:rsidRPr="00771460" w:rsidRDefault="00771460" w:rsidP="00771460">
      <w:pPr>
        <w:pStyle w:val="BodyText"/>
        <w:spacing w:before="24"/>
        <w:ind w:left="0"/>
        <w:jc w:val="left"/>
        <w:rPr>
          <w:u w:val="single"/>
        </w:rPr>
      </w:pPr>
      <w:r w:rsidRPr="00771460">
        <w:rPr>
          <w:u w:val="single"/>
        </w:rPr>
        <w:lastRenderedPageBreak/>
        <w:t xml:space="preserve">1.8 Dissertation Structure </w:t>
      </w:r>
    </w:p>
    <w:p w:rsidR="00F300A0" w:rsidRDefault="00DB256B" w:rsidP="00771460">
      <w:pPr>
        <w:pStyle w:val="BodyText"/>
        <w:spacing w:before="24"/>
        <w:ind w:left="0"/>
        <w:jc w:val="left"/>
      </w:pPr>
      <w:r>
        <w:t>This</w:t>
      </w:r>
      <w:r>
        <w:rPr>
          <w:spacing w:val="-4"/>
        </w:rPr>
        <w:t xml:space="preserve"> </w:t>
      </w:r>
      <w:r>
        <w:t>dissertation</w:t>
      </w:r>
      <w:r>
        <w:rPr>
          <w:spacing w:val="-6"/>
        </w:rPr>
        <w:t xml:space="preserve"> </w:t>
      </w:r>
      <w:r>
        <w:t>is</w:t>
      </w:r>
      <w:r>
        <w:rPr>
          <w:spacing w:val="-7"/>
        </w:rPr>
        <w:t xml:space="preserve"> </w:t>
      </w:r>
      <w:r>
        <w:t>organised</w:t>
      </w:r>
      <w:r>
        <w:rPr>
          <w:spacing w:val="-10"/>
        </w:rPr>
        <w:t xml:space="preserve"> </w:t>
      </w:r>
      <w:r>
        <w:t>into</w:t>
      </w:r>
      <w:r>
        <w:rPr>
          <w:spacing w:val="-6"/>
        </w:rPr>
        <w:t xml:space="preserve"> </w:t>
      </w:r>
      <w:r>
        <w:t>six</w:t>
      </w:r>
      <w:r>
        <w:rPr>
          <w:spacing w:val="-5"/>
        </w:rPr>
        <w:t xml:space="preserve"> </w:t>
      </w:r>
      <w:r>
        <w:t>main</w:t>
      </w:r>
      <w:r>
        <w:rPr>
          <w:spacing w:val="-7"/>
        </w:rPr>
        <w:t xml:space="preserve"> </w:t>
      </w:r>
      <w:r>
        <w:rPr>
          <w:spacing w:val="-2"/>
        </w:rPr>
        <w:t>chapters.</w:t>
      </w:r>
    </w:p>
    <w:p w:rsidR="00F300A0" w:rsidRDefault="00DB256B">
      <w:pPr>
        <w:spacing w:before="277" w:line="242" w:lineRule="auto"/>
        <w:ind w:left="165" w:right="359"/>
        <w:rPr>
          <w:sz w:val="28"/>
        </w:rPr>
      </w:pPr>
      <w:r>
        <w:rPr>
          <w:b/>
          <w:sz w:val="28"/>
        </w:rPr>
        <w:t>Chapter</w:t>
      </w:r>
      <w:r>
        <w:rPr>
          <w:b/>
          <w:spacing w:val="80"/>
          <w:sz w:val="28"/>
        </w:rPr>
        <w:t xml:space="preserve"> </w:t>
      </w:r>
      <w:r>
        <w:rPr>
          <w:b/>
          <w:sz w:val="28"/>
        </w:rPr>
        <w:t>1:</w:t>
      </w:r>
      <w:r>
        <w:rPr>
          <w:b/>
          <w:spacing w:val="80"/>
          <w:sz w:val="28"/>
        </w:rPr>
        <w:t xml:space="preserve"> </w:t>
      </w:r>
      <w:r>
        <w:rPr>
          <w:b/>
          <w:sz w:val="28"/>
        </w:rPr>
        <w:t>Introduction</w:t>
      </w:r>
      <w:r>
        <w:rPr>
          <w:b/>
          <w:spacing w:val="80"/>
          <w:sz w:val="28"/>
        </w:rPr>
        <w:t xml:space="preserve"> </w:t>
      </w:r>
      <w:r>
        <w:rPr>
          <w:sz w:val="28"/>
        </w:rPr>
        <w:t>–</w:t>
      </w:r>
      <w:r>
        <w:rPr>
          <w:spacing w:val="80"/>
          <w:sz w:val="28"/>
        </w:rPr>
        <w:t xml:space="preserve"> </w:t>
      </w:r>
      <w:r>
        <w:rPr>
          <w:sz w:val="28"/>
        </w:rPr>
        <w:t>presents</w:t>
      </w:r>
      <w:r>
        <w:rPr>
          <w:spacing w:val="80"/>
          <w:sz w:val="28"/>
        </w:rPr>
        <w:t xml:space="preserve"> </w:t>
      </w:r>
      <w:r>
        <w:rPr>
          <w:sz w:val="28"/>
        </w:rPr>
        <w:t>the</w:t>
      </w:r>
      <w:r>
        <w:rPr>
          <w:spacing w:val="80"/>
          <w:sz w:val="28"/>
        </w:rPr>
        <w:t xml:space="preserve"> </w:t>
      </w:r>
      <w:r>
        <w:rPr>
          <w:sz w:val="28"/>
        </w:rPr>
        <w:t>research</w:t>
      </w:r>
      <w:r>
        <w:rPr>
          <w:spacing w:val="80"/>
          <w:sz w:val="28"/>
        </w:rPr>
        <w:t xml:space="preserve"> </w:t>
      </w:r>
      <w:r>
        <w:rPr>
          <w:sz w:val="28"/>
        </w:rPr>
        <w:t>background,</w:t>
      </w:r>
      <w:r>
        <w:rPr>
          <w:spacing w:val="80"/>
          <w:sz w:val="28"/>
        </w:rPr>
        <w:t xml:space="preserve"> </w:t>
      </w:r>
      <w:r>
        <w:rPr>
          <w:sz w:val="28"/>
        </w:rPr>
        <w:t>problem,</w:t>
      </w:r>
      <w:r>
        <w:rPr>
          <w:spacing w:val="80"/>
          <w:w w:val="150"/>
          <w:sz w:val="28"/>
        </w:rPr>
        <w:t xml:space="preserve"> </w:t>
      </w:r>
      <w:r>
        <w:rPr>
          <w:sz w:val="28"/>
        </w:rPr>
        <w:t>objectives, and scope.</w:t>
      </w:r>
    </w:p>
    <w:p w:rsidR="00F300A0" w:rsidRDefault="00DB256B">
      <w:pPr>
        <w:spacing w:before="270" w:line="242" w:lineRule="auto"/>
        <w:ind w:left="165" w:right="453"/>
        <w:rPr>
          <w:sz w:val="28"/>
        </w:rPr>
      </w:pPr>
      <w:r>
        <w:rPr>
          <w:b/>
          <w:sz w:val="28"/>
        </w:rPr>
        <w:t xml:space="preserve">Chapter 2: Literature Review </w:t>
      </w:r>
      <w:r>
        <w:rPr>
          <w:sz w:val="28"/>
        </w:rPr>
        <w:t>– critically reviews existing studies and develops the theoretical framework.</w:t>
      </w:r>
    </w:p>
    <w:p w:rsidR="00F300A0" w:rsidRDefault="00DB256B">
      <w:pPr>
        <w:spacing w:before="275" w:line="242" w:lineRule="auto"/>
        <w:ind w:left="165"/>
        <w:rPr>
          <w:sz w:val="28"/>
        </w:rPr>
      </w:pPr>
      <w:r>
        <w:rPr>
          <w:b/>
          <w:sz w:val="28"/>
        </w:rPr>
        <w:t>Chapter</w:t>
      </w:r>
      <w:r>
        <w:rPr>
          <w:b/>
          <w:spacing w:val="80"/>
          <w:sz w:val="28"/>
        </w:rPr>
        <w:t xml:space="preserve"> </w:t>
      </w:r>
      <w:r>
        <w:rPr>
          <w:b/>
          <w:sz w:val="28"/>
        </w:rPr>
        <w:t>3:</w:t>
      </w:r>
      <w:r>
        <w:rPr>
          <w:b/>
          <w:spacing w:val="80"/>
          <w:sz w:val="28"/>
        </w:rPr>
        <w:t xml:space="preserve"> </w:t>
      </w:r>
      <w:r>
        <w:rPr>
          <w:b/>
          <w:sz w:val="28"/>
        </w:rPr>
        <w:t>Research</w:t>
      </w:r>
      <w:r>
        <w:rPr>
          <w:b/>
          <w:spacing w:val="80"/>
          <w:sz w:val="28"/>
        </w:rPr>
        <w:t xml:space="preserve"> </w:t>
      </w:r>
      <w:r>
        <w:rPr>
          <w:b/>
          <w:sz w:val="28"/>
        </w:rPr>
        <w:t>Methodology</w:t>
      </w:r>
      <w:r>
        <w:rPr>
          <w:b/>
          <w:spacing w:val="80"/>
          <w:sz w:val="28"/>
        </w:rPr>
        <w:t xml:space="preserve"> </w:t>
      </w:r>
      <w:r>
        <w:rPr>
          <w:sz w:val="28"/>
        </w:rPr>
        <w:t>–</w:t>
      </w:r>
      <w:r>
        <w:rPr>
          <w:spacing w:val="80"/>
          <w:sz w:val="28"/>
        </w:rPr>
        <w:t xml:space="preserve"> </w:t>
      </w:r>
      <w:r>
        <w:rPr>
          <w:sz w:val="28"/>
        </w:rPr>
        <w:t>explains</w:t>
      </w:r>
      <w:r>
        <w:rPr>
          <w:spacing w:val="80"/>
          <w:sz w:val="28"/>
        </w:rPr>
        <w:t xml:space="preserve"> </w:t>
      </w:r>
      <w:r>
        <w:rPr>
          <w:sz w:val="28"/>
        </w:rPr>
        <w:t>the</w:t>
      </w:r>
      <w:r>
        <w:rPr>
          <w:spacing w:val="80"/>
          <w:sz w:val="28"/>
        </w:rPr>
        <w:t xml:space="preserve"> </w:t>
      </w:r>
      <w:r>
        <w:rPr>
          <w:sz w:val="28"/>
        </w:rPr>
        <w:t>research</w:t>
      </w:r>
      <w:r>
        <w:rPr>
          <w:spacing w:val="80"/>
          <w:sz w:val="28"/>
        </w:rPr>
        <w:t xml:space="preserve"> </w:t>
      </w:r>
      <w:r>
        <w:rPr>
          <w:sz w:val="28"/>
        </w:rPr>
        <w:t>design,</w:t>
      </w:r>
      <w:r>
        <w:rPr>
          <w:spacing w:val="80"/>
          <w:sz w:val="28"/>
        </w:rPr>
        <w:t xml:space="preserve"> </w:t>
      </w:r>
      <w:r>
        <w:rPr>
          <w:sz w:val="28"/>
        </w:rPr>
        <w:t>data collection, and analysis methods.</w:t>
      </w:r>
    </w:p>
    <w:p w:rsidR="00F300A0" w:rsidRDefault="00DB256B">
      <w:pPr>
        <w:spacing w:before="279"/>
        <w:ind w:left="165"/>
        <w:rPr>
          <w:sz w:val="28"/>
        </w:rPr>
      </w:pPr>
      <w:r>
        <w:rPr>
          <w:b/>
          <w:sz w:val="28"/>
        </w:rPr>
        <w:t>Chapter</w:t>
      </w:r>
      <w:r>
        <w:rPr>
          <w:b/>
          <w:spacing w:val="-6"/>
          <w:sz w:val="28"/>
        </w:rPr>
        <w:t xml:space="preserve"> </w:t>
      </w:r>
      <w:r>
        <w:rPr>
          <w:b/>
          <w:sz w:val="28"/>
        </w:rPr>
        <w:t>4:</w:t>
      </w:r>
      <w:r>
        <w:rPr>
          <w:b/>
          <w:spacing w:val="-3"/>
          <w:sz w:val="28"/>
        </w:rPr>
        <w:t xml:space="preserve"> </w:t>
      </w:r>
      <w:r>
        <w:rPr>
          <w:b/>
          <w:sz w:val="28"/>
        </w:rPr>
        <w:t>Data</w:t>
      </w:r>
      <w:r>
        <w:rPr>
          <w:b/>
          <w:spacing w:val="-7"/>
          <w:sz w:val="28"/>
        </w:rPr>
        <w:t xml:space="preserve"> </w:t>
      </w:r>
      <w:r>
        <w:rPr>
          <w:b/>
          <w:sz w:val="28"/>
        </w:rPr>
        <w:t>Analysis</w:t>
      </w:r>
      <w:r>
        <w:rPr>
          <w:b/>
          <w:spacing w:val="-5"/>
          <w:sz w:val="28"/>
        </w:rPr>
        <w:t xml:space="preserve"> </w:t>
      </w:r>
      <w:r>
        <w:rPr>
          <w:sz w:val="28"/>
        </w:rPr>
        <w:t>–</w:t>
      </w:r>
      <w:r>
        <w:rPr>
          <w:spacing w:val="-2"/>
          <w:sz w:val="28"/>
        </w:rPr>
        <w:t xml:space="preserve"> </w:t>
      </w:r>
      <w:r>
        <w:rPr>
          <w:sz w:val="28"/>
        </w:rPr>
        <w:t>presents</w:t>
      </w:r>
      <w:r>
        <w:rPr>
          <w:spacing w:val="-3"/>
          <w:sz w:val="28"/>
        </w:rPr>
        <w:t xml:space="preserve"> </w:t>
      </w:r>
      <w:r>
        <w:rPr>
          <w:sz w:val="28"/>
        </w:rPr>
        <w:t>the</w:t>
      </w:r>
      <w:r>
        <w:rPr>
          <w:spacing w:val="-8"/>
          <w:sz w:val="28"/>
        </w:rPr>
        <w:t xml:space="preserve"> </w:t>
      </w:r>
      <w:r>
        <w:rPr>
          <w:sz w:val="28"/>
        </w:rPr>
        <w:t>findings</w:t>
      </w:r>
      <w:r>
        <w:rPr>
          <w:spacing w:val="-7"/>
          <w:sz w:val="28"/>
        </w:rPr>
        <w:t xml:space="preserve"> </w:t>
      </w:r>
      <w:r>
        <w:rPr>
          <w:sz w:val="28"/>
        </w:rPr>
        <w:t>from</w:t>
      </w:r>
      <w:r>
        <w:rPr>
          <w:spacing w:val="-8"/>
          <w:sz w:val="28"/>
        </w:rPr>
        <w:t xml:space="preserve"> </w:t>
      </w:r>
      <w:r>
        <w:rPr>
          <w:sz w:val="28"/>
        </w:rPr>
        <w:t>the</w:t>
      </w:r>
      <w:r>
        <w:rPr>
          <w:spacing w:val="-8"/>
          <w:sz w:val="28"/>
        </w:rPr>
        <w:t xml:space="preserve"> </w:t>
      </w:r>
      <w:r>
        <w:rPr>
          <w:sz w:val="28"/>
        </w:rPr>
        <w:t>survey</w:t>
      </w:r>
      <w:r>
        <w:rPr>
          <w:spacing w:val="-5"/>
          <w:sz w:val="28"/>
        </w:rPr>
        <w:t xml:space="preserve"> </w:t>
      </w:r>
      <w:r>
        <w:rPr>
          <w:spacing w:val="-2"/>
          <w:sz w:val="28"/>
        </w:rPr>
        <w:t>data.</w:t>
      </w:r>
    </w:p>
    <w:p w:rsidR="00F300A0" w:rsidRDefault="00DB256B">
      <w:pPr>
        <w:spacing w:before="273" w:line="247" w:lineRule="auto"/>
        <w:ind w:left="165"/>
        <w:rPr>
          <w:sz w:val="28"/>
        </w:rPr>
      </w:pPr>
      <w:r>
        <w:rPr>
          <w:b/>
          <w:sz w:val="28"/>
        </w:rPr>
        <w:t xml:space="preserve">Chapter 5: Discussion </w:t>
      </w:r>
      <w:r>
        <w:rPr>
          <w:sz w:val="28"/>
        </w:rPr>
        <w:t>– interprets the findings in relation to the literature and research objectives.</w:t>
      </w:r>
    </w:p>
    <w:p w:rsidR="00F300A0" w:rsidRDefault="00DB256B">
      <w:pPr>
        <w:tabs>
          <w:tab w:val="left" w:pos="1325"/>
          <w:tab w:val="left" w:pos="1785"/>
          <w:tab w:val="left" w:pos="3296"/>
          <w:tab w:val="left" w:pos="3675"/>
          <w:tab w:val="left" w:pos="5277"/>
          <w:tab w:val="left" w:pos="5895"/>
          <w:tab w:val="left" w:pos="6528"/>
          <w:tab w:val="left" w:pos="7736"/>
        </w:tabs>
        <w:spacing w:before="261" w:line="242" w:lineRule="auto"/>
        <w:ind w:left="165" w:right="453"/>
        <w:rPr>
          <w:sz w:val="28"/>
        </w:rPr>
      </w:pPr>
      <w:r>
        <w:rPr>
          <w:b/>
          <w:spacing w:val="-2"/>
          <w:sz w:val="28"/>
        </w:rPr>
        <w:t>Chapter</w:t>
      </w:r>
      <w:r>
        <w:rPr>
          <w:b/>
          <w:sz w:val="28"/>
        </w:rPr>
        <w:tab/>
      </w:r>
      <w:r>
        <w:rPr>
          <w:b/>
          <w:spacing w:val="-6"/>
          <w:sz w:val="28"/>
        </w:rPr>
        <w:t>6:</w:t>
      </w:r>
      <w:r>
        <w:rPr>
          <w:b/>
          <w:sz w:val="28"/>
        </w:rPr>
        <w:tab/>
      </w:r>
      <w:r>
        <w:rPr>
          <w:b/>
          <w:spacing w:val="-2"/>
          <w:sz w:val="28"/>
        </w:rPr>
        <w:t>Conclusion</w:t>
      </w:r>
      <w:r>
        <w:rPr>
          <w:b/>
          <w:sz w:val="28"/>
        </w:rPr>
        <w:tab/>
      </w:r>
      <w:r>
        <w:rPr>
          <w:spacing w:val="-10"/>
          <w:sz w:val="28"/>
        </w:rPr>
        <w:t>–</w:t>
      </w:r>
      <w:r>
        <w:rPr>
          <w:sz w:val="28"/>
        </w:rPr>
        <w:tab/>
      </w:r>
      <w:r>
        <w:rPr>
          <w:spacing w:val="-2"/>
          <w:sz w:val="28"/>
        </w:rPr>
        <w:t>summarises</w:t>
      </w:r>
      <w:r>
        <w:rPr>
          <w:sz w:val="28"/>
        </w:rPr>
        <w:tab/>
      </w:r>
      <w:r>
        <w:rPr>
          <w:spacing w:val="-4"/>
          <w:sz w:val="28"/>
        </w:rPr>
        <w:t>the</w:t>
      </w:r>
      <w:r>
        <w:rPr>
          <w:sz w:val="28"/>
        </w:rPr>
        <w:tab/>
      </w:r>
      <w:r>
        <w:rPr>
          <w:spacing w:val="-4"/>
          <w:sz w:val="28"/>
        </w:rPr>
        <w:t>key</w:t>
      </w:r>
      <w:r>
        <w:rPr>
          <w:sz w:val="28"/>
        </w:rPr>
        <w:tab/>
      </w:r>
      <w:r>
        <w:rPr>
          <w:spacing w:val="-2"/>
          <w:sz w:val="28"/>
        </w:rPr>
        <w:t>findings,</w:t>
      </w:r>
      <w:r>
        <w:rPr>
          <w:sz w:val="28"/>
        </w:rPr>
        <w:tab/>
      </w:r>
      <w:r>
        <w:rPr>
          <w:spacing w:val="-2"/>
          <w:sz w:val="28"/>
        </w:rPr>
        <w:t xml:space="preserve">implications, </w:t>
      </w:r>
      <w:r>
        <w:rPr>
          <w:sz w:val="28"/>
        </w:rPr>
        <w:t>recommendations, and limitations.</w:t>
      </w:r>
    </w:p>
    <w:p w:rsidR="00F300A0" w:rsidRDefault="00DB256B">
      <w:pPr>
        <w:pStyle w:val="BodyText"/>
        <w:spacing w:before="275" w:line="242" w:lineRule="auto"/>
        <w:ind w:right="453"/>
        <w:jc w:val="left"/>
      </w:pPr>
      <w:r>
        <w:t>This structure ensures a logical flow from problem identification to evidence-</w:t>
      </w:r>
      <w:r>
        <w:rPr>
          <w:spacing w:val="40"/>
        </w:rPr>
        <w:t xml:space="preserve"> </w:t>
      </w:r>
      <w:r>
        <w:t>based conclusions.</w:t>
      </w:r>
    </w:p>
    <w:p w:rsidR="00F300A0" w:rsidRDefault="00F300A0">
      <w:pPr>
        <w:pStyle w:val="BodyText"/>
        <w:spacing w:line="242" w:lineRule="auto"/>
        <w:jc w:val="left"/>
        <w:sectPr w:rsidR="00F300A0">
          <w:pgSz w:w="11910" w:h="16840"/>
          <w:pgMar w:top="1400" w:right="992" w:bottom="1540" w:left="1275" w:header="0" w:footer="1353" w:gutter="0"/>
          <w:cols w:space="720"/>
        </w:sectPr>
      </w:pPr>
    </w:p>
    <w:p w:rsidR="00F300A0" w:rsidRDefault="007E4440" w:rsidP="007E4440">
      <w:pPr>
        <w:pStyle w:val="Heading1"/>
        <w:tabs>
          <w:tab w:val="left" w:pos="3730"/>
        </w:tabs>
        <w:ind w:left="0"/>
        <w:jc w:val="center"/>
        <w:rPr>
          <w:u w:val="none"/>
        </w:rPr>
      </w:pPr>
      <w:r>
        <w:rPr>
          <w:spacing w:val="-4"/>
        </w:rPr>
        <w:lastRenderedPageBreak/>
        <w:t>Chapter 2: Literature Review</w:t>
      </w:r>
    </w:p>
    <w:p w:rsidR="00F300A0" w:rsidRDefault="00DB256B">
      <w:pPr>
        <w:pStyle w:val="BodyText"/>
        <w:spacing w:before="306"/>
        <w:ind w:right="445"/>
      </w:pPr>
      <w:r>
        <w:t>This literature review synthesises twenty academic articles that form the scholarly foundation of this dissertation. Each study is reviewed individually, beginning with the author(s) and publication year, followed by a discussion of the key argument, methodology, and principal findings. Studies have been selected for their direct relevance to the UK retail banking sector and the evolving role of Financial Technology in shaping customer satisfaction and strategic positioning.</w:t>
      </w:r>
    </w:p>
    <w:p w:rsidR="00F300A0" w:rsidRDefault="00DB256B">
      <w:pPr>
        <w:pStyle w:val="BodyText"/>
        <w:spacing w:before="282" w:line="259" w:lineRule="auto"/>
        <w:ind w:right="446"/>
      </w:pPr>
      <w:r>
        <w:rPr>
          <w:b/>
        </w:rPr>
        <w:t xml:space="preserve">Daoud et al. (2026) </w:t>
      </w:r>
      <w:r>
        <w:t>investigate the structural relationship between technology and</w:t>
      </w:r>
      <w:r>
        <w:rPr>
          <w:spacing w:val="-12"/>
        </w:rPr>
        <w:t xml:space="preserve"> </w:t>
      </w:r>
      <w:r>
        <w:t>user</w:t>
      </w:r>
      <w:r>
        <w:rPr>
          <w:spacing w:val="-11"/>
        </w:rPr>
        <w:t xml:space="preserve"> </w:t>
      </w:r>
      <w:r>
        <w:t>perception,</w:t>
      </w:r>
      <w:r>
        <w:rPr>
          <w:spacing w:val="-16"/>
        </w:rPr>
        <w:t xml:space="preserve"> </w:t>
      </w:r>
      <w:r>
        <w:t>arguing</w:t>
      </w:r>
      <w:r>
        <w:rPr>
          <w:spacing w:val="-11"/>
        </w:rPr>
        <w:t xml:space="preserve"> </w:t>
      </w:r>
      <w:r>
        <w:t>that</w:t>
      </w:r>
      <w:r>
        <w:rPr>
          <w:spacing w:val="-16"/>
        </w:rPr>
        <w:t xml:space="preserve"> </w:t>
      </w:r>
      <w:r>
        <w:t>FinTech</w:t>
      </w:r>
      <w:r>
        <w:rPr>
          <w:spacing w:val="-11"/>
        </w:rPr>
        <w:t xml:space="preserve"> </w:t>
      </w:r>
      <w:r>
        <w:t>innovations</w:t>
      </w:r>
      <w:r>
        <w:rPr>
          <w:spacing w:val="-13"/>
        </w:rPr>
        <w:t xml:space="preserve"> </w:t>
      </w:r>
      <w:r>
        <w:t>are</w:t>
      </w:r>
      <w:r>
        <w:rPr>
          <w:spacing w:val="-10"/>
        </w:rPr>
        <w:t xml:space="preserve"> </w:t>
      </w:r>
      <w:r>
        <w:t>the</w:t>
      </w:r>
      <w:r>
        <w:rPr>
          <w:spacing w:val="-10"/>
        </w:rPr>
        <w:t xml:space="preserve"> </w:t>
      </w:r>
      <w:r>
        <w:t>primary</w:t>
      </w:r>
      <w:r>
        <w:rPr>
          <w:spacing w:val="-10"/>
        </w:rPr>
        <w:t xml:space="preserve"> </w:t>
      </w:r>
      <w:r>
        <w:t>drivers</w:t>
      </w:r>
      <w:r>
        <w:rPr>
          <w:spacing w:val="-13"/>
        </w:rPr>
        <w:t xml:space="preserve"> </w:t>
      </w:r>
      <w:r>
        <w:t>of contemporary</w:t>
      </w:r>
      <w:r>
        <w:rPr>
          <w:spacing w:val="-7"/>
        </w:rPr>
        <w:t xml:space="preserve"> </w:t>
      </w:r>
      <w:r>
        <w:t>customer</w:t>
      </w:r>
      <w:r>
        <w:rPr>
          <w:spacing w:val="-6"/>
        </w:rPr>
        <w:t xml:space="preserve"> </w:t>
      </w:r>
      <w:r>
        <w:t>satisfaction.</w:t>
      </w:r>
      <w:r>
        <w:rPr>
          <w:spacing w:val="-4"/>
        </w:rPr>
        <w:t xml:space="preserve"> </w:t>
      </w:r>
      <w:r>
        <w:t>Employing</w:t>
      </w:r>
      <w:r>
        <w:rPr>
          <w:spacing w:val="-7"/>
        </w:rPr>
        <w:t xml:space="preserve"> </w:t>
      </w:r>
      <w:r>
        <w:t>a</w:t>
      </w:r>
      <w:r>
        <w:rPr>
          <w:spacing w:val="-6"/>
        </w:rPr>
        <w:t xml:space="preserve"> </w:t>
      </w:r>
      <w:r>
        <w:t>PLS-SEM</w:t>
      </w:r>
      <w:r>
        <w:rPr>
          <w:spacing w:val="-5"/>
        </w:rPr>
        <w:t xml:space="preserve"> </w:t>
      </w:r>
      <w:r>
        <w:t>methodology</w:t>
      </w:r>
      <w:r>
        <w:rPr>
          <w:spacing w:val="-7"/>
        </w:rPr>
        <w:t xml:space="preserve"> </w:t>
      </w:r>
      <w:r>
        <w:t>with</w:t>
      </w:r>
      <w:r>
        <w:rPr>
          <w:spacing w:val="-8"/>
        </w:rPr>
        <w:t xml:space="preserve"> </w:t>
      </w:r>
      <w:r>
        <w:t>a sample of 400 respondents, the authors establish that perceived usability functions as a critical mediator. Their findings suggest that for UK banks, the mere adoption of technology is insufficient; digital systems must be intuitively designed</w:t>
      </w:r>
      <w:r>
        <w:rPr>
          <w:spacing w:val="-3"/>
        </w:rPr>
        <w:t xml:space="preserve"> </w:t>
      </w:r>
      <w:r>
        <w:t>in</w:t>
      </w:r>
      <w:r>
        <w:rPr>
          <w:spacing w:val="-3"/>
        </w:rPr>
        <w:t xml:space="preserve"> </w:t>
      </w:r>
      <w:r>
        <w:t>order</w:t>
      </w:r>
      <w:r>
        <w:rPr>
          <w:spacing w:val="-2"/>
        </w:rPr>
        <w:t xml:space="preserve"> </w:t>
      </w:r>
      <w:r>
        <w:t>to generate positive customer</w:t>
      </w:r>
      <w:r>
        <w:rPr>
          <w:spacing w:val="-2"/>
        </w:rPr>
        <w:t xml:space="preserve"> </w:t>
      </w:r>
      <w:r>
        <w:t>outcomes. This study provides the primary empirical framework for Objective 1 of this dissertation.</w:t>
      </w:r>
    </w:p>
    <w:p w:rsidR="00F300A0" w:rsidRDefault="00DB256B">
      <w:pPr>
        <w:pStyle w:val="BodyText"/>
        <w:spacing w:before="159" w:line="259" w:lineRule="auto"/>
        <w:ind w:right="445"/>
      </w:pPr>
      <w:r>
        <w:rPr>
          <w:b/>
        </w:rPr>
        <w:t xml:space="preserve">Kappil and Santhi (2025) </w:t>
      </w:r>
      <w:r>
        <w:t>examine the dimensions of e-banking service quality through the lens of the E-BSQ model. Drawing on a survey-based methodology with 183 respondents, they argue that whilst website aesthetics play a secondary role, reliability, privacy, and security are the dominant factors influencing user satisfaction. Their findings confirm that data protection constitutes a non-negotiable strategic pillar for traditional banks migrating to digital platforms a consideration of particular significance within</w:t>
      </w:r>
      <w:r>
        <w:rPr>
          <w:spacing w:val="-1"/>
        </w:rPr>
        <w:t xml:space="preserve"> </w:t>
      </w:r>
      <w:r>
        <w:t>the UK’s high- governance banking environment.</w:t>
      </w:r>
    </w:p>
    <w:p w:rsidR="00F300A0" w:rsidRDefault="00DB256B">
      <w:pPr>
        <w:pStyle w:val="BodyText"/>
        <w:spacing w:before="158" w:line="259" w:lineRule="auto"/>
        <w:ind w:right="447"/>
      </w:pPr>
      <w:r>
        <w:rPr>
          <w:b/>
          <w:spacing w:val="-2"/>
        </w:rPr>
        <w:t>Nandy</w:t>
      </w:r>
      <w:r>
        <w:rPr>
          <w:b/>
          <w:spacing w:val="-13"/>
        </w:rPr>
        <w:t xml:space="preserve"> </w:t>
      </w:r>
      <w:r>
        <w:rPr>
          <w:b/>
          <w:spacing w:val="-2"/>
        </w:rPr>
        <w:t>et</w:t>
      </w:r>
      <w:r>
        <w:rPr>
          <w:b/>
          <w:spacing w:val="-11"/>
        </w:rPr>
        <w:t xml:space="preserve"> </w:t>
      </w:r>
      <w:r>
        <w:rPr>
          <w:b/>
          <w:spacing w:val="-2"/>
        </w:rPr>
        <w:t>al.</w:t>
      </w:r>
      <w:r>
        <w:rPr>
          <w:b/>
          <w:spacing w:val="-8"/>
        </w:rPr>
        <w:t xml:space="preserve"> </w:t>
      </w:r>
      <w:r>
        <w:rPr>
          <w:b/>
          <w:spacing w:val="-2"/>
        </w:rPr>
        <w:t>(2026)</w:t>
      </w:r>
      <w:r>
        <w:rPr>
          <w:b/>
          <w:spacing w:val="-3"/>
        </w:rPr>
        <w:t xml:space="preserve"> </w:t>
      </w:r>
      <w:r>
        <w:rPr>
          <w:spacing w:val="-2"/>
        </w:rPr>
        <w:t>provide</w:t>
      </w:r>
      <w:r>
        <w:rPr>
          <w:spacing w:val="-10"/>
        </w:rPr>
        <w:t xml:space="preserve"> </w:t>
      </w:r>
      <w:r>
        <w:rPr>
          <w:spacing w:val="-2"/>
        </w:rPr>
        <w:t>a</w:t>
      </w:r>
      <w:r>
        <w:rPr>
          <w:spacing w:val="-10"/>
        </w:rPr>
        <w:t xml:space="preserve"> </w:t>
      </w:r>
      <w:r>
        <w:rPr>
          <w:spacing w:val="-2"/>
        </w:rPr>
        <w:t>comprehensive</w:t>
      </w:r>
      <w:r>
        <w:rPr>
          <w:spacing w:val="-10"/>
        </w:rPr>
        <w:t xml:space="preserve"> </w:t>
      </w:r>
      <w:r>
        <w:rPr>
          <w:spacing w:val="-2"/>
        </w:rPr>
        <w:t>meta-analysis</w:t>
      </w:r>
      <w:r>
        <w:rPr>
          <w:spacing w:val="-10"/>
        </w:rPr>
        <w:t xml:space="preserve"> </w:t>
      </w:r>
      <w:r>
        <w:rPr>
          <w:spacing w:val="-2"/>
        </w:rPr>
        <w:t>of</w:t>
      </w:r>
      <w:r>
        <w:rPr>
          <w:spacing w:val="-10"/>
        </w:rPr>
        <w:t xml:space="preserve"> </w:t>
      </w:r>
      <w:r>
        <w:rPr>
          <w:spacing w:val="-2"/>
        </w:rPr>
        <w:t>56</w:t>
      </w:r>
      <w:r>
        <w:rPr>
          <w:spacing w:val="-8"/>
        </w:rPr>
        <w:t xml:space="preserve"> </w:t>
      </w:r>
      <w:r>
        <w:rPr>
          <w:spacing w:val="-2"/>
        </w:rPr>
        <w:t>existing</w:t>
      </w:r>
      <w:r>
        <w:rPr>
          <w:spacing w:val="-12"/>
        </w:rPr>
        <w:t xml:space="preserve"> </w:t>
      </w:r>
      <w:r>
        <w:rPr>
          <w:spacing w:val="-2"/>
        </w:rPr>
        <w:t xml:space="preserve">studies </w:t>
      </w:r>
      <w:r>
        <w:t>to identify</w:t>
      </w:r>
      <w:r>
        <w:rPr>
          <w:spacing w:val="-2"/>
        </w:rPr>
        <w:t xml:space="preserve"> </w:t>
      </w:r>
      <w:r>
        <w:t>the</w:t>
      </w:r>
      <w:r>
        <w:rPr>
          <w:spacing w:val="-1"/>
        </w:rPr>
        <w:t xml:space="preserve"> </w:t>
      </w:r>
      <w:r>
        <w:t>global</w:t>
      </w:r>
      <w:r>
        <w:rPr>
          <w:spacing w:val="-2"/>
        </w:rPr>
        <w:t xml:space="preserve"> </w:t>
      </w:r>
      <w:r>
        <w:t>success</w:t>
      </w:r>
      <w:r>
        <w:rPr>
          <w:spacing w:val="-4"/>
        </w:rPr>
        <w:t xml:space="preserve"> </w:t>
      </w:r>
      <w:r>
        <w:t>factors</w:t>
      </w:r>
      <w:r>
        <w:rPr>
          <w:spacing w:val="-4"/>
        </w:rPr>
        <w:t xml:space="preserve"> </w:t>
      </w:r>
      <w:r>
        <w:t>of mobile banking. They</w:t>
      </w:r>
      <w:r>
        <w:rPr>
          <w:spacing w:val="-1"/>
        </w:rPr>
        <w:t xml:space="preserve"> </w:t>
      </w:r>
      <w:r>
        <w:t>demonstrate that system quality and perceived security are the most consistent predictors of customer adoption and satisfaction across different markets. Notably, the authors identify a research gap concerning how emerging artificial intelligence technologies may alter these established success models a gap that this dissertation specifically aims to address within the UK retail banking context.</w:t>
      </w:r>
    </w:p>
    <w:p w:rsidR="00F300A0" w:rsidRDefault="00DB256B">
      <w:pPr>
        <w:pStyle w:val="BodyText"/>
        <w:spacing w:before="157" w:line="259" w:lineRule="auto"/>
        <w:ind w:right="447"/>
      </w:pPr>
      <w:r>
        <w:rPr>
          <w:b/>
        </w:rPr>
        <w:t xml:space="preserve">Kumar et al. (2022) </w:t>
      </w:r>
      <w:r>
        <w:t>investigate the impact of Electronic Customer Relationship Management (E-CRM) on customer satisfaction, with customer experience as the mediating variable. Utilising a large-scale survey of 836 respondents alongside</w:t>
      </w:r>
      <w:r>
        <w:rPr>
          <w:spacing w:val="40"/>
        </w:rPr>
        <w:t xml:space="preserve"> </w:t>
      </w:r>
      <w:r>
        <w:t>Structural</w:t>
      </w:r>
      <w:r>
        <w:rPr>
          <w:spacing w:val="40"/>
        </w:rPr>
        <w:t xml:space="preserve"> </w:t>
      </w:r>
      <w:r>
        <w:t>Equation</w:t>
      </w:r>
      <w:r>
        <w:rPr>
          <w:spacing w:val="40"/>
        </w:rPr>
        <w:t xml:space="preserve"> </w:t>
      </w:r>
      <w:r>
        <w:t>Modelling</w:t>
      </w:r>
      <w:r>
        <w:rPr>
          <w:spacing w:val="40"/>
        </w:rPr>
        <w:t xml:space="preserve"> </w:t>
      </w:r>
      <w:r>
        <w:t>(SEM),</w:t>
      </w:r>
      <w:r>
        <w:rPr>
          <w:spacing w:val="40"/>
        </w:rPr>
        <w:t xml:space="preserve"> </w:t>
      </w:r>
      <w:r>
        <w:t>they</w:t>
      </w:r>
      <w:r>
        <w:rPr>
          <w:spacing w:val="40"/>
        </w:rPr>
        <w:t xml:space="preserve"> </w:t>
      </w:r>
      <w:r>
        <w:t>find</w:t>
      </w:r>
      <w:r>
        <w:rPr>
          <w:spacing w:val="40"/>
        </w:rPr>
        <w:t xml:space="preserve"> </w:t>
      </w:r>
      <w:r>
        <w:t>that</w:t>
      </w:r>
      <w:r>
        <w:rPr>
          <w:spacing w:val="40"/>
        </w:rPr>
        <w:t xml:space="preserve"> </w:t>
      </w:r>
      <w:r>
        <w:t>personalised</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4"/>
      </w:pPr>
      <w:r>
        <w:lastRenderedPageBreak/>
        <w:t>digital</w:t>
      </w:r>
      <w:r>
        <w:rPr>
          <w:spacing w:val="-5"/>
        </w:rPr>
        <w:t xml:space="preserve"> </w:t>
      </w:r>
      <w:r>
        <w:t>interactions</w:t>
      </w:r>
      <w:r>
        <w:rPr>
          <w:spacing w:val="-3"/>
        </w:rPr>
        <w:t xml:space="preserve"> </w:t>
      </w:r>
      <w:r>
        <w:t>are the</w:t>
      </w:r>
      <w:r>
        <w:rPr>
          <w:spacing w:val="-3"/>
        </w:rPr>
        <w:t xml:space="preserve"> </w:t>
      </w:r>
      <w:r>
        <w:t>strongest</w:t>
      </w:r>
      <w:r>
        <w:rPr>
          <w:spacing w:val="-1"/>
        </w:rPr>
        <w:t xml:space="preserve"> </w:t>
      </w:r>
      <w:r>
        <w:t>drivers</w:t>
      </w:r>
      <w:r>
        <w:rPr>
          <w:spacing w:val="-3"/>
        </w:rPr>
        <w:t xml:space="preserve"> </w:t>
      </w:r>
      <w:r>
        <w:t>of</w:t>
      </w:r>
      <w:r>
        <w:rPr>
          <w:spacing w:val="-3"/>
        </w:rPr>
        <w:t xml:space="preserve"> </w:t>
      </w:r>
      <w:r>
        <w:t>long-term</w:t>
      </w:r>
      <w:r>
        <w:rPr>
          <w:spacing w:val="-6"/>
        </w:rPr>
        <w:t xml:space="preserve"> </w:t>
      </w:r>
      <w:r>
        <w:t>customer</w:t>
      </w:r>
      <w:r>
        <w:rPr>
          <w:spacing w:val="-5"/>
        </w:rPr>
        <w:t xml:space="preserve"> </w:t>
      </w:r>
      <w:r>
        <w:t>loyalty.</w:t>
      </w:r>
      <w:r>
        <w:rPr>
          <w:spacing w:val="-2"/>
        </w:rPr>
        <w:t xml:space="preserve"> </w:t>
      </w:r>
      <w:r>
        <w:t>This study provides a theoretical rationale for this dissertation’s focus on how traditional</w:t>
      </w:r>
      <w:r>
        <w:rPr>
          <w:spacing w:val="-3"/>
        </w:rPr>
        <w:t xml:space="preserve"> </w:t>
      </w:r>
      <w:r>
        <w:t>UK</w:t>
      </w:r>
      <w:r>
        <w:rPr>
          <w:spacing w:val="-3"/>
        </w:rPr>
        <w:t xml:space="preserve"> </w:t>
      </w:r>
      <w:r>
        <w:t>banks may use</w:t>
      </w:r>
      <w:r>
        <w:rPr>
          <w:spacing w:val="-1"/>
        </w:rPr>
        <w:t xml:space="preserve"> </w:t>
      </w:r>
      <w:r>
        <w:t>FinTech to replicate human-centric service</w:t>
      </w:r>
      <w:r>
        <w:rPr>
          <w:spacing w:val="-1"/>
        </w:rPr>
        <w:t xml:space="preserve"> </w:t>
      </w:r>
      <w:r>
        <w:t>within a digital-first environment.</w:t>
      </w:r>
    </w:p>
    <w:p w:rsidR="00F300A0" w:rsidRDefault="00DB256B">
      <w:pPr>
        <w:pStyle w:val="BodyText"/>
        <w:spacing w:before="161" w:line="259" w:lineRule="auto"/>
        <w:ind w:right="445"/>
      </w:pPr>
      <w:r>
        <w:rPr>
          <w:b/>
        </w:rPr>
        <w:t xml:space="preserve">Bhuvaneswari and Maruthamuthu (2024) </w:t>
      </w:r>
      <w:r>
        <w:t>analyse the influence of service quality dimensions in digital banking, employing a quantitative SEM approach with 232 respondents. They find that responsiveness and reliability exert a significantly stronger influence on customer satisfaction than tangibility. This finding is particularly pertinent to this dissertation, as it provides strategic justification</w:t>
      </w:r>
      <w:r>
        <w:rPr>
          <w:spacing w:val="-11"/>
        </w:rPr>
        <w:t xml:space="preserve"> </w:t>
      </w:r>
      <w:r>
        <w:t>for</w:t>
      </w:r>
      <w:r>
        <w:rPr>
          <w:spacing w:val="-6"/>
        </w:rPr>
        <w:t xml:space="preserve"> </w:t>
      </w:r>
      <w:r>
        <w:t>the</w:t>
      </w:r>
      <w:r>
        <w:rPr>
          <w:spacing w:val="-1"/>
        </w:rPr>
        <w:t xml:space="preserve"> </w:t>
      </w:r>
      <w:r>
        <w:t>widespread</w:t>
      </w:r>
      <w:r>
        <w:rPr>
          <w:spacing w:val="-7"/>
        </w:rPr>
        <w:t xml:space="preserve"> </w:t>
      </w:r>
      <w:r>
        <w:t>closure</w:t>
      </w:r>
      <w:r>
        <w:rPr>
          <w:spacing w:val="-9"/>
        </w:rPr>
        <w:t xml:space="preserve"> </w:t>
      </w:r>
      <w:r>
        <w:t>of</w:t>
      </w:r>
      <w:r>
        <w:rPr>
          <w:spacing w:val="-5"/>
        </w:rPr>
        <w:t xml:space="preserve"> </w:t>
      </w:r>
      <w:r>
        <w:t>physical</w:t>
      </w:r>
      <w:r>
        <w:rPr>
          <w:spacing w:val="-7"/>
        </w:rPr>
        <w:t xml:space="preserve"> </w:t>
      </w:r>
      <w:r>
        <w:t>bank</w:t>
      </w:r>
      <w:r>
        <w:rPr>
          <w:spacing w:val="-6"/>
        </w:rPr>
        <w:t xml:space="preserve"> </w:t>
      </w:r>
      <w:r>
        <w:t>branches</w:t>
      </w:r>
      <w:r>
        <w:rPr>
          <w:spacing w:val="-3"/>
        </w:rPr>
        <w:t xml:space="preserve"> </w:t>
      </w:r>
      <w:r>
        <w:t>across</w:t>
      </w:r>
      <w:r>
        <w:rPr>
          <w:spacing w:val="-8"/>
        </w:rPr>
        <w:t xml:space="preserve"> </w:t>
      </w:r>
      <w:r>
        <w:t>the</w:t>
      </w:r>
      <w:r>
        <w:rPr>
          <w:spacing w:val="-5"/>
        </w:rPr>
        <w:t xml:space="preserve"> </w:t>
      </w:r>
      <w:r>
        <w:t>UK in favour of enhanced digital support systems.</w:t>
      </w:r>
    </w:p>
    <w:p w:rsidR="00F300A0" w:rsidRDefault="00DB256B">
      <w:pPr>
        <w:pStyle w:val="BodyText"/>
        <w:spacing w:before="158" w:line="259" w:lineRule="auto"/>
        <w:ind w:right="448"/>
      </w:pPr>
      <w:r>
        <w:rPr>
          <w:b/>
        </w:rPr>
        <w:t xml:space="preserve">Mutambik (2023) </w:t>
      </w:r>
      <w:r>
        <w:t>explores the</w:t>
      </w:r>
      <w:r>
        <w:rPr>
          <w:spacing w:val="-3"/>
        </w:rPr>
        <w:t xml:space="preserve"> </w:t>
      </w:r>
      <w:r>
        <w:t>customer</w:t>
      </w:r>
      <w:r>
        <w:rPr>
          <w:spacing w:val="-5"/>
        </w:rPr>
        <w:t xml:space="preserve"> </w:t>
      </w:r>
      <w:r>
        <w:t>experience within</w:t>
      </w:r>
      <w:r>
        <w:rPr>
          <w:spacing w:val="-2"/>
        </w:rPr>
        <w:t xml:space="preserve"> </w:t>
      </w:r>
      <w:r>
        <w:t>the</w:t>
      </w:r>
      <w:r>
        <w:rPr>
          <w:spacing w:val="-3"/>
        </w:rPr>
        <w:t xml:space="preserve"> </w:t>
      </w:r>
      <w:r>
        <w:t>emerging Open Banking ecosystem. Through a survey-based methodology, the author demonstrates that the ease of use afforded by third-party API integrations significantly improves perceived value and loyalty intentions amongst customers. This research is central to Objective 2, as it examines how the UK’s regulatory shift towards Open Banking has compelled traditional banks to fundamentally redefine their strategic positioning.</w:t>
      </w:r>
    </w:p>
    <w:p w:rsidR="00F300A0" w:rsidRDefault="00DB256B">
      <w:pPr>
        <w:pStyle w:val="BodyText"/>
        <w:spacing w:before="157" w:line="259" w:lineRule="auto"/>
        <w:ind w:right="447"/>
      </w:pPr>
      <w:r>
        <w:rPr>
          <w:b/>
        </w:rPr>
        <w:t>Mainardes</w:t>
      </w:r>
      <w:r>
        <w:rPr>
          <w:b/>
          <w:spacing w:val="-12"/>
        </w:rPr>
        <w:t xml:space="preserve"> </w:t>
      </w:r>
      <w:r>
        <w:rPr>
          <w:b/>
        </w:rPr>
        <w:t>and</w:t>
      </w:r>
      <w:r>
        <w:rPr>
          <w:b/>
          <w:spacing w:val="-12"/>
        </w:rPr>
        <w:t xml:space="preserve"> </w:t>
      </w:r>
      <w:r>
        <w:rPr>
          <w:b/>
        </w:rPr>
        <w:t>Freitas</w:t>
      </w:r>
      <w:r>
        <w:rPr>
          <w:b/>
          <w:spacing w:val="-12"/>
        </w:rPr>
        <w:t xml:space="preserve"> </w:t>
      </w:r>
      <w:r>
        <w:rPr>
          <w:b/>
        </w:rPr>
        <w:t>(2023)</w:t>
      </w:r>
      <w:r>
        <w:rPr>
          <w:b/>
          <w:spacing w:val="-7"/>
        </w:rPr>
        <w:t xml:space="preserve"> </w:t>
      </w:r>
      <w:r>
        <w:t>conduct</w:t>
      </w:r>
      <w:r>
        <w:rPr>
          <w:spacing w:val="-13"/>
        </w:rPr>
        <w:t xml:space="preserve"> </w:t>
      </w:r>
      <w:r>
        <w:t>a</w:t>
      </w:r>
      <w:r>
        <w:rPr>
          <w:spacing w:val="-11"/>
        </w:rPr>
        <w:t xml:space="preserve"> </w:t>
      </w:r>
      <w:r>
        <w:t>comparative</w:t>
      </w:r>
      <w:r>
        <w:rPr>
          <w:spacing w:val="-11"/>
        </w:rPr>
        <w:t xml:space="preserve"> </w:t>
      </w:r>
      <w:r>
        <w:t>study</w:t>
      </w:r>
      <w:r>
        <w:rPr>
          <w:spacing w:val="-4"/>
        </w:rPr>
        <w:t xml:space="preserve"> </w:t>
      </w:r>
      <w:r>
        <w:t>between</w:t>
      </w:r>
      <w:r>
        <w:rPr>
          <w:spacing w:val="-9"/>
        </w:rPr>
        <w:t xml:space="preserve"> </w:t>
      </w:r>
      <w:r>
        <w:t>traditional incumbent banks and FinTech firms, drawing on a sample of 792 respondents analysed</w:t>
      </w:r>
      <w:r>
        <w:rPr>
          <w:spacing w:val="-16"/>
        </w:rPr>
        <w:t xml:space="preserve"> </w:t>
      </w:r>
      <w:r>
        <w:t>using</w:t>
      </w:r>
      <w:r>
        <w:rPr>
          <w:spacing w:val="-16"/>
        </w:rPr>
        <w:t xml:space="preserve"> </w:t>
      </w:r>
      <w:r>
        <w:t>PLS-SEM.</w:t>
      </w:r>
      <w:r>
        <w:rPr>
          <w:spacing w:val="-16"/>
        </w:rPr>
        <w:t xml:space="preserve"> </w:t>
      </w:r>
      <w:r>
        <w:t>They</w:t>
      </w:r>
      <w:r>
        <w:rPr>
          <w:spacing w:val="-16"/>
        </w:rPr>
        <w:t xml:space="preserve"> </w:t>
      </w:r>
      <w:r>
        <w:t>find</w:t>
      </w:r>
      <w:r>
        <w:rPr>
          <w:spacing w:val="-16"/>
        </w:rPr>
        <w:t xml:space="preserve"> </w:t>
      </w:r>
      <w:r>
        <w:t>that</w:t>
      </w:r>
      <w:r>
        <w:rPr>
          <w:spacing w:val="-15"/>
        </w:rPr>
        <w:t xml:space="preserve"> </w:t>
      </w:r>
      <w:r>
        <w:t>whilst</w:t>
      </w:r>
      <w:r>
        <w:rPr>
          <w:spacing w:val="-16"/>
        </w:rPr>
        <w:t xml:space="preserve"> </w:t>
      </w:r>
      <w:r>
        <w:t>FinTech</w:t>
      </w:r>
      <w:r>
        <w:rPr>
          <w:spacing w:val="-16"/>
        </w:rPr>
        <w:t xml:space="preserve"> </w:t>
      </w:r>
      <w:r>
        <w:t>firms</w:t>
      </w:r>
      <w:r>
        <w:rPr>
          <w:spacing w:val="-16"/>
        </w:rPr>
        <w:t xml:space="preserve"> </w:t>
      </w:r>
      <w:r>
        <w:t>excel</w:t>
      </w:r>
      <w:r>
        <w:rPr>
          <w:spacing w:val="-16"/>
        </w:rPr>
        <w:t xml:space="preserve"> </w:t>
      </w:r>
      <w:r>
        <w:t>in</w:t>
      </w:r>
      <w:r>
        <w:rPr>
          <w:spacing w:val="-16"/>
        </w:rPr>
        <w:t xml:space="preserve"> </w:t>
      </w:r>
      <w:r>
        <w:t xml:space="preserve">convenience and innovation, traditional banks retain a superior advantage in terms of trust- based satisfaction. This study serves as a key benchmark for this dissertation’s comparative analysis of the UK’s Big Four banks against digital-only challenger </w:t>
      </w:r>
      <w:r>
        <w:rPr>
          <w:spacing w:val="-2"/>
        </w:rPr>
        <w:t>banks.</w:t>
      </w:r>
    </w:p>
    <w:p w:rsidR="00F300A0" w:rsidRDefault="00DB256B">
      <w:pPr>
        <w:pStyle w:val="BodyText"/>
        <w:spacing w:before="158" w:line="259" w:lineRule="auto"/>
        <w:ind w:right="448"/>
      </w:pPr>
      <w:r>
        <w:rPr>
          <w:b/>
        </w:rPr>
        <w:t xml:space="preserve">Al-Omoush (2026) </w:t>
      </w:r>
      <w:r>
        <w:t xml:space="preserve">examines the role of AI-driven cybersecurity in enabling </w:t>
      </w:r>
      <w:r>
        <w:rPr>
          <w:spacing w:val="-2"/>
        </w:rPr>
        <w:t>FinTech</w:t>
      </w:r>
      <w:r>
        <w:rPr>
          <w:spacing w:val="-13"/>
        </w:rPr>
        <w:t xml:space="preserve"> </w:t>
      </w:r>
      <w:r>
        <w:rPr>
          <w:spacing w:val="-2"/>
        </w:rPr>
        <w:t>innovation</w:t>
      </w:r>
      <w:r>
        <w:rPr>
          <w:spacing w:val="-14"/>
        </w:rPr>
        <w:t xml:space="preserve"> </w:t>
      </w:r>
      <w:r>
        <w:rPr>
          <w:spacing w:val="-2"/>
        </w:rPr>
        <w:t>and</w:t>
      </w:r>
      <w:r>
        <w:rPr>
          <w:spacing w:val="-14"/>
        </w:rPr>
        <w:t xml:space="preserve"> </w:t>
      </w:r>
      <w:r>
        <w:rPr>
          <w:spacing w:val="-2"/>
        </w:rPr>
        <w:t>operational</w:t>
      </w:r>
      <w:r>
        <w:rPr>
          <w:spacing w:val="-10"/>
        </w:rPr>
        <w:t xml:space="preserve"> </w:t>
      </w:r>
      <w:r>
        <w:rPr>
          <w:spacing w:val="-2"/>
        </w:rPr>
        <w:t>efficiency.</w:t>
      </w:r>
      <w:r>
        <w:rPr>
          <w:spacing w:val="-11"/>
        </w:rPr>
        <w:t xml:space="preserve"> </w:t>
      </w:r>
      <w:r>
        <w:rPr>
          <w:spacing w:val="-2"/>
        </w:rPr>
        <w:t>Using</w:t>
      </w:r>
      <w:r>
        <w:rPr>
          <w:spacing w:val="-10"/>
        </w:rPr>
        <w:t xml:space="preserve"> </w:t>
      </w:r>
      <w:r>
        <w:rPr>
          <w:spacing w:val="-2"/>
        </w:rPr>
        <w:t>a</w:t>
      </w:r>
      <w:r>
        <w:rPr>
          <w:spacing w:val="-12"/>
        </w:rPr>
        <w:t xml:space="preserve"> </w:t>
      </w:r>
      <w:r>
        <w:rPr>
          <w:spacing w:val="-2"/>
        </w:rPr>
        <w:t>survey</w:t>
      </w:r>
      <w:r>
        <w:rPr>
          <w:spacing w:val="-9"/>
        </w:rPr>
        <w:t xml:space="preserve"> </w:t>
      </w:r>
      <w:r>
        <w:rPr>
          <w:spacing w:val="-2"/>
        </w:rPr>
        <w:t>of</w:t>
      </w:r>
      <w:r>
        <w:rPr>
          <w:spacing w:val="-7"/>
        </w:rPr>
        <w:t xml:space="preserve"> </w:t>
      </w:r>
      <w:r>
        <w:rPr>
          <w:spacing w:val="-2"/>
        </w:rPr>
        <w:t>247</w:t>
      </w:r>
      <w:r>
        <w:rPr>
          <w:spacing w:val="-10"/>
        </w:rPr>
        <w:t xml:space="preserve"> </w:t>
      </w:r>
      <w:r>
        <w:rPr>
          <w:spacing w:val="-2"/>
        </w:rPr>
        <w:t xml:space="preserve">respondents </w:t>
      </w:r>
      <w:r>
        <w:t>and Smart PLS analysis, the author finds that AI integration significantly enhances</w:t>
      </w:r>
      <w:r>
        <w:rPr>
          <w:spacing w:val="-16"/>
        </w:rPr>
        <w:t xml:space="preserve"> </w:t>
      </w:r>
      <w:r>
        <w:t>risk</w:t>
      </w:r>
      <w:r>
        <w:rPr>
          <w:spacing w:val="-16"/>
        </w:rPr>
        <w:t xml:space="preserve"> </w:t>
      </w:r>
      <w:r>
        <w:t>management,</w:t>
      </w:r>
      <w:r>
        <w:rPr>
          <w:spacing w:val="-16"/>
        </w:rPr>
        <w:t xml:space="preserve"> </w:t>
      </w:r>
      <w:r>
        <w:t>which</w:t>
      </w:r>
      <w:r>
        <w:rPr>
          <w:spacing w:val="-16"/>
        </w:rPr>
        <w:t xml:space="preserve"> </w:t>
      </w:r>
      <w:r>
        <w:t>in</w:t>
      </w:r>
      <w:r>
        <w:rPr>
          <w:spacing w:val="-16"/>
        </w:rPr>
        <w:t xml:space="preserve"> </w:t>
      </w:r>
      <w:r>
        <w:t>turn</w:t>
      </w:r>
      <w:r>
        <w:rPr>
          <w:spacing w:val="-15"/>
        </w:rPr>
        <w:t xml:space="preserve"> </w:t>
      </w:r>
      <w:r>
        <w:t>improves</w:t>
      </w:r>
      <w:r>
        <w:rPr>
          <w:spacing w:val="-16"/>
        </w:rPr>
        <w:t xml:space="preserve"> </w:t>
      </w:r>
      <w:r>
        <w:t>customer</w:t>
      </w:r>
      <w:r>
        <w:rPr>
          <w:spacing w:val="-16"/>
        </w:rPr>
        <w:t xml:space="preserve"> </w:t>
      </w:r>
      <w:r>
        <w:t>satisfaction</w:t>
      </w:r>
      <w:r>
        <w:rPr>
          <w:spacing w:val="-16"/>
        </w:rPr>
        <w:t xml:space="preserve"> </w:t>
      </w:r>
      <w:r>
        <w:t>levels. This study is particularly relevant in that it connects internal technological infrastructure to external customer perception a core theme of this research.</w:t>
      </w:r>
    </w:p>
    <w:p w:rsidR="00F300A0" w:rsidRDefault="00DB256B">
      <w:pPr>
        <w:pStyle w:val="BodyText"/>
        <w:spacing w:before="161" w:line="259" w:lineRule="auto"/>
        <w:ind w:right="447"/>
      </w:pPr>
      <w:r>
        <w:rPr>
          <w:b/>
        </w:rPr>
        <w:t>Dasilas</w:t>
      </w:r>
      <w:r>
        <w:rPr>
          <w:b/>
          <w:spacing w:val="-1"/>
        </w:rPr>
        <w:t xml:space="preserve"> </w:t>
      </w:r>
      <w:r>
        <w:rPr>
          <w:b/>
        </w:rPr>
        <w:t>and</w:t>
      </w:r>
      <w:r>
        <w:rPr>
          <w:b/>
          <w:spacing w:val="-1"/>
        </w:rPr>
        <w:t xml:space="preserve"> </w:t>
      </w:r>
      <w:r>
        <w:rPr>
          <w:b/>
        </w:rPr>
        <w:t xml:space="preserve">Karanovic (2025) </w:t>
      </w:r>
      <w:r>
        <w:t>provide the most directly</w:t>
      </w:r>
      <w:r>
        <w:rPr>
          <w:spacing w:val="-1"/>
        </w:rPr>
        <w:t xml:space="preserve"> </w:t>
      </w:r>
      <w:r>
        <w:t>applicable evidence for this dissertation by examining how FinTech adoption influences bank performance</w:t>
      </w:r>
      <w:r>
        <w:rPr>
          <w:spacing w:val="-3"/>
        </w:rPr>
        <w:t xml:space="preserve"> </w:t>
      </w:r>
      <w:r>
        <w:t>specifically</w:t>
      </w:r>
      <w:r>
        <w:rPr>
          <w:spacing w:val="-5"/>
        </w:rPr>
        <w:t xml:space="preserve"> </w:t>
      </w:r>
      <w:r>
        <w:t>within</w:t>
      </w:r>
      <w:r>
        <w:rPr>
          <w:spacing w:val="-6"/>
        </w:rPr>
        <w:t xml:space="preserve"> </w:t>
      </w:r>
      <w:r>
        <w:t>the</w:t>
      </w:r>
      <w:r>
        <w:rPr>
          <w:spacing w:val="-3"/>
        </w:rPr>
        <w:t xml:space="preserve"> </w:t>
      </w:r>
      <w:r>
        <w:t>UK</w:t>
      </w:r>
      <w:r>
        <w:rPr>
          <w:spacing w:val="-4"/>
        </w:rPr>
        <w:t xml:space="preserve"> </w:t>
      </w:r>
      <w:r>
        <w:t>market.</w:t>
      </w:r>
      <w:r>
        <w:rPr>
          <w:spacing w:val="-2"/>
        </w:rPr>
        <w:t xml:space="preserve"> </w:t>
      </w:r>
      <w:r>
        <w:t>Using</w:t>
      </w:r>
      <w:r>
        <w:rPr>
          <w:spacing w:val="-5"/>
        </w:rPr>
        <w:t xml:space="preserve"> </w:t>
      </w:r>
      <w:r>
        <w:t>secondary</w:t>
      </w:r>
      <w:r>
        <w:rPr>
          <w:spacing w:val="-5"/>
        </w:rPr>
        <w:t xml:space="preserve"> </w:t>
      </w:r>
      <w:r>
        <w:t>panel</w:t>
      </w:r>
      <w:r>
        <w:rPr>
          <w:spacing w:val="-1"/>
        </w:rPr>
        <w:t xml:space="preserve"> </w:t>
      </w:r>
      <w:r>
        <w:t>data</w:t>
      </w:r>
      <w:r>
        <w:rPr>
          <w:spacing w:val="-3"/>
        </w:rPr>
        <w:t xml:space="preserve"> </w:t>
      </w:r>
      <w:r>
        <w:t>and regression</w:t>
      </w:r>
      <w:r>
        <w:rPr>
          <w:spacing w:val="40"/>
        </w:rPr>
        <w:t xml:space="preserve"> </w:t>
      </w:r>
      <w:r>
        <w:t>analysis,</w:t>
      </w:r>
      <w:r>
        <w:rPr>
          <w:spacing w:val="40"/>
        </w:rPr>
        <w:t xml:space="preserve"> </w:t>
      </w:r>
      <w:r>
        <w:t>they</w:t>
      </w:r>
      <w:r>
        <w:rPr>
          <w:spacing w:val="40"/>
        </w:rPr>
        <w:t xml:space="preserve"> </w:t>
      </w:r>
      <w:r>
        <w:t>find</w:t>
      </w:r>
      <w:r>
        <w:rPr>
          <w:spacing w:val="40"/>
        </w:rPr>
        <w:t xml:space="preserve"> </w:t>
      </w:r>
      <w:r>
        <w:t>that</w:t>
      </w:r>
      <w:r>
        <w:rPr>
          <w:spacing w:val="40"/>
        </w:rPr>
        <w:t xml:space="preserve"> </w:t>
      </w:r>
      <w:r>
        <w:t>FinTech</w:t>
      </w:r>
      <w:r>
        <w:rPr>
          <w:spacing w:val="40"/>
        </w:rPr>
        <w:t xml:space="preserve"> </w:t>
      </w:r>
      <w:r>
        <w:t>integration</w:t>
      </w:r>
      <w:r>
        <w:rPr>
          <w:spacing w:val="40"/>
        </w:rPr>
        <w:t xml:space="preserve"> </w:t>
      </w:r>
      <w:r>
        <w:t>leads</w:t>
      </w:r>
      <w:r>
        <w:rPr>
          <w:spacing w:val="65"/>
        </w:rPr>
        <w:t xml:space="preserve"> </w:t>
      </w:r>
      <w:r>
        <w:t>to</w:t>
      </w:r>
      <w:r>
        <w:rPr>
          <w:spacing w:val="40"/>
        </w:rPr>
        <w:t xml:space="preserve"> </w:t>
      </w:r>
      <w:r>
        <w:t>measurable</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57"/>
      </w:pPr>
      <w:r>
        <w:rPr>
          <w:spacing w:val="-2"/>
        </w:rPr>
        <w:lastRenderedPageBreak/>
        <w:t>improvements</w:t>
      </w:r>
      <w:r>
        <w:rPr>
          <w:spacing w:val="-13"/>
        </w:rPr>
        <w:t xml:space="preserve"> </w:t>
      </w:r>
      <w:r>
        <w:rPr>
          <w:spacing w:val="-2"/>
        </w:rPr>
        <w:t>in</w:t>
      </w:r>
      <w:r>
        <w:rPr>
          <w:spacing w:val="-10"/>
        </w:rPr>
        <w:t xml:space="preserve"> </w:t>
      </w:r>
      <w:r>
        <w:rPr>
          <w:spacing w:val="-2"/>
        </w:rPr>
        <w:t>both</w:t>
      </w:r>
      <w:r>
        <w:rPr>
          <w:spacing w:val="-14"/>
        </w:rPr>
        <w:t xml:space="preserve"> </w:t>
      </w:r>
      <w:r>
        <w:rPr>
          <w:spacing w:val="-2"/>
        </w:rPr>
        <w:t>profitability</w:t>
      </w:r>
      <w:r>
        <w:rPr>
          <w:spacing w:val="-14"/>
        </w:rPr>
        <w:t xml:space="preserve"> </w:t>
      </w:r>
      <w:r>
        <w:rPr>
          <w:spacing w:val="-2"/>
        </w:rPr>
        <w:t>and</w:t>
      </w:r>
      <w:r>
        <w:rPr>
          <w:spacing w:val="-14"/>
        </w:rPr>
        <w:t xml:space="preserve"> </w:t>
      </w:r>
      <w:r>
        <w:rPr>
          <w:spacing w:val="-2"/>
        </w:rPr>
        <w:t>operational</w:t>
      </w:r>
      <w:r>
        <w:rPr>
          <w:spacing w:val="-8"/>
        </w:rPr>
        <w:t xml:space="preserve"> </w:t>
      </w:r>
      <w:r>
        <w:rPr>
          <w:spacing w:val="-2"/>
        </w:rPr>
        <w:t>efficiency.</w:t>
      </w:r>
      <w:r>
        <w:rPr>
          <w:spacing w:val="-11"/>
        </w:rPr>
        <w:t xml:space="preserve"> </w:t>
      </w:r>
      <w:r>
        <w:rPr>
          <w:spacing w:val="-2"/>
        </w:rPr>
        <w:t>This</w:t>
      </w:r>
      <w:r>
        <w:rPr>
          <w:spacing w:val="-6"/>
        </w:rPr>
        <w:t xml:space="preserve"> </w:t>
      </w:r>
      <w:r>
        <w:rPr>
          <w:spacing w:val="-2"/>
        </w:rPr>
        <w:t>work</w:t>
      </w:r>
      <w:r>
        <w:rPr>
          <w:spacing w:val="-10"/>
        </w:rPr>
        <w:t xml:space="preserve"> </w:t>
      </w:r>
      <w:r>
        <w:rPr>
          <w:spacing w:val="-2"/>
        </w:rPr>
        <w:t xml:space="preserve">provides </w:t>
      </w:r>
      <w:r>
        <w:t>the</w:t>
      </w:r>
      <w:r>
        <w:rPr>
          <w:spacing w:val="-2"/>
        </w:rPr>
        <w:t xml:space="preserve"> </w:t>
      </w:r>
      <w:r>
        <w:t>strategic</w:t>
      </w:r>
      <w:r>
        <w:rPr>
          <w:spacing w:val="-1"/>
        </w:rPr>
        <w:t xml:space="preserve"> </w:t>
      </w:r>
      <w:r>
        <w:t>justification</w:t>
      </w:r>
      <w:r>
        <w:rPr>
          <w:spacing w:val="-5"/>
        </w:rPr>
        <w:t xml:space="preserve"> </w:t>
      </w:r>
      <w:r>
        <w:t>for</w:t>
      </w:r>
      <w:r>
        <w:rPr>
          <w:spacing w:val="-4"/>
        </w:rPr>
        <w:t xml:space="preserve"> </w:t>
      </w:r>
      <w:r>
        <w:t>Objective 3,</w:t>
      </w:r>
      <w:r>
        <w:rPr>
          <w:spacing w:val="-1"/>
        </w:rPr>
        <w:t xml:space="preserve"> </w:t>
      </w:r>
      <w:r>
        <w:t>namely why</w:t>
      </w:r>
      <w:r>
        <w:rPr>
          <w:spacing w:val="-4"/>
        </w:rPr>
        <w:t xml:space="preserve"> </w:t>
      </w:r>
      <w:r>
        <w:t>UK</w:t>
      </w:r>
      <w:r>
        <w:rPr>
          <w:spacing w:val="-4"/>
        </w:rPr>
        <w:t xml:space="preserve"> </w:t>
      </w:r>
      <w:r>
        <w:t>banks</w:t>
      </w:r>
      <w:r>
        <w:rPr>
          <w:spacing w:val="-2"/>
        </w:rPr>
        <w:t xml:space="preserve"> </w:t>
      </w:r>
      <w:r>
        <w:t>are</w:t>
      </w:r>
      <w:r>
        <w:rPr>
          <w:spacing w:val="-2"/>
        </w:rPr>
        <w:t xml:space="preserve"> </w:t>
      </w:r>
      <w:r>
        <w:t>committing substantial investment to digital transformation.</w:t>
      </w:r>
    </w:p>
    <w:p w:rsidR="00F300A0" w:rsidRDefault="00DB256B">
      <w:pPr>
        <w:pStyle w:val="BodyText"/>
        <w:spacing w:before="160" w:line="259" w:lineRule="auto"/>
        <w:ind w:right="448"/>
      </w:pPr>
      <w:r>
        <w:rPr>
          <w:b/>
        </w:rPr>
        <w:t>Werth</w:t>
      </w:r>
      <w:r>
        <w:rPr>
          <w:b/>
          <w:spacing w:val="-10"/>
        </w:rPr>
        <w:t xml:space="preserve"> </w:t>
      </w:r>
      <w:r>
        <w:rPr>
          <w:b/>
        </w:rPr>
        <w:t>et</w:t>
      </w:r>
      <w:r>
        <w:rPr>
          <w:b/>
          <w:spacing w:val="-5"/>
        </w:rPr>
        <w:t xml:space="preserve"> </w:t>
      </w:r>
      <w:r>
        <w:rPr>
          <w:b/>
        </w:rPr>
        <w:t>al.</w:t>
      </w:r>
      <w:r>
        <w:rPr>
          <w:b/>
          <w:spacing w:val="-11"/>
        </w:rPr>
        <w:t xml:space="preserve"> </w:t>
      </w:r>
      <w:r>
        <w:rPr>
          <w:b/>
        </w:rPr>
        <w:t>(2023)</w:t>
      </w:r>
      <w:r>
        <w:rPr>
          <w:b/>
          <w:spacing w:val="-7"/>
        </w:rPr>
        <w:t xml:space="preserve"> </w:t>
      </w:r>
      <w:r>
        <w:t>further</w:t>
      </w:r>
      <w:r>
        <w:rPr>
          <w:spacing w:val="-6"/>
        </w:rPr>
        <w:t xml:space="preserve"> </w:t>
      </w:r>
      <w:r>
        <w:t>extend</w:t>
      </w:r>
      <w:r>
        <w:rPr>
          <w:spacing w:val="-7"/>
        </w:rPr>
        <w:t xml:space="preserve"> </w:t>
      </w:r>
      <w:r>
        <w:t>their</w:t>
      </w:r>
      <w:r>
        <w:rPr>
          <w:spacing w:val="-6"/>
        </w:rPr>
        <w:t xml:space="preserve"> </w:t>
      </w:r>
      <w:r>
        <w:t>taxonomy-based</w:t>
      </w:r>
      <w:r>
        <w:rPr>
          <w:spacing w:val="-6"/>
        </w:rPr>
        <w:t xml:space="preserve"> </w:t>
      </w:r>
      <w:r>
        <w:t>analysis</w:t>
      </w:r>
      <w:r>
        <w:rPr>
          <w:spacing w:val="-5"/>
        </w:rPr>
        <w:t xml:space="preserve"> </w:t>
      </w:r>
      <w:r>
        <w:t>by</w:t>
      </w:r>
      <w:r>
        <w:rPr>
          <w:spacing w:val="-5"/>
        </w:rPr>
        <w:t xml:space="preserve"> </w:t>
      </w:r>
      <w:r>
        <w:t xml:space="preserve">identifying key structural drivers of FinTech success, including regulatory support, </w:t>
      </w:r>
      <w:r>
        <w:rPr>
          <w:spacing w:val="-2"/>
        </w:rPr>
        <w:t>technological</w:t>
      </w:r>
      <w:r>
        <w:rPr>
          <w:spacing w:val="-8"/>
        </w:rPr>
        <w:t xml:space="preserve"> </w:t>
      </w:r>
      <w:r>
        <w:rPr>
          <w:spacing w:val="-2"/>
        </w:rPr>
        <w:t>infrastructure,</w:t>
      </w:r>
      <w:r>
        <w:rPr>
          <w:spacing w:val="-4"/>
        </w:rPr>
        <w:t xml:space="preserve"> </w:t>
      </w:r>
      <w:r>
        <w:rPr>
          <w:spacing w:val="-2"/>
        </w:rPr>
        <w:t>and</w:t>
      </w:r>
      <w:r>
        <w:rPr>
          <w:spacing w:val="-4"/>
        </w:rPr>
        <w:t xml:space="preserve"> </w:t>
      </w:r>
      <w:r>
        <w:rPr>
          <w:spacing w:val="-2"/>
        </w:rPr>
        <w:t>platform</w:t>
      </w:r>
      <w:r>
        <w:rPr>
          <w:spacing w:val="-4"/>
        </w:rPr>
        <w:t xml:space="preserve"> </w:t>
      </w:r>
      <w:r>
        <w:rPr>
          <w:spacing w:val="-2"/>
        </w:rPr>
        <w:t>scalability. Their</w:t>
      </w:r>
      <w:r>
        <w:rPr>
          <w:spacing w:val="-8"/>
        </w:rPr>
        <w:t xml:space="preserve"> </w:t>
      </w:r>
      <w:r>
        <w:rPr>
          <w:spacing w:val="-2"/>
        </w:rPr>
        <w:t>findings</w:t>
      </w:r>
      <w:r>
        <w:rPr>
          <w:spacing w:val="-6"/>
        </w:rPr>
        <w:t xml:space="preserve"> </w:t>
      </w:r>
      <w:r>
        <w:rPr>
          <w:spacing w:val="-2"/>
        </w:rPr>
        <w:t>reinforce</w:t>
      </w:r>
      <w:r>
        <w:rPr>
          <w:spacing w:val="-6"/>
        </w:rPr>
        <w:t xml:space="preserve"> </w:t>
      </w:r>
      <w:r>
        <w:rPr>
          <w:spacing w:val="-2"/>
        </w:rPr>
        <w:t xml:space="preserve">the </w:t>
      </w:r>
      <w:r>
        <w:t>importance of aligning innovation strategies with user-centric design and institutional trust, thereby offering a comprehensive framework for evaluating the strategic positioning of UK retail banks.</w:t>
      </w:r>
    </w:p>
    <w:p w:rsidR="00F300A0" w:rsidRDefault="00DB256B">
      <w:pPr>
        <w:pStyle w:val="BodyText"/>
        <w:spacing w:before="157" w:line="259" w:lineRule="auto"/>
        <w:ind w:right="448"/>
      </w:pPr>
      <w:r>
        <w:rPr>
          <w:b/>
        </w:rPr>
        <w:t xml:space="preserve">Gomber et al. (2018) </w:t>
      </w:r>
      <w:r>
        <w:t>examine the evolution of digital financial services and introduce the concept of “invisible banking,” wherein financial services are seamlessly integrated into digital</w:t>
      </w:r>
      <w:r>
        <w:rPr>
          <w:spacing w:val="-3"/>
        </w:rPr>
        <w:t xml:space="preserve"> </w:t>
      </w:r>
      <w:r>
        <w:t>ecosystems.</w:t>
      </w:r>
      <w:r>
        <w:rPr>
          <w:spacing w:val="-1"/>
        </w:rPr>
        <w:t xml:space="preserve"> </w:t>
      </w:r>
      <w:r>
        <w:t>Using</w:t>
      </w:r>
      <w:r>
        <w:rPr>
          <w:spacing w:val="-3"/>
        </w:rPr>
        <w:t xml:space="preserve"> </w:t>
      </w:r>
      <w:r>
        <w:t>a conceptual</w:t>
      </w:r>
      <w:r>
        <w:rPr>
          <w:spacing w:val="-3"/>
        </w:rPr>
        <w:t xml:space="preserve"> </w:t>
      </w:r>
      <w:r>
        <w:t>and</w:t>
      </w:r>
      <w:r>
        <w:rPr>
          <w:spacing w:val="-1"/>
        </w:rPr>
        <w:t xml:space="preserve"> </w:t>
      </w:r>
      <w:r>
        <w:t>industry- based analytical approach, they argue that traditional banks risk losing direct customer relationships as FinTech platforms mediate interactions. This study is highly relevant in understanding how</w:t>
      </w:r>
      <w:r>
        <w:rPr>
          <w:spacing w:val="-4"/>
        </w:rPr>
        <w:t xml:space="preserve"> </w:t>
      </w:r>
      <w:r>
        <w:t>Open</w:t>
      </w:r>
      <w:r>
        <w:rPr>
          <w:spacing w:val="-4"/>
        </w:rPr>
        <w:t xml:space="preserve"> </w:t>
      </w:r>
      <w:r>
        <w:t>Banking</w:t>
      </w:r>
      <w:r>
        <w:rPr>
          <w:spacing w:val="-3"/>
        </w:rPr>
        <w:t xml:space="preserve"> </w:t>
      </w:r>
      <w:r>
        <w:t>and</w:t>
      </w:r>
      <w:r>
        <w:rPr>
          <w:spacing w:val="-4"/>
        </w:rPr>
        <w:t xml:space="preserve"> </w:t>
      </w:r>
      <w:r>
        <w:t>embedded</w:t>
      </w:r>
      <w:r>
        <w:rPr>
          <w:spacing w:val="-4"/>
        </w:rPr>
        <w:t xml:space="preserve"> </w:t>
      </w:r>
      <w:r>
        <w:t>finance</w:t>
      </w:r>
      <w:r>
        <w:rPr>
          <w:spacing w:val="-1"/>
        </w:rPr>
        <w:t xml:space="preserve"> </w:t>
      </w:r>
      <w:r>
        <w:t>are reshaping competitive dynamics in the UK.</w:t>
      </w:r>
    </w:p>
    <w:p w:rsidR="00F300A0" w:rsidRDefault="00DB256B">
      <w:pPr>
        <w:pStyle w:val="BodyText"/>
        <w:spacing w:before="163" w:line="259" w:lineRule="auto"/>
        <w:ind w:right="452"/>
      </w:pPr>
      <w:r>
        <w:rPr>
          <w:b/>
        </w:rPr>
        <w:t xml:space="preserve">Lee and Shin (2018) </w:t>
      </w:r>
      <w:r>
        <w:t>analyse the FinTech ecosystem, focusing on business models, investment decisions, and emerging challenges. Through a conceptual framework, they identify collaboration between banks and FinTech firms as a critical success factor. Their findings suggest that strategic partnerships, rather than</w:t>
      </w:r>
      <w:r>
        <w:rPr>
          <w:spacing w:val="-11"/>
        </w:rPr>
        <w:t xml:space="preserve"> </w:t>
      </w:r>
      <w:r>
        <w:t>direct</w:t>
      </w:r>
      <w:r>
        <w:rPr>
          <w:spacing w:val="-14"/>
        </w:rPr>
        <w:t xml:space="preserve"> </w:t>
      </w:r>
      <w:r>
        <w:t>competition,</w:t>
      </w:r>
      <w:r>
        <w:rPr>
          <w:spacing w:val="-11"/>
        </w:rPr>
        <w:t xml:space="preserve"> </w:t>
      </w:r>
      <w:r>
        <w:t>may</w:t>
      </w:r>
      <w:r>
        <w:rPr>
          <w:spacing w:val="-13"/>
        </w:rPr>
        <w:t xml:space="preserve"> </w:t>
      </w:r>
      <w:r>
        <w:t>offer</w:t>
      </w:r>
      <w:r>
        <w:rPr>
          <w:spacing w:val="-13"/>
        </w:rPr>
        <w:t xml:space="preserve"> </w:t>
      </w:r>
      <w:r>
        <w:t>sustainable</w:t>
      </w:r>
      <w:r>
        <w:rPr>
          <w:spacing w:val="-13"/>
        </w:rPr>
        <w:t xml:space="preserve"> </w:t>
      </w:r>
      <w:r>
        <w:t>advantages</w:t>
      </w:r>
      <w:r>
        <w:rPr>
          <w:spacing w:val="-11"/>
        </w:rPr>
        <w:t xml:space="preserve"> </w:t>
      </w:r>
      <w:r>
        <w:t>for</w:t>
      </w:r>
      <w:r>
        <w:rPr>
          <w:spacing w:val="-13"/>
        </w:rPr>
        <w:t xml:space="preserve"> </w:t>
      </w:r>
      <w:r>
        <w:t>traditional</w:t>
      </w:r>
      <w:r>
        <w:rPr>
          <w:spacing w:val="-11"/>
        </w:rPr>
        <w:t xml:space="preserve"> </w:t>
      </w:r>
      <w:r>
        <w:t>banks.</w:t>
      </w:r>
    </w:p>
    <w:p w:rsidR="00F300A0" w:rsidRDefault="00DB256B">
      <w:pPr>
        <w:pStyle w:val="BodyText"/>
        <w:spacing w:before="156" w:line="259" w:lineRule="auto"/>
        <w:ind w:right="445"/>
      </w:pPr>
      <w:r>
        <w:rPr>
          <w:b/>
        </w:rPr>
        <w:t xml:space="preserve">Gozman et al. (2018) </w:t>
      </w:r>
      <w:r>
        <w:t>explore Open Banking innovation and its implications for financial institutions, using a qualitative research design based on industry interviews. They highlight that regulatory frameworks such as the UK’s Open Banking initiative are driving increased competition and innovation. However, they also note that banks face challenges in adapting legacy systems to new technological environments.</w:t>
      </w:r>
    </w:p>
    <w:p w:rsidR="00F300A0" w:rsidRDefault="00DB256B">
      <w:pPr>
        <w:pStyle w:val="BodyText"/>
        <w:spacing w:before="157" w:line="259" w:lineRule="auto"/>
        <w:ind w:right="451"/>
      </w:pPr>
      <w:r>
        <w:rPr>
          <w:b/>
        </w:rPr>
        <w:t xml:space="preserve">Vives (2019) </w:t>
      </w:r>
      <w:r>
        <w:t>investigates competition and stability in the FinTech era using a theoretical economic model. The study finds that whilst FinTech increases competition and efficiency, it may also introduce systemic risks. This duality is particularly relevant</w:t>
      </w:r>
      <w:r>
        <w:rPr>
          <w:spacing w:val="-3"/>
        </w:rPr>
        <w:t xml:space="preserve"> </w:t>
      </w:r>
      <w:r>
        <w:t>for</w:t>
      </w:r>
      <w:r>
        <w:rPr>
          <w:spacing w:val="-2"/>
        </w:rPr>
        <w:t xml:space="preserve"> </w:t>
      </w:r>
      <w:r>
        <w:t>UK</w:t>
      </w:r>
      <w:r>
        <w:rPr>
          <w:spacing w:val="-2"/>
        </w:rPr>
        <w:t xml:space="preserve"> </w:t>
      </w:r>
      <w:r>
        <w:t>regulators and banks seeking to balance innovation with financial stability.</w:t>
      </w:r>
    </w:p>
    <w:p w:rsidR="00F300A0" w:rsidRDefault="00DB256B">
      <w:pPr>
        <w:pStyle w:val="BodyText"/>
        <w:spacing w:before="162" w:line="259" w:lineRule="auto"/>
        <w:ind w:right="454"/>
      </w:pPr>
      <w:r>
        <w:rPr>
          <w:b/>
        </w:rPr>
        <w:t xml:space="preserve">Junger and Mietzner (2020) </w:t>
      </w:r>
      <w:r>
        <w:t>examine the role of FinTech in shaping customer expectations</w:t>
      </w:r>
      <w:r>
        <w:rPr>
          <w:spacing w:val="21"/>
        </w:rPr>
        <w:t xml:space="preserve"> </w:t>
      </w:r>
      <w:r>
        <w:t>and financial behaviour.</w:t>
      </w:r>
      <w:r>
        <w:rPr>
          <w:spacing w:val="21"/>
        </w:rPr>
        <w:t xml:space="preserve"> </w:t>
      </w:r>
      <w:r>
        <w:t>Using survey</w:t>
      </w:r>
      <w:r>
        <w:rPr>
          <w:spacing w:val="23"/>
        </w:rPr>
        <w:t xml:space="preserve"> </w:t>
      </w:r>
      <w:r>
        <w:t>data,</w:t>
      </w:r>
      <w:r>
        <w:rPr>
          <w:spacing w:val="22"/>
        </w:rPr>
        <w:t xml:space="preserve"> </w:t>
      </w:r>
      <w:r>
        <w:t>they find</w:t>
      </w:r>
      <w:r>
        <w:rPr>
          <w:spacing w:val="22"/>
        </w:rPr>
        <w:t xml:space="preserve"> </w:t>
      </w:r>
      <w:r>
        <w:t>that</w:t>
      </w:r>
      <w:r>
        <w:rPr>
          <w:spacing w:val="22"/>
        </w:rPr>
        <w:t xml:space="preserve"> </w:t>
      </w:r>
      <w:r>
        <w:t>digital</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7"/>
      </w:pPr>
      <w:r>
        <w:lastRenderedPageBreak/>
        <w:t>convenience significantly influences customer satisfaction, but trust remains a decisive factor in long-term banking relationships. This reinforces the trust– convenience paradox identified in existing literature.</w:t>
      </w:r>
    </w:p>
    <w:p w:rsidR="00F300A0" w:rsidRDefault="00DB256B">
      <w:pPr>
        <w:pStyle w:val="BodyText"/>
        <w:spacing w:before="160" w:line="259" w:lineRule="auto"/>
        <w:ind w:right="450"/>
      </w:pPr>
      <w:r>
        <w:rPr>
          <w:b/>
        </w:rPr>
        <w:t>Philippon</w:t>
      </w:r>
      <w:r>
        <w:rPr>
          <w:b/>
          <w:spacing w:val="-13"/>
        </w:rPr>
        <w:t xml:space="preserve"> </w:t>
      </w:r>
      <w:r>
        <w:rPr>
          <w:b/>
        </w:rPr>
        <w:t>(2016)</w:t>
      </w:r>
      <w:r>
        <w:rPr>
          <w:b/>
          <w:spacing w:val="-8"/>
        </w:rPr>
        <w:t xml:space="preserve"> </w:t>
      </w:r>
      <w:r>
        <w:t>provides</w:t>
      </w:r>
      <w:r>
        <w:rPr>
          <w:spacing w:val="-11"/>
        </w:rPr>
        <w:t xml:space="preserve"> </w:t>
      </w:r>
      <w:r>
        <w:t>an</w:t>
      </w:r>
      <w:r>
        <w:rPr>
          <w:spacing w:val="-14"/>
        </w:rPr>
        <w:t xml:space="preserve"> </w:t>
      </w:r>
      <w:r>
        <w:t>economic</w:t>
      </w:r>
      <w:r>
        <w:rPr>
          <w:spacing w:val="-11"/>
        </w:rPr>
        <w:t xml:space="preserve"> </w:t>
      </w:r>
      <w:r>
        <w:t>perspective</w:t>
      </w:r>
      <w:r>
        <w:rPr>
          <w:spacing w:val="-13"/>
        </w:rPr>
        <w:t xml:space="preserve"> </w:t>
      </w:r>
      <w:r>
        <w:t>on</w:t>
      </w:r>
      <w:r>
        <w:rPr>
          <w:spacing w:val="-14"/>
        </w:rPr>
        <w:t xml:space="preserve"> </w:t>
      </w:r>
      <w:r>
        <w:t>the</w:t>
      </w:r>
      <w:r>
        <w:rPr>
          <w:spacing w:val="-13"/>
        </w:rPr>
        <w:t xml:space="preserve"> </w:t>
      </w:r>
      <w:r>
        <w:t>FinTech</w:t>
      </w:r>
      <w:r>
        <w:rPr>
          <w:spacing w:val="-14"/>
        </w:rPr>
        <w:t xml:space="preserve"> </w:t>
      </w:r>
      <w:r>
        <w:t>opportunity, arguing that technological innovation has the potential to reduce costs and improve financial intermediation. Using empirical data from the US financial sector, the study highlights efficiency gains but also notes that traditional institutions have been slow to adopt transformative technologies.</w:t>
      </w:r>
    </w:p>
    <w:p w:rsidR="00F300A0" w:rsidRDefault="00DB256B">
      <w:pPr>
        <w:pStyle w:val="BodyText"/>
        <w:spacing w:before="157" w:line="259" w:lineRule="auto"/>
        <w:ind w:right="450"/>
      </w:pPr>
      <w:r>
        <w:rPr>
          <w:b/>
        </w:rPr>
        <w:t>Fuster</w:t>
      </w:r>
      <w:r>
        <w:rPr>
          <w:b/>
          <w:spacing w:val="-12"/>
        </w:rPr>
        <w:t xml:space="preserve"> </w:t>
      </w:r>
      <w:r>
        <w:rPr>
          <w:b/>
        </w:rPr>
        <w:t>et</w:t>
      </w:r>
      <w:r>
        <w:rPr>
          <w:b/>
          <w:spacing w:val="-14"/>
        </w:rPr>
        <w:t xml:space="preserve"> </w:t>
      </w:r>
      <w:r>
        <w:rPr>
          <w:b/>
        </w:rPr>
        <w:t>al.</w:t>
      </w:r>
      <w:r>
        <w:rPr>
          <w:b/>
          <w:spacing w:val="-11"/>
        </w:rPr>
        <w:t xml:space="preserve"> </w:t>
      </w:r>
      <w:r>
        <w:rPr>
          <w:b/>
        </w:rPr>
        <w:t>(2019)</w:t>
      </w:r>
      <w:r>
        <w:rPr>
          <w:b/>
          <w:spacing w:val="-7"/>
        </w:rPr>
        <w:t xml:space="preserve"> </w:t>
      </w:r>
      <w:r>
        <w:t>analyse</w:t>
      </w:r>
      <w:r>
        <w:rPr>
          <w:spacing w:val="-8"/>
        </w:rPr>
        <w:t xml:space="preserve"> </w:t>
      </w:r>
      <w:r>
        <w:t>the</w:t>
      </w:r>
      <w:r>
        <w:rPr>
          <w:spacing w:val="-8"/>
        </w:rPr>
        <w:t xml:space="preserve"> </w:t>
      </w:r>
      <w:r>
        <w:t>impact</w:t>
      </w:r>
      <w:r>
        <w:rPr>
          <w:spacing w:val="-15"/>
        </w:rPr>
        <w:t xml:space="preserve"> </w:t>
      </w:r>
      <w:r>
        <w:t>of</w:t>
      </w:r>
      <w:r>
        <w:rPr>
          <w:spacing w:val="-8"/>
        </w:rPr>
        <w:t xml:space="preserve"> </w:t>
      </w:r>
      <w:r>
        <w:t>digital</w:t>
      </w:r>
      <w:r>
        <w:rPr>
          <w:spacing w:val="-6"/>
        </w:rPr>
        <w:t xml:space="preserve"> </w:t>
      </w:r>
      <w:r>
        <w:t>technologies</w:t>
      </w:r>
      <w:r>
        <w:rPr>
          <w:spacing w:val="-8"/>
        </w:rPr>
        <w:t xml:space="preserve"> </w:t>
      </w:r>
      <w:r>
        <w:t>on</w:t>
      </w:r>
      <w:r>
        <w:rPr>
          <w:spacing w:val="-11"/>
        </w:rPr>
        <w:t xml:space="preserve"> </w:t>
      </w:r>
      <w:r>
        <w:t>credit</w:t>
      </w:r>
      <w:r>
        <w:rPr>
          <w:spacing w:val="-11"/>
        </w:rPr>
        <w:t xml:space="preserve"> </w:t>
      </w:r>
      <w:r>
        <w:t xml:space="preserve">markets, focusing on FinTech lenders. Using quantitative data analysis, they find that </w:t>
      </w:r>
      <w:r>
        <w:rPr>
          <w:spacing w:val="-2"/>
        </w:rPr>
        <w:t>FinTech</w:t>
      </w:r>
      <w:r>
        <w:rPr>
          <w:spacing w:val="-13"/>
        </w:rPr>
        <w:t xml:space="preserve"> </w:t>
      </w:r>
      <w:r>
        <w:rPr>
          <w:spacing w:val="-2"/>
        </w:rPr>
        <w:t>firms</w:t>
      </w:r>
      <w:r>
        <w:rPr>
          <w:spacing w:val="-10"/>
        </w:rPr>
        <w:t xml:space="preserve"> </w:t>
      </w:r>
      <w:r>
        <w:rPr>
          <w:spacing w:val="-2"/>
        </w:rPr>
        <w:t>improve</w:t>
      </w:r>
      <w:r>
        <w:rPr>
          <w:spacing w:val="-10"/>
        </w:rPr>
        <w:t xml:space="preserve"> </w:t>
      </w:r>
      <w:r>
        <w:rPr>
          <w:spacing w:val="-2"/>
        </w:rPr>
        <w:t>access</w:t>
      </w:r>
      <w:r>
        <w:rPr>
          <w:spacing w:val="-10"/>
        </w:rPr>
        <w:t xml:space="preserve"> </w:t>
      </w:r>
      <w:r>
        <w:rPr>
          <w:spacing w:val="-2"/>
        </w:rPr>
        <w:t>to</w:t>
      </w:r>
      <w:r>
        <w:rPr>
          <w:spacing w:val="-8"/>
        </w:rPr>
        <w:t xml:space="preserve"> </w:t>
      </w:r>
      <w:r>
        <w:rPr>
          <w:spacing w:val="-2"/>
        </w:rPr>
        <w:t>credit</w:t>
      </w:r>
      <w:r>
        <w:rPr>
          <w:spacing w:val="-13"/>
        </w:rPr>
        <w:t xml:space="preserve"> </w:t>
      </w:r>
      <w:r>
        <w:rPr>
          <w:spacing w:val="-2"/>
        </w:rPr>
        <w:t>through</w:t>
      </w:r>
      <w:r>
        <w:rPr>
          <w:spacing w:val="-13"/>
        </w:rPr>
        <w:t xml:space="preserve"> </w:t>
      </w:r>
      <w:r>
        <w:rPr>
          <w:spacing w:val="-2"/>
        </w:rPr>
        <w:t>data-driven</w:t>
      </w:r>
      <w:r>
        <w:rPr>
          <w:spacing w:val="-7"/>
        </w:rPr>
        <w:t xml:space="preserve"> </w:t>
      </w:r>
      <w:r>
        <w:rPr>
          <w:spacing w:val="-2"/>
        </w:rPr>
        <w:t>decision-making.</w:t>
      </w:r>
      <w:r>
        <w:rPr>
          <w:spacing w:val="-8"/>
        </w:rPr>
        <w:t xml:space="preserve"> </w:t>
      </w:r>
      <w:r>
        <w:rPr>
          <w:spacing w:val="-2"/>
        </w:rPr>
        <w:t xml:space="preserve">This </w:t>
      </w:r>
      <w:r>
        <w:t>has implications for traditional banks in the UK, particularly in terms of competitive positioning and customer acquisition strategies.</w:t>
      </w:r>
    </w:p>
    <w:p w:rsidR="00F300A0" w:rsidRDefault="00DB256B">
      <w:pPr>
        <w:pStyle w:val="BodyText"/>
        <w:spacing w:before="161" w:line="259" w:lineRule="auto"/>
        <w:ind w:right="447"/>
      </w:pPr>
      <w:r>
        <w:rPr>
          <w:b/>
        </w:rPr>
        <w:t xml:space="preserve">Thakor (2020) </w:t>
      </w:r>
      <w:r>
        <w:t>explores the future of banking in the context of FinTech disruption. Through a conceptual analysis, the study argues that banks must innovate continuously to remain competitive, particularly by leveraging data analytics</w:t>
      </w:r>
      <w:r>
        <w:rPr>
          <w:spacing w:val="-9"/>
        </w:rPr>
        <w:t xml:space="preserve"> </w:t>
      </w:r>
      <w:r>
        <w:t>and</w:t>
      </w:r>
      <w:r>
        <w:rPr>
          <w:spacing w:val="-9"/>
        </w:rPr>
        <w:t xml:space="preserve"> </w:t>
      </w:r>
      <w:r>
        <w:t>digital</w:t>
      </w:r>
      <w:r>
        <w:rPr>
          <w:spacing w:val="-9"/>
        </w:rPr>
        <w:t xml:space="preserve"> </w:t>
      </w:r>
      <w:r>
        <w:t>platforms.</w:t>
      </w:r>
      <w:r>
        <w:rPr>
          <w:spacing w:val="-9"/>
        </w:rPr>
        <w:t xml:space="preserve"> </w:t>
      </w:r>
      <w:r>
        <w:t>The</w:t>
      </w:r>
      <w:r>
        <w:rPr>
          <w:spacing w:val="-6"/>
        </w:rPr>
        <w:t xml:space="preserve"> </w:t>
      </w:r>
      <w:r>
        <w:t>research</w:t>
      </w:r>
      <w:r>
        <w:rPr>
          <w:spacing w:val="-12"/>
        </w:rPr>
        <w:t xml:space="preserve"> </w:t>
      </w:r>
      <w:r>
        <w:t>highlights</w:t>
      </w:r>
      <w:r>
        <w:rPr>
          <w:spacing w:val="-9"/>
        </w:rPr>
        <w:t xml:space="preserve"> </w:t>
      </w:r>
      <w:r>
        <w:t>the</w:t>
      </w:r>
      <w:r>
        <w:rPr>
          <w:spacing w:val="-10"/>
        </w:rPr>
        <w:t xml:space="preserve"> </w:t>
      </w:r>
      <w:r>
        <w:t>strategic</w:t>
      </w:r>
      <w:r>
        <w:rPr>
          <w:spacing w:val="-9"/>
        </w:rPr>
        <w:t xml:space="preserve"> </w:t>
      </w:r>
      <w:r>
        <w:t>necessity</w:t>
      </w:r>
      <w:r>
        <w:rPr>
          <w:spacing w:val="-11"/>
        </w:rPr>
        <w:t xml:space="preserve"> </w:t>
      </w:r>
      <w:r>
        <w:t>of technological adaptation.</w:t>
      </w:r>
    </w:p>
    <w:p w:rsidR="00F300A0" w:rsidRDefault="00DB256B">
      <w:pPr>
        <w:pStyle w:val="BodyText"/>
        <w:spacing w:before="161" w:line="259" w:lineRule="auto"/>
        <w:ind w:right="447"/>
      </w:pPr>
      <w:r>
        <w:rPr>
          <w:b/>
        </w:rPr>
        <w:t xml:space="preserve">Zetzsche et al. (2020) </w:t>
      </w:r>
      <w:r>
        <w:t>examine the regulatory challenges posed by FinTech, particularly in relation to data protection, cybersecurity, and financial stability. Using a legal and regulatory analysis, they argue that whilst innovation is essential,</w:t>
      </w:r>
      <w:r>
        <w:rPr>
          <w:spacing w:val="-4"/>
        </w:rPr>
        <w:t xml:space="preserve"> </w:t>
      </w:r>
      <w:r>
        <w:t>robust</w:t>
      </w:r>
      <w:r>
        <w:rPr>
          <w:spacing w:val="-4"/>
        </w:rPr>
        <w:t xml:space="preserve"> </w:t>
      </w:r>
      <w:r>
        <w:t>governance</w:t>
      </w:r>
      <w:r>
        <w:rPr>
          <w:spacing w:val="-1"/>
        </w:rPr>
        <w:t xml:space="preserve"> </w:t>
      </w:r>
      <w:r>
        <w:t>frameworks</w:t>
      </w:r>
      <w:r>
        <w:rPr>
          <w:spacing w:val="-1"/>
        </w:rPr>
        <w:t xml:space="preserve"> </w:t>
      </w:r>
      <w:r>
        <w:t>are</w:t>
      </w:r>
      <w:r>
        <w:rPr>
          <w:spacing w:val="-1"/>
        </w:rPr>
        <w:t xml:space="preserve"> </w:t>
      </w:r>
      <w:r>
        <w:t>critical to maintaining</w:t>
      </w:r>
      <w:r>
        <w:rPr>
          <w:spacing w:val="-3"/>
        </w:rPr>
        <w:t xml:space="preserve"> </w:t>
      </w:r>
      <w:r>
        <w:t>trust</w:t>
      </w:r>
      <w:r>
        <w:rPr>
          <w:spacing w:val="-4"/>
        </w:rPr>
        <w:t xml:space="preserve"> </w:t>
      </w:r>
      <w:r>
        <w:t>in the financial system.</w:t>
      </w:r>
    </w:p>
    <w:p w:rsidR="00F300A0" w:rsidRDefault="00DB256B">
      <w:pPr>
        <w:pStyle w:val="BodyText"/>
        <w:spacing w:before="157" w:line="259" w:lineRule="auto"/>
        <w:ind w:right="448"/>
      </w:pPr>
      <w:r>
        <w:rPr>
          <w:b/>
        </w:rPr>
        <w:t xml:space="preserve">Finally, Arner et al. (2016) </w:t>
      </w:r>
      <w:r>
        <w:t>provide a historical overview of FinTech evolution, identifying</w:t>
      </w:r>
      <w:r>
        <w:rPr>
          <w:spacing w:val="-6"/>
        </w:rPr>
        <w:t xml:space="preserve"> </w:t>
      </w:r>
      <w:r>
        <w:t>key</w:t>
      </w:r>
      <w:r>
        <w:rPr>
          <w:spacing w:val="-6"/>
        </w:rPr>
        <w:t xml:space="preserve"> </w:t>
      </w:r>
      <w:r>
        <w:t>phases</w:t>
      </w:r>
      <w:r>
        <w:rPr>
          <w:spacing w:val="-4"/>
        </w:rPr>
        <w:t xml:space="preserve"> </w:t>
      </w:r>
      <w:r>
        <w:t>of technological</w:t>
      </w:r>
      <w:r>
        <w:rPr>
          <w:spacing w:val="-2"/>
        </w:rPr>
        <w:t xml:space="preserve"> </w:t>
      </w:r>
      <w:r>
        <w:t>transformation</w:t>
      </w:r>
      <w:r>
        <w:rPr>
          <w:spacing w:val="-4"/>
        </w:rPr>
        <w:t xml:space="preserve"> </w:t>
      </w:r>
      <w:r>
        <w:t>within</w:t>
      </w:r>
      <w:r>
        <w:rPr>
          <w:spacing w:val="-7"/>
        </w:rPr>
        <w:t xml:space="preserve"> </w:t>
      </w:r>
      <w:r>
        <w:t>financial</w:t>
      </w:r>
      <w:r>
        <w:rPr>
          <w:spacing w:val="-7"/>
        </w:rPr>
        <w:t xml:space="preserve"> </w:t>
      </w:r>
      <w:r>
        <w:t>services. Their</w:t>
      </w:r>
      <w:r>
        <w:rPr>
          <w:spacing w:val="-7"/>
        </w:rPr>
        <w:t xml:space="preserve"> </w:t>
      </w:r>
      <w:r>
        <w:t>study</w:t>
      </w:r>
      <w:r>
        <w:rPr>
          <w:spacing w:val="-7"/>
        </w:rPr>
        <w:t xml:space="preserve"> </w:t>
      </w:r>
      <w:r>
        <w:t>highlights</w:t>
      </w:r>
      <w:r>
        <w:rPr>
          <w:spacing w:val="-5"/>
        </w:rPr>
        <w:t xml:space="preserve"> </w:t>
      </w:r>
      <w:r>
        <w:t>the</w:t>
      </w:r>
      <w:r>
        <w:rPr>
          <w:spacing w:val="-5"/>
        </w:rPr>
        <w:t xml:space="preserve"> </w:t>
      </w:r>
      <w:r>
        <w:t>transition</w:t>
      </w:r>
      <w:r>
        <w:rPr>
          <w:spacing w:val="-7"/>
        </w:rPr>
        <w:t xml:space="preserve"> </w:t>
      </w:r>
      <w:r>
        <w:t>from</w:t>
      </w:r>
      <w:r>
        <w:rPr>
          <w:spacing w:val="-3"/>
        </w:rPr>
        <w:t xml:space="preserve"> </w:t>
      </w:r>
      <w:r>
        <w:t>traditional</w:t>
      </w:r>
      <w:r>
        <w:rPr>
          <w:spacing w:val="-2"/>
        </w:rPr>
        <w:t xml:space="preserve"> </w:t>
      </w:r>
      <w:r>
        <w:t>banking</w:t>
      </w:r>
      <w:r>
        <w:rPr>
          <w:spacing w:val="-2"/>
        </w:rPr>
        <w:t xml:space="preserve"> </w:t>
      </w:r>
      <w:r>
        <w:t>models to</w:t>
      </w:r>
      <w:r>
        <w:rPr>
          <w:spacing w:val="-4"/>
        </w:rPr>
        <w:t xml:space="preserve"> </w:t>
      </w:r>
      <w:r>
        <w:t>digitally integrated ecosystems, offering a foundational understanding of how FinTech has reshaped the global financial landscape.</w:t>
      </w:r>
    </w:p>
    <w:p w:rsidR="00F300A0" w:rsidRDefault="00F300A0">
      <w:pPr>
        <w:pStyle w:val="BodyText"/>
        <w:spacing w:line="259" w:lineRule="auto"/>
        <w:sectPr w:rsidR="00F300A0">
          <w:pgSz w:w="11910" w:h="16840"/>
          <w:pgMar w:top="1400" w:right="992" w:bottom="1540" w:left="1275" w:header="0" w:footer="1353" w:gutter="0"/>
          <w:cols w:space="720"/>
        </w:sect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6"/>
        <w:gridCol w:w="2891"/>
        <w:gridCol w:w="3155"/>
      </w:tblGrid>
      <w:tr w:rsidR="00F300A0">
        <w:trPr>
          <w:trHeight w:val="292"/>
        </w:trPr>
        <w:tc>
          <w:tcPr>
            <w:tcW w:w="2886" w:type="dxa"/>
            <w:shd w:val="clear" w:color="auto" w:fill="BCD5ED"/>
          </w:tcPr>
          <w:p w:rsidR="00F300A0" w:rsidRDefault="00DB256B">
            <w:pPr>
              <w:pStyle w:val="TableParagraph"/>
              <w:spacing w:before="1" w:line="271" w:lineRule="exact"/>
              <w:ind w:left="888"/>
              <w:rPr>
                <w:rFonts w:ascii="Calibri"/>
                <w:sz w:val="24"/>
              </w:rPr>
            </w:pPr>
            <w:r>
              <w:rPr>
                <w:rFonts w:ascii="Calibri"/>
                <w:sz w:val="24"/>
              </w:rPr>
              <w:lastRenderedPageBreak/>
              <w:t>Article</w:t>
            </w:r>
            <w:r>
              <w:rPr>
                <w:rFonts w:ascii="Calibri"/>
                <w:spacing w:val="-8"/>
                <w:sz w:val="24"/>
              </w:rPr>
              <w:t xml:space="preserve"> </w:t>
            </w:r>
            <w:r>
              <w:rPr>
                <w:rFonts w:ascii="Calibri"/>
                <w:spacing w:val="-2"/>
                <w:sz w:val="24"/>
              </w:rPr>
              <w:t>Title</w:t>
            </w:r>
          </w:p>
        </w:tc>
        <w:tc>
          <w:tcPr>
            <w:tcW w:w="2891" w:type="dxa"/>
            <w:shd w:val="clear" w:color="auto" w:fill="BCD5ED"/>
          </w:tcPr>
          <w:p w:rsidR="00F300A0" w:rsidRDefault="00DB256B">
            <w:pPr>
              <w:pStyle w:val="TableParagraph"/>
              <w:spacing w:before="1" w:line="271" w:lineRule="exact"/>
              <w:ind w:left="777"/>
              <w:rPr>
                <w:rFonts w:ascii="Calibri"/>
                <w:sz w:val="24"/>
              </w:rPr>
            </w:pPr>
            <w:r>
              <w:rPr>
                <w:rFonts w:ascii="Calibri"/>
                <w:sz w:val="24"/>
              </w:rPr>
              <w:t>Research</w:t>
            </w:r>
            <w:r>
              <w:rPr>
                <w:rFonts w:ascii="Calibri"/>
                <w:spacing w:val="-8"/>
                <w:sz w:val="24"/>
              </w:rPr>
              <w:t xml:space="preserve"> </w:t>
            </w:r>
            <w:r>
              <w:rPr>
                <w:rFonts w:ascii="Calibri"/>
                <w:spacing w:val="-5"/>
                <w:sz w:val="24"/>
              </w:rPr>
              <w:t>Aim</w:t>
            </w:r>
          </w:p>
        </w:tc>
        <w:tc>
          <w:tcPr>
            <w:tcW w:w="3155" w:type="dxa"/>
            <w:shd w:val="clear" w:color="auto" w:fill="BCD5ED"/>
          </w:tcPr>
          <w:p w:rsidR="00F300A0" w:rsidRDefault="00DB256B">
            <w:pPr>
              <w:pStyle w:val="TableParagraph"/>
              <w:spacing w:before="1" w:line="271" w:lineRule="exact"/>
              <w:ind w:left="906"/>
              <w:rPr>
                <w:rFonts w:ascii="Calibri"/>
                <w:sz w:val="24"/>
              </w:rPr>
            </w:pPr>
            <w:r>
              <w:rPr>
                <w:rFonts w:ascii="Calibri"/>
                <w:sz w:val="24"/>
              </w:rPr>
              <w:t>Research</w:t>
            </w:r>
            <w:r>
              <w:rPr>
                <w:rFonts w:ascii="Calibri"/>
                <w:spacing w:val="-8"/>
                <w:sz w:val="24"/>
              </w:rPr>
              <w:t xml:space="preserve"> </w:t>
            </w:r>
            <w:r>
              <w:rPr>
                <w:rFonts w:ascii="Calibri"/>
                <w:spacing w:val="-5"/>
                <w:sz w:val="24"/>
              </w:rPr>
              <w:t>Gap</w:t>
            </w:r>
          </w:p>
        </w:tc>
      </w:tr>
      <w:tr w:rsidR="00F300A0">
        <w:trPr>
          <w:trHeight w:val="1627"/>
        </w:trPr>
        <w:tc>
          <w:tcPr>
            <w:tcW w:w="2886" w:type="dxa"/>
          </w:tcPr>
          <w:p w:rsidR="00F300A0" w:rsidRDefault="00DB256B">
            <w:pPr>
              <w:pStyle w:val="TableParagraph"/>
              <w:spacing w:before="232"/>
              <w:ind w:left="110"/>
              <w:rPr>
                <w:rFonts w:ascii="Calibri"/>
                <w:sz w:val="24"/>
              </w:rPr>
            </w:pPr>
            <w:r>
              <w:rPr>
                <w:rFonts w:ascii="Calibri"/>
                <w:spacing w:val="-2"/>
                <w:sz w:val="24"/>
              </w:rPr>
              <w:t>What</w:t>
            </w:r>
            <w:r>
              <w:rPr>
                <w:rFonts w:ascii="Calibri"/>
                <w:spacing w:val="-12"/>
                <w:sz w:val="24"/>
              </w:rPr>
              <w:t xml:space="preserve"> </w:t>
            </w:r>
            <w:r>
              <w:rPr>
                <w:rFonts w:ascii="Calibri"/>
                <w:spacing w:val="-2"/>
                <w:sz w:val="24"/>
              </w:rPr>
              <w:t>determines</w:t>
            </w:r>
            <w:r>
              <w:rPr>
                <w:rFonts w:ascii="Calibri"/>
                <w:spacing w:val="-12"/>
                <w:sz w:val="24"/>
              </w:rPr>
              <w:t xml:space="preserve"> </w:t>
            </w:r>
            <w:r>
              <w:rPr>
                <w:rFonts w:ascii="Calibri"/>
                <w:spacing w:val="-2"/>
                <w:sz w:val="24"/>
              </w:rPr>
              <w:t xml:space="preserve">FinTech </w:t>
            </w:r>
            <w:r>
              <w:rPr>
                <w:rFonts w:ascii="Calibri"/>
                <w:sz w:val="24"/>
              </w:rPr>
              <w:t>success? A taxonomy</w:t>
            </w:r>
          </w:p>
          <w:p w:rsidR="00F300A0" w:rsidRDefault="00DB256B">
            <w:pPr>
              <w:pStyle w:val="TableParagraph"/>
              <w:ind w:left="110" w:right="176"/>
              <w:rPr>
                <w:rFonts w:ascii="Calibri"/>
                <w:sz w:val="24"/>
              </w:rPr>
            </w:pPr>
            <w:r>
              <w:rPr>
                <w:rFonts w:ascii="Calibri"/>
                <w:sz w:val="24"/>
              </w:rPr>
              <w:t>analysis</w:t>
            </w:r>
            <w:r>
              <w:rPr>
                <w:rFonts w:ascii="Calibri"/>
                <w:spacing w:val="-14"/>
                <w:sz w:val="24"/>
              </w:rPr>
              <w:t xml:space="preserve"> </w:t>
            </w:r>
            <w:r>
              <w:rPr>
                <w:rFonts w:ascii="Calibri"/>
                <w:sz w:val="24"/>
              </w:rPr>
              <w:t>of</w:t>
            </w:r>
            <w:r>
              <w:rPr>
                <w:rFonts w:ascii="Calibri"/>
                <w:spacing w:val="-14"/>
                <w:sz w:val="24"/>
              </w:rPr>
              <w:t xml:space="preserve"> </w:t>
            </w:r>
            <w:r>
              <w:rPr>
                <w:rFonts w:ascii="Calibri"/>
                <w:sz w:val="24"/>
              </w:rPr>
              <w:t>FinTech</w:t>
            </w:r>
            <w:r>
              <w:rPr>
                <w:rFonts w:ascii="Calibri"/>
                <w:spacing w:val="-13"/>
                <w:sz w:val="24"/>
              </w:rPr>
              <w:t xml:space="preserve"> </w:t>
            </w:r>
            <w:r>
              <w:rPr>
                <w:rFonts w:ascii="Calibri"/>
                <w:sz w:val="24"/>
              </w:rPr>
              <w:t xml:space="preserve">success </w:t>
            </w:r>
            <w:r>
              <w:rPr>
                <w:rFonts w:ascii="Calibri"/>
                <w:spacing w:val="-2"/>
                <w:sz w:val="24"/>
              </w:rPr>
              <w:t>factors</w:t>
            </w:r>
          </w:p>
        </w:tc>
        <w:tc>
          <w:tcPr>
            <w:tcW w:w="2891" w:type="dxa"/>
          </w:tcPr>
          <w:p w:rsidR="00F300A0" w:rsidRDefault="00DB256B">
            <w:pPr>
              <w:pStyle w:val="TableParagraph"/>
              <w:spacing w:before="232"/>
              <w:ind w:left="110"/>
              <w:rPr>
                <w:rFonts w:ascii="Calibri"/>
                <w:sz w:val="24"/>
              </w:rPr>
            </w:pPr>
            <w:r>
              <w:rPr>
                <w:rFonts w:ascii="Calibri"/>
                <w:spacing w:val="-2"/>
                <w:sz w:val="24"/>
              </w:rPr>
              <w:t>To</w:t>
            </w:r>
            <w:r>
              <w:rPr>
                <w:rFonts w:ascii="Calibri"/>
                <w:spacing w:val="-11"/>
                <w:sz w:val="24"/>
              </w:rPr>
              <w:t xml:space="preserve"> </w:t>
            </w:r>
            <w:r>
              <w:rPr>
                <w:rFonts w:ascii="Calibri"/>
                <w:spacing w:val="-2"/>
                <w:sz w:val="24"/>
              </w:rPr>
              <w:t>identify</w:t>
            </w:r>
            <w:r>
              <w:rPr>
                <w:rFonts w:ascii="Calibri"/>
                <w:spacing w:val="-6"/>
                <w:sz w:val="24"/>
              </w:rPr>
              <w:t xml:space="preserve"> </w:t>
            </w:r>
            <w:r>
              <w:rPr>
                <w:rFonts w:ascii="Calibri"/>
                <w:spacing w:val="-5"/>
                <w:sz w:val="24"/>
              </w:rPr>
              <w:t>key</w:t>
            </w:r>
          </w:p>
          <w:p w:rsidR="00F300A0" w:rsidRDefault="00DB256B">
            <w:pPr>
              <w:pStyle w:val="TableParagraph"/>
              <w:ind w:left="110"/>
              <w:rPr>
                <w:rFonts w:ascii="Calibri"/>
                <w:sz w:val="24"/>
              </w:rPr>
            </w:pPr>
            <w:r>
              <w:rPr>
                <w:rFonts w:ascii="Calibri"/>
                <w:sz w:val="24"/>
              </w:rPr>
              <w:t xml:space="preserve">determinants of FinTech </w:t>
            </w:r>
            <w:r>
              <w:rPr>
                <w:rFonts w:ascii="Calibri"/>
                <w:spacing w:val="-2"/>
                <w:sz w:val="24"/>
              </w:rPr>
              <w:t>success</w:t>
            </w:r>
            <w:r>
              <w:rPr>
                <w:rFonts w:ascii="Calibri"/>
                <w:spacing w:val="-8"/>
                <w:sz w:val="24"/>
              </w:rPr>
              <w:t xml:space="preserve"> </w:t>
            </w:r>
            <w:r>
              <w:rPr>
                <w:rFonts w:ascii="Calibri"/>
                <w:spacing w:val="-2"/>
                <w:sz w:val="24"/>
              </w:rPr>
              <w:t>through</w:t>
            </w:r>
            <w:r>
              <w:rPr>
                <w:rFonts w:ascii="Calibri"/>
                <w:spacing w:val="-11"/>
                <w:sz w:val="24"/>
              </w:rPr>
              <w:t xml:space="preserve"> </w:t>
            </w:r>
            <w:r>
              <w:rPr>
                <w:rFonts w:ascii="Calibri"/>
                <w:spacing w:val="-2"/>
                <w:sz w:val="24"/>
              </w:rPr>
              <w:t>taxonomy analysis</w:t>
            </w:r>
          </w:p>
        </w:tc>
        <w:tc>
          <w:tcPr>
            <w:tcW w:w="3155" w:type="dxa"/>
          </w:tcPr>
          <w:p w:rsidR="00F300A0" w:rsidRDefault="00F300A0">
            <w:pPr>
              <w:pStyle w:val="TableParagraph"/>
              <w:spacing w:before="232"/>
              <w:rPr>
                <w:rFonts w:ascii="Calibri"/>
                <w:sz w:val="24"/>
              </w:rPr>
            </w:pPr>
          </w:p>
          <w:p w:rsidR="00F300A0" w:rsidRDefault="00DB256B">
            <w:pPr>
              <w:pStyle w:val="TableParagraph"/>
              <w:ind w:left="105" w:right="230"/>
              <w:rPr>
                <w:rFonts w:ascii="Calibri"/>
                <w:sz w:val="24"/>
              </w:rPr>
            </w:pPr>
            <w:r>
              <w:rPr>
                <w:rFonts w:ascii="Calibri"/>
                <w:sz w:val="24"/>
              </w:rPr>
              <w:t>Lacks</w:t>
            </w:r>
            <w:r>
              <w:rPr>
                <w:rFonts w:ascii="Calibri"/>
                <w:spacing w:val="-14"/>
                <w:sz w:val="24"/>
              </w:rPr>
              <w:t xml:space="preserve"> </w:t>
            </w:r>
            <w:r>
              <w:rPr>
                <w:rFonts w:ascii="Calibri"/>
                <w:sz w:val="24"/>
              </w:rPr>
              <w:t>empirical</w:t>
            </w:r>
            <w:r>
              <w:rPr>
                <w:rFonts w:ascii="Calibri"/>
                <w:spacing w:val="-14"/>
                <w:sz w:val="24"/>
              </w:rPr>
              <w:t xml:space="preserve"> </w:t>
            </w:r>
            <w:r>
              <w:rPr>
                <w:rFonts w:ascii="Calibri"/>
                <w:sz w:val="24"/>
              </w:rPr>
              <w:t>validation</w:t>
            </w:r>
            <w:r>
              <w:rPr>
                <w:rFonts w:ascii="Calibri"/>
                <w:spacing w:val="-13"/>
                <w:sz w:val="24"/>
              </w:rPr>
              <w:t xml:space="preserve"> </w:t>
            </w:r>
            <w:r>
              <w:rPr>
                <w:rFonts w:ascii="Calibri"/>
                <w:sz w:val="24"/>
              </w:rPr>
              <w:t>in UK retail banking context</w:t>
            </w:r>
          </w:p>
        </w:tc>
      </w:tr>
      <w:tr w:rsidR="00F300A0">
        <w:trPr>
          <w:trHeight w:val="1550"/>
        </w:trPr>
        <w:tc>
          <w:tcPr>
            <w:tcW w:w="2886" w:type="dxa"/>
          </w:tcPr>
          <w:p w:rsidR="00F300A0" w:rsidRDefault="00DB256B">
            <w:pPr>
              <w:pStyle w:val="TableParagraph"/>
              <w:spacing w:before="189"/>
              <w:ind w:left="110" w:right="176"/>
              <w:rPr>
                <w:rFonts w:ascii="Calibri" w:hAnsi="Calibri"/>
                <w:sz w:val="24"/>
              </w:rPr>
            </w:pPr>
            <w:r>
              <w:rPr>
                <w:rFonts w:ascii="Calibri" w:hAnsi="Calibri"/>
                <w:sz w:val="24"/>
              </w:rPr>
              <w:t>Digital</w:t>
            </w:r>
            <w:r>
              <w:rPr>
                <w:rFonts w:ascii="Calibri" w:hAnsi="Calibri"/>
                <w:spacing w:val="-14"/>
                <w:sz w:val="24"/>
              </w:rPr>
              <w:t xml:space="preserve"> </w:t>
            </w:r>
            <w:r>
              <w:rPr>
                <w:rFonts w:ascii="Calibri" w:hAnsi="Calibri"/>
                <w:sz w:val="24"/>
              </w:rPr>
              <w:t>Financial</w:t>
            </w:r>
            <w:r>
              <w:rPr>
                <w:rFonts w:ascii="Calibri" w:hAnsi="Calibri"/>
                <w:spacing w:val="-14"/>
                <w:sz w:val="24"/>
              </w:rPr>
              <w:t xml:space="preserve"> </w:t>
            </w:r>
            <w:r>
              <w:rPr>
                <w:rFonts w:ascii="Calibri" w:hAnsi="Calibri"/>
                <w:sz w:val="24"/>
              </w:rPr>
              <w:t>Services and Open Banking Innovation: Are Banks Becoming ‘Invisible’?</w:t>
            </w:r>
          </w:p>
        </w:tc>
        <w:tc>
          <w:tcPr>
            <w:tcW w:w="2891" w:type="dxa"/>
          </w:tcPr>
          <w:p w:rsidR="00F300A0" w:rsidRDefault="00F300A0">
            <w:pPr>
              <w:pStyle w:val="TableParagraph"/>
              <w:spacing w:before="44"/>
              <w:rPr>
                <w:rFonts w:ascii="Calibri"/>
                <w:sz w:val="24"/>
              </w:rPr>
            </w:pPr>
          </w:p>
          <w:p w:rsidR="00F300A0" w:rsidRDefault="00DB256B">
            <w:pPr>
              <w:pStyle w:val="TableParagraph"/>
              <w:ind w:left="110"/>
              <w:rPr>
                <w:rFonts w:ascii="Calibri"/>
                <w:sz w:val="24"/>
              </w:rPr>
            </w:pPr>
            <w:r>
              <w:rPr>
                <w:rFonts w:ascii="Calibri"/>
                <w:spacing w:val="-2"/>
                <w:sz w:val="24"/>
              </w:rPr>
              <w:t>To</w:t>
            </w:r>
            <w:r>
              <w:rPr>
                <w:rFonts w:ascii="Calibri"/>
                <w:spacing w:val="-12"/>
                <w:sz w:val="24"/>
              </w:rPr>
              <w:t xml:space="preserve"> </w:t>
            </w:r>
            <w:r>
              <w:rPr>
                <w:rFonts w:ascii="Calibri"/>
                <w:spacing w:val="-2"/>
                <w:sz w:val="24"/>
              </w:rPr>
              <w:t>examine</w:t>
            </w:r>
            <w:r>
              <w:rPr>
                <w:rFonts w:ascii="Calibri"/>
                <w:spacing w:val="-12"/>
                <w:sz w:val="24"/>
              </w:rPr>
              <w:t xml:space="preserve"> </w:t>
            </w:r>
            <w:r>
              <w:rPr>
                <w:rFonts w:ascii="Calibri"/>
                <w:spacing w:val="-2"/>
                <w:sz w:val="24"/>
              </w:rPr>
              <w:t>how</w:t>
            </w:r>
            <w:r>
              <w:rPr>
                <w:rFonts w:ascii="Calibri"/>
                <w:spacing w:val="-11"/>
                <w:sz w:val="24"/>
              </w:rPr>
              <w:t xml:space="preserve"> </w:t>
            </w:r>
            <w:r>
              <w:rPr>
                <w:rFonts w:ascii="Calibri"/>
                <w:spacing w:val="-2"/>
                <w:sz w:val="24"/>
              </w:rPr>
              <w:t xml:space="preserve">digital </w:t>
            </w:r>
            <w:r>
              <w:rPr>
                <w:rFonts w:ascii="Calibri"/>
                <w:sz w:val="24"/>
              </w:rPr>
              <w:t>ecosystems transform banking visibility</w:t>
            </w:r>
          </w:p>
        </w:tc>
        <w:tc>
          <w:tcPr>
            <w:tcW w:w="3155" w:type="dxa"/>
          </w:tcPr>
          <w:p w:rsidR="00F300A0" w:rsidRDefault="00F300A0">
            <w:pPr>
              <w:pStyle w:val="TableParagraph"/>
              <w:spacing w:before="188"/>
              <w:rPr>
                <w:rFonts w:ascii="Calibri"/>
                <w:sz w:val="24"/>
              </w:rPr>
            </w:pPr>
          </w:p>
          <w:p w:rsidR="00F300A0" w:rsidRDefault="00DB256B">
            <w:pPr>
              <w:pStyle w:val="TableParagraph"/>
              <w:ind w:left="105"/>
              <w:rPr>
                <w:rFonts w:ascii="Calibri"/>
                <w:sz w:val="24"/>
              </w:rPr>
            </w:pPr>
            <w:r>
              <w:rPr>
                <w:rFonts w:ascii="Calibri"/>
                <w:sz w:val="24"/>
              </w:rPr>
              <w:t>Limited</w:t>
            </w:r>
            <w:r>
              <w:rPr>
                <w:rFonts w:ascii="Calibri"/>
                <w:spacing w:val="-14"/>
                <w:sz w:val="24"/>
              </w:rPr>
              <w:t xml:space="preserve"> </w:t>
            </w:r>
            <w:r>
              <w:rPr>
                <w:rFonts w:ascii="Calibri"/>
                <w:sz w:val="24"/>
              </w:rPr>
              <w:t>focus</w:t>
            </w:r>
            <w:r>
              <w:rPr>
                <w:rFonts w:ascii="Calibri"/>
                <w:spacing w:val="-14"/>
                <w:sz w:val="24"/>
              </w:rPr>
              <w:t xml:space="preserve"> </w:t>
            </w:r>
            <w:r>
              <w:rPr>
                <w:rFonts w:ascii="Calibri"/>
                <w:sz w:val="24"/>
              </w:rPr>
              <w:t>on</w:t>
            </w:r>
            <w:r>
              <w:rPr>
                <w:rFonts w:ascii="Calibri"/>
                <w:spacing w:val="-13"/>
                <w:sz w:val="24"/>
              </w:rPr>
              <w:t xml:space="preserve"> </w:t>
            </w:r>
            <w:r>
              <w:rPr>
                <w:rFonts w:ascii="Calibri"/>
                <w:sz w:val="24"/>
              </w:rPr>
              <w:t>customer satisfaction impact</w:t>
            </w:r>
          </w:p>
        </w:tc>
      </w:tr>
      <w:tr w:rsidR="00F300A0">
        <w:trPr>
          <w:trHeight w:val="878"/>
        </w:trPr>
        <w:tc>
          <w:tcPr>
            <w:tcW w:w="2886" w:type="dxa"/>
          </w:tcPr>
          <w:p w:rsidR="00F300A0" w:rsidRDefault="00DB256B">
            <w:pPr>
              <w:pStyle w:val="TableParagraph"/>
              <w:spacing w:before="145"/>
              <w:ind w:left="110"/>
              <w:rPr>
                <w:rFonts w:ascii="Calibri"/>
                <w:sz w:val="24"/>
              </w:rPr>
            </w:pPr>
            <w:r>
              <w:rPr>
                <w:rFonts w:ascii="Calibri"/>
                <w:sz w:val="24"/>
              </w:rPr>
              <w:t>The</w:t>
            </w:r>
            <w:r>
              <w:rPr>
                <w:rFonts w:ascii="Calibri"/>
                <w:spacing w:val="-14"/>
                <w:sz w:val="24"/>
              </w:rPr>
              <w:t xml:space="preserve"> </w:t>
            </w:r>
            <w:r>
              <w:rPr>
                <w:rFonts w:ascii="Calibri"/>
                <w:sz w:val="24"/>
              </w:rPr>
              <w:t>dark</w:t>
            </w:r>
            <w:r>
              <w:rPr>
                <w:rFonts w:ascii="Calibri"/>
                <w:spacing w:val="-13"/>
                <w:sz w:val="24"/>
              </w:rPr>
              <w:t xml:space="preserve"> </w:t>
            </w:r>
            <w:r>
              <w:rPr>
                <w:rFonts w:ascii="Calibri"/>
                <w:sz w:val="24"/>
              </w:rPr>
              <w:t>side</w:t>
            </w:r>
            <w:r>
              <w:rPr>
                <w:rFonts w:ascii="Calibri"/>
                <w:spacing w:val="-13"/>
                <w:sz w:val="24"/>
              </w:rPr>
              <w:t xml:space="preserve"> </w:t>
            </w:r>
            <w:r>
              <w:rPr>
                <w:rFonts w:ascii="Calibri"/>
                <w:sz w:val="24"/>
              </w:rPr>
              <w:t>of</w:t>
            </w:r>
            <w:r>
              <w:rPr>
                <w:rFonts w:ascii="Calibri"/>
                <w:spacing w:val="-14"/>
                <w:sz w:val="24"/>
              </w:rPr>
              <w:t xml:space="preserve"> </w:t>
            </w:r>
            <w:r>
              <w:rPr>
                <w:rFonts w:ascii="Calibri"/>
                <w:sz w:val="24"/>
              </w:rPr>
              <w:t>FinTech</w:t>
            </w:r>
            <w:r>
              <w:rPr>
                <w:rFonts w:ascii="Calibri"/>
                <w:spacing w:val="-11"/>
                <w:sz w:val="24"/>
              </w:rPr>
              <w:t xml:space="preserve"> </w:t>
            </w:r>
            <w:r>
              <w:rPr>
                <w:rFonts w:ascii="Calibri"/>
                <w:sz w:val="24"/>
              </w:rPr>
              <w:t>in financial services</w:t>
            </w:r>
          </w:p>
        </w:tc>
        <w:tc>
          <w:tcPr>
            <w:tcW w:w="2891" w:type="dxa"/>
          </w:tcPr>
          <w:p w:rsidR="00F300A0" w:rsidRDefault="00DB256B">
            <w:pPr>
              <w:pStyle w:val="TableParagraph"/>
              <w:spacing w:before="1"/>
              <w:ind w:left="110"/>
              <w:rPr>
                <w:rFonts w:ascii="Calibri"/>
                <w:sz w:val="24"/>
              </w:rPr>
            </w:pPr>
            <w:r>
              <w:rPr>
                <w:rFonts w:ascii="Calibri"/>
                <w:sz w:val="24"/>
              </w:rPr>
              <w:t>To</w:t>
            </w:r>
            <w:r>
              <w:rPr>
                <w:rFonts w:ascii="Calibri"/>
                <w:spacing w:val="-14"/>
                <w:sz w:val="24"/>
              </w:rPr>
              <w:t xml:space="preserve"> </w:t>
            </w:r>
            <w:r>
              <w:rPr>
                <w:rFonts w:ascii="Calibri"/>
                <w:sz w:val="24"/>
              </w:rPr>
              <w:t>explore</w:t>
            </w:r>
            <w:r>
              <w:rPr>
                <w:rFonts w:ascii="Calibri"/>
                <w:spacing w:val="-14"/>
                <w:sz w:val="24"/>
              </w:rPr>
              <w:t xml:space="preserve"> </w:t>
            </w:r>
            <w:r>
              <w:rPr>
                <w:rFonts w:ascii="Calibri"/>
                <w:sz w:val="24"/>
              </w:rPr>
              <w:t>risks</w:t>
            </w:r>
            <w:r>
              <w:rPr>
                <w:rFonts w:ascii="Calibri"/>
                <w:spacing w:val="-13"/>
                <w:sz w:val="24"/>
              </w:rPr>
              <w:t xml:space="preserve"> </w:t>
            </w:r>
            <w:r>
              <w:rPr>
                <w:rFonts w:ascii="Calibri"/>
                <w:sz w:val="24"/>
              </w:rPr>
              <w:t>and</w:t>
            </w:r>
            <w:r>
              <w:rPr>
                <w:rFonts w:ascii="Calibri"/>
                <w:spacing w:val="-14"/>
                <w:sz w:val="24"/>
              </w:rPr>
              <w:t xml:space="preserve"> </w:t>
            </w:r>
            <w:r>
              <w:rPr>
                <w:rFonts w:ascii="Calibri"/>
                <w:sz w:val="24"/>
              </w:rPr>
              <w:t>ethical concerns in FinTech</w:t>
            </w:r>
          </w:p>
          <w:p w:rsidR="00F300A0" w:rsidRDefault="00DB256B">
            <w:pPr>
              <w:pStyle w:val="TableParagraph"/>
              <w:spacing w:line="270" w:lineRule="exact"/>
              <w:ind w:left="110"/>
              <w:rPr>
                <w:rFonts w:ascii="Calibri"/>
                <w:sz w:val="24"/>
              </w:rPr>
            </w:pPr>
            <w:r>
              <w:rPr>
                <w:rFonts w:ascii="Calibri"/>
                <w:spacing w:val="-2"/>
                <w:sz w:val="24"/>
              </w:rPr>
              <w:t>development</w:t>
            </w:r>
          </w:p>
        </w:tc>
        <w:tc>
          <w:tcPr>
            <w:tcW w:w="3155" w:type="dxa"/>
          </w:tcPr>
          <w:p w:rsidR="00F300A0" w:rsidRDefault="00DB256B">
            <w:pPr>
              <w:pStyle w:val="TableParagraph"/>
              <w:spacing w:before="145"/>
              <w:ind w:left="105"/>
              <w:rPr>
                <w:rFonts w:ascii="Calibri"/>
                <w:sz w:val="24"/>
              </w:rPr>
            </w:pPr>
            <w:r>
              <w:rPr>
                <w:rFonts w:ascii="Calibri"/>
                <w:spacing w:val="-2"/>
                <w:sz w:val="24"/>
              </w:rPr>
              <w:t>Lacks</w:t>
            </w:r>
            <w:r>
              <w:rPr>
                <w:rFonts w:ascii="Calibri"/>
                <w:spacing w:val="-3"/>
                <w:sz w:val="24"/>
              </w:rPr>
              <w:t xml:space="preserve"> </w:t>
            </w:r>
            <w:r>
              <w:rPr>
                <w:rFonts w:ascii="Calibri"/>
                <w:spacing w:val="-2"/>
                <w:sz w:val="24"/>
              </w:rPr>
              <w:t>quantitative</w:t>
            </w:r>
            <w:r>
              <w:rPr>
                <w:rFonts w:ascii="Calibri"/>
                <w:spacing w:val="-5"/>
                <w:sz w:val="24"/>
              </w:rPr>
              <w:t xml:space="preserve"> </w:t>
            </w:r>
            <w:r>
              <w:rPr>
                <w:rFonts w:ascii="Calibri"/>
                <w:spacing w:val="-2"/>
                <w:sz w:val="24"/>
              </w:rPr>
              <w:t xml:space="preserve">validation </w:t>
            </w:r>
            <w:r>
              <w:rPr>
                <w:rFonts w:ascii="Calibri"/>
                <w:sz w:val="24"/>
              </w:rPr>
              <w:t>and UK-specific evidence</w:t>
            </w:r>
          </w:p>
        </w:tc>
      </w:tr>
      <w:tr w:rsidR="00F300A0">
        <w:trPr>
          <w:trHeight w:val="1228"/>
        </w:trPr>
        <w:tc>
          <w:tcPr>
            <w:tcW w:w="2886" w:type="dxa"/>
          </w:tcPr>
          <w:p w:rsidR="00F300A0" w:rsidRDefault="00DB256B">
            <w:pPr>
              <w:pStyle w:val="TableParagraph"/>
              <w:spacing w:before="175"/>
              <w:ind w:left="110" w:right="424"/>
              <w:rPr>
                <w:rFonts w:ascii="Calibri"/>
                <w:sz w:val="24"/>
              </w:rPr>
            </w:pPr>
            <w:r>
              <w:rPr>
                <w:rFonts w:ascii="Calibri"/>
                <w:sz w:val="24"/>
              </w:rPr>
              <w:t>Opportunities</w:t>
            </w:r>
            <w:r>
              <w:rPr>
                <w:rFonts w:ascii="Calibri"/>
                <w:spacing w:val="-14"/>
                <w:sz w:val="24"/>
              </w:rPr>
              <w:t xml:space="preserve"> </w:t>
            </w:r>
            <w:r>
              <w:rPr>
                <w:rFonts w:ascii="Calibri"/>
                <w:sz w:val="24"/>
              </w:rPr>
              <w:t>for</w:t>
            </w:r>
            <w:r>
              <w:rPr>
                <w:rFonts w:ascii="Calibri"/>
                <w:spacing w:val="-14"/>
                <w:sz w:val="24"/>
              </w:rPr>
              <w:t xml:space="preserve"> </w:t>
            </w:r>
            <w:r>
              <w:rPr>
                <w:rFonts w:ascii="Calibri"/>
                <w:sz w:val="24"/>
              </w:rPr>
              <w:t>digital banking: financially</w:t>
            </w:r>
          </w:p>
          <w:p w:rsidR="00F300A0" w:rsidRDefault="00DB256B">
            <w:pPr>
              <w:pStyle w:val="TableParagraph"/>
              <w:spacing w:line="293" w:lineRule="exact"/>
              <w:ind w:left="110"/>
              <w:rPr>
                <w:rFonts w:ascii="Calibri"/>
                <w:sz w:val="24"/>
              </w:rPr>
            </w:pPr>
            <w:r>
              <w:rPr>
                <w:rFonts w:ascii="Calibri"/>
                <w:spacing w:val="-2"/>
                <w:sz w:val="24"/>
              </w:rPr>
              <w:t>vulnerable</w:t>
            </w:r>
            <w:r>
              <w:rPr>
                <w:rFonts w:ascii="Calibri"/>
                <w:spacing w:val="3"/>
                <w:sz w:val="24"/>
              </w:rPr>
              <w:t xml:space="preserve"> </w:t>
            </w:r>
            <w:r>
              <w:rPr>
                <w:rFonts w:ascii="Calibri"/>
                <w:spacing w:val="-2"/>
                <w:sz w:val="24"/>
              </w:rPr>
              <w:t>customers</w:t>
            </w:r>
            <w:r>
              <w:rPr>
                <w:rFonts w:ascii="Calibri"/>
                <w:spacing w:val="5"/>
                <w:sz w:val="24"/>
              </w:rPr>
              <w:t xml:space="preserve"> </w:t>
            </w:r>
            <w:r>
              <w:rPr>
                <w:rFonts w:ascii="Calibri"/>
                <w:spacing w:val="-4"/>
                <w:sz w:val="24"/>
              </w:rPr>
              <w:t>(UK)</w:t>
            </w:r>
          </w:p>
        </w:tc>
        <w:tc>
          <w:tcPr>
            <w:tcW w:w="2891" w:type="dxa"/>
          </w:tcPr>
          <w:p w:rsidR="00F300A0" w:rsidRDefault="00DB256B">
            <w:pPr>
              <w:pStyle w:val="TableParagraph"/>
              <w:spacing w:before="175"/>
              <w:ind w:left="110" w:right="274"/>
              <w:jc w:val="both"/>
              <w:rPr>
                <w:rFonts w:ascii="Calibri"/>
                <w:sz w:val="24"/>
              </w:rPr>
            </w:pPr>
            <w:r>
              <w:rPr>
                <w:rFonts w:ascii="Calibri"/>
                <w:sz w:val="24"/>
              </w:rPr>
              <w:t>To</w:t>
            </w:r>
            <w:r>
              <w:rPr>
                <w:rFonts w:ascii="Calibri"/>
                <w:spacing w:val="-14"/>
                <w:sz w:val="24"/>
              </w:rPr>
              <w:t xml:space="preserve"> </w:t>
            </w:r>
            <w:r>
              <w:rPr>
                <w:rFonts w:ascii="Calibri"/>
                <w:sz w:val="24"/>
              </w:rPr>
              <w:t>analyse</w:t>
            </w:r>
            <w:r>
              <w:rPr>
                <w:rFonts w:ascii="Calibri"/>
                <w:spacing w:val="-14"/>
                <w:sz w:val="24"/>
              </w:rPr>
              <w:t xml:space="preserve"> </w:t>
            </w:r>
            <w:r>
              <w:rPr>
                <w:rFonts w:ascii="Calibri"/>
                <w:sz w:val="24"/>
              </w:rPr>
              <w:t>digital</w:t>
            </w:r>
            <w:r>
              <w:rPr>
                <w:rFonts w:ascii="Calibri"/>
                <w:spacing w:val="-13"/>
                <w:sz w:val="24"/>
              </w:rPr>
              <w:t xml:space="preserve"> </w:t>
            </w:r>
            <w:r>
              <w:rPr>
                <w:rFonts w:ascii="Calibri"/>
                <w:sz w:val="24"/>
              </w:rPr>
              <w:t>banking experiences</w:t>
            </w:r>
            <w:r>
              <w:rPr>
                <w:rFonts w:ascii="Calibri"/>
                <w:spacing w:val="-14"/>
                <w:sz w:val="24"/>
              </w:rPr>
              <w:t xml:space="preserve"> </w:t>
            </w:r>
            <w:r>
              <w:rPr>
                <w:rFonts w:ascii="Calibri"/>
                <w:sz w:val="24"/>
              </w:rPr>
              <w:t>of</w:t>
            </w:r>
            <w:r>
              <w:rPr>
                <w:rFonts w:ascii="Calibri"/>
                <w:spacing w:val="-14"/>
                <w:sz w:val="24"/>
              </w:rPr>
              <w:t xml:space="preserve"> </w:t>
            </w:r>
            <w:r>
              <w:rPr>
                <w:rFonts w:ascii="Calibri"/>
                <w:sz w:val="24"/>
              </w:rPr>
              <w:t>vulnerable UK users</w:t>
            </w:r>
          </w:p>
        </w:tc>
        <w:tc>
          <w:tcPr>
            <w:tcW w:w="3155" w:type="dxa"/>
          </w:tcPr>
          <w:p w:rsidR="00F300A0" w:rsidRDefault="00F300A0">
            <w:pPr>
              <w:pStyle w:val="TableParagraph"/>
              <w:spacing w:before="30"/>
              <w:rPr>
                <w:rFonts w:ascii="Calibri"/>
                <w:sz w:val="24"/>
              </w:rPr>
            </w:pPr>
          </w:p>
          <w:p w:rsidR="00F300A0" w:rsidRDefault="00DB256B">
            <w:pPr>
              <w:pStyle w:val="TableParagraph"/>
              <w:spacing w:before="1"/>
              <w:ind w:left="105"/>
              <w:rPr>
                <w:rFonts w:ascii="Calibri"/>
                <w:sz w:val="24"/>
              </w:rPr>
            </w:pPr>
            <w:r>
              <w:rPr>
                <w:rFonts w:ascii="Calibri"/>
                <w:sz w:val="24"/>
              </w:rPr>
              <w:t>Does</w:t>
            </w:r>
            <w:r>
              <w:rPr>
                <w:rFonts w:ascii="Calibri"/>
                <w:spacing w:val="-5"/>
                <w:sz w:val="24"/>
              </w:rPr>
              <w:t xml:space="preserve"> </w:t>
            </w:r>
            <w:r>
              <w:rPr>
                <w:rFonts w:ascii="Calibri"/>
                <w:sz w:val="24"/>
              </w:rPr>
              <w:t>not</w:t>
            </w:r>
            <w:r>
              <w:rPr>
                <w:rFonts w:ascii="Calibri"/>
                <w:spacing w:val="-5"/>
                <w:sz w:val="24"/>
              </w:rPr>
              <w:t xml:space="preserve"> </w:t>
            </w:r>
            <w:r>
              <w:rPr>
                <w:rFonts w:ascii="Calibri"/>
                <w:sz w:val="24"/>
              </w:rPr>
              <w:t>link</w:t>
            </w:r>
            <w:r>
              <w:rPr>
                <w:rFonts w:ascii="Calibri"/>
                <w:spacing w:val="-6"/>
                <w:sz w:val="24"/>
              </w:rPr>
              <w:t xml:space="preserve"> </w:t>
            </w:r>
            <w:r>
              <w:rPr>
                <w:rFonts w:ascii="Calibri"/>
                <w:sz w:val="24"/>
              </w:rPr>
              <w:t>findings</w:t>
            </w:r>
            <w:r>
              <w:rPr>
                <w:rFonts w:ascii="Calibri"/>
                <w:spacing w:val="-4"/>
                <w:sz w:val="24"/>
              </w:rPr>
              <w:t xml:space="preserve"> </w:t>
            </w:r>
            <w:r>
              <w:rPr>
                <w:rFonts w:ascii="Calibri"/>
                <w:spacing w:val="-5"/>
                <w:sz w:val="24"/>
              </w:rPr>
              <w:t>to</w:t>
            </w:r>
          </w:p>
          <w:p w:rsidR="00F300A0" w:rsidRDefault="00DB256B">
            <w:pPr>
              <w:pStyle w:val="TableParagraph"/>
              <w:ind w:left="105"/>
              <w:rPr>
                <w:rFonts w:ascii="Calibri"/>
                <w:sz w:val="24"/>
              </w:rPr>
            </w:pPr>
            <w:r>
              <w:rPr>
                <w:rFonts w:ascii="Calibri"/>
                <w:sz w:val="24"/>
              </w:rPr>
              <w:t>strategic</w:t>
            </w:r>
            <w:r>
              <w:rPr>
                <w:rFonts w:ascii="Calibri"/>
                <w:spacing w:val="-13"/>
                <w:sz w:val="24"/>
              </w:rPr>
              <w:t xml:space="preserve"> </w:t>
            </w:r>
            <w:r>
              <w:rPr>
                <w:rFonts w:ascii="Calibri"/>
                <w:sz w:val="24"/>
              </w:rPr>
              <w:t>positioning</w:t>
            </w:r>
            <w:r>
              <w:rPr>
                <w:rFonts w:ascii="Calibri"/>
                <w:spacing w:val="-10"/>
                <w:sz w:val="24"/>
              </w:rPr>
              <w:t xml:space="preserve"> </w:t>
            </w:r>
            <w:r>
              <w:rPr>
                <w:rFonts w:ascii="Calibri"/>
                <w:sz w:val="24"/>
              </w:rPr>
              <w:t>of</w:t>
            </w:r>
            <w:r>
              <w:rPr>
                <w:rFonts w:ascii="Calibri"/>
                <w:spacing w:val="-9"/>
                <w:sz w:val="24"/>
              </w:rPr>
              <w:t xml:space="preserve"> </w:t>
            </w:r>
            <w:r>
              <w:rPr>
                <w:rFonts w:ascii="Calibri"/>
                <w:spacing w:val="-2"/>
                <w:sz w:val="24"/>
              </w:rPr>
              <w:t>banks</w:t>
            </w:r>
          </w:p>
        </w:tc>
      </w:tr>
      <w:tr w:rsidR="00F300A0">
        <w:trPr>
          <w:trHeight w:val="1262"/>
        </w:trPr>
        <w:tc>
          <w:tcPr>
            <w:tcW w:w="2886" w:type="dxa"/>
          </w:tcPr>
          <w:p w:rsidR="00F300A0" w:rsidRDefault="00DB256B">
            <w:pPr>
              <w:pStyle w:val="TableParagraph"/>
              <w:spacing w:before="193"/>
              <w:ind w:left="110"/>
              <w:rPr>
                <w:rFonts w:ascii="Calibri"/>
                <w:sz w:val="24"/>
              </w:rPr>
            </w:pPr>
            <w:r>
              <w:rPr>
                <w:rFonts w:ascii="Calibri"/>
                <w:sz w:val="24"/>
              </w:rPr>
              <w:t>The</w:t>
            </w:r>
            <w:r>
              <w:rPr>
                <w:rFonts w:ascii="Calibri"/>
                <w:spacing w:val="-5"/>
                <w:sz w:val="24"/>
              </w:rPr>
              <w:t xml:space="preserve"> </w:t>
            </w:r>
            <w:r>
              <w:rPr>
                <w:rFonts w:ascii="Calibri"/>
                <w:sz w:val="24"/>
              </w:rPr>
              <w:t>impact</w:t>
            </w:r>
            <w:r>
              <w:rPr>
                <w:rFonts w:ascii="Calibri"/>
                <w:spacing w:val="-4"/>
                <w:sz w:val="24"/>
              </w:rPr>
              <w:t xml:space="preserve"> </w:t>
            </w:r>
            <w:r>
              <w:rPr>
                <w:rFonts w:ascii="Calibri"/>
                <w:spacing w:val="-5"/>
                <w:sz w:val="24"/>
              </w:rPr>
              <w:t>of</w:t>
            </w:r>
          </w:p>
          <w:p w:rsidR="00F300A0" w:rsidRDefault="00DB256B">
            <w:pPr>
              <w:pStyle w:val="TableParagraph"/>
              <w:spacing w:before="1"/>
              <w:ind w:left="110"/>
              <w:rPr>
                <w:rFonts w:ascii="Calibri"/>
                <w:sz w:val="24"/>
              </w:rPr>
            </w:pPr>
            <w:r>
              <w:rPr>
                <w:rFonts w:ascii="Calibri"/>
                <w:spacing w:val="-2"/>
                <w:sz w:val="24"/>
              </w:rPr>
              <w:t xml:space="preserve">technological development </w:t>
            </w:r>
            <w:r>
              <w:rPr>
                <w:rFonts w:ascii="Calibri"/>
                <w:sz w:val="24"/>
              </w:rPr>
              <w:t>on UK banks</w:t>
            </w:r>
          </w:p>
        </w:tc>
        <w:tc>
          <w:tcPr>
            <w:tcW w:w="2891" w:type="dxa"/>
          </w:tcPr>
          <w:p w:rsidR="00F300A0" w:rsidRDefault="00DB256B">
            <w:pPr>
              <w:pStyle w:val="TableParagraph"/>
              <w:spacing w:before="193"/>
              <w:ind w:left="110" w:right="855"/>
              <w:jc w:val="both"/>
              <w:rPr>
                <w:rFonts w:ascii="Calibri"/>
                <w:sz w:val="24"/>
              </w:rPr>
            </w:pPr>
            <w:r>
              <w:rPr>
                <w:rFonts w:ascii="Calibri"/>
                <w:sz w:val="24"/>
              </w:rPr>
              <w:t>To</w:t>
            </w:r>
            <w:r>
              <w:rPr>
                <w:rFonts w:ascii="Calibri"/>
                <w:spacing w:val="-6"/>
                <w:sz w:val="24"/>
              </w:rPr>
              <w:t xml:space="preserve"> </w:t>
            </w:r>
            <w:r>
              <w:rPr>
                <w:rFonts w:ascii="Calibri"/>
                <w:sz w:val="24"/>
              </w:rPr>
              <w:t>assess</w:t>
            </w:r>
            <w:r>
              <w:rPr>
                <w:rFonts w:ascii="Calibri"/>
                <w:spacing w:val="-2"/>
                <w:sz w:val="24"/>
              </w:rPr>
              <w:t xml:space="preserve"> </w:t>
            </w:r>
            <w:r>
              <w:rPr>
                <w:rFonts w:ascii="Calibri"/>
                <w:sz w:val="24"/>
              </w:rPr>
              <w:t>impact</w:t>
            </w:r>
            <w:r>
              <w:rPr>
                <w:rFonts w:ascii="Calibri"/>
                <w:spacing w:val="-3"/>
                <w:sz w:val="24"/>
              </w:rPr>
              <w:t xml:space="preserve"> </w:t>
            </w:r>
            <w:r>
              <w:rPr>
                <w:rFonts w:ascii="Calibri"/>
                <w:sz w:val="24"/>
              </w:rPr>
              <w:t>of technology</w:t>
            </w:r>
            <w:r>
              <w:rPr>
                <w:rFonts w:ascii="Calibri"/>
                <w:spacing w:val="-14"/>
                <w:sz w:val="24"/>
              </w:rPr>
              <w:t xml:space="preserve"> </w:t>
            </w:r>
            <w:r>
              <w:rPr>
                <w:rFonts w:ascii="Calibri"/>
                <w:sz w:val="24"/>
              </w:rPr>
              <w:t>on</w:t>
            </w:r>
            <w:r>
              <w:rPr>
                <w:rFonts w:ascii="Calibri"/>
                <w:spacing w:val="-14"/>
                <w:sz w:val="24"/>
              </w:rPr>
              <w:t xml:space="preserve"> </w:t>
            </w:r>
            <w:r>
              <w:rPr>
                <w:rFonts w:ascii="Calibri"/>
                <w:sz w:val="24"/>
              </w:rPr>
              <w:t xml:space="preserve">bank </w:t>
            </w:r>
            <w:r>
              <w:rPr>
                <w:rFonts w:ascii="Calibri"/>
                <w:spacing w:val="-2"/>
                <w:sz w:val="24"/>
              </w:rPr>
              <w:t>productivity</w:t>
            </w:r>
          </w:p>
        </w:tc>
        <w:tc>
          <w:tcPr>
            <w:tcW w:w="3155" w:type="dxa"/>
          </w:tcPr>
          <w:p w:rsidR="00F300A0" w:rsidRDefault="00F300A0">
            <w:pPr>
              <w:pStyle w:val="TableParagraph"/>
              <w:spacing w:before="45"/>
              <w:rPr>
                <w:rFonts w:ascii="Calibri"/>
                <w:sz w:val="24"/>
              </w:rPr>
            </w:pPr>
          </w:p>
          <w:p w:rsidR="00F300A0" w:rsidRDefault="00DB256B">
            <w:pPr>
              <w:pStyle w:val="TableParagraph"/>
              <w:ind w:left="105"/>
              <w:rPr>
                <w:rFonts w:ascii="Calibri"/>
                <w:sz w:val="24"/>
              </w:rPr>
            </w:pPr>
            <w:r>
              <w:rPr>
                <w:rFonts w:ascii="Calibri"/>
                <w:sz w:val="24"/>
              </w:rPr>
              <w:t>Limited</w:t>
            </w:r>
            <w:r>
              <w:rPr>
                <w:rFonts w:ascii="Calibri"/>
                <w:spacing w:val="-14"/>
                <w:sz w:val="24"/>
              </w:rPr>
              <w:t xml:space="preserve"> </w:t>
            </w:r>
            <w:r>
              <w:rPr>
                <w:rFonts w:ascii="Calibri"/>
                <w:sz w:val="24"/>
              </w:rPr>
              <w:t>focus</w:t>
            </w:r>
            <w:r>
              <w:rPr>
                <w:rFonts w:ascii="Calibri"/>
                <w:spacing w:val="-14"/>
                <w:sz w:val="24"/>
              </w:rPr>
              <w:t xml:space="preserve"> </w:t>
            </w:r>
            <w:r>
              <w:rPr>
                <w:rFonts w:ascii="Calibri"/>
                <w:sz w:val="24"/>
              </w:rPr>
              <w:t>on</w:t>
            </w:r>
            <w:r>
              <w:rPr>
                <w:rFonts w:ascii="Calibri"/>
                <w:spacing w:val="-13"/>
                <w:sz w:val="24"/>
              </w:rPr>
              <w:t xml:space="preserve"> </w:t>
            </w:r>
            <w:r>
              <w:rPr>
                <w:rFonts w:ascii="Calibri"/>
                <w:sz w:val="24"/>
              </w:rPr>
              <w:t>customer satisfaction outcomes</w:t>
            </w:r>
          </w:p>
        </w:tc>
      </w:tr>
      <w:tr w:rsidR="00F300A0">
        <w:trPr>
          <w:trHeight w:val="979"/>
        </w:trPr>
        <w:tc>
          <w:tcPr>
            <w:tcW w:w="2886" w:type="dxa"/>
          </w:tcPr>
          <w:p w:rsidR="00F300A0" w:rsidRDefault="00DB256B">
            <w:pPr>
              <w:pStyle w:val="TableParagraph"/>
              <w:spacing w:before="198"/>
              <w:ind w:left="110" w:right="176"/>
              <w:rPr>
                <w:rFonts w:ascii="Calibri"/>
                <w:sz w:val="24"/>
              </w:rPr>
            </w:pPr>
            <w:r>
              <w:rPr>
                <w:rFonts w:ascii="Calibri"/>
                <w:sz w:val="24"/>
              </w:rPr>
              <w:t>AI-based</w:t>
            </w:r>
            <w:r>
              <w:rPr>
                <w:rFonts w:ascii="Calibri"/>
                <w:spacing w:val="-7"/>
                <w:sz w:val="24"/>
              </w:rPr>
              <w:t xml:space="preserve"> </w:t>
            </w:r>
            <w:r>
              <w:rPr>
                <w:rFonts w:ascii="Calibri"/>
                <w:sz w:val="24"/>
              </w:rPr>
              <w:t>methods</w:t>
            </w:r>
            <w:r>
              <w:rPr>
                <w:rFonts w:ascii="Calibri"/>
                <w:spacing w:val="-4"/>
                <w:sz w:val="24"/>
              </w:rPr>
              <w:t xml:space="preserve"> </w:t>
            </w:r>
            <w:r>
              <w:rPr>
                <w:rFonts w:ascii="Calibri"/>
                <w:sz w:val="24"/>
              </w:rPr>
              <w:t>for credit</w:t>
            </w:r>
            <w:r>
              <w:rPr>
                <w:rFonts w:ascii="Calibri"/>
                <w:spacing w:val="-8"/>
                <w:sz w:val="24"/>
              </w:rPr>
              <w:t xml:space="preserve"> </w:t>
            </w:r>
            <w:r>
              <w:rPr>
                <w:rFonts w:ascii="Calibri"/>
                <w:sz w:val="24"/>
              </w:rPr>
              <w:t>risk</w:t>
            </w:r>
            <w:r>
              <w:rPr>
                <w:rFonts w:ascii="Calibri"/>
                <w:spacing w:val="-8"/>
                <w:sz w:val="24"/>
              </w:rPr>
              <w:t xml:space="preserve"> </w:t>
            </w:r>
            <w:r>
              <w:rPr>
                <w:rFonts w:ascii="Calibri"/>
                <w:spacing w:val="-2"/>
                <w:sz w:val="24"/>
              </w:rPr>
              <w:t>assessment</w:t>
            </w:r>
          </w:p>
        </w:tc>
        <w:tc>
          <w:tcPr>
            <w:tcW w:w="2891" w:type="dxa"/>
          </w:tcPr>
          <w:p w:rsidR="00F300A0" w:rsidRDefault="00DB256B">
            <w:pPr>
              <w:pStyle w:val="TableParagraph"/>
              <w:spacing w:before="198"/>
              <w:ind w:left="110"/>
              <w:rPr>
                <w:rFonts w:ascii="Calibri"/>
                <w:sz w:val="24"/>
              </w:rPr>
            </w:pPr>
            <w:r>
              <w:rPr>
                <w:rFonts w:ascii="Calibri"/>
                <w:sz w:val="24"/>
              </w:rPr>
              <w:t>To</w:t>
            </w:r>
            <w:r>
              <w:rPr>
                <w:rFonts w:ascii="Calibri"/>
                <w:spacing w:val="-14"/>
                <w:sz w:val="24"/>
              </w:rPr>
              <w:t xml:space="preserve"> </w:t>
            </w:r>
            <w:r>
              <w:rPr>
                <w:rFonts w:ascii="Calibri"/>
                <w:sz w:val="24"/>
              </w:rPr>
              <w:t>review</w:t>
            </w:r>
            <w:r>
              <w:rPr>
                <w:rFonts w:ascii="Calibri"/>
                <w:spacing w:val="-14"/>
                <w:sz w:val="24"/>
              </w:rPr>
              <w:t xml:space="preserve"> </w:t>
            </w:r>
            <w:r>
              <w:rPr>
                <w:rFonts w:ascii="Calibri"/>
                <w:sz w:val="24"/>
              </w:rPr>
              <w:t>AI</w:t>
            </w:r>
            <w:r>
              <w:rPr>
                <w:rFonts w:ascii="Calibri"/>
                <w:spacing w:val="-13"/>
                <w:sz w:val="24"/>
              </w:rPr>
              <w:t xml:space="preserve"> </w:t>
            </w:r>
            <w:r>
              <w:rPr>
                <w:rFonts w:ascii="Calibri"/>
                <w:sz w:val="24"/>
              </w:rPr>
              <w:t>techniques</w:t>
            </w:r>
            <w:r>
              <w:rPr>
                <w:rFonts w:ascii="Calibri"/>
                <w:spacing w:val="-14"/>
                <w:sz w:val="24"/>
              </w:rPr>
              <w:t xml:space="preserve"> </w:t>
            </w:r>
            <w:r>
              <w:rPr>
                <w:rFonts w:ascii="Calibri"/>
                <w:sz w:val="24"/>
              </w:rPr>
              <w:t>in credit risk modelling</w:t>
            </w:r>
          </w:p>
        </w:tc>
        <w:tc>
          <w:tcPr>
            <w:tcW w:w="3155" w:type="dxa"/>
          </w:tcPr>
          <w:p w:rsidR="00F300A0" w:rsidRDefault="00DB256B">
            <w:pPr>
              <w:pStyle w:val="TableParagraph"/>
              <w:spacing w:before="198"/>
              <w:ind w:left="105"/>
              <w:rPr>
                <w:rFonts w:ascii="Calibri"/>
                <w:sz w:val="24"/>
              </w:rPr>
            </w:pPr>
            <w:r>
              <w:rPr>
                <w:rFonts w:ascii="Calibri"/>
                <w:spacing w:val="-2"/>
                <w:sz w:val="24"/>
              </w:rPr>
              <w:t>Lacks</w:t>
            </w:r>
            <w:r>
              <w:rPr>
                <w:rFonts w:ascii="Calibri"/>
                <w:spacing w:val="-12"/>
                <w:sz w:val="24"/>
              </w:rPr>
              <w:t xml:space="preserve"> </w:t>
            </w:r>
            <w:r>
              <w:rPr>
                <w:rFonts w:ascii="Calibri"/>
                <w:spacing w:val="-2"/>
                <w:sz w:val="24"/>
              </w:rPr>
              <w:t xml:space="preserve">customer-centric </w:t>
            </w:r>
            <w:r>
              <w:rPr>
                <w:rFonts w:ascii="Calibri"/>
                <w:sz w:val="24"/>
              </w:rPr>
              <w:t>perspective</w:t>
            </w:r>
            <w:r>
              <w:rPr>
                <w:rFonts w:ascii="Calibri"/>
                <w:spacing w:val="-9"/>
                <w:sz w:val="24"/>
              </w:rPr>
              <w:t xml:space="preserve"> </w:t>
            </w:r>
            <w:r>
              <w:rPr>
                <w:rFonts w:ascii="Calibri"/>
                <w:sz w:val="24"/>
              </w:rPr>
              <w:t>in</w:t>
            </w:r>
            <w:r>
              <w:rPr>
                <w:rFonts w:ascii="Calibri"/>
                <w:spacing w:val="-11"/>
                <w:sz w:val="24"/>
              </w:rPr>
              <w:t xml:space="preserve"> </w:t>
            </w:r>
            <w:r>
              <w:rPr>
                <w:rFonts w:ascii="Calibri"/>
                <w:spacing w:val="-2"/>
                <w:sz w:val="24"/>
              </w:rPr>
              <w:t>banking</w:t>
            </w:r>
          </w:p>
        </w:tc>
      </w:tr>
      <w:tr w:rsidR="00F300A0">
        <w:trPr>
          <w:trHeight w:val="983"/>
        </w:trPr>
        <w:tc>
          <w:tcPr>
            <w:tcW w:w="2886" w:type="dxa"/>
          </w:tcPr>
          <w:p w:rsidR="00F300A0" w:rsidRDefault="00DB256B">
            <w:pPr>
              <w:pStyle w:val="TableParagraph"/>
              <w:spacing w:before="198"/>
              <w:ind w:left="110" w:right="341"/>
              <w:rPr>
                <w:rFonts w:ascii="Calibri"/>
                <w:sz w:val="24"/>
              </w:rPr>
            </w:pPr>
            <w:r>
              <w:rPr>
                <w:rFonts w:ascii="Calibri"/>
                <w:sz w:val="24"/>
              </w:rPr>
              <w:t>Evolution</w:t>
            </w:r>
            <w:r>
              <w:rPr>
                <w:rFonts w:ascii="Calibri"/>
                <w:spacing w:val="-14"/>
                <w:sz w:val="24"/>
              </w:rPr>
              <w:t xml:space="preserve"> </w:t>
            </w:r>
            <w:r>
              <w:rPr>
                <w:rFonts w:ascii="Calibri"/>
                <w:sz w:val="24"/>
              </w:rPr>
              <w:t>of</w:t>
            </w:r>
            <w:r>
              <w:rPr>
                <w:rFonts w:ascii="Calibri"/>
                <w:spacing w:val="-14"/>
                <w:sz w:val="24"/>
              </w:rPr>
              <w:t xml:space="preserve"> </w:t>
            </w:r>
            <w:r>
              <w:rPr>
                <w:rFonts w:ascii="Calibri"/>
                <w:sz w:val="24"/>
              </w:rPr>
              <w:t>CRM</w:t>
            </w:r>
            <w:r>
              <w:rPr>
                <w:rFonts w:ascii="Calibri"/>
                <w:spacing w:val="-13"/>
                <w:sz w:val="24"/>
              </w:rPr>
              <w:t xml:space="preserve"> </w:t>
            </w:r>
            <w:r>
              <w:rPr>
                <w:rFonts w:ascii="Calibri"/>
                <w:sz w:val="24"/>
              </w:rPr>
              <w:t>to</w:t>
            </w:r>
            <w:r>
              <w:rPr>
                <w:rFonts w:ascii="Calibri"/>
                <w:spacing w:val="-14"/>
                <w:sz w:val="24"/>
              </w:rPr>
              <w:t xml:space="preserve"> </w:t>
            </w:r>
            <w:r>
              <w:rPr>
                <w:rFonts w:ascii="Calibri"/>
                <w:sz w:val="24"/>
              </w:rPr>
              <w:t>data mining-based CRM</w:t>
            </w:r>
          </w:p>
        </w:tc>
        <w:tc>
          <w:tcPr>
            <w:tcW w:w="2891" w:type="dxa"/>
          </w:tcPr>
          <w:p w:rsidR="00F300A0" w:rsidRDefault="00DB256B">
            <w:pPr>
              <w:pStyle w:val="TableParagraph"/>
              <w:spacing w:before="198"/>
              <w:ind w:left="110" w:right="154"/>
              <w:rPr>
                <w:rFonts w:ascii="Calibri"/>
                <w:sz w:val="24"/>
              </w:rPr>
            </w:pPr>
            <w:r>
              <w:rPr>
                <w:rFonts w:ascii="Calibri"/>
                <w:sz w:val="24"/>
              </w:rPr>
              <w:t>To</w:t>
            </w:r>
            <w:r>
              <w:rPr>
                <w:rFonts w:ascii="Calibri"/>
                <w:spacing w:val="-14"/>
                <w:sz w:val="24"/>
              </w:rPr>
              <w:t xml:space="preserve"> </w:t>
            </w:r>
            <w:r>
              <w:rPr>
                <w:rFonts w:ascii="Calibri"/>
                <w:sz w:val="24"/>
              </w:rPr>
              <w:t>analyse</w:t>
            </w:r>
            <w:r>
              <w:rPr>
                <w:rFonts w:ascii="Calibri"/>
                <w:spacing w:val="-14"/>
                <w:sz w:val="24"/>
              </w:rPr>
              <w:t xml:space="preserve"> </w:t>
            </w:r>
            <w:r>
              <w:rPr>
                <w:rFonts w:ascii="Calibri"/>
                <w:sz w:val="24"/>
              </w:rPr>
              <w:t>development</w:t>
            </w:r>
            <w:r>
              <w:rPr>
                <w:rFonts w:ascii="Calibri"/>
                <w:spacing w:val="-13"/>
                <w:sz w:val="24"/>
              </w:rPr>
              <w:t xml:space="preserve"> </w:t>
            </w:r>
            <w:r>
              <w:rPr>
                <w:rFonts w:ascii="Calibri"/>
                <w:sz w:val="24"/>
              </w:rPr>
              <w:t>of CRM systems in banking</w:t>
            </w:r>
          </w:p>
        </w:tc>
        <w:tc>
          <w:tcPr>
            <w:tcW w:w="3155" w:type="dxa"/>
          </w:tcPr>
          <w:p w:rsidR="00F300A0" w:rsidRDefault="00DB256B">
            <w:pPr>
              <w:pStyle w:val="TableParagraph"/>
              <w:spacing w:before="198"/>
              <w:ind w:left="105"/>
              <w:rPr>
                <w:rFonts w:ascii="Calibri"/>
                <w:sz w:val="24"/>
              </w:rPr>
            </w:pPr>
            <w:r>
              <w:rPr>
                <w:rFonts w:ascii="Calibri"/>
                <w:spacing w:val="-2"/>
                <w:sz w:val="24"/>
              </w:rPr>
              <w:t>Weak</w:t>
            </w:r>
            <w:r>
              <w:rPr>
                <w:rFonts w:ascii="Calibri"/>
                <w:spacing w:val="-9"/>
                <w:sz w:val="24"/>
              </w:rPr>
              <w:t xml:space="preserve"> </w:t>
            </w:r>
            <w:r>
              <w:rPr>
                <w:rFonts w:ascii="Calibri"/>
                <w:spacing w:val="-2"/>
                <w:sz w:val="24"/>
              </w:rPr>
              <w:t>linkage</w:t>
            </w:r>
            <w:r>
              <w:rPr>
                <w:rFonts w:ascii="Calibri"/>
                <w:spacing w:val="-9"/>
                <w:sz w:val="24"/>
              </w:rPr>
              <w:t xml:space="preserve"> </w:t>
            </w:r>
            <w:r>
              <w:rPr>
                <w:rFonts w:ascii="Calibri"/>
                <w:spacing w:val="-2"/>
                <w:sz w:val="24"/>
              </w:rPr>
              <w:t>with</w:t>
            </w:r>
            <w:r>
              <w:rPr>
                <w:rFonts w:ascii="Calibri"/>
                <w:spacing w:val="-11"/>
                <w:sz w:val="24"/>
              </w:rPr>
              <w:t xml:space="preserve"> </w:t>
            </w:r>
            <w:r>
              <w:rPr>
                <w:rFonts w:ascii="Calibri"/>
                <w:spacing w:val="-2"/>
                <w:sz w:val="24"/>
              </w:rPr>
              <w:t xml:space="preserve">FinTech- </w:t>
            </w:r>
            <w:r>
              <w:rPr>
                <w:rFonts w:ascii="Calibri"/>
                <w:sz w:val="24"/>
              </w:rPr>
              <w:t>driven transformation</w:t>
            </w:r>
          </w:p>
        </w:tc>
      </w:tr>
      <w:tr w:rsidR="00F300A0">
        <w:trPr>
          <w:trHeight w:val="878"/>
        </w:trPr>
        <w:tc>
          <w:tcPr>
            <w:tcW w:w="2886" w:type="dxa"/>
          </w:tcPr>
          <w:p w:rsidR="00F300A0" w:rsidRDefault="00DB256B">
            <w:pPr>
              <w:pStyle w:val="TableParagraph"/>
              <w:spacing w:before="145"/>
              <w:ind w:left="110"/>
              <w:rPr>
                <w:rFonts w:ascii="Calibri"/>
                <w:sz w:val="24"/>
              </w:rPr>
            </w:pPr>
            <w:r>
              <w:rPr>
                <w:rFonts w:ascii="Calibri"/>
                <w:sz w:val="24"/>
              </w:rPr>
              <w:t>Mobile</w:t>
            </w:r>
            <w:r>
              <w:rPr>
                <w:rFonts w:ascii="Calibri"/>
                <w:spacing w:val="-14"/>
                <w:sz w:val="24"/>
              </w:rPr>
              <w:t xml:space="preserve"> </w:t>
            </w:r>
            <w:r>
              <w:rPr>
                <w:rFonts w:ascii="Calibri"/>
                <w:sz w:val="24"/>
              </w:rPr>
              <w:t>banking</w:t>
            </w:r>
            <w:r>
              <w:rPr>
                <w:rFonts w:ascii="Calibri"/>
                <w:spacing w:val="-14"/>
                <w:sz w:val="24"/>
              </w:rPr>
              <w:t xml:space="preserve"> </w:t>
            </w:r>
            <w:r>
              <w:rPr>
                <w:rFonts w:ascii="Calibri"/>
                <w:sz w:val="24"/>
              </w:rPr>
              <w:t>adoption (UTAUT model)</w:t>
            </w:r>
          </w:p>
        </w:tc>
        <w:tc>
          <w:tcPr>
            <w:tcW w:w="2891" w:type="dxa"/>
          </w:tcPr>
          <w:p w:rsidR="00F300A0" w:rsidRDefault="00DB256B">
            <w:pPr>
              <w:pStyle w:val="TableParagraph"/>
              <w:spacing w:before="1"/>
              <w:ind w:left="110"/>
              <w:rPr>
                <w:rFonts w:ascii="Calibri"/>
                <w:sz w:val="24"/>
              </w:rPr>
            </w:pPr>
            <w:r>
              <w:rPr>
                <w:rFonts w:ascii="Calibri"/>
                <w:sz w:val="24"/>
              </w:rPr>
              <w:t>To examine factors influencing</w:t>
            </w:r>
            <w:r>
              <w:rPr>
                <w:rFonts w:ascii="Calibri"/>
                <w:spacing w:val="-14"/>
                <w:sz w:val="24"/>
              </w:rPr>
              <w:t xml:space="preserve"> </w:t>
            </w:r>
            <w:r>
              <w:rPr>
                <w:rFonts w:ascii="Calibri"/>
                <w:sz w:val="24"/>
              </w:rPr>
              <w:t>mobile</w:t>
            </w:r>
            <w:r>
              <w:rPr>
                <w:rFonts w:ascii="Calibri"/>
                <w:spacing w:val="-14"/>
                <w:sz w:val="24"/>
              </w:rPr>
              <w:t xml:space="preserve"> </w:t>
            </w:r>
            <w:r>
              <w:rPr>
                <w:rFonts w:ascii="Calibri"/>
                <w:sz w:val="24"/>
              </w:rPr>
              <w:t>banking</w:t>
            </w:r>
          </w:p>
          <w:p w:rsidR="00F300A0" w:rsidRDefault="00DB256B">
            <w:pPr>
              <w:pStyle w:val="TableParagraph"/>
              <w:spacing w:before="1" w:line="271" w:lineRule="exact"/>
              <w:ind w:left="110"/>
              <w:rPr>
                <w:rFonts w:ascii="Calibri"/>
                <w:sz w:val="24"/>
              </w:rPr>
            </w:pPr>
            <w:r>
              <w:rPr>
                <w:rFonts w:ascii="Calibri"/>
                <w:spacing w:val="-2"/>
                <w:sz w:val="24"/>
              </w:rPr>
              <w:t>adoption</w:t>
            </w:r>
          </w:p>
        </w:tc>
        <w:tc>
          <w:tcPr>
            <w:tcW w:w="3155" w:type="dxa"/>
          </w:tcPr>
          <w:p w:rsidR="00F300A0" w:rsidRDefault="00DB256B">
            <w:pPr>
              <w:pStyle w:val="TableParagraph"/>
              <w:spacing w:before="145"/>
              <w:ind w:left="105" w:right="230"/>
              <w:rPr>
                <w:rFonts w:ascii="Calibri"/>
                <w:sz w:val="24"/>
              </w:rPr>
            </w:pPr>
            <w:r>
              <w:rPr>
                <w:rFonts w:ascii="Calibri"/>
                <w:sz w:val="24"/>
              </w:rPr>
              <w:t>Limited</w:t>
            </w:r>
            <w:r>
              <w:rPr>
                <w:rFonts w:ascii="Calibri"/>
                <w:spacing w:val="-14"/>
                <w:sz w:val="24"/>
              </w:rPr>
              <w:t xml:space="preserve"> </w:t>
            </w:r>
            <w:r>
              <w:rPr>
                <w:rFonts w:ascii="Calibri"/>
                <w:sz w:val="24"/>
              </w:rPr>
              <w:t>UK-specific</w:t>
            </w:r>
            <w:r>
              <w:rPr>
                <w:rFonts w:ascii="Calibri"/>
                <w:spacing w:val="-14"/>
                <w:sz w:val="24"/>
              </w:rPr>
              <w:t xml:space="preserve"> </w:t>
            </w:r>
            <w:r>
              <w:rPr>
                <w:rFonts w:ascii="Calibri"/>
                <w:sz w:val="24"/>
              </w:rPr>
              <w:t xml:space="preserve">empirical </w:t>
            </w:r>
            <w:r>
              <w:rPr>
                <w:rFonts w:ascii="Calibri"/>
                <w:spacing w:val="-2"/>
                <w:sz w:val="24"/>
              </w:rPr>
              <w:t>testing</w:t>
            </w:r>
          </w:p>
        </w:tc>
      </w:tr>
      <w:tr w:rsidR="00F300A0">
        <w:trPr>
          <w:trHeight w:val="1233"/>
        </w:trPr>
        <w:tc>
          <w:tcPr>
            <w:tcW w:w="2886" w:type="dxa"/>
          </w:tcPr>
          <w:p w:rsidR="00F300A0" w:rsidRDefault="00DB256B">
            <w:pPr>
              <w:pStyle w:val="TableParagraph"/>
              <w:spacing w:before="179"/>
              <w:ind w:left="110"/>
              <w:rPr>
                <w:rFonts w:ascii="Calibri"/>
                <w:sz w:val="24"/>
              </w:rPr>
            </w:pPr>
            <w:r>
              <w:rPr>
                <w:rFonts w:ascii="Calibri"/>
                <w:sz w:val="24"/>
              </w:rPr>
              <w:t>Digital</w:t>
            </w:r>
            <w:r>
              <w:rPr>
                <w:rFonts w:ascii="Calibri"/>
                <w:spacing w:val="-12"/>
                <w:sz w:val="24"/>
              </w:rPr>
              <w:t xml:space="preserve"> </w:t>
            </w:r>
            <w:r>
              <w:rPr>
                <w:rFonts w:ascii="Calibri"/>
                <w:spacing w:val="-2"/>
                <w:sz w:val="24"/>
              </w:rPr>
              <w:t>Transformation</w:t>
            </w:r>
          </w:p>
          <w:p w:rsidR="00F300A0" w:rsidRDefault="00DB256B">
            <w:pPr>
              <w:pStyle w:val="TableParagraph"/>
              <w:ind w:left="110"/>
              <w:rPr>
                <w:rFonts w:ascii="Calibri"/>
                <w:sz w:val="24"/>
              </w:rPr>
            </w:pPr>
            <w:r>
              <w:rPr>
                <w:rFonts w:ascii="Calibri"/>
                <w:sz w:val="24"/>
              </w:rPr>
              <w:t>Strategies</w:t>
            </w:r>
            <w:r>
              <w:rPr>
                <w:rFonts w:ascii="Calibri"/>
                <w:spacing w:val="-14"/>
                <w:sz w:val="24"/>
              </w:rPr>
              <w:t xml:space="preserve"> </w:t>
            </w:r>
            <w:r>
              <w:rPr>
                <w:rFonts w:ascii="Calibri"/>
                <w:sz w:val="24"/>
              </w:rPr>
              <w:t>in</w:t>
            </w:r>
            <w:r>
              <w:rPr>
                <w:rFonts w:ascii="Calibri"/>
                <w:spacing w:val="-14"/>
                <w:sz w:val="24"/>
              </w:rPr>
              <w:t xml:space="preserve"> </w:t>
            </w:r>
            <w:r>
              <w:rPr>
                <w:rFonts w:ascii="Calibri"/>
                <w:sz w:val="24"/>
              </w:rPr>
              <w:t>South</w:t>
            </w:r>
            <w:r>
              <w:rPr>
                <w:rFonts w:ascii="Calibri"/>
                <w:spacing w:val="-13"/>
                <w:sz w:val="24"/>
              </w:rPr>
              <w:t xml:space="preserve"> </w:t>
            </w:r>
            <w:r>
              <w:rPr>
                <w:rFonts w:ascii="Calibri"/>
                <w:sz w:val="24"/>
              </w:rPr>
              <w:t xml:space="preserve">African </w:t>
            </w:r>
            <w:r>
              <w:rPr>
                <w:rFonts w:ascii="Calibri"/>
                <w:spacing w:val="-2"/>
                <w:sz w:val="24"/>
              </w:rPr>
              <w:t>Banking</w:t>
            </w:r>
          </w:p>
        </w:tc>
        <w:tc>
          <w:tcPr>
            <w:tcW w:w="2891" w:type="dxa"/>
          </w:tcPr>
          <w:p w:rsidR="00F300A0" w:rsidRDefault="00DB256B">
            <w:pPr>
              <w:pStyle w:val="TableParagraph"/>
              <w:spacing w:before="179"/>
              <w:ind w:left="110" w:right="199"/>
              <w:rPr>
                <w:rFonts w:ascii="Calibri"/>
                <w:sz w:val="24"/>
              </w:rPr>
            </w:pPr>
            <w:r>
              <w:rPr>
                <w:rFonts w:ascii="Calibri"/>
                <w:sz w:val="24"/>
              </w:rPr>
              <w:t xml:space="preserve">To explore digital </w:t>
            </w:r>
            <w:r>
              <w:rPr>
                <w:rFonts w:ascii="Calibri"/>
                <w:spacing w:val="-2"/>
                <w:sz w:val="24"/>
              </w:rPr>
              <w:t>transformation</w:t>
            </w:r>
            <w:r>
              <w:rPr>
                <w:rFonts w:ascii="Calibri"/>
                <w:spacing w:val="-12"/>
                <w:sz w:val="24"/>
              </w:rPr>
              <w:t xml:space="preserve"> </w:t>
            </w:r>
            <w:r>
              <w:rPr>
                <w:rFonts w:ascii="Calibri"/>
                <w:spacing w:val="-2"/>
                <w:sz w:val="24"/>
              </w:rPr>
              <w:t xml:space="preserve">strategies </w:t>
            </w:r>
            <w:r>
              <w:rPr>
                <w:rFonts w:ascii="Calibri"/>
                <w:sz w:val="24"/>
              </w:rPr>
              <w:t>in banking</w:t>
            </w:r>
          </w:p>
        </w:tc>
        <w:tc>
          <w:tcPr>
            <w:tcW w:w="3155" w:type="dxa"/>
          </w:tcPr>
          <w:p w:rsidR="00F300A0" w:rsidRDefault="00F300A0">
            <w:pPr>
              <w:pStyle w:val="TableParagraph"/>
              <w:spacing w:before="35"/>
              <w:rPr>
                <w:rFonts w:ascii="Calibri"/>
                <w:sz w:val="24"/>
              </w:rPr>
            </w:pPr>
          </w:p>
          <w:p w:rsidR="00F300A0" w:rsidRDefault="00DB256B">
            <w:pPr>
              <w:pStyle w:val="TableParagraph"/>
              <w:ind w:left="105"/>
              <w:rPr>
                <w:rFonts w:ascii="Calibri"/>
                <w:sz w:val="24"/>
              </w:rPr>
            </w:pPr>
            <w:r>
              <w:rPr>
                <w:rFonts w:ascii="Calibri"/>
                <w:spacing w:val="-2"/>
                <w:sz w:val="24"/>
              </w:rPr>
              <w:t>Context-specific,</w:t>
            </w:r>
            <w:r>
              <w:rPr>
                <w:rFonts w:ascii="Calibri"/>
                <w:spacing w:val="-12"/>
                <w:sz w:val="24"/>
              </w:rPr>
              <w:t xml:space="preserve"> </w:t>
            </w:r>
            <w:r>
              <w:rPr>
                <w:rFonts w:ascii="Calibri"/>
                <w:spacing w:val="-2"/>
                <w:sz w:val="24"/>
              </w:rPr>
              <w:t xml:space="preserve">lacks </w:t>
            </w:r>
            <w:r>
              <w:rPr>
                <w:rFonts w:ascii="Calibri"/>
                <w:sz w:val="24"/>
              </w:rPr>
              <w:t>applicability to UK</w:t>
            </w:r>
          </w:p>
        </w:tc>
      </w:tr>
      <w:tr w:rsidR="00F300A0">
        <w:trPr>
          <w:trHeight w:val="984"/>
        </w:trPr>
        <w:tc>
          <w:tcPr>
            <w:tcW w:w="2886" w:type="dxa"/>
          </w:tcPr>
          <w:p w:rsidR="00F300A0" w:rsidRDefault="00DB256B">
            <w:pPr>
              <w:pStyle w:val="TableParagraph"/>
              <w:spacing w:before="203"/>
              <w:ind w:left="110"/>
              <w:rPr>
                <w:rFonts w:ascii="Calibri"/>
                <w:sz w:val="24"/>
              </w:rPr>
            </w:pPr>
            <w:r>
              <w:rPr>
                <w:rFonts w:ascii="Calibri"/>
                <w:sz w:val="24"/>
              </w:rPr>
              <w:t>Open</w:t>
            </w:r>
            <w:r>
              <w:rPr>
                <w:rFonts w:ascii="Calibri"/>
                <w:spacing w:val="-14"/>
                <w:sz w:val="24"/>
              </w:rPr>
              <w:t xml:space="preserve"> </w:t>
            </w:r>
            <w:r>
              <w:rPr>
                <w:rFonts w:ascii="Calibri"/>
                <w:sz w:val="24"/>
              </w:rPr>
              <w:t>banking:</w:t>
            </w:r>
            <w:r>
              <w:rPr>
                <w:rFonts w:ascii="Calibri"/>
                <w:spacing w:val="-14"/>
                <w:sz w:val="24"/>
              </w:rPr>
              <w:t xml:space="preserve"> </w:t>
            </w:r>
            <w:r>
              <w:rPr>
                <w:rFonts w:ascii="Calibri"/>
                <w:sz w:val="24"/>
              </w:rPr>
              <w:t>a</w:t>
            </w:r>
            <w:r>
              <w:rPr>
                <w:rFonts w:ascii="Calibri"/>
                <w:spacing w:val="-13"/>
                <w:sz w:val="24"/>
              </w:rPr>
              <w:t xml:space="preserve"> </w:t>
            </w:r>
            <w:r>
              <w:rPr>
                <w:rFonts w:ascii="Calibri"/>
                <w:sz w:val="24"/>
              </w:rPr>
              <w:t>systematic literature review</w:t>
            </w:r>
          </w:p>
        </w:tc>
        <w:tc>
          <w:tcPr>
            <w:tcW w:w="2891" w:type="dxa"/>
          </w:tcPr>
          <w:p w:rsidR="00F300A0" w:rsidRDefault="00DB256B">
            <w:pPr>
              <w:pStyle w:val="TableParagraph"/>
              <w:spacing w:before="203"/>
              <w:ind w:left="110"/>
              <w:rPr>
                <w:rFonts w:ascii="Calibri"/>
                <w:sz w:val="24"/>
              </w:rPr>
            </w:pPr>
            <w:r>
              <w:rPr>
                <w:rFonts w:ascii="Calibri"/>
                <w:sz w:val="24"/>
              </w:rPr>
              <w:t>To synthesise existing research</w:t>
            </w:r>
            <w:r>
              <w:rPr>
                <w:rFonts w:ascii="Calibri"/>
                <w:spacing w:val="-14"/>
                <w:sz w:val="24"/>
              </w:rPr>
              <w:t xml:space="preserve"> </w:t>
            </w:r>
            <w:r>
              <w:rPr>
                <w:rFonts w:ascii="Calibri"/>
                <w:sz w:val="24"/>
              </w:rPr>
              <w:t>on</w:t>
            </w:r>
            <w:r>
              <w:rPr>
                <w:rFonts w:ascii="Calibri"/>
                <w:spacing w:val="-14"/>
                <w:sz w:val="24"/>
              </w:rPr>
              <w:t xml:space="preserve"> </w:t>
            </w:r>
            <w:r>
              <w:rPr>
                <w:rFonts w:ascii="Calibri"/>
                <w:sz w:val="24"/>
              </w:rPr>
              <w:t>open</w:t>
            </w:r>
            <w:r>
              <w:rPr>
                <w:rFonts w:ascii="Calibri"/>
                <w:spacing w:val="-13"/>
                <w:sz w:val="24"/>
              </w:rPr>
              <w:t xml:space="preserve"> </w:t>
            </w:r>
            <w:r>
              <w:rPr>
                <w:rFonts w:ascii="Calibri"/>
                <w:sz w:val="24"/>
              </w:rPr>
              <w:t>banking</w:t>
            </w:r>
          </w:p>
        </w:tc>
        <w:tc>
          <w:tcPr>
            <w:tcW w:w="3155" w:type="dxa"/>
          </w:tcPr>
          <w:p w:rsidR="00F300A0" w:rsidRDefault="00DB256B">
            <w:pPr>
              <w:pStyle w:val="TableParagraph"/>
              <w:spacing w:before="203"/>
              <w:ind w:left="105"/>
              <w:rPr>
                <w:rFonts w:ascii="Calibri"/>
                <w:sz w:val="24"/>
              </w:rPr>
            </w:pPr>
            <w:r>
              <w:rPr>
                <w:rFonts w:ascii="Calibri"/>
                <w:sz w:val="24"/>
              </w:rPr>
              <w:t>Lacks</w:t>
            </w:r>
            <w:r>
              <w:rPr>
                <w:rFonts w:ascii="Calibri"/>
                <w:spacing w:val="-14"/>
                <w:sz w:val="24"/>
              </w:rPr>
              <w:t xml:space="preserve"> </w:t>
            </w:r>
            <w:r>
              <w:rPr>
                <w:rFonts w:ascii="Calibri"/>
                <w:sz w:val="24"/>
              </w:rPr>
              <w:t>empirical</w:t>
            </w:r>
            <w:r>
              <w:rPr>
                <w:rFonts w:ascii="Calibri"/>
                <w:spacing w:val="-14"/>
                <w:sz w:val="24"/>
              </w:rPr>
              <w:t xml:space="preserve"> </w:t>
            </w:r>
            <w:r>
              <w:rPr>
                <w:rFonts w:ascii="Calibri"/>
                <w:sz w:val="24"/>
              </w:rPr>
              <w:t>customer behaviour analysis</w:t>
            </w:r>
          </w:p>
        </w:tc>
      </w:tr>
      <w:tr w:rsidR="00F300A0">
        <w:trPr>
          <w:trHeight w:val="1267"/>
        </w:trPr>
        <w:tc>
          <w:tcPr>
            <w:tcW w:w="2886" w:type="dxa"/>
          </w:tcPr>
          <w:p w:rsidR="00F300A0" w:rsidRDefault="00DB256B">
            <w:pPr>
              <w:pStyle w:val="TableParagraph"/>
              <w:spacing w:before="198"/>
              <w:ind w:left="110"/>
              <w:rPr>
                <w:rFonts w:ascii="Calibri"/>
                <w:sz w:val="24"/>
              </w:rPr>
            </w:pPr>
            <w:r>
              <w:rPr>
                <w:rFonts w:ascii="Calibri"/>
                <w:spacing w:val="-2"/>
                <w:sz w:val="24"/>
              </w:rPr>
              <w:t>FinTech</w:t>
            </w:r>
            <w:r>
              <w:rPr>
                <w:rFonts w:ascii="Calibri"/>
                <w:spacing w:val="-12"/>
                <w:sz w:val="24"/>
              </w:rPr>
              <w:t xml:space="preserve"> </w:t>
            </w:r>
            <w:r>
              <w:rPr>
                <w:rFonts w:ascii="Calibri"/>
                <w:spacing w:val="-2"/>
                <w:sz w:val="24"/>
              </w:rPr>
              <w:t>innovations</w:t>
            </w:r>
            <w:r>
              <w:rPr>
                <w:rFonts w:ascii="Calibri"/>
                <w:spacing w:val="-12"/>
                <w:sz w:val="24"/>
              </w:rPr>
              <w:t xml:space="preserve"> </w:t>
            </w:r>
            <w:r>
              <w:rPr>
                <w:rFonts w:ascii="Calibri"/>
                <w:spacing w:val="-2"/>
                <w:sz w:val="24"/>
              </w:rPr>
              <w:t xml:space="preserve">and </w:t>
            </w:r>
            <w:r>
              <w:rPr>
                <w:rFonts w:ascii="Calibri"/>
                <w:sz w:val="24"/>
              </w:rPr>
              <w:t>customer satisfaction (Daoud et al.)</w:t>
            </w:r>
          </w:p>
        </w:tc>
        <w:tc>
          <w:tcPr>
            <w:tcW w:w="2891" w:type="dxa"/>
          </w:tcPr>
          <w:p w:rsidR="00F300A0" w:rsidRDefault="00DB256B">
            <w:pPr>
              <w:pStyle w:val="TableParagraph"/>
              <w:spacing w:before="198"/>
              <w:ind w:left="110" w:right="154"/>
              <w:rPr>
                <w:rFonts w:ascii="Calibri" w:hAnsi="Calibri"/>
                <w:sz w:val="24"/>
              </w:rPr>
            </w:pPr>
            <w:r>
              <w:rPr>
                <w:rFonts w:ascii="Calibri" w:hAnsi="Calibri"/>
                <w:spacing w:val="-2"/>
                <w:sz w:val="24"/>
              </w:rPr>
              <w:t>To</w:t>
            </w:r>
            <w:r>
              <w:rPr>
                <w:rFonts w:ascii="Calibri" w:hAnsi="Calibri"/>
                <w:spacing w:val="-12"/>
                <w:sz w:val="24"/>
              </w:rPr>
              <w:t xml:space="preserve"> </w:t>
            </w:r>
            <w:r>
              <w:rPr>
                <w:rFonts w:ascii="Calibri" w:hAnsi="Calibri"/>
                <w:spacing w:val="-2"/>
                <w:sz w:val="24"/>
              </w:rPr>
              <w:t>examine</w:t>
            </w:r>
            <w:r>
              <w:rPr>
                <w:rFonts w:ascii="Calibri" w:hAnsi="Calibri"/>
                <w:spacing w:val="-12"/>
                <w:sz w:val="24"/>
              </w:rPr>
              <w:t xml:space="preserve"> </w:t>
            </w:r>
            <w:r>
              <w:rPr>
                <w:rFonts w:ascii="Calibri" w:hAnsi="Calibri"/>
                <w:spacing w:val="-2"/>
                <w:sz w:val="24"/>
              </w:rPr>
              <w:t xml:space="preserve">usability’s </w:t>
            </w:r>
            <w:r>
              <w:rPr>
                <w:rFonts w:ascii="Calibri" w:hAnsi="Calibri"/>
                <w:sz w:val="24"/>
              </w:rPr>
              <w:t xml:space="preserve">mediating role in </w:t>
            </w:r>
            <w:r>
              <w:rPr>
                <w:rFonts w:ascii="Calibri" w:hAnsi="Calibri"/>
                <w:spacing w:val="-2"/>
                <w:sz w:val="24"/>
              </w:rPr>
              <w:t>satisfaction</w:t>
            </w:r>
          </w:p>
        </w:tc>
        <w:tc>
          <w:tcPr>
            <w:tcW w:w="3155" w:type="dxa"/>
          </w:tcPr>
          <w:p w:rsidR="00F300A0" w:rsidRDefault="00F300A0">
            <w:pPr>
              <w:pStyle w:val="TableParagraph"/>
              <w:spacing w:before="49"/>
              <w:rPr>
                <w:rFonts w:ascii="Calibri"/>
                <w:sz w:val="24"/>
              </w:rPr>
            </w:pPr>
          </w:p>
          <w:p w:rsidR="00F300A0" w:rsidRDefault="00DB256B">
            <w:pPr>
              <w:pStyle w:val="TableParagraph"/>
              <w:ind w:left="105"/>
              <w:rPr>
                <w:rFonts w:ascii="Calibri"/>
                <w:sz w:val="24"/>
              </w:rPr>
            </w:pPr>
            <w:r>
              <w:rPr>
                <w:rFonts w:ascii="Calibri"/>
                <w:sz w:val="24"/>
              </w:rPr>
              <w:t>Limited</w:t>
            </w:r>
            <w:r>
              <w:rPr>
                <w:rFonts w:ascii="Calibri"/>
                <w:spacing w:val="-14"/>
                <w:sz w:val="24"/>
              </w:rPr>
              <w:t xml:space="preserve"> </w:t>
            </w:r>
            <w:r>
              <w:rPr>
                <w:rFonts w:ascii="Calibri"/>
                <w:sz w:val="24"/>
              </w:rPr>
              <w:t>focus</w:t>
            </w:r>
            <w:r>
              <w:rPr>
                <w:rFonts w:ascii="Calibri"/>
                <w:spacing w:val="-14"/>
                <w:sz w:val="24"/>
              </w:rPr>
              <w:t xml:space="preserve"> </w:t>
            </w:r>
            <w:r>
              <w:rPr>
                <w:rFonts w:ascii="Calibri"/>
                <w:sz w:val="24"/>
              </w:rPr>
              <w:t>on</w:t>
            </w:r>
            <w:r>
              <w:rPr>
                <w:rFonts w:ascii="Calibri"/>
                <w:spacing w:val="-13"/>
                <w:sz w:val="24"/>
              </w:rPr>
              <w:t xml:space="preserve"> </w:t>
            </w:r>
            <w:r>
              <w:rPr>
                <w:rFonts w:ascii="Calibri"/>
                <w:sz w:val="24"/>
              </w:rPr>
              <w:t>long-term strategic positioning</w:t>
            </w:r>
          </w:p>
        </w:tc>
      </w:tr>
    </w:tbl>
    <w:p w:rsidR="00F300A0" w:rsidRDefault="00F300A0">
      <w:pPr>
        <w:pStyle w:val="TableParagraph"/>
        <w:rPr>
          <w:rFonts w:ascii="Calibri"/>
          <w:sz w:val="24"/>
        </w:rPr>
        <w:sectPr w:rsidR="00F300A0">
          <w:pgSz w:w="11910" w:h="16840"/>
          <w:pgMar w:top="1400" w:right="992" w:bottom="1540" w:left="1275" w:header="0" w:footer="1353" w:gutter="0"/>
          <w:cols w:space="720"/>
        </w:sect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6"/>
        <w:gridCol w:w="2891"/>
        <w:gridCol w:w="3155"/>
      </w:tblGrid>
      <w:tr w:rsidR="00F300A0">
        <w:trPr>
          <w:trHeight w:val="1123"/>
        </w:trPr>
        <w:tc>
          <w:tcPr>
            <w:tcW w:w="2886" w:type="dxa"/>
          </w:tcPr>
          <w:p w:rsidR="00F300A0" w:rsidRDefault="00DB256B">
            <w:pPr>
              <w:pStyle w:val="TableParagraph"/>
              <w:spacing w:before="270"/>
              <w:ind w:left="110"/>
              <w:rPr>
                <w:rFonts w:ascii="Calibri"/>
                <w:sz w:val="24"/>
              </w:rPr>
            </w:pPr>
            <w:r>
              <w:rPr>
                <w:rFonts w:ascii="Calibri"/>
                <w:sz w:val="24"/>
              </w:rPr>
              <w:lastRenderedPageBreak/>
              <w:t>E-banking</w:t>
            </w:r>
            <w:r>
              <w:rPr>
                <w:rFonts w:ascii="Calibri"/>
                <w:spacing w:val="-14"/>
                <w:sz w:val="24"/>
              </w:rPr>
              <w:t xml:space="preserve"> </w:t>
            </w:r>
            <w:r>
              <w:rPr>
                <w:rFonts w:ascii="Calibri"/>
                <w:sz w:val="24"/>
              </w:rPr>
              <w:t>service</w:t>
            </w:r>
            <w:r>
              <w:rPr>
                <w:rFonts w:ascii="Calibri"/>
                <w:spacing w:val="-14"/>
                <w:sz w:val="24"/>
              </w:rPr>
              <w:t xml:space="preserve"> </w:t>
            </w:r>
            <w:r>
              <w:rPr>
                <w:rFonts w:ascii="Calibri"/>
                <w:sz w:val="24"/>
              </w:rPr>
              <w:t>quality (Kappil &amp; Santhi)</w:t>
            </w:r>
          </w:p>
        </w:tc>
        <w:tc>
          <w:tcPr>
            <w:tcW w:w="2891" w:type="dxa"/>
          </w:tcPr>
          <w:p w:rsidR="00F300A0" w:rsidRDefault="00DB256B">
            <w:pPr>
              <w:pStyle w:val="TableParagraph"/>
              <w:spacing w:before="270"/>
              <w:ind w:left="110" w:right="199"/>
              <w:rPr>
                <w:rFonts w:ascii="Calibri"/>
                <w:sz w:val="24"/>
              </w:rPr>
            </w:pPr>
            <w:r>
              <w:rPr>
                <w:rFonts w:ascii="Calibri"/>
                <w:sz w:val="24"/>
              </w:rPr>
              <w:t>To</w:t>
            </w:r>
            <w:r>
              <w:rPr>
                <w:rFonts w:ascii="Calibri"/>
                <w:spacing w:val="-14"/>
                <w:sz w:val="24"/>
              </w:rPr>
              <w:t xml:space="preserve"> </w:t>
            </w:r>
            <w:r>
              <w:rPr>
                <w:rFonts w:ascii="Calibri"/>
                <w:sz w:val="24"/>
              </w:rPr>
              <w:t>evaluate</w:t>
            </w:r>
            <w:r>
              <w:rPr>
                <w:rFonts w:ascii="Calibri"/>
                <w:spacing w:val="-14"/>
                <w:sz w:val="24"/>
              </w:rPr>
              <w:t xml:space="preserve"> </w:t>
            </w:r>
            <w:r>
              <w:rPr>
                <w:rFonts w:ascii="Calibri"/>
                <w:sz w:val="24"/>
              </w:rPr>
              <w:t>service</w:t>
            </w:r>
            <w:r>
              <w:rPr>
                <w:rFonts w:ascii="Calibri"/>
                <w:spacing w:val="-13"/>
                <w:sz w:val="24"/>
              </w:rPr>
              <w:t xml:space="preserve"> </w:t>
            </w:r>
            <w:r>
              <w:rPr>
                <w:rFonts w:ascii="Calibri"/>
                <w:sz w:val="24"/>
              </w:rPr>
              <w:t>quality dimensions in e-banking</w:t>
            </w:r>
          </w:p>
        </w:tc>
        <w:tc>
          <w:tcPr>
            <w:tcW w:w="3155" w:type="dxa"/>
          </w:tcPr>
          <w:p w:rsidR="00F300A0" w:rsidRDefault="00DB256B">
            <w:pPr>
              <w:pStyle w:val="TableParagraph"/>
              <w:spacing w:before="270"/>
              <w:ind w:left="105" w:right="263"/>
              <w:rPr>
                <w:rFonts w:ascii="Calibri"/>
                <w:sz w:val="24"/>
              </w:rPr>
            </w:pPr>
            <w:r>
              <w:rPr>
                <w:rFonts w:ascii="Calibri"/>
                <w:sz w:val="24"/>
              </w:rPr>
              <w:t>Does</w:t>
            </w:r>
            <w:r>
              <w:rPr>
                <w:rFonts w:ascii="Calibri"/>
                <w:spacing w:val="-14"/>
                <w:sz w:val="24"/>
              </w:rPr>
              <w:t xml:space="preserve"> </w:t>
            </w:r>
            <w:r>
              <w:rPr>
                <w:rFonts w:ascii="Calibri"/>
                <w:sz w:val="24"/>
              </w:rPr>
              <w:t>not</w:t>
            </w:r>
            <w:r>
              <w:rPr>
                <w:rFonts w:ascii="Calibri"/>
                <w:spacing w:val="-14"/>
                <w:sz w:val="24"/>
              </w:rPr>
              <w:t xml:space="preserve"> </w:t>
            </w:r>
            <w:r>
              <w:rPr>
                <w:rFonts w:ascii="Calibri"/>
                <w:sz w:val="24"/>
              </w:rPr>
              <w:t>integrate</w:t>
            </w:r>
            <w:r>
              <w:rPr>
                <w:rFonts w:ascii="Calibri"/>
                <w:spacing w:val="-13"/>
                <w:sz w:val="24"/>
              </w:rPr>
              <w:t xml:space="preserve"> </w:t>
            </w:r>
            <w:r>
              <w:rPr>
                <w:rFonts w:ascii="Calibri"/>
                <w:sz w:val="24"/>
              </w:rPr>
              <w:t>emerging technologies like AI</w:t>
            </w:r>
          </w:p>
        </w:tc>
      </w:tr>
      <w:tr w:rsidR="00F300A0">
        <w:trPr>
          <w:trHeight w:val="1127"/>
        </w:trPr>
        <w:tc>
          <w:tcPr>
            <w:tcW w:w="2886" w:type="dxa"/>
          </w:tcPr>
          <w:p w:rsidR="00F300A0" w:rsidRDefault="00DB256B">
            <w:pPr>
              <w:pStyle w:val="TableParagraph"/>
              <w:spacing w:before="126"/>
              <w:ind w:left="110" w:right="418"/>
              <w:jc w:val="both"/>
              <w:rPr>
                <w:rFonts w:ascii="Calibri"/>
                <w:sz w:val="24"/>
              </w:rPr>
            </w:pPr>
            <w:r>
              <w:rPr>
                <w:rFonts w:ascii="Calibri"/>
                <w:sz w:val="24"/>
              </w:rPr>
              <w:t>Mobile banking success meta-analysis</w:t>
            </w:r>
            <w:r>
              <w:rPr>
                <w:rFonts w:ascii="Calibri"/>
                <w:spacing w:val="-14"/>
                <w:sz w:val="24"/>
              </w:rPr>
              <w:t xml:space="preserve"> </w:t>
            </w:r>
            <w:r>
              <w:rPr>
                <w:rFonts w:ascii="Calibri"/>
                <w:sz w:val="24"/>
              </w:rPr>
              <w:t>(Nandy</w:t>
            </w:r>
            <w:r>
              <w:rPr>
                <w:rFonts w:ascii="Calibri"/>
                <w:spacing w:val="-14"/>
                <w:sz w:val="24"/>
              </w:rPr>
              <w:t xml:space="preserve"> </w:t>
            </w:r>
            <w:r>
              <w:rPr>
                <w:rFonts w:ascii="Calibri"/>
                <w:sz w:val="24"/>
              </w:rPr>
              <w:t xml:space="preserve">et </w:t>
            </w:r>
            <w:r>
              <w:rPr>
                <w:rFonts w:ascii="Calibri"/>
                <w:spacing w:val="-4"/>
                <w:sz w:val="24"/>
              </w:rPr>
              <w:t>al.)</w:t>
            </w:r>
          </w:p>
        </w:tc>
        <w:tc>
          <w:tcPr>
            <w:tcW w:w="2891" w:type="dxa"/>
          </w:tcPr>
          <w:p w:rsidR="00F300A0" w:rsidRDefault="00DB256B">
            <w:pPr>
              <w:pStyle w:val="TableParagraph"/>
              <w:spacing w:before="275"/>
              <w:ind w:left="110"/>
              <w:rPr>
                <w:rFonts w:ascii="Calibri"/>
                <w:sz w:val="24"/>
              </w:rPr>
            </w:pPr>
            <w:r>
              <w:rPr>
                <w:rFonts w:ascii="Calibri"/>
                <w:sz w:val="24"/>
              </w:rPr>
              <w:t>To</w:t>
            </w:r>
            <w:r>
              <w:rPr>
                <w:rFonts w:ascii="Calibri"/>
                <w:spacing w:val="-14"/>
                <w:sz w:val="24"/>
              </w:rPr>
              <w:t xml:space="preserve"> </w:t>
            </w:r>
            <w:r>
              <w:rPr>
                <w:rFonts w:ascii="Calibri"/>
                <w:sz w:val="24"/>
              </w:rPr>
              <w:t>identify</w:t>
            </w:r>
            <w:r>
              <w:rPr>
                <w:rFonts w:ascii="Calibri"/>
                <w:spacing w:val="-14"/>
                <w:sz w:val="24"/>
              </w:rPr>
              <w:t xml:space="preserve"> </w:t>
            </w:r>
            <w:r>
              <w:rPr>
                <w:rFonts w:ascii="Calibri"/>
                <w:sz w:val="24"/>
              </w:rPr>
              <w:t>global</w:t>
            </w:r>
            <w:r>
              <w:rPr>
                <w:rFonts w:ascii="Calibri"/>
                <w:spacing w:val="-13"/>
                <w:sz w:val="24"/>
              </w:rPr>
              <w:t xml:space="preserve"> </w:t>
            </w:r>
            <w:r>
              <w:rPr>
                <w:rFonts w:ascii="Calibri"/>
                <w:sz w:val="24"/>
              </w:rPr>
              <w:t>success factors</w:t>
            </w:r>
            <w:r>
              <w:rPr>
                <w:rFonts w:ascii="Calibri"/>
                <w:spacing w:val="-7"/>
                <w:sz w:val="24"/>
              </w:rPr>
              <w:t xml:space="preserve"> </w:t>
            </w:r>
            <w:r>
              <w:rPr>
                <w:rFonts w:ascii="Calibri"/>
                <w:sz w:val="24"/>
              </w:rPr>
              <w:t>of</w:t>
            </w:r>
            <w:r>
              <w:rPr>
                <w:rFonts w:ascii="Calibri"/>
                <w:spacing w:val="-9"/>
                <w:sz w:val="24"/>
              </w:rPr>
              <w:t xml:space="preserve"> </w:t>
            </w:r>
            <w:r>
              <w:rPr>
                <w:rFonts w:ascii="Calibri"/>
                <w:sz w:val="24"/>
              </w:rPr>
              <w:t>mobile</w:t>
            </w:r>
            <w:r>
              <w:rPr>
                <w:rFonts w:ascii="Calibri"/>
                <w:spacing w:val="-7"/>
                <w:sz w:val="24"/>
              </w:rPr>
              <w:t xml:space="preserve"> </w:t>
            </w:r>
            <w:r>
              <w:rPr>
                <w:rFonts w:ascii="Calibri"/>
                <w:spacing w:val="-2"/>
                <w:sz w:val="24"/>
              </w:rPr>
              <w:t>banking</w:t>
            </w:r>
          </w:p>
        </w:tc>
        <w:tc>
          <w:tcPr>
            <w:tcW w:w="3155" w:type="dxa"/>
          </w:tcPr>
          <w:p w:rsidR="00F300A0" w:rsidRDefault="00DB256B">
            <w:pPr>
              <w:pStyle w:val="TableParagraph"/>
              <w:spacing w:before="275"/>
              <w:ind w:left="105"/>
              <w:rPr>
                <w:rFonts w:ascii="Calibri"/>
                <w:sz w:val="24"/>
              </w:rPr>
            </w:pPr>
            <w:r>
              <w:rPr>
                <w:rFonts w:ascii="Calibri"/>
                <w:sz w:val="24"/>
              </w:rPr>
              <w:t>Limited</w:t>
            </w:r>
            <w:r>
              <w:rPr>
                <w:rFonts w:ascii="Calibri"/>
                <w:spacing w:val="-14"/>
                <w:sz w:val="24"/>
              </w:rPr>
              <w:t xml:space="preserve"> </w:t>
            </w:r>
            <w:r>
              <w:rPr>
                <w:rFonts w:ascii="Calibri"/>
                <w:sz w:val="24"/>
              </w:rPr>
              <w:t>exploration</w:t>
            </w:r>
            <w:r>
              <w:rPr>
                <w:rFonts w:ascii="Calibri"/>
                <w:spacing w:val="-14"/>
                <w:sz w:val="24"/>
              </w:rPr>
              <w:t xml:space="preserve"> </w:t>
            </w:r>
            <w:r>
              <w:rPr>
                <w:rFonts w:ascii="Calibri"/>
                <w:sz w:val="24"/>
              </w:rPr>
              <w:t>of</w:t>
            </w:r>
            <w:r>
              <w:rPr>
                <w:rFonts w:ascii="Calibri"/>
                <w:spacing w:val="-13"/>
                <w:sz w:val="24"/>
              </w:rPr>
              <w:t xml:space="preserve"> </w:t>
            </w:r>
            <w:r>
              <w:rPr>
                <w:rFonts w:ascii="Calibri"/>
                <w:sz w:val="24"/>
              </w:rPr>
              <w:t>AI integration impact</w:t>
            </w:r>
          </w:p>
        </w:tc>
      </w:tr>
      <w:tr w:rsidR="00F300A0">
        <w:trPr>
          <w:trHeight w:val="940"/>
        </w:trPr>
        <w:tc>
          <w:tcPr>
            <w:tcW w:w="2886" w:type="dxa"/>
          </w:tcPr>
          <w:p w:rsidR="00F300A0" w:rsidRDefault="00DB256B">
            <w:pPr>
              <w:pStyle w:val="TableParagraph"/>
              <w:spacing w:before="179"/>
              <w:ind w:left="110"/>
              <w:rPr>
                <w:rFonts w:ascii="Calibri"/>
                <w:sz w:val="24"/>
              </w:rPr>
            </w:pPr>
            <w:r>
              <w:rPr>
                <w:rFonts w:ascii="Calibri"/>
                <w:sz w:val="24"/>
              </w:rPr>
              <w:t>E-CRM and customer satisfaction</w:t>
            </w:r>
            <w:r>
              <w:rPr>
                <w:rFonts w:ascii="Calibri"/>
                <w:spacing w:val="-14"/>
                <w:sz w:val="24"/>
              </w:rPr>
              <w:t xml:space="preserve"> </w:t>
            </w:r>
            <w:r>
              <w:rPr>
                <w:rFonts w:ascii="Calibri"/>
                <w:sz w:val="24"/>
              </w:rPr>
              <w:t>(Kumar</w:t>
            </w:r>
            <w:r>
              <w:rPr>
                <w:rFonts w:ascii="Calibri"/>
                <w:spacing w:val="-14"/>
                <w:sz w:val="24"/>
              </w:rPr>
              <w:t xml:space="preserve"> </w:t>
            </w:r>
            <w:r>
              <w:rPr>
                <w:rFonts w:ascii="Calibri"/>
                <w:sz w:val="24"/>
              </w:rPr>
              <w:t>et</w:t>
            </w:r>
            <w:r>
              <w:rPr>
                <w:rFonts w:ascii="Calibri"/>
                <w:spacing w:val="-13"/>
                <w:sz w:val="24"/>
              </w:rPr>
              <w:t xml:space="preserve"> </w:t>
            </w:r>
            <w:r>
              <w:rPr>
                <w:rFonts w:ascii="Calibri"/>
                <w:sz w:val="24"/>
              </w:rPr>
              <w:t>al.)</w:t>
            </w:r>
          </w:p>
        </w:tc>
        <w:tc>
          <w:tcPr>
            <w:tcW w:w="2891" w:type="dxa"/>
          </w:tcPr>
          <w:p w:rsidR="00F300A0" w:rsidRDefault="00DB256B">
            <w:pPr>
              <w:pStyle w:val="TableParagraph"/>
              <w:spacing w:before="179"/>
              <w:ind w:left="110"/>
              <w:rPr>
                <w:rFonts w:ascii="Calibri"/>
                <w:sz w:val="24"/>
              </w:rPr>
            </w:pPr>
            <w:r>
              <w:rPr>
                <w:rFonts w:ascii="Calibri"/>
                <w:sz w:val="24"/>
              </w:rPr>
              <w:t>To</w:t>
            </w:r>
            <w:r>
              <w:rPr>
                <w:rFonts w:ascii="Calibri"/>
                <w:spacing w:val="-14"/>
                <w:sz w:val="24"/>
              </w:rPr>
              <w:t xml:space="preserve"> </w:t>
            </w:r>
            <w:r>
              <w:rPr>
                <w:rFonts w:ascii="Calibri"/>
                <w:sz w:val="24"/>
              </w:rPr>
              <w:t>analyse</w:t>
            </w:r>
            <w:r>
              <w:rPr>
                <w:rFonts w:ascii="Calibri"/>
                <w:spacing w:val="-14"/>
                <w:sz w:val="24"/>
              </w:rPr>
              <w:t xml:space="preserve"> </w:t>
            </w:r>
            <w:r>
              <w:rPr>
                <w:rFonts w:ascii="Calibri"/>
                <w:sz w:val="24"/>
              </w:rPr>
              <w:t>role</w:t>
            </w:r>
            <w:r>
              <w:rPr>
                <w:rFonts w:ascii="Calibri"/>
                <w:spacing w:val="-13"/>
                <w:sz w:val="24"/>
              </w:rPr>
              <w:t xml:space="preserve"> </w:t>
            </w:r>
            <w:r>
              <w:rPr>
                <w:rFonts w:ascii="Calibri"/>
                <w:sz w:val="24"/>
              </w:rPr>
              <w:t>of</w:t>
            </w:r>
            <w:r>
              <w:rPr>
                <w:rFonts w:ascii="Calibri"/>
                <w:spacing w:val="-14"/>
                <w:sz w:val="24"/>
              </w:rPr>
              <w:t xml:space="preserve"> </w:t>
            </w:r>
            <w:r>
              <w:rPr>
                <w:rFonts w:ascii="Calibri"/>
                <w:sz w:val="24"/>
              </w:rPr>
              <w:t>E-CRM</w:t>
            </w:r>
            <w:r>
              <w:rPr>
                <w:rFonts w:ascii="Calibri"/>
                <w:spacing w:val="-13"/>
                <w:sz w:val="24"/>
              </w:rPr>
              <w:t xml:space="preserve"> </w:t>
            </w:r>
            <w:r>
              <w:rPr>
                <w:rFonts w:ascii="Calibri"/>
                <w:sz w:val="24"/>
              </w:rPr>
              <w:t>in customer satisfaction</w:t>
            </w:r>
          </w:p>
        </w:tc>
        <w:tc>
          <w:tcPr>
            <w:tcW w:w="3155" w:type="dxa"/>
          </w:tcPr>
          <w:p w:rsidR="00F300A0" w:rsidRDefault="00DB256B">
            <w:pPr>
              <w:pStyle w:val="TableParagraph"/>
              <w:spacing w:before="179"/>
              <w:ind w:left="105"/>
              <w:rPr>
                <w:rFonts w:ascii="Calibri"/>
                <w:sz w:val="24"/>
              </w:rPr>
            </w:pPr>
            <w:r>
              <w:rPr>
                <w:rFonts w:ascii="Calibri"/>
                <w:sz w:val="24"/>
              </w:rPr>
              <w:t>Lacks</w:t>
            </w:r>
            <w:r>
              <w:rPr>
                <w:rFonts w:ascii="Calibri"/>
                <w:spacing w:val="-14"/>
                <w:sz w:val="24"/>
              </w:rPr>
              <w:t xml:space="preserve"> </w:t>
            </w:r>
            <w:r>
              <w:rPr>
                <w:rFonts w:ascii="Calibri"/>
                <w:sz w:val="24"/>
              </w:rPr>
              <w:t>focus</w:t>
            </w:r>
            <w:r>
              <w:rPr>
                <w:rFonts w:ascii="Calibri"/>
                <w:spacing w:val="-14"/>
                <w:sz w:val="24"/>
              </w:rPr>
              <w:t xml:space="preserve"> </w:t>
            </w:r>
            <w:r>
              <w:rPr>
                <w:rFonts w:ascii="Calibri"/>
                <w:sz w:val="24"/>
              </w:rPr>
              <w:t>on</w:t>
            </w:r>
            <w:r>
              <w:rPr>
                <w:rFonts w:ascii="Calibri"/>
                <w:spacing w:val="-13"/>
                <w:sz w:val="24"/>
              </w:rPr>
              <w:t xml:space="preserve"> </w:t>
            </w:r>
            <w:r>
              <w:rPr>
                <w:rFonts w:ascii="Calibri"/>
                <w:sz w:val="24"/>
              </w:rPr>
              <w:t>UK</w:t>
            </w:r>
            <w:r>
              <w:rPr>
                <w:rFonts w:ascii="Calibri"/>
                <w:spacing w:val="-12"/>
                <w:sz w:val="24"/>
              </w:rPr>
              <w:t xml:space="preserve"> </w:t>
            </w:r>
            <w:r>
              <w:rPr>
                <w:rFonts w:ascii="Calibri"/>
                <w:sz w:val="24"/>
              </w:rPr>
              <w:t xml:space="preserve">banking </w:t>
            </w:r>
            <w:r>
              <w:rPr>
                <w:rFonts w:ascii="Calibri"/>
                <w:spacing w:val="-2"/>
                <w:sz w:val="24"/>
              </w:rPr>
              <w:t>environment</w:t>
            </w:r>
          </w:p>
        </w:tc>
      </w:tr>
      <w:tr w:rsidR="00F300A0">
        <w:trPr>
          <w:trHeight w:val="1171"/>
        </w:trPr>
        <w:tc>
          <w:tcPr>
            <w:tcW w:w="2886" w:type="dxa"/>
          </w:tcPr>
          <w:p w:rsidR="00F300A0" w:rsidRDefault="00DB256B">
            <w:pPr>
              <w:pStyle w:val="TableParagraph"/>
              <w:spacing w:before="145" w:line="242" w:lineRule="auto"/>
              <w:ind w:left="110" w:right="355"/>
              <w:rPr>
                <w:rFonts w:ascii="Calibri"/>
                <w:sz w:val="24"/>
              </w:rPr>
            </w:pPr>
            <w:r>
              <w:rPr>
                <w:rFonts w:ascii="Calibri"/>
                <w:sz w:val="24"/>
              </w:rPr>
              <w:t>Digital banking service quality</w:t>
            </w:r>
            <w:r>
              <w:rPr>
                <w:rFonts w:ascii="Calibri"/>
                <w:spacing w:val="-14"/>
                <w:sz w:val="24"/>
              </w:rPr>
              <w:t xml:space="preserve"> </w:t>
            </w:r>
            <w:r>
              <w:rPr>
                <w:rFonts w:ascii="Calibri"/>
                <w:sz w:val="24"/>
              </w:rPr>
              <w:t>(Bhuvaneswari</w:t>
            </w:r>
            <w:r>
              <w:rPr>
                <w:rFonts w:ascii="Calibri"/>
                <w:spacing w:val="-14"/>
                <w:sz w:val="24"/>
              </w:rPr>
              <w:t xml:space="preserve"> </w:t>
            </w:r>
            <w:r>
              <w:rPr>
                <w:rFonts w:ascii="Calibri"/>
                <w:sz w:val="24"/>
              </w:rPr>
              <w:t xml:space="preserve">et </w:t>
            </w:r>
            <w:r>
              <w:rPr>
                <w:rFonts w:ascii="Calibri"/>
                <w:spacing w:val="-4"/>
                <w:sz w:val="24"/>
              </w:rPr>
              <w:t>al.)</w:t>
            </w:r>
          </w:p>
        </w:tc>
        <w:tc>
          <w:tcPr>
            <w:tcW w:w="2891" w:type="dxa"/>
          </w:tcPr>
          <w:p w:rsidR="00F300A0" w:rsidRDefault="00F300A0">
            <w:pPr>
              <w:pStyle w:val="TableParagraph"/>
              <w:spacing w:before="1"/>
              <w:rPr>
                <w:rFonts w:ascii="Calibri"/>
                <w:sz w:val="24"/>
              </w:rPr>
            </w:pPr>
          </w:p>
          <w:p w:rsidR="00F300A0" w:rsidRDefault="00DB256B">
            <w:pPr>
              <w:pStyle w:val="TableParagraph"/>
              <w:ind w:left="110" w:right="207"/>
              <w:rPr>
                <w:rFonts w:ascii="Calibri"/>
                <w:sz w:val="24"/>
              </w:rPr>
            </w:pPr>
            <w:r>
              <w:rPr>
                <w:rFonts w:ascii="Calibri"/>
                <w:sz w:val="24"/>
              </w:rPr>
              <w:t>To</w:t>
            </w:r>
            <w:r>
              <w:rPr>
                <w:rFonts w:ascii="Calibri"/>
                <w:spacing w:val="-14"/>
                <w:sz w:val="24"/>
              </w:rPr>
              <w:t xml:space="preserve"> </w:t>
            </w:r>
            <w:r>
              <w:rPr>
                <w:rFonts w:ascii="Calibri"/>
                <w:sz w:val="24"/>
              </w:rPr>
              <w:t>examine</w:t>
            </w:r>
            <w:r>
              <w:rPr>
                <w:rFonts w:ascii="Calibri"/>
                <w:spacing w:val="-14"/>
                <w:sz w:val="24"/>
              </w:rPr>
              <w:t xml:space="preserve"> </w:t>
            </w:r>
            <w:r>
              <w:rPr>
                <w:rFonts w:ascii="Calibri"/>
                <w:sz w:val="24"/>
              </w:rPr>
              <w:t>service</w:t>
            </w:r>
            <w:r>
              <w:rPr>
                <w:rFonts w:ascii="Calibri"/>
                <w:spacing w:val="-13"/>
                <w:sz w:val="24"/>
              </w:rPr>
              <w:t xml:space="preserve"> </w:t>
            </w:r>
            <w:r>
              <w:rPr>
                <w:rFonts w:ascii="Calibri"/>
                <w:sz w:val="24"/>
              </w:rPr>
              <w:t>quality impact on satisfaction</w:t>
            </w:r>
          </w:p>
        </w:tc>
        <w:tc>
          <w:tcPr>
            <w:tcW w:w="3155" w:type="dxa"/>
          </w:tcPr>
          <w:p w:rsidR="00F300A0" w:rsidRDefault="00F300A0">
            <w:pPr>
              <w:pStyle w:val="TableParagraph"/>
              <w:spacing w:before="1"/>
              <w:rPr>
                <w:rFonts w:ascii="Calibri"/>
                <w:sz w:val="24"/>
              </w:rPr>
            </w:pPr>
          </w:p>
          <w:p w:rsidR="00F300A0" w:rsidRDefault="00DB256B">
            <w:pPr>
              <w:pStyle w:val="TableParagraph"/>
              <w:ind w:left="105"/>
              <w:rPr>
                <w:rFonts w:ascii="Calibri"/>
                <w:sz w:val="24"/>
              </w:rPr>
            </w:pPr>
            <w:r>
              <w:rPr>
                <w:rFonts w:ascii="Calibri"/>
                <w:spacing w:val="-2"/>
                <w:sz w:val="24"/>
              </w:rPr>
              <w:t>Limited</w:t>
            </w:r>
            <w:r>
              <w:rPr>
                <w:rFonts w:ascii="Calibri"/>
                <w:spacing w:val="-3"/>
                <w:sz w:val="24"/>
              </w:rPr>
              <w:t xml:space="preserve"> </w:t>
            </w:r>
            <w:r>
              <w:rPr>
                <w:rFonts w:ascii="Calibri"/>
                <w:spacing w:val="-2"/>
                <w:sz w:val="24"/>
              </w:rPr>
              <w:t>strategic</w:t>
            </w:r>
            <w:r>
              <w:rPr>
                <w:rFonts w:ascii="Calibri"/>
                <w:spacing w:val="-6"/>
                <w:sz w:val="24"/>
              </w:rPr>
              <w:t xml:space="preserve"> </w:t>
            </w:r>
            <w:r>
              <w:rPr>
                <w:rFonts w:ascii="Calibri"/>
                <w:spacing w:val="-2"/>
                <w:sz w:val="24"/>
              </w:rPr>
              <w:t xml:space="preserve">implications </w:t>
            </w:r>
            <w:r>
              <w:rPr>
                <w:rFonts w:ascii="Calibri"/>
                <w:sz w:val="24"/>
              </w:rPr>
              <w:t>for banks</w:t>
            </w:r>
          </w:p>
        </w:tc>
      </w:tr>
      <w:tr w:rsidR="00F300A0">
        <w:trPr>
          <w:trHeight w:val="1406"/>
        </w:trPr>
        <w:tc>
          <w:tcPr>
            <w:tcW w:w="2886" w:type="dxa"/>
          </w:tcPr>
          <w:p w:rsidR="00F300A0" w:rsidRDefault="00DB256B">
            <w:pPr>
              <w:pStyle w:val="TableParagraph"/>
              <w:spacing w:before="265"/>
              <w:ind w:left="110" w:right="176"/>
              <w:rPr>
                <w:rFonts w:ascii="Calibri"/>
                <w:sz w:val="24"/>
              </w:rPr>
            </w:pPr>
            <w:r>
              <w:rPr>
                <w:rFonts w:ascii="Calibri"/>
                <w:sz w:val="24"/>
              </w:rPr>
              <w:t xml:space="preserve">Open banking and </w:t>
            </w:r>
            <w:r>
              <w:rPr>
                <w:rFonts w:ascii="Calibri"/>
                <w:spacing w:val="-2"/>
                <w:sz w:val="24"/>
              </w:rPr>
              <w:t>customer</w:t>
            </w:r>
            <w:r>
              <w:rPr>
                <w:rFonts w:ascii="Calibri"/>
                <w:spacing w:val="-12"/>
                <w:sz w:val="24"/>
              </w:rPr>
              <w:t xml:space="preserve"> </w:t>
            </w:r>
            <w:r>
              <w:rPr>
                <w:rFonts w:ascii="Calibri"/>
                <w:spacing w:val="-2"/>
                <w:sz w:val="24"/>
              </w:rPr>
              <w:t>experience (Mutambik)</w:t>
            </w:r>
          </w:p>
        </w:tc>
        <w:tc>
          <w:tcPr>
            <w:tcW w:w="2891" w:type="dxa"/>
          </w:tcPr>
          <w:p w:rsidR="00F300A0" w:rsidRDefault="00DB256B">
            <w:pPr>
              <w:pStyle w:val="TableParagraph"/>
              <w:spacing w:before="265"/>
              <w:ind w:left="110" w:right="207"/>
              <w:rPr>
                <w:rFonts w:ascii="Calibri"/>
                <w:sz w:val="24"/>
              </w:rPr>
            </w:pPr>
            <w:r>
              <w:rPr>
                <w:rFonts w:ascii="Calibri"/>
                <w:sz w:val="24"/>
              </w:rPr>
              <w:t>To study customer experience</w:t>
            </w:r>
            <w:r>
              <w:rPr>
                <w:rFonts w:ascii="Calibri"/>
                <w:spacing w:val="-14"/>
                <w:sz w:val="24"/>
              </w:rPr>
              <w:t xml:space="preserve"> </w:t>
            </w:r>
            <w:r>
              <w:rPr>
                <w:rFonts w:ascii="Calibri"/>
                <w:sz w:val="24"/>
              </w:rPr>
              <w:t>in</w:t>
            </w:r>
            <w:r>
              <w:rPr>
                <w:rFonts w:ascii="Calibri"/>
                <w:spacing w:val="-14"/>
                <w:sz w:val="24"/>
              </w:rPr>
              <w:t xml:space="preserve"> </w:t>
            </w:r>
            <w:r>
              <w:rPr>
                <w:rFonts w:ascii="Calibri"/>
                <w:sz w:val="24"/>
              </w:rPr>
              <w:t xml:space="preserve">open </w:t>
            </w:r>
            <w:r>
              <w:rPr>
                <w:rFonts w:ascii="Calibri"/>
                <w:spacing w:val="-2"/>
                <w:sz w:val="24"/>
              </w:rPr>
              <w:t>banking</w:t>
            </w:r>
          </w:p>
        </w:tc>
        <w:tc>
          <w:tcPr>
            <w:tcW w:w="3155" w:type="dxa"/>
          </w:tcPr>
          <w:p w:rsidR="00F300A0" w:rsidRDefault="00F300A0">
            <w:pPr>
              <w:pStyle w:val="TableParagraph"/>
              <w:spacing w:before="121"/>
              <w:rPr>
                <w:rFonts w:ascii="Calibri"/>
                <w:sz w:val="24"/>
              </w:rPr>
            </w:pPr>
          </w:p>
          <w:p w:rsidR="00F300A0" w:rsidRDefault="00DB256B">
            <w:pPr>
              <w:pStyle w:val="TableParagraph"/>
              <w:ind w:left="105"/>
              <w:rPr>
                <w:rFonts w:ascii="Calibri"/>
                <w:sz w:val="24"/>
              </w:rPr>
            </w:pPr>
            <w:r>
              <w:rPr>
                <w:rFonts w:ascii="Calibri"/>
                <w:sz w:val="24"/>
              </w:rPr>
              <w:t>Lacks</w:t>
            </w:r>
            <w:r>
              <w:rPr>
                <w:rFonts w:ascii="Calibri"/>
                <w:spacing w:val="-14"/>
                <w:sz w:val="24"/>
              </w:rPr>
              <w:t xml:space="preserve"> </w:t>
            </w:r>
            <w:r>
              <w:rPr>
                <w:rFonts w:ascii="Calibri"/>
                <w:sz w:val="24"/>
              </w:rPr>
              <w:t>direct</w:t>
            </w:r>
            <w:r>
              <w:rPr>
                <w:rFonts w:ascii="Calibri"/>
                <w:spacing w:val="-14"/>
                <w:sz w:val="24"/>
              </w:rPr>
              <w:t xml:space="preserve"> </w:t>
            </w:r>
            <w:r>
              <w:rPr>
                <w:rFonts w:ascii="Calibri"/>
                <w:sz w:val="24"/>
              </w:rPr>
              <w:t>UK</w:t>
            </w:r>
            <w:r>
              <w:rPr>
                <w:rFonts w:ascii="Calibri"/>
                <w:spacing w:val="-13"/>
                <w:sz w:val="24"/>
              </w:rPr>
              <w:t xml:space="preserve"> </w:t>
            </w:r>
            <w:r>
              <w:rPr>
                <w:rFonts w:ascii="Calibri"/>
                <w:sz w:val="24"/>
              </w:rPr>
              <w:t xml:space="preserve">empirical </w:t>
            </w:r>
            <w:r>
              <w:rPr>
                <w:rFonts w:ascii="Calibri"/>
                <w:spacing w:val="-2"/>
                <w:sz w:val="24"/>
              </w:rPr>
              <w:t>evidence</w:t>
            </w:r>
          </w:p>
        </w:tc>
      </w:tr>
      <w:tr w:rsidR="00F300A0">
        <w:trPr>
          <w:trHeight w:val="1367"/>
        </w:trPr>
        <w:tc>
          <w:tcPr>
            <w:tcW w:w="2886" w:type="dxa"/>
          </w:tcPr>
          <w:p w:rsidR="00F300A0" w:rsidRDefault="00DB256B">
            <w:pPr>
              <w:pStyle w:val="TableParagraph"/>
              <w:spacing w:before="247"/>
              <w:ind w:left="110" w:right="688"/>
              <w:rPr>
                <w:rFonts w:ascii="Calibri"/>
                <w:sz w:val="24"/>
              </w:rPr>
            </w:pPr>
            <w:r>
              <w:rPr>
                <w:rFonts w:ascii="Calibri"/>
                <w:spacing w:val="-2"/>
                <w:sz w:val="24"/>
              </w:rPr>
              <w:t>Traditional</w:t>
            </w:r>
            <w:r>
              <w:rPr>
                <w:rFonts w:ascii="Calibri"/>
                <w:spacing w:val="-12"/>
                <w:sz w:val="24"/>
              </w:rPr>
              <w:t xml:space="preserve"> </w:t>
            </w:r>
            <w:r>
              <w:rPr>
                <w:rFonts w:ascii="Calibri"/>
                <w:spacing w:val="-2"/>
                <w:sz w:val="24"/>
              </w:rPr>
              <w:t>vs</w:t>
            </w:r>
            <w:r>
              <w:rPr>
                <w:rFonts w:ascii="Calibri"/>
                <w:spacing w:val="-12"/>
                <w:sz w:val="24"/>
              </w:rPr>
              <w:t xml:space="preserve"> </w:t>
            </w:r>
            <w:r>
              <w:rPr>
                <w:rFonts w:ascii="Calibri"/>
                <w:spacing w:val="-2"/>
                <w:sz w:val="24"/>
              </w:rPr>
              <w:t xml:space="preserve">FinTech </w:t>
            </w:r>
            <w:r>
              <w:rPr>
                <w:rFonts w:ascii="Calibri"/>
                <w:sz w:val="24"/>
              </w:rPr>
              <w:t xml:space="preserve">banks (Mainardes &amp; </w:t>
            </w:r>
            <w:r>
              <w:rPr>
                <w:rFonts w:ascii="Calibri"/>
                <w:spacing w:val="-2"/>
                <w:sz w:val="24"/>
              </w:rPr>
              <w:t>Freitas)</w:t>
            </w:r>
          </w:p>
        </w:tc>
        <w:tc>
          <w:tcPr>
            <w:tcW w:w="2891" w:type="dxa"/>
          </w:tcPr>
          <w:p w:rsidR="00F300A0" w:rsidRDefault="00DB256B">
            <w:pPr>
              <w:pStyle w:val="TableParagraph"/>
              <w:spacing w:before="247"/>
              <w:ind w:left="110"/>
              <w:rPr>
                <w:rFonts w:ascii="Calibri"/>
                <w:sz w:val="24"/>
              </w:rPr>
            </w:pPr>
            <w:r>
              <w:rPr>
                <w:rFonts w:ascii="Calibri"/>
                <w:spacing w:val="-2"/>
                <w:sz w:val="24"/>
              </w:rPr>
              <w:t>To</w:t>
            </w:r>
            <w:r>
              <w:rPr>
                <w:rFonts w:ascii="Calibri"/>
                <w:spacing w:val="-12"/>
                <w:sz w:val="24"/>
              </w:rPr>
              <w:t xml:space="preserve"> </w:t>
            </w:r>
            <w:r>
              <w:rPr>
                <w:rFonts w:ascii="Calibri"/>
                <w:spacing w:val="-2"/>
                <w:sz w:val="24"/>
              </w:rPr>
              <w:t>compare</w:t>
            </w:r>
            <w:r>
              <w:rPr>
                <w:rFonts w:ascii="Calibri"/>
                <w:spacing w:val="-12"/>
                <w:sz w:val="24"/>
              </w:rPr>
              <w:t xml:space="preserve"> </w:t>
            </w:r>
            <w:r>
              <w:rPr>
                <w:rFonts w:ascii="Calibri"/>
                <w:spacing w:val="-2"/>
                <w:sz w:val="24"/>
              </w:rPr>
              <w:t xml:space="preserve">satisfaction </w:t>
            </w:r>
            <w:r>
              <w:rPr>
                <w:rFonts w:ascii="Calibri"/>
                <w:sz w:val="24"/>
              </w:rPr>
              <w:t>between banks and</w:t>
            </w:r>
          </w:p>
          <w:p w:rsidR="00F300A0" w:rsidRDefault="00DB256B">
            <w:pPr>
              <w:pStyle w:val="TableParagraph"/>
              <w:spacing w:line="293" w:lineRule="exact"/>
              <w:ind w:left="110"/>
              <w:rPr>
                <w:rFonts w:ascii="Calibri"/>
                <w:sz w:val="24"/>
              </w:rPr>
            </w:pPr>
            <w:r>
              <w:rPr>
                <w:rFonts w:ascii="Calibri"/>
                <w:spacing w:val="-4"/>
                <w:sz w:val="24"/>
              </w:rPr>
              <w:t>FinTech</w:t>
            </w:r>
            <w:r>
              <w:rPr>
                <w:rFonts w:ascii="Calibri"/>
                <w:spacing w:val="1"/>
                <w:sz w:val="24"/>
              </w:rPr>
              <w:t xml:space="preserve"> </w:t>
            </w:r>
            <w:r>
              <w:rPr>
                <w:rFonts w:ascii="Calibri"/>
                <w:spacing w:val="-4"/>
                <w:sz w:val="24"/>
              </w:rPr>
              <w:t>firms</w:t>
            </w:r>
          </w:p>
        </w:tc>
        <w:tc>
          <w:tcPr>
            <w:tcW w:w="3155" w:type="dxa"/>
          </w:tcPr>
          <w:p w:rsidR="00F300A0" w:rsidRDefault="00F300A0">
            <w:pPr>
              <w:pStyle w:val="TableParagraph"/>
              <w:spacing w:before="102"/>
              <w:rPr>
                <w:rFonts w:ascii="Calibri"/>
                <w:sz w:val="24"/>
              </w:rPr>
            </w:pPr>
          </w:p>
          <w:p w:rsidR="00F300A0" w:rsidRDefault="00DB256B">
            <w:pPr>
              <w:pStyle w:val="TableParagraph"/>
              <w:ind w:left="105" w:right="490"/>
              <w:rPr>
                <w:rFonts w:ascii="Calibri"/>
                <w:sz w:val="24"/>
              </w:rPr>
            </w:pPr>
            <w:r>
              <w:rPr>
                <w:rFonts w:ascii="Calibri"/>
                <w:sz w:val="24"/>
              </w:rPr>
              <w:t>Does</w:t>
            </w:r>
            <w:r>
              <w:rPr>
                <w:rFonts w:ascii="Calibri"/>
                <w:spacing w:val="-14"/>
                <w:sz w:val="24"/>
              </w:rPr>
              <w:t xml:space="preserve"> </w:t>
            </w:r>
            <w:r>
              <w:rPr>
                <w:rFonts w:ascii="Calibri"/>
                <w:sz w:val="24"/>
              </w:rPr>
              <w:t>not</w:t>
            </w:r>
            <w:r>
              <w:rPr>
                <w:rFonts w:ascii="Calibri"/>
                <w:spacing w:val="-14"/>
                <w:sz w:val="24"/>
              </w:rPr>
              <w:t xml:space="preserve"> </w:t>
            </w:r>
            <w:r>
              <w:rPr>
                <w:rFonts w:ascii="Calibri"/>
                <w:sz w:val="24"/>
              </w:rPr>
              <w:t>provide</w:t>
            </w:r>
            <w:r>
              <w:rPr>
                <w:rFonts w:ascii="Calibri"/>
                <w:spacing w:val="-13"/>
                <w:sz w:val="24"/>
              </w:rPr>
              <w:t xml:space="preserve"> </w:t>
            </w:r>
            <w:r>
              <w:rPr>
                <w:rFonts w:ascii="Calibri"/>
                <w:sz w:val="24"/>
              </w:rPr>
              <w:t>strategic integration roadmap</w:t>
            </w:r>
          </w:p>
        </w:tc>
      </w:tr>
      <w:tr w:rsidR="00F300A0">
        <w:trPr>
          <w:trHeight w:val="878"/>
        </w:trPr>
        <w:tc>
          <w:tcPr>
            <w:tcW w:w="2886" w:type="dxa"/>
          </w:tcPr>
          <w:p w:rsidR="00F300A0" w:rsidRDefault="00DB256B">
            <w:pPr>
              <w:pStyle w:val="TableParagraph"/>
              <w:spacing w:before="145"/>
              <w:ind w:left="110" w:right="125"/>
              <w:rPr>
                <w:rFonts w:ascii="Calibri"/>
                <w:sz w:val="24"/>
              </w:rPr>
            </w:pPr>
            <w:r>
              <w:rPr>
                <w:rFonts w:ascii="Calibri"/>
                <w:sz w:val="24"/>
              </w:rPr>
              <w:t>AI-driven</w:t>
            </w:r>
            <w:r>
              <w:rPr>
                <w:rFonts w:ascii="Calibri"/>
                <w:spacing w:val="-14"/>
                <w:sz w:val="24"/>
              </w:rPr>
              <w:t xml:space="preserve"> </w:t>
            </w:r>
            <w:r>
              <w:rPr>
                <w:rFonts w:ascii="Calibri"/>
                <w:sz w:val="24"/>
              </w:rPr>
              <w:t>cybersecurity</w:t>
            </w:r>
            <w:r>
              <w:rPr>
                <w:rFonts w:ascii="Calibri"/>
                <w:spacing w:val="-14"/>
                <w:sz w:val="24"/>
              </w:rPr>
              <w:t xml:space="preserve"> </w:t>
            </w:r>
            <w:r>
              <w:rPr>
                <w:rFonts w:ascii="Calibri"/>
                <w:sz w:val="24"/>
              </w:rPr>
              <w:t xml:space="preserve">(Al- </w:t>
            </w:r>
            <w:r>
              <w:rPr>
                <w:rFonts w:ascii="Calibri"/>
                <w:spacing w:val="-2"/>
                <w:sz w:val="24"/>
              </w:rPr>
              <w:t>Omoush)</w:t>
            </w:r>
          </w:p>
        </w:tc>
        <w:tc>
          <w:tcPr>
            <w:tcW w:w="2891" w:type="dxa"/>
          </w:tcPr>
          <w:p w:rsidR="00F300A0" w:rsidRDefault="00DB256B">
            <w:pPr>
              <w:pStyle w:val="TableParagraph"/>
              <w:spacing w:before="1"/>
              <w:ind w:left="110"/>
              <w:rPr>
                <w:rFonts w:ascii="Calibri"/>
                <w:sz w:val="24"/>
              </w:rPr>
            </w:pPr>
            <w:r>
              <w:rPr>
                <w:rFonts w:ascii="Calibri"/>
                <w:sz w:val="24"/>
              </w:rPr>
              <w:t>To</w:t>
            </w:r>
            <w:r>
              <w:rPr>
                <w:rFonts w:ascii="Calibri"/>
                <w:spacing w:val="-14"/>
                <w:sz w:val="24"/>
              </w:rPr>
              <w:t xml:space="preserve"> </w:t>
            </w:r>
            <w:r>
              <w:rPr>
                <w:rFonts w:ascii="Calibri"/>
                <w:sz w:val="24"/>
              </w:rPr>
              <w:t>assess</w:t>
            </w:r>
            <w:r>
              <w:rPr>
                <w:rFonts w:ascii="Calibri"/>
                <w:spacing w:val="-14"/>
                <w:sz w:val="24"/>
              </w:rPr>
              <w:t xml:space="preserve"> </w:t>
            </w:r>
            <w:r>
              <w:rPr>
                <w:rFonts w:ascii="Calibri"/>
                <w:sz w:val="24"/>
              </w:rPr>
              <w:t>AI</w:t>
            </w:r>
            <w:r>
              <w:rPr>
                <w:rFonts w:ascii="Calibri"/>
                <w:spacing w:val="-13"/>
                <w:sz w:val="24"/>
              </w:rPr>
              <w:t xml:space="preserve"> </w:t>
            </w:r>
            <w:r>
              <w:rPr>
                <w:rFonts w:ascii="Calibri"/>
                <w:sz w:val="24"/>
              </w:rPr>
              <w:t>role</w:t>
            </w:r>
            <w:r>
              <w:rPr>
                <w:rFonts w:ascii="Calibri"/>
                <w:spacing w:val="-14"/>
                <w:sz w:val="24"/>
              </w:rPr>
              <w:t xml:space="preserve"> </w:t>
            </w:r>
            <w:r>
              <w:rPr>
                <w:rFonts w:ascii="Calibri"/>
                <w:sz w:val="24"/>
              </w:rPr>
              <w:t>in</w:t>
            </w:r>
            <w:r>
              <w:rPr>
                <w:rFonts w:ascii="Calibri"/>
                <w:spacing w:val="-13"/>
                <w:sz w:val="24"/>
              </w:rPr>
              <w:t xml:space="preserve"> </w:t>
            </w:r>
            <w:r>
              <w:rPr>
                <w:rFonts w:ascii="Calibri"/>
                <w:sz w:val="24"/>
              </w:rPr>
              <w:t>risk management and</w:t>
            </w:r>
          </w:p>
          <w:p w:rsidR="00F300A0" w:rsidRDefault="00DB256B">
            <w:pPr>
              <w:pStyle w:val="TableParagraph"/>
              <w:spacing w:line="271" w:lineRule="exact"/>
              <w:ind w:left="110"/>
              <w:rPr>
                <w:rFonts w:ascii="Calibri"/>
                <w:sz w:val="24"/>
              </w:rPr>
            </w:pPr>
            <w:r>
              <w:rPr>
                <w:rFonts w:ascii="Calibri"/>
                <w:spacing w:val="-2"/>
                <w:sz w:val="24"/>
              </w:rPr>
              <w:t>satisfaction</w:t>
            </w:r>
          </w:p>
        </w:tc>
        <w:tc>
          <w:tcPr>
            <w:tcW w:w="3155" w:type="dxa"/>
          </w:tcPr>
          <w:p w:rsidR="00F300A0" w:rsidRDefault="00DB256B">
            <w:pPr>
              <w:pStyle w:val="TableParagraph"/>
              <w:spacing w:before="145"/>
              <w:ind w:left="105"/>
              <w:rPr>
                <w:rFonts w:ascii="Calibri"/>
                <w:sz w:val="24"/>
              </w:rPr>
            </w:pPr>
            <w:r>
              <w:rPr>
                <w:rFonts w:ascii="Calibri"/>
                <w:sz w:val="24"/>
              </w:rPr>
              <w:t>Limited</w:t>
            </w:r>
            <w:r>
              <w:rPr>
                <w:rFonts w:ascii="Calibri"/>
                <w:spacing w:val="-14"/>
                <w:sz w:val="24"/>
              </w:rPr>
              <w:t xml:space="preserve"> </w:t>
            </w:r>
            <w:r>
              <w:rPr>
                <w:rFonts w:ascii="Calibri"/>
                <w:sz w:val="24"/>
              </w:rPr>
              <w:t>focus</w:t>
            </w:r>
            <w:r>
              <w:rPr>
                <w:rFonts w:ascii="Calibri"/>
                <w:spacing w:val="-14"/>
                <w:sz w:val="24"/>
              </w:rPr>
              <w:t xml:space="preserve"> </w:t>
            </w:r>
            <w:r>
              <w:rPr>
                <w:rFonts w:ascii="Calibri"/>
                <w:sz w:val="24"/>
              </w:rPr>
              <w:t>on</w:t>
            </w:r>
            <w:r>
              <w:rPr>
                <w:rFonts w:ascii="Calibri"/>
                <w:spacing w:val="-13"/>
                <w:sz w:val="24"/>
              </w:rPr>
              <w:t xml:space="preserve"> </w:t>
            </w:r>
            <w:r>
              <w:rPr>
                <w:rFonts w:ascii="Calibri"/>
                <w:sz w:val="24"/>
              </w:rPr>
              <w:t xml:space="preserve">competitive </w:t>
            </w:r>
            <w:r>
              <w:rPr>
                <w:rFonts w:ascii="Calibri"/>
                <w:spacing w:val="-2"/>
                <w:sz w:val="24"/>
              </w:rPr>
              <w:t>positioning</w:t>
            </w:r>
          </w:p>
        </w:tc>
      </w:tr>
      <w:tr w:rsidR="00F300A0">
        <w:trPr>
          <w:trHeight w:val="1430"/>
        </w:trPr>
        <w:tc>
          <w:tcPr>
            <w:tcW w:w="2886" w:type="dxa"/>
          </w:tcPr>
          <w:p w:rsidR="00F300A0" w:rsidRDefault="00DB256B">
            <w:pPr>
              <w:pStyle w:val="TableParagraph"/>
              <w:spacing w:before="280"/>
              <w:ind w:left="110"/>
              <w:rPr>
                <w:rFonts w:ascii="Calibri"/>
                <w:sz w:val="24"/>
              </w:rPr>
            </w:pPr>
            <w:r>
              <w:rPr>
                <w:rFonts w:ascii="Calibri"/>
                <w:spacing w:val="-2"/>
                <w:sz w:val="24"/>
              </w:rPr>
              <w:t>FinTech</w:t>
            </w:r>
            <w:r>
              <w:rPr>
                <w:rFonts w:ascii="Calibri"/>
                <w:spacing w:val="-8"/>
                <w:sz w:val="24"/>
              </w:rPr>
              <w:t xml:space="preserve"> </w:t>
            </w:r>
            <w:r>
              <w:rPr>
                <w:rFonts w:ascii="Calibri"/>
                <w:spacing w:val="-2"/>
                <w:sz w:val="24"/>
              </w:rPr>
              <w:t>and</w:t>
            </w:r>
            <w:r>
              <w:rPr>
                <w:rFonts w:ascii="Calibri"/>
                <w:spacing w:val="-6"/>
                <w:sz w:val="24"/>
              </w:rPr>
              <w:t xml:space="preserve"> </w:t>
            </w:r>
            <w:r>
              <w:rPr>
                <w:rFonts w:ascii="Calibri"/>
                <w:spacing w:val="-4"/>
                <w:sz w:val="24"/>
              </w:rPr>
              <w:t>bank</w:t>
            </w:r>
          </w:p>
          <w:p w:rsidR="00F300A0" w:rsidRDefault="00DB256B">
            <w:pPr>
              <w:pStyle w:val="TableParagraph"/>
              <w:ind w:left="110" w:right="487"/>
              <w:rPr>
                <w:rFonts w:ascii="Calibri"/>
                <w:sz w:val="24"/>
              </w:rPr>
            </w:pPr>
            <w:r>
              <w:rPr>
                <w:rFonts w:ascii="Calibri"/>
                <w:sz w:val="24"/>
              </w:rPr>
              <w:t>performance</w:t>
            </w:r>
            <w:r>
              <w:rPr>
                <w:rFonts w:ascii="Calibri"/>
                <w:spacing w:val="-14"/>
                <w:sz w:val="24"/>
              </w:rPr>
              <w:t xml:space="preserve"> </w:t>
            </w:r>
            <w:r>
              <w:rPr>
                <w:rFonts w:ascii="Calibri"/>
                <w:sz w:val="24"/>
              </w:rPr>
              <w:t>(Dasilas</w:t>
            </w:r>
            <w:r>
              <w:rPr>
                <w:rFonts w:ascii="Calibri"/>
                <w:spacing w:val="-14"/>
                <w:sz w:val="24"/>
              </w:rPr>
              <w:t xml:space="preserve"> </w:t>
            </w:r>
            <w:r>
              <w:rPr>
                <w:rFonts w:ascii="Calibri"/>
                <w:sz w:val="24"/>
              </w:rPr>
              <w:t xml:space="preserve">&amp; </w:t>
            </w:r>
            <w:r>
              <w:rPr>
                <w:rFonts w:ascii="Calibri"/>
                <w:spacing w:val="-2"/>
                <w:sz w:val="24"/>
              </w:rPr>
              <w:t>Karanovic)</w:t>
            </w:r>
          </w:p>
        </w:tc>
        <w:tc>
          <w:tcPr>
            <w:tcW w:w="2891" w:type="dxa"/>
          </w:tcPr>
          <w:p w:rsidR="00F300A0" w:rsidRDefault="00F300A0">
            <w:pPr>
              <w:pStyle w:val="TableParagraph"/>
              <w:spacing w:before="131"/>
              <w:rPr>
                <w:rFonts w:ascii="Calibri"/>
                <w:sz w:val="24"/>
              </w:rPr>
            </w:pPr>
          </w:p>
          <w:p w:rsidR="00F300A0" w:rsidRDefault="00DB256B">
            <w:pPr>
              <w:pStyle w:val="TableParagraph"/>
              <w:ind w:left="110" w:right="154"/>
              <w:rPr>
                <w:rFonts w:ascii="Calibri"/>
                <w:sz w:val="24"/>
              </w:rPr>
            </w:pPr>
            <w:r>
              <w:rPr>
                <w:rFonts w:ascii="Calibri"/>
                <w:spacing w:val="-2"/>
                <w:sz w:val="24"/>
              </w:rPr>
              <w:t>To</w:t>
            </w:r>
            <w:r>
              <w:rPr>
                <w:rFonts w:ascii="Calibri"/>
                <w:spacing w:val="-12"/>
                <w:sz w:val="24"/>
              </w:rPr>
              <w:t xml:space="preserve"> </w:t>
            </w:r>
            <w:r>
              <w:rPr>
                <w:rFonts w:ascii="Calibri"/>
                <w:spacing w:val="-2"/>
                <w:sz w:val="24"/>
              </w:rPr>
              <w:t>analyse</w:t>
            </w:r>
            <w:r>
              <w:rPr>
                <w:rFonts w:ascii="Calibri"/>
                <w:spacing w:val="-12"/>
                <w:sz w:val="24"/>
              </w:rPr>
              <w:t xml:space="preserve"> </w:t>
            </w:r>
            <w:r>
              <w:rPr>
                <w:rFonts w:ascii="Calibri"/>
                <w:spacing w:val="-2"/>
                <w:sz w:val="24"/>
              </w:rPr>
              <w:t>FinTech</w:t>
            </w:r>
            <w:r>
              <w:rPr>
                <w:rFonts w:ascii="Calibri"/>
                <w:spacing w:val="-11"/>
                <w:sz w:val="24"/>
              </w:rPr>
              <w:t xml:space="preserve"> </w:t>
            </w:r>
            <w:r>
              <w:rPr>
                <w:rFonts w:ascii="Calibri"/>
                <w:spacing w:val="-2"/>
                <w:sz w:val="24"/>
              </w:rPr>
              <w:t xml:space="preserve">impact </w:t>
            </w:r>
            <w:r>
              <w:rPr>
                <w:rFonts w:ascii="Calibri"/>
                <w:sz w:val="24"/>
              </w:rPr>
              <w:t>on UK bank performance</w:t>
            </w:r>
          </w:p>
        </w:tc>
        <w:tc>
          <w:tcPr>
            <w:tcW w:w="3155" w:type="dxa"/>
          </w:tcPr>
          <w:p w:rsidR="00F300A0" w:rsidRDefault="00F300A0">
            <w:pPr>
              <w:pStyle w:val="TableParagraph"/>
              <w:spacing w:before="131"/>
              <w:rPr>
                <w:rFonts w:ascii="Calibri"/>
                <w:sz w:val="24"/>
              </w:rPr>
            </w:pPr>
          </w:p>
          <w:p w:rsidR="00F300A0" w:rsidRDefault="00DB256B">
            <w:pPr>
              <w:pStyle w:val="TableParagraph"/>
              <w:ind w:left="105"/>
              <w:rPr>
                <w:rFonts w:ascii="Calibri"/>
                <w:sz w:val="24"/>
              </w:rPr>
            </w:pPr>
            <w:r>
              <w:rPr>
                <w:rFonts w:ascii="Calibri"/>
                <w:sz w:val="24"/>
              </w:rPr>
              <w:t>Limited</w:t>
            </w:r>
            <w:r>
              <w:rPr>
                <w:rFonts w:ascii="Calibri"/>
                <w:spacing w:val="-14"/>
                <w:sz w:val="24"/>
              </w:rPr>
              <w:t xml:space="preserve"> </w:t>
            </w:r>
            <w:r>
              <w:rPr>
                <w:rFonts w:ascii="Calibri"/>
                <w:sz w:val="24"/>
              </w:rPr>
              <w:t>focus</w:t>
            </w:r>
            <w:r>
              <w:rPr>
                <w:rFonts w:ascii="Calibri"/>
                <w:spacing w:val="-14"/>
                <w:sz w:val="24"/>
              </w:rPr>
              <w:t xml:space="preserve"> </w:t>
            </w:r>
            <w:r>
              <w:rPr>
                <w:rFonts w:ascii="Calibri"/>
                <w:sz w:val="24"/>
              </w:rPr>
              <w:t>on</w:t>
            </w:r>
            <w:r>
              <w:rPr>
                <w:rFonts w:ascii="Calibri"/>
                <w:spacing w:val="-13"/>
                <w:sz w:val="24"/>
              </w:rPr>
              <w:t xml:space="preserve"> </w:t>
            </w:r>
            <w:r>
              <w:rPr>
                <w:rFonts w:ascii="Calibri"/>
                <w:sz w:val="24"/>
              </w:rPr>
              <w:t xml:space="preserve">customer </w:t>
            </w:r>
            <w:r>
              <w:rPr>
                <w:rFonts w:ascii="Calibri"/>
                <w:spacing w:val="-2"/>
                <w:sz w:val="24"/>
              </w:rPr>
              <w:t>perception</w:t>
            </w:r>
          </w:p>
        </w:tc>
      </w:tr>
      <w:tr w:rsidR="00F300A0">
        <w:trPr>
          <w:trHeight w:val="1261"/>
        </w:trPr>
        <w:tc>
          <w:tcPr>
            <w:tcW w:w="2886" w:type="dxa"/>
          </w:tcPr>
          <w:p w:rsidR="00F300A0" w:rsidRDefault="00F300A0">
            <w:pPr>
              <w:pStyle w:val="TableParagraph"/>
              <w:spacing w:before="44"/>
              <w:rPr>
                <w:rFonts w:ascii="Calibri"/>
                <w:sz w:val="24"/>
              </w:rPr>
            </w:pPr>
          </w:p>
          <w:p w:rsidR="00F300A0" w:rsidRDefault="00DB256B">
            <w:pPr>
              <w:pStyle w:val="TableParagraph"/>
              <w:ind w:left="110"/>
              <w:rPr>
                <w:rFonts w:ascii="Calibri"/>
                <w:sz w:val="24"/>
              </w:rPr>
            </w:pPr>
            <w:r>
              <w:rPr>
                <w:rFonts w:ascii="Calibri"/>
                <w:spacing w:val="-2"/>
                <w:sz w:val="24"/>
              </w:rPr>
              <w:t>FinTech</w:t>
            </w:r>
            <w:r>
              <w:rPr>
                <w:rFonts w:ascii="Calibri"/>
                <w:spacing w:val="-12"/>
                <w:sz w:val="24"/>
              </w:rPr>
              <w:t xml:space="preserve"> </w:t>
            </w:r>
            <w:r>
              <w:rPr>
                <w:rFonts w:ascii="Calibri"/>
                <w:spacing w:val="-2"/>
                <w:sz w:val="24"/>
              </w:rPr>
              <w:t>success</w:t>
            </w:r>
            <w:r>
              <w:rPr>
                <w:rFonts w:ascii="Calibri"/>
                <w:spacing w:val="-12"/>
                <w:sz w:val="24"/>
              </w:rPr>
              <w:t xml:space="preserve"> </w:t>
            </w:r>
            <w:r>
              <w:rPr>
                <w:rFonts w:ascii="Calibri"/>
                <w:spacing w:val="-2"/>
                <w:sz w:val="24"/>
              </w:rPr>
              <w:t xml:space="preserve">taxonomy </w:t>
            </w:r>
            <w:r>
              <w:rPr>
                <w:rFonts w:ascii="Calibri"/>
                <w:sz w:val="24"/>
              </w:rPr>
              <w:t>(Werth et al.)</w:t>
            </w:r>
          </w:p>
        </w:tc>
        <w:tc>
          <w:tcPr>
            <w:tcW w:w="2891" w:type="dxa"/>
          </w:tcPr>
          <w:p w:rsidR="00F300A0" w:rsidRDefault="00F300A0">
            <w:pPr>
              <w:pStyle w:val="TableParagraph"/>
              <w:spacing w:before="44"/>
              <w:rPr>
                <w:rFonts w:ascii="Calibri"/>
                <w:sz w:val="24"/>
              </w:rPr>
            </w:pPr>
          </w:p>
          <w:p w:rsidR="00F300A0" w:rsidRDefault="00DB256B">
            <w:pPr>
              <w:pStyle w:val="TableParagraph"/>
              <w:ind w:left="110" w:right="154"/>
              <w:rPr>
                <w:rFonts w:ascii="Calibri"/>
                <w:sz w:val="24"/>
              </w:rPr>
            </w:pPr>
            <w:r>
              <w:rPr>
                <w:rFonts w:ascii="Calibri"/>
                <w:spacing w:val="-4"/>
                <w:sz w:val="24"/>
              </w:rPr>
              <w:t>To</w:t>
            </w:r>
            <w:r>
              <w:rPr>
                <w:rFonts w:ascii="Calibri"/>
                <w:spacing w:val="-10"/>
                <w:sz w:val="24"/>
              </w:rPr>
              <w:t xml:space="preserve"> </w:t>
            </w:r>
            <w:r>
              <w:rPr>
                <w:rFonts w:ascii="Calibri"/>
                <w:spacing w:val="-4"/>
                <w:sz w:val="24"/>
              </w:rPr>
              <w:t>categorise</w:t>
            </w:r>
            <w:r>
              <w:rPr>
                <w:rFonts w:ascii="Calibri"/>
                <w:spacing w:val="-7"/>
                <w:sz w:val="24"/>
              </w:rPr>
              <w:t xml:space="preserve"> </w:t>
            </w:r>
            <w:r>
              <w:rPr>
                <w:rFonts w:ascii="Calibri"/>
                <w:spacing w:val="-4"/>
                <w:sz w:val="24"/>
              </w:rPr>
              <w:t xml:space="preserve">FinTech </w:t>
            </w:r>
            <w:r>
              <w:rPr>
                <w:rFonts w:ascii="Calibri"/>
                <w:sz w:val="24"/>
              </w:rPr>
              <w:t>success factors</w:t>
            </w:r>
          </w:p>
        </w:tc>
        <w:tc>
          <w:tcPr>
            <w:tcW w:w="3155" w:type="dxa"/>
          </w:tcPr>
          <w:p w:rsidR="00F300A0" w:rsidRDefault="00F300A0">
            <w:pPr>
              <w:pStyle w:val="TableParagraph"/>
              <w:spacing w:before="44"/>
              <w:rPr>
                <w:rFonts w:ascii="Calibri"/>
                <w:sz w:val="24"/>
              </w:rPr>
            </w:pPr>
          </w:p>
          <w:p w:rsidR="00F300A0" w:rsidRDefault="00DB256B">
            <w:pPr>
              <w:pStyle w:val="TableParagraph"/>
              <w:ind w:left="105" w:right="553"/>
              <w:rPr>
                <w:rFonts w:ascii="Calibri"/>
                <w:sz w:val="24"/>
              </w:rPr>
            </w:pPr>
            <w:r>
              <w:rPr>
                <w:rFonts w:ascii="Calibri"/>
                <w:sz w:val="24"/>
              </w:rPr>
              <w:t>Lacks</w:t>
            </w:r>
            <w:r>
              <w:rPr>
                <w:rFonts w:ascii="Calibri"/>
                <w:spacing w:val="-14"/>
                <w:sz w:val="24"/>
              </w:rPr>
              <w:t xml:space="preserve"> </w:t>
            </w:r>
            <w:r>
              <w:rPr>
                <w:rFonts w:ascii="Calibri"/>
                <w:sz w:val="24"/>
              </w:rPr>
              <w:t>empirical</w:t>
            </w:r>
            <w:r>
              <w:rPr>
                <w:rFonts w:ascii="Calibri"/>
                <w:spacing w:val="-14"/>
                <w:sz w:val="24"/>
              </w:rPr>
              <w:t xml:space="preserve"> </w:t>
            </w:r>
            <w:r>
              <w:rPr>
                <w:rFonts w:ascii="Calibri"/>
                <w:sz w:val="24"/>
              </w:rPr>
              <w:t>validation across regions</w:t>
            </w:r>
          </w:p>
        </w:tc>
      </w:tr>
    </w:tbl>
    <w:p w:rsidR="00F300A0" w:rsidRDefault="00F300A0">
      <w:pPr>
        <w:pStyle w:val="BodyText"/>
        <w:spacing w:before="43"/>
        <w:ind w:left="0"/>
        <w:jc w:val="left"/>
        <w:rPr>
          <w:sz w:val="20"/>
        </w:rPr>
      </w:pPr>
    </w:p>
    <w:p w:rsidR="00F300A0" w:rsidRDefault="00DB256B">
      <w:pPr>
        <w:spacing w:before="1" w:line="259" w:lineRule="auto"/>
        <w:ind w:left="2004" w:right="1202" w:hanging="529"/>
        <w:rPr>
          <w:sz w:val="20"/>
        </w:rPr>
      </w:pPr>
      <w:r>
        <w:rPr>
          <w:sz w:val="20"/>
          <w:u w:val="single"/>
        </w:rPr>
        <w:t>Table</w:t>
      </w:r>
      <w:r>
        <w:rPr>
          <w:spacing w:val="-4"/>
          <w:sz w:val="20"/>
          <w:u w:val="single"/>
        </w:rPr>
        <w:t xml:space="preserve"> </w:t>
      </w:r>
      <w:r>
        <w:rPr>
          <w:sz w:val="20"/>
          <w:u w:val="single"/>
        </w:rPr>
        <w:t>1:</w:t>
      </w:r>
      <w:r>
        <w:rPr>
          <w:spacing w:val="-9"/>
          <w:sz w:val="20"/>
          <w:u w:val="single"/>
        </w:rPr>
        <w:t xml:space="preserve"> </w:t>
      </w:r>
      <w:r>
        <w:rPr>
          <w:sz w:val="20"/>
          <w:u w:val="single"/>
        </w:rPr>
        <w:t>Summary</w:t>
      </w:r>
      <w:r>
        <w:rPr>
          <w:spacing w:val="-4"/>
          <w:sz w:val="20"/>
          <w:u w:val="single"/>
        </w:rPr>
        <w:t xml:space="preserve"> </w:t>
      </w:r>
      <w:r>
        <w:rPr>
          <w:sz w:val="20"/>
          <w:u w:val="single"/>
        </w:rPr>
        <w:t>of</w:t>
      </w:r>
      <w:r>
        <w:rPr>
          <w:spacing w:val="-7"/>
          <w:sz w:val="20"/>
          <w:u w:val="single"/>
        </w:rPr>
        <w:t xml:space="preserve"> </w:t>
      </w:r>
      <w:r>
        <w:rPr>
          <w:sz w:val="20"/>
          <w:u w:val="single"/>
        </w:rPr>
        <w:t>Selected</w:t>
      </w:r>
      <w:r>
        <w:rPr>
          <w:spacing w:val="-8"/>
          <w:sz w:val="20"/>
          <w:u w:val="single"/>
        </w:rPr>
        <w:t xml:space="preserve"> </w:t>
      </w:r>
      <w:r>
        <w:rPr>
          <w:sz w:val="20"/>
          <w:u w:val="single"/>
        </w:rPr>
        <w:t>Literature</w:t>
      </w:r>
      <w:r>
        <w:rPr>
          <w:spacing w:val="-7"/>
          <w:sz w:val="20"/>
          <w:u w:val="single"/>
        </w:rPr>
        <w:t xml:space="preserve"> </w:t>
      </w:r>
      <w:r>
        <w:rPr>
          <w:sz w:val="20"/>
          <w:u w:val="single"/>
        </w:rPr>
        <w:t>(Aim</w:t>
      </w:r>
      <w:r>
        <w:rPr>
          <w:spacing w:val="-2"/>
          <w:sz w:val="20"/>
          <w:u w:val="single"/>
        </w:rPr>
        <w:t xml:space="preserve"> </w:t>
      </w:r>
      <w:r>
        <w:rPr>
          <w:sz w:val="20"/>
          <w:u w:val="single"/>
        </w:rPr>
        <w:t>and</w:t>
      </w:r>
      <w:r>
        <w:rPr>
          <w:spacing w:val="-4"/>
          <w:sz w:val="20"/>
          <w:u w:val="single"/>
        </w:rPr>
        <w:t xml:space="preserve"> </w:t>
      </w:r>
      <w:r>
        <w:rPr>
          <w:sz w:val="20"/>
          <w:u w:val="single"/>
        </w:rPr>
        <w:t>Research</w:t>
      </w:r>
      <w:r>
        <w:rPr>
          <w:spacing w:val="-12"/>
          <w:sz w:val="20"/>
          <w:u w:val="single"/>
        </w:rPr>
        <w:t xml:space="preserve"> </w:t>
      </w:r>
      <w:r>
        <w:rPr>
          <w:sz w:val="20"/>
          <w:u w:val="single"/>
        </w:rPr>
        <w:t>Gap</w:t>
      </w:r>
      <w:r>
        <w:rPr>
          <w:spacing w:val="-4"/>
          <w:sz w:val="20"/>
          <w:u w:val="single"/>
        </w:rPr>
        <w:t xml:space="preserve"> </w:t>
      </w:r>
      <w:r>
        <w:rPr>
          <w:sz w:val="20"/>
          <w:u w:val="single"/>
        </w:rPr>
        <w:t>of</w:t>
      </w:r>
      <w:r>
        <w:rPr>
          <w:spacing w:val="-3"/>
          <w:sz w:val="20"/>
          <w:u w:val="single"/>
        </w:rPr>
        <w:t xml:space="preserve"> </w:t>
      </w:r>
      <w:r>
        <w:rPr>
          <w:sz w:val="20"/>
          <w:u w:val="single"/>
        </w:rPr>
        <w:t>Key</w:t>
      </w:r>
      <w:r>
        <w:rPr>
          <w:spacing w:val="-7"/>
          <w:sz w:val="20"/>
          <w:u w:val="single"/>
        </w:rPr>
        <w:t xml:space="preserve"> </w:t>
      </w:r>
      <w:r>
        <w:rPr>
          <w:sz w:val="20"/>
          <w:u w:val="single"/>
        </w:rPr>
        <w:t>Studies)</w:t>
      </w:r>
      <w:r>
        <w:rPr>
          <w:sz w:val="20"/>
        </w:rPr>
        <w:t xml:space="preserve"> </w:t>
      </w:r>
      <w:r>
        <w:rPr>
          <w:sz w:val="20"/>
          <w:u w:val="single"/>
        </w:rPr>
        <w:t>Source: Author's compilation based on reviewed literature (2026).</w:t>
      </w:r>
    </w:p>
    <w:p w:rsidR="00F300A0" w:rsidRDefault="00F300A0">
      <w:pPr>
        <w:spacing w:line="259" w:lineRule="auto"/>
        <w:rPr>
          <w:sz w:val="20"/>
        </w:rPr>
        <w:sectPr w:rsidR="00F300A0">
          <w:type w:val="continuous"/>
          <w:pgSz w:w="11910" w:h="16840"/>
          <w:pgMar w:top="1400" w:right="992" w:bottom="1540" w:left="1275" w:header="0" w:footer="1353" w:gutter="0"/>
          <w:cols w:space="720"/>
        </w:sectPr>
      </w:pPr>
    </w:p>
    <w:p w:rsidR="00F300A0" w:rsidRDefault="00DD7B75">
      <w:pPr>
        <w:pStyle w:val="ListParagraph"/>
        <w:numPr>
          <w:ilvl w:val="1"/>
          <w:numId w:val="11"/>
        </w:numPr>
        <w:tabs>
          <w:tab w:val="left" w:pos="516"/>
        </w:tabs>
        <w:spacing w:before="19"/>
        <w:ind w:left="516" w:hanging="351"/>
        <w:rPr>
          <w:sz w:val="28"/>
        </w:rPr>
      </w:pPr>
      <w:r>
        <w:rPr>
          <w:sz w:val="28"/>
          <w:u w:val="single"/>
        </w:rPr>
        <w:lastRenderedPageBreak/>
        <w:t xml:space="preserve"> </w:t>
      </w:r>
      <w:r>
        <w:rPr>
          <w:spacing w:val="-2"/>
          <w:sz w:val="28"/>
          <w:u w:val="single"/>
        </w:rPr>
        <w:t>Theoretical</w:t>
      </w:r>
      <w:r>
        <w:rPr>
          <w:spacing w:val="1"/>
          <w:sz w:val="28"/>
          <w:u w:val="single"/>
        </w:rPr>
        <w:t xml:space="preserve"> </w:t>
      </w:r>
      <w:r>
        <w:rPr>
          <w:spacing w:val="-2"/>
          <w:sz w:val="28"/>
          <w:u w:val="single"/>
        </w:rPr>
        <w:t>Framework</w:t>
      </w:r>
    </w:p>
    <w:p w:rsidR="00F300A0" w:rsidRDefault="00DB256B">
      <w:pPr>
        <w:pStyle w:val="BodyText"/>
        <w:spacing w:before="186" w:line="259" w:lineRule="auto"/>
        <w:ind w:right="454"/>
      </w:pPr>
      <w:r>
        <w:t>The Theoretical foundation of this study is built upon the integration of established technology acceptance models and service quality theories. To understand</w:t>
      </w:r>
      <w:r>
        <w:rPr>
          <w:spacing w:val="-16"/>
        </w:rPr>
        <w:t xml:space="preserve"> </w:t>
      </w:r>
      <w:r>
        <w:t>how</w:t>
      </w:r>
      <w:r>
        <w:rPr>
          <w:spacing w:val="-16"/>
        </w:rPr>
        <w:t xml:space="preserve"> </w:t>
      </w:r>
      <w:r>
        <w:t>FinTech</w:t>
      </w:r>
      <w:r>
        <w:rPr>
          <w:spacing w:val="-16"/>
        </w:rPr>
        <w:t xml:space="preserve"> </w:t>
      </w:r>
      <w:r>
        <w:t>impacts</w:t>
      </w:r>
      <w:r>
        <w:rPr>
          <w:spacing w:val="-16"/>
        </w:rPr>
        <w:t xml:space="preserve"> </w:t>
      </w:r>
      <w:r>
        <w:t>customer</w:t>
      </w:r>
      <w:r>
        <w:rPr>
          <w:spacing w:val="-16"/>
        </w:rPr>
        <w:t xml:space="preserve"> </w:t>
      </w:r>
      <w:r>
        <w:t>satisfaction</w:t>
      </w:r>
      <w:r>
        <w:rPr>
          <w:spacing w:val="-15"/>
        </w:rPr>
        <w:t xml:space="preserve"> </w:t>
      </w:r>
      <w:r>
        <w:t>and</w:t>
      </w:r>
      <w:r>
        <w:rPr>
          <w:spacing w:val="-16"/>
        </w:rPr>
        <w:t xml:space="preserve"> </w:t>
      </w:r>
      <w:r>
        <w:t>strategic</w:t>
      </w:r>
      <w:r>
        <w:rPr>
          <w:spacing w:val="-16"/>
        </w:rPr>
        <w:t xml:space="preserve"> </w:t>
      </w:r>
      <w:r>
        <w:t>positioning in the UK retail banking sector.</w:t>
      </w:r>
    </w:p>
    <w:p w:rsidR="00F300A0" w:rsidRDefault="00DB256B">
      <w:pPr>
        <w:pStyle w:val="ListParagraph"/>
        <w:numPr>
          <w:ilvl w:val="2"/>
          <w:numId w:val="11"/>
        </w:numPr>
        <w:tabs>
          <w:tab w:val="left" w:pos="726"/>
        </w:tabs>
        <w:spacing w:before="161"/>
        <w:ind w:left="726" w:hanging="561"/>
        <w:jc w:val="both"/>
        <w:rPr>
          <w:sz w:val="28"/>
        </w:rPr>
      </w:pPr>
      <w:r>
        <w:rPr>
          <w:spacing w:val="-2"/>
          <w:sz w:val="28"/>
          <w:u w:val="single"/>
        </w:rPr>
        <w:t xml:space="preserve"> Technology</w:t>
      </w:r>
      <w:r>
        <w:rPr>
          <w:spacing w:val="-4"/>
          <w:sz w:val="28"/>
          <w:u w:val="single"/>
        </w:rPr>
        <w:t xml:space="preserve"> </w:t>
      </w:r>
      <w:r>
        <w:rPr>
          <w:spacing w:val="-2"/>
          <w:sz w:val="28"/>
          <w:u w:val="single"/>
        </w:rPr>
        <w:t>Acceptance</w:t>
      </w:r>
      <w:r>
        <w:rPr>
          <w:spacing w:val="-3"/>
          <w:sz w:val="28"/>
          <w:u w:val="single"/>
        </w:rPr>
        <w:t xml:space="preserve"> </w:t>
      </w:r>
      <w:r>
        <w:rPr>
          <w:spacing w:val="-2"/>
          <w:sz w:val="28"/>
          <w:u w:val="single"/>
        </w:rPr>
        <w:t>Model</w:t>
      </w:r>
      <w:r>
        <w:rPr>
          <w:spacing w:val="-4"/>
          <w:sz w:val="28"/>
          <w:u w:val="single"/>
        </w:rPr>
        <w:t xml:space="preserve"> (TAM)</w:t>
      </w:r>
    </w:p>
    <w:p w:rsidR="00F300A0" w:rsidRDefault="00DB256B">
      <w:pPr>
        <w:pStyle w:val="BodyText"/>
        <w:spacing w:before="187" w:line="259" w:lineRule="auto"/>
        <w:ind w:right="449"/>
      </w:pPr>
      <w:r>
        <w:t>As identified in the review of Daoud et al. (2026), the Technology Acceptance Model (TAM) serves as the primary lens for this study. Originally proposed by Davis, TAM posits that Perceived Usefulness (PU) and Perceived Ease of Use (PEOU)</w:t>
      </w:r>
      <w:r>
        <w:rPr>
          <w:spacing w:val="-2"/>
        </w:rPr>
        <w:t xml:space="preserve"> </w:t>
      </w:r>
      <w:r>
        <w:t>are</w:t>
      </w:r>
      <w:r>
        <w:rPr>
          <w:spacing w:val="-4"/>
        </w:rPr>
        <w:t xml:space="preserve"> </w:t>
      </w:r>
      <w:r>
        <w:t>the</w:t>
      </w:r>
      <w:r>
        <w:rPr>
          <w:spacing w:val="-4"/>
        </w:rPr>
        <w:t xml:space="preserve"> </w:t>
      </w:r>
      <w:r>
        <w:t>fundamental</w:t>
      </w:r>
      <w:r>
        <w:rPr>
          <w:spacing w:val="-6"/>
        </w:rPr>
        <w:t xml:space="preserve"> </w:t>
      </w:r>
      <w:r>
        <w:t>determinants of</w:t>
      </w:r>
      <w:r>
        <w:rPr>
          <w:spacing w:val="-8"/>
        </w:rPr>
        <w:t xml:space="preserve"> </w:t>
      </w:r>
      <w:r>
        <w:t>user</w:t>
      </w:r>
      <w:r>
        <w:rPr>
          <w:spacing w:val="-9"/>
        </w:rPr>
        <w:t xml:space="preserve"> </w:t>
      </w:r>
      <w:r>
        <w:t>acceptance.</w:t>
      </w:r>
      <w:r>
        <w:rPr>
          <w:spacing w:val="-7"/>
        </w:rPr>
        <w:t xml:space="preserve"> </w:t>
      </w:r>
      <w:r>
        <w:t>In</w:t>
      </w:r>
      <w:r>
        <w:rPr>
          <w:spacing w:val="-7"/>
        </w:rPr>
        <w:t xml:space="preserve"> </w:t>
      </w:r>
      <w:r>
        <w:t>the</w:t>
      </w:r>
      <w:r>
        <w:rPr>
          <w:spacing w:val="-8"/>
        </w:rPr>
        <w:t xml:space="preserve"> </w:t>
      </w:r>
      <w:r>
        <w:t>context</w:t>
      </w:r>
      <w:r>
        <w:rPr>
          <w:spacing w:val="-6"/>
        </w:rPr>
        <w:t xml:space="preserve"> </w:t>
      </w:r>
      <w:r>
        <w:t>of UK retail banking, this study applies TAM to evaluate how intuitively designed digital systems lead to positive customer outcomes.</w:t>
      </w:r>
    </w:p>
    <w:p w:rsidR="00F300A0" w:rsidRDefault="00DB256B">
      <w:pPr>
        <w:pStyle w:val="ListParagraph"/>
        <w:numPr>
          <w:ilvl w:val="2"/>
          <w:numId w:val="11"/>
        </w:numPr>
        <w:tabs>
          <w:tab w:val="left" w:pos="726"/>
        </w:tabs>
        <w:spacing w:before="157"/>
        <w:ind w:left="726" w:hanging="561"/>
        <w:jc w:val="both"/>
        <w:rPr>
          <w:sz w:val="28"/>
        </w:rPr>
      </w:pPr>
      <w:r>
        <w:rPr>
          <w:spacing w:val="-11"/>
          <w:sz w:val="28"/>
          <w:u w:val="single"/>
        </w:rPr>
        <w:t xml:space="preserve"> </w:t>
      </w:r>
      <w:r>
        <w:rPr>
          <w:sz w:val="28"/>
          <w:u w:val="single"/>
        </w:rPr>
        <w:t>Diffusion</w:t>
      </w:r>
      <w:r>
        <w:rPr>
          <w:spacing w:val="-11"/>
          <w:sz w:val="28"/>
          <w:u w:val="single"/>
        </w:rPr>
        <w:t xml:space="preserve"> </w:t>
      </w:r>
      <w:r>
        <w:rPr>
          <w:sz w:val="28"/>
          <w:u w:val="single"/>
        </w:rPr>
        <w:t>of</w:t>
      </w:r>
      <w:r>
        <w:rPr>
          <w:spacing w:val="-8"/>
          <w:sz w:val="28"/>
          <w:u w:val="single"/>
        </w:rPr>
        <w:t xml:space="preserve"> </w:t>
      </w:r>
      <w:r>
        <w:rPr>
          <w:sz w:val="28"/>
          <w:u w:val="single"/>
        </w:rPr>
        <w:t>Innovation</w:t>
      </w:r>
      <w:r>
        <w:rPr>
          <w:spacing w:val="-10"/>
          <w:sz w:val="28"/>
          <w:u w:val="single"/>
        </w:rPr>
        <w:t xml:space="preserve"> </w:t>
      </w:r>
      <w:r>
        <w:rPr>
          <w:sz w:val="28"/>
          <w:u w:val="single"/>
        </w:rPr>
        <w:t>(DOI)</w:t>
      </w:r>
      <w:r>
        <w:rPr>
          <w:spacing w:val="-7"/>
          <w:sz w:val="28"/>
          <w:u w:val="single"/>
        </w:rPr>
        <w:t xml:space="preserve"> </w:t>
      </w:r>
      <w:r>
        <w:rPr>
          <w:spacing w:val="-2"/>
          <w:sz w:val="28"/>
          <w:u w:val="single"/>
        </w:rPr>
        <w:t>Theory</w:t>
      </w:r>
    </w:p>
    <w:p w:rsidR="00F300A0" w:rsidRDefault="00DB256B">
      <w:pPr>
        <w:pStyle w:val="BodyText"/>
        <w:spacing w:before="191" w:line="259" w:lineRule="auto"/>
        <w:ind w:right="446"/>
      </w:pPr>
      <w:r>
        <w:t>To address Objective 2 regarding strategic positioning, this study draws on Rogers’ Diffusion of Innovation Theory. As argued by Mutambik (2023) and Werth et al. (2023), the adoption of Open Banking and AI is not merely a technical</w:t>
      </w:r>
      <w:r>
        <w:rPr>
          <w:spacing w:val="-9"/>
        </w:rPr>
        <w:t xml:space="preserve"> </w:t>
      </w:r>
      <w:r>
        <w:t>shift</w:t>
      </w:r>
      <w:r>
        <w:rPr>
          <w:spacing w:val="-7"/>
        </w:rPr>
        <w:t xml:space="preserve"> </w:t>
      </w:r>
      <w:r>
        <w:t>but</w:t>
      </w:r>
      <w:r>
        <w:rPr>
          <w:spacing w:val="-10"/>
        </w:rPr>
        <w:t xml:space="preserve"> </w:t>
      </w:r>
      <w:r>
        <w:t>a</w:t>
      </w:r>
      <w:r>
        <w:rPr>
          <w:spacing w:val="-4"/>
        </w:rPr>
        <w:t xml:space="preserve"> </w:t>
      </w:r>
      <w:r>
        <w:t>strategic</w:t>
      </w:r>
      <w:r>
        <w:rPr>
          <w:spacing w:val="-7"/>
        </w:rPr>
        <w:t xml:space="preserve"> </w:t>
      </w:r>
      <w:r>
        <w:t>one.</w:t>
      </w:r>
      <w:r>
        <w:rPr>
          <w:spacing w:val="-7"/>
        </w:rPr>
        <w:t xml:space="preserve"> </w:t>
      </w:r>
      <w:r>
        <w:t>This</w:t>
      </w:r>
      <w:r>
        <w:rPr>
          <w:spacing w:val="-7"/>
        </w:rPr>
        <w:t xml:space="preserve"> </w:t>
      </w:r>
      <w:r>
        <w:t>theory</w:t>
      </w:r>
      <w:r>
        <w:rPr>
          <w:spacing w:val="-9"/>
        </w:rPr>
        <w:t xml:space="preserve"> </w:t>
      </w:r>
      <w:r>
        <w:t>helps</w:t>
      </w:r>
      <w:r>
        <w:rPr>
          <w:spacing w:val="-7"/>
        </w:rPr>
        <w:t xml:space="preserve"> </w:t>
      </w:r>
      <w:r>
        <w:t>explain</w:t>
      </w:r>
      <w:r>
        <w:rPr>
          <w:spacing w:val="-7"/>
        </w:rPr>
        <w:t xml:space="preserve"> </w:t>
      </w:r>
      <w:r>
        <w:t>how</w:t>
      </w:r>
      <w:r>
        <w:rPr>
          <w:spacing w:val="-7"/>
        </w:rPr>
        <w:t xml:space="preserve"> </w:t>
      </w:r>
      <w:r>
        <w:t>traditional</w:t>
      </w:r>
      <w:r>
        <w:rPr>
          <w:spacing w:val="-7"/>
        </w:rPr>
        <w:t xml:space="preserve"> </w:t>
      </w:r>
      <w:r>
        <w:t>"Big Four"</w:t>
      </w:r>
      <w:r>
        <w:rPr>
          <w:spacing w:val="-16"/>
        </w:rPr>
        <w:t xml:space="preserve"> </w:t>
      </w:r>
      <w:r>
        <w:t>banks</w:t>
      </w:r>
      <w:r>
        <w:rPr>
          <w:spacing w:val="-16"/>
        </w:rPr>
        <w:t xml:space="preserve"> </w:t>
      </w:r>
      <w:r>
        <w:t>in</w:t>
      </w:r>
      <w:r>
        <w:rPr>
          <w:spacing w:val="-16"/>
        </w:rPr>
        <w:t xml:space="preserve"> </w:t>
      </w:r>
      <w:r>
        <w:t>the</w:t>
      </w:r>
      <w:r>
        <w:rPr>
          <w:spacing w:val="-16"/>
        </w:rPr>
        <w:t xml:space="preserve"> </w:t>
      </w:r>
      <w:r>
        <w:t>UK</w:t>
      </w:r>
      <w:r>
        <w:rPr>
          <w:spacing w:val="-16"/>
        </w:rPr>
        <w:t xml:space="preserve"> </w:t>
      </w:r>
      <w:r>
        <w:t>are</w:t>
      </w:r>
      <w:r>
        <w:rPr>
          <w:spacing w:val="-15"/>
        </w:rPr>
        <w:t xml:space="preserve"> </w:t>
      </w:r>
      <w:r>
        <w:t>re-positioning</w:t>
      </w:r>
      <w:r>
        <w:rPr>
          <w:spacing w:val="-16"/>
        </w:rPr>
        <w:t xml:space="preserve"> </w:t>
      </w:r>
      <w:r>
        <w:t>themselves</w:t>
      </w:r>
      <w:r>
        <w:rPr>
          <w:spacing w:val="-16"/>
        </w:rPr>
        <w:t xml:space="preserve"> </w:t>
      </w:r>
      <w:r>
        <w:t>to</w:t>
      </w:r>
      <w:r>
        <w:rPr>
          <w:spacing w:val="-16"/>
        </w:rPr>
        <w:t xml:space="preserve"> </w:t>
      </w:r>
      <w:r>
        <w:t>compete</w:t>
      </w:r>
      <w:r>
        <w:rPr>
          <w:spacing w:val="-16"/>
        </w:rPr>
        <w:t xml:space="preserve"> </w:t>
      </w:r>
      <w:r>
        <w:t>with</w:t>
      </w:r>
      <w:r>
        <w:rPr>
          <w:spacing w:val="-16"/>
        </w:rPr>
        <w:t xml:space="preserve"> </w:t>
      </w:r>
      <w:r>
        <w:t>digital-only "challenger" banks by adopting innovations that offer relative advantages in convenience and speed.</w:t>
      </w:r>
    </w:p>
    <w:p w:rsidR="00F300A0" w:rsidRDefault="00DB256B">
      <w:pPr>
        <w:pStyle w:val="ListParagraph"/>
        <w:numPr>
          <w:ilvl w:val="2"/>
          <w:numId w:val="11"/>
        </w:numPr>
        <w:tabs>
          <w:tab w:val="left" w:pos="726"/>
        </w:tabs>
        <w:spacing w:before="157"/>
        <w:ind w:left="726" w:hanging="561"/>
        <w:rPr>
          <w:sz w:val="28"/>
        </w:rPr>
      </w:pPr>
      <w:r>
        <w:rPr>
          <w:spacing w:val="-5"/>
          <w:sz w:val="28"/>
          <w:u w:val="single"/>
        </w:rPr>
        <w:t xml:space="preserve"> </w:t>
      </w:r>
      <w:r>
        <w:rPr>
          <w:sz w:val="28"/>
          <w:u w:val="single"/>
        </w:rPr>
        <w:t>The</w:t>
      </w:r>
      <w:r>
        <w:rPr>
          <w:spacing w:val="-1"/>
          <w:sz w:val="28"/>
          <w:u w:val="single"/>
        </w:rPr>
        <w:t xml:space="preserve"> </w:t>
      </w:r>
      <w:r>
        <w:rPr>
          <w:sz w:val="28"/>
          <w:u w:val="single"/>
        </w:rPr>
        <w:t>GAP</w:t>
      </w:r>
      <w:r>
        <w:rPr>
          <w:spacing w:val="-7"/>
          <w:sz w:val="28"/>
          <w:u w:val="single"/>
        </w:rPr>
        <w:t xml:space="preserve"> </w:t>
      </w:r>
      <w:r>
        <w:rPr>
          <w:sz w:val="28"/>
          <w:u w:val="single"/>
        </w:rPr>
        <w:t>Model</w:t>
      </w:r>
      <w:r>
        <w:rPr>
          <w:spacing w:val="-7"/>
          <w:sz w:val="28"/>
          <w:u w:val="single"/>
        </w:rPr>
        <w:t xml:space="preserve"> </w:t>
      </w:r>
      <w:r>
        <w:rPr>
          <w:sz w:val="28"/>
          <w:u w:val="single"/>
        </w:rPr>
        <w:t>of</w:t>
      </w:r>
      <w:r>
        <w:rPr>
          <w:spacing w:val="-5"/>
          <w:sz w:val="28"/>
          <w:u w:val="single"/>
        </w:rPr>
        <w:t xml:space="preserve"> </w:t>
      </w:r>
      <w:r>
        <w:rPr>
          <w:sz w:val="28"/>
          <w:u w:val="single"/>
        </w:rPr>
        <w:t>Service</w:t>
      </w:r>
      <w:r>
        <w:rPr>
          <w:spacing w:val="-2"/>
          <w:sz w:val="28"/>
          <w:u w:val="single"/>
        </w:rPr>
        <w:t xml:space="preserve"> </w:t>
      </w:r>
      <w:r>
        <w:rPr>
          <w:sz w:val="28"/>
          <w:u w:val="single"/>
        </w:rPr>
        <w:t>Quality</w:t>
      </w:r>
      <w:r>
        <w:rPr>
          <w:spacing w:val="-7"/>
          <w:sz w:val="28"/>
          <w:u w:val="single"/>
        </w:rPr>
        <w:t xml:space="preserve"> </w:t>
      </w:r>
      <w:r>
        <w:rPr>
          <w:spacing w:val="-2"/>
          <w:sz w:val="28"/>
          <w:u w:val="single"/>
        </w:rPr>
        <w:t>(SERVQUAL)</w:t>
      </w:r>
    </w:p>
    <w:p w:rsidR="00F300A0" w:rsidRDefault="00DB256B">
      <w:pPr>
        <w:pStyle w:val="BodyText"/>
        <w:spacing w:before="187" w:line="259" w:lineRule="auto"/>
        <w:ind w:right="453"/>
      </w:pPr>
      <w:r>
        <w:t>The study also incorporates the SERVQUAL framework, specifically focusing on the dimensions of Reliability, Responsiveness, and Security, which Kappil and Santhi (2025) and Bhuvaneswari and Maruthamuthu (2024) identify as more critical</w:t>
      </w:r>
      <w:r>
        <w:rPr>
          <w:spacing w:val="-16"/>
        </w:rPr>
        <w:t xml:space="preserve"> </w:t>
      </w:r>
      <w:r>
        <w:t>than</w:t>
      </w:r>
      <w:r>
        <w:rPr>
          <w:spacing w:val="-15"/>
        </w:rPr>
        <w:t xml:space="preserve"> </w:t>
      </w:r>
      <w:r>
        <w:t>physical</w:t>
      </w:r>
      <w:r>
        <w:rPr>
          <w:spacing w:val="-16"/>
        </w:rPr>
        <w:t xml:space="preserve"> </w:t>
      </w:r>
      <w:r>
        <w:t>"tangibles"</w:t>
      </w:r>
      <w:r>
        <w:rPr>
          <w:spacing w:val="-16"/>
        </w:rPr>
        <w:t xml:space="preserve"> </w:t>
      </w:r>
      <w:r>
        <w:t>in</w:t>
      </w:r>
      <w:r>
        <w:rPr>
          <w:spacing w:val="-16"/>
        </w:rPr>
        <w:t xml:space="preserve"> </w:t>
      </w:r>
      <w:r>
        <w:t>a</w:t>
      </w:r>
      <w:r>
        <w:rPr>
          <w:spacing w:val="-10"/>
        </w:rPr>
        <w:t xml:space="preserve"> </w:t>
      </w:r>
      <w:r>
        <w:t>digital</w:t>
      </w:r>
      <w:r>
        <w:rPr>
          <w:spacing w:val="-12"/>
        </w:rPr>
        <w:t xml:space="preserve"> </w:t>
      </w:r>
      <w:r>
        <w:t>environment.</w:t>
      </w:r>
      <w:r>
        <w:rPr>
          <w:spacing w:val="-15"/>
        </w:rPr>
        <w:t xml:space="preserve"> </w:t>
      </w:r>
      <w:r>
        <w:t>Following</w:t>
      </w:r>
      <w:r>
        <w:rPr>
          <w:spacing w:val="-13"/>
        </w:rPr>
        <w:t xml:space="preserve"> </w:t>
      </w:r>
      <w:r>
        <w:t>the</w:t>
      </w:r>
      <w:r>
        <w:rPr>
          <w:spacing w:val="-15"/>
        </w:rPr>
        <w:t xml:space="preserve"> </w:t>
      </w:r>
      <w:r>
        <w:t xml:space="preserve">research </w:t>
      </w:r>
      <w:r>
        <w:rPr>
          <w:spacing w:val="-2"/>
        </w:rPr>
        <w:t>philosophy</w:t>
      </w:r>
      <w:r>
        <w:rPr>
          <w:spacing w:val="-8"/>
        </w:rPr>
        <w:t xml:space="preserve"> </w:t>
      </w:r>
      <w:r>
        <w:rPr>
          <w:spacing w:val="-2"/>
        </w:rPr>
        <w:t>advocated</w:t>
      </w:r>
      <w:r>
        <w:rPr>
          <w:spacing w:val="-9"/>
        </w:rPr>
        <w:t xml:space="preserve"> </w:t>
      </w:r>
      <w:r>
        <w:rPr>
          <w:spacing w:val="-2"/>
        </w:rPr>
        <w:t>by</w:t>
      </w:r>
      <w:r>
        <w:rPr>
          <w:spacing w:val="-8"/>
        </w:rPr>
        <w:t xml:space="preserve"> </w:t>
      </w:r>
      <w:r>
        <w:rPr>
          <w:spacing w:val="-2"/>
        </w:rPr>
        <w:t>Saunders</w:t>
      </w:r>
      <w:r>
        <w:rPr>
          <w:spacing w:val="-11"/>
        </w:rPr>
        <w:t xml:space="preserve"> </w:t>
      </w:r>
      <w:r>
        <w:rPr>
          <w:spacing w:val="-2"/>
        </w:rPr>
        <w:t>et</w:t>
      </w:r>
      <w:r>
        <w:rPr>
          <w:spacing w:val="-9"/>
        </w:rPr>
        <w:t xml:space="preserve"> </w:t>
      </w:r>
      <w:r>
        <w:rPr>
          <w:spacing w:val="-2"/>
        </w:rPr>
        <w:t>al.</w:t>
      </w:r>
      <w:r>
        <w:rPr>
          <w:spacing w:val="-5"/>
        </w:rPr>
        <w:t xml:space="preserve"> </w:t>
      </w:r>
      <w:r>
        <w:rPr>
          <w:spacing w:val="-2"/>
        </w:rPr>
        <w:t>(2023),</w:t>
      </w:r>
      <w:r>
        <w:rPr>
          <w:spacing w:val="-10"/>
        </w:rPr>
        <w:t xml:space="preserve"> </w:t>
      </w:r>
      <w:r>
        <w:rPr>
          <w:spacing w:val="-2"/>
        </w:rPr>
        <w:t>this research</w:t>
      </w:r>
      <w:r>
        <w:rPr>
          <w:spacing w:val="-10"/>
        </w:rPr>
        <w:t xml:space="preserve"> </w:t>
      </w:r>
      <w:r>
        <w:rPr>
          <w:spacing w:val="-2"/>
        </w:rPr>
        <w:t>adopts</w:t>
      </w:r>
      <w:r>
        <w:rPr>
          <w:spacing w:val="-11"/>
        </w:rPr>
        <w:t xml:space="preserve"> </w:t>
      </w:r>
      <w:r>
        <w:rPr>
          <w:spacing w:val="-2"/>
        </w:rPr>
        <w:t>a</w:t>
      </w:r>
      <w:r>
        <w:rPr>
          <w:spacing w:val="-5"/>
        </w:rPr>
        <w:t xml:space="preserve"> </w:t>
      </w:r>
      <w:r>
        <w:rPr>
          <w:spacing w:val="-2"/>
        </w:rPr>
        <w:t xml:space="preserve">deductive </w:t>
      </w:r>
      <w:r>
        <w:t xml:space="preserve">approach, testing these established theories against the current UK FinTech </w:t>
      </w:r>
      <w:r>
        <w:rPr>
          <w:spacing w:val="-2"/>
        </w:rPr>
        <w:t>landscape.</w:t>
      </w:r>
    </w:p>
    <w:p w:rsidR="00F300A0" w:rsidRPr="00771460" w:rsidRDefault="00771460" w:rsidP="00771460">
      <w:pPr>
        <w:rPr>
          <w:sz w:val="28"/>
          <w:szCs w:val="28"/>
        </w:rPr>
      </w:pPr>
      <w:r>
        <w:br w:type="page"/>
      </w:r>
    </w:p>
    <w:p w:rsidR="00F300A0" w:rsidRDefault="00DD7B75">
      <w:pPr>
        <w:pStyle w:val="ListParagraph"/>
        <w:numPr>
          <w:ilvl w:val="1"/>
          <w:numId w:val="7"/>
        </w:numPr>
        <w:tabs>
          <w:tab w:val="left" w:pos="516"/>
        </w:tabs>
        <w:ind w:left="516" w:hanging="351"/>
        <w:jc w:val="both"/>
        <w:rPr>
          <w:sz w:val="28"/>
        </w:rPr>
      </w:pPr>
      <w:r>
        <w:rPr>
          <w:spacing w:val="-2"/>
          <w:sz w:val="28"/>
          <w:u w:val="single"/>
        </w:rPr>
        <w:lastRenderedPageBreak/>
        <w:t>Conceptual</w:t>
      </w:r>
      <w:r>
        <w:rPr>
          <w:spacing w:val="-5"/>
          <w:sz w:val="28"/>
          <w:u w:val="single"/>
        </w:rPr>
        <w:t xml:space="preserve"> </w:t>
      </w:r>
      <w:r>
        <w:rPr>
          <w:spacing w:val="-2"/>
          <w:sz w:val="28"/>
          <w:u w:val="single"/>
        </w:rPr>
        <w:t>Framework</w:t>
      </w:r>
      <w:r>
        <w:rPr>
          <w:spacing w:val="-3"/>
          <w:sz w:val="28"/>
          <w:u w:val="single"/>
        </w:rPr>
        <w:t xml:space="preserve"> </w:t>
      </w:r>
      <w:r>
        <w:rPr>
          <w:spacing w:val="-2"/>
          <w:sz w:val="28"/>
          <w:u w:val="single"/>
        </w:rPr>
        <w:t>And</w:t>
      </w:r>
      <w:r>
        <w:rPr>
          <w:spacing w:val="2"/>
          <w:sz w:val="28"/>
          <w:u w:val="single"/>
        </w:rPr>
        <w:t xml:space="preserve"> </w:t>
      </w:r>
      <w:r>
        <w:rPr>
          <w:spacing w:val="-2"/>
          <w:sz w:val="28"/>
          <w:u w:val="single"/>
        </w:rPr>
        <w:t>Hypothesis</w:t>
      </w:r>
      <w:r>
        <w:rPr>
          <w:spacing w:val="-1"/>
          <w:sz w:val="28"/>
          <w:u w:val="single"/>
        </w:rPr>
        <w:t xml:space="preserve"> </w:t>
      </w:r>
      <w:r>
        <w:rPr>
          <w:spacing w:val="-2"/>
          <w:sz w:val="28"/>
          <w:u w:val="single"/>
        </w:rPr>
        <w:t>Development</w:t>
      </w:r>
    </w:p>
    <w:p w:rsidR="00F300A0" w:rsidRDefault="00DB256B">
      <w:pPr>
        <w:pStyle w:val="BodyText"/>
        <w:spacing w:before="187" w:line="259" w:lineRule="auto"/>
        <w:ind w:right="447"/>
      </w:pPr>
      <w:r>
        <w:t>The conceptual framework of this study serv</w:t>
      </w:r>
      <w:bookmarkStart w:id="1" w:name="_GoBack"/>
      <w:bookmarkEnd w:id="1"/>
      <w:r>
        <w:t>es as a visual and logical map that explores the relationship between technological innovation and consumer behaviour</w:t>
      </w:r>
      <w:r>
        <w:rPr>
          <w:spacing w:val="-15"/>
        </w:rPr>
        <w:t xml:space="preserve"> </w:t>
      </w:r>
      <w:r>
        <w:t>within</w:t>
      </w:r>
      <w:r>
        <w:rPr>
          <w:spacing w:val="-12"/>
        </w:rPr>
        <w:t xml:space="preserve"> </w:t>
      </w:r>
      <w:r>
        <w:t>the</w:t>
      </w:r>
      <w:r>
        <w:rPr>
          <w:spacing w:val="-15"/>
        </w:rPr>
        <w:t xml:space="preserve"> </w:t>
      </w:r>
      <w:r>
        <w:t>UK</w:t>
      </w:r>
      <w:r>
        <w:rPr>
          <w:spacing w:val="-16"/>
        </w:rPr>
        <w:t xml:space="preserve"> </w:t>
      </w:r>
      <w:r>
        <w:t>retail</w:t>
      </w:r>
      <w:r>
        <w:rPr>
          <w:spacing w:val="-16"/>
        </w:rPr>
        <w:t xml:space="preserve"> </w:t>
      </w:r>
      <w:r>
        <w:t>banking</w:t>
      </w:r>
      <w:r>
        <w:rPr>
          <w:spacing w:val="-16"/>
        </w:rPr>
        <w:t xml:space="preserve"> </w:t>
      </w:r>
      <w:r>
        <w:t>sector.</w:t>
      </w:r>
      <w:r>
        <w:rPr>
          <w:spacing w:val="-15"/>
        </w:rPr>
        <w:t xml:space="preserve"> </w:t>
      </w:r>
      <w:r>
        <w:t>Following</w:t>
      </w:r>
      <w:r>
        <w:rPr>
          <w:spacing w:val="-13"/>
        </w:rPr>
        <w:t xml:space="preserve"> </w:t>
      </w:r>
      <w:r>
        <w:t>the</w:t>
      </w:r>
      <w:r>
        <w:rPr>
          <w:spacing w:val="-15"/>
        </w:rPr>
        <w:t xml:space="preserve"> </w:t>
      </w:r>
      <w:r>
        <w:t>Deductive</w:t>
      </w:r>
      <w:r>
        <w:rPr>
          <w:spacing w:val="-15"/>
        </w:rPr>
        <w:t xml:space="preserve"> </w:t>
      </w:r>
      <w:r>
        <w:t>Research Approach</w:t>
      </w:r>
      <w:r>
        <w:rPr>
          <w:spacing w:val="-11"/>
        </w:rPr>
        <w:t xml:space="preserve"> </w:t>
      </w:r>
      <w:r>
        <w:t>suggested</w:t>
      </w:r>
      <w:r>
        <w:rPr>
          <w:spacing w:val="-11"/>
        </w:rPr>
        <w:t xml:space="preserve"> </w:t>
      </w:r>
      <w:r>
        <w:t>by</w:t>
      </w:r>
      <w:r>
        <w:rPr>
          <w:spacing w:val="-14"/>
        </w:rPr>
        <w:t xml:space="preserve"> </w:t>
      </w:r>
      <w:r>
        <w:t>Saunders</w:t>
      </w:r>
      <w:r>
        <w:rPr>
          <w:spacing w:val="-8"/>
        </w:rPr>
        <w:t xml:space="preserve"> </w:t>
      </w:r>
      <w:r>
        <w:t>et</w:t>
      </w:r>
      <w:r>
        <w:rPr>
          <w:spacing w:val="-11"/>
        </w:rPr>
        <w:t xml:space="preserve"> </w:t>
      </w:r>
      <w:r>
        <w:t>al.</w:t>
      </w:r>
      <w:r>
        <w:rPr>
          <w:spacing w:val="-8"/>
        </w:rPr>
        <w:t xml:space="preserve"> </w:t>
      </w:r>
      <w:r>
        <w:t>(2023),</w:t>
      </w:r>
      <w:r>
        <w:rPr>
          <w:spacing w:val="-7"/>
        </w:rPr>
        <w:t xml:space="preserve"> </w:t>
      </w:r>
      <w:r>
        <w:t>this</w:t>
      </w:r>
      <w:r>
        <w:rPr>
          <w:spacing w:val="-12"/>
        </w:rPr>
        <w:t xml:space="preserve"> </w:t>
      </w:r>
      <w:r>
        <w:t>framework</w:t>
      </w:r>
      <w:r>
        <w:rPr>
          <w:spacing w:val="-11"/>
        </w:rPr>
        <w:t xml:space="preserve"> </w:t>
      </w:r>
      <w:r>
        <w:t>identifies</w:t>
      </w:r>
      <w:r>
        <w:rPr>
          <w:spacing w:val="-8"/>
        </w:rPr>
        <w:t xml:space="preserve"> </w:t>
      </w:r>
      <w:r>
        <w:t>specific variables to be tested through primary research.</w:t>
      </w:r>
    </w:p>
    <w:p w:rsidR="00F300A0" w:rsidRDefault="00DB256B">
      <w:pPr>
        <w:pStyle w:val="ListParagraph"/>
        <w:numPr>
          <w:ilvl w:val="2"/>
          <w:numId w:val="7"/>
        </w:numPr>
        <w:tabs>
          <w:tab w:val="left" w:pos="726"/>
        </w:tabs>
        <w:spacing w:before="161"/>
        <w:ind w:left="726" w:hanging="561"/>
        <w:jc w:val="both"/>
        <w:rPr>
          <w:sz w:val="28"/>
        </w:rPr>
      </w:pPr>
      <w:r>
        <w:rPr>
          <w:spacing w:val="-4"/>
          <w:sz w:val="28"/>
          <w:u w:val="single"/>
        </w:rPr>
        <w:t xml:space="preserve"> </w:t>
      </w:r>
      <w:r>
        <w:rPr>
          <w:spacing w:val="-2"/>
          <w:sz w:val="28"/>
          <w:u w:val="single"/>
        </w:rPr>
        <w:t>Independent</w:t>
      </w:r>
      <w:r>
        <w:rPr>
          <w:spacing w:val="-4"/>
          <w:sz w:val="28"/>
          <w:u w:val="single"/>
        </w:rPr>
        <w:t xml:space="preserve"> </w:t>
      </w:r>
      <w:r>
        <w:rPr>
          <w:spacing w:val="-2"/>
          <w:sz w:val="28"/>
          <w:u w:val="single"/>
        </w:rPr>
        <w:t>Variables:</w:t>
      </w:r>
      <w:r>
        <w:rPr>
          <w:spacing w:val="1"/>
          <w:sz w:val="28"/>
          <w:u w:val="single"/>
        </w:rPr>
        <w:t xml:space="preserve"> </w:t>
      </w:r>
      <w:r>
        <w:rPr>
          <w:spacing w:val="-2"/>
          <w:sz w:val="28"/>
          <w:u w:val="single"/>
        </w:rPr>
        <w:t>FinTech</w:t>
      </w:r>
      <w:r>
        <w:rPr>
          <w:spacing w:val="-4"/>
          <w:sz w:val="28"/>
          <w:u w:val="single"/>
        </w:rPr>
        <w:t xml:space="preserve"> </w:t>
      </w:r>
      <w:r>
        <w:rPr>
          <w:spacing w:val="-2"/>
          <w:sz w:val="28"/>
          <w:u w:val="single"/>
        </w:rPr>
        <w:t>Service</w:t>
      </w:r>
      <w:r>
        <w:rPr>
          <w:spacing w:val="-1"/>
          <w:sz w:val="28"/>
          <w:u w:val="single"/>
        </w:rPr>
        <w:t xml:space="preserve"> </w:t>
      </w:r>
      <w:r>
        <w:rPr>
          <w:spacing w:val="-2"/>
          <w:sz w:val="28"/>
          <w:u w:val="single"/>
        </w:rPr>
        <w:t>Dimensions</w:t>
      </w:r>
    </w:p>
    <w:p w:rsidR="00F300A0" w:rsidRDefault="00DB256B">
      <w:pPr>
        <w:pStyle w:val="BodyText"/>
        <w:spacing w:before="187" w:line="259" w:lineRule="auto"/>
        <w:ind w:right="455"/>
      </w:pPr>
      <w:r>
        <w:t xml:space="preserve">The independent variables represent the "drivers" of change. Based on the meta-analysis by Nandy et al. (2026), these are categorized into three critical </w:t>
      </w:r>
      <w:r>
        <w:rPr>
          <w:spacing w:val="-2"/>
        </w:rPr>
        <w:t>dimensions:</w:t>
      </w:r>
    </w:p>
    <w:p w:rsidR="00F300A0" w:rsidRDefault="00DB256B">
      <w:pPr>
        <w:pStyle w:val="BodyText"/>
        <w:spacing w:before="159" w:line="259" w:lineRule="auto"/>
        <w:ind w:right="449"/>
      </w:pPr>
      <w:r>
        <w:t>System</w:t>
      </w:r>
      <w:r>
        <w:rPr>
          <w:spacing w:val="-7"/>
        </w:rPr>
        <w:t xml:space="preserve"> </w:t>
      </w:r>
      <w:r>
        <w:t>Quality</w:t>
      </w:r>
      <w:r>
        <w:rPr>
          <w:spacing w:val="-3"/>
        </w:rPr>
        <w:t xml:space="preserve"> </w:t>
      </w:r>
      <w:r>
        <w:t>(Technical</w:t>
      </w:r>
      <w:r>
        <w:rPr>
          <w:spacing w:val="-6"/>
        </w:rPr>
        <w:t xml:space="preserve"> </w:t>
      </w:r>
      <w:r>
        <w:t>Reliability):</w:t>
      </w:r>
      <w:r>
        <w:rPr>
          <w:spacing w:val="-4"/>
        </w:rPr>
        <w:t xml:space="preserve"> </w:t>
      </w:r>
      <w:r>
        <w:t>This refers to</w:t>
      </w:r>
      <w:r>
        <w:rPr>
          <w:spacing w:val="-4"/>
        </w:rPr>
        <w:t xml:space="preserve"> </w:t>
      </w:r>
      <w:r>
        <w:t>the</w:t>
      </w:r>
      <w:r>
        <w:rPr>
          <w:spacing w:val="-1"/>
        </w:rPr>
        <w:t xml:space="preserve"> </w:t>
      </w:r>
      <w:r>
        <w:t>24/7</w:t>
      </w:r>
      <w:r>
        <w:rPr>
          <w:spacing w:val="-7"/>
        </w:rPr>
        <w:t xml:space="preserve"> </w:t>
      </w:r>
      <w:r>
        <w:t>availability,</w:t>
      </w:r>
      <w:r>
        <w:rPr>
          <w:spacing w:val="-7"/>
        </w:rPr>
        <w:t xml:space="preserve"> </w:t>
      </w:r>
      <w:r>
        <w:t>speed, and bug-free nature of mobile banking applications. In the UK’s competitive landscape,</w:t>
      </w:r>
      <w:r>
        <w:rPr>
          <w:spacing w:val="-16"/>
        </w:rPr>
        <w:t xml:space="preserve"> </w:t>
      </w:r>
      <w:r>
        <w:t>where</w:t>
      </w:r>
      <w:r>
        <w:rPr>
          <w:spacing w:val="-16"/>
        </w:rPr>
        <w:t xml:space="preserve"> </w:t>
      </w:r>
      <w:r>
        <w:t>"Challenger</w:t>
      </w:r>
      <w:r>
        <w:rPr>
          <w:spacing w:val="-16"/>
        </w:rPr>
        <w:t xml:space="preserve"> </w:t>
      </w:r>
      <w:r>
        <w:t>Banks"</w:t>
      </w:r>
      <w:r>
        <w:rPr>
          <w:spacing w:val="-16"/>
        </w:rPr>
        <w:t xml:space="preserve"> </w:t>
      </w:r>
      <w:r>
        <w:t>offer</w:t>
      </w:r>
      <w:r>
        <w:rPr>
          <w:spacing w:val="-16"/>
        </w:rPr>
        <w:t xml:space="preserve"> </w:t>
      </w:r>
      <w:r>
        <w:t>high-speed</w:t>
      </w:r>
      <w:r>
        <w:rPr>
          <w:spacing w:val="-15"/>
        </w:rPr>
        <w:t xml:space="preserve"> </w:t>
      </w:r>
      <w:r>
        <w:t>interfaces,</w:t>
      </w:r>
      <w:r>
        <w:rPr>
          <w:spacing w:val="-16"/>
        </w:rPr>
        <w:t xml:space="preserve"> </w:t>
      </w:r>
      <w:r>
        <w:t>system</w:t>
      </w:r>
      <w:r>
        <w:rPr>
          <w:spacing w:val="-16"/>
        </w:rPr>
        <w:t xml:space="preserve"> </w:t>
      </w:r>
      <w:r>
        <w:t>quality is no longer a luxury but a baseline requirement for satisfaction.</w:t>
      </w:r>
    </w:p>
    <w:p w:rsidR="00F300A0" w:rsidRDefault="00DB256B">
      <w:pPr>
        <w:pStyle w:val="BodyText"/>
        <w:spacing w:before="161" w:line="259" w:lineRule="auto"/>
        <w:ind w:right="443"/>
      </w:pPr>
      <w:r>
        <w:t>Perceived Security (AI-driven Cybersecurity): As per Al-Omoush (2026), customers'</w:t>
      </w:r>
      <w:r>
        <w:rPr>
          <w:spacing w:val="-3"/>
        </w:rPr>
        <w:t xml:space="preserve"> </w:t>
      </w:r>
      <w:r>
        <w:t>fear</w:t>
      </w:r>
      <w:r>
        <w:rPr>
          <w:spacing w:val="-5"/>
        </w:rPr>
        <w:t xml:space="preserve"> </w:t>
      </w:r>
      <w:r>
        <w:t>of digital</w:t>
      </w:r>
      <w:r>
        <w:rPr>
          <w:spacing w:val="-1"/>
        </w:rPr>
        <w:t xml:space="preserve"> </w:t>
      </w:r>
      <w:r>
        <w:t>fraud</w:t>
      </w:r>
      <w:r>
        <w:rPr>
          <w:spacing w:val="-1"/>
        </w:rPr>
        <w:t xml:space="preserve"> </w:t>
      </w:r>
      <w:r>
        <w:t>is</w:t>
      </w:r>
      <w:r>
        <w:rPr>
          <w:spacing w:val="-3"/>
        </w:rPr>
        <w:t xml:space="preserve"> </w:t>
      </w:r>
      <w:r>
        <w:t>a major barrier. This</w:t>
      </w:r>
      <w:r>
        <w:rPr>
          <w:spacing w:val="-3"/>
        </w:rPr>
        <w:t xml:space="preserve"> </w:t>
      </w:r>
      <w:r>
        <w:t>study</w:t>
      </w:r>
      <w:r>
        <w:rPr>
          <w:spacing w:val="-5"/>
        </w:rPr>
        <w:t xml:space="preserve"> </w:t>
      </w:r>
      <w:r>
        <w:t>focuses</w:t>
      </w:r>
      <w:r>
        <w:rPr>
          <w:spacing w:val="-2"/>
        </w:rPr>
        <w:t xml:space="preserve"> </w:t>
      </w:r>
      <w:r>
        <w:t>on</w:t>
      </w:r>
      <w:r>
        <w:rPr>
          <w:spacing w:val="-2"/>
        </w:rPr>
        <w:t xml:space="preserve"> </w:t>
      </w:r>
      <w:r>
        <w:t>how</w:t>
      </w:r>
      <w:r>
        <w:rPr>
          <w:spacing w:val="-2"/>
        </w:rPr>
        <w:t xml:space="preserve"> </w:t>
      </w:r>
      <w:r>
        <w:t>AI- driven</w:t>
      </w:r>
      <w:r>
        <w:rPr>
          <w:spacing w:val="-1"/>
        </w:rPr>
        <w:t xml:space="preserve"> </w:t>
      </w:r>
      <w:r>
        <w:t>security (e.g.,</w:t>
      </w:r>
      <w:r>
        <w:rPr>
          <w:spacing w:val="-1"/>
        </w:rPr>
        <w:t xml:space="preserve"> </w:t>
      </w:r>
      <w:r>
        <w:t>biometric login, real-time fraud</w:t>
      </w:r>
      <w:r>
        <w:rPr>
          <w:spacing w:val="-1"/>
        </w:rPr>
        <w:t xml:space="preserve"> </w:t>
      </w:r>
      <w:r>
        <w:t>alerts) reduces "perceived risk" and enhances the user's willingness to engage with digital-only services.</w:t>
      </w:r>
    </w:p>
    <w:p w:rsidR="00F300A0" w:rsidRDefault="00DB256B">
      <w:pPr>
        <w:pStyle w:val="BodyText"/>
        <w:spacing w:before="156" w:line="259" w:lineRule="auto"/>
        <w:ind w:right="446"/>
      </w:pPr>
      <w:r>
        <w:t>Personalisation (E-CRM): Drawing from Kumar et al. (2022), this variable measures</w:t>
      </w:r>
      <w:r>
        <w:rPr>
          <w:spacing w:val="-8"/>
        </w:rPr>
        <w:t xml:space="preserve"> </w:t>
      </w:r>
      <w:r>
        <w:t>how</w:t>
      </w:r>
      <w:r>
        <w:rPr>
          <w:spacing w:val="-8"/>
        </w:rPr>
        <w:t xml:space="preserve"> </w:t>
      </w:r>
      <w:r>
        <w:t>effectively</w:t>
      </w:r>
      <w:r>
        <w:rPr>
          <w:spacing w:val="-11"/>
        </w:rPr>
        <w:t xml:space="preserve"> </w:t>
      </w:r>
      <w:r>
        <w:t>banks</w:t>
      </w:r>
      <w:r>
        <w:rPr>
          <w:spacing w:val="-5"/>
        </w:rPr>
        <w:t xml:space="preserve"> </w:t>
      </w:r>
      <w:r>
        <w:t>use</w:t>
      </w:r>
      <w:r>
        <w:rPr>
          <w:spacing w:val="-10"/>
        </w:rPr>
        <w:t xml:space="preserve"> </w:t>
      </w:r>
      <w:r>
        <w:t>data</w:t>
      </w:r>
      <w:r>
        <w:rPr>
          <w:spacing w:val="-1"/>
        </w:rPr>
        <w:t xml:space="preserve"> </w:t>
      </w:r>
      <w:r>
        <w:t>to</w:t>
      </w:r>
      <w:r>
        <w:rPr>
          <w:spacing w:val="-8"/>
        </w:rPr>
        <w:t xml:space="preserve"> </w:t>
      </w:r>
      <w:r>
        <w:t>provide</w:t>
      </w:r>
      <w:r>
        <w:rPr>
          <w:spacing w:val="-10"/>
        </w:rPr>
        <w:t xml:space="preserve"> </w:t>
      </w:r>
      <w:r>
        <w:t>a</w:t>
      </w:r>
      <w:r>
        <w:rPr>
          <w:spacing w:val="-5"/>
        </w:rPr>
        <w:t xml:space="preserve"> </w:t>
      </w:r>
      <w:r>
        <w:t>"human-centric"</w:t>
      </w:r>
      <w:r>
        <w:rPr>
          <w:spacing w:val="-11"/>
        </w:rPr>
        <w:t xml:space="preserve"> </w:t>
      </w:r>
      <w:r>
        <w:t>feel.</w:t>
      </w:r>
      <w:r>
        <w:rPr>
          <w:spacing w:val="-8"/>
        </w:rPr>
        <w:t xml:space="preserve"> </w:t>
      </w:r>
      <w:r>
        <w:t>It</w:t>
      </w:r>
      <w:r>
        <w:rPr>
          <w:spacing w:val="-8"/>
        </w:rPr>
        <w:t xml:space="preserve"> </w:t>
      </w:r>
      <w:r>
        <w:t xml:space="preserve">is not just about automation, but about using FinTech to offer tailored financial advice, making the customer feel valued despite the lack of physical branch </w:t>
      </w:r>
      <w:r>
        <w:rPr>
          <w:spacing w:val="-2"/>
        </w:rPr>
        <w:t>interaction.</w:t>
      </w:r>
    </w:p>
    <w:p w:rsidR="00F300A0" w:rsidRDefault="00DB256B">
      <w:pPr>
        <w:pStyle w:val="ListParagraph"/>
        <w:numPr>
          <w:ilvl w:val="2"/>
          <w:numId w:val="7"/>
        </w:numPr>
        <w:tabs>
          <w:tab w:val="left" w:pos="726"/>
        </w:tabs>
        <w:spacing w:before="161"/>
        <w:ind w:left="726" w:hanging="561"/>
        <w:jc w:val="both"/>
        <w:rPr>
          <w:sz w:val="28"/>
        </w:rPr>
      </w:pPr>
      <w:r>
        <w:rPr>
          <w:spacing w:val="-5"/>
          <w:sz w:val="28"/>
          <w:u w:val="single"/>
        </w:rPr>
        <w:t xml:space="preserve"> </w:t>
      </w:r>
      <w:r>
        <w:rPr>
          <w:spacing w:val="-2"/>
          <w:sz w:val="28"/>
          <w:u w:val="single"/>
        </w:rPr>
        <w:t>Mediating</w:t>
      </w:r>
      <w:r>
        <w:rPr>
          <w:spacing w:val="-4"/>
          <w:sz w:val="28"/>
          <w:u w:val="single"/>
        </w:rPr>
        <w:t xml:space="preserve"> </w:t>
      </w:r>
      <w:r>
        <w:rPr>
          <w:spacing w:val="-2"/>
          <w:sz w:val="28"/>
          <w:u w:val="single"/>
        </w:rPr>
        <w:t>Variable:</w:t>
      </w:r>
      <w:r>
        <w:rPr>
          <w:spacing w:val="1"/>
          <w:sz w:val="28"/>
          <w:u w:val="single"/>
        </w:rPr>
        <w:t xml:space="preserve"> </w:t>
      </w:r>
      <w:r>
        <w:rPr>
          <w:spacing w:val="-2"/>
          <w:sz w:val="28"/>
          <w:u w:val="single"/>
        </w:rPr>
        <w:t>Strategic</w:t>
      </w:r>
      <w:r>
        <w:rPr>
          <w:spacing w:val="-1"/>
          <w:sz w:val="28"/>
          <w:u w:val="single"/>
        </w:rPr>
        <w:t xml:space="preserve"> </w:t>
      </w:r>
      <w:r>
        <w:rPr>
          <w:spacing w:val="-2"/>
          <w:sz w:val="28"/>
          <w:u w:val="single"/>
        </w:rPr>
        <w:t>Positioning</w:t>
      </w:r>
    </w:p>
    <w:p w:rsidR="00F300A0" w:rsidRDefault="00DB256B">
      <w:pPr>
        <w:pStyle w:val="BodyText"/>
        <w:spacing w:before="187" w:line="259" w:lineRule="auto"/>
        <w:ind w:right="450"/>
      </w:pPr>
      <w:r>
        <w:t>The</w:t>
      </w:r>
      <w:r>
        <w:rPr>
          <w:spacing w:val="-16"/>
        </w:rPr>
        <w:t xml:space="preserve"> </w:t>
      </w:r>
      <w:r>
        <w:t>relationship</w:t>
      </w:r>
      <w:r>
        <w:rPr>
          <w:spacing w:val="-16"/>
        </w:rPr>
        <w:t xml:space="preserve"> </w:t>
      </w:r>
      <w:r>
        <w:t>between</w:t>
      </w:r>
      <w:r>
        <w:rPr>
          <w:spacing w:val="-16"/>
        </w:rPr>
        <w:t xml:space="preserve"> </w:t>
      </w:r>
      <w:r>
        <w:t>FinTech</w:t>
      </w:r>
      <w:r>
        <w:rPr>
          <w:spacing w:val="-16"/>
        </w:rPr>
        <w:t xml:space="preserve"> </w:t>
      </w:r>
      <w:r>
        <w:t>and</w:t>
      </w:r>
      <w:r>
        <w:rPr>
          <w:spacing w:val="-16"/>
        </w:rPr>
        <w:t xml:space="preserve"> </w:t>
      </w:r>
      <w:r>
        <w:t>Satisfaction</w:t>
      </w:r>
      <w:r>
        <w:rPr>
          <w:spacing w:val="-15"/>
        </w:rPr>
        <w:t xml:space="preserve"> </w:t>
      </w:r>
      <w:r>
        <w:t>is</w:t>
      </w:r>
      <w:r>
        <w:rPr>
          <w:spacing w:val="-16"/>
        </w:rPr>
        <w:t xml:space="preserve"> </w:t>
      </w:r>
      <w:r>
        <w:t>not</w:t>
      </w:r>
      <w:r>
        <w:rPr>
          <w:spacing w:val="-16"/>
        </w:rPr>
        <w:t xml:space="preserve"> </w:t>
      </w:r>
      <w:r>
        <w:t>always</w:t>
      </w:r>
      <w:r>
        <w:rPr>
          <w:spacing w:val="-16"/>
        </w:rPr>
        <w:t xml:space="preserve"> </w:t>
      </w:r>
      <w:r>
        <w:t>direct;</w:t>
      </w:r>
      <w:r>
        <w:rPr>
          <w:spacing w:val="-16"/>
        </w:rPr>
        <w:t xml:space="preserve"> </w:t>
      </w:r>
      <w:r>
        <w:t>it</w:t>
      </w:r>
      <w:r>
        <w:rPr>
          <w:spacing w:val="-16"/>
        </w:rPr>
        <w:t xml:space="preserve"> </w:t>
      </w:r>
      <w:r>
        <w:t>is</w:t>
      </w:r>
      <w:r>
        <w:rPr>
          <w:spacing w:val="-15"/>
        </w:rPr>
        <w:t xml:space="preserve"> </w:t>
      </w:r>
      <w:r>
        <w:t xml:space="preserve">often mediated by how the bank positions itself. Mainardes and Freitas (2023) argue that technology alone doesn't create loyalty; it is the Strategic Positioning the brand’s ability to balance "traditional trust" with "modern innovation" that </w:t>
      </w:r>
      <w:r>
        <w:rPr>
          <w:spacing w:val="-2"/>
        </w:rPr>
        <w:t>matters.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5"/>
      </w:pPr>
      <w:r>
        <w:lastRenderedPageBreak/>
        <w:t xml:space="preserve">Note for Methodology: This study will examine if "Strategic Positioning" acts as a bridge. For instance, a traditional bank like Barclays may use FinTech to enhance its existing trust, whereas a firm like Monzo uses it to define its entire </w:t>
      </w:r>
      <w:r>
        <w:rPr>
          <w:spacing w:val="-2"/>
        </w:rPr>
        <w:t>identity.</w:t>
      </w:r>
    </w:p>
    <w:p w:rsidR="00F300A0" w:rsidRDefault="00DB256B">
      <w:pPr>
        <w:pStyle w:val="ListParagraph"/>
        <w:numPr>
          <w:ilvl w:val="2"/>
          <w:numId w:val="7"/>
        </w:numPr>
        <w:tabs>
          <w:tab w:val="left" w:pos="726"/>
        </w:tabs>
        <w:spacing w:before="161"/>
        <w:ind w:left="726" w:hanging="561"/>
        <w:jc w:val="both"/>
        <w:rPr>
          <w:sz w:val="28"/>
        </w:rPr>
      </w:pPr>
      <w:r>
        <w:rPr>
          <w:spacing w:val="-15"/>
          <w:sz w:val="28"/>
          <w:u w:val="single"/>
        </w:rPr>
        <w:t xml:space="preserve"> </w:t>
      </w:r>
      <w:r>
        <w:rPr>
          <w:sz w:val="28"/>
          <w:u w:val="single"/>
        </w:rPr>
        <w:t>Dependent</w:t>
      </w:r>
      <w:r>
        <w:rPr>
          <w:spacing w:val="-15"/>
          <w:sz w:val="28"/>
          <w:u w:val="single"/>
        </w:rPr>
        <w:t xml:space="preserve"> </w:t>
      </w:r>
      <w:r>
        <w:rPr>
          <w:sz w:val="28"/>
          <w:u w:val="single"/>
        </w:rPr>
        <w:t>Variable:</w:t>
      </w:r>
      <w:r>
        <w:rPr>
          <w:spacing w:val="-11"/>
          <w:sz w:val="28"/>
          <w:u w:val="single"/>
        </w:rPr>
        <w:t xml:space="preserve"> </w:t>
      </w:r>
      <w:r>
        <w:rPr>
          <w:sz w:val="28"/>
          <w:u w:val="single"/>
        </w:rPr>
        <w:t>Customer</w:t>
      </w:r>
      <w:r>
        <w:rPr>
          <w:spacing w:val="-14"/>
          <w:sz w:val="28"/>
          <w:u w:val="single"/>
        </w:rPr>
        <w:t xml:space="preserve"> </w:t>
      </w:r>
      <w:r>
        <w:rPr>
          <w:sz w:val="28"/>
          <w:u w:val="single"/>
        </w:rPr>
        <w:t>Satisfaction</w:t>
      </w:r>
      <w:r>
        <w:rPr>
          <w:spacing w:val="-15"/>
          <w:sz w:val="28"/>
          <w:u w:val="single"/>
        </w:rPr>
        <w:t xml:space="preserve"> </w:t>
      </w:r>
      <w:r>
        <w:rPr>
          <w:sz w:val="28"/>
          <w:u w:val="single"/>
        </w:rPr>
        <w:t>and</w:t>
      </w:r>
      <w:r>
        <w:rPr>
          <w:spacing w:val="-12"/>
          <w:sz w:val="28"/>
          <w:u w:val="single"/>
        </w:rPr>
        <w:t xml:space="preserve"> </w:t>
      </w:r>
      <w:r>
        <w:rPr>
          <w:spacing w:val="-2"/>
          <w:sz w:val="28"/>
          <w:u w:val="single"/>
        </w:rPr>
        <w:t>Loyalty</w:t>
      </w:r>
    </w:p>
    <w:p w:rsidR="00F300A0" w:rsidRDefault="00DB256B">
      <w:pPr>
        <w:pStyle w:val="BodyText"/>
        <w:spacing w:before="186" w:line="259" w:lineRule="auto"/>
        <w:ind w:right="456"/>
      </w:pPr>
      <w:r>
        <w:rPr>
          <w:spacing w:val="-2"/>
        </w:rPr>
        <w:t>The</w:t>
      </w:r>
      <w:r>
        <w:rPr>
          <w:spacing w:val="-6"/>
        </w:rPr>
        <w:t xml:space="preserve"> </w:t>
      </w:r>
      <w:r>
        <w:rPr>
          <w:spacing w:val="-2"/>
        </w:rPr>
        <w:t>dependent</w:t>
      </w:r>
      <w:r>
        <w:rPr>
          <w:spacing w:val="-11"/>
        </w:rPr>
        <w:t xml:space="preserve"> </w:t>
      </w:r>
      <w:r>
        <w:rPr>
          <w:spacing w:val="-2"/>
        </w:rPr>
        <w:t>variable</w:t>
      </w:r>
      <w:r>
        <w:rPr>
          <w:spacing w:val="-6"/>
        </w:rPr>
        <w:t xml:space="preserve"> </w:t>
      </w:r>
      <w:r>
        <w:rPr>
          <w:spacing w:val="-2"/>
        </w:rPr>
        <w:t>the</w:t>
      </w:r>
      <w:r>
        <w:rPr>
          <w:spacing w:val="-7"/>
        </w:rPr>
        <w:t xml:space="preserve"> </w:t>
      </w:r>
      <w:r>
        <w:rPr>
          <w:spacing w:val="-2"/>
        </w:rPr>
        <w:t>"result"</w:t>
      </w:r>
      <w:r>
        <w:rPr>
          <w:spacing w:val="-9"/>
        </w:rPr>
        <w:t xml:space="preserve"> </w:t>
      </w:r>
      <w:r>
        <w:rPr>
          <w:spacing w:val="-2"/>
        </w:rPr>
        <w:t>is</w:t>
      </w:r>
      <w:r>
        <w:rPr>
          <w:spacing w:val="-6"/>
        </w:rPr>
        <w:t xml:space="preserve"> </w:t>
      </w:r>
      <w:r>
        <w:rPr>
          <w:spacing w:val="-2"/>
        </w:rPr>
        <w:t>the</w:t>
      </w:r>
      <w:r>
        <w:rPr>
          <w:spacing w:val="-7"/>
        </w:rPr>
        <w:t xml:space="preserve"> </w:t>
      </w:r>
      <w:r>
        <w:rPr>
          <w:spacing w:val="-2"/>
        </w:rPr>
        <w:t>level</w:t>
      </w:r>
      <w:r>
        <w:rPr>
          <w:spacing w:val="-13"/>
        </w:rPr>
        <w:t xml:space="preserve"> </w:t>
      </w:r>
      <w:r>
        <w:rPr>
          <w:spacing w:val="-2"/>
        </w:rPr>
        <w:t>of</w:t>
      </w:r>
      <w:r>
        <w:rPr>
          <w:spacing w:val="-11"/>
        </w:rPr>
        <w:t xml:space="preserve"> </w:t>
      </w:r>
      <w:r>
        <w:rPr>
          <w:spacing w:val="-2"/>
        </w:rPr>
        <w:t>satisfaction</w:t>
      </w:r>
      <w:r>
        <w:rPr>
          <w:spacing w:val="-14"/>
        </w:rPr>
        <w:t xml:space="preserve"> </w:t>
      </w:r>
      <w:r>
        <w:rPr>
          <w:spacing w:val="-2"/>
        </w:rPr>
        <w:t>among</w:t>
      </w:r>
      <w:r>
        <w:rPr>
          <w:spacing w:val="-13"/>
        </w:rPr>
        <w:t xml:space="preserve"> </w:t>
      </w:r>
      <w:r>
        <w:rPr>
          <w:spacing w:val="-2"/>
        </w:rPr>
        <w:t>UK</w:t>
      </w:r>
      <w:r>
        <w:rPr>
          <w:spacing w:val="-8"/>
        </w:rPr>
        <w:t xml:space="preserve"> </w:t>
      </w:r>
      <w:r>
        <w:rPr>
          <w:spacing w:val="-2"/>
        </w:rPr>
        <w:t>banking customers.</w:t>
      </w:r>
    </w:p>
    <w:p w:rsidR="00F300A0" w:rsidRDefault="00DB256B">
      <w:pPr>
        <w:pStyle w:val="BodyText"/>
        <w:spacing w:before="160" w:line="259" w:lineRule="auto"/>
        <w:ind w:right="458"/>
      </w:pPr>
      <w:r>
        <w:t>Customer</w:t>
      </w:r>
      <w:r>
        <w:rPr>
          <w:spacing w:val="-16"/>
        </w:rPr>
        <w:t xml:space="preserve"> </w:t>
      </w:r>
      <w:r>
        <w:t>Satisfaction:</w:t>
      </w:r>
      <w:r>
        <w:rPr>
          <w:spacing w:val="-16"/>
        </w:rPr>
        <w:t xml:space="preserve"> </w:t>
      </w:r>
      <w:r>
        <w:t>Measured</w:t>
      </w:r>
      <w:r>
        <w:rPr>
          <w:spacing w:val="-13"/>
        </w:rPr>
        <w:t xml:space="preserve"> </w:t>
      </w:r>
      <w:r>
        <w:t>by</w:t>
      </w:r>
      <w:r>
        <w:rPr>
          <w:spacing w:val="-12"/>
        </w:rPr>
        <w:t xml:space="preserve"> </w:t>
      </w:r>
      <w:r>
        <w:t>the</w:t>
      </w:r>
      <w:r>
        <w:rPr>
          <w:spacing w:val="-11"/>
        </w:rPr>
        <w:t xml:space="preserve"> </w:t>
      </w:r>
      <w:r>
        <w:t>gap</w:t>
      </w:r>
      <w:r>
        <w:rPr>
          <w:spacing w:val="-16"/>
        </w:rPr>
        <w:t xml:space="preserve"> </w:t>
      </w:r>
      <w:r>
        <w:t>between</w:t>
      </w:r>
      <w:r>
        <w:rPr>
          <w:spacing w:val="-16"/>
        </w:rPr>
        <w:t xml:space="preserve"> </w:t>
      </w:r>
      <w:r>
        <w:t>user</w:t>
      </w:r>
      <w:r>
        <w:rPr>
          <w:spacing w:val="-16"/>
        </w:rPr>
        <w:t xml:space="preserve"> </w:t>
      </w:r>
      <w:r>
        <w:t>expectations</w:t>
      </w:r>
      <w:r>
        <w:rPr>
          <w:spacing w:val="-14"/>
        </w:rPr>
        <w:t xml:space="preserve"> </w:t>
      </w:r>
      <w:r>
        <w:t>and</w:t>
      </w:r>
      <w:r>
        <w:rPr>
          <w:spacing w:val="-13"/>
        </w:rPr>
        <w:t xml:space="preserve"> </w:t>
      </w:r>
      <w:r>
        <w:t>the actual performance of digital tools.</w:t>
      </w:r>
    </w:p>
    <w:p w:rsidR="00F300A0" w:rsidRDefault="00DB256B">
      <w:pPr>
        <w:pStyle w:val="BodyText"/>
        <w:spacing w:before="159" w:line="259" w:lineRule="auto"/>
        <w:ind w:right="451"/>
      </w:pPr>
      <w:r>
        <w:t>Customer Loyalty: Following the "Invisible Banking" concept by Gomber et al. (2018), loyalty in this study is defined by the customer’s intention to continue using</w:t>
      </w:r>
      <w:r>
        <w:rPr>
          <w:spacing w:val="-8"/>
        </w:rPr>
        <w:t xml:space="preserve"> </w:t>
      </w:r>
      <w:r>
        <w:t>the</w:t>
      </w:r>
      <w:r>
        <w:rPr>
          <w:spacing w:val="-7"/>
        </w:rPr>
        <w:t xml:space="preserve"> </w:t>
      </w:r>
      <w:r>
        <w:t>app</w:t>
      </w:r>
      <w:r>
        <w:rPr>
          <w:spacing w:val="-13"/>
        </w:rPr>
        <w:t xml:space="preserve"> </w:t>
      </w:r>
      <w:r>
        <w:t>as</w:t>
      </w:r>
      <w:r>
        <w:rPr>
          <w:spacing w:val="-6"/>
        </w:rPr>
        <w:t xml:space="preserve"> </w:t>
      </w:r>
      <w:r>
        <w:t>their</w:t>
      </w:r>
      <w:r>
        <w:rPr>
          <w:spacing w:val="-8"/>
        </w:rPr>
        <w:t xml:space="preserve"> </w:t>
      </w:r>
      <w:r>
        <w:t>primary</w:t>
      </w:r>
      <w:r>
        <w:rPr>
          <w:spacing w:val="-12"/>
        </w:rPr>
        <w:t xml:space="preserve"> </w:t>
      </w:r>
      <w:r>
        <w:t>financial</w:t>
      </w:r>
      <w:r>
        <w:rPr>
          <w:spacing w:val="-8"/>
        </w:rPr>
        <w:t xml:space="preserve"> </w:t>
      </w:r>
      <w:r>
        <w:t>hub</w:t>
      </w:r>
      <w:r>
        <w:rPr>
          <w:spacing w:val="-9"/>
        </w:rPr>
        <w:t xml:space="preserve"> </w:t>
      </w:r>
      <w:r>
        <w:t>and</w:t>
      </w:r>
      <w:r>
        <w:rPr>
          <w:spacing w:val="-13"/>
        </w:rPr>
        <w:t xml:space="preserve"> </w:t>
      </w:r>
      <w:r>
        <w:t>their</w:t>
      </w:r>
      <w:r>
        <w:rPr>
          <w:spacing w:val="-8"/>
        </w:rPr>
        <w:t xml:space="preserve"> </w:t>
      </w:r>
      <w:r>
        <w:t>willingness</w:t>
      </w:r>
      <w:r>
        <w:rPr>
          <w:spacing w:val="-6"/>
        </w:rPr>
        <w:t xml:space="preserve"> </w:t>
      </w:r>
      <w:r>
        <w:t>to</w:t>
      </w:r>
      <w:r>
        <w:rPr>
          <w:spacing w:val="-5"/>
        </w:rPr>
        <w:t xml:space="preserve"> </w:t>
      </w:r>
      <w:r>
        <w:t>recommend it to others.</w:t>
      </w:r>
    </w:p>
    <w:p w:rsidR="00F300A0" w:rsidRDefault="00DB256B">
      <w:pPr>
        <w:pStyle w:val="ListParagraph"/>
        <w:numPr>
          <w:ilvl w:val="2"/>
          <w:numId w:val="7"/>
        </w:numPr>
        <w:tabs>
          <w:tab w:val="left" w:pos="726"/>
        </w:tabs>
        <w:spacing w:before="161"/>
        <w:ind w:left="726" w:hanging="561"/>
        <w:jc w:val="both"/>
        <w:rPr>
          <w:sz w:val="28"/>
        </w:rPr>
      </w:pPr>
      <w:r>
        <w:rPr>
          <w:spacing w:val="-6"/>
          <w:sz w:val="28"/>
          <w:u w:val="single"/>
        </w:rPr>
        <w:t xml:space="preserve"> </w:t>
      </w:r>
      <w:r>
        <w:rPr>
          <w:sz w:val="28"/>
          <w:u w:val="single"/>
        </w:rPr>
        <w:t>Summary</w:t>
      </w:r>
      <w:r>
        <w:rPr>
          <w:spacing w:val="-4"/>
          <w:sz w:val="28"/>
          <w:u w:val="single"/>
        </w:rPr>
        <w:t xml:space="preserve"> </w:t>
      </w:r>
      <w:r>
        <w:rPr>
          <w:sz w:val="28"/>
          <w:u w:val="single"/>
        </w:rPr>
        <w:t>of</w:t>
      </w:r>
      <w:r>
        <w:rPr>
          <w:spacing w:val="-3"/>
          <w:sz w:val="28"/>
          <w:u w:val="single"/>
        </w:rPr>
        <w:t xml:space="preserve"> </w:t>
      </w:r>
      <w:r>
        <w:rPr>
          <w:spacing w:val="-2"/>
          <w:sz w:val="28"/>
          <w:u w:val="single"/>
        </w:rPr>
        <w:t>Hypotheses</w:t>
      </w:r>
    </w:p>
    <w:p w:rsidR="00F300A0" w:rsidRDefault="00DB256B">
      <w:pPr>
        <w:pStyle w:val="BodyText"/>
        <w:spacing w:before="187" w:line="259" w:lineRule="auto"/>
        <w:ind w:right="452"/>
      </w:pPr>
      <w:r>
        <w:t>Based on the conceptual framework and supporting literature, the following hypotheses were developed for empirical testing within this study.</w:t>
      </w:r>
    </w:p>
    <w:p w:rsidR="00F300A0" w:rsidRDefault="00DB256B">
      <w:pPr>
        <w:pStyle w:val="BodyText"/>
        <w:spacing w:before="159"/>
        <w:jc w:val="left"/>
      </w:pPr>
      <w:r>
        <w:t>H1:</w:t>
      </w:r>
      <w:r>
        <w:rPr>
          <w:spacing w:val="-11"/>
        </w:rPr>
        <w:t xml:space="preserve"> </w:t>
      </w:r>
      <w:r>
        <w:t>Higher</w:t>
      </w:r>
      <w:r>
        <w:rPr>
          <w:spacing w:val="-12"/>
        </w:rPr>
        <w:t xml:space="preserve"> </w:t>
      </w:r>
      <w:r>
        <w:t>System</w:t>
      </w:r>
      <w:r>
        <w:rPr>
          <w:spacing w:val="-13"/>
        </w:rPr>
        <w:t xml:space="preserve"> </w:t>
      </w:r>
      <w:r>
        <w:t>Quality</w:t>
      </w:r>
      <w:r>
        <w:rPr>
          <w:spacing w:val="-8"/>
        </w:rPr>
        <w:t xml:space="preserve"> </w:t>
      </w:r>
      <w:r>
        <w:t>leads</w:t>
      </w:r>
      <w:r>
        <w:rPr>
          <w:spacing w:val="-8"/>
        </w:rPr>
        <w:t xml:space="preserve"> </w:t>
      </w:r>
      <w:r>
        <w:t>to</w:t>
      </w:r>
      <w:r>
        <w:rPr>
          <w:spacing w:val="-10"/>
        </w:rPr>
        <w:t xml:space="preserve"> </w:t>
      </w:r>
      <w:r>
        <w:t>increased</w:t>
      </w:r>
      <w:r>
        <w:rPr>
          <w:spacing w:val="-13"/>
        </w:rPr>
        <w:t xml:space="preserve"> </w:t>
      </w:r>
      <w:r>
        <w:t>Customer</w:t>
      </w:r>
      <w:r>
        <w:rPr>
          <w:spacing w:val="-9"/>
        </w:rPr>
        <w:t xml:space="preserve"> </w:t>
      </w:r>
      <w:r>
        <w:rPr>
          <w:spacing w:val="-2"/>
        </w:rPr>
        <w:t>Satisfaction.</w:t>
      </w:r>
    </w:p>
    <w:p w:rsidR="00F300A0" w:rsidRDefault="00DB256B">
      <w:pPr>
        <w:pStyle w:val="BodyText"/>
        <w:spacing w:before="187"/>
        <w:jc w:val="left"/>
      </w:pPr>
      <w:r>
        <w:t>H2:</w:t>
      </w:r>
      <w:r>
        <w:rPr>
          <w:spacing w:val="-15"/>
        </w:rPr>
        <w:t xml:space="preserve"> </w:t>
      </w:r>
      <w:r>
        <w:t>AI-driven</w:t>
      </w:r>
      <w:r>
        <w:rPr>
          <w:spacing w:val="-15"/>
        </w:rPr>
        <w:t xml:space="preserve"> </w:t>
      </w:r>
      <w:r>
        <w:t>security</w:t>
      </w:r>
      <w:r>
        <w:rPr>
          <w:spacing w:val="-16"/>
        </w:rPr>
        <w:t xml:space="preserve"> </w:t>
      </w:r>
      <w:r>
        <w:t>features</w:t>
      </w:r>
      <w:r>
        <w:rPr>
          <w:spacing w:val="-11"/>
        </w:rPr>
        <w:t xml:space="preserve"> </w:t>
      </w:r>
      <w:r>
        <w:t>positively</w:t>
      </w:r>
      <w:r>
        <w:rPr>
          <w:spacing w:val="-12"/>
        </w:rPr>
        <w:t xml:space="preserve"> </w:t>
      </w:r>
      <w:r>
        <w:t>influence</w:t>
      </w:r>
      <w:r>
        <w:rPr>
          <w:spacing w:val="-15"/>
        </w:rPr>
        <w:t xml:space="preserve"> </w:t>
      </w:r>
      <w:r>
        <w:t>Strategic</w:t>
      </w:r>
      <w:r>
        <w:rPr>
          <w:spacing w:val="-14"/>
        </w:rPr>
        <w:t xml:space="preserve"> </w:t>
      </w:r>
      <w:r>
        <w:rPr>
          <w:spacing w:val="-2"/>
        </w:rPr>
        <w:t>Positioning.</w:t>
      </w:r>
    </w:p>
    <w:p w:rsidR="00F300A0" w:rsidRDefault="00DB256B">
      <w:pPr>
        <w:pStyle w:val="BodyText"/>
        <w:spacing w:before="186"/>
        <w:jc w:val="left"/>
      </w:pPr>
      <w:r>
        <w:rPr>
          <w:noProof/>
          <w:lang w:val="en-IN" w:eastAsia="en-IN"/>
        </w:rPr>
        <mc:AlternateContent>
          <mc:Choice Requires="wpg">
            <w:drawing>
              <wp:anchor distT="0" distB="0" distL="0" distR="0" simplePos="0" relativeHeight="15729152" behindDoc="0" locked="0" layoutInCell="1" allowOverlap="1">
                <wp:simplePos x="0" y="0"/>
                <wp:positionH relativeFrom="page">
                  <wp:posOffset>2789554</wp:posOffset>
                </wp:positionH>
                <wp:positionV relativeFrom="paragraph">
                  <wp:posOffset>1413791</wp:posOffset>
                </wp:positionV>
                <wp:extent cx="1832610" cy="108648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32610" cy="1086485"/>
                          <a:chOff x="0" y="0"/>
                          <a:chExt cx="1832610" cy="1086485"/>
                        </a:xfrm>
                      </wpg:grpSpPr>
                      <wps:wsp>
                        <wps:cNvPr id="4" name="Graphic 4"/>
                        <wps:cNvSpPr/>
                        <wps:spPr>
                          <a:xfrm>
                            <a:off x="6350" y="6350"/>
                            <a:ext cx="1819910" cy="1073785"/>
                          </a:xfrm>
                          <a:custGeom>
                            <a:avLst/>
                            <a:gdLst/>
                            <a:ahLst/>
                            <a:cxnLst/>
                            <a:rect l="l" t="t" r="r" b="b"/>
                            <a:pathLst>
                              <a:path w="1819910" h="1073785">
                                <a:moveTo>
                                  <a:pt x="1640967" y="0"/>
                                </a:moveTo>
                                <a:lnTo>
                                  <a:pt x="178943" y="0"/>
                                </a:lnTo>
                                <a:lnTo>
                                  <a:pt x="131380" y="6393"/>
                                </a:lnTo>
                                <a:lnTo>
                                  <a:pt x="88636" y="24435"/>
                                </a:lnTo>
                                <a:lnTo>
                                  <a:pt x="52419" y="52419"/>
                                </a:lnTo>
                                <a:lnTo>
                                  <a:pt x="24435" y="88636"/>
                                </a:lnTo>
                                <a:lnTo>
                                  <a:pt x="6393" y="131380"/>
                                </a:lnTo>
                                <a:lnTo>
                                  <a:pt x="0" y="178943"/>
                                </a:lnTo>
                                <a:lnTo>
                                  <a:pt x="0" y="894842"/>
                                </a:lnTo>
                                <a:lnTo>
                                  <a:pt x="6393" y="942404"/>
                                </a:lnTo>
                                <a:lnTo>
                                  <a:pt x="24435" y="985148"/>
                                </a:lnTo>
                                <a:lnTo>
                                  <a:pt x="52419" y="1021365"/>
                                </a:lnTo>
                                <a:lnTo>
                                  <a:pt x="88636" y="1049349"/>
                                </a:lnTo>
                                <a:lnTo>
                                  <a:pt x="131380" y="1067391"/>
                                </a:lnTo>
                                <a:lnTo>
                                  <a:pt x="178943" y="1073785"/>
                                </a:lnTo>
                                <a:lnTo>
                                  <a:pt x="1640967" y="1073785"/>
                                </a:lnTo>
                                <a:lnTo>
                                  <a:pt x="1688529" y="1067391"/>
                                </a:lnTo>
                                <a:lnTo>
                                  <a:pt x="1731273" y="1049349"/>
                                </a:lnTo>
                                <a:lnTo>
                                  <a:pt x="1767490" y="1021365"/>
                                </a:lnTo>
                                <a:lnTo>
                                  <a:pt x="1795474" y="985148"/>
                                </a:lnTo>
                                <a:lnTo>
                                  <a:pt x="1813516" y="942404"/>
                                </a:lnTo>
                                <a:lnTo>
                                  <a:pt x="1819909" y="894842"/>
                                </a:lnTo>
                                <a:lnTo>
                                  <a:pt x="1819909" y="178943"/>
                                </a:lnTo>
                                <a:lnTo>
                                  <a:pt x="1813516" y="131380"/>
                                </a:lnTo>
                                <a:lnTo>
                                  <a:pt x="1795474" y="88636"/>
                                </a:lnTo>
                                <a:lnTo>
                                  <a:pt x="1767490" y="52419"/>
                                </a:lnTo>
                                <a:lnTo>
                                  <a:pt x="1731273" y="24435"/>
                                </a:lnTo>
                                <a:lnTo>
                                  <a:pt x="1688529" y="6393"/>
                                </a:lnTo>
                                <a:lnTo>
                                  <a:pt x="1640967" y="0"/>
                                </a:lnTo>
                                <a:close/>
                              </a:path>
                            </a:pathLst>
                          </a:custGeom>
                          <a:solidFill>
                            <a:srgbClr val="5B9BD4"/>
                          </a:solidFill>
                        </wps:spPr>
                        <wps:bodyPr wrap="square" lIns="0" tIns="0" rIns="0" bIns="0" rtlCol="0">
                          <a:prstTxWarp prst="textNoShape">
                            <a:avLst/>
                          </a:prstTxWarp>
                          <a:noAutofit/>
                        </wps:bodyPr>
                      </wps:wsp>
                      <wps:wsp>
                        <wps:cNvPr id="5" name="Graphic 5"/>
                        <wps:cNvSpPr/>
                        <wps:spPr>
                          <a:xfrm>
                            <a:off x="6350" y="6350"/>
                            <a:ext cx="1819910" cy="1073785"/>
                          </a:xfrm>
                          <a:custGeom>
                            <a:avLst/>
                            <a:gdLst/>
                            <a:ahLst/>
                            <a:cxnLst/>
                            <a:rect l="l" t="t" r="r" b="b"/>
                            <a:pathLst>
                              <a:path w="1819910" h="1073785">
                                <a:moveTo>
                                  <a:pt x="0" y="178943"/>
                                </a:moveTo>
                                <a:lnTo>
                                  <a:pt x="6393" y="131380"/>
                                </a:lnTo>
                                <a:lnTo>
                                  <a:pt x="24435" y="88636"/>
                                </a:lnTo>
                                <a:lnTo>
                                  <a:pt x="52419" y="52419"/>
                                </a:lnTo>
                                <a:lnTo>
                                  <a:pt x="88636" y="24435"/>
                                </a:lnTo>
                                <a:lnTo>
                                  <a:pt x="131380" y="6393"/>
                                </a:lnTo>
                                <a:lnTo>
                                  <a:pt x="178943" y="0"/>
                                </a:lnTo>
                                <a:lnTo>
                                  <a:pt x="1640967" y="0"/>
                                </a:lnTo>
                                <a:lnTo>
                                  <a:pt x="1688529" y="6393"/>
                                </a:lnTo>
                                <a:lnTo>
                                  <a:pt x="1731273" y="24435"/>
                                </a:lnTo>
                                <a:lnTo>
                                  <a:pt x="1767490" y="52419"/>
                                </a:lnTo>
                                <a:lnTo>
                                  <a:pt x="1795474" y="88636"/>
                                </a:lnTo>
                                <a:lnTo>
                                  <a:pt x="1813516" y="131380"/>
                                </a:lnTo>
                                <a:lnTo>
                                  <a:pt x="1819909" y="178943"/>
                                </a:lnTo>
                                <a:lnTo>
                                  <a:pt x="1819909" y="894842"/>
                                </a:lnTo>
                                <a:lnTo>
                                  <a:pt x="1813516" y="942404"/>
                                </a:lnTo>
                                <a:lnTo>
                                  <a:pt x="1795474" y="985148"/>
                                </a:lnTo>
                                <a:lnTo>
                                  <a:pt x="1767490" y="1021365"/>
                                </a:lnTo>
                                <a:lnTo>
                                  <a:pt x="1731273" y="1049349"/>
                                </a:lnTo>
                                <a:lnTo>
                                  <a:pt x="1688529" y="1067391"/>
                                </a:lnTo>
                                <a:lnTo>
                                  <a:pt x="1640967" y="1073785"/>
                                </a:lnTo>
                                <a:lnTo>
                                  <a:pt x="178943" y="1073785"/>
                                </a:lnTo>
                                <a:lnTo>
                                  <a:pt x="131380" y="1067391"/>
                                </a:lnTo>
                                <a:lnTo>
                                  <a:pt x="88636" y="1049349"/>
                                </a:lnTo>
                                <a:lnTo>
                                  <a:pt x="52419" y="1021365"/>
                                </a:lnTo>
                                <a:lnTo>
                                  <a:pt x="24435" y="985148"/>
                                </a:lnTo>
                                <a:lnTo>
                                  <a:pt x="6393" y="942404"/>
                                </a:lnTo>
                                <a:lnTo>
                                  <a:pt x="0" y="894842"/>
                                </a:lnTo>
                                <a:lnTo>
                                  <a:pt x="0" y="178943"/>
                                </a:lnTo>
                                <a:close/>
                              </a:path>
                            </a:pathLst>
                          </a:custGeom>
                          <a:ln w="12700">
                            <a:solidFill>
                              <a:srgbClr val="41709C"/>
                            </a:solidFill>
                            <a:prstDash val="solid"/>
                          </a:ln>
                        </wps:spPr>
                        <wps:bodyPr wrap="square" lIns="0" tIns="0" rIns="0" bIns="0" rtlCol="0">
                          <a:prstTxWarp prst="textNoShape">
                            <a:avLst/>
                          </a:prstTxWarp>
                          <a:noAutofit/>
                        </wps:bodyPr>
                      </wps:wsp>
                      <wps:wsp>
                        <wps:cNvPr id="6" name="Textbox 6"/>
                        <wps:cNvSpPr txBox="1"/>
                        <wps:spPr>
                          <a:xfrm>
                            <a:off x="0" y="0"/>
                            <a:ext cx="1832610" cy="1086485"/>
                          </a:xfrm>
                          <a:prstGeom prst="rect">
                            <a:avLst/>
                          </a:prstGeom>
                        </wps:spPr>
                        <wps:txbx>
                          <w:txbxContent>
                            <w:p w:rsidR="00771460" w:rsidRDefault="00771460"/>
                            <w:p w:rsidR="00771460" w:rsidRDefault="00771460">
                              <w:pPr>
                                <w:spacing w:before="96"/>
                              </w:pPr>
                            </w:p>
                            <w:p w:rsidR="00771460" w:rsidRDefault="00771460">
                              <w:pPr>
                                <w:ind w:left="538"/>
                              </w:pPr>
                              <w:r>
                                <w:rPr>
                                  <w:color w:val="FFFFFF"/>
                                  <w:spacing w:val="-2"/>
                                </w:rPr>
                                <w:t>Strategic</w:t>
                              </w:r>
                              <w:r>
                                <w:rPr>
                                  <w:color w:val="FFFFFF"/>
                                  <w:spacing w:val="5"/>
                                </w:rPr>
                                <w:t xml:space="preserve"> </w:t>
                              </w:r>
                              <w:r>
                                <w:rPr>
                                  <w:color w:val="FFFFFF"/>
                                  <w:spacing w:val="-2"/>
                                </w:rPr>
                                <w:t>Positioning</w:t>
                              </w:r>
                            </w:p>
                          </w:txbxContent>
                        </wps:txbx>
                        <wps:bodyPr wrap="square" lIns="0" tIns="0" rIns="0" bIns="0" rtlCol="0">
                          <a:noAutofit/>
                        </wps:bodyPr>
                      </wps:wsp>
                    </wpg:wgp>
                  </a:graphicData>
                </a:graphic>
              </wp:anchor>
            </w:drawing>
          </mc:Choice>
          <mc:Fallback>
            <w:pict>
              <v:group id="Group 3" o:spid="_x0000_s1026" style="position:absolute;left:0;text-align:left;margin-left:219.65pt;margin-top:111.3pt;width:144.3pt;height:85.55pt;z-index:15729152;mso-wrap-distance-left:0;mso-wrap-distance-right:0;mso-position-horizontal-relative:page" coordsize="18326,10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">
                <v:shape id="Graphic 4" o:spid="_x0000_s1027" style="position:absolute;left:63;top:63;width:18199;height:10738;visibility:visible;mso-wrap-style:square;v-text-anchor:top" coordsize="1819910,1073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CWScQA&#10;AADaAAAADwAAAGRycy9kb3ducmV2LnhtbESPQWvCQBSE7wX/w/KE3pqNodo2dQ1SKIjgQdseenvN&#10;vibB3bchu8bor3cFweMwM98w82KwRvTU+caxgkmSgiAunW64UvD99fn0CsIHZI3GMSk4kYdiMXqY&#10;Y67dkbfU70IlIoR9jgrqENpcSl/WZNEnriWO3r/rLIYou0rqDo8Rbo3M0nQmLTYcF2ps6aOmcr87&#10;WAVnnvqfv8lvtpqaF7nWh405mTelHsfD8h1EoCHcw7f2Sit4huuVeAPk4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wlknEAAAA2gAAAA8AAAAAAAAAAAAAAAAAmAIAAGRycy9k&#10;b3ducmV2LnhtbFBLBQYAAAAABAAEAPUAAACJAwAAAAA=&#10;" path="m1640967,l178943,,131380,6393,88636,24435,52419,52419,24435,88636,6393,131380,,178943,,894842r6393,47562l24435,985148r27984,36217l88636,1049349r42744,18042l178943,1073785r1462024,l1688529,1067391r42744,-18042l1767490,1021365r27984,-36217l1813516,942404r6393,-47562l1819909,178943r-6393,-47563l1795474,88636,1767490,52419,1731273,24435,1688529,6393,1640967,xe" fillcolor="#5b9bd4" stroked="f">
                  <v:path arrowok="t"/>
                </v:shape>
                <v:shape id="Graphic 5" o:spid="_x0000_s1028" style="position:absolute;left:63;top:63;width:18199;height:10738;visibility:visible;mso-wrap-style:square;v-text-anchor:top" coordsize="1819910,1073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i3L8A&#10;AADaAAAADwAAAGRycy9kb3ducmV2LnhtbESPQWuDQBSE74H+h+UVekvWFhKKySqltNBjYsXzw31R&#10;E/etuK9q/n03UOhxmJlvmEO+uF5NNIbOs4HnTQKKuPa248ZA+f25fgUVBNli75kM3ChAnj2sDpha&#10;P/OJpkIaFSEcUjTQigyp1qFuyWHY+IE4emc/OpQox0bbEecId71+SZKddthxXGhxoPeW6mvx4wwM&#10;RE247Hz50d3Ey7GqnO4rY54el7c9KKFF/sN/7S9rYAv3K/EG6Ow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GKLcvwAAANoAAAAPAAAAAAAAAAAAAAAAAJgCAABkcnMvZG93bnJl&#10;di54bWxQSwUGAAAAAAQABAD1AAAAhAMAAAAA&#10;" path="m,178943l6393,131380,24435,88636,52419,52419,88636,24435,131380,6393,178943,,1640967,r47562,6393l1731273,24435r36217,27984l1795474,88636r18042,42744l1819909,178943r,715899l1813516,942404r-18042,42744l1767490,1021365r-36217,27984l1688529,1067391r-47562,6394l178943,1073785r-47563,-6394l88636,1049349,52419,1021365,24435,985148,6393,942404,,894842,,178943xe" filled="f" strokecolor="#41709c" strokeweight="1pt">
                  <v:path arrowok="t"/>
                </v:shape>
                <v:shapetype id="_x0000_t202" coordsize="21600,21600" o:spt="202" path="m,l,21600r21600,l21600,xe">
                  <v:stroke joinstyle="miter"/>
                  <v:path gradientshapeok="t" o:connecttype="rect"/>
                </v:shapetype>
                <v:shape id="Textbox 6" o:spid="_x0000_s1029" type="#_x0000_t202" style="position:absolute;width:18326;height:10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771460" w:rsidRDefault="00771460"/>
                      <w:p w:rsidR="00771460" w:rsidRDefault="00771460">
                        <w:pPr>
                          <w:spacing w:before="96"/>
                        </w:pPr>
                      </w:p>
                      <w:p w:rsidR="00771460" w:rsidRDefault="00771460">
                        <w:pPr>
                          <w:ind w:left="538"/>
                        </w:pPr>
                        <w:r>
                          <w:rPr>
                            <w:color w:val="FFFFFF"/>
                            <w:spacing w:val="-2"/>
                          </w:rPr>
                          <w:t>Strategic</w:t>
                        </w:r>
                        <w:r>
                          <w:rPr>
                            <w:color w:val="FFFFFF"/>
                            <w:spacing w:val="5"/>
                          </w:rPr>
                          <w:t xml:space="preserve"> </w:t>
                        </w:r>
                        <w:r>
                          <w:rPr>
                            <w:color w:val="FFFFFF"/>
                            <w:spacing w:val="-2"/>
                          </w:rPr>
                          <w:t>Positioning</w:t>
                        </w:r>
                      </w:p>
                    </w:txbxContent>
                  </v:textbox>
                </v:shape>
                <w10:wrap anchorx="page"/>
              </v:group>
            </w:pict>
          </mc:Fallback>
        </mc:AlternateContent>
      </w:r>
      <w:r>
        <w:rPr>
          <w:noProof/>
          <w:lang w:val="en-IN" w:eastAsia="en-IN"/>
        </w:rPr>
        <mc:AlternateContent>
          <mc:Choice Requires="wpg">
            <w:drawing>
              <wp:anchor distT="0" distB="0" distL="0" distR="0" simplePos="0" relativeHeight="15730176" behindDoc="0" locked="0" layoutInCell="1" allowOverlap="1">
                <wp:simplePos x="0" y="0"/>
                <wp:positionH relativeFrom="page">
                  <wp:posOffset>5514975</wp:posOffset>
                </wp:positionH>
                <wp:positionV relativeFrom="paragraph">
                  <wp:posOffset>1333781</wp:posOffset>
                </wp:positionV>
                <wp:extent cx="1379855" cy="116649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9855" cy="1166495"/>
                          <a:chOff x="0" y="0"/>
                          <a:chExt cx="1379855" cy="1166495"/>
                        </a:xfrm>
                      </wpg:grpSpPr>
                      <wps:wsp>
                        <wps:cNvPr id="8" name="Graphic 8"/>
                        <wps:cNvSpPr/>
                        <wps:spPr>
                          <a:xfrm>
                            <a:off x="6350" y="6350"/>
                            <a:ext cx="1367155" cy="1153795"/>
                          </a:xfrm>
                          <a:custGeom>
                            <a:avLst/>
                            <a:gdLst/>
                            <a:ahLst/>
                            <a:cxnLst/>
                            <a:rect l="l" t="t" r="r" b="b"/>
                            <a:pathLst>
                              <a:path w="1367155" h="1153795">
                                <a:moveTo>
                                  <a:pt x="683640" y="0"/>
                                </a:moveTo>
                                <a:lnTo>
                                  <a:pt x="632619" y="1582"/>
                                </a:lnTo>
                                <a:lnTo>
                                  <a:pt x="582616" y="6255"/>
                                </a:lnTo>
                                <a:lnTo>
                                  <a:pt x="533763" y="13908"/>
                                </a:lnTo>
                                <a:lnTo>
                                  <a:pt x="486194" y="24428"/>
                                </a:lnTo>
                                <a:lnTo>
                                  <a:pt x="440039" y="37704"/>
                                </a:lnTo>
                                <a:lnTo>
                                  <a:pt x="395432" y="53624"/>
                                </a:lnTo>
                                <a:lnTo>
                                  <a:pt x="352504" y="72078"/>
                                </a:lnTo>
                                <a:lnTo>
                                  <a:pt x="311388" y="92952"/>
                                </a:lnTo>
                                <a:lnTo>
                                  <a:pt x="272216" y="116137"/>
                                </a:lnTo>
                                <a:lnTo>
                                  <a:pt x="235119" y="141520"/>
                                </a:lnTo>
                                <a:lnTo>
                                  <a:pt x="200231" y="168989"/>
                                </a:lnTo>
                                <a:lnTo>
                                  <a:pt x="167683" y="198433"/>
                                </a:lnTo>
                                <a:lnTo>
                                  <a:pt x="137607" y="229741"/>
                                </a:lnTo>
                                <a:lnTo>
                                  <a:pt x="110137" y="262801"/>
                                </a:lnTo>
                                <a:lnTo>
                                  <a:pt x="85403" y="297501"/>
                                </a:lnTo>
                                <a:lnTo>
                                  <a:pt x="63538" y="333730"/>
                                </a:lnTo>
                                <a:lnTo>
                                  <a:pt x="44674" y="371376"/>
                                </a:lnTo>
                                <a:lnTo>
                                  <a:pt x="28944" y="410328"/>
                                </a:lnTo>
                                <a:lnTo>
                                  <a:pt x="16479" y="450474"/>
                                </a:lnTo>
                                <a:lnTo>
                                  <a:pt x="7412" y="491702"/>
                                </a:lnTo>
                                <a:lnTo>
                                  <a:pt x="1875" y="533902"/>
                                </a:lnTo>
                                <a:lnTo>
                                  <a:pt x="0" y="576960"/>
                                </a:lnTo>
                                <a:lnTo>
                                  <a:pt x="1875" y="620003"/>
                                </a:lnTo>
                                <a:lnTo>
                                  <a:pt x="7412" y="662187"/>
                                </a:lnTo>
                                <a:lnTo>
                                  <a:pt x="16479" y="703402"/>
                                </a:lnTo>
                                <a:lnTo>
                                  <a:pt x="28944" y="743536"/>
                                </a:lnTo>
                                <a:lnTo>
                                  <a:pt x="44674" y="782477"/>
                                </a:lnTo>
                                <a:lnTo>
                                  <a:pt x="63538" y="820113"/>
                                </a:lnTo>
                                <a:lnTo>
                                  <a:pt x="85403" y="856333"/>
                                </a:lnTo>
                                <a:lnTo>
                                  <a:pt x="110137" y="891026"/>
                                </a:lnTo>
                                <a:lnTo>
                                  <a:pt x="137607" y="924079"/>
                                </a:lnTo>
                                <a:lnTo>
                                  <a:pt x="167683" y="955381"/>
                                </a:lnTo>
                                <a:lnTo>
                                  <a:pt x="200231" y="984821"/>
                                </a:lnTo>
                                <a:lnTo>
                                  <a:pt x="235119" y="1012286"/>
                                </a:lnTo>
                                <a:lnTo>
                                  <a:pt x="272216" y="1037666"/>
                                </a:lnTo>
                                <a:lnTo>
                                  <a:pt x="311388" y="1060848"/>
                                </a:lnTo>
                                <a:lnTo>
                                  <a:pt x="352504" y="1081720"/>
                                </a:lnTo>
                                <a:lnTo>
                                  <a:pt x="395432" y="1100172"/>
                                </a:lnTo>
                                <a:lnTo>
                                  <a:pt x="440039" y="1116092"/>
                                </a:lnTo>
                                <a:lnTo>
                                  <a:pt x="486194" y="1129367"/>
                                </a:lnTo>
                                <a:lnTo>
                                  <a:pt x="533763" y="1139887"/>
                                </a:lnTo>
                                <a:lnTo>
                                  <a:pt x="582616" y="1147539"/>
                                </a:lnTo>
                                <a:lnTo>
                                  <a:pt x="632619" y="1152212"/>
                                </a:lnTo>
                                <a:lnTo>
                                  <a:pt x="683640" y="1153795"/>
                                </a:lnTo>
                                <a:lnTo>
                                  <a:pt x="734646" y="1152212"/>
                                </a:lnTo>
                                <a:lnTo>
                                  <a:pt x="784634" y="1147539"/>
                                </a:lnTo>
                                <a:lnTo>
                                  <a:pt x="833473" y="1139887"/>
                                </a:lnTo>
                                <a:lnTo>
                                  <a:pt x="881030" y="1129367"/>
                                </a:lnTo>
                                <a:lnTo>
                                  <a:pt x="927173" y="1116092"/>
                                </a:lnTo>
                                <a:lnTo>
                                  <a:pt x="971771" y="1100172"/>
                                </a:lnTo>
                                <a:lnTo>
                                  <a:pt x="1014690" y="1081720"/>
                                </a:lnTo>
                                <a:lnTo>
                                  <a:pt x="1055799" y="1060848"/>
                                </a:lnTo>
                                <a:lnTo>
                                  <a:pt x="1094965" y="1037666"/>
                                </a:lnTo>
                                <a:lnTo>
                                  <a:pt x="1132055" y="1012286"/>
                                </a:lnTo>
                                <a:lnTo>
                                  <a:pt x="1166939" y="984821"/>
                                </a:lnTo>
                                <a:lnTo>
                                  <a:pt x="1199483" y="955381"/>
                                </a:lnTo>
                                <a:lnTo>
                                  <a:pt x="1229555" y="924079"/>
                                </a:lnTo>
                                <a:lnTo>
                                  <a:pt x="1257023" y="891026"/>
                                </a:lnTo>
                                <a:lnTo>
                                  <a:pt x="1281755" y="856333"/>
                                </a:lnTo>
                                <a:lnTo>
                                  <a:pt x="1303619" y="820113"/>
                                </a:lnTo>
                                <a:lnTo>
                                  <a:pt x="1322481" y="782477"/>
                                </a:lnTo>
                                <a:lnTo>
                                  <a:pt x="1338211" y="743536"/>
                                </a:lnTo>
                                <a:lnTo>
                                  <a:pt x="1350675" y="703402"/>
                                </a:lnTo>
                                <a:lnTo>
                                  <a:pt x="1359742" y="662187"/>
                                </a:lnTo>
                                <a:lnTo>
                                  <a:pt x="1365279" y="620003"/>
                                </a:lnTo>
                                <a:lnTo>
                                  <a:pt x="1367154" y="576960"/>
                                </a:lnTo>
                                <a:lnTo>
                                  <a:pt x="1365279" y="533902"/>
                                </a:lnTo>
                                <a:lnTo>
                                  <a:pt x="1359742" y="491702"/>
                                </a:lnTo>
                                <a:lnTo>
                                  <a:pt x="1350675" y="450474"/>
                                </a:lnTo>
                                <a:lnTo>
                                  <a:pt x="1338211" y="410328"/>
                                </a:lnTo>
                                <a:lnTo>
                                  <a:pt x="1322481" y="371376"/>
                                </a:lnTo>
                                <a:lnTo>
                                  <a:pt x="1303619" y="333730"/>
                                </a:lnTo>
                                <a:lnTo>
                                  <a:pt x="1281755" y="297501"/>
                                </a:lnTo>
                                <a:lnTo>
                                  <a:pt x="1257023" y="262801"/>
                                </a:lnTo>
                                <a:lnTo>
                                  <a:pt x="1229555" y="229741"/>
                                </a:lnTo>
                                <a:lnTo>
                                  <a:pt x="1199483" y="198433"/>
                                </a:lnTo>
                                <a:lnTo>
                                  <a:pt x="1166939" y="168989"/>
                                </a:lnTo>
                                <a:lnTo>
                                  <a:pt x="1132055" y="141520"/>
                                </a:lnTo>
                                <a:lnTo>
                                  <a:pt x="1094965" y="116137"/>
                                </a:lnTo>
                                <a:lnTo>
                                  <a:pt x="1055799" y="92952"/>
                                </a:lnTo>
                                <a:lnTo>
                                  <a:pt x="1014690" y="72078"/>
                                </a:lnTo>
                                <a:lnTo>
                                  <a:pt x="971771" y="53624"/>
                                </a:lnTo>
                                <a:lnTo>
                                  <a:pt x="927173" y="37704"/>
                                </a:lnTo>
                                <a:lnTo>
                                  <a:pt x="881030" y="24428"/>
                                </a:lnTo>
                                <a:lnTo>
                                  <a:pt x="833473" y="13908"/>
                                </a:lnTo>
                                <a:lnTo>
                                  <a:pt x="784634" y="6255"/>
                                </a:lnTo>
                                <a:lnTo>
                                  <a:pt x="734646" y="1582"/>
                                </a:lnTo>
                                <a:lnTo>
                                  <a:pt x="683640" y="0"/>
                                </a:lnTo>
                                <a:close/>
                              </a:path>
                            </a:pathLst>
                          </a:custGeom>
                          <a:solidFill>
                            <a:srgbClr val="5B9BD4"/>
                          </a:solidFill>
                        </wps:spPr>
                        <wps:bodyPr wrap="square" lIns="0" tIns="0" rIns="0" bIns="0" rtlCol="0">
                          <a:prstTxWarp prst="textNoShape">
                            <a:avLst/>
                          </a:prstTxWarp>
                          <a:noAutofit/>
                        </wps:bodyPr>
                      </wps:wsp>
                      <wps:wsp>
                        <wps:cNvPr id="9" name="Graphic 9"/>
                        <wps:cNvSpPr/>
                        <wps:spPr>
                          <a:xfrm>
                            <a:off x="6350" y="6350"/>
                            <a:ext cx="1367155" cy="1153795"/>
                          </a:xfrm>
                          <a:custGeom>
                            <a:avLst/>
                            <a:gdLst/>
                            <a:ahLst/>
                            <a:cxnLst/>
                            <a:rect l="l" t="t" r="r" b="b"/>
                            <a:pathLst>
                              <a:path w="1367155" h="1153795">
                                <a:moveTo>
                                  <a:pt x="0" y="576960"/>
                                </a:moveTo>
                                <a:lnTo>
                                  <a:pt x="1875" y="533902"/>
                                </a:lnTo>
                                <a:lnTo>
                                  <a:pt x="7412" y="491702"/>
                                </a:lnTo>
                                <a:lnTo>
                                  <a:pt x="16479" y="450474"/>
                                </a:lnTo>
                                <a:lnTo>
                                  <a:pt x="28944" y="410328"/>
                                </a:lnTo>
                                <a:lnTo>
                                  <a:pt x="44674" y="371376"/>
                                </a:lnTo>
                                <a:lnTo>
                                  <a:pt x="63538" y="333730"/>
                                </a:lnTo>
                                <a:lnTo>
                                  <a:pt x="85403" y="297501"/>
                                </a:lnTo>
                                <a:lnTo>
                                  <a:pt x="110137" y="262801"/>
                                </a:lnTo>
                                <a:lnTo>
                                  <a:pt x="137607" y="229741"/>
                                </a:lnTo>
                                <a:lnTo>
                                  <a:pt x="167683" y="198433"/>
                                </a:lnTo>
                                <a:lnTo>
                                  <a:pt x="200231" y="168989"/>
                                </a:lnTo>
                                <a:lnTo>
                                  <a:pt x="235119" y="141520"/>
                                </a:lnTo>
                                <a:lnTo>
                                  <a:pt x="272216" y="116137"/>
                                </a:lnTo>
                                <a:lnTo>
                                  <a:pt x="311388" y="92952"/>
                                </a:lnTo>
                                <a:lnTo>
                                  <a:pt x="352504" y="72078"/>
                                </a:lnTo>
                                <a:lnTo>
                                  <a:pt x="395432" y="53624"/>
                                </a:lnTo>
                                <a:lnTo>
                                  <a:pt x="440039" y="37704"/>
                                </a:lnTo>
                                <a:lnTo>
                                  <a:pt x="486194" y="24428"/>
                                </a:lnTo>
                                <a:lnTo>
                                  <a:pt x="533763" y="13908"/>
                                </a:lnTo>
                                <a:lnTo>
                                  <a:pt x="582616" y="6255"/>
                                </a:lnTo>
                                <a:lnTo>
                                  <a:pt x="632619" y="1582"/>
                                </a:lnTo>
                                <a:lnTo>
                                  <a:pt x="683640" y="0"/>
                                </a:lnTo>
                                <a:lnTo>
                                  <a:pt x="734646" y="1582"/>
                                </a:lnTo>
                                <a:lnTo>
                                  <a:pt x="784634" y="6255"/>
                                </a:lnTo>
                                <a:lnTo>
                                  <a:pt x="833473" y="13908"/>
                                </a:lnTo>
                                <a:lnTo>
                                  <a:pt x="881030" y="24428"/>
                                </a:lnTo>
                                <a:lnTo>
                                  <a:pt x="927173" y="37704"/>
                                </a:lnTo>
                                <a:lnTo>
                                  <a:pt x="971771" y="53624"/>
                                </a:lnTo>
                                <a:lnTo>
                                  <a:pt x="1014690" y="72078"/>
                                </a:lnTo>
                                <a:lnTo>
                                  <a:pt x="1055799" y="92952"/>
                                </a:lnTo>
                                <a:lnTo>
                                  <a:pt x="1094965" y="116137"/>
                                </a:lnTo>
                                <a:lnTo>
                                  <a:pt x="1132055" y="141520"/>
                                </a:lnTo>
                                <a:lnTo>
                                  <a:pt x="1166939" y="168989"/>
                                </a:lnTo>
                                <a:lnTo>
                                  <a:pt x="1199483" y="198433"/>
                                </a:lnTo>
                                <a:lnTo>
                                  <a:pt x="1229555" y="229741"/>
                                </a:lnTo>
                                <a:lnTo>
                                  <a:pt x="1257023" y="262801"/>
                                </a:lnTo>
                                <a:lnTo>
                                  <a:pt x="1281755" y="297501"/>
                                </a:lnTo>
                                <a:lnTo>
                                  <a:pt x="1303619" y="333730"/>
                                </a:lnTo>
                                <a:lnTo>
                                  <a:pt x="1322481" y="371376"/>
                                </a:lnTo>
                                <a:lnTo>
                                  <a:pt x="1338211" y="410328"/>
                                </a:lnTo>
                                <a:lnTo>
                                  <a:pt x="1350675" y="450474"/>
                                </a:lnTo>
                                <a:lnTo>
                                  <a:pt x="1359742" y="491702"/>
                                </a:lnTo>
                                <a:lnTo>
                                  <a:pt x="1365279" y="533902"/>
                                </a:lnTo>
                                <a:lnTo>
                                  <a:pt x="1367154" y="576960"/>
                                </a:lnTo>
                                <a:lnTo>
                                  <a:pt x="1365279" y="620003"/>
                                </a:lnTo>
                                <a:lnTo>
                                  <a:pt x="1359742" y="662187"/>
                                </a:lnTo>
                                <a:lnTo>
                                  <a:pt x="1350675" y="703402"/>
                                </a:lnTo>
                                <a:lnTo>
                                  <a:pt x="1338211" y="743536"/>
                                </a:lnTo>
                                <a:lnTo>
                                  <a:pt x="1322481" y="782477"/>
                                </a:lnTo>
                                <a:lnTo>
                                  <a:pt x="1303619" y="820113"/>
                                </a:lnTo>
                                <a:lnTo>
                                  <a:pt x="1281755" y="856333"/>
                                </a:lnTo>
                                <a:lnTo>
                                  <a:pt x="1257023" y="891026"/>
                                </a:lnTo>
                                <a:lnTo>
                                  <a:pt x="1229555" y="924079"/>
                                </a:lnTo>
                                <a:lnTo>
                                  <a:pt x="1199483" y="955381"/>
                                </a:lnTo>
                                <a:lnTo>
                                  <a:pt x="1166939" y="984821"/>
                                </a:lnTo>
                                <a:lnTo>
                                  <a:pt x="1132055" y="1012286"/>
                                </a:lnTo>
                                <a:lnTo>
                                  <a:pt x="1094965" y="1037666"/>
                                </a:lnTo>
                                <a:lnTo>
                                  <a:pt x="1055799" y="1060848"/>
                                </a:lnTo>
                                <a:lnTo>
                                  <a:pt x="1014690" y="1081720"/>
                                </a:lnTo>
                                <a:lnTo>
                                  <a:pt x="971771" y="1100172"/>
                                </a:lnTo>
                                <a:lnTo>
                                  <a:pt x="927173" y="1116092"/>
                                </a:lnTo>
                                <a:lnTo>
                                  <a:pt x="881030" y="1129367"/>
                                </a:lnTo>
                                <a:lnTo>
                                  <a:pt x="833473" y="1139887"/>
                                </a:lnTo>
                                <a:lnTo>
                                  <a:pt x="784634" y="1147539"/>
                                </a:lnTo>
                                <a:lnTo>
                                  <a:pt x="734646" y="1152212"/>
                                </a:lnTo>
                                <a:lnTo>
                                  <a:pt x="683640" y="1153795"/>
                                </a:lnTo>
                                <a:lnTo>
                                  <a:pt x="632619" y="1152212"/>
                                </a:lnTo>
                                <a:lnTo>
                                  <a:pt x="582616" y="1147539"/>
                                </a:lnTo>
                                <a:lnTo>
                                  <a:pt x="533763" y="1139887"/>
                                </a:lnTo>
                                <a:lnTo>
                                  <a:pt x="486194" y="1129367"/>
                                </a:lnTo>
                                <a:lnTo>
                                  <a:pt x="440039" y="1116092"/>
                                </a:lnTo>
                                <a:lnTo>
                                  <a:pt x="395432" y="1100172"/>
                                </a:lnTo>
                                <a:lnTo>
                                  <a:pt x="352504" y="1081720"/>
                                </a:lnTo>
                                <a:lnTo>
                                  <a:pt x="311388" y="1060848"/>
                                </a:lnTo>
                                <a:lnTo>
                                  <a:pt x="272216" y="1037666"/>
                                </a:lnTo>
                                <a:lnTo>
                                  <a:pt x="235119" y="1012286"/>
                                </a:lnTo>
                                <a:lnTo>
                                  <a:pt x="200231" y="984821"/>
                                </a:lnTo>
                                <a:lnTo>
                                  <a:pt x="167683" y="955381"/>
                                </a:lnTo>
                                <a:lnTo>
                                  <a:pt x="137607" y="924079"/>
                                </a:lnTo>
                                <a:lnTo>
                                  <a:pt x="110137" y="891026"/>
                                </a:lnTo>
                                <a:lnTo>
                                  <a:pt x="85403" y="856333"/>
                                </a:lnTo>
                                <a:lnTo>
                                  <a:pt x="63538" y="820113"/>
                                </a:lnTo>
                                <a:lnTo>
                                  <a:pt x="44674" y="782477"/>
                                </a:lnTo>
                                <a:lnTo>
                                  <a:pt x="28944" y="743536"/>
                                </a:lnTo>
                                <a:lnTo>
                                  <a:pt x="16479" y="703402"/>
                                </a:lnTo>
                                <a:lnTo>
                                  <a:pt x="7412" y="662187"/>
                                </a:lnTo>
                                <a:lnTo>
                                  <a:pt x="1875" y="620003"/>
                                </a:lnTo>
                                <a:lnTo>
                                  <a:pt x="0" y="576960"/>
                                </a:lnTo>
                                <a:close/>
                              </a:path>
                            </a:pathLst>
                          </a:custGeom>
                          <a:ln w="12700">
                            <a:solidFill>
                              <a:srgbClr val="41709C"/>
                            </a:solidFill>
                            <a:prstDash val="solid"/>
                          </a:ln>
                        </wps:spPr>
                        <wps:bodyPr wrap="square" lIns="0" tIns="0" rIns="0" bIns="0" rtlCol="0">
                          <a:prstTxWarp prst="textNoShape">
                            <a:avLst/>
                          </a:prstTxWarp>
                          <a:noAutofit/>
                        </wps:bodyPr>
                      </wps:wsp>
                      <wps:wsp>
                        <wps:cNvPr id="10" name="Textbox 10"/>
                        <wps:cNvSpPr txBox="1"/>
                        <wps:spPr>
                          <a:xfrm>
                            <a:off x="0" y="0"/>
                            <a:ext cx="1379855" cy="1166495"/>
                          </a:xfrm>
                          <a:prstGeom prst="rect">
                            <a:avLst/>
                          </a:prstGeom>
                        </wps:spPr>
                        <wps:txbx>
                          <w:txbxContent>
                            <w:p w:rsidR="00771460" w:rsidRDefault="00771460"/>
                            <w:p w:rsidR="00771460" w:rsidRDefault="00771460">
                              <w:pPr>
                                <w:spacing w:before="15"/>
                              </w:pPr>
                            </w:p>
                            <w:p w:rsidR="00771460" w:rsidRDefault="00771460">
                              <w:pPr>
                                <w:spacing w:before="1" w:line="261" w:lineRule="auto"/>
                                <w:ind w:left="572" w:right="565" w:firstLine="81"/>
                              </w:pPr>
                              <w:r>
                                <w:rPr>
                                  <w:color w:val="FFFFFF"/>
                                  <w:spacing w:val="-2"/>
                                </w:rPr>
                                <w:t>Customer Satisfaction</w:t>
                              </w:r>
                            </w:p>
                          </w:txbxContent>
                        </wps:txbx>
                        <wps:bodyPr wrap="square" lIns="0" tIns="0" rIns="0" bIns="0" rtlCol="0">
                          <a:noAutofit/>
                        </wps:bodyPr>
                      </wps:wsp>
                    </wpg:wgp>
                  </a:graphicData>
                </a:graphic>
              </wp:anchor>
            </w:drawing>
          </mc:Choice>
          <mc:Fallback>
            <w:pict>
              <v:group id="Group 7" o:spid="_x0000_s1030" style="position:absolute;left:0;text-align:left;margin-left:434.25pt;margin-top:105pt;width:108.65pt;height:91.85pt;z-index:15730176;mso-wrap-distance-left:0;mso-wrap-distance-right:0;mso-position-horizontal-relative:page" coordsize="13798,11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">
                <v:shape id="Graphic 8" o:spid="_x0000_s1031" style="position:absolute;left:63;top:63;width:13672;height:11538;visibility:visible;mso-wrap-style:square;v-text-anchor:top" coordsize="1367155,1153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E0b4A&#10;AADaAAAADwAAAGRycy9kb3ducmV2LnhtbERPu27CMBTdK/UfrFuJrTgwFBIwCFWqRIcOhMd8FV/i&#10;CPvaig2Ev68HJMaj816uB2fFjfrYeVYwGRcgiBuvO24VHPY/n3MQMSFrtJ5JwYMirFfvb0ustL/z&#10;jm51akUO4VihApNSqKSMjSGHcewDcebOvneYMuxbqXu853Bn5bQovqTDjnODwUDfhppLfXUK3KGe&#10;WfNru/Joy/JPXsPGn4JSo49hswCRaEgv8dO91Qry1nwl3w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lSxNG+AAAA2gAAAA8AAAAAAAAAAAAAAAAAmAIAAGRycy9kb3ducmV2&#10;LnhtbFBLBQYAAAAABAAEAPUAAACDAwAAAAA=&#10;" path="m683640,l632619,1582,582616,6255r-48853,7653l486194,24428,440039,37704,395432,53624,352504,72078,311388,92952r-39172,23185l235119,141520r-34888,27469l167683,198433r-30076,31308l110137,262801,85403,297501,63538,333730,44674,371376,28944,410328,16479,450474,7412,491702,1875,533902,,576960r1875,43043l7412,662187r9067,41215l28944,743536r15730,38941l63538,820113r21865,36220l110137,891026r27470,33053l167683,955381r32548,29440l235119,1012286r37097,25380l311388,1060848r41116,20872l395432,1100172r44607,15920l486194,1129367r47569,10520l582616,1147539r50003,4673l683640,1153795r51006,-1583l784634,1147539r48839,-7652l881030,1129367r46143,-13275l971771,1100172r42919,-18452l1055799,1060848r39166,-23182l1132055,1012286r34884,-27465l1199483,955381r30072,-31302l1257023,891026r24732,-34693l1303619,820113r18862,-37636l1338211,743536r12464,-40134l1359742,662187r5537,-42184l1367154,576960r-1875,-43058l1359742,491702r-9067,-41228l1338211,410328r-15730,-38952l1303619,333730r-21864,-36229l1257023,262801r-27468,-33060l1199483,198433r-32544,-29444l1132055,141520r-37090,-25383l1055799,92952,1014690,72078,971771,53624,927173,37704,881030,24428,833473,13908,784634,6255,734646,1582,683640,xe" fillcolor="#5b9bd4" stroked="f">
                  <v:path arrowok="t"/>
                </v:shape>
                <v:shape id="Graphic 9" o:spid="_x0000_s1032" style="position:absolute;left:63;top:63;width:13672;height:11538;visibility:visible;mso-wrap-style:square;v-text-anchor:top" coordsize="1367155,1153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GPb8MA&#10;AADaAAAADwAAAGRycy9kb3ducmV2LnhtbESPT2vCQBTE7wW/w/IEb3VjD7aJrmIEIYde8ufS22v2&#10;mYRk34bsVuO3dwuFHoeZ+Q2zP85mEDeaXGdZwWYdgSCure64UVCVl9cPEM4jaxwsk4IHOTgeFi97&#10;TLS9c063wjciQNglqKD1fkykdHVLBt3ajsTBu9rJoA9yaqSe8B7gZpBvUbSVBjsOCy2OdG6p7osf&#10;o+CzLk2ffvXZ5j2P8bvK8m3ap0qtlvNpB8LT7P/Df+1MK4jh90q4AfLw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GPb8MAAADaAAAADwAAAAAAAAAAAAAAAACYAgAAZHJzL2Rv&#10;d25yZXYueG1sUEsFBgAAAAAEAAQA9QAAAIgDAAAAAA==&#10;" path="m,576960l1875,533902,7412,491702r9067,-41228l28944,410328,44674,371376,63538,333730,85403,297501r24734,-34700l137607,229741r30076,-31308l200231,168989r34888,-27469l272216,116137,311388,92952,352504,72078,395432,53624,440039,37704,486194,24428,533763,13908,582616,6255,632619,1582,683640,r51006,1582l784634,6255r48839,7653l881030,24428r46143,13276l971771,53624r42919,18454l1055799,92952r39166,23185l1132055,141520r34884,27469l1199483,198433r30072,31308l1257023,262801r24732,34700l1303619,333730r18862,37646l1338211,410328r12464,40146l1359742,491702r5537,42200l1367154,576960r-1875,43043l1359742,662187r-9067,41215l1338211,743536r-15730,38941l1303619,820113r-21864,36220l1257023,891026r-27468,33053l1199483,955381r-32544,29440l1132055,1012286r-37090,25380l1055799,1060848r-41109,20872l971771,1100172r-44598,15920l881030,1129367r-47557,10520l784634,1147539r-49988,4673l683640,1153795r-51021,-1583l582616,1147539r-48853,-7652l486194,1129367r-46155,-13275l395432,1100172r-42928,-18452l311388,1060848r-39172,-23182l235119,1012286,200231,984821,167683,955381,137607,924079,110137,891026,85403,856333,63538,820113,44674,782477,28944,743536,16479,703402,7412,662187,1875,620003,,576960xe" filled="f" strokecolor="#41709c" strokeweight="1pt">
                  <v:path arrowok="t"/>
                </v:shape>
                <v:shape id="Textbox 10" o:spid="_x0000_s1033" type="#_x0000_t202" style="position:absolute;width:13798;height:11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771460" w:rsidRDefault="00771460"/>
                      <w:p w:rsidR="00771460" w:rsidRDefault="00771460">
                        <w:pPr>
                          <w:spacing w:before="15"/>
                        </w:pPr>
                      </w:p>
                      <w:p w:rsidR="00771460" w:rsidRDefault="00771460">
                        <w:pPr>
                          <w:spacing w:before="1" w:line="261" w:lineRule="auto"/>
                          <w:ind w:left="572" w:right="565" w:firstLine="81"/>
                        </w:pPr>
                        <w:r>
                          <w:rPr>
                            <w:color w:val="FFFFFF"/>
                            <w:spacing w:val="-2"/>
                          </w:rPr>
                          <w:t>Customer Satisfaction</w:t>
                        </w:r>
                      </w:p>
                    </w:txbxContent>
                  </v:textbox>
                </v:shape>
                <w10:wrap anchorx="page"/>
              </v:group>
            </w:pict>
          </mc:Fallback>
        </mc:AlternateContent>
      </w:r>
      <w:r>
        <w:rPr>
          <w:noProof/>
          <w:lang w:val="en-IN" w:eastAsia="en-IN"/>
        </w:rPr>
        <mc:AlternateContent>
          <mc:Choice Requires="wpg">
            <w:drawing>
              <wp:anchor distT="0" distB="0" distL="0" distR="0" simplePos="0" relativeHeight="15730688" behindDoc="0" locked="0" layoutInCell="1" allowOverlap="1">
                <wp:simplePos x="0" y="0"/>
                <wp:positionH relativeFrom="page">
                  <wp:posOffset>845185</wp:posOffset>
                </wp:positionH>
                <wp:positionV relativeFrom="paragraph">
                  <wp:posOffset>910363</wp:posOffset>
                </wp:positionV>
                <wp:extent cx="1397635" cy="51943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635" cy="519430"/>
                          <a:chOff x="0" y="0"/>
                          <a:chExt cx="1397635" cy="519430"/>
                        </a:xfrm>
                      </wpg:grpSpPr>
                      <wps:wsp>
                        <wps:cNvPr id="12" name="Graphic 12"/>
                        <wps:cNvSpPr/>
                        <wps:spPr>
                          <a:xfrm>
                            <a:off x="6350" y="6350"/>
                            <a:ext cx="1384935" cy="506730"/>
                          </a:xfrm>
                          <a:custGeom>
                            <a:avLst/>
                            <a:gdLst/>
                            <a:ahLst/>
                            <a:cxnLst/>
                            <a:rect l="l" t="t" r="r" b="b"/>
                            <a:pathLst>
                              <a:path w="1384935" h="506730">
                                <a:moveTo>
                                  <a:pt x="1300480" y="0"/>
                                </a:moveTo>
                                <a:lnTo>
                                  <a:pt x="84455" y="0"/>
                                </a:lnTo>
                                <a:lnTo>
                                  <a:pt x="51579" y="6623"/>
                                </a:lnTo>
                                <a:lnTo>
                                  <a:pt x="24734" y="24701"/>
                                </a:lnTo>
                                <a:lnTo>
                                  <a:pt x="6636" y="51542"/>
                                </a:lnTo>
                                <a:lnTo>
                                  <a:pt x="0" y="84455"/>
                                </a:lnTo>
                                <a:lnTo>
                                  <a:pt x="0" y="422275"/>
                                </a:lnTo>
                                <a:lnTo>
                                  <a:pt x="6636" y="455134"/>
                                </a:lnTo>
                                <a:lnTo>
                                  <a:pt x="24734" y="481980"/>
                                </a:lnTo>
                                <a:lnTo>
                                  <a:pt x="51579" y="500088"/>
                                </a:lnTo>
                                <a:lnTo>
                                  <a:pt x="84455" y="506730"/>
                                </a:lnTo>
                                <a:lnTo>
                                  <a:pt x="1300480" y="506730"/>
                                </a:lnTo>
                                <a:lnTo>
                                  <a:pt x="1333339" y="500088"/>
                                </a:lnTo>
                                <a:lnTo>
                                  <a:pt x="1360185" y="481980"/>
                                </a:lnTo>
                                <a:lnTo>
                                  <a:pt x="1378293" y="455134"/>
                                </a:lnTo>
                                <a:lnTo>
                                  <a:pt x="1384935" y="422275"/>
                                </a:lnTo>
                                <a:lnTo>
                                  <a:pt x="1384935" y="84455"/>
                                </a:lnTo>
                                <a:lnTo>
                                  <a:pt x="1378293" y="51542"/>
                                </a:lnTo>
                                <a:lnTo>
                                  <a:pt x="1360185" y="24701"/>
                                </a:lnTo>
                                <a:lnTo>
                                  <a:pt x="1333339" y="6623"/>
                                </a:lnTo>
                                <a:lnTo>
                                  <a:pt x="1300480" y="0"/>
                                </a:lnTo>
                                <a:close/>
                              </a:path>
                            </a:pathLst>
                          </a:custGeom>
                          <a:solidFill>
                            <a:srgbClr val="5B9BD4"/>
                          </a:solidFill>
                        </wps:spPr>
                        <wps:bodyPr wrap="square" lIns="0" tIns="0" rIns="0" bIns="0" rtlCol="0">
                          <a:prstTxWarp prst="textNoShape">
                            <a:avLst/>
                          </a:prstTxWarp>
                          <a:noAutofit/>
                        </wps:bodyPr>
                      </wps:wsp>
                      <wps:wsp>
                        <wps:cNvPr id="13" name="Graphic 13"/>
                        <wps:cNvSpPr/>
                        <wps:spPr>
                          <a:xfrm>
                            <a:off x="6350" y="6350"/>
                            <a:ext cx="1384935" cy="506730"/>
                          </a:xfrm>
                          <a:custGeom>
                            <a:avLst/>
                            <a:gdLst/>
                            <a:ahLst/>
                            <a:cxnLst/>
                            <a:rect l="l" t="t" r="r" b="b"/>
                            <a:pathLst>
                              <a:path w="1384935" h="506730">
                                <a:moveTo>
                                  <a:pt x="0" y="84455"/>
                                </a:moveTo>
                                <a:lnTo>
                                  <a:pt x="6636" y="51542"/>
                                </a:lnTo>
                                <a:lnTo>
                                  <a:pt x="24734" y="24701"/>
                                </a:lnTo>
                                <a:lnTo>
                                  <a:pt x="51579" y="6623"/>
                                </a:lnTo>
                                <a:lnTo>
                                  <a:pt x="84455" y="0"/>
                                </a:lnTo>
                                <a:lnTo>
                                  <a:pt x="1300480" y="0"/>
                                </a:lnTo>
                                <a:lnTo>
                                  <a:pt x="1333339" y="6623"/>
                                </a:lnTo>
                                <a:lnTo>
                                  <a:pt x="1360185" y="24701"/>
                                </a:lnTo>
                                <a:lnTo>
                                  <a:pt x="1378293" y="51542"/>
                                </a:lnTo>
                                <a:lnTo>
                                  <a:pt x="1384935" y="84455"/>
                                </a:lnTo>
                                <a:lnTo>
                                  <a:pt x="1384935" y="422275"/>
                                </a:lnTo>
                                <a:lnTo>
                                  <a:pt x="1378293" y="455134"/>
                                </a:lnTo>
                                <a:lnTo>
                                  <a:pt x="1360185" y="481980"/>
                                </a:lnTo>
                                <a:lnTo>
                                  <a:pt x="1333339" y="500088"/>
                                </a:lnTo>
                                <a:lnTo>
                                  <a:pt x="1300480" y="506730"/>
                                </a:lnTo>
                                <a:lnTo>
                                  <a:pt x="84455" y="506730"/>
                                </a:lnTo>
                                <a:lnTo>
                                  <a:pt x="51579" y="500088"/>
                                </a:lnTo>
                                <a:lnTo>
                                  <a:pt x="24734" y="481980"/>
                                </a:lnTo>
                                <a:lnTo>
                                  <a:pt x="6636" y="455134"/>
                                </a:lnTo>
                                <a:lnTo>
                                  <a:pt x="0" y="422275"/>
                                </a:lnTo>
                                <a:lnTo>
                                  <a:pt x="0" y="84455"/>
                                </a:lnTo>
                                <a:close/>
                              </a:path>
                            </a:pathLst>
                          </a:custGeom>
                          <a:ln w="12700">
                            <a:solidFill>
                              <a:srgbClr val="41709C"/>
                            </a:solidFill>
                            <a:prstDash val="solid"/>
                          </a:ln>
                        </wps:spPr>
                        <wps:bodyPr wrap="square" lIns="0" tIns="0" rIns="0" bIns="0" rtlCol="0">
                          <a:prstTxWarp prst="textNoShape">
                            <a:avLst/>
                          </a:prstTxWarp>
                          <a:noAutofit/>
                        </wps:bodyPr>
                      </wps:wsp>
                      <wps:wsp>
                        <wps:cNvPr id="14" name="Textbox 14"/>
                        <wps:cNvSpPr txBox="1"/>
                        <wps:spPr>
                          <a:xfrm>
                            <a:off x="0" y="0"/>
                            <a:ext cx="1397635" cy="519430"/>
                          </a:xfrm>
                          <a:prstGeom prst="rect">
                            <a:avLst/>
                          </a:prstGeom>
                        </wps:spPr>
                        <wps:txbx>
                          <w:txbxContent>
                            <w:p w:rsidR="00771460" w:rsidRDefault="00771460">
                              <w:pPr>
                                <w:spacing w:before="135" w:line="266" w:lineRule="auto"/>
                                <w:ind w:left="911" w:right="118" w:hanging="476"/>
                              </w:pPr>
                              <w:r>
                                <w:rPr>
                                  <w:color w:val="FFFFFF"/>
                                  <w:spacing w:val="-2"/>
                                </w:rPr>
                                <w:t>System</w:t>
                              </w:r>
                              <w:r>
                                <w:rPr>
                                  <w:color w:val="FFFFFF"/>
                                  <w:spacing w:val="-11"/>
                                </w:rPr>
                                <w:t xml:space="preserve"> </w:t>
                              </w:r>
                              <w:r>
                                <w:rPr>
                                  <w:color w:val="FFFFFF"/>
                                  <w:spacing w:val="-2"/>
                                </w:rPr>
                                <w:t xml:space="preserve">Quality </w:t>
                              </w:r>
                              <w:r>
                                <w:rPr>
                                  <w:color w:val="FFFFFF"/>
                                  <w:spacing w:val="-4"/>
                                </w:rPr>
                                <w:t>(H1)</w:t>
                              </w:r>
                            </w:p>
                          </w:txbxContent>
                        </wps:txbx>
                        <wps:bodyPr wrap="square" lIns="0" tIns="0" rIns="0" bIns="0" rtlCol="0">
                          <a:noAutofit/>
                        </wps:bodyPr>
                      </wps:wsp>
                    </wpg:wgp>
                  </a:graphicData>
                </a:graphic>
              </wp:anchor>
            </w:drawing>
          </mc:Choice>
          <mc:Fallback>
            <w:pict>
              <v:group id="Group 11" o:spid="_x0000_s1034" style="position:absolute;left:0;text-align:left;margin-left:66.55pt;margin-top:71.7pt;width:110.05pt;height:40.9pt;z-index:15730688;mso-wrap-distance-left:0;mso-wrap-distance-right:0;mso-position-horizontal-relative:page" coordsize="13976,5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">
                <v:shape id="Graphic 12" o:spid="_x0000_s1035" style="position:absolute;left:63;top:63;width:13849;height:5067;visibility:visible;mso-wrap-style:square;v-text-anchor:top" coordsize="1384935,506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Qe38IA&#10;AADbAAAADwAAAGRycy9kb3ducmV2LnhtbERPTWvDMAy9D/ofjAa7jNZpGCWkcUppGQx2Sje6HkWs&#10;xmGxHGK3Sf79PBjspsf7VLGbbCfuNPjWsYL1KgFBXDvdcqPg8+N1mYHwAVlj55gUzORhVy4eCsy1&#10;G7mi+yk0Ioawz1GBCaHPpfS1IYt+5XriyF3dYDFEODRSDzjGcNvJNEk20mLLscFgTwdD9ffpZhVk&#10;56/Nuz5iXT2fu7k57A1eXoxST4/Tfgsi0BT+xX/uNx3np/D7Szx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B7fwgAAANsAAAAPAAAAAAAAAAAAAAAAAJgCAABkcnMvZG93&#10;bnJldi54bWxQSwUGAAAAAAQABAD1AAAAhwMAAAAA&#10;" path="m1300480,l84455,,51579,6623,24734,24701,6636,51542,,84455,,422275r6636,32859l24734,481980r26845,18108l84455,506730r1216025,l1333339,500088r26846,-18108l1378293,455134r6642,-32859l1384935,84455r-6642,-32913l1360185,24701,1333339,6623,1300480,xe" fillcolor="#5b9bd4" stroked="f">
                  <v:path arrowok="t"/>
                </v:shape>
                <v:shape id="Graphic 13" o:spid="_x0000_s1036" style="position:absolute;left:63;top:63;width:13849;height:5067;visibility:visible;mso-wrap-style:square;v-text-anchor:top" coordsize="1384935,506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zR8MA&#10;AADbAAAADwAAAGRycy9kb3ducmV2LnhtbERPS2vCQBC+F/oflin0VjdtodToJqQF0UOtxAj2OGQn&#10;D5qdDdlV4793BcHbfHzPmaej6cSRBtdaVvA6iUAQl1a3XCvYFYuXTxDOI2vsLJOCMzlIk8eHOcba&#10;njin49bXIoSwi1FB430fS+nKhgy6ie2JA1fZwaAPcKilHvAUwk0n36LoQxpsOTQ02NN3Q+X/9mAU&#10;dF9n8/eD1Sb3WbGc7jdUrNe/Sj0/jdkMhKfR38U390qH+e9w/SUcIJ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zR8MAAADbAAAADwAAAAAAAAAAAAAAAACYAgAAZHJzL2Rv&#10;d25yZXYueG1sUEsFBgAAAAAEAAQA9QAAAIgDAAAAAA==&#10;" path="m,84455l6636,51542,24734,24701,51579,6623,84455,,1300480,r32859,6623l1360185,24701r18108,26841l1384935,84455r,337820l1378293,455134r-18108,26846l1333339,500088r-32859,6642l84455,506730,51579,500088,24734,481980,6636,455134,,422275,,84455xe" filled="f" strokecolor="#41709c" strokeweight="1pt">
                  <v:path arrowok="t"/>
                </v:shape>
                <v:shape id="Textbox 14" o:spid="_x0000_s1037" type="#_x0000_t202" style="position:absolute;width:13976;height:5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771460" w:rsidRDefault="00771460">
                        <w:pPr>
                          <w:spacing w:before="135" w:line="266" w:lineRule="auto"/>
                          <w:ind w:left="911" w:right="118" w:hanging="476"/>
                        </w:pPr>
                        <w:r>
                          <w:rPr>
                            <w:color w:val="FFFFFF"/>
                            <w:spacing w:val="-2"/>
                          </w:rPr>
                          <w:t>System</w:t>
                        </w:r>
                        <w:r>
                          <w:rPr>
                            <w:color w:val="FFFFFF"/>
                            <w:spacing w:val="-11"/>
                          </w:rPr>
                          <w:t xml:space="preserve"> </w:t>
                        </w:r>
                        <w:r>
                          <w:rPr>
                            <w:color w:val="FFFFFF"/>
                            <w:spacing w:val="-2"/>
                          </w:rPr>
                          <w:t xml:space="preserve">Quality </w:t>
                        </w:r>
                        <w:r>
                          <w:rPr>
                            <w:color w:val="FFFFFF"/>
                            <w:spacing w:val="-4"/>
                          </w:rPr>
                          <w:t>(H1)</w:t>
                        </w:r>
                      </w:p>
                    </w:txbxContent>
                  </v:textbox>
                </v:shape>
                <w10:wrap anchorx="page"/>
              </v:group>
            </w:pict>
          </mc:Fallback>
        </mc:AlternateContent>
      </w:r>
      <w:r>
        <w:rPr>
          <w:noProof/>
          <w:lang w:val="en-IN" w:eastAsia="en-IN"/>
        </w:rPr>
        <mc:AlternateContent>
          <mc:Choice Requires="wps">
            <w:drawing>
              <wp:anchor distT="0" distB="0" distL="0" distR="0" simplePos="0" relativeHeight="15731712" behindDoc="0" locked="0" layoutInCell="1" allowOverlap="1">
                <wp:simplePos x="0" y="0"/>
                <wp:positionH relativeFrom="page">
                  <wp:posOffset>2315210</wp:posOffset>
                </wp:positionH>
                <wp:positionV relativeFrom="paragraph">
                  <wp:posOffset>1222021</wp:posOffset>
                </wp:positionV>
                <wp:extent cx="423545" cy="32829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3545" cy="328295"/>
                        </a:xfrm>
                        <a:custGeom>
                          <a:avLst/>
                          <a:gdLst/>
                          <a:ahLst/>
                          <a:cxnLst/>
                          <a:rect l="l" t="t" r="r" b="b"/>
                          <a:pathLst>
                            <a:path w="423545" h="328295">
                              <a:moveTo>
                                <a:pt x="361351" y="284250"/>
                              </a:moveTo>
                              <a:lnTo>
                                <a:pt x="339978" y="311911"/>
                              </a:lnTo>
                              <a:lnTo>
                                <a:pt x="423544" y="328294"/>
                              </a:lnTo>
                              <a:lnTo>
                                <a:pt x="406045" y="291972"/>
                              </a:lnTo>
                              <a:lnTo>
                                <a:pt x="371347" y="291972"/>
                              </a:lnTo>
                              <a:lnTo>
                                <a:pt x="361351" y="284250"/>
                              </a:lnTo>
                              <a:close/>
                            </a:path>
                            <a:path w="423545" h="328295">
                              <a:moveTo>
                                <a:pt x="365219" y="279243"/>
                              </a:moveTo>
                              <a:lnTo>
                                <a:pt x="361351" y="284250"/>
                              </a:lnTo>
                              <a:lnTo>
                                <a:pt x="371347" y="291972"/>
                              </a:lnTo>
                              <a:lnTo>
                                <a:pt x="375284" y="287019"/>
                              </a:lnTo>
                              <a:lnTo>
                                <a:pt x="365219" y="279243"/>
                              </a:lnTo>
                              <a:close/>
                            </a:path>
                            <a:path w="423545" h="328295">
                              <a:moveTo>
                                <a:pt x="386588" y="251586"/>
                              </a:moveTo>
                              <a:lnTo>
                                <a:pt x="365219" y="279243"/>
                              </a:lnTo>
                              <a:lnTo>
                                <a:pt x="375284" y="287019"/>
                              </a:lnTo>
                              <a:lnTo>
                                <a:pt x="371347" y="291972"/>
                              </a:lnTo>
                              <a:lnTo>
                                <a:pt x="406045" y="291972"/>
                              </a:lnTo>
                              <a:lnTo>
                                <a:pt x="386588" y="251586"/>
                              </a:lnTo>
                              <a:close/>
                            </a:path>
                            <a:path w="423545" h="328295">
                              <a:moveTo>
                                <a:pt x="3809" y="0"/>
                              </a:moveTo>
                              <a:lnTo>
                                <a:pt x="0" y="5079"/>
                              </a:lnTo>
                              <a:lnTo>
                                <a:pt x="361351" y="284250"/>
                              </a:lnTo>
                              <a:lnTo>
                                <a:pt x="365219" y="279243"/>
                              </a:lnTo>
                              <a:lnTo>
                                <a:pt x="3809"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18E5C281" id="Graphic 15" o:spid="_x0000_s1026" style="position:absolute;margin-left:182.3pt;margin-top:96.2pt;width:33.35pt;height:25.85pt;z-index:15731712;visibility:visible;mso-wrap-style:square;mso-wrap-distance-left:0;mso-wrap-distance-top:0;mso-wrap-distance-right:0;mso-wrap-distance-bottom:0;mso-position-horizontal:absolute;mso-position-horizontal-relative:page;mso-position-vertical:absolute;mso-position-vertical-relative:text;v-text-anchor:top" coordsize="423545,32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" path="m361351,284250r-21373,27661l423544,328294,406045,291972r-34698,l361351,284250xem365219,279243r-3868,5007l371347,291972r3937,-4953l365219,279243xem386588,251586r-21369,27657l375284,287019r-3937,4953l406045,291972,386588,251586xem3809,l,5079,361351,284250r3868,-5007l3809,xe" fillcolor="#5b9bd4" stroked="f">
                <v:path arrowok="t"/>
                <w10:wrap anchorx="page"/>
              </v:shape>
            </w:pict>
          </mc:Fallback>
        </mc:AlternateContent>
      </w:r>
      <w:r>
        <w:t>H3:</w:t>
      </w:r>
      <w:r>
        <w:rPr>
          <w:spacing w:val="-16"/>
        </w:rPr>
        <w:t xml:space="preserve"> </w:t>
      </w:r>
      <w:r>
        <w:t>Personalisation</w:t>
      </w:r>
      <w:r>
        <w:rPr>
          <w:spacing w:val="-16"/>
        </w:rPr>
        <w:t xml:space="preserve"> </w:t>
      </w:r>
      <w:r>
        <w:t>(E-CRM)</w:t>
      </w:r>
      <w:r>
        <w:rPr>
          <w:spacing w:val="-15"/>
        </w:rPr>
        <w:t xml:space="preserve"> </w:t>
      </w:r>
      <w:r>
        <w:t>significantly</w:t>
      </w:r>
      <w:r>
        <w:rPr>
          <w:spacing w:val="-13"/>
        </w:rPr>
        <w:t xml:space="preserve"> </w:t>
      </w:r>
      <w:r>
        <w:t>improves</w:t>
      </w:r>
      <w:r>
        <w:rPr>
          <w:spacing w:val="-14"/>
        </w:rPr>
        <w:t xml:space="preserve"> </w:t>
      </w:r>
      <w:r>
        <w:t>long-term</w:t>
      </w:r>
      <w:r>
        <w:rPr>
          <w:spacing w:val="-16"/>
        </w:rPr>
        <w:t xml:space="preserve"> </w:t>
      </w:r>
      <w:r>
        <w:t>Customer</w:t>
      </w:r>
      <w:r>
        <w:rPr>
          <w:spacing w:val="-16"/>
        </w:rPr>
        <w:t xml:space="preserve"> </w:t>
      </w:r>
      <w:r>
        <w:rPr>
          <w:spacing w:val="-2"/>
        </w:rPr>
        <w:t>Loyalty.</w:t>
      </w: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ind w:left="0"/>
        <w:jc w:val="left"/>
      </w:pPr>
    </w:p>
    <w:p w:rsidR="00F300A0" w:rsidRDefault="00F300A0">
      <w:pPr>
        <w:pStyle w:val="BodyText"/>
        <w:spacing w:before="137"/>
        <w:ind w:left="0"/>
        <w:jc w:val="left"/>
      </w:pPr>
    </w:p>
    <w:p w:rsidR="00F300A0" w:rsidRDefault="00DB256B">
      <w:pPr>
        <w:ind w:left="148" w:right="430"/>
        <w:jc w:val="center"/>
      </w:pPr>
      <w:r>
        <w:rPr>
          <w:noProof/>
          <w:lang w:val="en-IN" w:eastAsia="en-IN"/>
        </w:rPr>
        <mc:AlternateContent>
          <mc:Choice Requires="wpg">
            <w:drawing>
              <wp:anchor distT="0" distB="0" distL="0" distR="0" simplePos="0" relativeHeight="15728640" behindDoc="0" locked="0" layoutInCell="1" allowOverlap="1">
                <wp:simplePos x="0" y="0"/>
                <wp:positionH relativeFrom="page">
                  <wp:posOffset>845185</wp:posOffset>
                </wp:positionH>
                <wp:positionV relativeFrom="paragraph">
                  <wp:posOffset>-1200352</wp:posOffset>
                </wp:positionV>
                <wp:extent cx="1896745" cy="51943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6745" cy="519430"/>
                          <a:chOff x="0" y="0"/>
                          <a:chExt cx="1896745" cy="519430"/>
                        </a:xfrm>
                      </wpg:grpSpPr>
                      <wps:wsp>
                        <wps:cNvPr id="17" name="Graphic 17"/>
                        <wps:cNvSpPr/>
                        <wps:spPr>
                          <a:xfrm>
                            <a:off x="6350" y="6349"/>
                            <a:ext cx="1890395" cy="506730"/>
                          </a:xfrm>
                          <a:custGeom>
                            <a:avLst/>
                            <a:gdLst/>
                            <a:ahLst/>
                            <a:cxnLst/>
                            <a:rect l="l" t="t" r="r" b="b"/>
                            <a:pathLst>
                              <a:path w="1890395" h="506730">
                                <a:moveTo>
                                  <a:pt x="1890395" y="292735"/>
                                </a:moveTo>
                                <a:lnTo>
                                  <a:pt x="1884045" y="289560"/>
                                </a:lnTo>
                                <a:lnTo>
                                  <a:pt x="1814195" y="254635"/>
                                </a:lnTo>
                                <a:lnTo>
                                  <a:pt x="1814195" y="289560"/>
                                </a:lnTo>
                                <a:lnTo>
                                  <a:pt x="1384935" y="289560"/>
                                </a:lnTo>
                                <a:lnTo>
                                  <a:pt x="1384935" y="84455"/>
                                </a:lnTo>
                                <a:lnTo>
                                  <a:pt x="1378292" y="51600"/>
                                </a:lnTo>
                                <a:lnTo>
                                  <a:pt x="1360182" y="24752"/>
                                </a:lnTo>
                                <a:lnTo>
                                  <a:pt x="1333334" y="6642"/>
                                </a:lnTo>
                                <a:lnTo>
                                  <a:pt x="1300480" y="0"/>
                                </a:lnTo>
                                <a:lnTo>
                                  <a:pt x="84455" y="0"/>
                                </a:lnTo>
                                <a:lnTo>
                                  <a:pt x="51574" y="6642"/>
                                </a:lnTo>
                                <a:lnTo>
                                  <a:pt x="24726" y="24752"/>
                                </a:lnTo>
                                <a:lnTo>
                                  <a:pt x="6629" y="51600"/>
                                </a:lnTo>
                                <a:lnTo>
                                  <a:pt x="0" y="84455"/>
                                </a:lnTo>
                                <a:lnTo>
                                  <a:pt x="0" y="422275"/>
                                </a:lnTo>
                                <a:lnTo>
                                  <a:pt x="6629" y="455193"/>
                                </a:lnTo>
                                <a:lnTo>
                                  <a:pt x="24726" y="482028"/>
                                </a:lnTo>
                                <a:lnTo>
                                  <a:pt x="51574" y="500113"/>
                                </a:lnTo>
                                <a:lnTo>
                                  <a:pt x="84455" y="506730"/>
                                </a:lnTo>
                                <a:lnTo>
                                  <a:pt x="1300480" y="506730"/>
                                </a:lnTo>
                                <a:lnTo>
                                  <a:pt x="1333334" y="500113"/>
                                </a:lnTo>
                                <a:lnTo>
                                  <a:pt x="1360182" y="482028"/>
                                </a:lnTo>
                                <a:lnTo>
                                  <a:pt x="1378292" y="455193"/>
                                </a:lnTo>
                                <a:lnTo>
                                  <a:pt x="1384935" y="422275"/>
                                </a:lnTo>
                                <a:lnTo>
                                  <a:pt x="1384935" y="295910"/>
                                </a:lnTo>
                                <a:lnTo>
                                  <a:pt x="1814195" y="295910"/>
                                </a:lnTo>
                                <a:lnTo>
                                  <a:pt x="1814195" y="330835"/>
                                </a:lnTo>
                                <a:lnTo>
                                  <a:pt x="1884045" y="295910"/>
                                </a:lnTo>
                                <a:lnTo>
                                  <a:pt x="1890395" y="292735"/>
                                </a:lnTo>
                                <a:close/>
                              </a:path>
                            </a:pathLst>
                          </a:custGeom>
                          <a:solidFill>
                            <a:srgbClr val="5B9BD4"/>
                          </a:solidFill>
                        </wps:spPr>
                        <wps:bodyPr wrap="square" lIns="0" tIns="0" rIns="0" bIns="0" rtlCol="0">
                          <a:prstTxWarp prst="textNoShape">
                            <a:avLst/>
                          </a:prstTxWarp>
                          <a:noAutofit/>
                        </wps:bodyPr>
                      </wps:wsp>
                      <wps:wsp>
                        <wps:cNvPr id="18" name="Graphic 18"/>
                        <wps:cNvSpPr/>
                        <wps:spPr>
                          <a:xfrm>
                            <a:off x="6350" y="6350"/>
                            <a:ext cx="1384935" cy="506730"/>
                          </a:xfrm>
                          <a:custGeom>
                            <a:avLst/>
                            <a:gdLst/>
                            <a:ahLst/>
                            <a:cxnLst/>
                            <a:rect l="l" t="t" r="r" b="b"/>
                            <a:pathLst>
                              <a:path w="1384935" h="506730">
                                <a:moveTo>
                                  <a:pt x="0" y="84455"/>
                                </a:moveTo>
                                <a:lnTo>
                                  <a:pt x="6636" y="51595"/>
                                </a:lnTo>
                                <a:lnTo>
                                  <a:pt x="24734" y="24749"/>
                                </a:lnTo>
                                <a:lnTo>
                                  <a:pt x="51579" y="6641"/>
                                </a:lnTo>
                                <a:lnTo>
                                  <a:pt x="84455" y="0"/>
                                </a:lnTo>
                                <a:lnTo>
                                  <a:pt x="1300480" y="0"/>
                                </a:lnTo>
                                <a:lnTo>
                                  <a:pt x="1333339" y="6641"/>
                                </a:lnTo>
                                <a:lnTo>
                                  <a:pt x="1360185" y="24749"/>
                                </a:lnTo>
                                <a:lnTo>
                                  <a:pt x="1378293" y="51595"/>
                                </a:lnTo>
                                <a:lnTo>
                                  <a:pt x="1384935" y="84455"/>
                                </a:lnTo>
                                <a:lnTo>
                                  <a:pt x="1384935" y="422275"/>
                                </a:lnTo>
                                <a:lnTo>
                                  <a:pt x="1378293" y="455187"/>
                                </a:lnTo>
                                <a:lnTo>
                                  <a:pt x="1360185" y="482028"/>
                                </a:lnTo>
                                <a:lnTo>
                                  <a:pt x="1333339" y="500106"/>
                                </a:lnTo>
                                <a:lnTo>
                                  <a:pt x="1300480" y="506730"/>
                                </a:lnTo>
                                <a:lnTo>
                                  <a:pt x="84455" y="506730"/>
                                </a:lnTo>
                                <a:lnTo>
                                  <a:pt x="51579" y="500106"/>
                                </a:lnTo>
                                <a:lnTo>
                                  <a:pt x="24734" y="482028"/>
                                </a:lnTo>
                                <a:lnTo>
                                  <a:pt x="6636" y="455187"/>
                                </a:lnTo>
                                <a:lnTo>
                                  <a:pt x="0" y="422275"/>
                                </a:lnTo>
                                <a:lnTo>
                                  <a:pt x="0" y="84455"/>
                                </a:lnTo>
                                <a:close/>
                              </a:path>
                            </a:pathLst>
                          </a:custGeom>
                          <a:ln w="12700">
                            <a:solidFill>
                              <a:srgbClr val="41709C"/>
                            </a:solidFill>
                            <a:prstDash val="solid"/>
                          </a:ln>
                        </wps:spPr>
                        <wps:bodyPr wrap="square" lIns="0" tIns="0" rIns="0" bIns="0" rtlCol="0">
                          <a:prstTxWarp prst="textNoShape">
                            <a:avLst/>
                          </a:prstTxWarp>
                          <a:noAutofit/>
                        </wps:bodyPr>
                      </wps:wsp>
                      <wps:wsp>
                        <wps:cNvPr id="19" name="Textbox 19"/>
                        <wps:cNvSpPr txBox="1"/>
                        <wps:spPr>
                          <a:xfrm>
                            <a:off x="0" y="0"/>
                            <a:ext cx="1896745" cy="519430"/>
                          </a:xfrm>
                          <a:prstGeom prst="rect">
                            <a:avLst/>
                          </a:prstGeom>
                        </wps:spPr>
                        <wps:txbx>
                          <w:txbxContent>
                            <w:p w:rsidR="00771460" w:rsidRDefault="00771460">
                              <w:pPr>
                                <w:spacing w:before="138" w:line="261" w:lineRule="auto"/>
                                <w:ind w:left="911" w:right="1062" w:hanging="630"/>
                              </w:pPr>
                              <w:r>
                                <w:rPr>
                                  <w:color w:val="FFFFFF"/>
                                  <w:spacing w:val="-2"/>
                                </w:rPr>
                                <w:t>Perceived</w:t>
                              </w:r>
                              <w:r>
                                <w:rPr>
                                  <w:color w:val="FFFFFF"/>
                                  <w:spacing w:val="-9"/>
                                </w:rPr>
                                <w:t xml:space="preserve"> </w:t>
                              </w:r>
                              <w:r>
                                <w:rPr>
                                  <w:color w:val="FFFFFF"/>
                                  <w:spacing w:val="-2"/>
                                </w:rPr>
                                <w:t xml:space="preserve">Security </w:t>
                              </w:r>
                              <w:r>
                                <w:rPr>
                                  <w:color w:val="FFFFFF"/>
                                  <w:spacing w:val="-4"/>
                                </w:rPr>
                                <w:t>(H2)</w:t>
                              </w:r>
                            </w:p>
                          </w:txbxContent>
                        </wps:txbx>
                        <wps:bodyPr wrap="square" lIns="0" tIns="0" rIns="0" bIns="0" rtlCol="0">
                          <a:noAutofit/>
                        </wps:bodyPr>
                      </wps:wsp>
                    </wpg:wgp>
                  </a:graphicData>
                </a:graphic>
              </wp:anchor>
            </w:drawing>
          </mc:Choice>
          <mc:Fallback>
            <w:pict>
              <v:group id="Group 16" o:spid="_x0000_s1038" style="position:absolute;left:0;text-align:left;margin-left:66.55pt;margin-top:-94.5pt;width:149.35pt;height:40.9pt;z-index:15728640;mso-wrap-distance-left:0;mso-wrap-distance-right:0;mso-position-horizontal-relative:page" coordsize="18967,5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">
                <v:shape id="Graphic 17" o:spid="_x0000_s1039" style="position:absolute;left:63;top:63;width:18904;height:5067;visibility:visible;mso-wrap-style:square;v-text-anchor:top" coordsize="1890395,506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xDx70A&#10;AADbAAAADwAAAGRycy9kb3ducmV2LnhtbERPTYvCMBC9L/gfwgjeNFVkLdUoRRC8asXz2IxttZmU&#10;Jrb13xthYW/zeJ+z2Q2mFh21rrKsYD6LQBDnVldcKLhkh2kMwnlkjbVlUvAmB7vt6GeDibY9n6g7&#10;+0KEEHYJKii9bxIpXV6SQTezDXHg7rY16ANsC6lb7EO4qeUiin6lwYpDQ4kN7UvKn+eXUdBVzSJ+&#10;PFMb1/fbMu2v2fLImVKT8ZCuQXga/L/4z33UYf4Kvr+EA+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SxDx70AAADbAAAADwAAAAAAAAAAAAAAAACYAgAAZHJzL2Rvd25yZXYu&#10;eG1sUEsFBgAAAAAEAAQA9QAAAIIDAAAAAA==&#10;" path="m1890395,292735r-6350,-3175l1814195,254635r,34925l1384935,289560r,-205105l1378292,51600,1360182,24752,1333334,6642,1300480,,84455,,51574,6642,24726,24752,6629,51600,,84455,,422275r6629,32918l24726,482028r26848,18085l84455,506730r1216025,l1333334,500113r26848,-18085l1378292,455193r6643,-32918l1384935,295910r429260,l1814195,330835r69850,-34925l1890395,292735xe" fillcolor="#5b9bd4" stroked="f">
                  <v:path arrowok="t"/>
                </v:shape>
                <v:shape id="Graphic 18" o:spid="_x0000_s1040" style="position:absolute;left:63;top:63;width:13849;height:5067;visibility:visible;mso-wrap-style:square;v-text-anchor:top" coordsize="1384935,506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vhNsUA&#10;AADbAAAADwAAAGRycy9kb3ducmV2LnhtbESPT2vCQBDF7wW/wzJCb3VjD9KmrkGFooda0RT0OGQn&#10;fzA7G7Krxm/fORR6m+G9ee8382xwrbpRHxrPBqaTBBRx4W3DlYGf/PPlDVSIyBZbz2TgQQGyxehp&#10;jqn1dz7Q7RgrJSEcUjRQx9ilWoeiJodh4jti0UrfO4yy9pW2Pd4l3LX6NUlm2mHD0lBjR+uaisvx&#10;6gy0q4c7f2G5P8Rlvnk/7Snf7b6NeR4Pyw9QkYb4b/673lrBF1j5RQb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E2xQAAANsAAAAPAAAAAAAAAAAAAAAAAJgCAABkcnMv&#10;ZG93bnJldi54bWxQSwUGAAAAAAQABAD1AAAAigMAAAAA&#10;" path="m,84455l6636,51595,24734,24749,51579,6641,84455,,1300480,r32859,6641l1360185,24749r18108,26846l1384935,84455r,337820l1378293,455187r-18108,26841l1333339,500106r-32859,6624l84455,506730,51579,500106,24734,482028,6636,455187,,422275,,84455xe" filled="f" strokecolor="#41709c" strokeweight="1pt">
                  <v:path arrowok="t"/>
                </v:shape>
                <v:shape id="Textbox 19" o:spid="_x0000_s1041" type="#_x0000_t202" style="position:absolute;width:18967;height:5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771460" w:rsidRDefault="00771460">
                        <w:pPr>
                          <w:spacing w:before="138" w:line="261" w:lineRule="auto"/>
                          <w:ind w:left="911" w:right="1062" w:hanging="630"/>
                        </w:pPr>
                        <w:r>
                          <w:rPr>
                            <w:color w:val="FFFFFF"/>
                            <w:spacing w:val="-2"/>
                          </w:rPr>
                          <w:t>Perceived</w:t>
                        </w:r>
                        <w:r>
                          <w:rPr>
                            <w:color w:val="FFFFFF"/>
                            <w:spacing w:val="-9"/>
                          </w:rPr>
                          <w:t xml:space="preserve"> </w:t>
                        </w:r>
                        <w:r>
                          <w:rPr>
                            <w:color w:val="FFFFFF"/>
                            <w:spacing w:val="-2"/>
                          </w:rPr>
                          <w:t xml:space="preserve">Security </w:t>
                        </w:r>
                        <w:r>
                          <w:rPr>
                            <w:color w:val="FFFFFF"/>
                            <w:spacing w:val="-4"/>
                          </w:rPr>
                          <w:t>(H2)</w:t>
                        </w:r>
                      </w:p>
                    </w:txbxContent>
                  </v:textbox>
                </v:shape>
                <w10:wrap anchorx="page"/>
              </v:group>
            </w:pict>
          </mc:Fallback>
        </mc:AlternateContent>
      </w:r>
      <w:r>
        <w:rPr>
          <w:noProof/>
          <w:lang w:val="en-IN" w:eastAsia="en-IN"/>
        </w:rPr>
        <mc:AlternateContent>
          <mc:Choice Requires="wps">
            <w:drawing>
              <wp:anchor distT="0" distB="0" distL="0" distR="0" simplePos="0" relativeHeight="15729664" behindDoc="0" locked="0" layoutInCell="1" allowOverlap="1">
                <wp:simplePos x="0" y="0"/>
                <wp:positionH relativeFrom="page">
                  <wp:posOffset>4784725</wp:posOffset>
                </wp:positionH>
                <wp:positionV relativeFrom="paragraph">
                  <wp:posOffset>-939367</wp:posOffset>
                </wp:positionV>
                <wp:extent cx="648335" cy="7620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335" cy="76200"/>
                        </a:xfrm>
                        <a:custGeom>
                          <a:avLst/>
                          <a:gdLst/>
                          <a:ahLst/>
                          <a:cxnLst/>
                          <a:rect l="l" t="t" r="r" b="b"/>
                          <a:pathLst>
                            <a:path w="648335" h="76200">
                              <a:moveTo>
                                <a:pt x="572135" y="0"/>
                              </a:moveTo>
                              <a:lnTo>
                                <a:pt x="572135" y="76199"/>
                              </a:lnTo>
                              <a:lnTo>
                                <a:pt x="641985" y="41274"/>
                              </a:lnTo>
                              <a:lnTo>
                                <a:pt x="584835" y="41274"/>
                              </a:lnTo>
                              <a:lnTo>
                                <a:pt x="584835" y="34924"/>
                              </a:lnTo>
                              <a:lnTo>
                                <a:pt x="641985" y="34924"/>
                              </a:lnTo>
                              <a:lnTo>
                                <a:pt x="572135" y="0"/>
                              </a:lnTo>
                              <a:close/>
                            </a:path>
                            <a:path w="648335" h="76200">
                              <a:moveTo>
                                <a:pt x="572135" y="34924"/>
                              </a:moveTo>
                              <a:lnTo>
                                <a:pt x="0" y="34924"/>
                              </a:lnTo>
                              <a:lnTo>
                                <a:pt x="0" y="41274"/>
                              </a:lnTo>
                              <a:lnTo>
                                <a:pt x="572135" y="41274"/>
                              </a:lnTo>
                              <a:lnTo>
                                <a:pt x="572135" y="34924"/>
                              </a:lnTo>
                              <a:close/>
                            </a:path>
                            <a:path w="648335" h="76200">
                              <a:moveTo>
                                <a:pt x="641985" y="34924"/>
                              </a:moveTo>
                              <a:lnTo>
                                <a:pt x="584835" y="34924"/>
                              </a:lnTo>
                              <a:lnTo>
                                <a:pt x="584835" y="41274"/>
                              </a:lnTo>
                              <a:lnTo>
                                <a:pt x="641985" y="41274"/>
                              </a:lnTo>
                              <a:lnTo>
                                <a:pt x="648335" y="38099"/>
                              </a:lnTo>
                              <a:lnTo>
                                <a:pt x="641985" y="34924"/>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4E8734F9" id="Graphic 20" o:spid="_x0000_s1026" style="position:absolute;margin-left:376.75pt;margin-top:-73.95pt;width:51.05pt;height:6pt;z-index:15729664;visibility:visible;mso-wrap-style:square;mso-wrap-distance-left:0;mso-wrap-distance-top:0;mso-wrap-distance-right:0;mso-wrap-distance-bottom:0;mso-position-horizontal:absolute;mso-position-horizontal-relative:page;mso-position-vertical:absolute;mso-position-vertical-relative:text;v-text-anchor:top" coordsize="648335,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" path="m572135,r,76199l641985,41274r-57150,l584835,34924r57150,l572135,xem572135,34924l,34924r,6350l572135,41274r,-6350xem641985,34924r-57150,l584835,41274r57150,l648335,38099r-6350,-3175xe" fillcolor="#5b9bd4" stroked="f">
                <v:path arrowok="t"/>
                <w10:wrap anchorx="page"/>
              </v:shape>
            </w:pict>
          </mc:Fallback>
        </mc:AlternateContent>
      </w:r>
      <w:r>
        <w:rPr>
          <w:noProof/>
          <w:lang w:val="en-IN" w:eastAsia="en-IN"/>
        </w:rPr>
        <mc:AlternateContent>
          <mc:Choice Requires="wpg">
            <w:drawing>
              <wp:anchor distT="0" distB="0" distL="0" distR="0" simplePos="0" relativeHeight="15731200" behindDoc="0" locked="0" layoutInCell="1" allowOverlap="1">
                <wp:simplePos x="0" y="0"/>
                <wp:positionH relativeFrom="page">
                  <wp:posOffset>845185</wp:posOffset>
                </wp:positionH>
                <wp:positionV relativeFrom="paragraph">
                  <wp:posOffset>-501979</wp:posOffset>
                </wp:positionV>
                <wp:extent cx="1397635" cy="51943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635" cy="519430"/>
                          <a:chOff x="0" y="0"/>
                          <a:chExt cx="1397635" cy="519430"/>
                        </a:xfrm>
                      </wpg:grpSpPr>
                      <wps:wsp>
                        <wps:cNvPr id="22" name="Graphic 22"/>
                        <wps:cNvSpPr/>
                        <wps:spPr>
                          <a:xfrm>
                            <a:off x="6350" y="6350"/>
                            <a:ext cx="1384935" cy="506730"/>
                          </a:xfrm>
                          <a:custGeom>
                            <a:avLst/>
                            <a:gdLst/>
                            <a:ahLst/>
                            <a:cxnLst/>
                            <a:rect l="l" t="t" r="r" b="b"/>
                            <a:pathLst>
                              <a:path w="1384935" h="506730">
                                <a:moveTo>
                                  <a:pt x="1300480" y="0"/>
                                </a:moveTo>
                                <a:lnTo>
                                  <a:pt x="84455" y="0"/>
                                </a:lnTo>
                                <a:lnTo>
                                  <a:pt x="51579" y="6641"/>
                                </a:lnTo>
                                <a:lnTo>
                                  <a:pt x="24734" y="24749"/>
                                </a:lnTo>
                                <a:lnTo>
                                  <a:pt x="6636" y="51595"/>
                                </a:lnTo>
                                <a:lnTo>
                                  <a:pt x="0" y="84455"/>
                                </a:lnTo>
                                <a:lnTo>
                                  <a:pt x="0" y="422275"/>
                                </a:lnTo>
                                <a:lnTo>
                                  <a:pt x="6636" y="455134"/>
                                </a:lnTo>
                                <a:lnTo>
                                  <a:pt x="24734" y="481980"/>
                                </a:lnTo>
                                <a:lnTo>
                                  <a:pt x="51579" y="500088"/>
                                </a:lnTo>
                                <a:lnTo>
                                  <a:pt x="84455" y="506730"/>
                                </a:lnTo>
                                <a:lnTo>
                                  <a:pt x="1300480" y="506730"/>
                                </a:lnTo>
                                <a:lnTo>
                                  <a:pt x="1333339" y="500088"/>
                                </a:lnTo>
                                <a:lnTo>
                                  <a:pt x="1360185" y="481980"/>
                                </a:lnTo>
                                <a:lnTo>
                                  <a:pt x="1378293" y="455134"/>
                                </a:lnTo>
                                <a:lnTo>
                                  <a:pt x="1384935" y="422275"/>
                                </a:lnTo>
                                <a:lnTo>
                                  <a:pt x="1384935" y="84455"/>
                                </a:lnTo>
                                <a:lnTo>
                                  <a:pt x="1378293" y="51595"/>
                                </a:lnTo>
                                <a:lnTo>
                                  <a:pt x="1360185" y="24749"/>
                                </a:lnTo>
                                <a:lnTo>
                                  <a:pt x="1333339" y="6641"/>
                                </a:lnTo>
                                <a:lnTo>
                                  <a:pt x="1300480" y="0"/>
                                </a:lnTo>
                                <a:close/>
                              </a:path>
                            </a:pathLst>
                          </a:custGeom>
                          <a:solidFill>
                            <a:srgbClr val="5B9BD4"/>
                          </a:solidFill>
                        </wps:spPr>
                        <wps:bodyPr wrap="square" lIns="0" tIns="0" rIns="0" bIns="0" rtlCol="0">
                          <a:prstTxWarp prst="textNoShape">
                            <a:avLst/>
                          </a:prstTxWarp>
                          <a:noAutofit/>
                        </wps:bodyPr>
                      </wps:wsp>
                      <wps:wsp>
                        <wps:cNvPr id="23" name="Graphic 23"/>
                        <wps:cNvSpPr/>
                        <wps:spPr>
                          <a:xfrm>
                            <a:off x="6350" y="6350"/>
                            <a:ext cx="1384935" cy="506730"/>
                          </a:xfrm>
                          <a:custGeom>
                            <a:avLst/>
                            <a:gdLst/>
                            <a:ahLst/>
                            <a:cxnLst/>
                            <a:rect l="l" t="t" r="r" b="b"/>
                            <a:pathLst>
                              <a:path w="1384935" h="506730">
                                <a:moveTo>
                                  <a:pt x="0" y="84455"/>
                                </a:moveTo>
                                <a:lnTo>
                                  <a:pt x="6636" y="51595"/>
                                </a:lnTo>
                                <a:lnTo>
                                  <a:pt x="24734" y="24749"/>
                                </a:lnTo>
                                <a:lnTo>
                                  <a:pt x="51579" y="6641"/>
                                </a:lnTo>
                                <a:lnTo>
                                  <a:pt x="84455" y="0"/>
                                </a:lnTo>
                                <a:lnTo>
                                  <a:pt x="1300480" y="0"/>
                                </a:lnTo>
                                <a:lnTo>
                                  <a:pt x="1333339" y="6641"/>
                                </a:lnTo>
                                <a:lnTo>
                                  <a:pt x="1360185" y="24749"/>
                                </a:lnTo>
                                <a:lnTo>
                                  <a:pt x="1378293" y="51595"/>
                                </a:lnTo>
                                <a:lnTo>
                                  <a:pt x="1384935" y="84455"/>
                                </a:lnTo>
                                <a:lnTo>
                                  <a:pt x="1384935" y="422275"/>
                                </a:lnTo>
                                <a:lnTo>
                                  <a:pt x="1378293" y="455134"/>
                                </a:lnTo>
                                <a:lnTo>
                                  <a:pt x="1360185" y="481980"/>
                                </a:lnTo>
                                <a:lnTo>
                                  <a:pt x="1333339" y="500088"/>
                                </a:lnTo>
                                <a:lnTo>
                                  <a:pt x="1300480" y="506730"/>
                                </a:lnTo>
                                <a:lnTo>
                                  <a:pt x="84455" y="506730"/>
                                </a:lnTo>
                                <a:lnTo>
                                  <a:pt x="51579" y="500088"/>
                                </a:lnTo>
                                <a:lnTo>
                                  <a:pt x="24734" y="481980"/>
                                </a:lnTo>
                                <a:lnTo>
                                  <a:pt x="6636" y="455134"/>
                                </a:lnTo>
                                <a:lnTo>
                                  <a:pt x="0" y="422275"/>
                                </a:lnTo>
                                <a:lnTo>
                                  <a:pt x="0" y="84455"/>
                                </a:lnTo>
                                <a:close/>
                              </a:path>
                            </a:pathLst>
                          </a:custGeom>
                          <a:ln w="12700">
                            <a:solidFill>
                              <a:srgbClr val="41709C"/>
                            </a:solidFill>
                            <a:prstDash val="solid"/>
                          </a:ln>
                        </wps:spPr>
                        <wps:bodyPr wrap="square" lIns="0" tIns="0" rIns="0" bIns="0" rtlCol="0">
                          <a:prstTxWarp prst="textNoShape">
                            <a:avLst/>
                          </a:prstTxWarp>
                          <a:noAutofit/>
                        </wps:bodyPr>
                      </wps:wsp>
                      <wps:wsp>
                        <wps:cNvPr id="24" name="Textbox 24"/>
                        <wps:cNvSpPr txBox="1"/>
                        <wps:spPr>
                          <a:xfrm>
                            <a:off x="0" y="0"/>
                            <a:ext cx="1397635" cy="519430"/>
                          </a:xfrm>
                          <a:prstGeom prst="rect">
                            <a:avLst/>
                          </a:prstGeom>
                        </wps:spPr>
                        <wps:txbx>
                          <w:txbxContent>
                            <w:p w:rsidR="00771460" w:rsidRDefault="00771460">
                              <w:pPr>
                                <w:spacing w:before="138" w:line="259" w:lineRule="auto"/>
                                <w:ind w:left="930" w:right="118" w:hanging="702"/>
                                <w:rPr>
                                  <w:sz w:val="20"/>
                                </w:rPr>
                              </w:pPr>
                              <w:r>
                                <w:rPr>
                                  <w:color w:val="FFFFFF"/>
                                  <w:spacing w:val="-2"/>
                                  <w:sz w:val="20"/>
                                </w:rPr>
                                <w:t>Transaction</w:t>
                              </w:r>
                              <w:r>
                                <w:rPr>
                                  <w:color w:val="FFFFFF"/>
                                  <w:spacing w:val="-10"/>
                                  <w:sz w:val="20"/>
                                </w:rPr>
                                <w:t xml:space="preserve"> </w:t>
                              </w:r>
                              <w:r>
                                <w:rPr>
                                  <w:color w:val="FFFFFF"/>
                                  <w:spacing w:val="-2"/>
                                  <w:sz w:val="20"/>
                                </w:rPr>
                                <w:t xml:space="preserve">Efficiency </w:t>
                              </w:r>
                              <w:r>
                                <w:rPr>
                                  <w:color w:val="FFFFFF"/>
                                  <w:spacing w:val="-4"/>
                                  <w:sz w:val="20"/>
                                </w:rPr>
                                <w:t>(H3)</w:t>
                              </w:r>
                            </w:p>
                          </w:txbxContent>
                        </wps:txbx>
                        <wps:bodyPr wrap="square" lIns="0" tIns="0" rIns="0" bIns="0" rtlCol="0">
                          <a:noAutofit/>
                        </wps:bodyPr>
                      </wps:wsp>
                    </wpg:wgp>
                  </a:graphicData>
                </a:graphic>
              </wp:anchor>
            </w:drawing>
          </mc:Choice>
          <mc:Fallback>
            <w:pict>
              <v:group id="Group 21" o:spid="_x0000_s1042" style="position:absolute;left:0;text-align:left;margin-left:66.55pt;margin-top:-39.55pt;width:110.05pt;height:40.9pt;z-index:15731200;mso-wrap-distance-left:0;mso-wrap-distance-right:0;mso-position-horizontal-relative:page" coordsize="13976,5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">
                <v:shape id="Graphic 22" o:spid="_x0000_s1043" style="position:absolute;left:63;top:63;width:13849;height:5067;visibility:visible;mso-wrap-style:square;v-text-anchor:top" coordsize="1384935,506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UYsIA&#10;AADbAAAADwAAAGRycy9kb3ducmV2LnhtbESPQYvCMBSE74L/IbwFL6KpRUS6pkUUQfCkLq7HR/O2&#10;Kdu8lCZq/fdmYcHjMDPfMKuit424U+drxwpm0wQEcel0zZWCr/NusgThA7LGxjEpeJKHIh8OVphp&#10;9+Aj3U+hEhHCPkMFJoQ2k9KXhiz6qWuJo/fjOoshyq6SusNHhNtGpkmykBZrjgsGW9oYKn9PN6tg&#10;efleHPQWy+P40jyrzdrgdW6UGn30608QgfrwDv+391pBmsLfl/gDZ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yNRiwgAAANsAAAAPAAAAAAAAAAAAAAAAAJgCAABkcnMvZG93&#10;bnJldi54bWxQSwUGAAAAAAQABAD1AAAAhwMAAAAA&#10;" path="m1300480,l84455,,51579,6641,24734,24749,6636,51595,,84455,,422275r6636,32859l24734,481980r26845,18108l84455,506730r1216025,l1333339,500088r26846,-18108l1378293,455134r6642,-32859l1384935,84455r-6642,-32860l1360185,24749,1333339,6641,1300480,xe" fillcolor="#5b9bd4" stroked="f">
                  <v:path arrowok="t"/>
                </v:shape>
                <v:shape id="Graphic 23" o:spid="_x0000_s1044" style="position:absolute;left:63;top:63;width:13849;height:5067;visibility:visible;mso-wrap-style:square;v-text-anchor:top" coordsize="1384935,506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O5+sUA&#10;AADbAAAADwAAAGRycy9kb3ducmV2LnhtbESPT2vCQBTE70K/w/IKvemmFqRN3YQolHrQSkyhPT6y&#10;L39o9m3Irhq/vSsIPQ4z8xtmmY6mEycaXGtZwfMsAkFcWt1yreC7+Ji+gnAeWWNnmRRcyEGaPEyW&#10;GGt75pxOB1+LAGEXo4LG+z6W0pUNGXQz2xMHr7KDQR/kUEs94DnATSfnUbSQBlsOCw32tG6o/Dsc&#10;jYJudTG/W6z2uc+Kz7efPRW73ZdST49j9g7C0+j/w/f2RiuYv8DtS/gB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M7n6xQAAANsAAAAPAAAAAAAAAAAAAAAAAJgCAABkcnMv&#10;ZG93bnJldi54bWxQSwUGAAAAAAQABAD1AAAAigMAAAAA&#10;" path="m,84455l6636,51595,24734,24749,51579,6641,84455,,1300480,r32859,6641l1360185,24749r18108,26846l1384935,84455r,337820l1378293,455134r-18108,26846l1333339,500088r-32859,6642l84455,506730,51579,500088,24734,481980,6636,455134,,422275,,84455xe" filled="f" strokecolor="#41709c" strokeweight="1pt">
                  <v:path arrowok="t"/>
                </v:shape>
                <v:shape id="Textbox 24" o:spid="_x0000_s1045" type="#_x0000_t202" style="position:absolute;width:13976;height:51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771460" w:rsidRDefault="00771460">
                        <w:pPr>
                          <w:spacing w:before="138" w:line="259" w:lineRule="auto"/>
                          <w:ind w:left="930" w:right="118" w:hanging="702"/>
                          <w:rPr>
                            <w:sz w:val="20"/>
                          </w:rPr>
                        </w:pPr>
                        <w:r>
                          <w:rPr>
                            <w:color w:val="FFFFFF"/>
                            <w:spacing w:val="-2"/>
                            <w:sz w:val="20"/>
                          </w:rPr>
                          <w:t>Transaction</w:t>
                        </w:r>
                        <w:r>
                          <w:rPr>
                            <w:color w:val="FFFFFF"/>
                            <w:spacing w:val="-10"/>
                            <w:sz w:val="20"/>
                          </w:rPr>
                          <w:t xml:space="preserve"> </w:t>
                        </w:r>
                        <w:r>
                          <w:rPr>
                            <w:color w:val="FFFFFF"/>
                            <w:spacing w:val="-2"/>
                            <w:sz w:val="20"/>
                          </w:rPr>
                          <w:t xml:space="preserve">Efficiency </w:t>
                        </w:r>
                        <w:r>
                          <w:rPr>
                            <w:color w:val="FFFFFF"/>
                            <w:spacing w:val="-4"/>
                            <w:sz w:val="20"/>
                          </w:rPr>
                          <w:t>(H3)</w:t>
                        </w:r>
                      </w:p>
                    </w:txbxContent>
                  </v:textbox>
                </v:shape>
                <w10:wrap anchorx="page"/>
              </v:group>
            </w:pict>
          </mc:Fallback>
        </mc:AlternateContent>
      </w:r>
      <w:r>
        <w:rPr>
          <w:noProof/>
          <w:lang w:val="en-IN" w:eastAsia="en-IN"/>
        </w:rPr>
        <mc:AlternateContent>
          <mc:Choice Requires="wps">
            <w:drawing>
              <wp:anchor distT="0" distB="0" distL="0" distR="0" simplePos="0" relativeHeight="15732224" behindDoc="0" locked="0" layoutInCell="1" allowOverlap="1">
                <wp:simplePos x="0" y="0"/>
                <wp:positionH relativeFrom="page">
                  <wp:posOffset>2301875</wp:posOffset>
                </wp:positionH>
                <wp:positionV relativeFrom="paragraph">
                  <wp:posOffset>-543889</wp:posOffset>
                </wp:positionV>
                <wp:extent cx="436245" cy="31940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245" cy="319405"/>
                        </a:xfrm>
                        <a:custGeom>
                          <a:avLst/>
                          <a:gdLst/>
                          <a:ahLst/>
                          <a:cxnLst/>
                          <a:rect l="l" t="t" r="r" b="b"/>
                          <a:pathLst>
                            <a:path w="436245" h="319405">
                              <a:moveTo>
                                <a:pt x="372754" y="42298"/>
                              </a:moveTo>
                              <a:lnTo>
                                <a:pt x="0" y="314325"/>
                              </a:lnTo>
                              <a:lnTo>
                                <a:pt x="3810" y="319404"/>
                              </a:lnTo>
                              <a:lnTo>
                                <a:pt x="376557" y="47507"/>
                              </a:lnTo>
                              <a:lnTo>
                                <a:pt x="372754" y="42298"/>
                              </a:lnTo>
                              <a:close/>
                            </a:path>
                            <a:path w="436245" h="319405">
                              <a:moveTo>
                                <a:pt x="418262" y="34797"/>
                              </a:moveTo>
                              <a:lnTo>
                                <a:pt x="383031" y="34797"/>
                              </a:lnTo>
                              <a:lnTo>
                                <a:pt x="386842" y="40004"/>
                              </a:lnTo>
                              <a:lnTo>
                                <a:pt x="376557" y="47507"/>
                              </a:lnTo>
                              <a:lnTo>
                                <a:pt x="397129" y="75691"/>
                              </a:lnTo>
                              <a:lnTo>
                                <a:pt x="418262" y="34797"/>
                              </a:lnTo>
                              <a:close/>
                            </a:path>
                            <a:path w="436245" h="319405">
                              <a:moveTo>
                                <a:pt x="383031" y="34797"/>
                              </a:moveTo>
                              <a:lnTo>
                                <a:pt x="372754" y="42298"/>
                              </a:lnTo>
                              <a:lnTo>
                                <a:pt x="376557" y="47507"/>
                              </a:lnTo>
                              <a:lnTo>
                                <a:pt x="386842" y="40004"/>
                              </a:lnTo>
                              <a:lnTo>
                                <a:pt x="383031" y="34797"/>
                              </a:lnTo>
                              <a:close/>
                            </a:path>
                            <a:path w="436245" h="319405">
                              <a:moveTo>
                                <a:pt x="436244" y="0"/>
                              </a:moveTo>
                              <a:lnTo>
                                <a:pt x="352170" y="14096"/>
                              </a:lnTo>
                              <a:lnTo>
                                <a:pt x="372754" y="42298"/>
                              </a:lnTo>
                              <a:lnTo>
                                <a:pt x="383031" y="34797"/>
                              </a:lnTo>
                              <a:lnTo>
                                <a:pt x="418262" y="34797"/>
                              </a:lnTo>
                              <a:lnTo>
                                <a:pt x="436244" y="0"/>
                              </a:lnTo>
                              <a:close/>
                            </a:path>
                          </a:pathLst>
                        </a:custGeom>
                        <a:solidFill>
                          <a:srgbClr val="5B9BD4"/>
                        </a:solidFill>
                      </wps:spPr>
                      <wps:bodyPr wrap="square" lIns="0" tIns="0" rIns="0" bIns="0" rtlCol="0">
                        <a:prstTxWarp prst="textNoShape">
                          <a:avLst/>
                        </a:prstTxWarp>
                        <a:noAutofit/>
                      </wps:bodyPr>
                    </wps:wsp>
                  </a:graphicData>
                </a:graphic>
              </wp:anchor>
            </w:drawing>
          </mc:Choice>
          <mc:Fallback>
            <w:pict>
              <v:shape w14:anchorId="51BC1644" id="Graphic 25" o:spid="_x0000_s1026" style="position:absolute;margin-left:181.25pt;margin-top:-42.85pt;width:34.35pt;height:25.15pt;z-index:15732224;visibility:visible;mso-wrap-style:square;mso-wrap-distance-left:0;mso-wrap-distance-top:0;mso-wrap-distance-right:0;mso-wrap-distance-bottom:0;mso-position-horizontal:absolute;mso-position-horizontal-relative:page;mso-position-vertical:absolute;mso-position-vertical-relative:text;v-text-anchor:top" coordsize="436245,319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" path="m372754,42298l,314325r3810,5079l376557,47507r-3803,-5209xem418262,34797r-35231,l386842,40004r-10285,7503l397129,75691,418262,34797xem383031,34797r-10277,7501l376557,47507r10285,-7503l383031,34797xem436244,l352170,14096r20584,28202l383031,34797r35231,l436244,xe" fillcolor="#5b9bd4" stroked="f">
                <v:path arrowok="t"/>
                <w10:wrap anchorx="page"/>
              </v:shape>
            </w:pict>
          </mc:Fallback>
        </mc:AlternateContent>
      </w:r>
      <w:r>
        <w:rPr>
          <w:u w:val="single"/>
        </w:rPr>
        <w:t>Figure</w:t>
      </w:r>
      <w:r>
        <w:rPr>
          <w:spacing w:val="-7"/>
          <w:u w:val="single"/>
        </w:rPr>
        <w:t xml:space="preserve"> </w:t>
      </w:r>
      <w:r>
        <w:rPr>
          <w:u w:val="single"/>
        </w:rPr>
        <w:t>1:</w:t>
      </w:r>
      <w:r>
        <w:rPr>
          <w:spacing w:val="-9"/>
          <w:u w:val="single"/>
        </w:rPr>
        <w:t xml:space="preserve"> </w:t>
      </w:r>
      <w:r>
        <w:rPr>
          <w:u w:val="single"/>
        </w:rPr>
        <w:t>Conceptual</w:t>
      </w:r>
      <w:r>
        <w:rPr>
          <w:spacing w:val="-5"/>
          <w:u w:val="single"/>
        </w:rPr>
        <w:t xml:space="preserve"> </w:t>
      </w:r>
      <w:r>
        <w:rPr>
          <w:u w:val="single"/>
        </w:rPr>
        <w:t>Framework</w:t>
      </w:r>
      <w:r>
        <w:rPr>
          <w:spacing w:val="-7"/>
          <w:u w:val="single"/>
        </w:rPr>
        <w:t xml:space="preserve"> </w:t>
      </w:r>
      <w:r>
        <w:rPr>
          <w:u w:val="single"/>
        </w:rPr>
        <w:t>of</w:t>
      </w:r>
      <w:r>
        <w:rPr>
          <w:spacing w:val="-5"/>
          <w:u w:val="single"/>
        </w:rPr>
        <w:t xml:space="preserve"> </w:t>
      </w:r>
      <w:r>
        <w:rPr>
          <w:u w:val="single"/>
        </w:rPr>
        <w:t>the</w:t>
      </w:r>
      <w:r>
        <w:rPr>
          <w:spacing w:val="-6"/>
          <w:u w:val="single"/>
        </w:rPr>
        <w:t xml:space="preserve"> </w:t>
      </w:r>
      <w:r>
        <w:rPr>
          <w:spacing w:val="-4"/>
          <w:u w:val="single"/>
        </w:rPr>
        <w:t>Study</w:t>
      </w:r>
    </w:p>
    <w:p w:rsidR="00F300A0" w:rsidRDefault="00DB256B">
      <w:pPr>
        <w:spacing w:before="20" w:line="261" w:lineRule="auto"/>
        <w:ind w:left="139" w:right="430"/>
        <w:jc w:val="center"/>
      </w:pPr>
      <w:r>
        <w:rPr>
          <w:u w:val="single"/>
        </w:rPr>
        <w:t>Source:</w:t>
      </w:r>
      <w:r>
        <w:rPr>
          <w:spacing w:val="-1"/>
          <w:u w:val="single"/>
        </w:rPr>
        <w:t xml:space="preserve"> </w:t>
      </w:r>
      <w:r>
        <w:rPr>
          <w:u w:val="single"/>
        </w:rPr>
        <w:t>Developed</w:t>
      </w:r>
      <w:r>
        <w:rPr>
          <w:spacing w:val="-5"/>
          <w:u w:val="single"/>
        </w:rPr>
        <w:t xml:space="preserve"> </w:t>
      </w:r>
      <w:r>
        <w:rPr>
          <w:u w:val="single"/>
        </w:rPr>
        <w:t>by</w:t>
      </w:r>
      <w:r>
        <w:rPr>
          <w:spacing w:val="-4"/>
          <w:u w:val="single"/>
        </w:rPr>
        <w:t xml:space="preserve"> </w:t>
      </w:r>
      <w:r>
        <w:rPr>
          <w:u w:val="single"/>
        </w:rPr>
        <w:t>the</w:t>
      </w:r>
      <w:r>
        <w:rPr>
          <w:spacing w:val="-4"/>
          <w:u w:val="single"/>
        </w:rPr>
        <w:t xml:space="preserve"> </w:t>
      </w:r>
      <w:r>
        <w:rPr>
          <w:u w:val="single"/>
        </w:rPr>
        <w:t>author</w:t>
      </w:r>
      <w:r>
        <w:rPr>
          <w:spacing w:val="-4"/>
          <w:u w:val="single"/>
        </w:rPr>
        <w:t xml:space="preserve"> </w:t>
      </w:r>
      <w:r>
        <w:rPr>
          <w:u w:val="single"/>
        </w:rPr>
        <w:t>based</w:t>
      </w:r>
      <w:r>
        <w:rPr>
          <w:spacing w:val="-5"/>
          <w:u w:val="single"/>
        </w:rPr>
        <w:t xml:space="preserve"> </w:t>
      </w:r>
      <w:r>
        <w:rPr>
          <w:u w:val="single"/>
        </w:rPr>
        <w:t>on</w:t>
      </w:r>
      <w:r>
        <w:rPr>
          <w:spacing w:val="-1"/>
          <w:u w:val="single"/>
        </w:rPr>
        <w:t xml:space="preserve"> </w:t>
      </w:r>
      <w:r>
        <w:rPr>
          <w:u w:val="single"/>
        </w:rPr>
        <w:t>Daoud</w:t>
      </w:r>
      <w:r>
        <w:rPr>
          <w:spacing w:val="-5"/>
          <w:u w:val="single"/>
        </w:rPr>
        <w:t xml:space="preserve"> </w:t>
      </w:r>
      <w:r>
        <w:rPr>
          <w:u w:val="single"/>
        </w:rPr>
        <w:t>et</w:t>
      </w:r>
      <w:r>
        <w:rPr>
          <w:spacing w:val="-1"/>
          <w:u w:val="single"/>
        </w:rPr>
        <w:t xml:space="preserve"> </w:t>
      </w:r>
      <w:r>
        <w:rPr>
          <w:u w:val="single"/>
        </w:rPr>
        <w:t>al.</w:t>
      </w:r>
      <w:r>
        <w:rPr>
          <w:spacing w:val="-3"/>
          <w:u w:val="single"/>
        </w:rPr>
        <w:t xml:space="preserve"> </w:t>
      </w:r>
      <w:r>
        <w:rPr>
          <w:u w:val="single"/>
        </w:rPr>
        <w:t>(2026),</w:t>
      </w:r>
      <w:r>
        <w:rPr>
          <w:spacing w:val="-2"/>
          <w:u w:val="single"/>
        </w:rPr>
        <w:t xml:space="preserve"> </w:t>
      </w:r>
      <w:r>
        <w:rPr>
          <w:u w:val="single"/>
        </w:rPr>
        <w:t>Kumar</w:t>
      </w:r>
      <w:r>
        <w:rPr>
          <w:spacing w:val="-5"/>
          <w:u w:val="single"/>
        </w:rPr>
        <w:t xml:space="preserve"> </w:t>
      </w:r>
      <w:r>
        <w:rPr>
          <w:u w:val="single"/>
        </w:rPr>
        <w:t>et</w:t>
      </w:r>
      <w:r>
        <w:rPr>
          <w:spacing w:val="-6"/>
          <w:u w:val="single"/>
        </w:rPr>
        <w:t xml:space="preserve"> </w:t>
      </w:r>
      <w:r>
        <w:rPr>
          <w:u w:val="single"/>
        </w:rPr>
        <w:t>al.</w:t>
      </w:r>
      <w:r>
        <w:rPr>
          <w:spacing w:val="-3"/>
          <w:u w:val="single"/>
        </w:rPr>
        <w:t xml:space="preserve"> </w:t>
      </w:r>
      <w:r>
        <w:rPr>
          <w:u w:val="single"/>
        </w:rPr>
        <w:t>(2022),</w:t>
      </w:r>
      <w:r>
        <w:rPr>
          <w:spacing w:val="-2"/>
          <w:u w:val="single"/>
        </w:rPr>
        <w:t xml:space="preserve"> </w:t>
      </w:r>
      <w:r>
        <w:rPr>
          <w:u w:val="single"/>
        </w:rPr>
        <w:t>Nandy</w:t>
      </w:r>
      <w:r>
        <w:rPr>
          <w:spacing w:val="-4"/>
          <w:u w:val="single"/>
        </w:rPr>
        <w:t xml:space="preserve"> </w:t>
      </w:r>
      <w:r>
        <w:rPr>
          <w:u w:val="single"/>
        </w:rPr>
        <w:t>et</w:t>
      </w:r>
      <w:r>
        <w:rPr>
          <w:spacing w:val="-6"/>
          <w:u w:val="single"/>
        </w:rPr>
        <w:t xml:space="preserve"> </w:t>
      </w:r>
      <w:r>
        <w:rPr>
          <w:u w:val="single"/>
        </w:rPr>
        <w:t>al.</w:t>
      </w:r>
      <w:r>
        <w:t xml:space="preserve"> </w:t>
      </w:r>
      <w:r>
        <w:rPr>
          <w:u w:val="single"/>
        </w:rPr>
        <w:t>(2026), and Mainardes &amp; Freitas (2023).</w:t>
      </w:r>
    </w:p>
    <w:p w:rsidR="00F300A0" w:rsidRDefault="00F300A0">
      <w:pPr>
        <w:spacing w:line="261" w:lineRule="auto"/>
        <w:jc w:val="center"/>
        <w:sectPr w:rsidR="00F300A0">
          <w:pgSz w:w="11910" w:h="16840"/>
          <w:pgMar w:top="1400" w:right="992" w:bottom="1540" w:left="1275" w:header="0" w:footer="1353" w:gutter="0"/>
          <w:cols w:space="720"/>
        </w:sectPr>
      </w:pPr>
    </w:p>
    <w:p w:rsidR="00F300A0" w:rsidRDefault="007E4440" w:rsidP="007E4440">
      <w:pPr>
        <w:pStyle w:val="Heading1"/>
        <w:tabs>
          <w:tab w:val="left" w:pos="3413"/>
        </w:tabs>
        <w:ind w:left="0"/>
        <w:jc w:val="center"/>
        <w:rPr>
          <w:u w:val="none"/>
        </w:rPr>
      </w:pPr>
      <w:r>
        <w:rPr>
          <w:spacing w:val="-10"/>
        </w:rPr>
        <w:lastRenderedPageBreak/>
        <w:t>Chapter 3: Research Methodology</w:t>
      </w:r>
    </w:p>
    <w:p w:rsidR="00F300A0" w:rsidRDefault="00DB256B">
      <w:pPr>
        <w:pStyle w:val="ListParagraph"/>
        <w:numPr>
          <w:ilvl w:val="1"/>
          <w:numId w:val="11"/>
        </w:numPr>
        <w:tabs>
          <w:tab w:val="left" w:pos="516"/>
        </w:tabs>
        <w:spacing w:before="186"/>
        <w:ind w:left="516" w:hanging="351"/>
        <w:rPr>
          <w:sz w:val="28"/>
        </w:rPr>
      </w:pPr>
      <w:r>
        <w:rPr>
          <w:spacing w:val="-3"/>
          <w:sz w:val="28"/>
          <w:u w:val="single"/>
        </w:rPr>
        <w:t xml:space="preserve"> </w:t>
      </w:r>
      <w:r>
        <w:rPr>
          <w:spacing w:val="-2"/>
          <w:sz w:val="28"/>
          <w:u w:val="single"/>
        </w:rPr>
        <w:t>Introduction</w:t>
      </w:r>
    </w:p>
    <w:p w:rsidR="00F300A0" w:rsidRDefault="00DB256B">
      <w:pPr>
        <w:pStyle w:val="BodyText"/>
        <w:spacing w:before="307"/>
        <w:ind w:right="446"/>
      </w:pPr>
      <w:r>
        <w:t>This chapter outlines the research methodology adopted to investigate the impact of Financial Technology (FinTech) on customer satisfaction and the strategic positioning of traditional retail banks in the United Kingdom. The chapter explains the research philosophy, research approach, methodological choice, research strategy, data collection methods, sampling techniques, analytical procedures, ethical considerations, and research limitations.</w:t>
      </w:r>
    </w:p>
    <w:p w:rsidR="00F300A0" w:rsidRDefault="00DB256B">
      <w:pPr>
        <w:spacing w:before="283"/>
        <w:ind w:left="165" w:right="446"/>
        <w:jc w:val="both"/>
        <w:rPr>
          <w:sz w:val="28"/>
        </w:rPr>
      </w:pPr>
      <w:r>
        <w:rPr>
          <w:sz w:val="28"/>
        </w:rPr>
        <w:t>The</w:t>
      </w:r>
      <w:r>
        <w:rPr>
          <w:spacing w:val="-13"/>
          <w:sz w:val="28"/>
        </w:rPr>
        <w:t xml:space="preserve"> </w:t>
      </w:r>
      <w:r>
        <w:rPr>
          <w:sz w:val="28"/>
        </w:rPr>
        <w:t>methodology</w:t>
      </w:r>
      <w:r>
        <w:rPr>
          <w:spacing w:val="-14"/>
          <w:sz w:val="28"/>
        </w:rPr>
        <w:t xml:space="preserve"> </w:t>
      </w:r>
      <w:r>
        <w:rPr>
          <w:sz w:val="28"/>
        </w:rPr>
        <w:t>is</w:t>
      </w:r>
      <w:r>
        <w:rPr>
          <w:spacing w:val="-16"/>
          <w:sz w:val="28"/>
        </w:rPr>
        <w:t xml:space="preserve"> </w:t>
      </w:r>
      <w:r>
        <w:rPr>
          <w:sz w:val="28"/>
        </w:rPr>
        <w:t>structured</w:t>
      </w:r>
      <w:r>
        <w:rPr>
          <w:spacing w:val="-15"/>
          <w:sz w:val="28"/>
        </w:rPr>
        <w:t xml:space="preserve"> </w:t>
      </w:r>
      <w:r>
        <w:rPr>
          <w:sz w:val="28"/>
        </w:rPr>
        <w:t>using</w:t>
      </w:r>
      <w:r>
        <w:rPr>
          <w:spacing w:val="-14"/>
          <w:sz w:val="28"/>
        </w:rPr>
        <w:t xml:space="preserve"> </w:t>
      </w:r>
      <w:r>
        <w:rPr>
          <w:sz w:val="28"/>
        </w:rPr>
        <w:t>the</w:t>
      </w:r>
      <w:r>
        <w:rPr>
          <w:spacing w:val="-8"/>
          <w:sz w:val="28"/>
        </w:rPr>
        <w:t xml:space="preserve"> </w:t>
      </w:r>
      <w:r>
        <w:rPr>
          <w:b/>
          <w:sz w:val="28"/>
        </w:rPr>
        <w:t>Research</w:t>
      </w:r>
      <w:r>
        <w:rPr>
          <w:b/>
          <w:spacing w:val="-14"/>
          <w:sz w:val="28"/>
        </w:rPr>
        <w:t xml:space="preserve"> </w:t>
      </w:r>
      <w:r>
        <w:rPr>
          <w:b/>
          <w:sz w:val="28"/>
        </w:rPr>
        <w:t>Onion</w:t>
      </w:r>
      <w:r>
        <w:rPr>
          <w:b/>
          <w:spacing w:val="-14"/>
          <w:sz w:val="28"/>
        </w:rPr>
        <w:t xml:space="preserve"> </w:t>
      </w:r>
      <w:r>
        <w:rPr>
          <w:b/>
          <w:sz w:val="28"/>
        </w:rPr>
        <w:t>framework</w:t>
      </w:r>
      <w:r>
        <w:rPr>
          <w:b/>
          <w:spacing w:val="-9"/>
          <w:sz w:val="28"/>
        </w:rPr>
        <w:t xml:space="preserve"> </w:t>
      </w:r>
      <w:r>
        <w:rPr>
          <w:sz w:val="28"/>
        </w:rPr>
        <w:t xml:space="preserve">developed by </w:t>
      </w:r>
      <w:r>
        <w:rPr>
          <w:b/>
          <w:sz w:val="28"/>
        </w:rPr>
        <w:t>Mark Saunders</w:t>
      </w:r>
      <w:r>
        <w:rPr>
          <w:sz w:val="28"/>
        </w:rPr>
        <w:t xml:space="preserve">, </w:t>
      </w:r>
      <w:r>
        <w:rPr>
          <w:b/>
          <w:sz w:val="28"/>
        </w:rPr>
        <w:t>Lewis</w:t>
      </w:r>
      <w:r>
        <w:rPr>
          <w:sz w:val="28"/>
        </w:rPr>
        <w:t xml:space="preserve">, and </w:t>
      </w:r>
      <w:r>
        <w:rPr>
          <w:b/>
          <w:sz w:val="28"/>
        </w:rPr>
        <w:t>Thornhill (2019)</w:t>
      </w:r>
      <w:r>
        <w:rPr>
          <w:sz w:val="28"/>
        </w:rPr>
        <w:t xml:space="preserve">, which provides a systematic structure for conducting business and management research. According to </w:t>
      </w:r>
      <w:r>
        <w:rPr>
          <w:b/>
          <w:sz w:val="28"/>
        </w:rPr>
        <w:t>Saunders</w:t>
      </w:r>
      <w:r>
        <w:rPr>
          <w:b/>
          <w:spacing w:val="-11"/>
          <w:sz w:val="28"/>
        </w:rPr>
        <w:t xml:space="preserve"> </w:t>
      </w:r>
      <w:r>
        <w:rPr>
          <w:b/>
          <w:sz w:val="28"/>
        </w:rPr>
        <w:t>et</w:t>
      </w:r>
      <w:r>
        <w:rPr>
          <w:b/>
          <w:spacing w:val="-11"/>
          <w:sz w:val="28"/>
        </w:rPr>
        <w:t xml:space="preserve"> </w:t>
      </w:r>
      <w:r>
        <w:rPr>
          <w:b/>
          <w:sz w:val="28"/>
        </w:rPr>
        <w:t>al.</w:t>
      </w:r>
      <w:r>
        <w:rPr>
          <w:b/>
          <w:spacing w:val="-12"/>
          <w:sz w:val="28"/>
        </w:rPr>
        <w:t xml:space="preserve"> </w:t>
      </w:r>
      <w:r>
        <w:rPr>
          <w:b/>
          <w:sz w:val="28"/>
        </w:rPr>
        <w:t>(2019)</w:t>
      </w:r>
      <w:r>
        <w:rPr>
          <w:sz w:val="28"/>
        </w:rPr>
        <w:t>,</w:t>
      </w:r>
      <w:r>
        <w:rPr>
          <w:spacing w:val="-13"/>
          <w:sz w:val="28"/>
        </w:rPr>
        <w:t xml:space="preserve"> </w:t>
      </w:r>
      <w:r>
        <w:rPr>
          <w:sz w:val="28"/>
        </w:rPr>
        <w:t>research</w:t>
      </w:r>
      <w:r>
        <w:rPr>
          <w:spacing w:val="-12"/>
          <w:sz w:val="28"/>
        </w:rPr>
        <w:t xml:space="preserve"> </w:t>
      </w:r>
      <w:r>
        <w:rPr>
          <w:sz w:val="28"/>
        </w:rPr>
        <w:t>methodology</w:t>
      </w:r>
      <w:r>
        <w:rPr>
          <w:spacing w:val="-11"/>
          <w:sz w:val="28"/>
        </w:rPr>
        <w:t xml:space="preserve"> </w:t>
      </w:r>
      <w:r>
        <w:rPr>
          <w:sz w:val="28"/>
        </w:rPr>
        <w:t>helps</w:t>
      </w:r>
      <w:r>
        <w:rPr>
          <w:spacing w:val="-9"/>
          <w:sz w:val="28"/>
        </w:rPr>
        <w:t xml:space="preserve"> </w:t>
      </w:r>
      <w:r>
        <w:rPr>
          <w:sz w:val="28"/>
        </w:rPr>
        <w:t>researchers</w:t>
      </w:r>
      <w:r>
        <w:rPr>
          <w:spacing w:val="-9"/>
          <w:sz w:val="28"/>
        </w:rPr>
        <w:t xml:space="preserve"> </w:t>
      </w:r>
      <w:r>
        <w:rPr>
          <w:sz w:val="28"/>
        </w:rPr>
        <w:t>select</w:t>
      </w:r>
      <w:r>
        <w:rPr>
          <w:spacing w:val="-12"/>
          <w:sz w:val="28"/>
        </w:rPr>
        <w:t xml:space="preserve"> </w:t>
      </w:r>
      <w:r>
        <w:rPr>
          <w:sz w:val="28"/>
        </w:rPr>
        <w:t>the</w:t>
      </w:r>
      <w:r>
        <w:rPr>
          <w:spacing w:val="-9"/>
          <w:sz w:val="28"/>
        </w:rPr>
        <w:t xml:space="preserve"> </w:t>
      </w:r>
      <w:r>
        <w:rPr>
          <w:sz w:val="28"/>
        </w:rPr>
        <w:t>most appropriate methods for collecting and analysing data to answer research questions effectively.</w:t>
      </w:r>
    </w:p>
    <w:p w:rsidR="00F300A0" w:rsidRDefault="00DB256B">
      <w:pPr>
        <w:pStyle w:val="BodyText"/>
        <w:spacing w:before="283" w:line="242" w:lineRule="auto"/>
        <w:ind w:right="459"/>
      </w:pPr>
      <w:r>
        <w:t>This chapter ensures that the study is conducted in a reliable, valid, and academically rigorous manner.</w:t>
      </w:r>
    </w:p>
    <w:p w:rsidR="00F300A0" w:rsidRDefault="00DB256B">
      <w:pPr>
        <w:pStyle w:val="ListParagraph"/>
        <w:numPr>
          <w:ilvl w:val="1"/>
          <w:numId w:val="11"/>
        </w:numPr>
        <w:tabs>
          <w:tab w:val="left" w:pos="516"/>
        </w:tabs>
        <w:spacing w:before="269"/>
        <w:ind w:left="516" w:hanging="351"/>
        <w:rPr>
          <w:sz w:val="28"/>
        </w:rPr>
      </w:pPr>
      <w:r>
        <w:rPr>
          <w:spacing w:val="-11"/>
          <w:sz w:val="28"/>
          <w:u w:val="single"/>
        </w:rPr>
        <w:t xml:space="preserve"> </w:t>
      </w:r>
      <w:r>
        <w:rPr>
          <w:sz w:val="28"/>
          <w:u w:val="single"/>
        </w:rPr>
        <w:t>Research</w:t>
      </w:r>
      <w:r>
        <w:rPr>
          <w:spacing w:val="-8"/>
          <w:sz w:val="28"/>
          <w:u w:val="single"/>
        </w:rPr>
        <w:t xml:space="preserve"> </w:t>
      </w:r>
      <w:r>
        <w:rPr>
          <w:spacing w:val="-2"/>
          <w:sz w:val="28"/>
          <w:u w:val="single"/>
        </w:rPr>
        <w:t>Philosophy</w:t>
      </w:r>
    </w:p>
    <w:p w:rsidR="00F300A0" w:rsidRDefault="00DB256B">
      <w:pPr>
        <w:pStyle w:val="BodyText"/>
        <w:spacing w:before="306" w:line="242" w:lineRule="auto"/>
        <w:ind w:right="447"/>
      </w:pPr>
      <w:r>
        <w:t>Research philosophy refers to the assumptions and beliefs regarding how knowledge</w:t>
      </w:r>
      <w:r>
        <w:rPr>
          <w:spacing w:val="-11"/>
        </w:rPr>
        <w:t xml:space="preserve"> </w:t>
      </w:r>
      <w:r>
        <w:t>is</w:t>
      </w:r>
      <w:r>
        <w:rPr>
          <w:spacing w:val="-7"/>
        </w:rPr>
        <w:t xml:space="preserve"> </w:t>
      </w:r>
      <w:r>
        <w:t>developed</w:t>
      </w:r>
      <w:r>
        <w:rPr>
          <w:spacing w:val="-14"/>
        </w:rPr>
        <w:t xml:space="preserve"> </w:t>
      </w:r>
      <w:r>
        <w:t>and</w:t>
      </w:r>
      <w:r>
        <w:rPr>
          <w:spacing w:val="-10"/>
        </w:rPr>
        <w:t xml:space="preserve"> </w:t>
      </w:r>
      <w:r>
        <w:t>understood</w:t>
      </w:r>
      <w:r>
        <w:rPr>
          <w:spacing w:val="-5"/>
        </w:rPr>
        <w:t xml:space="preserve"> </w:t>
      </w:r>
      <w:r>
        <w:t>within</w:t>
      </w:r>
      <w:r>
        <w:rPr>
          <w:spacing w:val="-14"/>
        </w:rPr>
        <w:t xml:space="preserve"> </w:t>
      </w:r>
      <w:r>
        <w:t>academic</w:t>
      </w:r>
      <w:r>
        <w:rPr>
          <w:spacing w:val="-11"/>
        </w:rPr>
        <w:t xml:space="preserve"> </w:t>
      </w:r>
      <w:r>
        <w:t>research</w:t>
      </w:r>
      <w:r>
        <w:rPr>
          <w:spacing w:val="-14"/>
        </w:rPr>
        <w:t xml:space="preserve"> </w:t>
      </w:r>
      <w:r>
        <w:t>(Saunders</w:t>
      </w:r>
      <w:r>
        <w:rPr>
          <w:spacing w:val="-12"/>
        </w:rPr>
        <w:t xml:space="preserve"> </w:t>
      </w:r>
      <w:r>
        <w:t>et al., 2019). This study adopts a positivist research philosophy.</w:t>
      </w:r>
    </w:p>
    <w:p w:rsidR="00F300A0" w:rsidRDefault="00DB256B">
      <w:pPr>
        <w:pStyle w:val="BodyText"/>
        <w:spacing w:before="271"/>
        <w:ind w:right="448"/>
      </w:pPr>
      <w:r>
        <w:t>Positivism</w:t>
      </w:r>
      <w:r>
        <w:rPr>
          <w:spacing w:val="-12"/>
        </w:rPr>
        <w:t xml:space="preserve"> </w:t>
      </w:r>
      <w:r>
        <w:t>is</w:t>
      </w:r>
      <w:r>
        <w:rPr>
          <w:spacing w:val="-9"/>
        </w:rPr>
        <w:t xml:space="preserve"> </w:t>
      </w:r>
      <w:r>
        <w:t>based</w:t>
      </w:r>
      <w:r>
        <w:rPr>
          <w:spacing w:val="-16"/>
        </w:rPr>
        <w:t xml:space="preserve"> </w:t>
      </w:r>
      <w:r>
        <w:t>on</w:t>
      </w:r>
      <w:r>
        <w:rPr>
          <w:spacing w:val="-16"/>
        </w:rPr>
        <w:t xml:space="preserve"> </w:t>
      </w:r>
      <w:r>
        <w:t>the</w:t>
      </w:r>
      <w:r>
        <w:rPr>
          <w:spacing w:val="-8"/>
        </w:rPr>
        <w:t xml:space="preserve"> </w:t>
      </w:r>
      <w:r>
        <w:t>principle</w:t>
      </w:r>
      <w:r>
        <w:rPr>
          <w:spacing w:val="-13"/>
        </w:rPr>
        <w:t xml:space="preserve"> </w:t>
      </w:r>
      <w:r>
        <w:t>that</w:t>
      </w:r>
      <w:r>
        <w:rPr>
          <w:spacing w:val="-12"/>
        </w:rPr>
        <w:t xml:space="preserve"> </w:t>
      </w:r>
      <w:r>
        <w:t>reality</w:t>
      </w:r>
      <w:r>
        <w:rPr>
          <w:spacing w:val="-15"/>
        </w:rPr>
        <w:t xml:space="preserve"> </w:t>
      </w:r>
      <w:r>
        <w:t>is</w:t>
      </w:r>
      <w:r>
        <w:rPr>
          <w:spacing w:val="-13"/>
        </w:rPr>
        <w:t xml:space="preserve"> </w:t>
      </w:r>
      <w:r>
        <w:t>objective</w:t>
      </w:r>
      <w:r>
        <w:rPr>
          <w:spacing w:val="-13"/>
        </w:rPr>
        <w:t xml:space="preserve"> </w:t>
      </w:r>
      <w:r>
        <w:t>and</w:t>
      </w:r>
      <w:r>
        <w:rPr>
          <w:spacing w:val="-12"/>
        </w:rPr>
        <w:t xml:space="preserve"> </w:t>
      </w:r>
      <w:r>
        <w:t>can</w:t>
      </w:r>
      <w:r>
        <w:rPr>
          <w:spacing w:val="-12"/>
        </w:rPr>
        <w:t xml:space="preserve"> </w:t>
      </w:r>
      <w:r>
        <w:t>be</w:t>
      </w:r>
      <w:r>
        <w:rPr>
          <w:spacing w:val="-9"/>
        </w:rPr>
        <w:t xml:space="preserve"> </w:t>
      </w:r>
      <w:r>
        <w:t>measured through observable and quantifiable evidence. According to Saunders et al. (2019), positivist research emphasises numerical data, statistical analysis, objectivity, and hypothesis testing. This philosophy is appropriate for the present</w:t>
      </w:r>
      <w:r>
        <w:rPr>
          <w:spacing w:val="-5"/>
        </w:rPr>
        <w:t xml:space="preserve"> </w:t>
      </w:r>
      <w:r>
        <w:t>study</w:t>
      </w:r>
      <w:r>
        <w:rPr>
          <w:spacing w:val="-4"/>
        </w:rPr>
        <w:t xml:space="preserve"> </w:t>
      </w:r>
      <w:r>
        <w:t>because</w:t>
      </w:r>
      <w:r>
        <w:rPr>
          <w:spacing w:val="-2"/>
        </w:rPr>
        <w:t xml:space="preserve"> </w:t>
      </w:r>
      <w:r>
        <w:t>the</w:t>
      </w:r>
      <w:r>
        <w:rPr>
          <w:spacing w:val="-2"/>
        </w:rPr>
        <w:t xml:space="preserve"> </w:t>
      </w:r>
      <w:r>
        <w:t>research</w:t>
      </w:r>
      <w:r>
        <w:rPr>
          <w:spacing w:val="-5"/>
        </w:rPr>
        <w:t xml:space="preserve"> </w:t>
      </w:r>
      <w:r>
        <w:t>seeks</w:t>
      </w:r>
      <w:r>
        <w:rPr>
          <w:spacing w:val="-2"/>
        </w:rPr>
        <w:t xml:space="preserve"> </w:t>
      </w:r>
      <w:r>
        <w:t>to</w:t>
      </w:r>
      <w:r>
        <w:rPr>
          <w:spacing w:val="-1"/>
        </w:rPr>
        <w:t xml:space="preserve"> </w:t>
      </w:r>
      <w:r>
        <w:t>examine measurable</w:t>
      </w:r>
      <w:r>
        <w:rPr>
          <w:spacing w:val="-2"/>
        </w:rPr>
        <w:t xml:space="preserve"> </w:t>
      </w:r>
      <w:r>
        <w:t>relationships between</w:t>
      </w:r>
      <w:r>
        <w:rPr>
          <w:spacing w:val="-3"/>
        </w:rPr>
        <w:t xml:space="preserve"> </w:t>
      </w:r>
      <w:r>
        <w:t>FinTech</w:t>
      </w:r>
      <w:r>
        <w:rPr>
          <w:spacing w:val="-3"/>
        </w:rPr>
        <w:t xml:space="preserve"> </w:t>
      </w:r>
      <w:r>
        <w:t>adoption,</w:t>
      </w:r>
      <w:r>
        <w:rPr>
          <w:spacing w:val="-3"/>
        </w:rPr>
        <w:t xml:space="preserve"> </w:t>
      </w:r>
      <w:r>
        <w:t>customer</w:t>
      </w:r>
      <w:r>
        <w:rPr>
          <w:spacing w:val="-1"/>
        </w:rPr>
        <w:t xml:space="preserve"> </w:t>
      </w:r>
      <w:r>
        <w:t>satisfaction,</w:t>
      </w:r>
      <w:r>
        <w:rPr>
          <w:spacing w:val="-3"/>
        </w:rPr>
        <w:t xml:space="preserve"> </w:t>
      </w:r>
      <w:r>
        <w:t>and the strategic positioning of traditional retail banks.</w:t>
      </w:r>
    </w:p>
    <w:p w:rsidR="00F300A0" w:rsidRDefault="00DB256B">
      <w:pPr>
        <w:pStyle w:val="BodyText"/>
        <w:spacing w:before="282"/>
        <w:ind w:right="454"/>
      </w:pPr>
      <w:r>
        <w:t>The study relies on structured quantitative data collected through survey responses, making positivism particularly suitable for analysing customer perceptions regarding digital banking services. Furthermore, variables such as perceived</w:t>
      </w:r>
      <w:r>
        <w:rPr>
          <w:spacing w:val="-14"/>
        </w:rPr>
        <w:t xml:space="preserve"> </w:t>
      </w:r>
      <w:r>
        <w:t>ease</w:t>
      </w:r>
      <w:r>
        <w:rPr>
          <w:spacing w:val="-15"/>
        </w:rPr>
        <w:t xml:space="preserve"> </w:t>
      </w:r>
      <w:r>
        <w:t>of</w:t>
      </w:r>
      <w:r>
        <w:rPr>
          <w:spacing w:val="-10"/>
        </w:rPr>
        <w:t xml:space="preserve"> </w:t>
      </w:r>
      <w:r>
        <w:t>use,</w:t>
      </w:r>
      <w:r>
        <w:rPr>
          <w:spacing w:val="-13"/>
        </w:rPr>
        <w:t xml:space="preserve"> </w:t>
      </w:r>
      <w:r>
        <w:t>accessibility,</w:t>
      </w:r>
      <w:r>
        <w:rPr>
          <w:spacing w:val="-14"/>
        </w:rPr>
        <w:t xml:space="preserve"> </w:t>
      </w:r>
      <w:r>
        <w:t>service</w:t>
      </w:r>
      <w:r>
        <w:rPr>
          <w:spacing w:val="-10"/>
        </w:rPr>
        <w:t xml:space="preserve"> </w:t>
      </w:r>
      <w:r>
        <w:t>efficiency,</w:t>
      </w:r>
      <w:r>
        <w:rPr>
          <w:spacing w:val="-14"/>
        </w:rPr>
        <w:t xml:space="preserve"> </w:t>
      </w:r>
      <w:r>
        <w:t>and</w:t>
      </w:r>
      <w:r>
        <w:rPr>
          <w:spacing w:val="-14"/>
        </w:rPr>
        <w:t xml:space="preserve"> </w:t>
      </w:r>
      <w:r>
        <w:t>customer</w:t>
      </w:r>
      <w:r>
        <w:rPr>
          <w:spacing w:val="-12"/>
        </w:rPr>
        <w:t xml:space="preserve"> </w:t>
      </w:r>
      <w:r>
        <w:t>satisfaction can</w:t>
      </w:r>
      <w:r>
        <w:rPr>
          <w:spacing w:val="-15"/>
        </w:rPr>
        <w:t xml:space="preserve"> </w:t>
      </w:r>
      <w:r>
        <w:t>be</w:t>
      </w:r>
      <w:r>
        <w:rPr>
          <w:spacing w:val="-12"/>
        </w:rPr>
        <w:t xml:space="preserve"> </w:t>
      </w:r>
      <w:r>
        <w:t>measured</w:t>
      </w:r>
      <w:r>
        <w:rPr>
          <w:spacing w:val="-15"/>
        </w:rPr>
        <w:t xml:space="preserve"> </w:t>
      </w:r>
      <w:r>
        <w:t>effectively</w:t>
      </w:r>
      <w:r>
        <w:rPr>
          <w:spacing w:val="-14"/>
        </w:rPr>
        <w:t xml:space="preserve"> </w:t>
      </w:r>
      <w:r>
        <w:t>using</w:t>
      </w:r>
      <w:r>
        <w:rPr>
          <w:spacing w:val="-13"/>
        </w:rPr>
        <w:t xml:space="preserve"> </w:t>
      </w:r>
      <w:r>
        <w:t>Likert-scale</w:t>
      </w:r>
      <w:r>
        <w:rPr>
          <w:spacing w:val="-13"/>
        </w:rPr>
        <w:t xml:space="preserve"> </w:t>
      </w:r>
      <w:r>
        <w:t>responses</w:t>
      </w:r>
      <w:r>
        <w:rPr>
          <w:spacing w:val="-11"/>
        </w:rPr>
        <w:t xml:space="preserve"> </w:t>
      </w:r>
      <w:r>
        <w:t>and</w:t>
      </w:r>
      <w:r>
        <w:rPr>
          <w:spacing w:val="-14"/>
        </w:rPr>
        <w:t xml:space="preserve"> </w:t>
      </w:r>
      <w:r>
        <w:t>statistical</w:t>
      </w:r>
      <w:r>
        <w:rPr>
          <w:spacing w:val="-15"/>
        </w:rPr>
        <w:t xml:space="preserve"> </w:t>
      </w:r>
      <w:r>
        <w:rPr>
          <w:spacing w:val="-2"/>
        </w:rPr>
        <w:t>analysis.</w:t>
      </w:r>
    </w:p>
    <w:p w:rsidR="00F300A0" w:rsidRDefault="00F300A0">
      <w:pPr>
        <w:pStyle w:val="BodyText"/>
        <w:sectPr w:rsidR="00F300A0">
          <w:pgSz w:w="11910" w:h="16840"/>
          <w:pgMar w:top="1400" w:right="992" w:bottom="1540" w:left="1275" w:header="0" w:footer="1353" w:gutter="0"/>
          <w:cols w:space="720"/>
        </w:sectPr>
      </w:pPr>
    </w:p>
    <w:p w:rsidR="00F300A0" w:rsidRDefault="00DB256B">
      <w:pPr>
        <w:pStyle w:val="BodyText"/>
        <w:spacing w:before="19" w:line="242" w:lineRule="auto"/>
        <w:ind w:right="450"/>
      </w:pPr>
      <w:r>
        <w:lastRenderedPageBreak/>
        <w:t>The positivist approach also assists in reducing researcher bias and improving the reliability and consistency of findings. Since the research focuses on identifying patterns and relationships between measurable variables, the philosophy aligns closely with the objectives of the study.</w:t>
      </w:r>
    </w:p>
    <w:p w:rsidR="00F300A0" w:rsidRDefault="00DB256B">
      <w:pPr>
        <w:pStyle w:val="ListParagraph"/>
        <w:numPr>
          <w:ilvl w:val="1"/>
          <w:numId w:val="11"/>
        </w:numPr>
        <w:tabs>
          <w:tab w:val="left" w:pos="516"/>
        </w:tabs>
        <w:spacing w:before="266"/>
        <w:ind w:left="516" w:hanging="351"/>
        <w:rPr>
          <w:sz w:val="28"/>
        </w:rPr>
      </w:pPr>
      <w:r>
        <w:rPr>
          <w:spacing w:val="-4"/>
          <w:sz w:val="28"/>
          <w:u w:val="single"/>
        </w:rPr>
        <w:t xml:space="preserve"> </w:t>
      </w:r>
      <w:r>
        <w:rPr>
          <w:spacing w:val="-2"/>
          <w:sz w:val="28"/>
          <w:u w:val="single"/>
        </w:rPr>
        <w:t>Research</w:t>
      </w:r>
      <w:r>
        <w:rPr>
          <w:spacing w:val="-3"/>
          <w:sz w:val="28"/>
          <w:u w:val="single"/>
        </w:rPr>
        <w:t xml:space="preserve"> </w:t>
      </w:r>
      <w:r>
        <w:rPr>
          <w:spacing w:val="-2"/>
          <w:sz w:val="28"/>
          <w:u w:val="single"/>
        </w:rPr>
        <w:t>Approach</w:t>
      </w:r>
    </w:p>
    <w:p w:rsidR="00F300A0" w:rsidRDefault="00DB256B">
      <w:pPr>
        <w:pStyle w:val="BodyText"/>
        <w:spacing w:before="306" w:line="242" w:lineRule="auto"/>
        <w:ind w:right="459"/>
      </w:pPr>
      <w:r>
        <w:t>This study adopts a deductive research approach. According to Saunders et al. (2019), deductive research begins with existing theories and develops hypotheses that are subsequently tested through empirical investigation and data analysis.</w:t>
      </w:r>
    </w:p>
    <w:p w:rsidR="00F300A0" w:rsidRDefault="00DB256B">
      <w:pPr>
        <w:pStyle w:val="BodyText"/>
        <w:spacing w:before="271"/>
        <w:ind w:right="447"/>
      </w:pPr>
      <w:r>
        <w:t>The deductive approach was considered appropriate because the research draws upon established theoretical models relating to technology adoption, service</w:t>
      </w:r>
      <w:r>
        <w:rPr>
          <w:spacing w:val="-9"/>
        </w:rPr>
        <w:t xml:space="preserve"> </w:t>
      </w:r>
      <w:r>
        <w:t>quality,</w:t>
      </w:r>
      <w:r>
        <w:rPr>
          <w:spacing w:val="-13"/>
        </w:rPr>
        <w:t xml:space="preserve"> </w:t>
      </w:r>
      <w:r>
        <w:t>and</w:t>
      </w:r>
      <w:r>
        <w:rPr>
          <w:spacing w:val="-16"/>
        </w:rPr>
        <w:t xml:space="preserve"> </w:t>
      </w:r>
      <w:r>
        <w:t>competitive</w:t>
      </w:r>
      <w:r>
        <w:rPr>
          <w:spacing w:val="-10"/>
        </w:rPr>
        <w:t xml:space="preserve"> </w:t>
      </w:r>
      <w:r>
        <w:t>strategy.</w:t>
      </w:r>
      <w:r>
        <w:rPr>
          <w:spacing w:val="-13"/>
        </w:rPr>
        <w:t xml:space="preserve"> </w:t>
      </w:r>
      <w:r>
        <w:t>The</w:t>
      </w:r>
      <w:r>
        <w:rPr>
          <w:spacing w:val="-14"/>
        </w:rPr>
        <w:t xml:space="preserve"> </w:t>
      </w:r>
      <w:r>
        <w:t>study</w:t>
      </w:r>
      <w:r>
        <w:rPr>
          <w:spacing w:val="-16"/>
        </w:rPr>
        <w:t xml:space="preserve"> </w:t>
      </w:r>
      <w:r>
        <w:t>specifically</w:t>
      </w:r>
      <w:r>
        <w:rPr>
          <w:spacing w:val="-15"/>
        </w:rPr>
        <w:t xml:space="preserve"> </w:t>
      </w:r>
      <w:r>
        <w:t>applies</w:t>
      </w:r>
      <w:r>
        <w:rPr>
          <w:spacing w:val="-13"/>
        </w:rPr>
        <w:t xml:space="preserve"> </w:t>
      </w:r>
      <w:r>
        <w:t>concepts derived from the Technology Acceptance Model (Davis, 1989), the SERVQUAL model (Parasuraman et al., 1988), and Porter’s Five Forces framework (Porter, 1980) in order to examine how FinTech adoption influences customer satisfaction and the strategic positioning of traditional retail banks within the United Kingdom.</w:t>
      </w:r>
    </w:p>
    <w:p w:rsidR="00F300A0" w:rsidRDefault="00DB256B">
      <w:pPr>
        <w:pStyle w:val="BodyText"/>
        <w:spacing w:before="281"/>
        <w:ind w:right="448"/>
      </w:pPr>
      <w:r>
        <w:t>The use of deduction provides a structured and scientific approach to the research process by enabling the study to test predefined hypotheses against primary quantitative data. Furthermore, the deductive approach is commonly associated with positivist philosophy and quantitative research methods, making it suitable for the overall design of this dissertation.</w:t>
      </w:r>
    </w:p>
    <w:p w:rsidR="00F300A0" w:rsidRDefault="00DB256B">
      <w:pPr>
        <w:pStyle w:val="ListParagraph"/>
        <w:numPr>
          <w:ilvl w:val="1"/>
          <w:numId w:val="11"/>
        </w:numPr>
        <w:tabs>
          <w:tab w:val="left" w:pos="516"/>
        </w:tabs>
        <w:spacing w:before="279"/>
        <w:ind w:left="516" w:hanging="351"/>
        <w:rPr>
          <w:sz w:val="28"/>
        </w:rPr>
      </w:pPr>
      <w:r>
        <w:rPr>
          <w:spacing w:val="3"/>
          <w:sz w:val="28"/>
          <w:u w:val="single"/>
        </w:rPr>
        <w:t xml:space="preserve"> </w:t>
      </w:r>
      <w:r>
        <w:rPr>
          <w:spacing w:val="-2"/>
          <w:sz w:val="28"/>
          <w:u w:val="single"/>
        </w:rPr>
        <w:t>Methodological</w:t>
      </w:r>
      <w:r>
        <w:rPr>
          <w:spacing w:val="4"/>
          <w:sz w:val="28"/>
          <w:u w:val="single"/>
        </w:rPr>
        <w:t xml:space="preserve"> </w:t>
      </w:r>
      <w:r>
        <w:rPr>
          <w:spacing w:val="-2"/>
          <w:sz w:val="28"/>
          <w:u w:val="single"/>
        </w:rPr>
        <w:t>Choice</w:t>
      </w:r>
    </w:p>
    <w:p w:rsidR="00F300A0" w:rsidRDefault="00DB256B">
      <w:pPr>
        <w:pStyle w:val="BodyText"/>
        <w:spacing w:before="307"/>
        <w:ind w:right="454"/>
      </w:pPr>
      <w:r>
        <w:t>This</w:t>
      </w:r>
      <w:r>
        <w:rPr>
          <w:spacing w:val="-16"/>
        </w:rPr>
        <w:t xml:space="preserve"> </w:t>
      </w:r>
      <w:r>
        <w:t>research</w:t>
      </w:r>
      <w:r>
        <w:rPr>
          <w:spacing w:val="-16"/>
        </w:rPr>
        <w:t xml:space="preserve"> </w:t>
      </w:r>
      <w:r>
        <w:t>adopts</w:t>
      </w:r>
      <w:r>
        <w:rPr>
          <w:spacing w:val="-16"/>
        </w:rPr>
        <w:t xml:space="preserve"> </w:t>
      </w:r>
      <w:r>
        <w:t>a</w:t>
      </w:r>
      <w:r>
        <w:rPr>
          <w:spacing w:val="-16"/>
        </w:rPr>
        <w:t xml:space="preserve"> </w:t>
      </w:r>
      <w:r>
        <w:t>mono-method</w:t>
      </w:r>
      <w:r>
        <w:rPr>
          <w:spacing w:val="-16"/>
        </w:rPr>
        <w:t xml:space="preserve"> </w:t>
      </w:r>
      <w:r>
        <w:t>quantitative</w:t>
      </w:r>
      <w:r>
        <w:rPr>
          <w:spacing w:val="-15"/>
        </w:rPr>
        <w:t xml:space="preserve"> </w:t>
      </w:r>
      <w:r>
        <w:t>research</w:t>
      </w:r>
      <w:r>
        <w:rPr>
          <w:spacing w:val="-16"/>
        </w:rPr>
        <w:t xml:space="preserve"> </w:t>
      </w:r>
      <w:r>
        <w:t>design.</w:t>
      </w:r>
      <w:r>
        <w:rPr>
          <w:spacing w:val="-16"/>
        </w:rPr>
        <w:t xml:space="preserve"> </w:t>
      </w:r>
      <w:r>
        <w:t>Quantitative research involves the collection and statistical analysis of numerical data in order to identify patterns, relationships, and measurable outcomes (Creswell, 2014).</w:t>
      </w:r>
      <w:r>
        <w:rPr>
          <w:spacing w:val="-16"/>
        </w:rPr>
        <w:t xml:space="preserve"> </w:t>
      </w:r>
      <w:r>
        <w:t>According</w:t>
      </w:r>
      <w:r>
        <w:rPr>
          <w:spacing w:val="-16"/>
        </w:rPr>
        <w:t xml:space="preserve"> </w:t>
      </w:r>
      <w:r>
        <w:t>to</w:t>
      </w:r>
      <w:r>
        <w:rPr>
          <w:spacing w:val="-16"/>
        </w:rPr>
        <w:t xml:space="preserve"> </w:t>
      </w:r>
      <w:r>
        <w:t>Saunders</w:t>
      </w:r>
      <w:r>
        <w:rPr>
          <w:spacing w:val="-16"/>
        </w:rPr>
        <w:t xml:space="preserve"> </w:t>
      </w:r>
      <w:r>
        <w:t>et</w:t>
      </w:r>
      <w:r>
        <w:rPr>
          <w:spacing w:val="-16"/>
        </w:rPr>
        <w:t xml:space="preserve"> </w:t>
      </w:r>
      <w:r>
        <w:t>al.</w:t>
      </w:r>
      <w:r>
        <w:rPr>
          <w:spacing w:val="-15"/>
        </w:rPr>
        <w:t xml:space="preserve"> </w:t>
      </w:r>
      <w:r>
        <w:t>(2019),</w:t>
      </w:r>
      <w:r>
        <w:rPr>
          <w:spacing w:val="-16"/>
        </w:rPr>
        <w:t xml:space="preserve"> </w:t>
      </w:r>
      <w:r>
        <w:t>quantitative</w:t>
      </w:r>
      <w:r>
        <w:rPr>
          <w:spacing w:val="-16"/>
        </w:rPr>
        <w:t xml:space="preserve"> </w:t>
      </w:r>
      <w:r>
        <w:t>methods</w:t>
      </w:r>
      <w:r>
        <w:rPr>
          <w:spacing w:val="-16"/>
        </w:rPr>
        <w:t xml:space="preserve"> </w:t>
      </w:r>
      <w:r>
        <w:t>are</w:t>
      </w:r>
      <w:r>
        <w:rPr>
          <w:spacing w:val="-16"/>
        </w:rPr>
        <w:t xml:space="preserve"> </w:t>
      </w:r>
      <w:r>
        <w:t>particularly effective when research aims to test theories and examine relationships between variables objectively.</w:t>
      </w:r>
    </w:p>
    <w:p w:rsidR="00F300A0" w:rsidRDefault="00DB256B">
      <w:pPr>
        <w:pStyle w:val="BodyText"/>
        <w:spacing w:before="282"/>
        <w:ind w:right="453"/>
      </w:pPr>
      <w:r>
        <w:t>The</w:t>
      </w:r>
      <w:r>
        <w:rPr>
          <w:spacing w:val="-11"/>
        </w:rPr>
        <w:t xml:space="preserve"> </w:t>
      </w:r>
      <w:r>
        <w:t>quantitative</w:t>
      </w:r>
      <w:r>
        <w:rPr>
          <w:spacing w:val="-15"/>
        </w:rPr>
        <w:t xml:space="preserve"> </w:t>
      </w:r>
      <w:r>
        <w:t>approach</w:t>
      </w:r>
      <w:r>
        <w:rPr>
          <w:spacing w:val="-13"/>
        </w:rPr>
        <w:t xml:space="preserve"> </w:t>
      </w:r>
      <w:r>
        <w:t>was</w:t>
      </w:r>
      <w:r>
        <w:rPr>
          <w:spacing w:val="-15"/>
        </w:rPr>
        <w:t xml:space="preserve"> </w:t>
      </w:r>
      <w:r>
        <w:t>selected</w:t>
      </w:r>
      <w:r>
        <w:rPr>
          <w:spacing w:val="-13"/>
        </w:rPr>
        <w:t xml:space="preserve"> </w:t>
      </w:r>
      <w:r>
        <w:t>because</w:t>
      </w:r>
      <w:r>
        <w:rPr>
          <w:spacing w:val="-15"/>
        </w:rPr>
        <w:t xml:space="preserve"> </w:t>
      </w:r>
      <w:r>
        <w:t>the</w:t>
      </w:r>
      <w:r>
        <w:rPr>
          <w:spacing w:val="-15"/>
        </w:rPr>
        <w:t xml:space="preserve"> </w:t>
      </w:r>
      <w:r>
        <w:t>study</w:t>
      </w:r>
      <w:r>
        <w:rPr>
          <w:spacing w:val="-16"/>
        </w:rPr>
        <w:t xml:space="preserve"> </w:t>
      </w:r>
      <w:r>
        <w:t>seeks</w:t>
      </w:r>
      <w:r>
        <w:rPr>
          <w:spacing w:val="-10"/>
        </w:rPr>
        <w:t xml:space="preserve"> </w:t>
      </w:r>
      <w:r>
        <w:t>to</w:t>
      </w:r>
      <w:r>
        <w:rPr>
          <w:spacing w:val="-14"/>
        </w:rPr>
        <w:t xml:space="preserve"> </w:t>
      </w:r>
      <w:r>
        <w:t>examine</w:t>
      </w:r>
      <w:r>
        <w:rPr>
          <w:spacing w:val="-10"/>
        </w:rPr>
        <w:t xml:space="preserve"> </w:t>
      </w:r>
      <w:r>
        <w:t>the relationship between FinTech adoption and customer satisfaction using measurable data obtained through structured questionnaires. The research specifically</w:t>
      </w:r>
      <w:r>
        <w:rPr>
          <w:spacing w:val="40"/>
        </w:rPr>
        <w:t xml:space="preserve">  </w:t>
      </w:r>
      <w:r>
        <w:t>investigates</w:t>
      </w:r>
      <w:r>
        <w:rPr>
          <w:spacing w:val="40"/>
        </w:rPr>
        <w:t xml:space="preserve">  </w:t>
      </w:r>
      <w:r>
        <w:t>customer</w:t>
      </w:r>
      <w:r>
        <w:rPr>
          <w:spacing w:val="40"/>
        </w:rPr>
        <w:t xml:space="preserve">  </w:t>
      </w:r>
      <w:r>
        <w:t>perceptions</w:t>
      </w:r>
      <w:r>
        <w:rPr>
          <w:spacing w:val="40"/>
        </w:rPr>
        <w:t xml:space="preserve">  </w:t>
      </w:r>
      <w:r>
        <w:t>regarding</w:t>
      </w:r>
      <w:r>
        <w:rPr>
          <w:spacing w:val="40"/>
        </w:rPr>
        <w:t xml:space="preserve">  </w:t>
      </w:r>
      <w:r>
        <w:t>digital</w:t>
      </w:r>
      <w:r>
        <w:rPr>
          <w:spacing w:val="40"/>
        </w:rPr>
        <w:t xml:space="preserve">  </w:t>
      </w:r>
      <w:r>
        <w:t>banking</w:t>
      </w:r>
    </w:p>
    <w:p w:rsidR="00F300A0" w:rsidRDefault="00F300A0">
      <w:pPr>
        <w:pStyle w:val="BodyText"/>
        <w:sectPr w:rsidR="00F300A0">
          <w:pgSz w:w="11910" w:h="16840"/>
          <w:pgMar w:top="1400" w:right="992" w:bottom="1540" w:left="1275" w:header="0" w:footer="1353" w:gutter="0"/>
          <w:cols w:space="720"/>
        </w:sectPr>
      </w:pPr>
    </w:p>
    <w:p w:rsidR="00F300A0" w:rsidRDefault="00DB256B">
      <w:pPr>
        <w:pStyle w:val="BodyText"/>
        <w:spacing w:before="19" w:line="242" w:lineRule="auto"/>
        <w:ind w:right="460"/>
      </w:pPr>
      <w:r>
        <w:lastRenderedPageBreak/>
        <w:t>usability, transaction efficiency, security, and overall satisfaction within traditional retail banking institutions.</w:t>
      </w:r>
    </w:p>
    <w:p w:rsidR="00F300A0" w:rsidRDefault="00DB256B">
      <w:pPr>
        <w:pStyle w:val="BodyText"/>
        <w:spacing w:before="275"/>
        <w:ind w:right="454"/>
      </w:pPr>
      <w:r>
        <w:t>The</w:t>
      </w:r>
      <w:r>
        <w:rPr>
          <w:spacing w:val="-8"/>
        </w:rPr>
        <w:t xml:space="preserve"> </w:t>
      </w:r>
      <w:r>
        <w:t>quantitative</w:t>
      </w:r>
      <w:r>
        <w:rPr>
          <w:spacing w:val="-9"/>
        </w:rPr>
        <w:t xml:space="preserve"> </w:t>
      </w:r>
      <w:r>
        <w:t>method</w:t>
      </w:r>
      <w:r>
        <w:rPr>
          <w:spacing w:val="-14"/>
        </w:rPr>
        <w:t xml:space="preserve"> </w:t>
      </w:r>
      <w:r>
        <w:t>also</w:t>
      </w:r>
      <w:r>
        <w:rPr>
          <w:spacing w:val="-11"/>
        </w:rPr>
        <w:t xml:space="preserve"> </w:t>
      </w:r>
      <w:r>
        <w:t>supports</w:t>
      </w:r>
      <w:r>
        <w:rPr>
          <w:spacing w:val="-11"/>
        </w:rPr>
        <w:t xml:space="preserve"> </w:t>
      </w:r>
      <w:r>
        <w:t>statistical</w:t>
      </w:r>
      <w:r>
        <w:rPr>
          <w:spacing w:val="-9"/>
        </w:rPr>
        <w:t xml:space="preserve"> </w:t>
      </w:r>
      <w:r>
        <w:t>techniques</w:t>
      </w:r>
      <w:r>
        <w:rPr>
          <w:spacing w:val="-10"/>
        </w:rPr>
        <w:t xml:space="preserve"> </w:t>
      </w:r>
      <w:r>
        <w:t>such</w:t>
      </w:r>
      <w:r>
        <w:rPr>
          <w:spacing w:val="-14"/>
        </w:rPr>
        <w:t xml:space="preserve"> </w:t>
      </w:r>
      <w:r>
        <w:t>as</w:t>
      </w:r>
      <w:r>
        <w:rPr>
          <w:spacing w:val="-11"/>
        </w:rPr>
        <w:t xml:space="preserve"> </w:t>
      </w:r>
      <w:r>
        <w:t xml:space="preserve">descriptive analysis, correlation analysis, and regression analysis, all of which are relevant for evaluating the research hypotheses established within this study. In comparison with qualitative approaches, quantitative research offers greater reliability, consistency, and potential for generalisation across a wider sample </w:t>
      </w:r>
      <w:r>
        <w:rPr>
          <w:spacing w:val="-2"/>
        </w:rPr>
        <w:t>population.</w:t>
      </w:r>
    </w:p>
    <w:p w:rsidR="00F300A0" w:rsidRDefault="00DB256B">
      <w:pPr>
        <w:pStyle w:val="ListParagraph"/>
        <w:numPr>
          <w:ilvl w:val="1"/>
          <w:numId w:val="11"/>
        </w:numPr>
        <w:tabs>
          <w:tab w:val="left" w:pos="516"/>
        </w:tabs>
        <w:spacing w:before="278"/>
        <w:ind w:left="516" w:hanging="351"/>
        <w:rPr>
          <w:sz w:val="28"/>
        </w:rPr>
      </w:pPr>
      <w:r>
        <w:rPr>
          <w:spacing w:val="-4"/>
          <w:sz w:val="28"/>
          <w:u w:val="single"/>
        </w:rPr>
        <w:t xml:space="preserve"> </w:t>
      </w:r>
      <w:r>
        <w:rPr>
          <w:spacing w:val="-2"/>
          <w:sz w:val="28"/>
          <w:u w:val="single"/>
        </w:rPr>
        <w:t>Research</w:t>
      </w:r>
      <w:r>
        <w:rPr>
          <w:spacing w:val="-3"/>
          <w:sz w:val="28"/>
          <w:u w:val="single"/>
        </w:rPr>
        <w:t xml:space="preserve"> </w:t>
      </w:r>
      <w:r>
        <w:rPr>
          <w:spacing w:val="-2"/>
          <w:sz w:val="28"/>
          <w:u w:val="single"/>
        </w:rPr>
        <w:t>Strategy</w:t>
      </w:r>
    </w:p>
    <w:p w:rsidR="00F300A0" w:rsidRDefault="00DB256B">
      <w:pPr>
        <w:pStyle w:val="BodyText"/>
        <w:spacing w:before="311"/>
        <w:ind w:right="456"/>
      </w:pPr>
      <w:r>
        <w:t>The research strategy adopted within this study is the survey strategy. Surveys are widely used in business and management research because they enable researchers to collect standardised quantitative data from a large number of respondents efficiently (Saunders et al., 2019).</w:t>
      </w:r>
    </w:p>
    <w:p w:rsidR="00F300A0" w:rsidRDefault="00DB256B">
      <w:pPr>
        <w:pStyle w:val="BodyText"/>
        <w:spacing w:before="280"/>
        <w:ind w:right="445"/>
      </w:pPr>
      <w:r>
        <w:t>This</w:t>
      </w:r>
      <w:r>
        <w:rPr>
          <w:spacing w:val="-1"/>
        </w:rPr>
        <w:t xml:space="preserve"> </w:t>
      </w:r>
      <w:r>
        <w:t>study</w:t>
      </w:r>
      <w:r>
        <w:rPr>
          <w:spacing w:val="-3"/>
        </w:rPr>
        <w:t xml:space="preserve"> </w:t>
      </w:r>
      <w:r>
        <w:t>utilised</w:t>
      </w:r>
      <w:r>
        <w:rPr>
          <w:spacing w:val="-4"/>
        </w:rPr>
        <w:t xml:space="preserve"> </w:t>
      </w:r>
      <w:r>
        <w:t>an</w:t>
      </w:r>
      <w:r>
        <w:rPr>
          <w:spacing w:val="-8"/>
        </w:rPr>
        <w:t xml:space="preserve"> </w:t>
      </w:r>
      <w:r>
        <w:t>online questionnaire</w:t>
      </w:r>
      <w:r>
        <w:rPr>
          <w:spacing w:val="-2"/>
        </w:rPr>
        <w:t xml:space="preserve"> </w:t>
      </w:r>
      <w:r>
        <w:t>distributed</w:t>
      </w:r>
      <w:r>
        <w:rPr>
          <w:spacing w:val="-5"/>
        </w:rPr>
        <w:t xml:space="preserve"> </w:t>
      </w:r>
      <w:r>
        <w:t>through</w:t>
      </w:r>
      <w:r>
        <w:rPr>
          <w:spacing w:val="-5"/>
        </w:rPr>
        <w:t xml:space="preserve"> </w:t>
      </w:r>
      <w:r>
        <w:t>Google</w:t>
      </w:r>
      <w:r>
        <w:rPr>
          <w:spacing w:val="-2"/>
        </w:rPr>
        <w:t xml:space="preserve"> </w:t>
      </w:r>
      <w:r>
        <w:t>Forms in order to collect primary data from customers of traditional retail banks operating within the United Kingdom. The questionnaire was distributed through</w:t>
      </w:r>
      <w:r>
        <w:rPr>
          <w:spacing w:val="-4"/>
        </w:rPr>
        <w:t xml:space="preserve"> </w:t>
      </w:r>
      <w:r>
        <w:t>academic networks,</w:t>
      </w:r>
      <w:r>
        <w:rPr>
          <w:spacing w:val="-4"/>
        </w:rPr>
        <w:t xml:space="preserve"> </w:t>
      </w:r>
      <w:r>
        <w:t>social</w:t>
      </w:r>
      <w:r>
        <w:rPr>
          <w:spacing w:val="-4"/>
        </w:rPr>
        <w:t xml:space="preserve"> </w:t>
      </w:r>
      <w:r>
        <w:t>media platforms, professional</w:t>
      </w:r>
      <w:r>
        <w:rPr>
          <w:spacing w:val="-4"/>
        </w:rPr>
        <w:t xml:space="preserve"> </w:t>
      </w:r>
      <w:r>
        <w:t>contacts,</w:t>
      </w:r>
      <w:r>
        <w:rPr>
          <w:spacing w:val="-4"/>
        </w:rPr>
        <w:t xml:space="preserve"> </w:t>
      </w:r>
      <w:r>
        <w:t>and online communities associated with digital banking users.</w:t>
      </w:r>
    </w:p>
    <w:p w:rsidR="00F300A0" w:rsidRDefault="00DB256B">
      <w:pPr>
        <w:pStyle w:val="BodyText"/>
        <w:spacing w:before="279"/>
        <w:ind w:right="448"/>
      </w:pPr>
      <w:r>
        <w:t>The</w:t>
      </w:r>
      <w:r>
        <w:rPr>
          <w:spacing w:val="-10"/>
        </w:rPr>
        <w:t xml:space="preserve"> </w:t>
      </w:r>
      <w:r>
        <w:t>survey</w:t>
      </w:r>
      <w:r>
        <w:rPr>
          <w:spacing w:val="-12"/>
        </w:rPr>
        <w:t xml:space="preserve"> </w:t>
      </w:r>
      <w:r>
        <w:t>strategy</w:t>
      </w:r>
      <w:r>
        <w:rPr>
          <w:spacing w:val="-7"/>
        </w:rPr>
        <w:t xml:space="preserve"> </w:t>
      </w:r>
      <w:r>
        <w:t>was</w:t>
      </w:r>
      <w:r>
        <w:rPr>
          <w:spacing w:val="-10"/>
        </w:rPr>
        <w:t xml:space="preserve"> </w:t>
      </w:r>
      <w:r>
        <w:t>considered</w:t>
      </w:r>
      <w:r>
        <w:rPr>
          <w:spacing w:val="-13"/>
        </w:rPr>
        <w:t xml:space="preserve"> </w:t>
      </w:r>
      <w:r>
        <w:t>appropriate</w:t>
      </w:r>
      <w:r>
        <w:rPr>
          <w:spacing w:val="-6"/>
        </w:rPr>
        <w:t xml:space="preserve"> </w:t>
      </w:r>
      <w:r>
        <w:t>because</w:t>
      </w:r>
      <w:r>
        <w:rPr>
          <w:spacing w:val="-6"/>
        </w:rPr>
        <w:t xml:space="preserve"> </w:t>
      </w:r>
      <w:r>
        <w:t>it</w:t>
      </w:r>
      <w:r>
        <w:rPr>
          <w:spacing w:val="-13"/>
        </w:rPr>
        <w:t xml:space="preserve"> </w:t>
      </w:r>
      <w:r>
        <w:t>allows</w:t>
      </w:r>
      <w:r>
        <w:rPr>
          <w:spacing w:val="-5"/>
        </w:rPr>
        <w:t xml:space="preserve"> </w:t>
      </w:r>
      <w:r>
        <w:t>the</w:t>
      </w:r>
      <w:r>
        <w:rPr>
          <w:spacing w:val="-10"/>
        </w:rPr>
        <w:t xml:space="preserve"> </w:t>
      </w:r>
      <w:r>
        <w:t>collection of standardised responses that can be analysed statistically. In addition, online surveys provide a cost-effective and time-efficient method of reaching geographically dispersed participants. The strategy also aligns closely with the explanatory nature of the research, which seeks to examine relationships between FinTech adoption and customer satisfaction.</w:t>
      </w:r>
    </w:p>
    <w:p w:rsidR="00F300A0" w:rsidRDefault="00DB256B">
      <w:pPr>
        <w:pStyle w:val="ListParagraph"/>
        <w:numPr>
          <w:ilvl w:val="1"/>
          <w:numId w:val="11"/>
        </w:numPr>
        <w:tabs>
          <w:tab w:val="left" w:pos="516"/>
        </w:tabs>
        <w:spacing w:before="282"/>
        <w:ind w:left="516" w:hanging="351"/>
        <w:rPr>
          <w:sz w:val="28"/>
        </w:rPr>
      </w:pPr>
      <w:r>
        <w:rPr>
          <w:spacing w:val="-11"/>
          <w:sz w:val="28"/>
          <w:u w:val="single"/>
        </w:rPr>
        <w:t xml:space="preserve"> </w:t>
      </w:r>
      <w:r>
        <w:rPr>
          <w:sz w:val="28"/>
          <w:u w:val="single"/>
        </w:rPr>
        <w:t>Theoretical</w:t>
      </w:r>
      <w:r>
        <w:rPr>
          <w:spacing w:val="-10"/>
          <w:sz w:val="28"/>
          <w:u w:val="single"/>
        </w:rPr>
        <w:t xml:space="preserve"> </w:t>
      </w:r>
      <w:r>
        <w:rPr>
          <w:sz w:val="28"/>
          <w:u w:val="single"/>
        </w:rPr>
        <w:t>and</w:t>
      </w:r>
      <w:r>
        <w:rPr>
          <w:spacing w:val="-11"/>
          <w:sz w:val="28"/>
          <w:u w:val="single"/>
        </w:rPr>
        <w:t xml:space="preserve"> </w:t>
      </w:r>
      <w:r>
        <w:rPr>
          <w:sz w:val="28"/>
          <w:u w:val="single"/>
        </w:rPr>
        <w:t>Conceptual</w:t>
      </w:r>
      <w:r>
        <w:rPr>
          <w:spacing w:val="-10"/>
          <w:sz w:val="28"/>
          <w:u w:val="single"/>
        </w:rPr>
        <w:t xml:space="preserve"> </w:t>
      </w:r>
      <w:r>
        <w:rPr>
          <w:spacing w:val="-2"/>
          <w:sz w:val="28"/>
          <w:u w:val="single"/>
        </w:rPr>
        <w:t>Framework</w:t>
      </w:r>
    </w:p>
    <w:p w:rsidR="00F300A0" w:rsidRDefault="00DB256B">
      <w:pPr>
        <w:pStyle w:val="ListParagraph"/>
        <w:numPr>
          <w:ilvl w:val="2"/>
          <w:numId w:val="11"/>
        </w:numPr>
        <w:tabs>
          <w:tab w:val="left" w:pos="726"/>
        </w:tabs>
        <w:spacing w:before="186"/>
        <w:ind w:left="726" w:hanging="561"/>
        <w:rPr>
          <w:sz w:val="28"/>
        </w:rPr>
      </w:pPr>
      <w:r>
        <w:rPr>
          <w:spacing w:val="1"/>
          <w:sz w:val="28"/>
          <w:u w:val="single"/>
        </w:rPr>
        <w:t xml:space="preserve"> </w:t>
      </w:r>
      <w:r>
        <w:rPr>
          <w:spacing w:val="-2"/>
          <w:sz w:val="28"/>
          <w:u w:val="single"/>
        </w:rPr>
        <w:t>Theoretical Framework</w:t>
      </w:r>
    </w:p>
    <w:p w:rsidR="00F300A0" w:rsidRDefault="00DB256B">
      <w:pPr>
        <w:pStyle w:val="BodyText"/>
        <w:spacing w:before="307" w:line="242" w:lineRule="auto"/>
        <w:ind w:right="441"/>
      </w:pPr>
      <w:r>
        <w:t>This study is based upon three major theoretical frameworks that provide the academic</w:t>
      </w:r>
      <w:r>
        <w:rPr>
          <w:spacing w:val="-7"/>
        </w:rPr>
        <w:t xml:space="preserve"> </w:t>
      </w:r>
      <w:r>
        <w:t>foundation</w:t>
      </w:r>
      <w:r>
        <w:rPr>
          <w:spacing w:val="-11"/>
        </w:rPr>
        <w:t xml:space="preserve"> </w:t>
      </w:r>
      <w:r>
        <w:t>for</w:t>
      </w:r>
      <w:r>
        <w:rPr>
          <w:spacing w:val="-10"/>
        </w:rPr>
        <w:t xml:space="preserve"> </w:t>
      </w:r>
      <w:r>
        <w:t>examining</w:t>
      </w:r>
      <w:r>
        <w:rPr>
          <w:spacing w:val="-10"/>
        </w:rPr>
        <w:t xml:space="preserve"> </w:t>
      </w:r>
      <w:r>
        <w:t>the</w:t>
      </w:r>
      <w:r>
        <w:rPr>
          <w:spacing w:val="-8"/>
        </w:rPr>
        <w:t xml:space="preserve"> </w:t>
      </w:r>
      <w:r>
        <w:t>relationship</w:t>
      </w:r>
      <w:r>
        <w:rPr>
          <w:spacing w:val="-11"/>
        </w:rPr>
        <w:t xml:space="preserve"> </w:t>
      </w:r>
      <w:r>
        <w:t>between</w:t>
      </w:r>
      <w:r>
        <w:rPr>
          <w:spacing w:val="-11"/>
        </w:rPr>
        <w:t xml:space="preserve"> </w:t>
      </w:r>
      <w:r>
        <w:t>FinTech</w:t>
      </w:r>
      <w:r>
        <w:rPr>
          <w:spacing w:val="-11"/>
        </w:rPr>
        <w:t xml:space="preserve"> </w:t>
      </w:r>
      <w:r>
        <w:t xml:space="preserve">adoption, customer satisfaction, and strategic positioning within the UK retail banking </w:t>
      </w:r>
      <w:r>
        <w:rPr>
          <w:spacing w:val="-2"/>
        </w:rPr>
        <w:t>sector.</w:t>
      </w:r>
    </w:p>
    <w:p w:rsidR="00F300A0" w:rsidRDefault="00DB256B">
      <w:pPr>
        <w:pStyle w:val="BodyText"/>
        <w:spacing w:before="266"/>
        <w:ind w:right="461"/>
      </w:pPr>
      <w:r>
        <w:t>The first framework applied within this study is the Technology Acceptance Model (TAM) developed by Davis (1989). TAM explains how users adopt and accept technology based primarily on</w:t>
      </w:r>
      <w:r>
        <w:rPr>
          <w:spacing w:val="-1"/>
        </w:rPr>
        <w:t xml:space="preserve"> </w:t>
      </w:r>
      <w:r>
        <w:t>perceived usefulness</w:t>
      </w:r>
      <w:r>
        <w:rPr>
          <w:spacing w:val="-2"/>
        </w:rPr>
        <w:t xml:space="preserve"> </w:t>
      </w:r>
      <w:r>
        <w:t>and perceived ease</w:t>
      </w:r>
    </w:p>
    <w:p w:rsidR="00F300A0" w:rsidRDefault="00F300A0">
      <w:pPr>
        <w:pStyle w:val="BodyText"/>
        <w:sectPr w:rsidR="00F300A0">
          <w:pgSz w:w="11910" w:h="16840"/>
          <w:pgMar w:top="1400" w:right="992" w:bottom="1540" w:left="1275" w:header="0" w:footer="1353" w:gutter="0"/>
          <w:cols w:space="720"/>
        </w:sectPr>
      </w:pPr>
    </w:p>
    <w:p w:rsidR="00F300A0" w:rsidRDefault="00DB256B">
      <w:pPr>
        <w:pStyle w:val="BodyText"/>
        <w:spacing w:before="19" w:line="242" w:lineRule="auto"/>
        <w:ind w:right="455"/>
      </w:pPr>
      <w:r>
        <w:lastRenderedPageBreak/>
        <w:t xml:space="preserve">of use. Within the context of this dissertation, the model assists in explaining how customers evaluate FinTech-enabled banking services such as mobile banking applications, online payment systems, and digital customer support </w:t>
      </w:r>
      <w:r>
        <w:rPr>
          <w:spacing w:val="-2"/>
        </w:rPr>
        <w:t>tools.</w:t>
      </w:r>
    </w:p>
    <w:p w:rsidR="00F300A0" w:rsidRDefault="00DB256B">
      <w:pPr>
        <w:pStyle w:val="BodyText"/>
        <w:spacing w:before="266"/>
        <w:ind w:right="445"/>
      </w:pPr>
      <w:r>
        <w:t>The second theoretical framework utilised within this study is the SERVQUAL model developed by Parasuraman et al. (1988). SERVQUAL measures service quality using dimensions such as reliability, responsiveness, assurance, empathy, and tangibility. The framework is particularly relevant within digital banking environments because customer satisfaction is strongly influenced by service quality, efficiency, responsiveness, and trust.</w:t>
      </w:r>
    </w:p>
    <w:p w:rsidR="00F300A0" w:rsidRDefault="00DB256B">
      <w:pPr>
        <w:pStyle w:val="BodyText"/>
        <w:spacing w:before="283"/>
        <w:ind w:right="453"/>
      </w:pPr>
      <w:r>
        <w:t>Finally, Porter’s Five Forces framework (Porter, 1980) is applied in order to examine the competitive impact of FinTech on traditional retail banks. The framework assists in understanding how technological innovation increases competition</w:t>
      </w:r>
      <w:r>
        <w:rPr>
          <w:spacing w:val="-16"/>
        </w:rPr>
        <w:t xml:space="preserve"> </w:t>
      </w:r>
      <w:r>
        <w:t>within</w:t>
      </w:r>
      <w:r>
        <w:rPr>
          <w:spacing w:val="-16"/>
        </w:rPr>
        <w:t xml:space="preserve"> </w:t>
      </w:r>
      <w:r>
        <w:t>the</w:t>
      </w:r>
      <w:r>
        <w:rPr>
          <w:spacing w:val="-12"/>
        </w:rPr>
        <w:t xml:space="preserve"> </w:t>
      </w:r>
      <w:r>
        <w:t>banking</w:t>
      </w:r>
      <w:r>
        <w:rPr>
          <w:spacing w:val="-14"/>
        </w:rPr>
        <w:t xml:space="preserve"> </w:t>
      </w:r>
      <w:r>
        <w:t>sector</w:t>
      </w:r>
      <w:r>
        <w:rPr>
          <w:spacing w:val="-13"/>
        </w:rPr>
        <w:t xml:space="preserve"> </w:t>
      </w:r>
      <w:r>
        <w:t>whilst</w:t>
      </w:r>
      <w:r>
        <w:rPr>
          <w:spacing w:val="-16"/>
        </w:rPr>
        <w:t xml:space="preserve"> </w:t>
      </w:r>
      <w:r>
        <w:t>simultaneously</w:t>
      </w:r>
      <w:r>
        <w:rPr>
          <w:spacing w:val="-16"/>
        </w:rPr>
        <w:t xml:space="preserve"> </w:t>
      </w:r>
      <w:r>
        <w:t>encouraging</w:t>
      </w:r>
      <w:r>
        <w:rPr>
          <w:spacing w:val="-13"/>
        </w:rPr>
        <w:t xml:space="preserve"> </w:t>
      </w:r>
      <w:r>
        <w:t xml:space="preserve">digital transformation and strategic adaptation amongst incumbent banking </w:t>
      </w:r>
      <w:r>
        <w:rPr>
          <w:spacing w:val="-2"/>
        </w:rPr>
        <w:t>institutions.</w:t>
      </w:r>
    </w:p>
    <w:p w:rsidR="00F300A0" w:rsidRDefault="00DB256B">
      <w:pPr>
        <w:pStyle w:val="ListParagraph"/>
        <w:numPr>
          <w:ilvl w:val="2"/>
          <w:numId w:val="11"/>
        </w:numPr>
        <w:tabs>
          <w:tab w:val="left" w:pos="726"/>
        </w:tabs>
        <w:spacing w:before="278"/>
        <w:ind w:left="726" w:hanging="561"/>
        <w:rPr>
          <w:sz w:val="28"/>
        </w:rPr>
      </w:pPr>
      <w:r>
        <w:rPr>
          <w:spacing w:val="-10"/>
          <w:sz w:val="28"/>
          <w:u w:val="single"/>
        </w:rPr>
        <w:t xml:space="preserve"> </w:t>
      </w:r>
      <w:r>
        <w:rPr>
          <w:sz w:val="28"/>
          <w:u w:val="single"/>
        </w:rPr>
        <w:t>Conceptual</w:t>
      </w:r>
      <w:r>
        <w:rPr>
          <w:spacing w:val="-4"/>
          <w:sz w:val="28"/>
          <w:u w:val="single"/>
        </w:rPr>
        <w:t xml:space="preserve"> </w:t>
      </w:r>
      <w:r>
        <w:rPr>
          <w:spacing w:val="-2"/>
          <w:sz w:val="28"/>
          <w:u w:val="single"/>
        </w:rPr>
        <w:t>Framework</w:t>
      </w:r>
    </w:p>
    <w:p w:rsidR="00F300A0" w:rsidRDefault="00DB256B">
      <w:pPr>
        <w:pStyle w:val="BodyText"/>
        <w:spacing w:before="311" w:line="242" w:lineRule="auto"/>
        <w:ind w:right="461"/>
      </w:pPr>
      <w:r>
        <w:t>The conceptual framework of this study explains the relationship between the independent and dependent variables examined within the research.</w:t>
      </w:r>
    </w:p>
    <w:p w:rsidR="00F300A0" w:rsidRDefault="00DB256B">
      <w:pPr>
        <w:pStyle w:val="BodyText"/>
        <w:spacing w:before="270" w:line="242" w:lineRule="auto"/>
        <w:ind w:right="444"/>
      </w:pPr>
      <w:r>
        <w:t>The independent</w:t>
      </w:r>
      <w:r>
        <w:rPr>
          <w:spacing w:val="-2"/>
        </w:rPr>
        <w:t xml:space="preserve"> </w:t>
      </w:r>
      <w:r>
        <w:t>variable within this study is FinTech</w:t>
      </w:r>
      <w:r>
        <w:rPr>
          <w:spacing w:val="-2"/>
        </w:rPr>
        <w:t xml:space="preserve"> </w:t>
      </w:r>
      <w:r>
        <w:t>adoption,</w:t>
      </w:r>
      <w:r>
        <w:rPr>
          <w:spacing w:val="-2"/>
        </w:rPr>
        <w:t xml:space="preserve"> </w:t>
      </w:r>
      <w:r>
        <w:t>which</w:t>
      </w:r>
      <w:r>
        <w:rPr>
          <w:spacing w:val="-2"/>
        </w:rPr>
        <w:t xml:space="preserve"> </w:t>
      </w:r>
      <w:r>
        <w:t>refers to the implementation and usage of digital banking technologies such as mobile banking applications, online banking services, AI-enabled customer support systems, and digital payment platforms.</w:t>
      </w:r>
    </w:p>
    <w:p w:rsidR="00F300A0" w:rsidRDefault="00F300A0">
      <w:pPr>
        <w:pStyle w:val="BodyText"/>
        <w:spacing w:before="24"/>
        <w:ind w:left="0"/>
        <w:jc w:val="left"/>
        <w:rPr>
          <w:sz w:val="20"/>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4"/>
        <w:gridCol w:w="4523"/>
      </w:tblGrid>
      <w:tr w:rsidR="00F300A0">
        <w:trPr>
          <w:trHeight w:val="364"/>
        </w:trPr>
        <w:tc>
          <w:tcPr>
            <w:tcW w:w="4524" w:type="dxa"/>
            <w:shd w:val="clear" w:color="auto" w:fill="BCD5ED"/>
          </w:tcPr>
          <w:p w:rsidR="00F300A0" w:rsidRDefault="00DB256B">
            <w:pPr>
              <w:pStyle w:val="TableParagraph"/>
              <w:spacing w:before="6" w:line="338" w:lineRule="exact"/>
              <w:ind w:left="110"/>
              <w:rPr>
                <w:rFonts w:ascii="Calibri"/>
                <w:b/>
                <w:sz w:val="28"/>
              </w:rPr>
            </w:pPr>
            <w:r>
              <w:rPr>
                <w:rFonts w:ascii="Calibri"/>
                <w:b/>
                <w:spacing w:val="-2"/>
                <w:sz w:val="28"/>
              </w:rPr>
              <w:t>Variable</w:t>
            </w:r>
            <w:r>
              <w:rPr>
                <w:rFonts w:ascii="Calibri"/>
                <w:b/>
                <w:spacing w:val="-13"/>
                <w:sz w:val="28"/>
              </w:rPr>
              <w:t xml:space="preserve"> </w:t>
            </w:r>
            <w:r>
              <w:rPr>
                <w:rFonts w:ascii="Calibri"/>
                <w:b/>
                <w:spacing w:val="-4"/>
                <w:sz w:val="28"/>
              </w:rPr>
              <w:t>Type</w:t>
            </w:r>
          </w:p>
        </w:tc>
        <w:tc>
          <w:tcPr>
            <w:tcW w:w="4523" w:type="dxa"/>
            <w:shd w:val="clear" w:color="auto" w:fill="BCD5ED"/>
          </w:tcPr>
          <w:p w:rsidR="00F300A0" w:rsidRDefault="00DB256B">
            <w:pPr>
              <w:pStyle w:val="TableParagraph"/>
              <w:spacing w:before="6" w:line="338" w:lineRule="exact"/>
              <w:ind w:left="104"/>
              <w:rPr>
                <w:rFonts w:ascii="Calibri"/>
                <w:b/>
                <w:sz w:val="28"/>
              </w:rPr>
            </w:pPr>
            <w:r>
              <w:rPr>
                <w:rFonts w:ascii="Calibri"/>
                <w:b/>
                <w:spacing w:val="-2"/>
                <w:sz w:val="28"/>
              </w:rPr>
              <w:t>Variables</w:t>
            </w:r>
          </w:p>
        </w:tc>
      </w:tr>
      <w:tr w:rsidR="00F300A0">
        <w:trPr>
          <w:trHeight w:val="359"/>
        </w:trPr>
        <w:tc>
          <w:tcPr>
            <w:tcW w:w="4524" w:type="dxa"/>
          </w:tcPr>
          <w:p w:rsidR="00F300A0" w:rsidRDefault="00DB256B">
            <w:pPr>
              <w:pStyle w:val="TableParagraph"/>
              <w:spacing w:before="6" w:line="333" w:lineRule="exact"/>
              <w:ind w:left="110"/>
              <w:rPr>
                <w:rFonts w:ascii="Calibri"/>
                <w:sz w:val="28"/>
              </w:rPr>
            </w:pPr>
            <w:r>
              <w:rPr>
                <w:rFonts w:ascii="Calibri"/>
                <w:spacing w:val="-2"/>
                <w:sz w:val="28"/>
              </w:rPr>
              <w:t>Independent</w:t>
            </w:r>
            <w:r>
              <w:rPr>
                <w:rFonts w:ascii="Calibri"/>
                <w:spacing w:val="1"/>
                <w:sz w:val="28"/>
              </w:rPr>
              <w:t xml:space="preserve"> </w:t>
            </w:r>
            <w:r>
              <w:rPr>
                <w:rFonts w:ascii="Calibri"/>
                <w:spacing w:val="-2"/>
                <w:sz w:val="28"/>
              </w:rPr>
              <w:t>Variable</w:t>
            </w:r>
          </w:p>
        </w:tc>
        <w:tc>
          <w:tcPr>
            <w:tcW w:w="4523" w:type="dxa"/>
          </w:tcPr>
          <w:p w:rsidR="00F300A0" w:rsidRDefault="00DB256B">
            <w:pPr>
              <w:pStyle w:val="TableParagraph"/>
              <w:spacing w:before="6" w:line="333" w:lineRule="exact"/>
              <w:ind w:left="104"/>
              <w:rPr>
                <w:rFonts w:ascii="Calibri"/>
                <w:sz w:val="28"/>
              </w:rPr>
            </w:pPr>
            <w:r>
              <w:rPr>
                <w:rFonts w:ascii="Calibri"/>
                <w:spacing w:val="-4"/>
                <w:sz w:val="28"/>
              </w:rPr>
              <w:t>FinTech</w:t>
            </w:r>
            <w:r>
              <w:rPr>
                <w:rFonts w:ascii="Calibri"/>
                <w:spacing w:val="-7"/>
                <w:sz w:val="28"/>
              </w:rPr>
              <w:t xml:space="preserve"> </w:t>
            </w:r>
            <w:r>
              <w:rPr>
                <w:rFonts w:ascii="Calibri"/>
                <w:spacing w:val="-2"/>
                <w:sz w:val="28"/>
              </w:rPr>
              <w:t>Adoption</w:t>
            </w:r>
          </w:p>
        </w:tc>
      </w:tr>
      <w:tr w:rsidR="00F300A0">
        <w:trPr>
          <w:trHeight w:val="359"/>
        </w:trPr>
        <w:tc>
          <w:tcPr>
            <w:tcW w:w="4524" w:type="dxa"/>
          </w:tcPr>
          <w:p w:rsidR="00F300A0" w:rsidRDefault="00DB256B">
            <w:pPr>
              <w:pStyle w:val="TableParagraph"/>
              <w:spacing w:before="6" w:line="333" w:lineRule="exact"/>
              <w:ind w:left="110"/>
              <w:rPr>
                <w:rFonts w:ascii="Calibri"/>
                <w:sz w:val="28"/>
              </w:rPr>
            </w:pPr>
            <w:r>
              <w:rPr>
                <w:rFonts w:ascii="Calibri"/>
                <w:spacing w:val="-2"/>
                <w:sz w:val="28"/>
              </w:rPr>
              <w:t>Dependent</w:t>
            </w:r>
            <w:r>
              <w:rPr>
                <w:rFonts w:ascii="Calibri"/>
                <w:spacing w:val="-8"/>
                <w:sz w:val="28"/>
              </w:rPr>
              <w:t xml:space="preserve"> </w:t>
            </w:r>
            <w:r>
              <w:rPr>
                <w:rFonts w:ascii="Calibri"/>
                <w:spacing w:val="-2"/>
                <w:sz w:val="28"/>
              </w:rPr>
              <w:t>Variable</w:t>
            </w:r>
            <w:r>
              <w:rPr>
                <w:rFonts w:ascii="Calibri"/>
                <w:spacing w:val="-1"/>
                <w:sz w:val="28"/>
              </w:rPr>
              <w:t xml:space="preserve"> </w:t>
            </w:r>
            <w:r>
              <w:rPr>
                <w:rFonts w:ascii="Calibri"/>
                <w:spacing w:val="-10"/>
                <w:sz w:val="28"/>
              </w:rPr>
              <w:t>1</w:t>
            </w:r>
          </w:p>
        </w:tc>
        <w:tc>
          <w:tcPr>
            <w:tcW w:w="4523" w:type="dxa"/>
          </w:tcPr>
          <w:p w:rsidR="00F300A0" w:rsidRDefault="00DB256B">
            <w:pPr>
              <w:pStyle w:val="TableParagraph"/>
              <w:spacing w:before="6" w:line="333" w:lineRule="exact"/>
              <w:ind w:left="104"/>
              <w:rPr>
                <w:rFonts w:ascii="Calibri"/>
                <w:sz w:val="28"/>
              </w:rPr>
            </w:pPr>
            <w:r>
              <w:rPr>
                <w:rFonts w:ascii="Calibri"/>
                <w:spacing w:val="-2"/>
                <w:sz w:val="28"/>
              </w:rPr>
              <w:t>Customer</w:t>
            </w:r>
            <w:r>
              <w:rPr>
                <w:rFonts w:ascii="Calibri"/>
                <w:spacing w:val="-3"/>
                <w:sz w:val="28"/>
              </w:rPr>
              <w:t xml:space="preserve"> </w:t>
            </w:r>
            <w:r>
              <w:rPr>
                <w:rFonts w:ascii="Calibri"/>
                <w:spacing w:val="-2"/>
                <w:sz w:val="28"/>
              </w:rPr>
              <w:t>Satisfaction</w:t>
            </w:r>
          </w:p>
        </w:tc>
      </w:tr>
      <w:tr w:rsidR="00F300A0">
        <w:trPr>
          <w:trHeight w:val="345"/>
        </w:trPr>
        <w:tc>
          <w:tcPr>
            <w:tcW w:w="4524" w:type="dxa"/>
          </w:tcPr>
          <w:p w:rsidR="00F300A0" w:rsidRDefault="00DB256B">
            <w:pPr>
              <w:pStyle w:val="TableParagraph"/>
              <w:spacing w:line="325" w:lineRule="exact"/>
              <w:ind w:left="110"/>
              <w:rPr>
                <w:rFonts w:ascii="Calibri"/>
                <w:sz w:val="28"/>
              </w:rPr>
            </w:pPr>
            <w:r>
              <w:rPr>
                <w:rFonts w:ascii="Calibri"/>
                <w:spacing w:val="-2"/>
                <w:sz w:val="28"/>
              </w:rPr>
              <w:t>Dependent</w:t>
            </w:r>
            <w:r>
              <w:rPr>
                <w:rFonts w:ascii="Calibri"/>
                <w:spacing w:val="-8"/>
                <w:sz w:val="28"/>
              </w:rPr>
              <w:t xml:space="preserve"> </w:t>
            </w:r>
            <w:r>
              <w:rPr>
                <w:rFonts w:ascii="Calibri"/>
                <w:spacing w:val="-2"/>
                <w:sz w:val="28"/>
              </w:rPr>
              <w:t>Variable</w:t>
            </w:r>
            <w:r>
              <w:rPr>
                <w:rFonts w:ascii="Calibri"/>
                <w:spacing w:val="-1"/>
                <w:sz w:val="28"/>
              </w:rPr>
              <w:t xml:space="preserve"> </w:t>
            </w:r>
            <w:r>
              <w:rPr>
                <w:rFonts w:ascii="Calibri"/>
                <w:spacing w:val="-10"/>
                <w:sz w:val="28"/>
              </w:rPr>
              <w:t>2</w:t>
            </w:r>
          </w:p>
        </w:tc>
        <w:tc>
          <w:tcPr>
            <w:tcW w:w="4523" w:type="dxa"/>
          </w:tcPr>
          <w:p w:rsidR="00F300A0" w:rsidRDefault="00DB256B">
            <w:pPr>
              <w:pStyle w:val="TableParagraph"/>
              <w:spacing w:line="325" w:lineRule="exact"/>
              <w:ind w:left="104"/>
              <w:rPr>
                <w:rFonts w:ascii="Calibri"/>
                <w:sz w:val="28"/>
              </w:rPr>
            </w:pPr>
            <w:r>
              <w:rPr>
                <w:rFonts w:ascii="Calibri"/>
                <w:spacing w:val="-2"/>
                <w:sz w:val="28"/>
              </w:rPr>
              <w:t>Strategic</w:t>
            </w:r>
            <w:r>
              <w:rPr>
                <w:rFonts w:ascii="Calibri"/>
                <w:spacing w:val="-5"/>
                <w:sz w:val="28"/>
              </w:rPr>
              <w:t xml:space="preserve"> </w:t>
            </w:r>
            <w:r>
              <w:rPr>
                <w:rFonts w:ascii="Calibri"/>
                <w:spacing w:val="-2"/>
                <w:sz w:val="28"/>
              </w:rPr>
              <w:t>Positioning</w:t>
            </w:r>
          </w:p>
        </w:tc>
      </w:tr>
    </w:tbl>
    <w:p w:rsidR="00F300A0" w:rsidRDefault="00DB256B">
      <w:pPr>
        <w:spacing w:before="3"/>
        <w:ind w:left="145" w:right="430"/>
        <w:jc w:val="center"/>
      </w:pPr>
      <w:r>
        <w:rPr>
          <w:u w:val="single"/>
        </w:rPr>
        <w:t>Table</w:t>
      </w:r>
      <w:r>
        <w:rPr>
          <w:spacing w:val="-10"/>
          <w:u w:val="single"/>
        </w:rPr>
        <w:t xml:space="preserve"> </w:t>
      </w:r>
      <w:r>
        <w:rPr>
          <w:u w:val="single"/>
        </w:rPr>
        <w:t>2:</w:t>
      </w:r>
      <w:r>
        <w:rPr>
          <w:spacing w:val="-6"/>
          <w:u w:val="single"/>
        </w:rPr>
        <w:t xml:space="preserve"> </w:t>
      </w:r>
      <w:r>
        <w:rPr>
          <w:u w:val="single"/>
        </w:rPr>
        <w:t>Variables</w:t>
      </w:r>
      <w:r>
        <w:rPr>
          <w:spacing w:val="-9"/>
          <w:u w:val="single"/>
        </w:rPr>
        <w:t xml:space="preserve"> </w:t>
      </w:r>
      <w:r>
        <w:rPr>
          <w:u w:val="single"/>
        </w:rPr>
        <w:t>Used</w:t>
      </w:r>
      <w:r>
        <w:rPr>
          <w:spacing w:val="-10"/>
          <w:u w:val="single"/>
        </w:rPr>
        <w:t xml:space="preserve"> </w:t>
      </w:r>
      <w:r>
        <w:rPr>
          <w:u w:val="single"/>
        </w:rPr>
        <w:t>in</w:t>
      </w:r>
      <w:r>
        <w:rPr>
          <w:spacing w:val="-10"/>
          <w:u w:val="single"/>
        </w:rPr>
        <w:t xml:space="preserve"> </w:t>
      </w:r>
      <w:r>
        <w:rPr>
          <w:u w:val="single"/>
        </w:rPr>
        <w:t>the</w:t>
      </w:r>
      <w:r>
        <w:rPr>
          <w:spacing w:val="-9"/>
          <w:u w:val="single"/>
        </w:rPr>
        <w:t xml:space="preserve"> </w:t>
      </w:r>
      <w:r>
        <w:rPr>
          <w:spacing w:val="-4"/>
          <w:u w:val="single"/>
        </w:rPr>
        <w:t>Study</w:t>
      </w:r>
    </w:p>
    <w:p w:rsidR="00F300A0" w:rsidRDefault="00DB256B">
      <w:pPr>
        <w:spacing w:before="24"/>
        <w:ind w:left="130" w:right="414"/>
        <w:jc w:val="center"/>
      </w:pPr>
      <w:r>
        <w:rPr>
          <w:u w:val="single"/>
        </w:rPr>
        <w:t>Source:</w:t>
      </w:r>
      <w:r>
        <w:rPr>
          <w:spacing w:val="-8"/>
          <w:u w:val="single"/>
        </w:rPr>
        <w:t xml:space="preserve"> </w:t>
      </w:r>
      <w:r>
        <w:rPr>
          <w:u w:val="single"/>
        </w:rPr>
        <w:t>Developed</w:t>
      </w:r>
      <w:r>
        <w:rPr>
          <w:spacing w:val="-9"/>
          <w:u w:val="single"/>
        </w:rPr>
        <w:t xml:space="preserve"> </w:t>
      </w:r>
      <w:r>
        <w:rPr>
          <w:u w:val="single"/>
        </w:rPr>
        <w:t>by</w:t>
      </w:r>
      <w:r>
        <w:rPr>
          <w:spacing w:val="-8"/>
          <w:u w:val="single"/>
        </w:rPr>
        <w:t xml:space="preserve"> </w:t>
      </w:r>
      <w:r>
        <w:rPr>
          <w:u w:val="single"/>
        </w:rPr>
        <w:t>the</w:t>
      </w:r>
      <w:r>
        <w:rPr>
          <w:spacing w:val="-8"/>
          <w:u w:val="single"/>
        </w:rPr>
        <w:t xml:space="preserve"> </w:t>
      </w:r>
      <w:r>
        <w:rPr>
          <w:u w:val="single"/>
        </w:rPr>
        <w:t>author</w:t>
      </w:r>
      <w:r>
        <w:rPr>
          <w:spacing w:val="-8"/>
          <w:u w:val="single"/>
        </w:rPr>
        <w:t xml:space="preserve"> </w:t>
      </w:r>
      <w:r>
        <w:rPr>
          <w:u w:val="single"/>
        </w:rPr>
        <w:t>based</w:t>
      </w:r>
      <w:r>
        <w:rPr>
          <w:spacing w:val="-8"/>
          <w:u w:val="single"/>
        </w:rPr>
        <w:t xml:space="preserve"> </w:t>
      </w:r>
      <w:r>
        <w:rPr>
          <w:u w:val="single"/>
        </w:rPr>
        <w:t>on</w:t>
      </w:r>
      <w:r>
        <w:rPr>
          <w:spacing w:val="-6"/>
          <w:u w:val="single"/>
        </w:rPr>
        <w:t xml:space="preserve"> </w:t>
      </w:r>
      <w:r>
        <w:rPr>
          <w:u w:val="single"/>
        </w:rPr>
        <w:t>the</w:t>
      </w:r>
      <w:r>
        <w:rPr>
          <w:spacing w:val="-8"/>
          <w:u w:val="single"/>
        </w:rPr>
        <w:t xml:space="preserve"> </w:t>
      </w:r>
      <w:r>
        <w:rPr>
          <w:u w:val="single"/>
        </w:rPr>
        <w:t>conceptual</w:t>
      </w:r>
      <w:r>
        <w:rPr>
          <w:spacing w:val="-7"/>
          <w:u w:val="single"/>
        </w:rPr>
        <w:t xml:space="preserve"> </w:t>
      </w:r>
      <w:r>
        <w:rPr>
          <w:u w:val="single"/>
        </w:rPr>
        <w:t>framework</w:t>
      </w:r>
      <w:r>
        <w:rPr>
          <w:spacing w:val="-8"/>
          <w:u w:val="single"/>
        </w:rPr>
        <w:t xml:space="preserve"> </w:t>
      </w:r>
      <w:r>
        <w:rPr>
          <w:u w:val="single"/>
        </w:rPr>
        <w:t>and</w:t>
      </w:r>
      <w:r>
        <w:rPr>
          <w:spacing w:val="-9"/>
          <w:u w:val="single"/>
        </w:rPr>
        <w:t xml:space="preserve"> </w:t>
      </w:r>
      <w:r>
        <w:rPr>
          <w:u w:val="single"/>
        </w:rPr>
        <w:t>literature</w:t>
      </w:r>
      <w:r>
        <w:rPr>
          <w:spacing w:val="-7"/>
          <w:u w:val="single"/>
        </w:rPr>
        <w:t xml:space="preserve"> </w:t>
      </w:r>
      <w:r>
        <w:rPr>
          <w:spacing w:val="-2"/>
          <w:u w:val="single"/>
        </w:rPr>
        <w:t>review.</w:t>
      </w:r>
    </w:p>
    <w:p w:rsidR="00F300A0" w:rsidRDefault="00DB256B">
      <w:pPr>
        <w:pStyle w:val="BodyText"/>
        <w:spacing w:before="174" w:line="259" w:lineRule="auto"/>
        <w:ind w:right="455"/>
      </w:pPr>
      <w:r>
        <w:t>The</w:t>
      </w:r>
      <w:r>
        <w:rPr>
          <w:spacing w:val="-7"/>
        </w:rPr>
        <w:t xml:space="preserve"> </w:t>
      </w:r>
      <w:r>
        <w:t>dependent</w:t>
      </w:r>
      <w:r>
        <w:rPr>
          <w:spacing w:val="-10"/>
        </w:rPr>
        <w:t xml:space="preserve"> </w:t>
      </w:r>
      <w:r>
        <w:t>variables</w:t>
      </w:r>
      <w:r>
        <w:rPr>
          <w:spacing w:val="-6"/>
        </w:rPr>
        <w:t xml:space="preserve"> </w:t>
      </w:r>
      <w:r>
        <w:t>are</w:t>
      </w:r>
      <w:r>
        <w:rPr>
          <w:spacing w:val="-7"/>
        </w:rPr>
        <w:t xml:space="preserve"> </w:t>
      </w:r>
      <w:r>
        <w:t>customer</w:t>
      </w:r>
      <w:r>
        <w:rPr>
          <w:spacing w:val="-12"/>
        </w:rPr>
        <w:t xml:space="preserve"> </w:t>
      </w:r>
      <w:r>
        <w:t>satisfaction</w:t>
      </w:r>
      <w:r>
        <w:rPr>
          <w:spacing w:val="-13"/>
        </w:rPr>
        <w:t xml:space="preserve"> </w:t>
      </w:r>
      <w:r>
        <w:t>and</w:t>
      </w:r>
      <w:r>
        <w:rPr>
          <w:spacing w:val="-10"/>
        </w:rPr>
        <w:t xml:space="preserve"> </w:t>
      </w:r>
      <w:r>
        <w:t>the</w:t>
      </w:r>
      <w:r>
        <w:rPr>
          <w:spacing w:val="-12"/>
        </w:rPr>
        <w:t xml:space="preserve"> </w:t>
      </w:r>
      <w:r>
        <w:t>strategic</w:t>
      </w:r>
      <w:r>
        <w:rPr>
          <w:spacing w:val="-7"/>
        </w:rPr>
        <w:t xml:space="preserve"> </w:t>
      </w:r>
      <w:r>
        <w:t>positioning of</w:t>
      </w:r>
      <w:r>
        <w:rPr>
          <w:spacing w:val="-10"/>
        </w:rPr>
        <w:t xml:space="preserve"> </w:t>
      </w:r>
      <w:r>
        <w:t>traditional</w:t>
      </w:r>
      <w:r>
        <w:rPr>
          <w:spacing w:val="-8"/>
        </w:rPr>
        <w:t xml:space="preserve"> </w:t>
      </w:r>
      <w:r>
        <w:t>retail</w:t>
      </w:r>
      <w:r>
        <w:rPr>
          <w:spacing w:val="-8"/>
        </w:rPr>
        <w:t xml:space="preserve"> </w:t>
      </w:r>
      <w:r>
        <w:t>banks.</w:t>
      </w:r>
      <w:r>
        <w:rPr>
          <w:spacing w:val="-9"/>
        </w:rPr>
        <w:t xml:space="preserve"> </w:t>
      </w:r>
      <w:r>
        <w:t>Customer</w:t>
      </w:r>
      <w:r>
        <w:rPr>
          <w:spacing w:val="-11"/>
        </w:rPr>
        <w:t xml:space="preserve"> </w:t>
      </w:r>
      <w:r>
        <w:t>satisfaction</w:t>
      </w:r>
      <w:r>
        <w:rPr>
          <w:spacing w:val="-13"/>
        </w:rPr>
        <w:t xml:space="preserve"> </w:t>
      </w:r>
      <w:r>
        <w:t>refers</w:t>
      </w:r>
      <w:r>
        <w:rPr>
          <w:spacing w:val="-10"/>
        </w:rPr>
        <w:t xml:space="preserve"> </w:t>
      </w:r>
      <w:r>
        <w:t>to</w:t>
      </w:r>
      <w:r>
        <w:rPr>
          <w:spacing w:val="-9"/>
        </w:rPr>
        <w:t xml:space="preserve"> </w:t>
      </w:r>
      <w:r>
        <w:t>customer</w:t>
      </w:r>
      <w:r>
        <w:rPr>
          <w:spacing w:val="-12"/>
        </w:rPr>
        <w:t xml:space="preserve"> </w:t>
      </w:r>
      <w:r>
        <w:t xml:space="preserve">perceptions </w:t>
      </w:r>
      <w:r>
        <w:rPr>
          <w:spacing w:val="-2"/>
        </w:rPr>
        <w:t>regarding</w:t>
      </w:r>
      <w:r>
        <w:rPr>
          <w:spacing w:val="-13"/>
        </w:rPr>
        <w:t xml:space="preserve"> </w:t>
      </w:r>
      <w:r>
        <w:rPr>
          <w:spacing w:val="-2"/>
        </w:rPr>
        <w:t>service</w:t>
      </w:r>
      <w:r>
        <w:rPr>
          <w:spacing w:val="-11"/>
        </w:rPr>
        <w:t xml:space="preserve"> </w:t>
      </w:r>
      <w:r>
        <w:rPr>
          <w:spacing w:val="-2"/>
        </w:rPr>
        <w:t>quality,</w:t>
      </w:r>
      <w:r>
        <w:rPr>
          <w:spacing w:val="-14"/>
        </w:rPr>
        <w:t xml:space="preserve"> </w:t>
      </w:r>
      <w:r>
        <w:rPr>
          <w:spacing w:val="-2"/>
        </w:rPr>
        <w:t>convenience,</w:t>
      </w:r>
      <w:r>
        <w:rPr>
          <w:spacing w:val="-9"/>
        </w:rPr>
        <w:t xml:space="preserve"> </w:t>
      </w:r>
      <w:r>
        <w:rPr>
          <w:spacing w:val="-2"/>
        </w:rPr>
        <w:t>reliability,</w:t>
      </w:r>
      <w:r>
        <w:rPr>
          <w:spacing w:val="-14"/>
        </w:rPr>
        <w:t xml:space="preserve"> </w:t>
      </w:r>
      <w:r>
        <w:rPr>
          <w:spacing w:val="-2"/>
        </w:rPr>
        <w:t>and</w:t>
      </w:r>
      <w:r>
        <w:rPr>
          <w:spacing w:val="-9"/>
        </w:rPr>
        <w:t xml:space="preserve"> </w:t>
      </w:r>
      <w:r>
        <w:rPr>
          <w:spacing w:val="-2"/>
        </w:rPr>
        <w:t>digital</w:t>
      </w:r>
      <w:r>
        <w:rPr>
          <w:spacing w:val="-8"/>
        </w:rPr>
        <w:t xml:space="preserve"> </w:t>
      </w:r>
      <w:r>
        <w:rPr>
          <w:spacing w:val="-2"/>
        </w:rPr>
        <w:t>banking</w:t>
      </w:r>
      <w:r>
        <w:rPr>
          <w:spacing w:val="-13"/>
        </w:rPr>
        <w:t xml:space="preserve"> </w:t>
      </w:r>
      <w:r>
        <w:rPr>
          <w:spacing w:val="-2"/>
        </w:rPr>
        <w:t xml:space="preserve">experience, </w:t>
      </w:r>
      <w:r>
        <w:t>whilst</w:t>
      </w:r>
      <w:r>
        <w:rPr>
          <w:spacing w:val="44"/>
        </w:rPr>
        <w:t xml:space="preserve">  </w:t>
      </w:r>
      <w:r>
        <w:t>strategic</w:t>
      </w:r>
      <w:r>
        <w:rPr>
          <w:spacing w:val="49"/>
        </w:rPr>
        <w:t xml:space="preserve">  </w:t>
      </w:r>
      <w:r>
        <w:t>positioning</w:t>
      </w:r>
      <w:r>
        <w:rPr>
          <w:spacing w:val="48"/>
        </w:rPr>
        <w:t xml:space="preserve">  </w:t>
      </w:r>
      <w:r>
        <w:t>refers</w:t>
      </w:r>
      <w:r>
        <w:rPr>
          <w:spacing w:val="49"/>
        </w:rPr>
        <w:t xml:space="preserve">  </w:t>
      </w:r>
      <w:r>
        <w:t>to</w:t>
      </w:r>
      <w:r>
        <w:rPr>
          <w:spacing w:val="49"/>
        </w:rPr>
        <w:t xml:space="preserve">  </w:t>
      </w:r>
      <w:r>
        <w:t>how</w:t>
      </w:r>
      <w:r>
        <w:rPr>
          <w:spacing w:val="47"/>
        </w:rPr>
        <w:t xml:space="preserve">  </w:t>
      </w:r>
      <w:r>
        <w:t>traditional</w:t>
      </w:r>
      <w:r>
        <w:rPr>
          <w:spacing w:val="47"/>
        </w:rPr>
        <w:t xml:space="preserve">  </w:t>
      </w:r>
      <w:r>
        <w:t>banks</w:t>
      </w:r>
      <w:r>
        <w:rPr>
          <w:spacing w:val="47"/>
        </w:rPr>
        <w:t xml:space="preserve">  </w:t>
      </w:r>
      <w:r>
        <w:rPr>
          <w:spacing w:val="-2"/>
        </w:rPr>
        <w:t>maintain</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61"/>
      </w:pPr>
      <w:r>
        <w:lastRenderedPageBreak/>
        <w:t xml:space="preserve">competitiveness and customer trust within an increasingly digital financial </w:t>
      </w:r>
      <w:r>
        <w:rPr>
          <w:spacing w:val="-2"/>
        </w:rPr>
        <w:t>environment.</w:t>
      </w:r>
    </w:p>
    <w:p w:rsidR="00F300A0" w:rsidRDefault="00F300A0">
      <w:pPr>
        <w:pStyle w:val="BodyText"/>
        <w:spacing w:before="3"/>
        <w:ind w:left="0"/>
        <w:jc w:val="left"/>
        <w:rPr>
          <w:sz w:val="13"/>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4"/>
        <w:gridCol w:w="4499"/>
      </w:tblGrid>
      <w:tr w:rsidR="00F300A0">
        <w:trPr>
          <w:trHeight w:val="340"/>
        </w:trPr>
        <w:tc>
          <w:tcPr>
            <w:tcW w:w="4504" w:type="dxa"/>
            <w:shd w:val="clear" w:color="auto" w:fill="BCD5ED"/>
          </w:tcPr>
          <w:p w:rsidR="00F300A0" w:rsidRDefault="00DB256B">
            <w:pPr>
              <w:pStyle w:val="TableParagraph"/>
              <w:spacing w:line="321" w:lineRule="exact"/>
              <w:ind w:left="110"/>
              <w:rPr>
                <w:rFonts w:ascii="Calibri"/>
                <w:b/>
                <w:sz w:val="28"/>
              </w:rPr>
            </w:pPr>
            <w:r>
              <w:rPr>
                <w:rFonts w:ascii="Calibri"/>
                <w:b/>
                <w:spacing w:val="-2"/>
                <w:sz w:val="28"/>
              </w:rPr>
              <w:t>Construct</w:t>
            </w:r>
          </w:p>
        </w:tc>
        <w:tc>
          <w:tcPr>
            <w:tcW w:w="4499" w:type="dxa"/>
            <w:shd w:val="clear" w:color="auto" w:fill="BCD5ED"/>
          </w:tcPr>
          <w:p w:rsidR="00F300A0" w:rsidRDefault="00DB256B">
            <w:pPr>
              <w:pStyle w:val="TableParagraph"/>
              <w:spacing w:line="321" w:lineRule="exact"/>
              <w:ind w:left="105"/>
              <w:rPr>
                <w:rFonts w:ascii="Calibri"/>
                <w:b/>
                <w:sz w:val="28"/>
              </w:rPr>
            </w:pPr>
            <w:r>
              <w:rPr>
                <w:rFonts w:ascii="Calibri"/>
                <w:b/>
                <w:spacing w:val="-2"/>
                <w:sz w:val="28"/>
              </w:rPr>
              <w:t>Dimensions</w:t>
            </w:r>
          </w:p>
        </w:tc>
      </w:tr>
      <w:tr w:rsidR="00F300A0">
        <w:trPr>
          <w:trHeight w:val="345"/>
        </w:trPr>
        <w:tc>
          <w:tcPr>
            <w:tcW w:w="4504" w:type="dxa"/>
          </w:tcPr>
          <w:p w:rsidR="00F300A0" w:rsidRDefault="00DB256B">
            <w:pPr>
              <w:pStyle w:val="TableParagraph"/>
              <w:spacing w:line="325" w:lineRule="exact"/>
              <w:ind w:left="110"/>
              <w:rPr>
                <w:rFonts w:ascii="Calibri"/>
                <w:sz w:val="28"/>
              </w:rPr>
            </w:pPr>
            <w:r>
              <w:rPr>
                <w:rFonts w:ascii="Calibri"/>
                <w:spacing w:val="-4"/>
                <w:sz w:val="28"/>
              </w:rPr>
              <w:t>FinTech</w:t>
            </w:r>
            <w:r>
              <w:rPr>
                <w:rFonts w:ascii="Calibri"/>
                <w:spacing w:val="-8"/>
                <w:sz w:val="28"/>
              </w:rPr>
              <w:t xml:space="preserve"> </w:t>
            </w:r>
            <w:r>
              <w:rPr>
                <w:rFonts w:ascii="Calibri"/>
                <w:spacing w:val="-2"/>
                <w:sz w:val="28"/>
              </w:rPr>
              <w:t>Adoption</w:t>
            </w:r>
          </w:p>
        </w:tc>
        <w:tc>
          <w:tcPr>
            <w:tcW w:w="4499" w:type="dxa"/>
          </w:tcPr>
          <w:p w:rsidR="00F300A0" w:rsidRDefault="00DB256B">
            <w:pPr>
              <w:pStyle w:val="TableParagraph"/>
              <w:spacing w:line="325" w:lineRule="exact"/>
              <w:ind w:left="105"/>
              <w:rPr>
                <w:rFonts w:ascii="Calibri"/>
                <w:sz w:val="28"/>
              </w:rPr>
            </w:pPr>
            <w:r>
              <w:rPr>
                <w:rFonts w:ascii="Calibri"/>
                <w:sz w:val="28"/>
              </w:rPr>
              <w:t>Ease</w:t>
            </w:r>
            <w:r>
              <w:rPr>
                <w:rFonts w:ascii="Calibri"/>
                <w:spacing w:val="-14"/>
                <w:sz w:val="28"/>
              </w:rPr>
              <w:t xml:space="preserve"> </w:t>
            </w:r>
            <w:r>
              <w:rPr>
                <w:rFonts w:ascii="Calibri"/>
                <w:sz w:val="28"/>
              </w:rPr>
              <w:t>of</w:t>
            </w:r>
            <w:r>
              <w:rPr>
                <w:rFonts w:ascii="Calibri"/>
                <w:spacing w:val="-12"/>
                <w:sz w:val="28"/>
              </w:rPr>
              <w:t xml:space="preserve"> </w:t>
            </w:r>
            <w:r>
              <w:rPr>
                <w:rFonts w:ascii="Calibri"/>
                <w:sz w:val="28"/>
              </w:rPr>
              <w:t>use,</w:t>
            </w:r>
            <w:r>
              <w:rPr>
                <w:rFonts w:ascii="Calibri"/>
                <w:spacing w:val="-15"/>
                <w:sz w:val="28"/>
              </w:rPr>
              <w:t xml:space="preserve"> </w:t>
            </w:r>
            <w:r>
              <w:rPr>
                <w:rFonts w:ascii="Calibri"/>
                <w:sz w:val="28"/>
              </w:rPr>
              <w:t>accessibility,</w:t>
            </w:r>
            <w:r>
              <w:rPr>
                <w:rFonts w:ascii="Calibri"/>
                <w:spacing w:val="-15"/>
                <w:sz w:val="28"/>
              </w:rPr>
              <w:t xml:space="preserve"> </w:t>
            </w:r>
            <w:r>
              <w:rPr>
                <w:rFonts w:ascii="Calibri"/>
                <w:spacing w:val="-2"/>
                <w:sz w:val="28"/>
              </w:rPr>
              <w:t>innovation</w:t>
            </w:r>
          </w:p>
        </w:tc>
      </w:tr>
      <w:tr w:rsidR="00F300A0">
        <w:trPr>
          <w:trHeight w:val="681"/>
        </w:trPr>
        <w:tc>
          <w:tcPr>
            <w:tcW w:w="4504" w:type="dxa"/>
          </w:tcPr>
          <w:p w:rsidR="00F300A0" w:rsidRDefault="00DB256B">
            <w:pPr>
              <w:pStyle w:val="TableParagraph"/>
              <w:spacing w:before="165"/>
              <w:ind w:left="110"/>
              <w:rPr>
                <w:rFonts w:ascii="Calibri"/>
                <w:sz w:val="28"/>
              </w:rPr>
            </w:pPr>
            <w:r>
              <w:rPr>
                <w:rFonts w:ascii="Calibri"/>
                <w:spacing w:val="-2"/>
                <w:sz w:val="28"/>
              </w:rPr>
              <w:t>Customer</w:t>
            </w:r>
            <w:r>
              <w:rPr>
                <w:rFonts w:ascii="Calibri"/>
                <w:spacing w:val="-3"/>
                <w:sz w:val="28"/>
              </w:rPr>
              <w:t xml:space="preserve"> </w:t>
            </w:r>
            <w:r>
              <w:rPr>
                <w:rFonts w:ascii="Calibri"/>
                <w:spacing w:val="-2"/>
                <w:sz w:val="28"/>
              </w:rPr>
              <w:t>Satisfaction</w:t>
            </w:r>
          </w:p>
        </w:tc>
        <w:tc>
          <w:tcPr>
            <w:tcW w:w="4499" w:type="dxa"/>
          </w:tcPr>
          <w:p w:rsidR="00F300A0" w:rsidRDefault="00DB256B">
            <w:pPr>
              <w:pStyle w:val="TableParagraph"/>
              <w:spacing w:line="338" w:lineRule="exact"/>
              <w:ind w:left="105"/>
              <w:rPr>
                <w:rFonts w:ascii="Calibri"/>
                <w:sz w:val="28"/>
              </w:rPr>
            </w:pPr>
            <w:r>
              <w:rPr>
                <w:rFonts w:ascii="Calibri"/>
                <w:spacing w:val="-2"/>
                <w:sz w:val="28"/>
              </w:rPr>
              <w:t>Reliability,</w:t>
            </w:r>
            <w:r>
              <w:rPr>
                <w:rFonts w:ascii="Calibri"/>
                <w:spacing w:val="-6"/>
                <w:sz w:val="28"/>
              </w:rPr>
              <w:t xml:space="preserve"> </w:t>
            </w:r>
            <w:r>
              <w:rPr>
                <w:rFonts w:ascii="Calibri"/>
                <w:spacing w:val="-2"/>
                <w:sz w:val="28"/>
              </w:rPr>
              <w:t>responsiveness,</w:t>
            </w:r>
            <w:r>
              <w:rPr>
                <w:rFonts w:ascii="Calibri"/>
                <w:spacing w:val="-9"/>
                <w:sz w:val="28"/>
              </w:rPr>
              <w:t xml:space="preserve"> </w:t>
            </w:r>
            <w:r>
              <w:rPr>
                <w:rFonts w:ascii="Calibri"/>
                <w:spacing w:val="-2"/>
                <w:sz w:val="28"/>
              </w:rPr>
              <w:t>service</w:t>
            </w:r>
          </w:p>
          <w:p w:rsidR="00F300A0" w:rsidRDefault="00DB256B">
            <w:pPr>
              <w:pStyle w:val="TableParagraph"/>
              <w:spacing w:line="323" w:lineRule="exact"/>
              <w:ind w:left="105"/>
              <w:rPr>
                <w:rFonts w:ascii="Calibri"/>
                <w:sz w:val="28"/>
              </w:rPr>
            </w:pPr>
            <w:r>
              <w:rPr>
                <w:rFonts w:ascii="Calibri"/>
                <w:spacing w:val="-2"/>
                <w:sz w:val="28"/>
              </w:rPr>
              <w:t>quality</w:t>
            </w:r>
          </w:p>
        </w:tc>
      </w:tr>
      <w:tr w:rsidR="00F300A0">
        <w:trPr>
          <w:trHeight w:val="686"/>
        </w:trPr>
        <w:tc>
          <w:tcPr>
            <w:tcW w:w="4504" w:type="dxa"/>
          </w:tcPr>
          <w:p w:rsidR="00F300A0" w:rsidRDefault="00DB256B">
            <w:pPr>
              <w:pStyle w:val="TableParagraph"/>
              <w:spacing w:before="170"/>
              <w:ind w:left="110"/>
              <w:rPr>
                <w:rFonts w:ascii="Calibri"/>
                <w:sz w:val="28"/>
              </w:rPr>
            </w:pPr>
            <w:r>
              <w:rPr>
                <w:rFonts w:ascii="Calibri"/>
                <w:spacing w:val="-2"/>
                <w:sz w:val="28"/>
              </w:rPr>
              <w:t>Strategic</w:t>
            </w:r>
            <w:r>
              <w:rPr>
                <w:rFonts w:ascii="Calibri"/>
                <w:spacing w:val="-5"/>
                <w:sz w:val="28"/>
              </w:rPr>
              <w:t xml:space="preserve"> </w:t>
            </w:r>
            <w:r>
              <w:rPr>
                <w:rFonts w:ascii="Calibri"/>
                <w:spacing w:val="-2"/>
                <w:sz w:val="28"/>
              </w:rPr>
              <w:t>Positioning</w:t>
            </w:r>
          </w:p>
        </w:tc>
        <w:tc>
          <w:tcPr>
            <w:tcW w:w="4499" w:type="dxa"/>
          </w:tcPr>
          <w:p w:rsidR="00F300A0" w:rsidRDefault="00DB256B">
            <w:pPr>
              <w:pStyle w:val="TableParagraph"/>
              <w:spacing w:line="339" w:lineRule="exact"/>
              <w:ind w:left="105"/>
              <w:rPr>
                <w:rFonts w:ascii="Calibri"/>
                <w:sz w:val="28"/>
              </w:rPr>
            </w:pPr>
            <w:r>
              <w:rPr>
                <w:rFonts w:ascii="Calibri"/>
                <w:spacing w:val="-2"/>
                <w:sz w:val="28"/>
              </w:rPr>
              <w:t>Competitive</w:t>
            </w:r>
            <w:r>
              <w:rPr>
                <w:rFonts w:ascii="Calibri"/>
                <w:spacing w:val="-4"/>
                <w:sz w:val="28"/>
              </w:rPr>
              <w:t xml:space="preserve"> </w:t>
            </w:r>
            <w:r>
              <w:rPr>
                <w:rFonts w:ascii="Calibri"/>
                <w:spacing w:val="-2"/>
                <w:sz w:val="28"/>
              </w:rPr>
              <w:t>advantage,</w:t>
            </w:r>
            <w:r>
              <w:rPr>
                <w:rFonts w:ascii="Calibri"/>
                <w:spacing w:val="-3"/>
                <w:sz w:val="28"/>
              </w:rPr>
              <w:t xml:space="preserve"> </w:t>
            </w:r>
            <w:r>
              <w:rPr>
                <w:rFonts w:ascii="Calibri"/>
                <w:spacing w:val="-2"/>
                <w:sz w:val="28"/>
              </w:rPr>
              <w:t>trust,</w:t>
            </w:r>
          </w:p>
          <w:p w:rsidR="00F300A0" w:rsidRDefault="00DB256B">
            <w:pPr>
              <w:pStyle w:val="TableParagraph"/>
              <w:spacing w:line="328" w:lineRule="exact"/>
              <w:ind w:left="105"/>
              <w:rPr>
                <w:rFonts w:ascii="Calibri"/>
                <w:sz w:val="28"/>
              </w:rPr>
            </w:pPr>
            <w:r>
              <w:rPr>
                <w:rFonts w:ascii="Calibri"/>
                <w:spacing w:val="-2"/>
                <w:sz w:val="28"/>
              </w:rPr>
              <w:t xml:space="preserve">perceived </w:t>
            </w:r>
            <w:r>
              <w:rPr>
                <w:rFonts w:ascii="Calibri"/>
                <w:spacing w:val="-4"/>
                <w:sz w:val="28"/>
              </w:rPr>
              <w:t>value</w:t>
            </w:r>
          </w:p>
        </w:tc>
      </w:tr>
    </w:tbl>
    <w:p w:rsidR="00F300A0" w:rsidRDefault="00DB256B">
      <w:pPr>
        <w:spacing w:before="3"/>
        <w:ind w:left="135" w:right="414"/>
        <w:jc w:val="center"/>
      </w:pPr>
      <w:r>
        <w:rPr>
          <w:u w:val="single"/>
        </w:rPr>
        <w:t>Table</w:t>
      </w:r>
      <w:r>
        <w:rPr>
          <w:spacing w:val="-12"/>
          <w:u w:val="single"/>
        </w:rPr>
        <w:t xml:space="preserve"> </w:t>
      </w:r>
      <w:r>
        <w:rPr>
          <w:u w:val="single"/>
        </w:rPr>
        <w:t>3:</w:t>
      </w:r>
      <w:r>
        <w:rPr>
          <w:spacing w:val="-13"/>
          <w:u w:val="single"/>
        </w:rPr>
        <w:t xml:space="preserve"> </w:t>
      </w:r>
      <w:r>
        <w:rPr>
          <w:u w:val="single"/>
        </w:rPr>
        <w:t>Dimensions</w:t>
      </w:r>
      <w:r>
        <w:rPr>
          <w:spacing w:val="-11"/>
          <w:u w:val="single"/>
        </w:rPr>
        <w:t xml:space="preserve"> </w:t>
      </w:r>
      <w:r>
        <w:rPr>
          <w:u w:val="single"/>
        </w:rPr>
        <w:t>Measured</w:t>
      </w:r>
      <w:r>
        <w:rPr>
          <w:spacing w:val="-12"/>
          <w:u w:val="single"/>
        </w:rPr>
        <w:t xml:space="preserve"> </w:t>
      </w:r>
      <w:r>
        <w:rPr>
          <w:spacing w:val="-4"/>
          <w:u w:val="single"/>
        </w:rPr>
        <w:t>scale</w:t>
      </w:r>
    </w:p>
    <w:p w:rsidR="00F300A0" w:rsidRDefault="00DB256B">
      <w:pPr>
        <w:spacing w:before="24"/>
        <w:ind w:left="144" w:right="430"/>
        <w:jc w:val="center"/>
      </w:pPr>
      <w:r>
        <w:rPr>
          <w:u w:val="single"/>
        </w:rPr>
        <w:t>Source:</w:t>
      </w:r>
      <w:r>
        <w:rPr>
          <w:spacing w:val="-12"/>
          <w:u w:val="single"/>
        </w:rPr>
        <w:t xml:space="preserve"> </w:t>
      </w:r>
      <w:r>
        <w:rPr>
          <w:u w:val="single"/>
        </w:rPr>
        <w:t>Adapted</w:t>
      </w:r>
      <w:r>
        <w:rPr>
          <w:spacing w:val="-9"/>
          <w:u w:val="single"/>
        </w:rPr>
        <w:t xml:space="preserve"> </w:t>
      </w:r>
      <w:r>
        <w:rPr>
          <w:u w:val="single"/>
        </w:rPr>
        <w:t>from</w:t>
      </w:r>
      <w:r>
        <w:rPr>
          <w:spacing w:val="-7"/>
          <w:u w:val="single"/>
        </w:rPr>
        <w:t xml:space="preserve"> </w:t>
      </w:r>
      <w:r>
        <w:rPr>
          <w:u w:val="single"/>
        </w:rPr>
        <w:t>Davis</w:t>
      </w:r>
      <w:r>
        <w:rPr>
          <w:spacing w:val="-9"/>
          <w:u w:val="single"/>
        </w:rPr>
        <w:t xml:space="preserve"> </w:t>
      </w:r>
      <w:r>
        <w:rPr>
          <w:u w:val="single"/>
        </w:rPr>
        <w:t>(1989),</w:t>
      </w:r>
      <w:r>
        <w:rPr>
          <w:spacing w:val="-6"/>
          <w:u w:val="single"/>
        </w:rPr>
        <w:t xml:space="preserve"> </w:t>
      </w:r>
      <w:r>
        <w:rPr>
          <w:u w:val="single"/>
        </w:rPr>
        <w:t>Parasuraman</w:t>
      </w:r>
      <w:r>
        <w:rPr>
          <w:spacing w:val="-9"/>
          <w:u w:val="single"/>
        </w:rPr>
        <w:t xml:space="preserve"> </w:t>
      </w:r>
      <w:r>
        <w:rPr>
          <w:u w:val="single"/>
        </w:rPr>
        <w:t>et</w:t>
      </w:r>
      <w:r>
        <w:rPr>
          <w:spacing w:val="-10"/>
          <w:u w:val="single"/>
        </w:rPr>
        <w:t xml:space="preserve"> </w:t>
      </w:r>
      <w:r>
        <w:rPr>
          <w:u w:val="single"/>
        </w:rPr>
        <w:t>al.</w:t>
      </w:r>
      <w:r>
        <w:rPr>
          <w:spacing w:val="-8"/>
          <w:u w:val="single"/>
        </w:rPr>
        <w:t xml:space="preserve"> </w:t>
      </w:r>
      <w:r>
        <w:rPr>
          <w:u w:val="single"/>
        </w:rPr>
        <w:t>(1988),</w:t>
      </w:r>
      <w:r>
        <w:rPr>
          <w:spacing w:val="-6"/>
          <w:u w:val="single"/>
        </w:rPr>
        <w:t xml:space="preserve"> </w:t>
      </w:r>
      <w:r>
        <w:rPr>
          <w:u w:val="single"/>
        </w:rPr>
        <w:t>and</w:t>
      </w:r>
      <w:r>
        <w:rPr>
          <w:spacing w:val="-5"/>
          <w:u w:val="single"/>
        </w:rPr>
        <w:t xml:space="preserve"> </w:t>
      </w:r>
      <w:r>
        <w:rPr>
          <w:u w:val="single"/>
        </w:rPr>
        <w:t>reviewed</w:t>
      </w:r>
      <w:r>
        <w:rPr>
          <w:spacing w:val="-9"/>
          <w:u w:val="single"/>
        </w:rPr>
        <w:t xml:space="preserve"> </w:t>
      </w:r>
      <w:r>
        <w:rPr>
          <w:spacing w:val="-2"/>
          <w:u w:val="single"/>
        </w:rPr>
        <w:t>literature.</w:t>
      </w:r>
    </w:p>
    <w:p w:rsidR="00F300A0" w:rsidRDefault="00DB256B">
      <w:pPr>
        <w:pStyle w:val="BodyText"/>
        <w:spacing w:before="174" w:line="259" w:lineRule="auto"/>
        <w:ind w:right="453"/>
      </w:pPr>
      <w:r>
        <w:t>The conceptual framework assumes that greater FinTech adoption positively influences customer satisfaction by improving accessibility, efficiency, convenience, and service quality. It also assumes that FinTech adoption affects the</w:t>
      </w:r>
      <w:r>
        <w:rPr>
          <w:spacing w:val="-7"/>
        </w:rPr>
        <w:t xml:space="preserve"> </w:t>
      </w:r>
      <w:r>
        <w:t>strategic</w:t>
      </w:r>
      <w:r>
        <w:rPr>
          <w:spacing w:val="-7"/>
        </w:rPr>
        <w:t xml:space="preserve"> </w:t>
      </w:r>
      <w:r>
        <w:t>positioning</w:t>
      </w:r>
      <w:r>
        <w:rPr>
          <w:spacing w:val="-9"/>
        </w:rPr>
        <w:t xml:space="preserve"> </w:t>
      </w:r>
      <w:r>
        <w:t>of</w:t>
      </w:r>
      <w:r>
        <w:rPr>
          <w:spacing w:val="-7"/>
        </w:rPr>
        <w:t xml:space="preserve"> </w:t>
      </w:r>
      <w:r>
        <w:t>traditional</w:t>
      </w:r>
      <w:r>
        <w:rPr>
          <w:spacing w:val="-9"/>
        </w:rPr>
        <w:t xml:space="preserve"> </w:t>
      </w:r>
      <w:r>
        <w:t>banks</w:t>
      </w:r>
      <w:r>
        <w:rPr>
          <w:spacing w:val="-11"/>
        </w:rPr>
        <w:t xml:space="preserve"> </w:t>
      </w:r>
      <w:r>
        <w:t>by</w:t>
      </w:r>
      <w:r>
        <w:rPr>
          <w:spacing w:val="-8"/>
        </w:rPr>
        <w:t xml:space="preserve"> </w:t>
      </w:r>
      <w:r>
        <w:t>increasing</w:t>
      </w:r>
      <w:r>
        <w:rPr>
          <w:spacing w:val="-9"/>
        </w:rPr>
        <w:t xml:space="preserve"> </w:t>
      </w:r>
      <w:r>
        <w:t>competitive</w:t>
      </w:r>
      <w:r>
        <w:rPr>
          <w:spacing w:val="-7"/>
        </w:rPr>
        <w:t xml:space="preserve"> </w:t>
      </w:r>
      <w:r>
        <w:t>pressure and encouraging digital transformation.</w:t>
      </w:r>
    </w:p>
    <w:p w:rsidR="00F300A0" w:rsidRDefault="00DB256B">
      <w:pPr>
        <w:pStyle w:val="ListParagraph"/>
        <w:numPr>
          <w:ilvl w:val="1"/>
          <w:numId w:val="11"/>
        </w:numPr>
        <w:tabs>
          <w:tab w:val="left" w:pos="516"/>
        </w:tabs>
        <w:spacing w:before="156"/>
        <w:ind w:left="516" w:hanging="351"/>
        <w:jc w:val="both"/>
        <w:rPr>
          <w:sz w:val="28"/>
        </w:rPr>
      </w:pPr>
      <w:r>
        <w:rPr>
          <w:spacing w:val="-10"/>
          <w:sz w:val="28"/>
          <w:u w:val="single"/>
        </w:rPr>
        <w:t xml:space="preserve"> </w:t>
      </w:r>
      <w:r>
        <w:rPr>
          <w:sz w:val="28"/>
          <w:u w:val="single"/>
        </w:rPr>
        <w:t>Data</w:t>
      </w:r>
      <w:r>
        <w:rPr>
          <w:spacing w:val="-6"/>
          <w:sz w:val="28"/>
          <w:u w:val="single"/>
        </w:rPr>
        <w:t xml:space="preserve"> </w:t>
      </w:r>
      <w:r>
        <w:rPr>
          <w:sz w:val="28"/>
          <w:u w:val="single"/>
        </w:rPr>
        <w:t>Collection,</w:t>
      </w:r>
      <w:r>
        <w:rPr>
          <w:spacing w:val="-9"/>
          <w:sz w:val="28"/>
          <w:u w:val="single"/>
        </w:rPr>
        <w:t xml:space="preserve"> </w:t>
      </w:r>
      <w:r>
        <w:rPr>
          <w:sz w:val="28"/>
          <w:u w:val="single"/>
        </w:rPr>
        <w:t>Sampling,</w:t>
      </w:r>
      <w:r>
        <w:rPr>
          <w:spacing w:val="-9"/>
          <w:sz w:val="28"/>
          <w:u w:val="single"/>
        </w:rPr>
        <w:t xml:space="preserve"> </w:t>
      </w:r>
      <w:r>
        <w:rPr>
          <w:sz w:val="28"/>
          <w:u w:val="single"/>
        </w:rPr>
        <w:t>and</w:t>
      </w:r>
      <w:r>
        <w:rPr>
          <w:spacing w:val="-10"/>
          <w:sz w:val="28"/>
          <w:u w:val="single"/>
        </w:rPr>
        <w:t xml:space="preserve"> </w:t>
      </w:r>
      <w:r>
        <w:rPr>
          <w:sz w:val="28"/>
          <w:u w:val="single"/>
        </w:rPr>
        <w:t>Analysis</w:t>
      </w:r>
      <w:r>
        <w:rPr>
          <w:spacing w:val="-6"/>
          <w:sz w:val="28"/>
          <w:u w:val="single"/>
        </w:rPr>
        <w:t xml:space="preserve"> </w:t>
      </w:r>
      <w:r>
        <w:rPr>
          <w:spacing w:val="-2"/>
          <w:sz w:val="28"/>
          <w:u w:val="single"/>
        </w:rPr>
        <w:t>Procedures</w:t>
      </w:r>
    </w:p>
    <w:p w:rsidR="00F300A0" w:rsidRDefault="00DB256B">
      <w:pPr>
        <w:pStyle w:val="ListParagraph"/>
        <w:numPr>
          <w:ilvl w:val="2"/>
          <w:numId w:val="11"/>
        </w:numPr>
        <w:tabs>
          <w:tab w:val="left" w:pos="726"/>
        </w:tabs>
        <w:spacing w:before="191"/>
        <w:ind w:left="726" w:hanging="561"/>
        <w:jc w:val="both"/>
        <w:rPr>
          <w:sz w:val="28"/>
        </w:rPr>
      </w:pPr>
      <w:r>
        <w:rPr>
          <w:spacing w:val="-11"/>
          <w:sz w:val="28"/>
          <w:u w:val="single"/>
        </w:rPr>
        <w:t xml:space="preserve"> </w:t>
      </w:r>
      <w:r>
        <w:rPr>
          <w:sz w:val="28"/>
          <w:u w:val="single"/>
        </w:rPr>
        <w:t>Data</w:t>
      </w:r>
      <w:r>
        <w:rPr>
          <w:spacing w:val="-3"/>
          <w:sz w:val="28"/>
          <w:u w:val="single"/>
        </w:rPr>
        <w:t xml:space="preserve"> </w:t>
      </w:r>
      <w:r>
        <w:rPr>
          <w:sz w:val="28"/>
          <w:u w:val="single"/>
        </w:rPr>
        <w:t>Collection</w:t>
      </w:r>
      <w:r>
        <w:rPr>
          <w:spacing w:val="-10"/>
          <w:sz w:val="28"/>
          <w:u w:val="single"/>
        </w:rPr>
        <w:t xml:space="preserve"> </w:t>
      </w:r>
      <w:r>
        <w:rPr>
          <w:spacing w:val="-2"/>
          <w:sz w:val="28"/>
          <w:u w:val="single"/>
        </w:rPr>
        <w:t>Method</w:t>
      </w:r>
    </w:p>
    <w:p w:rsidR="00F300A0" w:rsidRDefault="00DB256B">
      <w:pPr>
        <w:pStyle w:val="BodyText"/>
        <w:spacing w:before="307"/>
        <w:ind w:right="458"/>
      </w:pPr>
      <w:r>
        <w:t>This study utilised primary data collection through a structured online questionnaire.</w:t>
      </w:r>
      <w:r>
        <w:rPr>
          <w:spacing w:val="-6"/>
        </w:rPr>
        <w:t xml:space="preserve"> </w:t>
      </w:r>
      <w:r>
        <w:t>According to</w:t>
      </w:r>
      <w:r>
        <w:rPr>
          <w:spacing w:val="-6"/>
        </w:rPr>
        <w:t xml:space="preserve"> </w:t>
      </w:r>
      <w:r>
        <w:t>Saunders</w:t>
      </w:r>
      <w:r>
        <w:rPr>
          <w:spacing w:val="-3"/>
        </w:rPr>
        <w:t xml:space="preserve"> </w:t>
      </w:r>
      <w:r>
        <w:t>et</w:t>
      </w:r>
      <w:r>
        <w:rPr>
          <w:spacing w:val="-5"/>
        </w:rPr>
        <w:t xml:space="preserve"> </w:t>
      </w:r>
      <w:r>
        <w:t>al.</w:t>
      </w:r>
      <w:r>
        <w:rPr>
          <w:spacing w:val="-3"/>
        </w:rPr>
        <w:t xml:space="preserve"> </w:t>
      </w:r>
      <w:r>
        <w:t>(2019),</w:t>
      </w:r>
      <w:r>
        <w:rPr>
          <w:spacing w:val="-6"/>
        </w:rPr>
        <w:t xml:space="preserve"> </w:t>
      </w:r>
      <w:r>
        <w:t>questionnaires</w:t>
      </w:r>
      <w:r>
        <w:rPr>
          <w:spacing w:val="-2"/>
        </w:rPr>
        <w:t xml:space="preserve"> </w:t>
      </w:r>
      <w:r>
        <w:t>are</w:t>
      </w:r>
      <w:r>
        <w:rPr>
          <w:spacing w:val="-3"/>
        </w:rPr>
        <w:t xml:space="preserve"> </w:t>
      </w:r>
      <w:r>
        <w:t>effective tools for collecting standardised quantitative data from large populations in a consistent and systematic manner.</w:t>
      </w:r>
    </w:p>
    <w:p w:rsidR="00F300A0" w:rsidRDefault="00DB256B">
      <w:pPr>
        <w:pStyle w:val="BodyText"/>
        <w:spacing w:before="279"/>
        <w:ind w:right="446"/>
      </w:pPr>
      <w:r>
        <w:t>The</w:t>
      </w:r>
      <w:r>
        <w:rPr>
          <w:spacing w:val="-1"/>
        </w:rPr>
        <w:t xml:space="preserve"> </w:t>
      </w:r>
      <w:r>
        <w:t>questionnaire</w:t>
      </w:r>
      <w:r>
        <w:rPr>
          <w:spacing w:val="-1"/>
        </w:rPr>
        <w:t xml:space="preserve"> </w:t>
      </w:r>
      <w:r>
        <w:t>was</w:t>
      </w:r>
      <w:r>
        <w:rPr>
          <w:spacing w:val="-1"/>
        </w:rPr>
        <w:t xml:space="preserve"> </w:t>
      </w:r>
      <w:r>
        <w:t>developed</w:t>
      </w:r>
      <w:r>
        <w:rPr>
          <w:spacing w:val="-4"/>
        </w:rPr>
        <w:t xml:space="preserve"> </w:t>
      </w:r>
      <w:r>
        <w:t>using</w:t>
      </w:r>
      <w:r>
        <w:rPr>
          <w:spacing w:val="-7"/>
        </w:rPr>
        <w:t xml:space="preserve"> </w:t>
      </w:r>
      <w:r>
        <w:t>Google</w:t>
      </w:r>
      <w:r>
        <w:rPr>
          <w:spacing w:val="-6"/>
        </w:rPr>
        <w:t xml:space="preserve"> </w:t>
      </w:r>
      <w:r>
        <w:t>Forms and</w:t>
      </w:r>
      <w:r>
        <w:rPr>
          <w:spacing w:val="-4"/>
        </w:rPr>
        <w:t xml:space="preserve"> </w:t>
      </w:r>
      <w:r>
        <w:t>distributed</w:t>
      </w:r>
      <w:r>
        <w:rPr>
          <w:spacing w:val="-8"/>
        </w:rPr>
        <w:t xml:space="preserve"> </w:t>
      </w:r>
      <w:r>
        <w:t>online</w:t>
      </w:r>
      <w:r>
        <w:rPr>
          <w:spacing w:val="-1"/>
        </w:rPr>
        <w:t xml:space="preserve"> </w:t>
      </w:r>
      <w:r>
        <w:t>to participants who actively use digital banking services provided by traditional retail banks within the United Kingdom. The survey utilised a five-point Likert scale ranging</w:t>
      </w:r>
      <w:r>
        <w:rPr>
          <w:spacing w:val="-1"/>
        </w:rPr>
        <w:t xml:space="preserve"> </w:t>
      </w:r>
      <w:r>
        <w:t>from</w:t>
      </w:r>
      <w:r>
        <w:rPr>
          <w:spacing w:val="-2"/>
        </w:rPr>
        <w:t xml:space="preserve"> </w:t>
      </w:r>
      <w:r>
        <w:t>“Strongly</w:t>
      </w:r>
      <w:r>
        <w:rPr>
          <w:spacing w:val="-1"/>
        </w:rPr>
        <w:t xml:space="preserve"> </w:t>
      </w:r>
      <w:r>
        <w:t>Disagree”</w:t>
      </w:r>
      <w:r>
        <w:rPr>
          <w:spacing w:val="-1"/>
        </w:rPr>
        <w:t xml:space="preserve"> </w:t>
      </w:r>
      <w:r>
        <w:t>to “Strongly</w:t>
      </w:r>
      <w:r>
        <w:rPr>
          <w:spacing w:val="-1"/>
        </w:rPr>
        <w:t xml:space="preserve"> </w:t>
      </w:r>
      <w:r>
        <w:t>Agree” in</w:t>
      </w:r>
      <w:r>
        <w:rPr>
          <w:spacing w:val="-2"/>
        </w:rPr>
        <w:t xml:space="preserve"> </w:t>
      </w:r>
      <w:r>
        <w:t>order to measure customer perceptions relating to FinTech adoption and customer satisfaction.</w:t>
      </w:r>
    </w:p>
    <w:p w:rsidR="00F300A0" w:rsidRDefault="00DB256B">
      <w:pPr>
        <w:pStyle w:val="BodyText"/>
        <w:spacing w:before="279"/>
        <w:ind w:right="452"/>
      </w:pPr>
      <w:r>
        <w:t>A five-point Likert scale was selected because it offers a simple and effective means of measuring attitudes and perceptions. Its widespread use in quantitative research also enhances the reliability and consistency of the data collected. The numerical responses were subsequently used for statistical analysis and interpretation.</w:t>
      </w:r>
    </w:p>
    <w:p w:rsidR="00F300A0" w:rsidRDefault="00F300A0">
      <w:pPr>
        <w:pStyle w:val="BodyText"/>
        <w:sectPr w:rsidR="00F300A0">
          <w:pgSz w:w="11910" w:h="16840"/>
          <w:pgMar w:top="1400" w:right="992" w:bottom="1540" w:left="1275" w:header="0" w:footer="1353" w:gutter="0"/>
          <w:cols w:space="720"/>
        </w:sect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2"/>
        <w:gridCol w:w="4456"/>
      </w:tblGrid>
      <w:tr w:rsidR="00F300A0">
        <w:trPr>
          <w:trHeight w:val="340"/>
        </w:trPr>
        <w:tc>
          <w:tcPr>
            <w:tcW w:w="4452" w:type="dxa"/>
            <w:shd w:val="clear" w:color="auto" w:fill="BCD5ED"/>
          </w:tcPr>
          <w:p w:rsidR="00F300A0" w:rsidRDefault="00DB256B">
            <w:pPr>
              <w:pStyle w:val="TableParagraph"/>
              <w:spacing w:line="320" w:lineRule="exact"/>
              <w:ind w:left="10" w:right="1"/>
              <w:jc w:val="center"/>
              <w:rPr>
                <w:rFonts w:ascii="Calibri"/>
                <w:b/>
                <w:sz w:val="28"/>
              </w:rPr>
            </w:pPr>
            <w:r>
              <w:rPr>
                <w:rFonts w:ascii="Calibri"/>
                <w:b/>
                <w:spacing w:val="-2"/>
                <w:sz w:val="28"/>
              </w:rPr>
              <w:lastRenderedPageBreak/>
              <w:t>Scale</w:t>
            </w:r>
          </w:p>
        </w:tc>
        <w:tc>
          <w:tcPr>
            <w:tcW w:w="4456" w:type="dxa"/>
            <w:shd w:val="clear" w:color="auto" w:fill="BCD5ED"/>
          </w:tcPr>
          <w:p w:rsidR="00F300A0" w:rsidRDefault="00DB256B">
            <w:pPr>
              <w:pStyle w:val="TableParagraph"/>
              <w:spacing w:line="320" w:lineRule="exact"/>
              <w:ind w:left="2" w:right="2"/>
              <w:jc w:val="center"/>
              <w:rPr>
                <w:rFonts w:ascii="Calibri"/>
                <w:b/>
                <w:sz w:val="28"/>
              </w:rPr>
            </w:pPr>
            <w:r>
              <w:rPr>
                <w:rFonts w:ascii="Calibri"/>
                <w:b/>
                <w:spacing w:val="-2"/>
                <w:sz w:val="28"/>
              </w:rPr>
              <w:t>Meaning</w:t>
            </w:r>
          </w:p>
        </w:tc>
      </w:tr>
      <w:tr w:rsidR="00F300A0">
        <w:trPr>
          <w:trHeight w:val="345"/>
        </w:trPr>
        <w:tc>
          <w:tcPr>
            <w:tcW w:w="4452" w:type="dxa"/>
          </w:tcPr>
          <w:p w:rsidR="00F300A0" w:rsidRDefault="00DB256B">
            <w:pPr>
              <w:pStyle w:val="TableParagraph"/>
              <w:spacing w:line="325" w:lineRule="exact"/>
              <w:ind w:left="10"/>
              <w:jc w:val="center"/>
              <w:rPr>
                <w:rFonts w:ascii="Calibri"/>
                <w:sz w:val="28"/>
              </w:rPr>
            </w:pPr>
            <w:r>
              <w:rPr>
                <w:rFonts w:ascii="Calibri"/>
                <w:spacing w:val="-10"/>
                <w:sz w:val="28"/>
              </w:rPr>
              <w:t>1</w:t>
            </w:r>
          </w:p>
        </w:tc>
        <w:tc>
          <w:tcPr>
            <w:tcW w:w="4456" w:type="dxa"/>
          </w:tcPr>
          <w:p w:rsidR="00F300A0" w:rsidRDefault="00DB256B">
            <w:pPr>
              <w:pStyle w:val="TableParagraph"/>
              <w:spacing w:line="325" w:lineRule="exact"/>
              <w:ind w:left="1" w:right="3"/>
              <w:jc w:val="center"/>
              <w:rPr>
                <w:rFonts w:ascii="Calibri"/>
                <w:sz w:val="28"/>
              </w:rPr>
            </w:pPr>
            <w:r>
              <w:rPr>
                <w:rFonts w:ascii="Calibri"/>
                <w:sz w:val="28"/>
              </w:rPr>
              <w:t>Strongly</w:t>
            </w:r>
            <w:r>
              <w:rPr>
                <w:rFonts w:ascii="Calibri"/>
                <w:spacing w:val="-15"/>
                <w:sz w:val="28"/>
              </w:rPr>
              <w:t xml:space="preserve"> </w:t>
            </w:r>
            <w:r>
              <w:rPr>
                <w:rFonts w:ascii="Calibri"/>
                <w:spacing w:val="-2"/>
                <w:sz w:val="28"/>
              </w:rPr>
              <w:t>Disagree</w:t>
            </w:r>
          </w:p>
        </w:tc>
      </w:tr>
      <w:tr w:rsidR="00F300A0">
        <w:trPr>
          <w:trHeight w:val="340"/>
        </w:trPr>
        <w:tc>
          <w:tcPr>
            <w:tcW w:w="4452" w:type="dxa"/>
          </w:tcPr>
          <w:p w:rsidR="00F300A0" w:rsidRDefault="00DB256B">
            <w:pPr>
              <w:pStyle w:val="TableParagraph"/>
              <w:spacing w:line="321" w:lineRule="exact"/>
              <w:ind w:left="10"/>
              <w:jc w:val="center"/>
              <w:rPr>
                <w:rFonts w:ascii="Calibri"/>
                <w:sz w:val="28"/>
              </w:rPr>
            </w:pPr>
            <w:r>
              <w:rPr>
                <w:rFonts w:ascii="Calibri"/>
                <w:spacing w:val="-10"/>
                <w:sz w:val="28"/>
              </w:rPr>
              <w:t>2</w:t>
            </w:r>
          </w:p>
        </w:tc>
        <w:tc>
          <w:tcPr>
            <w:tcW w:w="4456" w:type="dxa"/>
          </w:tcPr>
          <w:p w:rsidR="00F300A0" w:rsidRDefault="00DB256B">
            <w:pPr>
              <w:pStyle w:val="TableParagraph"/>
              <w:spacing w:line="321" w:lineRule="exact"/>
              <w:ind w:left="1" w:right="2"/>
              <w:jc w:val="center"/>
              <w:rPr>
                <w:rFonts w:ascii="Calibri"/>
                <w:sz w:val="28"/>
              </w:rPr>
            </w:pPr>
            <w:r>
              <w:rPr>
                <w:rFonts w:ascii="Calibri"/>
                <w:spacing w:val="-2"/>
                <w:sz w:val="28"/>
              </w:rPr>
              <w:t>Disagree</w:t>
            </w:r>
          </w:p>
        </w:tc>
      </w:tr>
      <w:tr w:rsidR="00F300A0">
        <w:trPr>
          <w:trHeight w:val="340"/>
        </w:trPr>
        <w:tc>
          <w:tcPr>
            <w:tcW w:w="4452" w:type="dxa"/>
          </w:tcPr>
          <w:p w:rsidR="00F300A0" w:rsidRDefault="00DB256B">
            <w:pPr>
              <w:pStyle w:val="TableParagraph"/>
              <w:spacing w:line="320" w:lineRule="exact"/>
              <w:ind w:left="10"/>
              <w:jc w:val="center"/>
              <w:rPr>
                <w:rFonts w:ascii="Calibri"/>
                <w:sz w:val="28"/>
              </w:rPr>
            </w:pPr>
            <w:r>
              <w:rPr>
                <w:rFonts w:ascii="Calibri"/>
                <w:spacing w:val="-10"/>
                <w:sz w:val="28"/>
              </w:rPr>
              <w:t>3</w:t>
            </w:r>
          </w:p>
        </w:tc>
        <w:tc>
          <w:tcPr>
            <w:tcW w:w="4456" w:type="dxa"/>
          </w:tcPr>
          <w:p w:rsidR="00F300A0" w:rsidRDefault="00DB256B">
            <w:pPr>
              <w:pStyle w:val="TableParagraph"/>
              <w:spacing w:line="320" w:lineRule="exact"/>
              <w:ind w:left="2" w:right="2"/>
              <w:jc w:val="center"/>
              <w:rPr>
                <w:rFonts w:ascii="Calibri"/>
                <w:sz w:val="28"/>
              </w:rPr>
            </w:pPr>
            <w:r>
              <w:rPr>
                <w:rFonts w:ascii="Calibri"/>
                <w:spacing w:val="-2"/>
                <w:sz w:val="28"/>
              </w:rPr>
              <w:t>Neutral</w:t>
            </w:r>
          </w:p>
        </w:tc>
      </w:tr>
      <w:tr w:rsidR="00F300A0">
        <w:trPr>
          <w:trHeight w:val="340"/>
        </w:trPr>
        <w:tc>
          <w:tcPr>
            <w:tcW w:w="4452" w:type="dxa"/>
          </w:tcPr>
          <w:p w:rsidR="00F300A0" w:rsidRDefault="00DB256B">
            <w:pPr>
              <w:pStyle w:val="TableParagraph"/>
              <w:spacing w:line="320" w:lineRule="exact"/>
              <w:ind w:left="10"/>
              <w:jc w:val="center"/>
              <w:rPr>
                <w:rFonts w:ascii="Calibri"/>
                <w:sz w:val="28"/>
              </w:rPr>
            </w:pPr>
            <w:r>
              <w:rPr>
                <w:rFonts w:ascii="Calibri"/>
                <w:spacing w:val="-10"/>
                <w:sz w:val="28"/>
              </w:rPr>
              <w:t>4</w:t>
            </w:r>
          </w:p>
        </w:tc>
        <w:tc>
          <w:tcPr>
            <w:tcW w:w="4456" w:type="dxa"/>
          </w:tcPr>
          <w:p w:rsidR="00F300A0" w:rsidRDefault="00DB256B">
            <w:pPr>
              <w:pStyle w:val="TableParagraph"/>
              <w:spacing w:line="320" w:lineRule="exact"/>
              <w:ind w:left="2" w:right="2"/>
              <w:jc w:val="center"/>
              <w:rPr>
                <w:rFonts w:ascii="Calibri"/>
                <w:sz w:val="28"/>
              </w:rPr>
            </w:pPr>
            <w:r>
              <w:rPr>
                <w:rFonts w:ascii="Calibri"/>
                <w:spacing w:val="-2"/>
                <w:sz w:val="28"/>
              </w:rPr>
              <w:t>Agree</w:t>
            </w:r>
          </w:p>
        </w:tc>
      </w:tr>
      <w:tr w:rsidR="00F300A0">
        <w:trPr>
          <w:trHeight w:val="345"/>
        </w:trPr>
        <w:tc>
          <w:tcPr>
            <w:tcW w:w="4452" w:type="dxa"/>
          </w:tcPr>
          <w:p w:rsidR="00F300A0" w:rsidRDefault="00DB256B">
            <w:pPr>
              <w:pStyle w:val="TableParagraph"/>
              <w:spacing w:before="2" w:line="323" w:lineRule="exact"/>
              <w:ind w:left="10"/>
              <w:jc w:val="center"/>
              <w:rPr>
                <w:rFonts w:ascii="Calibri"/>
                <w:sz w:val="28"/>
              </w:rPr>
            </w:pPr>
            <w:r>
              <w:rPr>
                <w:rFonts w:ascii="Calibri"/>
                <w:spacing w:val="-10"/>
                <w:sz w:val="28"/>
              </w:rPr>
              <w:t>5</w:t>
            </w:r>
          </w:p>
        </w:tc>
        <w:tc>
          <w:tcPr>
            <w:tcW w:w="4456" w:type="dxa"/>
          </w:tcPr>
          <w:p w:rsidR="00F300A0" w:rsidRDefault="00DB256B">
            <w:pPr>
              <w:pStyle w:val="TableParagraph"/>
              <w:spacing w:before="2" w:line="323" w:lineRule="exact"/>
              <w:ind w:left="3" w:right="2"/>
              <w:jc w:val="center"/>
              <w:rPr>
                <w:rFonts w:ascii="Calibri"/>
                <w:sz w:val="28"/>
              </w:rPr>
            </w:pPr>
            <w:r>
              <w:rPr>
                <w:rFonts w:ascii="Calibri"/>
                <w:sz w:val="28"/>
              </w:rPr>
              <w:t>Strongly</w:t>
            </w:r>
            <w:r>
              <w:rPr>
                <w:rFonts w:ascii="Calibri"/>
                <w:spacing w:val="-15"/>
                <w:sz w:val="28"/>
              </w:rPr>
              <w:t xml:space="preserve"> </w:t>
            </w:r>
            <w:r>
              <w:rPr>
                <w:rFonts w:ascii="Calibri"/>
                <w:spacing w:val="-2"/>
                <w:sz w:val="28"/>
              </w:rPr>
              <w:t>Agree</w:t>
            </w:r>
          </w:p>
        </w:tc>
      </w:tr>
    </w:tbl>
    <w:p w:rsidR="00F300A0" w:rsidRDefault="00F300A0">
      <w:pPr>
        <w:pStyle w:val="BodyText"/>
        <w:spacing w:before="11"/>
        <w:ind w:left="0"/>
        <w:jc w:val="left"/>
        <w:rPr>
          <w:sz w:val="24"/>
        </w:rPr>
      </w:pPr>
    </w:p>
    <w:p w:rsidR="00F300A0" w:rsidRDefault="00DB256B">
      <w:pPr>
        <w:ind w:left="150" w:right="430"/>
        <w:jc w:val="center"/>
        <w:rPr>
          <w:rFonts w:ascii="Arial MT"/>
          <w:sz w:val="24"/>
        </w:rPr>
      </w:pPr>
      <w:r>
        <w:rPr>
          <w:sz w:val="24"/>
          <w:u w:val="single"/>
        </w:rPr>
        <w:t>Table</w:t>
      </w:r>
      <w:r>
        <w:rPr>
          <w:spacing w:val="-5"/>
          <w:sz w:val="24"/>
          <w:u w:val="single"/>
        </w:rPr>
        <w:t xml:space="preserve"> </w:t>
      </w:r>
      <w:r>
        <w:rPr>
          <w:sz w:val="24"/>
          <w:u w:val="single"/>
        </w:rPr>
        <w:t>4:</w:t>
      </w:r>
      <w:r>
        <w:rPr>
          <w:spacing w:val="-7"/>
          <w:sz w:val="24"/>
          <w:u w:val="single"/>
        </w:rPr>
        <w:t xml:space="preserve"> </w:t>
      </w:r>
      <w:r>
        <w:rPr>
          <w:sz w:val="24"/>
          <w:u w:val="single"/>
        </w:rPr>
        <w:t>The</w:t>
      </w:r>
      <w:r>
        <w:rPr>
          <w:spacing w:val="-9"/>
          <w:sz w:val="24"/>
          <w:u w:val="single"/>
        </w:rPr>
        <w:t xml:space="preserve"> </w:t>
      </w:r>
      <w:r>
        <w:rPr>
          <w:sz w:val="24"/>
          <w:u w:val="single"/>
        </w:rPr>
        <w:t>questionnaire</w:t>
      </w:r>
      <w:r>
        <w:rPr>
          <w:spacing w:val="-5"/>
          <w:sz w:val="24"/>
          <w:u w:val="single"/>
        </w:rPr>
        <w:t xml:space="preserve"> </w:t>
      </w:r>
      <w:r>
        <w:rPr>
          <w:sz w:val="24"/>
          <w:u w:val="single"/>
        </w:rPr>
        <w:t>uses</w:t>
      </w:r>
      <w:r>
        <w:rPr>
          <w:spacing w:val="-7"/>
          <w:sz w:val="24"/>
          <w:u w:val="single"/>
        </w:rPr>
        <w:t xml:space="preserve"> </w:t>
      </w:r>
      <w:r>
        <w:rPr>
          <w:sz w:val="24"/>
          <w:u w:val="single"/>
        </w:rPr>
        <w:t>a</w:t>
      </w:r>
      <w:r>
        <w:rPr>
          <w:spacing w:val="-6"/>
          <w:sz w:val="24"/>
          <w:u w:val="single"/>
        </w:rPr>
        <w:t xml:space="preserve"> </w:t>
      </w:r>
      <w:r>
        <w:rPr>
          <w:rFonts w:ascii="Arial MT"/>
          <w:sz w:val="24"/>
          <w:u w:val="single"/>
        </w:rPr>
        <w:t>5-point</w:t>
      </w:r>
      <w:r>
        <w:rPr>
          <w:rFonts w:ascii="Arial MT"/>
          <w:spacing w:val="-8"/>
          <w:sz w:val="24"/>
          <w:u w:val="single"/>
        </w:rPr>
        <w:t xml:space="preserve"> </w:t>
      </w:r>
      <w:r>
        <w:rPr>
          <w:rFonts w:ascii="Arial MT"/>
          <w:sz w:val="24"/>
          <w:u w:val="single"/>
        </w:rPr>
        <w:t>Likert</w:t>
      </w:r>
      <w:r>
        <w:rPr>
          <w:rFonts w:ascii="Arial MT"/>
          <w:spacing w:val="-10"/>
          <w:sz w:val="24"/>
          <w:u w:val="single"/>
        </w:rPr>
        <w:t xml:space="preserve"> </w:t>
      </w:r>
      <w:r>
        <w:rPr>
          <w:rFonts w:ascii="Arial MT"/>
          <w:spacing w:val="-2"/>
          <w:sz w:val="24"/>
          <w:u w:val="single"/>
        </w:rPr>
        <w:t>scale</w:t>
      </w:r>
    </w:p>
    <w:p w:rsidR="00F300A0" w:rsidRDefault="00DB256B">
      <w:pPr>
        <w:ind w:left="149" w:right="430"/>
        <w:jc w:val="center"/>
        <w:rPr>
          <w:sz w:val="24"/>
        </w:rPr>
      </w:pPr>
      <w:r>
        <w:rPr>
          <w:sz w:val="24"/>
          <w:u w:val="single"/>
        </w:rPr>
        <w:t>Source:</w:t>
      </w:r>
      <w:r>
        <w:rPr>
          <w:spacing w:val="-6"/>
          <w:sz w:val="24"/>
          <w:u w:val="single"/>
        </w:rPr>
        <w:t xml:space="preserve"> </w:t>
      </w:r>
      <w:r>
        <w:rPr>
          <w:sz w:val="24"/>
          <w:u w:val="single"/>
        </w:rPr>
        <w:t>Adapted</w:t>
      </w:r>
      <w:r>
        <w:rPr>
          <w:spacing w:val="-5"/>
          <w:sz w:val="24"/>
          <w:u w:val="single"/>
        </w:rPr>
        <w:t xml:space="preserve"> </w:t>
      </w:r>
      <w:r>
        <w:rPr>
          <w:sz w:val="24"/>
          <w:u w:val="single"/>
        </w:rPr>
        <w:t>from</w:t>
      </w:r>
      <w:r>
        <w:rPr>
          <w:spacing w:val="-4"/>
          <w:sz w:val="24"/>
          <w:u w:val="single"/>
        </w:rPr>
        <w:t xml:space="preserve"> </w:t>
      </w:r>
      <w:r>
        <w:rPr>
          <w:sz w:val="24"/>
          <w:u w:val="single"/>
        </w:rPr>
        <w:t>Likert</w:t>
      </w:r>
      <w:r>
        <w:rPr>
          <w:spacing w:val="-7"/>
          <w:sz w:val="24"/>
          <w:u w:val="single"/>
        </w:rPr>
        <w:t xml:space="preserve"> </w:t>
      </w:r>
      <w:r>
        <w:rPr>
          <w:spacing w:val="-2"/>
          <w:sz w:val="24"/>
          <w:u w:val="single"/>
        </w:rPr>
        <w:t>(1932).</w:t>
      </w:r>
    </w:p>
    <w:p w:rsidR="00F300A0" w:rsidRDefault="00DB256B">
      <w:pPr>
        <w:pStyle w:val="BodyText"/>
        <w:spacing w:before="279"/>
        <w:ind w:right="449"/>
      </w:pPr>
      <w:r>
        <w:t>The</w:t>
      </w:r>
      <w:r>
        <w:rPr>
          <w:spacing w:val="-3"/>
        </w:rPr>
        <w:t xml:space="preserve"> </w:t>
      </w:r>
      <w:r>
        <w:t>questionnaire</w:t>
      </w:r>
      <w:r>
        <w:rPr>
          <w:spacing w:val="-3"/>
        </w:rPr>
        <w:t xml:space="preserve"> </w:t>
      </w:r>
      <w:r>
        <w:t>consisted</w:t>
      </w:r>
      <w:r>
        <w:rPr>
          <w:spacing w:val="-4"/>
        </w:rPr>
        <w:t xml:space="preserve"> </w:t>
      </w:r>
      <w:r>
        <w:t>of</w:t>
      </w:r>
      <w:r>
        <w:rPr>
          <w:spacing w:val="-3"/>
        </w:rPr>
        <w:t xml:space="preserve"> </w:t>
      </w:r>
      <w:r>
        <w:t>demographic</w:t>
      </w:r>
      <w:r>
        <w:rPr>
          <w:spacing w:val="-5"/>
        </w:rPr>
        <w:t xml:space="preserve"> </w:t>
      </w:r>
      <w:r>
        <w:t>questions</w:t>
      </w:r>
      <w:r>
        <w:rPr>
          <w:spacing w:val="-2"/>
        </w:rPr>
        <w:t xml:space="preserve"> </w:t>
      </w:r>
      <w:r>
        <w:t>alongside</w:t>
      </w:r>
      <w:r>
        <w:rPr>
          <w:spacing w:val="-3"/>
        </w:rPr>
        <w:t xml:space="preserve"> </w:t>
      </w:r>
      <w:r>
        <w:t>items</w:t>
      </w:r>
      <w:r>
        <w:rPr>
          <w:spacing w:val="-3"/>
        </w:rPr>
        <w:t xml:space="preserve"> </w:t>
      </w:r>
      <w:r>
        <w:t xml:space="preserve">relating </w:t>
      </w:r>
      <w:r>
        <w:rPr>
          <w:spacing w:val="-2"/>
        </w:rPr>
        <w:t>to digital banking usability,</w:t>
      </w:r>
      <w:r>
        <w:rPr>
          <w:spacing w:val="-5"/>
        </w:rPr>
        <w:t xml:space="preserve"> </w:t>
      </w:r>
      <w:r>
        <w:rPr>
          <w:spacing w:val="-2"/>
        </w:rPr>
        <w:t>transaction</w:t>
      </w:r>
      <w:r>
        <w:rPr>
          <w:spacing w:val="-5"/>
        </w:rPr>
        <w:t xml:space="preserve"> </w:t>
      </w:r>
      <w:r>
        <w:rPr>
          <w:spacing w:val="-2"/>
        </w:rPr>
        <w:t>efficiency,</w:t>
      </w:r>
      <w:r>
        <w:rPr>
          <w:spacing w:val="-5"/>
        </w:rPr>
        <w:t xml:space="preserve"> </w:t>
      </w:r>
      <w:r>
        <w:rPr>
          <w:spacing w:val="-2"/>
        </w:rPr>
        <w:t>perceived</w:t>
      </w:r>
      <w:r>
        <w:rPr>
          <w:spacing w:val="-5"/>
        </w:rPr>
        <w:t xml:space="preserve"> </w:t>
      </w:r>
      <w:r>
        <w:rPr>
          <w:spacing w:val="-2"/>
        </w:rPr>
        <w:t>security,</w:t>
      </w:r>
      <w:r>
        <w:rPr>
          <w:spacing w:val="-5"/>
        </w:rPr>
        <w:t xml:space="preserve"> </w:t>
      </w:r>
      <w:r>
        <w:rPr>
          <w:spacing w:val="-2"/>
        </w:rPr>
        <w:t>and</w:t>
      </w:r>
      <w:r>
        <w:rPr>
          <w:spacing w:val="-5"/>
        </w:rPr>
        <w:t xml:space="preserve"> </w:t>
      </w:r>
      <w:r>
        <w:rPr>
          <w:spacing w:val="-2"/>
        </w:rPr>
        <w:t xml:space="preserve">overall </w:t>
      </w:r>
      <w:r>
        <w:t>customer satisfaction. A copy of the questionnaire is included within the Appendix section of this dissertation.</w:t>
      </w:r>
    </w:p>
    <w:p w:rsidR="00F300A0" w:rsidRDefault="00DB256B">
      <w:pPr>
        <w:spacing w:before="280" w:line="242" w:lineRule="auto"/>
        <w:ind w:left="165" w:right="450"/>
        <w:jc w:val="both"/>
        <w:rPr>
          <w:sz w:val="28"/>
        </w:rPr>
      </w:pPr>
      <w:r>
        <w:rPr>
          <w:sz w:val="28"/>
        </w:rPr>
        <w:t>The</w:t>
      </w:r>
      <w:r>
        <w:rPr>
          <w:spacing w:val="-16"/>
          <w:sz w:val="28"/>
        </w:rPr>
        <w:t xml:space="preserve"> </w:t>
      </w:r>
      <w:r>
        <w:rPr>
          <w:sz w:val="28"/>
        </w:rPr>
        <w:t>survey</w:t>
      </w:r>
      <w:r>
        <w:rPr>
          <w:spacing w:val="-16"/>
          <w:sz w:val="28"/>
        </w:rPr>
        <w:t xml:space="preserve"> </w:t>
      </w:r>
      <w:r>
        <w:rPr>
          <w:sz w:val="28"/>
        </w:rPr>
        <w:t>consists</w:t>
      </w:r>
      <w:r>
        <w:rPr>
          <w:spacing w:val="-16"/>
          <w:sz w:val="28"/>
        </w:rPr>
        <w:t xml:space="preserve"> </w:t>
      </w:r>
      <w:r>
        <w:rPr>
          <w:sz w:val="28"/>
        </w:rPr>
        <w:t>of</w:t>
      </w:r>
      <w:r>
        <w:rPr>
          <w:spacing w:val="-16"/>
          <w:sz w:val="28"/>
        </w:rPr>
        <w:t xml:space="preserve"> </w:t>
      </w:r>
      <w:r>
        <w:rPr>
          <w:sz w:val="28"/>
        </w:rPr>
        <w:t>approximately</w:t>
      </w:r>
      <w:r>
        <w:rPr>
          <w:spacing w:val="-16"/>
          <w:sz w:val="28"/>
        </w:rPr>
        <w:t xml:space="preserve"> </w:t>
      </w:r>
      <w:r>
        <w:rPr>
          <w:b/>
          <w:sz w:val="28"/>
        </w:rPr>
        <w:t>15</w:t>
      </w:r>
      <w:r>
        <w:rPr>
          <w:b/>
          <w:spacing w:val="-15"/>
          <w:sz w:val="28"/>
        </w:rPr>
        <w:t xml:space="preserve"> </w:t>
      </w:r>
      <w:r>
        <w:rPr>
          <w:b/>
          <w:sz w:val="28"/>
        </w:rPr>
        <w:t>-</w:t>
      </w:r>
      <w:r>
        <w:rPr>
          <w:b/>
          <w:spacing w:val="-16"/>
          <w:sz w:val="28"/>
        </w:rPr>
        <w:t xml:space="preserve"> </w:t>
      </w:r>
      <w:r>
        <w:rPr>
          <w:b/>
          <w:sz w:val="28"/>
        </w:rPr>
        <w:t>18</w:t>
      </w:r>
      <w:r>
        <w:rPr>
          <w:b/>
          <w:spacing w:val="-16"/>
          <w:sz w:val="28"/>
        </w:rPr>
        <w:t xml:space="preserve"> </w:t>
      </w:r>
      <w:r>
        <w:rPr>
          <w:b/>
          <w:sz w:val="28"/>
        </w:rPr>
        <w:t>close-ended</w:t>
      </w:r>
      <w:r>
        <w:rPr>
          <w:b/>
          <w:spacing w:val="-16"/>
          <w:sz w:val="28"/>
        </w:rPr>
        <w:t xml:space="preserve"> </w:t>
      </w:r>
      <w:r>
        <w:rPr>
          <w:b/>
          <w:sz w:val="28"/>
        </w:rPr>
        <w:t>questions</w:t>
      </w:r>
      <w:r>
        <w:rPr>
          <w:sz w:val="28"/>
        </w:rPr>
        <w:t>,</w:t>
      </w:r>
      <w:r>
        <w:rPr>
          <w:spacing w:val="-16"/>
          <w:sz w:val="28"/>
        </w:rPr>
        <w:t xml:space="preserve"> </w:t>
      </w:r>
      <w:r>
        <w:rPr>
          <w:sz w:val="28"/>
        </w:rPr>
        <w:t>divided</w:t>
      </w:r>
      <w:r>
        <w:rPr>
          <w:spacing w:val="-16"/>
          <w:sz w:val="28"/>
        </w:rPr>
        <w:t xml:space="preserve"> </w:t>
      </w:r>
      <w:r>
        <w:rPr>
          <w:sz w:val="28"/>
        </w:rPr>
        <w:t>into the following sections:</w:t>
      </w:r>
    </w:p>
    <w:p w:rsidR="00F300A0" w:rsidRDefault="00DB256B">
      <w:pPr>
        <w:pStyle w:val="ListParagraph"/>
        <w:numPr>
          <w:ilvl w:val="0"/>
          <w:numId w:val="6"/>
        </w:numPr>
        <w:tabs>
          <w:tab w:val="left" w:pos="523"/>
        </w:tabs>
        <w:spacing w:before="270"/>
        <w:ind w:left="523" w:hanging="358"/>
        <w:rPr>
          <w:sz w:val="28"/>
        </w:rPr>
      </w:pPr>
      <w:r>
        <w:rPr>
          <w:spacing w:val="-2"/>
          <w:sz w:val="28"/>
        </w:rPr>
        <w:t>Demographic</w:t>
      </w:r>
      <w:r>
        <w:rPr>
          <w:spacing w:val="5"/>
          <w:sz w:val="28"/>
        </w:rPr>
        <w:t xml:space="preserve"> </w:t>
      </w:r>
      <w:r>
        <w:rPr>
          <w:spacing w:val="-2"/>
          <w:sz w:val="28"/>
        </w:rPr>
        <w:t>Information</w:t>
      </w:r>
    </w:p>
    <w:p w:rsidR="00F300A0" w:rsidRDefault="00DB256B">
      <w:pPr>
        <w:pStyle w:val="ListParagraph"/>
        <w:numPr>
          <w:ilvl w:val="0"/>
          <w:numId w:val="6"/>
        </w:numPr>
        <w:tabs>
          <w:tab w:val="left" w:pos="523"/>
        </w:tabs>
        <w:spacing w:before="4" w:line="341" w:lineRule="exact"/>
        <w:ind w:left="523" w:hanging="358"/>
        <w:rPr>
          <w:sz w:val="28"/>
        </w:rPr>
      </w:pPr>
      <w:r>
        <w:rPr>
          <w:sz w:val="28"/>
        </w:rPr>
        <w:t>FinTech</w:t>
      </w:r>
      <w:r>
        <w:rPr>
          <w:spacing w:val="-11"/>
          <w:sz w:val="28"/>
        </w:rPr>
        <w:t xml:space="preserve"> </w:t>
      </w:r>
      <w:r>
        <w:rPr>
          <w:spacing w:val="-2"/>
          <w:sz w:val="28"/>
        </w:rPr>
        <w:t>Adoption</w:t>
      </w:r>
    </w:p>
    <w:p w:rsidR="00F300A0" w:rsidRDefault="00DB256B">
      <w:pPr>
        <w:pStyle w:val="ListParagraph"/>
        <w:numPr>
          <w:ilvl w:val="0"/>
          <w:numId w:val="6"/>
        </w:numPr>
        <w:tabs>
          <w:tab w:val="left" w:pos="523"/>
        </w:tabs>
        <w:spacing w:line="341" w:lineRule="exact"/>
        <w:ind w:left="523" w:hanging="358"/>
        <w:rPr>
          <w:sz w:val="28"/>
        </w:rPr>
      </w:pPr>
      <w:r>
        <w:rPr>
          <w:sz w:val="28"/>
        </w:rPr>
        <w:t>Customer</w:t>
      </w:r>
      <w:r>
        <w:rPr>
          <w:spacing w:val="-14"/>
          <w:sz w:val="28"/>
        </w:rPr>
        <w:t xml:space="preserve"> </w:t>
      </w:r>
      <w:r>
        <w:rPr>
          <w:spacing w:val="-2"/>
          <w:sz w:val="28"/>
        </w:rPr>
        <w:t>Satisfaction</w:t>
      </w:r>
    </w:p>
    <w:p w:rsidR="00F300A0" w:rsidRDefault="00DB256B">
      <w:pPr>
        <w:pStyle w:val="ListParagraph"/>
        <w:numPr>
          <w:ilvl w:val="0"/>
          <w:numId w:val="6"/>
        </w:numPr>
        <w:tabs>
          <w:tab w:val="left" w:pos="523"/>
        </w:tabs>
        <w:spacing w:before="3"/>
        <w:ind w:left="523" w:hanging="358"/>
        <w:rPr>
          <w:sz w:val="28"/>
        </w:rPr>
      </w:pPr>
      <w:r>
        <w:rPr>
          <w:sz w:val="28"/>
        </w:rPr>
        <w:t>Strategic</w:t>
      </w:r>
      <w:r>
        <w:rPr>
          <w:spacing w:val="-13"/>
          <w:sz w:val="28"/>
        </w:rPr>
        <w:t xml:space="preserve"> </w:t>
      </w:r>
      <w:r>
        <w:rPr>
          <w:spacing w:val="-2"/>
          <w:sz w:val="28"/>
        </w:rPr>
        <w:t>Positioning</w:t>
      </w:r>
    </w:p>
    <w:p w:rsidR="00F300A0" w:rsidRDefault="00F300A0">
      <w:pPr>
        <w:pStyle w:val="BodyText"/>
        <w:spacing w:before="36"/>
        <w:ind w:left="0"/>
        <w:jc w:val="left"/>
        <w:rPr>
          <w:sz w:val="20"/>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6"/>
        <w:gridCol w:w="4471"/>
      </w:tblGrid>
      <w:tr w:rsidR="00F300A0">
        <w:trPr>
          <w:trHeight w:val="340"/>
        </w:trPr>
        <w:tc>
          <w:tcPr>
            <w:tcW w:w="4476" w:type="dxa"/>
            <w:shd w:val="clear" w:color="auto" w:fill="BCD5ED"/>
          </w:tcPr>
          <w:p w:rsidR="00F300A0" w:rsidRDefault="00DB256B">
            <w:pPr>
              <w:pStyle w:val="TableParagraph"/>
              <w:spacing w:line="321" w:lineRule="exact"/>
              <w:ind w:left="110"/>
              <w:rPr>
                <w:rFonts w:ascii="Calibri"/>
                <w:b/>
                <w:sz w:val="28"/>
              </w:rPr>
            </w:pPr>
            <w:r>
              <w:rPr>
                <w:rFonts w:ascii="Calibri"/>
                <w:b/>
                <w:spacing w:val="-2"/>
                <w:sz w:val="28"/>
              </w:rPr>
              <w:t>Section</w:t>
            </w:r>
          </w:p>
        </w:tc>
        <w:tc>
          <w:tcPr>
            <w:tcW w:w="4471" w:type="dxa"/>
            <w:shd w:val="clear" w:color="auto" w:fill="BCD5ED"/>
          </w:tcPr>
          <w:p w:rsidR="00F300A0" w:rsidRDefault="00DB256B">
            <w:pPr>
              <w:pStyle w:val="TableParagraph"/>
              <w:spacing w:line="321" w:lineRule="exact"/>
              <w:ind w:left="104"/>
              <w:rPr>
                <w:rFonts w:ascii="Calibri"/>
                <w:b/>
                <w:sz w:val="28"/>
              </w:rPr>
            </w:pPr>
            <w:r>
              <w:rPr>
                <w:rFonts w:ascii="Calibri"/>
                <w:b/>
                <w:spacing w:val="-2"/>
                <w:sz w:val="28"/>
              </w:rPr>
              <w:t>Purpose</w:t>
            </w:r>
          </w:p>
        </w:tc>
      </w:tr>
      <w:tr w:rsidR="00F300A0">
        <w:trPr>
          <w:trHeight w:val="340"/>
        </w:trPr>
        <w:tc>
          <w:tcPr>
            <w:tcW w:w="4476" w:type="dxa"/>
          </w:tcPr>
          <w:p w:rsidR="00F300A0" w:rsidRDefault="00DB256B">
            <w:pPr>
              <w:pStyle w:val="TableParagraph"/>
              <w:spacing w:line="320" w:lineRule="exact"/>
              <w:ind w:left="110"/>
              <w:rPr>
                <w:rFonts w:ascii="Calibri"/>
                <w:sz w:val="28"/>
              </w:rPr>
            </w:pPr>
            <w:r>
              <w:rPr>
                <w:rFonts w:ascii="Calibri"/>
                <w:spacing w:val="-2"/>
                <w:sz w:val="28"/>
              </w:rPr>
              <w:t>Demographics</w:t>
            </w:r>
          </w:p>
        </w:tc>
        <w:tc>
          <w:tcPr>
            <w:tcW w:w="4471" w:type="dxa"/>
          </w:tcPr>
          <w:p w:rsidR="00F300A0" w:rsidRDefault="00DB256B">
            <w:pPr>
              <w:pStyle w:val="TableParagraph"/>
              <w:spacing w:line="320" w:lineRule="exact"/>
              <w:ind w:left="104"/>
              <w:rPr>
                <w:rFonts w:ascii="Calibri"/>
                <w:sz w:val="28"/>
              </w:rPr>
            </w:pPr>
            <w:r>
              <w:rPr>
                <w:rFonts w:ascii="Calibri"/>
                <w:spacing w:val="-2"/>
                <w:sz w:val="28"/>
              </w:rPr>
              <w:t>Age,</w:t>
            </w:r>
            <w:r>
              <w:rPr>
                <w:rFonts w:ascii="Calibri"/>
                <w:spacing w:val="-7"/>
                <w:sz w:val="28"/>
              </w:rPr>
              <w:t xml:space="preserve"> </w:t>
            </w:r>
            <w:r>
              <w:rPr>
                <w:rFonts w:ascii="Calibri"/>
                <w:spacing w:val="-2"/>
                <w:sz w:val="28"/>
              </w:rPr>
              <w:t>gender,</w:t>
            </w:r>
            <w:r>
              <w:rPr>
                <w:rFonts w:ascii="Calibri"/>
                <w:spacing w:val="-6"/>
                <w:sz w:val="28"/>
              </w:rPr>
              <w:t xml:space="preserve"> </w:t>
            </w:r>
            <w:r>
              <w:rPr>
                <w:rFonts w:ascii="Calibri"/>
                <w:spacing w:val="-2"/>
                <w:sz w:val="28"/>
              </w:rPr>
              <w:t>banking behaviour</w:t>
            </w:r>
          </w:p>
        </w:tc>
      </w:tr>
      <w:tr w:rsidR="00F300A0">
        <w:trPr>
          <w:trHeight w:val="345"/>
        </w:trPr>
        <w:tc>
          <w:tcPr>
            <w:tcW w:w="4476" w:type="dxa"/>
          </w:tcPr>
          <w:p w:rsidR="00F300A0" w:rsidRDefault="00DB256B">
            <w:pPr>
              <w:pStyle w:val="TableParagraph"/>
              <w:spacing w:line="325" w:lineRule="exact"/>
              <w:ind w:left="110"/>
              <w:rPr>
                <w:rFonts w:ascii="Calibri"/>
                <w:sz w:val="28"/>
              </w:rPr>
            </w:pPr>
            <w:r>
              <w:rPr>
                <w:rFonts w:ascii="Calibri"/>
                <w:spacing w:val="-4"/>
                <w:sz w:val="28"/>
              </w:rPr>
              <w:t>FinTech</w:t>
            </w:r>
            <w:r>
              <w:rPr>
                <w:rFonts w:ascii="Calibri"/>
                <w:spacing w:val="-8"/>
                <w:sz w:val="28"/>
              </w:rPr>
              <w:t xml:space="preserve"> </w:t>
            </w:r>
            <w:r>
              <w:rPr>
                <w:rFonts w:ascii="Calibri"/>
                <w:spacing w:val="-2"/>
                <w:sz w:val="28"/>
              </w:rPr>
              <w:t>Adoption</w:t>
            </w:r>
          </w:p>
        </w:tc>
        <w:tc>
          <w:tcPr>
            <w:tcW w:w="4471" w:type="dxa"/>
          </w:tcPr>
          <w:p w:rsidR="00F300A0" w:rsidRDefault="00DB256B">
            <w:pPr>
              <w:pStyle w:val="TableParagraph"/>
              <w:spacing w:line="325" w:lineRule="exact"/>
              <w:ind w:left="104"/>
              <w:rPr>
                <w:rFonts w:ascii="Calibri"/>
                <w:sz w:val="28"/>
              </w:rPr>
            </w:pPr>
            <w:r>
              <w:rPr>
                <w:rFonts w:ascii="Calibri"/>
                <w:sz w:val="28"/>
              </w:rPr>
              <w:t>Ease</w:t>
            </w:r>
            <w:r>
              <w:rPr>
                <w:rFonts w:ascii="Calibri"/>
                <w:spacing w:val="-14"/>
                <w:sz w:val="28"/>
              </w:rPr>
              <w:t xml:space="preserve"> </w:t>
            </w:r>
            <w:r>
              <w:rPr>
                <w:rFonts w:ascii="Calibri"/>
                <w:sz w:val="28"/>
              </w:rPr>
              <w:t>of</w:t>
            </w:r>
            <w:r>
              <w:rPr>
                <w:rFonts w:ascii="Calibri"/>
                <w:spacing w:val="-12"/>
                <w:sz w:val="28"/>
              </w:rPr>
              <w:t xml:space="preserve"> </w:t>
            </w:r>
            <w:r>
              <w:rPr>
                <w:rFonts w:ascii="Calibri"/>
                <w:sz w:val="28"/>
              </w:rPr>
              <w:t>use,</w:t>
            </w:r>
            <w:r>
              <w:rPr>
                <w:rFonts w:ascii="Calibri"/>
                <w:spacing w:val="-15"/>
                <w:sz w:val="28"/>
              </w:rPr>
              <w:t xml:space="preserve"> </w:t>
            </w:r>
            <w:r>
              <w:rPr>
                <w:rFonts w:ascii="Calibri"/>
                <w:sz w:val="28"/>
              </w:rPr>
              <w:t>accessibility,</w:t>
            </w:r>
            <w:r>
              <w:rPr>
                <w:rFonts w:ascii="Calibri"/>
                <w:spacing w:val="-15"/>
                <w:sz w:val="28"/>
              </w:rPr>
              <w:t xml:space="preserve"> </w:t>
            </w:r>
            <w:r>
              <w:rPr>
                <w:rFonts w:ascii="Calibri"/>
                <w:spacing w:val="-2"/>
                <w:sz w:val="28"/>
              </w:rPr>
              <w:t>innovation</w:t>
            </w:r>
          </w:p>
        </w:tc>
      </w:tr>
      <w:tr w:rsidR="00F300A0">
        <w:trPr>
          <w:trHeight w:val="340"/>
        </w:trPr>
        <w:tc>
          <w:tcPr>
            <w:tcW w:w="4476" w:type="dxa"/>
          </w:tcPr>
          <w:p w:rsidR="00F300A0" w:rsidRDefault="00DB256B">
            <w:pPr>
              <w:pStyle w:val="TableParagraph"/>
              <w:spacing w:line="320" w:lineRule="exact"/>
              <w:ind w:left="110"/>
              <w:rPr>
                <w:rFonts w:ascii="Calibri"/>
                <w:sz w:val="28"/>
              </w:rPr>
            </w:pPr>
            <w:r>
              <w:rPr>
                <w:rFonts w:ascii="Calibri"/>
                <w:spacing w:val="-2"/>
                <w:sz w:val="28"/>
              </w:rPr>
              <w:t>Customer</w:t>
            </w:r>
            <w:r>
              <w:rPr>
                <w:rFonts w:ascii="Calibri"/>
                <w:spacing w:val="-3"/>
                <w:sz w:val="28"/>
              </w:rPr>
              <w:t xml:space="preserve"> </w:t>
            </w:r>
            <w:r>
              <w:rPr>
                <w:rFonts w:ascii="Calibri"/>
                <w:spacing w:val="-2"/>
                <w:sz w:val="28"/>
              </w:rPr>
              <w:t>Satisfaction</w:t>
            </w:r>
          </w:p>
        </w:tc>
        <w:tc>
          <w:tcPr>
            <w:tcW w:w="4471" w:type="dxa"/>
          </w:tcPr>
          <w:p w:rsidR="00F300A0" w:rsidRDefault="00DB256B">
            <w:pPr>
              <w:pStyle w:val="TableParagraph"/>
              <w:spacing w:line="320" w:lineRule="exact"/>
              <w:ind w:left="104"/>
              <w:rPr>
                <w:rFonts w:ascii="Calibri"/>
                <w:sz w:val="28"/>
              </w:rPr>
            </w:pPr>
            <w:r>
              <w:rPr>
                <w:rFonts w:ascii="Calibri"/>
                <w:sz w:val="28"/>
              </w:rPr>
              <w:t>Service</w:t>
            </w:r>
            <w:r>
              <w:rPr>
                <w:rFonts w:ascii="Calibri"/>
                <w:spacing w:val="-6"/>
                <w:sz w:val="28"/>
              </w:rPr>
              <w:t xml:space="preserve"> </w:t>
            </w:r>
            <w:r>
              <w:rPr>
                <w:rFonts w:ascii="Calibri"/>
                <w:sz w:val="28"/>
              </w:rPr>
              <w:t>quality</w:t>
            </w:r>
            <w:r>
              <w:rPr>
                <w:rFonts w:ascii="Calibri"/>
                <w:spacing w:val="-6"/>
                <w:sz w:val="28"/>
              </w:rPr>
              <w:t xml:space="preserve"> </w:t>
            </w:r>
            <w:r>
              <w:rPr>
                <w:rFonts w:ascii="Calibri"/>
                <w:sz w:val="28"/>
              </w:rPr>
              <w:t>and</w:t>
            </w:r>
            <w:r>
              <w:rPr>
                <w:rFonts w:ascii="Calibri"/>
                <w:spacing w:val="-8"/>
                <w:sz w:val="28"/>
              </w:rPr>
              <w:t xml:space="preserve"> </w:t>
            </w:r>
            <w:r>
              <w:rPr>
                <w:rFonts w:ascii="Calibri"/>
                <w:spacing w:val="-2"/>
                <w:sz w:val="28"/>
              </w:rPr>
              <w:t>reliability</w:t>
            </w:r>
          </w:p>
        </w:tc>
      </w:tr>
      <w:tr w:rsidR="00F300A0">
        <w:trPr>
          <w:trHeight w:val="340"/>
        </w:trPr>
        <w:tc>
          <w:tcPr>
            <w:tcW w:w="4476" w:type="dxa"/>
          </w:tcPr>
          <w:p w:rsidR="00F300A0" w:rsidRDefault="00DB256B">
            <w:pPr>
              <w:pStyle w:val="TableParagraph"/>
              <w:spacing w:line="320" w:lineRule="exact"/>
              <w:ind w:left="110"/>
              <w:rPr>
                <w:rFonts w:ascii="Calibri"/>
                <w:sz w:val="28"/>
              </w:rPr>
            </w:pPr>
            <w:r>
              <w:rPr>
                <w:rFonts w:ascii="Calibri"/>
                <w:spacing w:val="-2"/>
                <w:sz w:val="28"/>
              </w:rPr>
              <w:t>Strategic</w:t>
            </w:r>
            <w:r>
              <w:rPr>
                <w:rFonts w:ascii="Calibri"/>
                <w:spacing w:val="-5"/>
                <w:sz w:val="28"/>
              </w:rPr>
              <w:t xml:space="preserve"> </w:t>
            </w:r>
            <w:r>
              <w:rPr>
                <w:rFonts w:ascii="Calibri"/>
                <w:spacing w:val="-2"/>
                <w:sz w:val="28"/>
              </w:rPr>
              <w:t>Positioning</w:t>
            </w:r>
          </w:p>
        </w:tc>
        <w:tc>
          <w:tcPr>
            <w:tcW w:w="4471" w:type="dxa"/>
          </w:tcPr>
          <w:p w:rsidR="00F300A0" w:rsidRDefault="00DB256B">
            <w:pPr>
              <w:pStyle w:val="TableParagraph"/>
              <w:spacing w:line="320" w:lineRule="exact"/>
              <w:ind w:left="104"/>
              <w:rPr>
                <w:rFonts w:ascii="Calibri"/>
                <w:sz w:val="28"/>
              </w:rPr>
            </w:pPr>
            <w:r>
              <w:rPr>
                <w:rFonts w:ascii="Calibri"/>
                <w:spacing w:val="-2"/>
                <w:sz w:val="28"/>
              </w:rPr>
              <w:t>Trust</w:t>
            </w:r>
            <w:r>
              <w:rPr>
                <w:rFonts w:ascii="Calibri"/>
                <w:spacing w:val="-5"/>
                <w:sz w:val="28"/>
              </w:rPr>
              <w:t xml:space="preserve"> </w:t>
            </w:r>
            <w:r>
              <w:rPr>
                <w:rFonts w:ascii="Calibri"/>
                <w:spacing w:val="-2"/>
                <w:sz w:val="28"/>
              </w:rPr>
              <w:t>and</w:t>
            </w:r>
            <w:r>
              <w:rPr>
                <w:rFonts w:ascii="Calibri"/>
                <w:spacing w:val="-9"/>
                <w:sz w:val="28"/>
              </w:rPr>
              <w:t xml:space="preserve"> </w:t>
            </w:r>
            <w:r>
              <w:rPr>
                <w:rFonts w:ascii="Calibri"/>
                <w:spacing w:val="-2"/>
                <w:sz w:val="28"/>
              </w:rPr>
              <w:t>competitive</w:t>
            </w:r>
            <w:r>
              <w:rPr>
                <w:rFonts w:ascii="Calibri"/>
                <w:spacing w:val="-3"/>
                <w:sz w:val="28"/>
              </w:rPr>
              <w:t xml:space="preserve"> </w:t>
            </w:r>
            <w:r>
              <w:rPr>
                <w:rFonts w:ascii="Calibri"/>
                <w:spacing w:val="-2"/>
                <w:sz w:val="28"/>
              </w:rPr>
              <w:t>perception</w:t>
            </w:r>
          </w:p>
        </w:tc>
      </w:tr>
    </w:tbl>
    <w:p w:rsidR="00F300A0" w:rsidRDefault="00DB256B">
      <w:pPr>
        <w:spacing w:before="4"/>
        <w:ind w:left="142" w:right="430"/>
        <w:jc w:val="center"/>
      </w:pPr>
      <w:r>
        <w:rPr>
          <w:u w:val="single"/>
        </w:rPr>
        <w:t>Table</w:t>
      </w:r>
      <w:r>
        <w:rPr>
          <w:spacing w:val="-9"/>
          <w:u w:val="single"/>
        </w:rPr>
        <w:t xml:space="preserve"> </w:t>
      </w:r>
      <w:r>
        <w:rPr>
          <w:u w:val="single"/>
        </w:rPr>
        <w:t>5:</w:t>
      </w:r>
      <w:r>
        <w:rPr>
          <w:spacing w:val="-9"/>
          <w:u w:val="single"/>
        </w:rPr>
        <w:t xml:space="preserve"> </w:t>
      </w:r>
      <w:r>
        <w:rPr>
          <w:u w:val="single"/>
        </w:rPr>
        <w:t>Survey</w:t>
      </w:r>
      <w:r>
        <w:rPr>
          <w:spacing w:val="-7"/>
          <w:u w:val="single"/>
        </w:rPr>
        <w:t xml:space="preserve"> </w:t>
      </w:r>
      <w:r>
        <w:rPr>
          <w:u w:val="single"/>
        </w:rPr>
        <w:t>Sections</w:t>
      </w:r>
      <w:r>
        <w:rPr>
          <w:spacing w:val="-9"/>
          <w:u w:val="single"/>
        </w:rPr>
        <w:t xml:space="preserve"> </w:t>
      </w:r>
      <w:r>
        <w:rPr>
          <w:u w:val="single"/>
        </w:rPr>
        <w:t>and</w:t>
      </w:r>
      <w:r>
        <w:rPr>
          <w:spacing w:val="-9"/>
          <w:u w:val="single"/>
        </w:rPr>
        <w:t xml:space="preserve"> </w:t>
      </w:r>
      <w:r>
        <w:rPr>
          <w:spacing w:val="-2"/>
          <w:u w:val="single"/>
        </w:rPr>
        <w:t>purpose</w:t>
      </w:r>
    </w:p>
    <w:p w:rsidR="00F300A0" w:rsidRDefault="00DB256B">
      <w:pPr>
        <w:spacing w:before="29"/>
        <w:ind w:left="143" w:right="430"/>
        <w:jc w:val="center"/>
      </w:pPr>
      <w:r>
        <w:rPr>
          <w:u w:val="single"/>
        </w:rPr>
        <w:t>Source:</w:t>
      </w:r>
      <w:r>
        <w:rPr>
          <w:spacing w:val="-5"/>
          <w:u w:val="single"/>
        </w:rPr>
        <w:t xml:space="preserve"> </w:t>
      </w:r>
      <w:r>
        <w:rPr>
          <w:u w:val="single"/>
        </w:rPr>
        <w:t>Developed</w:t>
      </w:r>
      <w:r>
        <w:rPr>
          <w:spacing w:val="-9"/>
          <w:u w:val="single"/>
        </w:rPr>
        <w:t xml:space="preserve"> </w:t>
      </w:r>
      <w:r>
        <w:rPr>
          <w:u w:val="single"/>
        </w:rPr>
        <w:t>by</w:t>
      </w:r>
      <w:r>
        <w:rPr>
          <w:spacing w:val="-7"/>
          <w:u w:val="single"/>
        </w:rPr>
        <w:t xml:space="preserve"> </w:t>
      </w:r>
      <w:r>
        <w:rPr>
          <w:u w:val="single"/>
        </w:rPr>
        <w:t>the</w:t>
      </w:r>
      <w:r>
        <w:rPr>
          <w:spacing w:val="-8"/>
          <w:u w:val="single"/>
        </w:rPr>
        <w:t xml:space="preserve"> </w:t>
      </w:r>
      <w:r>
        <w:rPr>
          <w:u w:val="single"/>
        </w:rPr>
        <w:t>author</w:t>
      </w:r>
      <w:r>
        <w:rPr>
          <w:spacing w:val="-7"/>
          <w:u w:val="single"/>
        </w:rPr>
        <w:t xml:space="preserve"> </w:t>
      </w:r>
      <w:r>
        <w:rPr>
          <w:u w:val="single"/>
        </w:rPr>
        <w:t>for</w:t>
      </w:r>
      <w:r>
        <w:rPr>
          <w:spacing w:val="-7"/>
          <w:u w:val="single"/>
        </w:rPr>
        <w:t xml:space="preserve"> </w:t>
      </w:r>
      <w:r>
        <w:rPr>
          <w:u w:val="single"/>
        </w:rPr>
        <w:t>primary</w:t>
      </w:r>
      <w:r>
        <w:rPr>
          <w:spacing w:val="-8"/>
          <w:u w:val="single"/>
        </w:rPr>
        <w:t xml:space="preserve"> </w:t>
      </w:r>
      <w:r>
        <w:rPr>
          <w:u w:val="single"/>
        </w:rPr>
        <w:t>data</w:t>
      </w:r>
      <w:r>
        <w:rPr>
          <w:spacing w:val="-7"/>
          <w:u w:val="single"/>
        </w:rPr>
        <w:t xml:space="preserve"> </w:t>
      </w:r>
      <w:r>
        <w:rPr>
          <w:u w:val="single"/>
        </w:rPr>
        <w:t>collection</w:t>
      </w:r>
      <w:r>
        <w:rPr>
          <w:spacing w:val="-9"/>
          <w:u w:val="single"/>
        </w:rPr>
        <w:t xml:space="preserve"> </w:t>
      </w:r>
      <w:r>
        <w:rPr>
          <w:spacing w:val="-2"/>
          <w:u w:val="single"/>
        </w:rPr>
        <w:t>(2026).</w:t>
      </w:r>
    </w:p>
    <w:p w:rsidR="00F300A0" w:rsidRDefault="00DB256B">
      <w:pPr>
        <w:pStyle w:val="ListParagraph"/>
        <w:numPr>
          <w:ilvl w:val="2"/>
          <w:numId w:val="11"/>
        </w:numPr>
        <w:tabs>
          <w:tab w:val="left" w:pos="726"/>
        </w:tabs>
        <w:spacing w:before="169"/>
        <w:ind w:left="726" w:hanging="561"/>
        <w:rPr>
          <w:sz w:val="28"/>
        </w:rPr>
      </w:pPr>
      <w:r>
        <w:rPr>
          <w:spacing w:val="-3"/>
          <w:sz w:val="28"/>
          <w:u w:val="single"/>
        </w:rPr>
        <w:t xml:space="preserve"> </w:t>
      </w:r>
      <w:r>
        <w:rPr>
          <w:spacing w:val="-5"/>
          <w:sz w:val="28"/>
          <w:u w:val="single"/>
        </w:rPr>
        <w:t xml:space="preserve">Target </w:t>
      </w:r>
      <w:r>
        <w:rPr>
          <w:spacing w:val="-2"/>
          <w:sz w:val="28"/>
          <w:u w:val="single"/>
        </w:rPr>
        <w:t>Population</w:t>
      </w:r>
    </w:p>
    <w:p w:rsidR="00F300A0" w:rsidRDefault="00DB256B">
      <w:pPr>
        <w:pStyle w:val="BodyText"/>
        <w:spacing w:before="306" w:line="242" w:lineRule="auto"/>
        <w:ind w:right="452"/>
      </w:pPr>
      <w:r>
        <w:t>The target population for this study consisted of customers of traditional retail banks operating within the United Kingdom who actively use online or mobile banking</w:t>
      </w:r>
      <w:r>
        <w:rPr>
          <w:spacing w:val="-2"/>
        </w:rPr>
        <w:t xml:space="preserve"> </w:t>
      </w:r>
      <w:r>
        <w:t>services. This included customers of major</w:t>
      </w:r>
      <w:r>
        <w:rPr>
          <w:spacing w:val="-2"/>
        </w:rPr>
        <w:t xml:space="preserve"> </w:t>
      </w:r>
      <w:r>
        <w:t>banking</w:t>
      </w:r>
      <w:r>
        <w:rPr>
          <w:spacing w:val="-2"/>
        </w:rPr>
        <w:t xml:space="preserve"> </w:t>
      </w:r>
      <w:r>
        <w:t>institutions such</w:t>
      </w:r>
      <w:r>
        <w:rPr>
          <w:spacing w:val="-3"/>
        </w:rPr>
        <w:t xml:space="preserve"> </w:t>
      </w:r>
      <w:r>
        <w:t>as Barclays, HSBC, Lloyds Bank, and NatWest.</w:t>
      </w:r>
    </w:p>
    <w:p w:rsidR="00F300A0" w:rsidRDefault="00DB256B">
      <w:pPr>
        <w:pStyle w:val="BodyText"/>
        <w:spacing w:before="271"/>
        <w:ind w:right="457"/>
      </w:pPr>
      <w:r>
        <w:t>The</w:t>
      </w:r>
      <w:r>
        <w:rPr>
          <w:spacing w:val="-11"/>
        </w:rPr>
        <w:t xml:space="preserve"> </w:t>
      </w:r>
      <w:r>
        <w:t>study</w:t>
      </w:r>
      <w:r>
        <w:rPr>
          <w:spacing w:val="-12"/>
        </w:rPr>
        <w:t xml:space="preserve"> </w:t>
      </w:r>
      <w:r>
        <w:t>focused</w:t>
      </w:r>
      <w:r>
        <w:rPr>
          <w:spacing w:val="-13"/>
        </w:rPr>
        <w:t xml:space="preserve"> </w:t>
      </w:r>
      <w:r>
        <w:t>specifically</w:t>
      </w:r>
      <w:r>
        <w:rPr>
          <w:spacing w:val="-12"/>
        </w:rPr>
        <w:t xml:space="preserve"> </w:t>
      </w:r>
      <w:r>
        <w:t>on</w:t>
      </w:r>
      <w:r>
        <w:rPr>
          <w:spacing w:val="-9"/>
        </w:rPr>
        <w:t xml:space="preserve"> </w:t>
      </w:r>
      <w:r>
        <w:t>digital</w:t>
      </w:r>
      <w:r>
        <w:rPr>
          <w:spacing w:val="-13"/>
        </w:rPr>
        <w:t xml:space="preserve"> </w:t>
      </w:r>
      <w:r>
        <w:t>banking</w:t>
      </w:r>
      <w:r>
        <w:rPr>
          <w:spacing w:val="-12"/>
        </w:rPr>
        <w:t xml:space="preserve"> </w:t>
      </w:r>
      <w:r>
        <w:t>users</w:t>
      </w:r>
      <w:r>
        <w:rPr>
          <w:spacing w:val="-6"/>
        </w:rPr>
        <w:t xml:space="preserve"> </w:t>
      </w:r>
      <w:r>
        <w:t>because</w:t>
      </w:r>
      <w:r>
        <w:rPr>
          <w:spacing w:val="-11"/>
        </w:rPr>
        <w:t xml:space="preserve"> </w:t>
      </w:r>
      <w:r>
        <w:t>these</w:t>
      </w:r>
      <w:r>
        <w:rPr>
          <w:spacing w:val="-11"/>
        </w:rPr>
        <w:t xml:space="preserve"> </w:t>
      </w:r>
      <w:r>
        <w:t>individuals are more familiar with FinTech-enabled services and therefore able to provide customer satisfaction and digital banking experiences.</w:t>
      </w:r>
    </w:p>
    <w:p w:rsidR="00F300A0" w:rsidRDefault="00F300A0">
      <w:pPr>
        <w:pStyle w:val="BodyText"/>
        <w:sectPr w:rsidR="00F300A0">
          <w:pgSz w:w="11910" w:h="16840"/>
          <w:pgMar w:top="1400" w:right="992" w:bottom="1540" w:left="1275" w:header="0" w:footer="1353" w:gutter="0"/>
          <w:cols w:space="720"/>
        </w:sectPr>
      </w:pPr>
    </w:p>
    <w:tbl>
      <w:tblPr>
        <w:tblW w:w="0" w:type="auto"/>
        <w:tblInd w:w="1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58"/>
        <w:gridCol w:w="1465"/>
        <w:gridCol w:w="1926"/>
        <w:gridCol w:w="1844"/>
      </w:tblGrid>
      <w:tr w:rsidR="00F300A0">
        <w:trPr>
          <w:trHeight w:val="1291"/>
        </w:trPr>
        <w:tc>
          <w:tcPr>
            <w:tcW w:w="1258" w:type="dxa"/>
          </w:tcPr>
          <w:p w:rsidR="00F300A0" w:rsidRDefault="00F300A0">
            <w:pPr>
              <w:pStyle w:val="TableParagraph"/>
              <w:spacing w:before="6"/>
              <w:rPr>
                <w:rFonts w:ascii="Calibri"/>
                <w:sz w:val="8"/>
              </w:rPr>
            </w:pPr>
          </w:p>
          <w:p w:rsidR="00F300A0" w:rsidRDefault="00DB256B">
            <w:pPr>
              <w:pStyle w:val="TableParagraph"/>
              <w:ind w:left="275"/>
              <w:rPr>
                <w:rFonts w:ascii="Calibri"/>
                <w:sz w:val="20"/>
              </w:rPr>
            </w:pPr>
            <w:r>
              <w:rPr>
                <w:rFonts w:ascii="Calibri"/>
                <w:noProof/>
                <w:sz w:val="20"/>
                <w:lang w:val="en-IN" w:eastAsia="en-IN"/>
              </w:rPr>
              <w:drawing>
                <wp:inline distT="0" distB="0" distL="0" distR="0">
                  <wp:extent cx="448753" cy="448437"/>
                  <wp:effectExtent l="0" t="0" r="0" b="0"/>
                  <wp:docPr id="26" name="Image 26" descr="Barclays Bank UK PLC - Open Bank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Barclays Bank UK PLC - Open Banking"/>
                          <pic:cNvPicPr/>
                        </pic:nvPicPr>
                        <pic:blipFill>
                          <a:blip r:embed="rId11" cstate="print"/>
                          <a:stretch>
                            <a:fillRect/>
                          </a:stretch>
                        </pic:blipFill>
                        <pic:spPr>
                          <a:xfrm>
                            <a:off x="0" y="0"/>
                            <a:ext cx="448753" cy="448437"/>
                          </a:xfrm>
                          <a:prstGeom prst="rect">
                            <a:avLst/>
                          </a:prstGeom>
                        </pic:spPr>
                      </pic:pic>
                    </a:graphicData>
                  </a:graphic>
                </wp:inline>
              </w:drawing>
            </w:r>
          </w:p>
        </w:tc>
        <w:tc>
          <w:tcPr>
            <w:tcW w:w="1465" w:type="dxa"/>
          </w:tcPr>
          <w:p w:rsidR="00F300A0" w:rsidRDefault="00F300A0">
            <w:pPr>
              <w:pStyle w:val="TableParagraph"/>
              <w:spacing w:before="122"/>
              <w:rPr>
                <w:rFonts w:ascii="Calibri"/>
                <w:sz w:val="20"/>
              </w:rPr>
            </w:pPr>
          </w:p>
          <w:p w:rsidR="00F300A0" w:rsidRDefault="00DB256B">
            <w:pPr>
              <w:pStyle w:val="TableParagraph"/>
              <w:ind w:left="227"/>
              <w:rPr>
                <w:rFonts w:ascii="Calibri"/>
                <w:sz w:val="20"/>
              </w:rPr>
            </w:pPr>
            <w:r>
              <w:rPr>
                <w:rFonts w:ascii="Calibri"/>
                <w:noProof/>
                <w:sz w:val="20"/>
                <w:lang w:val="en-IN" w:eastAsia="en-IN"/>
              </w:rPr>
              <w:drawing>
                <wp:inline distT="0" distB="0" distL="0" distR="0">
                  <wp:extent cx="637032" cy="238886"/>
                  <wp:effectExtent l="0" t="0" r="0" b="0"/>
                  <wp:docPr id="27" name="Image 27" descr="HSBC India - Credit Cards, NRI Services, Saving and Deposi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HSBC India - Credit Cards, NRI Services, Saving and Deposit"/>
                          <pic:cNvPicPr/>
                        </pic:nvPicPr>
                        <pic:blipFill>
                          <a:blip r:embed="rId12" cstate="print"/>
                          <a:stretch>
                            <a:fillRect/>
                          </a:stretch>
                        </pic:blipFill>
                        <pic:spPr>
                          <a:xfrm>
                            <a:off x="0" y="0"/>
                            <a:ext cx="637032" cy="238886"/>
                          </a:xfrm>
                          <a:prstGeom prst="rect">
                            <a:avLst/>
                          </a:prstGeom>
                        </pic:spPr>
                      </pic:pic>
                    </a:graphicData>
                  </a:graphic>
                </wp:inline>
              </w:drawing>
            </w:r>
          </w:p>
        </w:tc>
        <w:tc>
          <w:tcPr>
            <w:tcW w:w="1926" w:type="dxa"/>
          </w:tcPr>
          <w:p w:rsidR="00F300A0" w:rsidRDefault="00F300A0">
            <w:pPr>
              <w:pStyle w:val="TableParagraph"/>
              <w:spacing w:before="1"/>
              <w:rPr>
                <w:rFonts w:ascii="Calibri"/>
                <w:sz w:val="2"/>
              </w:rPr>
            </w:pPr>
          </w:p>
          <w:p w:rsidR="00F300A0" w:rsidRDefault="00DB256B">
            <w:pPr>
              <w:pStyle w:val="TableParagraph"/>
              <w:ind w:left="277"/>
              <w:rPr>
                <w:rFonts w:ascii="Calibri"/>
                <w:sz w:val="20"/>
              </w:rPr>
            </w:pPr>
            <w:r>
              <w:rPr>
                <w:rFonts w:ascii="Calibri"/>
                <w:noProof/>
                <w:sz w:val="20"/>
                <w:lang w:val="en-IN" w:eastAsia="en-IN"/>
              </w:rPr>
              <w:drawing>
                <wp:inline distT="0" distB="0" distL="0" distR="0">
                  <wp:extent cx="862066" cy="528351"/>
                  <wp:effectExtent l="0" t="0" r="0" b="0"/>
                  <wp:docPr id="28" name="Image 28" descr="Lloyds Bank Logo and symbol, meaning, history, PNG, bra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Lloyds Bank Logo and symbol, meaning, history, PNG, brand"/>
                          <pic:cNvPicPr/>
                        </pic:nvPicPr>
                        <pic:blipFill>
                          <a:blip r:embed="rId13" cstate="print"/>
                          <a:stretch>
                            <a:fillRect/>
                          </a:stretch>
                        </pic:blipFill>
                        <pic:spPr>
                          <a:xfrm>
                            <a:off x="0" y="0"/>
                            <a:ext cx="862066" cy="528351"/>
                          </a:xfrm>
                          <a:prstGeom prst="rect">
                            <a:avLst/>
                          </a:prstGeom>
                        </pic:spPr>
                      </pic:pic>
                    </a:graphicData>
                  </a:graphic>
                </wp:inline>
              </w:drawing>
            </w:r>
          </w:p>
        </w:tc>
        <w:tc>
          <w:tcPr>
            <w:tcW w:w="1844" w:type="dxa"/>
          </w:tcPr>
          <w:p w:rsidR="00F300A0" w:rsidRDefault="00DB256B">
            <w:pPr>
              <w:pStyle w:val="TableParagraph"/>
              <w:ind w:left="473"/>
              <w:rPr>
                <w:rFonts w:ascii="Calibri"/>
                <w:sz w:val="20"/>
              </w:rPr>
            </w:pPr>
            <w:r>
              <w:rPr>
                <w:rFonts w:ascii="Calibri"/>
                <w:noProof/>
                <w:sz w:val="20"/>
                <w:lang w:val="en-IN" w:eastAsia="en-IN"/>
              </w:rPr>
              <w:drawing>
                <wp:inline distT="0" distB="0" distL="0" distR="0">
                  <wp:extent cx="535201" cy="532447"/>
                  <wp:effectExtent l="0" t="0" r="0" b="0"/>
                  <wp:docPr id="29" name="Image 29" descr="NatWest Logo and symbol, meaning, history, PNG, bra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NatWest Logo and symbol, meaning, history, PNG, brand"/>
                          <pic:cNvPicPr/>
                        </pic:nvPicPr>
                        <pic:blipFill>
                          <a:blip r:embed="rId14" cstate="print"/>
                          <a:stretch>
                            <a:fillRect/>
                          </a:stretch>
                        </pic:blipFill>
                        <pic:spPr>
                          <a:xfrm>
                            <a:off x="0" y="0"/>
                            <a:ext cx="535201" cy="532447"/>
                          </a:xfrm>
                          <a:prstGeom prst="rect">
                            <a:avLst/>
                          </a:prstGeom>
                        </pic:spPr>
                      </pic:pic>
                    </a:graphicData>
                  </a:graphic>
                </wp:inline>
              </w:drawing>
            </w:r>
          </w:p>
        </w:tc>
      </w:tr>
    </w:tbl>
    <w:p w:rsidR="00F300A0" w:rsidRDefault="00DB256B">
      <w:pPr>
        <w:spacing w:before="23"/>
        <w:ind w:left="142" w:right="430"/>
        <w:jc w:val="center"/>
      </w:pPr>
      <w:r>
        <w:rPr>
          <w:u w:val="single"/>
        </w:rPr>
        <w:t>Figure</w:t>
      </w:r>
      <w:r>
        <w:rPr>
          <w:spacing w:val="-9"/>
          <w:u w:val="single"/>
        </w:rPr>
        <w:t xml:space="preserve"> </w:t>
      </w:r>
      <w:r>
        <w:rPr>
          <w:u w:val="single"/>
        </w:rPr>
        <w:t>2:</w:t>
      </w:r>
      <w:r>
        <w:rPr>
          <w:spacing w:val="-10"/>
          <w:u w:val="single"/>
        </w:rPr>
        <w:t xml:space="preserve"> </w:t>
      </w:r>
      <w:r>
        <w:rPr>
          <w:u w:val="single"/>
        </w:rPr>
        <w:t>Selected</w:t>
      </w:r>
      <w:r>
        <w:rPr>
          <w:spacing w:val="-9"/>
          <w:u w:val="single"/>
        </w:rPr>
        <w:t xml:space="preserve"> </w:t>
      </w:r>
      <w:r>
        <w:rPr>
          <w:u w:val="single"/>
        </w:rPr>
        <w:t>Traditional</w:t>
      </w:r>
      <w:r>
        <w:rPr>
          <w:spacing w:val="-8"/>
          <w:u w:val="single"/>
        </w:rPr>
        <w:t xml:space="preserve"> </w:t>
      </w:r>
      <w:r>
        <w:rPr>
          <w:u w:val="single"/>
        </w:rPr>
        <w:t>Retail</w:t>
      </w:r>
      <w:r>
        <w:rPr>
          <w:spacing w:val="-6"/>
          <w:u w:val="single"/>
        </w:rPr>
        <w:t xml:space="preserve"> </w:t>
      </w:r>
      <w:r>
        <w:rPr>
          <w:u w:val="single"/>
        </w:rPr>
        <w:t>Banks</w:t>
      </w:r>
      <w:r>
        <w:rPr>
          <w:spacing w:val="-8"/>
          <w:u w:val="single"/>
        </w:rPr>
        <w:t xml:space="preserve"> </w:t>
      </w:r>
      <w:r>
        <w:rPr>
          <w:u w:val="single"/>
        </w:rPr>
        <w:t>Included</w:t>
      </w:r>
      <w:r>
        <w:rPr>
          <w:spacing w:val="-10"/>
          <w:u w:val="single"/>
        </w:rPr>
        <w:t xml:space="preserve"> </w:t>
      </w:r>
      <w:r>
        <w:rPr>
          <w:u w:val="single"/>
        </w:rPr>
        <w:t>within</w:t>
      </w:r>
      <w:r>
        <w:rPr>
          <w:spacing w:val="-9"/>
          <w:u w:val="single"/>
        </w:rPr>
        <w:t xml:space="preserve"> </w:t>
      </w:r>
      <w:r>
        <w:rPr>
          <w:u w:val="single"/>
        </w:rPr>
        <w:t>the</w:t>
      </w:r>
      <w:r>
        <w:rPr>
          <w:spacing w:val="-8"/>
          <w:u w:val="single"/>
        </w:rPr>
        <w:t xml:space="preserve"> </w:t>
      </w:r>
      <w:r>
        <w:rPr>
          <w:u w:val="single"/>
        </w:rPr>
        <w:t>Scope</w:t>
      </w:r>
      <w:r>
        <w:rPr>
          <w:spacing w:val="-9"/>
          <w:u w:val="single"/>
        </w:rPr>
        <w:t xml:space="preserve"> </w:t>
      </w:r>
      <w:r>
        <w:rPr>
          <w:u w:val="single"/>
        </w:rPr>
        <w:t>of</w:t>
      </w:r>
      <w:r>
        <w:rPr>
          <w:spacing w:val="-4"/>
          <w:u w:val="single"/>
        </w:rPr>
        <w:t xml:space="preserve"> </w:t>
      </w:r>
      <w:r>
        <w:rPr>
          <w:u w:val="single"/>
        </w:rPr>
        <w:t>the</w:t>
      </w:r>
      <w:r>
        <w:rPr>
          <w:spacing w:val="-9"/>
          <w:u w:val="single"/>
        </w:rPr>
        <w:t xml:space="preserve"> </w:t>
      </w:r>
      <w:r>
        <w:rPr>
          <w:spacing w:val="-2"/>
          <w:u w:val="single"/>
        </w:rPr>
        <w:t>Study</w:t>
      </w:r>
    </w:p>
    <w:p w:rsidR="00F300A0" w:rsidRDefault="00DB256B">
      <w:pPr>
        <w:spacing w:before="29"/>
        <w:ind w:left="143" w:right="430"/>
        <w:jc w:val="center"/>
      </w:pPr>
      <w:r>
        <w:rPr>
          <w:u w:val="single"/>
        </w:rPr>
        <w:t>Source:</w:t>
      </w:r>
      <w:r>
        <w:rPr>
          <w:spacing w:val="-10"/>
          <w:u w:val="single"/>
        </w:rPr>
        <w:t xml:space="preserve"> </w:t>
      </w:r>
      <w:r>
        <w:rPr>
          <w:u w:val="single"/>
        </w:rPr>
        <w:t>Compiled</w:t>
      </w:r>
      <w:r>
        <w:rPr>
          <w:spacing w:val="-10"/>
          <w:u w:val="single"/>
        </w:rPr>
        <w:t xml:space="preserve"> </w:t>
      </w:r>
      <w:r>
        <w:rPr>
          <w:u w:val="single"/>
        </w:rPr>
        <w:t>from</w:t>
      </w:r>
      <w:r>
        <w:rPr>
          <w:spacing w:val="-8"/>
          <w:u w:val="single"/>
        </w:rPr>
        <w:t xml:space="preserve"> </w:t>
      </w:r>
      <w:r>
        <w:rPr>
          <w:u w:val="single"/>
        </w:rPr>
        <w:t>the</w:t>
      </w:r>
      <w:r>
        <w:rPr>
          <w:spacing w:val="-9"/>
          <w:u w:val="single"/>
        </w:rPr>
        <w:t xml:space="preserve"> </w:t>
      </w:r>
      <w:r>
        <w:rPr>
          <w:u w:val="single"/>
        </w:rPr>
        <w:t>official</w:t>
      </w:r>
      <w:r>
        <w:rPr>
          <w:spacing w:val="-8"/>
          <w:u w:val="single"/>
        </w:rPr>
        <w:t xml:space="preserve"> </w:t>
      </w:r>
      <w:r>
        <w:rPr>
          <w:u w:val="single"/>
        </w:rPr>
        <w:t>websites</w:t>
      </w:r>
      <w:r>
        <w:rPr>
          <w:spacing w:val="-9"/>
          <w:u w:val="single"/>
        </w:rPr>
        <w:t xml:space="preserve"> </w:t>
      </w:r>
      <w:r>
        <w:rPr>
          <w:u w:val="single"/>
        </w:rPr>
        <w:t>of</w:t>
      </w:r>
      <w:r>
        <w:rPr>
          <w:spacing w:val="-6"/>
          <w:u w:val="single"/>
        </w:rPr>
        <w:t xml:space="preserve"> </w:t>
      </w:r>
      <w:r>
        <w:rPr>
          <w:u w:val="single"/>
        </w:rPr>
        <w:t>Barclays,</w:t>
      </w:r>
      <w:r>
        <w:rPr>
          <w:spacing w:val="-12"/>
          <w:u w:val="single"/>
        </w:rPr>
        <w:t xml:space="preserve"> </w:t>
      </w:r>
      <w:r>
        <w:rPr>
          <w:u w:val="single"/>
        </w:rPr>
        <w:t>HSBC,</w:t>
      </w:r>
      <w:r>
        <w:rPr>
          <w:spacing w:val="-11"/>
          <w:u w:val="single"/>
        </w:rPr>
        <w:t xml:space="preserve"> </w:t>
      </w:r>
      <w:r>
        <w:rPr>
          <w:u w:val="single"/>
        </w:rPr>
        <w:t>Lloyds</w:t>
      </w:r>
      <w:r>
        <w:rPr>
          <w:spacing w:val="-9"/>
          <w:u w:val="single"/>
        </w:rPr>
        <w:t xml:space="preserve"> </w:t>
      </w:r>
      <w:r>
        <w:rPr>
          <w:u w:val="single"/>
        </w:rPr>
        <w:t>Bank,</w:t>
      </w:r>
      <w:r>
        <w:rPr>
          <w:spacing w:val="-11"/>
          <w:u w:val="single"/>
        </w:rPr>
        <w:t xml:space="preserve"> </w:t>
      </w:r>
      <w:r>
        <w:rPr>
          <w:u w:val="single"/>
        </w:rPr>
        <w:t>and</w:t>
      </w:r>
      <w:r>
        <w:rPr>
          <w:spacing w:val="-6"/>
          <w:u w:val="single"/>
        </w:rPr>
        <w:t xml:space="preserve"> </w:t>
      </w:r>
      <w:r>
        <w:rPr>
          <w:u w:val="single"/>
        </w:rPr>
        <w:t>NatWest</w:t>
      </w:r>
      <w:r>
        <w:rPr>
          <w:spacing w:val="-11"/>
          <w:u w:val="single"/>
        </w:rPr>
        <w:t xml:space="preserve"> </w:t>
      </w:r>
      <w:r>
        <w:rPr>
          <w:spacing w:val="-2"/>
          <w:u w:val="single"/>
        </w:rPr>
        <w:t>(2026).</w:t>
      </w:r>
    </w:p>
    <w:p w:rsidR="00F300A0" w:rsidRDefault="00F300A0">
      <w:pPr>
        <w:pStyle w:val="BodyText"/>
        <w:spacing w:before="279"/>
        <w:ind w:left="0"/>
        <w:jc w:val="left"/>
      </w:pPr>
    </w:p>
    <w:p w:rsidR="00F300A0" w:rsidRDefault="00DB256B">
      <w:pPr>
        <w:pStyle w:val="ListParagraph"/>
        <w:numPr>
          <w:ilvl w:val="2"/>
          <w:numId w:val="11"/>
        </w:numPr>
        <w:tabs>
          <w:tab w:val="left" w:pos="726"/>
        </w:tabs>
        <w:ind w:left="726" w:hanging="561"/>
        <w:rPr>
          <w:sz w:val="28"/>
        </w:rPr>
      </w:pPr>
      <w:r>
        <w:rPr>
          <w:spacing w:val="-8"/>
          <w:sz w:val="28"/>
          <w:u w:val="single"/>
        </w:rPr>
        <w:t xml:space="preserve"> </w:t>
      </w:r>
      <w:r>
        <w:rPr>
          <w:sz w:val="28"/>
          <w:u w:val="single"/>
        </w:rPr>
        <w:t>Sampling</w:t>
      </w:r>
      <w:r>
        <w:rPr>
          <w:spacing w:val="-2"/>
          <w:sz w:val="28"/>
          <w:u w:val="single"/>
        </w:rPr>
        <w:t xml:space="preserve"> Technique</w:t>
      </w:r>
    </w:p>
    <w:p w:rsidR="00F300A0" w:rsidRDefault="00DB256B">
      <w:pPr>
        <w:pStyle w:val="BodyText"/>
        <w:spacing w:before="306" w:line="242" w:lineRule="auto"/>
        <w:ind w:right="454"/>
      </w:pPr>
      <w:r>
        <w:t>This study adopted a non-probability convenience sampling technique. According to Saunders et al. (2019), convenience sampling involves selecting participants</w:t>
      </w:r>
      <w:r>
        <w:rPr>
          <w:spacing w:val="-11"/>
        </w:rPr>
        <w:t xml:space="preserve"> </w:t>
      </w:r>
      <w:r>
        <w:t>who</w:t>
      </w:r>
      <w:r>
        <w:rPr>
          <w:spacing w:val="-10"/>
        </w:rPr>
        <w:t xml:space="preserve"> </w:t>
      </w:r>
      <w:r>
        <w:t>are</w:t>
      </w:r>
      <w:r>
        <w:rPr>
          <w:spacing w:val="-11"/>
        </w:rPr>
        <w:t xml:space="preserve"> </w:t>
      </w:r>
      <w:r>
        <w:t>readily</w:t>
      </w:r>
      <w:r>
        <w:rPr>
          <w:spacing w:val="-13"/>
        </w:rPr>
        <w:t xml:space="preserve"> </w:t>
      </w:r>
      <w:r>
        <w:t>accessible</w:t>
      </w:r>
      <w:r>
        <w:rPr>
          <w:spacing w:val="-12"/>
        </w:rPr>
        <w:t xml:space="preserve"> </w:t>
      </w:r>
      <w:r>
        <w:t>and</w:t>
      </w:r>
      <w:r>
        <w:rPr>
          <w:spacing w:val="-14"/>
        </w:rPr>
        <w:t xml:space="preserve"> </w:t>
      </w:r>
      <w:r>
        <w:t>willing</w:t>
      </w:r>
      <w:r>
        <w:rPr>
          <w:spacing w:val="-14"/>
        </w:rPr>
        <w:t xml:space="preserve"> </w:t>
      </w:r>
      <w:r>
        <w:t>to</w:t>
      </w:r>
      <w:r>
        <w:rPr>
          <w:spacing w:val="-10"/>
        </w:rPr>
        <w:t xml:space="preserve"> </w:t>
      </w:r>
      <w:r>
        <w:t>participate</w:t>
      </w:r>
      <w:r>
        <w:rPr>
          <w:spacing w:val="-16"/>
        </w:rPr>
        <w:t xml:space="preserve"> </w:t>
      </w:r>
      <w:r>
        <w:t>in</w:t>
      </w:r>
      <w:r>
        <w:rPr>
          <w:spacing w:val="-15"/>
        </w:rPr>
        <w:t xml:space="preserve"> </w:t>
      </w:r>
      <w:r>
        <w:t>the</w:t>
      </w:r>
      <w:r>
        <w:rPr>
          <w:spacing w:val="-11"/>
        </w:rPr>
        <w:t xml:space="preserve"> </w:t>
      </w:r>
      <w:r>
        <w:t>research.</w:t>
      </w:r>
    </w:p>
    <w:p w:rsidR="00F300A0" w:rsidRDefault="00DB256B">
      <w:pPr>
        <w:pStyle w:val="BodyText"/>
        <w:spacing w:before="271"/>
        <w:ind w:right="450"/>
      </w:pPr>
      <w:r>
        <w:t>Respondents were reached through social media platforms, academic groups, professional networks, organisational contacts, and online communities associated with banking and financial services. Convenience sampling was considered appropriate because access to official banking customer databases is restricted due to UK GDPR regulations and confidentiality requirements.</w:t>
      </w:r>
    </w:p>
    <w:p w:rsidR="00F300A0" w:rsidRDefault="00DB256B">
      <w:pPr>
        <w:pStyle w:val="BodyText"/>
        <w:spacing w:before="278" w:line="242" w:lineRule="auto"/>
        <w:ind w:right="452"/>
      </w:pPr>
      <w:r>
        <w:t>Although convenience sampling may reduce the generalisability of findings, it remains widely used within academic business research due to practical constraints associated with time, accessibility, and resource availability.</w:t>
      </w:r>
    </w:p>
    <w:p w:rsidR="00F300A0" w:rsidRDefault="00DB256B">
      <w:pPr>
        <w:pStyle w:val="ListParagraph"/>
        <w:numPr>
          <w:ilvl w:val="2"/>
          <w:numId w:val="11"/>
        </w:numPr>
        <w:tabs>
          <w:tab w:val="left" w:pos="726"/>
        </w:tabs>
        <w:spacing w:before="271"/>
        <w:ind w:left="726" w:hanging="561"/>
        <w:jc w:val="both"/>
        <w:rPr>
          <w:sz w:val="28"/>
        </w:rPr>
      </w:pPr>
      <w:r>
        <w:rPr>
          <w:spacing w:val="-6"/>
          <w:sz w:val="28"/>
          <w:u w:val="single"/>
        </w:rPr>
        <w:t xml:space="preserve"> </w:t>
      </w:r>
      <w:r>
        <w:rPr>
          <w:sz w:val="28"/>
          <w:u w:val="single"/>
        </w:rPr>
        <w:t>Sample</w:t>
      </w:r>
      <w:r>
        <w:rPr>
          <w:spacing w:val="-4"/>
          <w:sz w:val="28"/>
          <w:u w:val="single"/>
        </w:rPr>
        <w:t xml:space="preserve"> Size</w:t>
      </w:r>
    </w:p>
    <w:p w:rsidR="00F300A0" w:rsidRDefault="00DB256B">
      <w:pPr>
        <w:pStyle w:val="BodyText"/>
        <w:spacing w:before="191" w:line="259" w:lineRule="auto"/>
        <w:ind w:right="450"/>
      </w:pPr>
      <w:r>
        <w:t>The target sample size for this study was approximately 150–200 respondents. According to Hair et al. (2019), a sample size exceeding 100 respondents is generally considered acceptable for statistical techniques such as regression analysis and Structural Equation Modelling.</w:t>
      </w:r>
    </w:p>
    <w:p w:rsidR="00F300A0" w:rsidRDefault="00DB256B">
      <w:pPr>
        <w:pStyle w:val="BodyText"/>
        <w:spacing w:before="156" w:line="259" w:lineRule="auto"/>
        <w:ind w:right="449"/>
      </w:pPr>
      <w:r>
        <w:t>The final dataset consisted of 145 valid responses following the data screening process. This sample size was considered sufficient for conducting descriptive statistical analysis, correlation analysis, and regression analysis within the context of the study.</w:t>
      </w:r>
    </w:p>
    <w:p w:rsidR="00F300A0" w:rsidRDefault="00DB256B">
      <w:pPr>
        <w:pStyle w:val="ListParagraph"/>
        <w:numPr>
          <w:ilvl w:val="2"/>
          <w:numId w:val="11"/>
        </w:numPr>
        <w:tabs>
          <w:tab w:val="left" w:pos="726"/>
        </w:tabs>
        <w:spacing w:before="160"/>
        <w:ind w:left="726" w:hanging="561"/>
        <w:jc w:val="both"/>
        <w:rPr>
          <w:sz w:val="28"/>
        </w:rPr>
      </w:pPr>
      <w:r>
        <w:rPr>
          <w:spacing w:val="-12"/>
          <w:sz w:val="28"/>
          <w:u w:val="single"/>
        </w:rPr>
        <w:t xml:space="preserve"> </w:t>
      </w:r>
      <w:r>
        <w:rPr>
          <w:sz w:val="28"/>
          <w:u w:val="single"/>
        </w:rPr>
        <w:t>Data</w:t>
      </w:r>
      <w:r>
        <w:rPr>
          <w:spacing w:val="-5"/>
          <w:sz w:val="28"/>
          <w:u w:val="single"/>
        </w:rPr>
        <w:t xml:space="preserve"> </w:t>
      </w:r>
      <w:r>
        <w:rPr>
          <w:sz w:val="28"/>
          <w:u w:val="single"/>
        </w:rPr>
        <w:t>Analysis</w:t>
      </w:r>
      <w:r>
        <w:rPr>
          <w:spacing w:val="-6"/>
          <w:sz w:val="28"/>
          <w:u w:val="single"/>
        </w:rPr>
        <w:t xml:space="preserve"> </w:t>
      </w:r>
      <w:r>
        <w:rPr>
          <w:spacing w:val="-2"/>
          <w:sz w:val="28"/>
          <w:u w:val="single"/>
        </w:rPr>
        <w:t>Techniques</w:t>
      </w:r>
    </w:p>
    <w:p w:rsidR="00F300A0" w:rsidRDefault="00DB256B">
      <w:pPr>
        <w:pStyle w:val="BodyText"/>
        <w:spacing w:before="187" w:line="259" w:lineRule="auto"/>
        <w:ind w:right="449"/>
      </w:pPr>
      <w:r>
        <w:t>The collected data was analysed using Google Forms statistical outputs and Microsoft Excel. Statistical analysis was conducted in order to examine relationships between FinTech adoption and customer satisfaction within traditional retail banking institutions.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2"/>
      </w:pPr>
      <w:r>
        <w:lastRenderedPageBreak/>
        <w:t>Descriptive statistical analysis was used to summarise the data through mean values, frequencies, percentages, and standard deviations. Correlation analysis was conducted to examine the strength</w:t>
      </w:r>
      <w:r>
        <w:rPr>
          <w:spacing w:val="-2"/>
        </w:rPr>
        <w:t xml:space="preserve"> </w:t>
      </w:r>
      <w:r>
        <w:t>and</w:t>
      </w:r>
      <w:r>
        <w:rPr>
          <w:spacing w:val="-2"/>
        </w:rPr>
        <w:t xml:space="preserve"> </w:t>
      </w:r>
      <w:r>
        <w:t>direction</w:t>
      </w:r>
      <w:r>
        <w:rPr>
          <w:spacing w:val="-2"/>
        </w:rPr>
        <w:t xml:space="preserve"> </w:t>
      </w:r>
      <w:r>
        <w:t>of relationships between variables, whilst regression analysis was used to evaluate the extent to which FinTech service dimensions influence customer satisfaction.</w:t>
      </w:r>
    </w:p>
    <w:p w:rsidR="00F300A0" w:rsidRDefault="00DB256B">
      <w:pPr>
        <w:pStyle w:val="BodyText"/>
        <w:spacing w:before="161" w:line="256" w:lineRule="auto"/>
        <w:ind w:right="455"/>
      </w:pPr>
      <w:r>
        <w:t>The analytical techniques adopted within this study were considered appropriate because they support objective hypothesis testing and allow measurable relationships between variables to be examined systematically.</w:t>
      </w:r>
    </w:p>
    <w:p w:rsidR="00F300A0" w:rsidRDefault="00DB256B">
      <w:pPr>
        <w:pStyle w:val="ListParagraph"/>
        <w:numPr>
          <w:ilvl w:val="1"/>
          <w:numId w:val="11"/>
        </w:numPr>
        <w:tabs>
          <w:tab w:val="left" w:pos="516"/>
        </w:tabs>
        <w:spacing w:before="166"/>
        <w:ind w:left="516" w:hanging="351"/>
        <w:jc w:val="both"/>
        <w:rPr>
          <w:sz w:val="28"/>
        </w:rPr>
      </w:pPr>
      <w:r>
        <w:rPr>
          <w:sz w:val="28"/>
          <w:u w:val="single"/>
        </w:rPr>
        <w:t xml:space="preserve"> </w:t>
      </w:r>
      <w:r>
        <w:rPr>
          <w:spacing w:val="-2"/>
          <w:sz w:val="28"/>
          <w:u w:val="single"/>
        </w:rPr>
        <w:t>Ethical</w:t>
      </w:r>
      <w:r>
        <w:rPr>
          <w:spacing w:val="-3"/>
          <w:sz w:val="28"/>
          <w:u w:val="single"/>
        </w:rPr>
        <w:t xml:space="preserve"> </w:t>
      </w:r>
      <w:r>
        <w:rPr>
          <w:spacing w:val="-2"/>
          <w:sz w:val="28"/>
          <w:u w:val="single"/>
        </w:rPr>
        <w:t>Considerations</w:t>
      </w:r>
    </w:p>
    <w:p w:rsidR="00F300A0" w:rsidRDefault="00DB256B">
      <w:pPr>
        <w:pStyle w:val="BodyText"/>
        <w:spacing w:before="191" w:line="259" w:lineRule="auto"/>
        <w:ind w:right="451"/>
      </w:pPr>
      <w:r>
        <w:t>Ethical considerations formed an important component of this research. According</w:t>
      </w:r>
      <w:r>
        <w:rPr>
          <w:spacing w:val="-16"/>
        </w:rPr>
        <w:t xml:space="preserve"> </w:t>
      </w:r>
      <w:r>
        <w:t>to</w:t>
      </w:r>
      <w:r>
        <w:rPr>
          <w:spacing w:val="-16"/>
        </w:rPr>
        <w:t xml:space="preserve"> </w:t>
      </w:r>
      <w:r>
        <w:t>Saunders</w:t>
      </w:r>
      <w:r>
        <w:rPr>
          <w:spacing w:val="-16"/>
        </w:rPr>
        <w:t xml:space="preserve"> </w:t>
      </w:r>
      <w:r>
        <w:t>et</w:t>
      </w:r>
      <w:r>
        <w:rPr>
          <w:spacing w:val="-16"/>
        </w:rPr>
        <w:t xml:space="preserve"> </w:t>
      </w:r>
      <w:r>
        <w:t>al.</w:t>
      </w:r>
      <w:r>
        <w:rPr>
          <w:spacing w:val="-16"/>
        </w:rPr>
        <w:t xml:space="preserve"> </w:t>
      </w:r>
      <w:r>
        <w:t>(2019),</w:t>
      </w:r>
      <w:r>
        <w:rPr>
          <w:spacing w:val="-15"/>
        </w:rPr>
        <w:t xml:space="preserve"> </w:t>
      </w:r>
      <w:r>
        <w:t>ethical</w:t>
      </w:r>
      <w:r>
        <w:rPr>
          <w:spacing w:val="-16"/>
        </w:rPr>
        <w:t xml:space="preserve"> </w:t>
      </w:r>
      <w:r>
        <w:t>research</w:t>
      </w:r>
      <w:r>
        <w:rPr>
          <w:spacing w:val="-16"/>
        </w:rPr>
        <w:t xml:space="preserve"> </w:t>
      </w:r>
      <w:r>
        <w:t>must</w:t>
      </w:r>
      <w:r>
        <w:rPr>
          <w:spacing w:val="-16"/>
        </w:rPr>
        <w:t xml:space="preserve"> </w:t>
      </w:r>
      <w:r>
        <w:t>ensure</w:t>
      </w:r>
      <w:r>
        <w:rPr>
          <w:spacing w:val="-16"/>
        </w:rPr>
        <w:t xml:space="preserve"> </w:t>
      </w:r>
      <w:r>
        <w:t>confidentiality, anonymity, informed consent, and participant protection throughout the research process.</w:t>
      </w:r>
    </w:p>
    <w:p w:rsidR="00F300A0" w:rsidRDefault="00DB256B">
      <w:pPr>
        <w:pStyle w:val="BodyText"/>
        <w:spacing w:before="156" w:line="259" w:lineRule="auto"/>
        <w:ind w:right="446"/>
      </w:pPr>
      <w:r>
        <w:t>Participants were informed regarding the purpose of the study prior to completing the questionnaire, and participation remained entirely voluntary. Respondents were also informed that they could withdraw from the survey at any stage without consequence. No personally identifiable information was collected</w:t>
      </w:r>
      <w:r>
        <w:rPr>
          <w:spacing w:val="-10"/>
        </w:rPr>
        <w:t xml:space="preserve"> </w:t>
      </w:r>
      <w:r>
        <w:t>during</w:t>
      </w:r>
      <w:r>
        <w:rPr>
          <w:spacing w:val="-9"/>
        </w:rPr>
        <w:t xml:space="preserve"> </w:t>
      </w:r>
      <w:r>
        <w:t>the</w:t>
      </w:r>
      <w:r>
        <w:rPr>
          <w:spacing w:val="-8"/>
        </w:rPr>
        <w:t xml:space="preserve"> </w:t>
      </w:r>
      <w:r>
        <w:t>research</w:t>
      </w:r>
      <w:r>
        <w:rPr>
          <w:spacing w:val="-6"/>
        </w:rPr>
        <w:t xml:space="preserve"> </w:t>
      </w:r>
      <w:r>
        <w:t>process,</w:t>
      </w:r>
      <w:r>
        <w:rPr>
          <w:spacing w:val="-10"/>
        </w:rPr>
        <w:t xml:space="preserve"> </w:t>
      </w:r>
      <w:r>
        <w:t>and</w:t>
      </w:r>
      <w:r>
        <w:rPr>
          <w:spacing w:val="-6"/>
        </w:rPr>
        <w:t xml:space="preserve"> </w:t>
      </w:r>
      <w:r>
        <w:t>all</w:t>
      </w:r>
      <w:r>
        <w:rPr>
          <w:spacing w:val="-9"/>
        </w:rPr>
        <w:t xml:space="preserve"> </w:t>
      </w:r>
      <w:r>
        <w:t>data</w:t>
      </w:r>
      <w:r>
        <w:rPr>
          <w:spacing w:val="-4"/>
        </w:rPr>
        <w:t xml:space="preserve"> </w:t>
      </w:r>
      <w:r>
        <w:t>was</w:t>
      </w:r>
      <w:r>
        <w:rPr>
          <w:spacing w:val="-4"/>
        </w:rPr>
        <w:t xml:space="preserve"> </w:t>
      </w:r>
      <w:r>
        <w:t>used</w:t>
      </w:r>
      <w:r>
        <w:rPr>
          <w:spacing w:val="-10"/>
        </w:rPr>
        <w:t xml:space="preserve"> </w:t>
      </w:r>
      <w:r>
        <w:t>solely</w:t>
      </w:r>
      <w:r>
        <w:rPr>
          <w:spacing w:val="-9"/>
        </w:rPr>
        <w:t xml:space="preserve"> </w:t>
      </w:r>
      <w:r>
        <w:t>for</w:t>
      </w:r>
      <w:r>
        <w:rPr>
          <w:spacing w:val="-9"/>
        </w:rPr>
        <w:t xml:space="preserve"> </w:t>
      </w:r>
      <w:r>
        <w:t xml:space="preserve">academic </w:t>
      </w:r>
      <w:r>
        <w:rPr>
          <w:spacing w:val="-2"/>
        </w:rPr>
        <w:t>purposes.</w:t>
      </w:r>
    </w:p>
    <w:p w:rsidR="00F300A0" w:rsidRDefault="00DB256B">
      <w:pPr>
        <w:pStyle w:val="BodyText"/>
        <w:spacing w:before="162" w:line="256" w:lineRule="auto"/>
        <w:ind w:right="457"/>
      </w:pPr>
      <w:r>
        <w:t>The</w:t>
      </w:r>
      <w:r>
        <w:rPr>
          <w:spacing w:val="-5"/>
        </w:rPr>
        <w:t xml:space="preserve"> </w:t>
      </w:r>
      <w:r>
        <w:t>study</w:t>
      </w:r>
      <w:r>
        <w:rPr>
          <w:spacing w:val="-10"/>
        </w:rPr>
        <w:t xml:space="preserve"> </w:t>
      </w:r>
      <w:r>
        <w:t>complied</w:t>
      </w:r>
      <w:r>
        <w:rPr>
          <w:spacing w:val="-7"/>
        </w:rPr>
        <w:t xml:space="preserve"> </w:t>
      </w:r>
      <w:r>
        <w:t>with</w:t>
      </w:r>
      <w:r>
        <w:rPr>
          <w:spacing w:val="-7"/>
        </w:rPr>
        <w:t xml:space="preserve"> </w:t>
      </w:r>
      <w:r>
        <w:t>the</w:t>
      </w:r>
      <w:r>
        <w:rPr>
          <w:spacing w:val="-5"/>
        </w:rPr>
        <w:t xml:space="preserve"> </w:t>
      </w:r>
      <w:r>
        <w:t>requirements</w:t>
      </w:r>
      <w:r>
        <w:rPr>
          <w:spacing w:val="-5"/>
        </w:rPr>
        <w:t xml:space="preserve"> </w:t>
      </w:r>
      <w:r>
        <w:t>of</w:t>
      </w:r>
      <w:r>
        <w:rPr>
          <w:spacing w:val="-8"/>
        </w:rPr>
        <w:t xml:space="preserve"> </w:t>
      </w:r>
      <w:r>
        <w:t>the</w:t>
      </w:r>
      <w:r>
        <w:rPr>
          <w:spacing w:val="-5"/>
        </w:rPr>
        <w:t xml:space="preserve"> </w:t>
      </w:r>
      <w:r>
        <w:t>United</w:t>
      </w:r>
      <w:r>
        <w:rPr>
          <w:spacing w:val="-7"/>
        </w:rPr>
        <w:t xml:space="preserve"> </w:t>
      </w:r>
      <w:r>
        <w:t>Kingdom</w:t>
      </w:r>
      <w:r>
        <w:rPr>
          <w:spacing w:val="-10"/>
        </w:rPr>
        <w:t xml:space="preserve"> </w:t>
      </w:r>
      <w:r>
        <w:t>General</w:t>
      </w:r>
      <w:r>
        <w:rPr>
          <w:spacing w:val="-7"/>
        </w:rPr>
        <w:t xml:space="preserve"> </w:t>
      </w:r>
      <w:r>
        <w:t>Data Protection</w:t>
      </w:r>
      <w:r>
        <w:rPr>
          <w:spacing w:val="-15"/>
        </w:rPr>
        <w:t xml:space="preserve"> </w:t>
      </w:r>
      <w:r>
        <w:t>Regulation</w:t>
      </w:r>
      <w:r>
        <w:rPr>
          <w:spacing w:val="-15"/>
        </w:rPr>
        <w:t xml:space="preserve"> </w:t>
      </w:r>
      <w:r>
        <w:t>(UK</w:t>
      </w:r>
      <w:r>
        <w:rPr>
          <w:spacing w:val="-14"/>
        </w:rPr>
        <w:t xml:space="preserve"> </w:t>
      </w:r>
      <w:r>
        <w:t>GDPR),</w:t>
      </w:r>
      <w:r>
        <w:rPr>
          <w:spacing w:val="-11"/>
        </w:rPr>
        <w:t xml:space="preserve"> </w:t>
      </w:r>
      <w:r>
        <w:t>and</w:t>
      </w:r>
      <w:r>
        <w:rPr>
          <w:spacing w:val="-15"/>
        </w:rPr>
        <w:t xml:space="preserve"> </w:t>
      </w:r>
      <w:r>
        <w:t>all</w:t>
      </w:r>
      <w:r>
        <w:rPr>
          <w:spacing w:val="-11"/>
        </w:rPr>
        <w:t xml:space="preserve"> </w:t>
      </w:r>
      <w:r>
        <w:t>collected</w:t>
      </w:r>
      <w:r>
        <w:rPr>
          <w:spacing w:val="-11"/>
        </w:rPr>
        <w:t xml:space="preserve"> </w:t>
      </w:r>
      <w:r>
        <w:t>data</w:t>
      </w:r>
      <w:r>
        <w:rPr>
          <w:spacing w:val="-4"/>
        </w:rPr>
        <w:t xml:space="preserve"> </w:t>
      </w:r>
      <w:r>
        <w:t>was</w:t>
      </w:r>
      <w:r>
        <w:rPr>
          <w:spacing w:val="-12"/>
        </w:rPr>
        <w:t xml:space="preserve"> </w:t>
      </w:r>
      <w:r>
        <w:t>stored</w:t>
      </w:r>
      <w:r>
        <w:rPr>
          <w:spacing w:val="-11"/>
        </w:rPr>
        <w:t xml:space="preserve"> </w:t>
      </w:r>
      <w:r>
        <w:t>securely</w:t>
      </w:r>
      <w:r>
        <w:rPr>
          <w:spacing w:val="-11"/>
        </w:rPr>
        <w:t xml:space="preserve"> </w:t>
      </w:r>
      <w:r>
        <w:t>and accessed only by the researcher.</w:t>
      </w:r>
    </w:p>
    <w:p w:rsidR="00F300A0" w:rsidRDefault="00DB256B">
      <w:pPr>
        <w:pStyle w:val="ListParagraph"/>
        <w:numPr>
          <w:ilvl w:val="1"/>
          <w:numId w:val="11"/>
        </w:numPr>
        <w:tabs>
          <w:tab w:val="left" w:pos="516"/>
        </w:tabs>
        <w:spacing w:before="170"/>
        <w:ind w:left="516" w:hanging="351"/>
        <w:jc w:val="both"/>
        <w:rPr>
          <w:sz w:val="28"/>
        </w:rPr>
      </w:pPr>
      <w:r>
        <w:rPr>
          <w:spacing w:val="-5"/>
          <w:sz w:val="28"/>
          <w:u w:val="single"/>
        </w:rPr>
        <w:t xml:space="preserve"> </w:t>
      </w:r>
      <w:r>
        <w:rPr>
          <w:sz w:val="28"/>
          <w:u w:val="single"/>
        </w:rPr>
        <w:t>Expected</w:t>
      </w:r>
      <w:r>
        <w:rPr>
          <w:spacing w:val="-9"/>
          <w:sz w:val="28"/>
          <w:u w:val="single"/>
        </w:rPr>
        <w:t xml:space="preserve"> </w:t>
      </w:r>
      <w:r>
        <w:rPr>
          <w:spacing w:val="-2"/>
          <w:sz w:val="28"/>
          <w:u w:val="single"/>
        </w:rPr>
        <w:t>Findings</w:t>
      </w:r>
    </w:p>
    <w:p w:rsidR="00F300A0" w:rsidRDefault="00DB256B">
      <w:pPr>
        <w:pStyle w:val="BodyText"/>
        <w:spacing w:before="187" w:line="259" w:lineRule="auto"/>
        <w:ind w:right="451"/>
      </w:pPr>
      <w:r>
        <w:rPr>
          <w:spacing w:val="-2"/>
        </w:rPr>
        <w:t>The</w:t>
      </w:r>
      <w:r>
        <w:rPr>
          <w:spacing w:val="-14"/>
        </w:rPr>
        <w:t xml:space="preserve"> </w:t>
      </w:r>
      <w:r>
        <w:rPr>
          <w:spacing w:val="-2"/>
        </w:rPr>
        <w:t>study</w:t>
      </w:r>
      <w:r>
        <w:rPr>
          <w:spacing w:val="-14"/>
        </w:rPr>
        <w:t xml:space="preserve"> </w:t>
      </w:r>
      <w:r>
        <w:rPr>
          <w:spacing w:val="-2"/>
        </w:rPr>
        <w:t>is</w:t>
      </w:r>
      <w:r>
        <w:rPr>
          <w:spacing w:val="-14"/>
        </w:rPr>
        <w:t xml:space="preserve"> </w:t>
      </w:r>
      <w:r>
        <w:rPr>
          <w:spacing w:val="-2"/>
        </w:rPr>
        <w:t>expected</w:t>
      </w:r>
      <w:r>
        <w:rPr>
          <w:spacing w:val="-6"/>
        </w:rPr>
        <w:t xml:space="preserve"> </w:t>
      </w:r>
      <w:r>
        <w:rPr>
          <w:spacing w:val="-2"/>
        </w:rPr>
        <w:t>to</w:t>
      </w:r>
      <w:r>
        <w:rPr>
          <w:spacing w:val="-12"/>
        </w:rPr>
        <w:t xml:space="preserve"> </w:t>
      </w:r>
      <w:r>
        <w:rPr>
          <w:spacing w:val="-2"/>
        </w:rPr>
        <w:t>demonstrate</w:t>
      </w:r>
      <w:r>
        <w:rPr>
          <w:spacing w:val="-8"/>
        </w:rPr>
        <w:t xml:space="preserve"> </w:t>
      </w:r>
      <w:r>
        <w:rPr>
          <w:spacing w:val="-2"/>
        </w:rPr>
        <w:t>that</w:t>
      </w:r>
      <w:r>
        <w:rPr>
          <w:spacing w:val="-11"/>
        </w:rPr>
        <w:t xml:space="preserve"> </w:t>
      </w:r>
      <w:r>
        <w:rPr>
          <w:spacing w:val="-2"/>
        </w:rPr>
        <w:t>FinTech</w:t>
      </w:r>
      <w:r>
        <w:rPr>
          <w:spacing w:val="-14"/>
        </w:rPr>
        <w:t xml:space="preserve"> </w:t>
      </w:r>
      <w:r>
        <w:rPr>
          <w:spacing w:val="-2"/>
        </w:rPr>
        <w:t>adoption</w:t>
      </w:r>
      <w:r>
        <w:rPr>
          <w:spacing w:val="-12"/>
        </w:rPr>
        <w:t xml:space="preserve"> </w:t>
      </w:r>
      <w:r>
        <w:rPr>
          <w:spacing w:val="-2"/>
        </w:rPr>
        <w:t>positively</w:t>
      </w:r>
      <w:r>
        <w:rPr>
          <w:spacing w:val="-10"/>
        </w:rPr>
        <w:t xml:space="preserve"> </w:t>
      </w:r>
      <w:r>
        <w:rPr>
          <w:spacing w:val="-2"/>
        </w:rPr>
        <w:t xml:space="preserve">influences </w:t>
      </w:r>
      <w:r>
        <w:t>customer satisfaction within traditional retail banks operating in the United Kingdom. It is anticipated that digital banking services improve customer experience by increasing convenience, accessibility, operational efficiency, and service quality.</w:t>
      </w:r>
    </w:p>
    <w:p w:rsidR="00F300A0" w:rsidRDefault="00DB256B">
      <w:pPr>
        <w:pStyle w:val="BodyText"/>
        <w:spacing w:before="156" w:line="259" w:lineRule="auto"/>
        <w:ind w:right="452"/>
      </w:pPr>
      <w:r>
        <w:t>The research is also expected to demonstrate that FinTech influences the strategic positioning</w:t>
      </w:r>
      <w:r>
        <w:rPr>
          <w:spacing w:val="-3"/>
        </w:rPr>
        <w:t xml:space="preserve"> </w:t>
      </w:r>
      <w:r>
        <w:t>of</w:t>
      </w:r>
      <w:r>
        <w:rPr>
          <w:spacing w:val="-1"/>
        </w:rPr>
        <w:t xml:space="preserve"> </w:t>
      </w:r>
      <w:r>
        <w:t>traditional</w:t>
      </w:r>
      <w:r>
        <w:rPr>
          <w:spacing w:val="-3"/>
        </w:rPr>
        <w:t xml:space="preserve"> </w:t>
      </w:r>
      <w:r>
        <w:t>retail banks</w:t>
      </w:r>
      <w:r>
        <w:rPr>
          <w:spacing w:val="-1"/>
        </w:rPr>
        <w:t xml:space="preserve"> </w:t>
      </w:r>
      <w:r>
        <w:t>by increasing</w:t>
      </w:r>
      <w:r>
        <w:rPr>
          <w:spacing w:val="-3"/>
        </w:rPr>
        <w:t xml:space="preserve"> </w:t>
      </w:r>
      <w:r>
        <w:t>competition</w:t>
      </w:r>
      <w:r>
        <w:rPr>
          <w:spacing w:val="-1"/>
        </w:rPr>
        <w:t xml:space="preserve"> </w:t>
      </w:r>
      <w:r>
        <w:t>whilst simultaneously encouraging digital transformation and innovation within the banking sector.</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ListParagraph"/>
        <w:numPr>
          <w:ilvl w:val="1"/>
          <w:numId w:val="11"/>
        </w:numPr>
        <w:tabs>
          <w:tab w:val="left" w:pos="655"/>
        </w:tabs>
        <w:spacing w:before="19"/>
        <w:ind w:left="655" w:hanging="490"/>
        <w:jc w:val="both"/>
        <w:rPr>
          <w:sz w:val="28"/>
        </w:rPr>
      </w:pPr>
      <w:r>
        <w:rPr>
          <w:spacing w:val="-6"/>
          <w:sz w:val="28"/>
          <w:u w:val="single"/>
        </w:rPr>
        <w:lastRenderedPageBreak/>
        <w:t xml:space="preserve"> </w:t>
      </w:r>
      <w:r>
        <w:rPr>
          <w:sz w:val="28"/>
          <w:u w:val="single"/>
        </w:rPr>
        <w:t>Limitations</w:t>
      </w:r>
      <w:r>
        <w:rPr>
          <w:spacing w:val="-6"/>
          <w:sz w:val="28"/>
          <w:u w:val="single"/>
        </w:rPr>
        <w:t xml:space="preserve"> </w:t>
      </w:r>
      <w:r>
        <w:rPr>
          <w:sz w:val="28"/>
          <w:u w:val="single"/>
        </w:rPr>
        <w:t>of</w:t>
      </w:r>
      <w:r>
        <w:rPr>
          <w:spacing w:val="-7"/>
          <w:sz w:val="28"/>
          <w:u w:val="single"/>
        </w:rPr>
        <w:t xml:space="preserve"> </w:t>
      </w:r>
      <w:r>
        <w:rPr>
          <w:sz w:val="28"/>
          <w:u w:val="single"/>
        </w:rPr>
        <w:t>the</w:t>
      </w:r>
      <w:r>
        <w:rPr>
          <w:spacing w:val="-8"/>
          <w:sz w:val="28"/>
          <w:u w:val="single"/>
        </w:rPr>
        <w:t xml:space="preserve"> </w:t>
      </w:r>
      <w:r>
        <w:rPr>
          <w:spacing w:val="-4"/>
          <w:sz w:val="28"/>
          <w:u w:val="single"/>
        </w:rPr>
        <w:t>Study</w:t>
      </w:r>
    </w:p>
    <w:p w:rsidR="00F300A0" w:rsidRDefault="00DB256B">
      <w:pPr>
        <w:pStyle w:val="BodyText"/>
        <w:spacing w:before="186" w:line="259" w:lineRule="auto"/>
        <w:ind w:right="451"/>
      </w:pPr>
      <w:r>
        <w:t>Several</w:t>
      </w:r>
      <w:r>
        <w:rPr>
          <w:spacing w:val="-16"/>
        </w:rPr>
        <w:t xml:space="preserve"> </w:t>
      </w:r>
      <w:r>
        <w:t>limitations</w:t>
      </w:r>
      <w:r>
        <w:rPr>
          <w:spacing w:val="-12"/>
        </w:rPr>
        <w:t xml:space="preserve"> </w:t>
      </w:r>
      <w:r>
        <w:t>are</w:t>
      </w:r>
      <w:r>
        <w:rPr>
          <w:spacing w:val="-10"/>
        </w:rPr>
        <w:t xml:space="preserve"> </w:t>
      </w:r>
      <w:r>
        <w:t>associated</w:t>
      </w:r>
      <w:r>
        <w:rPr>
          <w:spacing w:val="-10"/>
        </w:rPr>
        <w:t xml:space="preserve"> </w:t>
      </w:r>
      <w:r>
        <w:t>with</w:t>
      </w:r>
      <w:r>
        <w:rPr>
          <w:spacing w:val="-15"/>
        </w:rPr>
        <w:t xml:space="preserve"> </w:t>
      </w:r>
      <w:r>
        <w:t>this</w:t>
      </w:r>
      <w:r>
        <w:rPr>
          <w:spacing w:val="-8"/>
        </w:rPr>
        <w:t xml:space="preserve"> </w:t>
      </w:r>
      <w:r>
        <w:t>research.</w:t>
      </w:r>
      <w:r>
        <w:rPr>
          <w:spacing w:val="-12"/>
        </w:rPr>
        <w:t xml:space="preserve"> </w:t>
      </w:r>
      <w:r>
        <w:t>Firstly,</w:t>
      </w:r>
      <w:r>
        <w:rPr>
          <w:spacing w:val="-15"/>
        </w:rPr>
        <w:t xml:space="preserve"> </w:t>
      </w:r>
      <w:r>
        <w:t>the</w:t>
      </w:r>
      <w:r>
        <w:rPr>
          <w:spacing w:val="-13"/>
        </w:rPr>
        <w:t xml:space="preserve"> </w:t>
      </w:r>
      <w:r>
        <w:t>study</w:t>
      </w:r>
      <w:r>
        <w:rPr>
          <w:spacing w:val="-16"/>
        </w:rPr>
        <w:t xml:space="preserve"> </w:t>
      </w:r>
      <w:r>
        <w:t>adopted</w:t>
      </w:r>
      <w:r>
        <w:rPr>
          <w:spacing w:val="-16"/>
        </w:rPr>
        <w:t xml:space="preserve"> </w:t>
      </w:r>
      <w:r>
        <w:t>a convenience sampling technique, which may reduce the generalisability of findings across the wider UK banking population. Secondly, the sample size remains relatively small in comparison with the overall number of banking customers within the United Kingdom.</w:t>
      </w:r>
    </w:p>
    <w:p w:rsidR="00F300A0" w:rsidRDefault="00DB256B">
      <w:pPr>
        <w:pStyle w:val="BodyText"/>
        <w:spacing w:before="162" w:line="259" w:lineRule="auto"/>
        <w:ind w:right="452"/>
      </w:pPr>
      <w:r>
        <w:t>In addition, the research relied upon self-reported survey responses, meaning that participant perceptions and response bias may have influenced certain findings. Time limitations also restricted the scope of the research, whilst the study focused specifically on customers of traditional retail banks operating within the UK and therefore did not include international banking markets or investment banking sectors.</w:t>
      </w:r>
    </w:p>
    <w:p w:rsidR="00F300A0" w:rsidRDefault="00DB256B">
      <w:pPr>
        <w:pStyle w:val="BodyText"/>
        <w:spacing w:before="157" w:line="259" w:lineRule="auto"/>
        <w:ind w:right="454"/>
      </w:pPr>
      <w:r>
        <w:t>Despite these limitations, the study provides useful insights into the impact of FinTech adoption on customer satisfaction and strategic positioning within the UK retail banking sector.</w:t>
      </w:r>
    </w:p>
    <w:p w:rsidR="00F300A0" w:rsidRDefault="00DB256B">
      <w:pPr>
        <w:pStyle w:val="ListParagraph"/>
        <w:numPr>
          <w:ilvl w:val="1"/>
          <w:numId w:val="11"/>
        </w:numPr>
        <w:tabs>
          <w:tab w:val="left" w:pos="655"/>
        </w:tabs>
        <w:spacing w:before="160"/>
        <w:ind w:left="655" w:hanging="490"/>
        <w:jc w:val="both"/>
        <w:rPr>
          <w:sz w:val="28"/>
        </w:rPr>
      </w:pPr>
      <w:r>
        <w:rPr>
          <w:spacing w:val="-5"/>
          <w:sz w:val="28"/>
          <w:u w:val="single"/>
        </w:rPr>
        <w:t xml:space="preserve"> </w:t>
      </w:r>
      <w:r>
        <w:rPr>
          <w:sz w:val="28"/>
          <w:u w:val="single"/>
        </w:rPr>
        <w:t>Chapter</w:t>
      </w:r>
      <w:r>
        <w:rPr>
          <w:spacing w:val="-9"/>
          <w:sz w:val="28"/>
          <w:u w:val="single"/>
        </w:rPr>
        <w:t xml:space="preserve"> </w:t>
      </w:r>
      <w:r>
        <w:rPr>
          <w:spacing w:val="-2"/>
          <w:sz w:val="28"/>
          <w:u w:val="single"/>
        </w:rPr>
        <w:t>Summary</w:t>
      </w:r>
    </w:p>
    <w:p w:rsidR="00F300A0" w:rsidRDefault="00DB256B">
      <w:pPr>
        <w:pStyle w:val="BodyText"/>
        <w:spacing w:before="186" w:line="259" w:lineRule="auto"/>
        <w:ind w:right="446"/>
      </w:pPr>
      <w:r>
        <w:t xml:space="preserve">This chapter outlined the research methodology adopted for the dissertation. The chapter explained the positivist research philosophy, deductive research approach, quantitative methodological choice, and survey-based research strategy utilised within the study. It also discussed the theoretical and conceptual frameworks, data collection procedures, sampling methods, analytical techniques, ethical considerations, expected findings, and research </w:t>
      </w:r>
      <w:r>
        <w:rPr>
          <w:spacing w:val="-2"/>
        </w:rPr>
        <w:t>limitations.</w:t>
      </w:r>
    </w:p>
    <w:p w:rsidR="00F300A0" w:rsidRDefault="00DB256B">
      <w:pPr>
        <w:pStyle w:val="BodyText"/>
        <w:spacing w:before="158" w:line="259" w:lineRule="auto"/>
        <w:ind w:right="460"/>
      </w:pPr>
      <w:r>
        <w:t>The following chapter presents the statistical analysis and findings generated from the survey responses collected during the research process.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ind w:left="147" w:right="430"/>
        <w:jc w:val="center"/>
        <w:rPr>
          <w:u w:val="none"/>
        </w:rPr>
      </w:pPr>
      <w:r>
        <w:lastRenderedPageBreak/>
        <w:t>Chapter</w:t>
      </w:r>
      <w:r>
        <w:rPr>
          <w:spacing w:val="-11"/>
        </w:rPr>
        <w:t xml:space="preserve"> </w:t>
      </w:r>
      <w:r>
        <w:t>4:</w:t>
      </w:r>
      <w:r>
        <w:rPr>
          <w:spacing w:val="-7"/>
        </w:rPr>
        <w:t xml:space="preserve"> </w:t>
      </w:r>
      <w:r>
        <w:t>Data</w:t>
      </w:r>
      <w:r>
        <w:rPr>
          <w:spacing w:val="-7"/>
        </w:rPr>
        <w:t xml:space="preserve"> </w:t>
      </w:r>
      <w:r>
        <w:rPr>
          <w:spacing w:val="-2"/>
        </w:rPr>
        <w:t>Analysis</w:t>
      </w:r>
    </w:p>
    <w:p w:rsidR="00F300A0" w:rsidRDefault="00DB256B">
      <w:pPr>
        <w:pStyle w:val="BodyText"/>
        <w:spacing w:before="186" w:line="259" w:lineRule="auto"/>
        <w:ind w:right="449"/>
      </w:pPr>
      <w:r>
        <w:t>This</w:t>
      </w:r>
      <w:r>
        <w:rPr>
          <w:spacing w:val="-4"/>
        </w:rPr>
        <w:t xml:space="preserve"> </w:t>
      </w:r>
      <w:r>
        <w:t>chapter</w:t>
      </w:r>
      <w:r>
        <w:rPr>
          <w:spacing w:val="-1"/>
        </w:rPr>
        <w:t xml:space="preserve"> </w:t>
      </w:r>
      <w:r>
        <w:t>presents the findings</w:t>
      </w:r>
      <w:r>
        <w:rPr>
          <w:spacing w:val="-4"/>
        </w:rPr>
        <w:t xml:space="preserve"> </w:t>
      </w:r>
      <w:r>
        <w:t>obtained</w:t>
      </w:r>
      <w:r>
        <w:rPr>
          <w:spacing w:val="-6"/>
        </w:rPr>
        <w:t xml:space="preserve"> </w:t>
      </w:r>
      <w:r>
        <w:t>from</w:t>
      </w:r>
      <w:r>
        <w:rPr>
          <w:spacing w:val="-2"/>
        </w:rPr>
        <w:t xml:space="preserve"> </w:t>
      </w:r>
      <w:r>
        <w:t>the primary</w:t>
      </w:r>
      <w:r>
        <w:rPr>
          <w:spacing w:val="-1"/>
        </w:rPr>
        <w:t xml:space="preserve"> </w:t>
      </w:r>
      <w:r>
        <w:t>data</w:t>
      </w:r>
      <w:r>
        <w:rPr>
          <w:spacing w:val="-4"/>
        </w:rPr>
        <w:t xml:space="preserve"> </w:t>
      </w:r>
      <w:r>
        <w:t>collected</w:t>
      </w:r>
      <w:r>
        <w:rPr>
          <w:spacing w:val="-6"/>
        </w:rPr>
        <w:t xml:space="preserve"> </w:t>
      </w:r>
      <w:r>
        <w:t>for this research. The purpose of the analysis is to examine the impact of Financial Technology (FinTech) on customer satisfaction within traditional retail banks operating</w:t>
      </w:r>
      <w:r>
        <w:rPr>
          <w:spacing w:val="-12"/>
        </w:rPr>
        <w:t xml:space="preserve"> </w:t>
      </w:r>
      <w:r>
        <w:t>in</w:t>
      </w:r>
      <w:r>
        <w:rPr>
          <w:spacing w:val="-9"/>
        </w:rPr>
        <w:t xml:space="preserve"> </w:t>
      </w:r>
      <w:r>
        <w:t>the</w:t>
      </w:r>
      <w:r>
        <w:rPr>
          <w:spacing w:val="-7"/>
        </w:rPr>
        <w:t xml:space="preserve"> </w:t>
      </w:r>
      <w:r>
        <w:t>United</w:t>
      </w:r>
      <w:r>
        <w:rPr>
          <w:spacing w:val="-9"/>
        </w:rPr>
        <w:t xml:space="preserve"> </w:t>
      </w:r>
      <w:r>
        <w:t>Kingdom.</w:t>
      </w:r>
      <w:r>
        <w:rPr>
          <w:spacing w:val="-9"/>
        </w:rPr>
        <w:t xml:space="preserve"> </w:t>
      </w:r>
      <w:r>
        <w:t>The</w:t>
      </w:r>
      <w:r>
        <w:rPr>
          <w:spacing w:val="-11"/>
        </w:rPr>
        <w:t xml:space="preserve"> </w:t>
      </w:r>
      <w:r>
        <w:t>chapter</w:t>
      </w:r>
      <w:r>
        <w:rPr>
          <w:spacing w:val="-12"/>
        </w:rPr>
        <w:t xml:space="preserve"> </w:t>
      </w:r>
      <w:r>
        <w:t>addresses</w:t>
      </w:r>
      <w:r>
        <w:rPr>
          <w:spacing w:val="-9"/>
        </w:rPr>
        <w:t xml:space="preserve"> </w:t>
      </w:r>
      <w:r>
        <w:t>the</w:t>
      </w:r>
      <w:r>
        <w:rPr>
          <w:spacing w:val="-7"/>
        </w:rPr>
        <w:t xml:space="preserve"> </w:t>
      </w:r>
      <w:r>
        <w:t>research</w:t>
      </w:r>
      <w:r>
        <w:rPr>
          <w:spacing w:val="-9"/>
        </w:rPr>
        <w:t xml:space="preserve"> </w:t>
      </w:r>
      <w:r>
        <w:t>questions and objectives established in earlier chapters and presents the statistical outcomes generated from the survey responses.</w:t>
      </w:r>
    </w:p>
    <w:p w:rsidR="00F300A0" w:rsidRDefault="00DB256B">
      <w:pPr>
        <w:pStyle w:val="BodyText"/>
        <w:spacing w:before="162" w:line="259" w:lineRule="auto"/>
        <w:ind w:right="449"/>
      </w:pPr>
      <w:r>
        <w:t>The</w:t>
      </w:r>
      <w:r>
        <w:rPr>
          <w:spacing w:val="-4"/>
        </w:rPr>
        <w:t xml:space="preserve"> </w:t>
      </w:r>
      <w:r>
        <w:t>study</w:t>
      </w:r>
      <w:r>
        <w:rPr>
          <w:spacing w:val="-5"/>
        </w:rPr>
        <w:t xml:space="preserve"> </w:t>
      </w:r>
      <w:r>
        <w:t>adopted</w:t>
      </w:r>
      <w:r>
        <w:rPr>
          <w:spacing w:val="-11"/>
        </w:rPr>
        <w:t xml:space="preserve"> </w:t>
      </w:r>
      <w:r>
        <w:t>a</w:t>
      </w:r>
      <w:r>
        <w:rPr>
          <w:spacing w:val="-1"/>
        </w:rPr>
        <w:t xml:space="preserve"> </w:t>
      </w:r>
      <w:r>
        <w:t>quantitative</w:t>
      </w:r>
      <w:r>
        <w:rPr>
          <w:spacing w:val="-4"/>
        </w:rPr>
        <w:t xml:space="preserve"> </w:t>
      </w:r>
      <w:r>
        <w:t>research</w:t>
      </w:r>
      <w:r>
        <w:rPr>
          <w:spacing w:val="-7"/>
        </w:rPr>
        <w:t xml:space="preserve"> </w:t>
      </w:r>
      <w:r>
        <w:t>design</w:t>
      </w:r>
      <w:r>
        <w:rPr>
          <w:spacing w:val="-7"/>
        </w:rPr>
        <w:t xml:space="preserve"> </w:t>
      </w:r>
      <w:r>
        <w:t>based</w:t>
      </w:r>
      <w:r>
        <w:rPr>
          <w:spacing w:val="-11"/>
        </w:rPr>
        <w:t xml:space="preserve"> </w:t>
      </w:r>
      <w:r>
        <w:t>on</w:t>
      </w:r>
      <w:r>
        <w:rPr>
          <w:spacing w:val="-7"/>
        </w:rPr>
        <w:t xml:space="preserve"> </w:t>
      </w:r>
      <w:r>
        <w:t>a</w:t>
      </w:r>
      <w:r>
        <w:rPr>
          <w:spacing w:val="-4"/>
        </w:rPr>
        <w:t xml:space="preserve"> </w:t>
      </w:r>
      <w:r>
        <w:t>positivist</w:t>
      </w:r>
      <w:r>
        <w:rPr>
          <w:spacing w:val="-6"/>
        </w:rPr>
        <w:t xml:space="preserve"> </w:t>
      </w:r>
      <w:r>
        <w:t>research philosophy</w:t>
      </w:r>
      <w:r>
        <w:rPr>
          <w:spacing w:val="-11"/>
        </w:rPr>
        <w:t xml:space="preserve"> </w:t>
      </w:r>
      <w:r>
        <w:t>and</w:t>
      </w:r>
      <w:r>
        <w:rPr>
          <w:spacing w:val="-8"/>
        </w:rPr>
        <w:t xml:space="preserve"> </w:t>
      </w:r>
      <w:r>
        <w:t>deductive</w:t>
      </w:r>
      <w:r>
        <w:rPr>
          <w:spacing w:val="-5"/>
        </w:rPr>
        <w:t xml:space="preserve"> </w:t>
      </w:r>
      <w:r>
        <w:t>research</w:t>
      </w:r>
      <w:r>
        <w:rPr>
          <w:spacing w:val="-11"/>
        </w:rPr>
        <w:t xml:space="preserve"> </w:t>
      </w:r>
      <w:r>
        <w:t>approach.</w:t>
      </w:r>
      <w:r>
        <w:rPr>
          <w:spacing w:val="-8"/>
        </w:rPr>
        <w:t xml:space="preserve"> </w:t>
      </w:r>
      <w:r>
        <w:t>Data</w:t>
      </w:r>
      <w:r>
        <w:rPr>
          <w:spacing w:val="-9"/>
        </w:rPr>
        <w:t xml:space="preserve"> </w:t>
      </w:r>
      <w:r>
        <w:t>collected</w:t>
      </w:r>
      <w:r>
        <w:rPr>
          <w:spacing w:val="-7"/>
        </w:rPr>
        <w:t xml:space="preserve"> </w:t>
      </w:r>
      <w:r>
        <w:t>through</w:t>
      </w:r>
      <w:r>
        <w:rPr>
          <w:spacing w:val="-11"/>
        </w:rPr>
        <w:t xml:space="preserve"> </w:t>
      </w:r>
      <w:r>
        <w:t>the</w:t>
      </w:r>
      <w:r>
        <w:rPr>
          <w:spacing w:val="-10"/>
        </w:rPr>
        <w:t xml:space="preserve"> </w:t>
      </w:r>
      <w:r>
        <w:t xml:space="preserve">online </w:t>
      </w:r>
      <w:r>
        <w:rPr>
          <w:spacing w:val="-2"/>
        </w:rPr>
        <w:t>questionnaire</w:t>
      </w:r>
      <w:r>
        <w:rPr>
          <w:spacing w:val="-3"/>
        </w:rPr>
        <w:t xml:space="preserve"> </w:t>
      </w:r>
      <w:r>
        <w:rPr>
          <w:spacing w:val="-2"/>
        </w:rPr>
        <w:t>was</w:t>
      </w:r>
      <w:r>
        <w:rPr>
          <w:spacing w:val="-9"/>
        </w:rPr>
        <w:t xml:space="preserve"> </w:t>
      </w:r>
      <w:r>
        <w:rPr>
          <w:spacing w:val="-2"/>
        </w:rPr>
        <w:t>analysed</w:t>
      </w:r>
      <w:r>
        <w:rPr>
          <w:spacing w:val="-7"/>
        </w:rPr>
        <w:t xml:space="preserve"> </w:t>
      </w:r>
      <w:r>
        <w:rPr>
          <w:spacing w:val="-2"/>
        </w:rPr>
        <w:t>using</w:t>
      </w:r>
      <w:r>
        <w:rPr>
          <w:spacing w:val="-11"/>
        </w:rPr>
        <w:t xml:space="preserve"> </w:t>
      </w:r>
      <w:r>
        <w:rPr>
          <w:spacing w:val="-2"/>
        </w:rPr>
        <w:t>Google</w:t>
      </w:r>
      <w:r>
        <w:rPr>
          <w:spacing w:val="-9"/>
        </w:rPr>
        <w:t xml:space="preserve"> </w:t>
      </w:r>
      <w:r>
        <w:rPr>
          <w:spacing w:val="-2"/>
        </w:rPr>
        <w:t>Forms</w:t>
      </w:r>
      <w:r>
        <w:rPr>
          <w:spacing w:val="-9"/>
        </w:rPr>
        <w:t xml:space="preserve"> </w:t>
      </w:r>
      <w:r>
        <w:rPr>
          <w:spacing w:val="-2"/>
        </w:rPr>
        <w:t>statistical</w:t>
      </w:r>
      <w:r>
        <w:rPr>
          <w:spacing w:val="-11"/>
        </w:rPr>
        <w:t xml:space="preserve"> </w:t>
      </w:r>
      <w:r>
        <w:rPr>
          <w:spacing w:val="-2"/>
        </w:rPr>
        <w:t>outputs</w:t>
      </w:r>
      <w:r>
        <w:rPr>
          <w:spacing w:val="-9"/>
        </w:rPr>
        <w:t xml:space="preserve"> </w:t>
      </w:r>
      <w:r>
        <w:rPr>
          <w:spacing w:val="-2"/>
        </w:rPr>
        <w:t>and</w:t>
      </w:r>
      <w:r>
        <w:rPr>
          <w:spacing w:val="-12"/>
        </w:rPr>
        <w:t xml:space="preserve"> </w:t>
      </w:r>
      <w:r>
        <w:rPr>
          <w:spacing w:val="-2"/>
        </w:rPr>
        <w:t>Microsoft Excel.</w:t>
      </w:r>
      <w:r>
        <w:rPr>
          <w:spacing w:val="-5"/>
        </w:rPr>
        <w:t xml:space="preserve"> </w:t>
      </w:r>
      <w:r>
        <w:rPr>
          <w:spacing w:val="-2"/>
        </w:rPr>
        <w:t>The</w:t>
      </w:r>
      <w:r>
        <w:rPr>
          <w:spacing w:val="-6"/>
        </w:rPr>
        <w:t xml:space="preserve"> </w:t>
      </w:r>
      <w:r>
        <w:rPr>
          <w:spacing w:val="-2"/>
        </w:rPr>
        <w:t>findings</w:t>
      </w:r>
      <w:r>
        <w:rPr>
          <w:spacing w:val="-6"/>
        </w:rPr>
        <w:t xml:space="preserve"> </w:t>
      </w:r>
      <w:r>
        <w:rPr>
          <w:spacing w:val="-2"/>
        </w:rPr>
        <w:t>are presented</w:t>
      </w:r>
      <w:r>
        <w:rPr>
          <w:spacing w:val="-9"/>
        </w:rPr>
        <w:t xml:space="preserve"> </w:t>
      </w:r>
      <w:r>
        <w:rPr>
          <w:spacing w:val="-2"/>
        </w:rPr>
        <w:t>using</w:t>
      </w:r>
      <w:r>
        <w:rPr>
          <w:spacing w:val="-3"/>
        </w:rPr>
        <w:t xml:space="preserve"> </w:t>
      </w:r>
      <w:r>
        <w:rPr>
          <w:spacing w:val="-2"/>
        </w:rPr>
        <w:t>descriptive</w:t>
      </w:r>
      <w:r>
        <w:rPr>
          <w:spacing w:val="-6"/>
        </w:rPr>
        <w:t xml:space="preserve"> </w:t>
      </w:r>
      <w:r>
        <w:rPr>
          <w:spacing w:val="-2"/>
        </w:rPr>
        <w:t>statistics,</w:t>
      </w:r>
      <w:r>
        <w:rPr>
          <w:spacing w:val="-9"/>
        </w:rPr>
        <w:t xml:space="preserve"> </w:t>
      </w:r>
      <w:r>
        <w:rPr>
          <w:spacing w:val="-2"/>
        </w:rPr>
        <w:t>correlation</w:t>
      </w:r>
      <w:r>
        <w:rPr>
          <w:spacing w:val="-9"/>
        </w:rPr>
        <w:t xml:space="preserve"> </w:t>
      </w:r>
      <w:r>
        <w:rPr>
          <w:spacing w:val="-2"/>
        </w:rPr>
        <w:t>analysis, and</w:t>
      </w:r>
      <w:r>
        <w:rPr>
          <w:spacing w:val="-9"/>
        </w:rPr>
        <w:t xml:space="preserve"> </w:t>
      </w:r>
      <w:r>
        <w:rPr>
          <w:spacing w:val="-2"/>
        </w:rPr>
        <w:t>regression</w:t>
      </w:r>
      <w:r>
        <w:rPr>
          <w:spacing w:val="-14"/>
        </w:rPr>
        <w:t xml:space="preserve"> </w:t>
      </w:r>
      <w:r>
        <w:rPr>
          <w:spacing w:val="-2"/>
        </w:rPr>
        <w:t>analysis</w:t>
      </w:r>
      <w:r>
        <w:rPr>
          <w:spacing w:val="-6"/>
        </w:rPr>
        <w:t xml:space="preserve"> </w:t>
      </w:r>
      <w:r>
        <w:rPr>
          <w:spacing w:val="-2"/>
        </w:rPr>
        <w:t>in</w:t>
      </w:r>
      <w:r>
        <w:rPr>
          <w:spacing w:val="-14"/>
        </w:rPr>
        <w:t xml:space="preserve"> </w:t>
      </w:r>
      <w:r>
        <w:rPr>
          <w:spacing w:val="-2"/>
        </w:rPr>
        <w:t>order</w:t>
      </w:r>
      <w:r>
        <w:rPr>
          <w:spacing w:val="-8"/>
        </w:rPr>
        <w:t xml:space="preserve"> </w:t>
      </w:r>
      <w:r>
        <w:rPr>
          <w:spacing w:val="-2"/>
        </w:rPr>
        <w:t>to</w:t>
      </w:r>
      <w:r>
        <w:rPr>
          <w:spacing w:val="-10"/>
        </w:rPr>
        <w:t xml:space="preserve"> </w:t>
      </w:r>
      <w:r>
        <w:rPr>
          <w:spacing w:val="-2"/>
        </w:rPr>
        <w:t>identify</w:t>
      </w:r>
      <w:r>
        <w:rPr>
          <w:spacing w:val="-8"/>
        </w:rPr>
        <w:t xml:space="preserve"> </w:t>
      </w:r>
      <w:r>
        <w:rPr>
          <w:spacing w:val="-2"/>
        </w:rPr>
        <w:t>relationships</w:t>
      </w:r>
      <w:r>
        <w:rPr>
          <w:spacing w:val="-11"/>
        </w:rPr>
        <w:t xml:space="preserve"> </w:t>
      </w:r>
      <w:r>
        <w:rPr>
          <w:spacing w:val="-2"/>
        </w:rPr>
        <w:t>between</w:t>
      </w:r>
      <w:r>
        <w:rPr>
          <w:spacing w:val="-10"/>
        </w:rPr>
        <w:t xml:space="preserve"> </w:t>
      </w:r>
      <w:r>
        <w:rPr>
          <w:spacing w:val="-2"/>
        </w:rPr>
        <w:t>FinTech</w:t>
      </w:r>
      <w:r>
        <w:rPr>
          <w:spacing w:val="-14"/>
        </w:rPr>
        <w:t xml:space="preserve"> </w:t>
      </w:r>
      <w:r>
        <w:rPr>
          <w:spacing w:val="-2"/>
        </w:rPr>
        <w:t xml:space="preserve">service </w:t>
      </w:r>
      <w:r>
        <w:t>dimensions and customer satisfaction.</w:t>
      </w:r>
    </w:p>
    <w:p w:rsidR="00F300A0" w:rsidRDefault="00DB256B">
      <w:pPr>
        <w:pStyle w:val="Heading1"/>
        <w:numPr>
          <w:ilvl w:val="1"/>
          <w:numId w:val="6"/>
        </w:numPr>
        <w:tabs>
          <w:tab w:val="left" w:pos="521"/>
        </w:tabs>
        <w:spacing w:before="157"/>
        <w:ind w:left="521" w:hanging="356"/>
        <w:jc w:val="both"/>
        <w:rPr>
          <w:u w:val="none"/>
        </w:rPr>
      </w:pPr>
      <w:r>
        <w:rPr>
          <w:spacing w:val="-12"/>
        </w:rPr>
        <w:t xml:space="preserve"> </w:t>
      </w:r>
      <w:r>
        <w:t>Dataset</w:t>
      </w:r>
      <w:r>
        <w:rPr>
          <w:spacing w:val="-11"/>
        </w:rPr>
        <w:t xml:space="preserve"> </w:t>
      </w:r>
      <w:r>
        <w:t>and</w:t>
      </w:r>
      <w:r>
        <w:rPr>
          <w:spacing w:val="-7"/>
        </w:rPr>
        <w:t xml:space="preserve"> </w:t>
      </w:r>
      <w:r>
        <w:t>Respondent</w:t>
      </w:r>
      <w:r>
        <w:rPr>
          <w:spacing w:val="-11"/>
        </w:rPr>
        <w:t xml:space="preserve"> </w:t>
      </w:r>
      <w:r>
        <w:rPr>
          <w:spacing w:val="-2"/>
        </w:rPr>
        <w:t>Profile</w:t>
      </w:r>
    </w:p>
    <w:p w:rsidR="00F300A0" w:rsidRDefault="00DB256B">
      <w:pPr>
        <w:pStyle w:val="BodyText"/>
        <w:spacing w:before="187" w:line="259" w:lineRule="auto"/>
        <w:ind w:right="450"/>
      </w:pPr>
      <w:r>
        <w:t>A total of 145 valid responses were collected and included in the final dataset for analysis. The responses were obtained through an online questionnaire distributed</w:t>
      </w:r>
      <w:r>
        <w:rPr>
          <w:spacing w:val="-16"/>
        </w:rPr>
        <w:t xml:space="preserve"> </w:t>
      </w:r>
      <w:r>
        <w:t>via</w:t>
      </w:r>
      <w:r>
        <w:rPr>
          <w:spacing w:val="-11"/>
        </w:rPr>
        <w:t xml:space="preserve"> </w:t>
      </w:r>
      <w:r>
        <w:t>digital</w:t>
      </w:r>
      <w:r>
        <w:rPr>
          <w:spacing w:val="-10"/>
        </w:rPr>
        <w:t xml:space="preserve"> </w:t>
      </w:r>
      <w:r>
        <w:t>platforms,</w:t>
      </w:r>
      <w:r>
        <w:rPr>
          <w:spacing w:val="-16"/>
        </w:rPr>
        <w:t xml:space="preserve"> </w:t>
      </w:r>
      <w:r>
        <w:t>social</w:t>
      </w:r>
      <w:r>
        <w:rPr>
          <w:spacing w:val="-9"/>
        </w:rPr>
        <w:t xml:space="preserve"> </w:t>
      </w:r>
      <w:r>
        <w:t>media</w:t>
      </w:r>
      <w:r>
        <w:rPr>
          <w:spacing w:val="-15"/>
        </w:rPr>
        <w:t xml:space="preserve"> </w:t>
      </w:r>
      <w:r>
        <w:t>groups,</w:t>
      </w:r>
      <w:r>
        <w:rPr>
          <w:spacing w:val="-15"/>
        </w:rPr>
        <w:t xml:space="preserve"> </w:t>
      </w:r>
      <w:r>
        <w:t>and</w:t>
      </w:r>
      <w:r>
        <w:rPr>
          <w:spacing w:val="-14"/>
        </w:rPr>
        <w:t xml:space="preserve"> </w:t>
      </w:r>
      <w:r>
        <w:t>professional</w:t>
      </w:r>
      <w:r>
        <w:rPr>
          <w:spacing w:val="-10"/>
        </w:rPr>
        <w:t xml:space="preserve"> </w:t>
      </w:r>
      <w:r>
        <w:t>networks targeting users of online and mobile banking services in the United Kingdom.</w:t>
      </w:r>
    </w:p>
    <w:p w:rsidR="00F300A0" w:rsidRDefault="00DB256B">
      <w:pPr>
        <w:pStyle w:val="BodyText"/>
        <w:spacing w:before="160" w:line="259" w:lineRule="auto"/>
        <w:ind w:right="463"/>
      </w:pPr>
      <w:r>
        <w:t>The demographic characteristics of respondents were analysed in order to understand the composition of the sample and identify the behavioural profile of digital banking users participating in the study.</w:t>
      </w:r>
    </w:p>
    <w:p w:rsidR="00F300A0" w:rsidRDefault="00F300A0">
      <w:pPr>
        <w:pStyle w:val="BodyText"/>
        <w:spacing w:before="4"/>
        <w:ind w:left="0"/>
        <w:jc w:val="left"/>
        <w:rPr>
          <w:sz w:val="13"/>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8"/>
        <w:gridCol w:w="1249"/>
        <w:gridCol w:w="1426"/>
        <w:gridCol w:w="1853"/>
        <w:gridCol w:w="2564"/>
      </w:tblGrid>
      <w:tr w:rsidR="00F300A0">
        <w:trPr>
          <w:trHeight w:val="681"/>
        </w:trPr>
        <w:tc>
          <w:tcPr>
            <w:tcW w:w="1998" w:type="dxa"/>
            <w:shd w:val="clear" w:color="auto" w:fill="BCD5ED"/>
          </w:tcPr>
          <w:p w:rsidR="00F300A0" w:rsidRDefault="00DB256B">
            <w:pPr>
              <w:pStyle w:val="TableParagraph"/>
              <w:spacing w:line="338" w:lineRule="exact"/>
              <w:ind w:left="105"/>
              <w:rPr>
                <w:rFonts w:ascii="Calibri"/>
                <w:b/>
                <w:sz w:val="28"/>
              </w:rPr>
            </w:pPr>
            <w:r>
              <w:rPr>
                <w:rFonts w:ascii="Calibri"/>
                <w:b/>
                <w:spacing w:val="-2"/>
                <w:sz w:val="28"/>
              </w:rPr>
              <w:t>Demographic</w:t>
            </w:r>
          </w:p>
          <w:p w:rsidR="00F300A0" w:rsidRDefault="00DB256B">
            <w:pPr>
              <w:pStyle w:val="TableParagraph"/>
              <w:spacing w:line="323" w:lineRule="exact"/>
              <w:ind w:left="105"/>
              <w:rPr>
                <w:rFonts w:ascii="Calibri"/>
                <w:b/>
                <w:sz w:val="28"/>
              </w:rPr>
            </w:pPr>
            <w:r>
              <w:rPr>
                <w:rFonts w:ascii="Calibri"/>
                <w:b/>
                <w:spacing w:val="-2"/>
                <w:sz w:val="28"/>
              </w:rPr>
              <w:t>Variable</w:t>
            </w:r>
          </w:p>
        </w:tc>
        <w:tc>
          <w:tcPr>
            <w:tcW w:w="1249" w:type="dxa"/>
            <w:shd w:val="clear" w:color="auto" w:fill="BCD5ED"/>
          </w:tcPr>
          <w:p w:rsidR="00F300A0" w:rsidRDefault="00DB256B">
            <w:pPr>
              <w:pStyle w:val="TableParagraph"/>
              <w:spacing w:before="165"/>
              <w:ind w:left="105"/>
              <w:rPr>
                <w:rFonts w:ascii="Calibri"/>
                <w:b/>
                <w:sz w:val="28"/>
              </w:rPr>
            </w:pPr>
            <w:r>
              <w:rPr>
                <w:rFonts w:ascii="Calibri"/>
                <w:b/>
                <w:spacing w:val="-2"/>
                <w:sz w:val="28"/>
              </w:rPr>
              <w:t>Category</w:t>
            </w:r>
          </w:p>
        </w:tc>
        <w:tc>
          <w:tcPr>
            <w:tcW w:w="1426" w:type="dxa"/>
            <w:shd w:val="clear" w:color="auto" w:fill="BCD5ED"/>
          </w:tcPr>
          <w:p w:rsidR="00F300A0" w:rsidRDefault="00DB256B">
            <w:pPr>
              <w:pStyle w:val="TableParagraph"/>
              <w:spacing w:before="165"/>
              <w:ind w:left="104"/>
              <w:rPr>
                <w:rFonts w:ascii="Calibri"/>
                <w:b/>
                <w:sz w:val="28"/>
              </w:rPr>
            </w:pPr>
            <w:r>
              <w:rPr>
                <w:rFonts w:ascii="Calibri"/>
                <w:b/>
                <w:spacing w:val="-2"/>
                <w:sz w:val="28"/>
              </w:rPr>
              <w:t>Frequency</w:t>
            </w:r>
          </w:p>
        </w:tc>
        <w:tc>
          <w:tcPr>
            <w:tcW w:w="1853" w:type="dxa"/>
            <w:shd w:val="clear" w:color="auto" w:fill="BCD5ED"/>
          </w:tcPr>
          <w:p w:rsidR="00F300A0" w:rsidRDefault="00DB256B">
            <w:pPr>
              <w:pStyle w:val="TableParagraph"/>
              <w:spacing w:before="165"/>
              <w:ind w:left="104"/>
              <w:rPr>
                <w:rFonts w:ascii="Calibri"/>
                <w:b/>
                <w:sz w:val="28"/>
              </w:rPr>
            </w:pPr>
            <w:r>
              <w:rPr>
                <w:rFonts w:ascii="Calibri"/>
                <w:b/>
                <w:spacing w:val="-2"/>
                <w:sz w:val="28"/>
              </w:rPr>
              <w:t>Percentage</w:t>
            </w:r>
          </w:p>
        </w:tc>
        <w:tc>
          <w:tcPr>
            <w:tcW w:w="2564" w:type="dxa"/>
            <w:shd w:val="clear" w:color="auto" w:fill="BCD5ED"/>
          </w:tcPr>
          <w:p w:rsidR="00F300A0" w:rsidRDefault="00DB256B">
            <w:pPr>
              <w:pStyle w:val="TableParagraph"/>
              <w:spacing w:line="338" w:lineRule="exact"/>
              <w:ind w:left="109"/>
              <w:rPr>
                <w:rFonts w:ascii="Calibri"/>
                <w:b/>
                <w:sz w:val="28"/>
              </w:rPr>
            </w:pPr>
            <w:r>
              <w:rPr>
                <w:rFonts w:ascii="Calibri"/>
                <w:b/>
                <w:spacing w:val="-2"/>
                <w:sz w:val="28"/>
              </w:rPr>
              <w:t>Demographic</w:t>
            </w:r>
          </w:p>
          <w:p w:rsidR="00F300A0" w:rsidRDefault="00DB256B">
            <w:pPr>
              <w:pStyle w:val="TableParagraph"/>
              <w:spacing w:line="323" w:lineRule="exact"/>
              <w:ind w:left="109"/>
              <w:rPr>
                <w:rFonts w:ascii="Calibri"/>
                <w:b/>
                <w:sz w:val="28"/>
              </w:rPr>
            </w:pPr>
            <w:r>
              <w:rPr>
                <w:rFonts w:ascii="Calibri"/>
                <w:b/>
                <w:spacing w:val="-2"/>
                <w:sz w:val="28"/>
              </w:rPr>
              <w:t>Variable</w:t>
            </w:r>
          </w:p>
        </w:tc>
      </w:tr>
      <w:tr w:rsidR="00F300A0">
        <w:trPr>
          <w:trHeight w:val="345"/>
        </w:trPr>
        <w:tc>
          <w:tcPr>
            <w:tcW w:w="1998" w:type="dxa"/>
            <w:vMerge w:val="restart"/>
          </w:tcPr>
          <w:p w:rsidR="00F300A0" w:rsidRDefault="00F300A0">
            <w:pPr>
              <w:pStyle w:val="TableParagraph"/>
              <w:spacing w:before="184"/>
              <w:rPr>
                <w:rFonts w:ascii="Calibri"/>
                <w:sz w:val="28"/>
              </w:rPr>
            </w:pPr>
          </w:p>
          <w:p w:rsidR="00F300A0" w:rsidRDefault="00DB256B">
            <w:pPr>
              <w:pStyle w:val="TableParagraph"/>
              <w:ind w:left="105"/>
              <w:rPr>
                <w:rFonts w:ascii="Calibri"/>
                <w:sz w:val="28"/>
              </w:rPr>
            </w:pPr>
            <w:r>
              <w:rPr>
                <w:rFonts w:ascii="Calibri"/>
                <w:sz w:val="28"/>
              </w:rPr>
              <w:t>Age</w:t>
            </w:r>
            <w:r>
              <w:rPr>
                <w:rFonts w:ascii="Calibri"/>
                <w:spacing w:val="-7"/>
                <w:sz w:val="28"/>
              </w:rPr>
              <w:t xml:space="preserve"> </w:t>
            </w:r>
            <w:r>
              <w:rPr>
                <w:rFonts w:ascii="Calibri"/>
                <w:spacing w:val="-2"/>
                <w:sz w:val="28"/>
              </w:rPr>
              <w:t>Group</w:t>
            </w:r>
          </w:p>
        </w:tc>
        <w:tc>
          <w:tcPr>
            <w:tcW w:w="1249" w:type="dxa"/>
          </w:tcPr>
          <w:p w:rsidR="00F300A0" w:rsidRDefault="00DB256B">
            <w:pPr>
              <w:pStyle w:val="TableParagraph"/>
              <w:spacing w:line="326" w:lineRule="exact"/>
              <w:ind w:left="105"/>
              <w:rPr>
                <w:rFonts w:ascii="Calibri" w:hAnsi="Calibri"/>
                <w:sz w:val="28"/>
              </w:rPr>
            </w:pPr>
            <w:r>
              <w:rPr>
                <w:rFonts w:ascii="Calibri" w:hAnsi="Calibri"/>
                <w:spacing w:val="-2"/>
                <w:sz w:val="28"/>
              </w:rPr>
              <w:t>18–25</w:t>
            </w:r>
          </w:p>
        </w:tc>
        <w:tc>
          <w:tcPr>
            <w:tcW w:w="1426" w:type="dxa"/>
          </w:tcPr>
          <w:p w:rsidR="00F300A0" w:rsidRDefault="00DB256B">
            <w:pPr>
              <w:pStyle w:val="TableParagraph"/>
              <w:spacing w:line="326" w:lineRule="exact"/>
              <w:ind w:left="104"/>
              <w:rPr>
                <w:rFonts w:ascii="Calibri"/>
                <w:sz w:val="28"/>
              </w:rPr>
            </w:pPr>
            <w:r>
              <w:rPr>
                <w:rFonts w:ascii="Calibri"/>
                <w:spacing w:val="-5"/>
                <w:sz w:val="28"/>
              </w:rPr>
              <w:t>52</w:t>
            </w:r>
          </w:p>
        </w:tc>
        <w:tc>
          <w:tcPr>
            <w:tcW w:w="1853" w:type="dxa"/>
          </w:tcPr>
          <w:p w:rsidR="00F300A0" w:rsidRDefault="00DB256B">
            <w:pPr>
              <w:pStyle w:val="TableParagraph"/>
              <w:spacing w:line="326" w:lineRule="exact"/>
              <w:ind w:left="104"/>
              <w:rPr>
                <w:rFonts w:ascii="Calibri"/>
                <w:sz w:val="28"/>
              </w:rPr>
            </w:pPr>
            <w:r>
              <w:rPr>
                <w:rFonts w:ascii="Calibri"/>
                <w:spacing w:val="-2"/>
                <w:sz w:val="28"/>
              </w:rPr>
              <w:t>35.9%</w:t>
            </w:r>
          </w:p>
        </w:tc>
        <w:tc>
          <w:tcPr>
            <w:tcW w:w="2564" w:type="dxa"/>
            <w:vMerge w:val="restart"/>
          </w:tcPr>
          <w:p w:rsidR="00F300A0" w:rsidRDefault="00F300A0">
            <w:pPr>
              <w:pStyle w:val="TableParagraph"/>
              <w:spacing w:before="184"/>
              <w:rPr>
                <w:rFonts w:ascii="Calibri"/>
                <w:sz w:val="28"/>
              </w:rPr>
            </w:pPr>
          </w:p>
          <w:p w:rsidR="00F300A0" w:rsidRDefault="00DB256B">
            <w:pPr>
              <w:pStyle w:val="TableParagraph"/>
              <w:ind w:left="109"/>
              <w:rPr>
                <w:rFonts w:ascii="Calibri"/>
                <w:sz w:val="28"/>
              </w:rPr>
            </w:pPr>
            <w:r>
              <w:rPr>
                <w:rFonts w:ascii="Calibri"/>
                <w:sz w:val="28"/>
              </w:rPr>
              <w:t>Age</w:t>
            </w:r>
            <w:r>
              <w:rPr>
                <w:rFonts w:ascii="Calibri"/>
                <w:spacing w:val="-7"/>
                <w:sz w:val="28"/>
              </w:rPr>
              <w:t xml:space="preserve"> </w:t>
            </w:r>
            <w:r>
              <w:rPr>
                <w:rFonts w:ascii="Calibri"/>
                <w:spacing w:val="-2"/>
                <w:sz w:val="28"/>
              </w:rPr>
              <w:t>Group</w:t>
            </w:r>
          </w:p>
        </w:tc>
      </w:tr>
      <w:tr w:rsidR="00F300A0">
        <w:trPr>
          <w:trHeight w:val="340"/>
        </w:trPr>
        <w:tc>
          <w:tcPr>
            <w:tcW w:w="1998" w:type="dxa"/>
            <w:vMerge/>
            <w:tcBorders>
              <w:top w:val="nil"/>
            </w:tcBorders>
          </w:tcPr>
          <w:p w:rsidR="00F300A0" w:rsidRDefault="00F300A0">
            <w:pPr>
              <w:rPr>
                <w:sz w:val="2"/>
                <w:szCs w:val="2"/>
              </w:rPr>
            </w:pPr>
          </w:p>
        </w:tc>
        <w:tc>
          <w:tcPr>
            <w:tcW w:w="1249" w:type="dxa"/>
          </w:tcPr>
          <w:p w:rsidR="00F300A0" w:rsidRDefault="00DB256B">
            <w:pPr>
              <w:pStyle w:val="TableParagraph"/>
              <w:spacing w:line="320" w:lineRule="exact"/>
              <w:ind w:left="105"/>
              <w:rPr>
                <w:rFonts w:ascii="Calibri" w:hAnsi="Calibri"/>
                <w:sz w:val="28"/>
              </w:rPr>
            </w:pPr>
            <w:r>
              <w:rPr>
                <w:rFonts w:ascii="Calibri" w:hAnsi="Calibri"/>
                <w:spacing w:val="-2"/>
                <w:sz w:val="28"/>
              </w:rPr>
              <w:t>26–35</w:t>
            </w:r>
          </w:p>
        </w:tc>
        <w:tc>
          <w:tcPr>
            <w:tcW w:w="1426" w:type="dxa"/>
          </w:tcPr>
          <w:p w:rsidR="00F300A0" w:rsidRDefault="00DB256B">
            <w:pPr>
              <w:pStyle w:val="TableParagraph"/>
              <w:spacing w:line="320" w:lineRule="exact"/>
              <w:ind w:left="104"/>
              <w:rPr>
                <w:rFonts w:ascii="Calibri"/>
                <w:sz w:val="28"/>
              </w:rPr>
            </w:pPr>
            <w:r>
              <w:rPr>
                <w:rFonts w:ascii="Calibri"/>
                <w:spacing w:val="-5"/>
                <w:sz w:val="28"/>
              </w:rPr>
              <w:t>48</w:t>
            </w:r>
          </w:p>
        </w:tc>
        <w:tc>
          <w:tcPr>
            <w:tcW w:w="1853" w:type="dxa"/>
          </w:tcPr>
          <w:p w:rsidR="00F300A0" w:rsidRDefault="00DB256B">
            <w:pPr>
              <w:pStyle w:val="TableParagraph"/>
              <w:spacing w:line="320" w:lineRule="exact"/>
              <w:ind w:left="104"/>
              <w:rPr>
                <w:rFonts w:ascii="Calibri"/>
                <w:sz w:val="28"/>
              </w:rPr>
            </w:pPr>
            <w:r>
              <w:rPr>
                <w:rFonts w:ascii="Calibri"/>
                <w:spacing w:val="-2"/>
                <w:sz w:val="28"/>
              </w:rPr>
              <w:t>33.1%</w:t>
            </w:r>
          </w:p>
        </w:tc>
        <w:tc>
          <w:tcPr>
            <w:tcW w:w="2564" w:type="dxa"/>
            <w:vMerge/>
            <w:tcBorders>
              <w:top w:val="nil"/>
            </w:tcBorders>
          </w:tcPr>
          <w:p w:rsidR="00F300A0" w:rsidRDefault="00F300A0">
            <w:pPr>
              <w:rPr>
                <w:sz w:val="2"/>
                <w:szCs w:val="2"/>
              </w:rPr>
            </w:pPr>
          </w:p>
        </w:tc>
      </w:tr>
      <w:tr w:rsidR="00F300A0">
        <w:trPr>
          <w:trHeight w:val="340"/>
        </w:trPr>
        <w:tc>
          <w:tcPr>
            <w:tcW w:w="1998" w:type="dxa"/>
            <w:vMerge/>
            <w:tcBorders>
              <w:top w:val="nil"/>
            </w:tcBorders>
          </w:tcPr>
          <w:p w:rsidR="00F300A0" w:rsidRDefault="00F300A0">
            <w:pPr>
              <w:rPr>
                <w:sz w:val="2"/>
                <w:szCs w:val="2"/>
              </w:rPr>
            </w:pPr>
          </w:p>
        </w:tc>
        <w:tc>
          <w:tcPr>
            <w:tcW w:w="1249" w:type="dxa"/>
          </w:tcPr>
          <w:p w:rsidR="00F300A0" w:rsidRDefault="00DB256B">
            <w:pPr>
              <w:pStyle w:val="TableParagraph"/>
              <w:spacing w:line="320" w:lineRule="exact"/>
              <w:ind w:left="105"/>
              <w:rPr>
                <w:rFonts w:ascii="Calibri" w:hAnsi="Calibri"/>
                <w:sz w:val="28"/>
              </w:rPr>
            </w:pPr>
            <w:r>
              <w:rPr>
                <w:rFonts w:ascii="Calibri" w:hAnsi="Calibri"/>
                <w:spacing w:val="-2"/>
                <w:sz w:val="28"/>
              </w:rPr>
              <w:t>36–45</w:t>
            </w:r>
          </w:p>
        </w:tc>
        <w:tc>
          <w:tcPr>
            <w:tcW w:w="1426" w:type="dxa"/>
          </w:tcPr>
          <w:p w:rsidR="00F300A0" w:rsidRDefault="00DB256B">
            <w:pPr>
              <w:pStyle w:val="TableParagraph"/>
              <w:spacing w:line="320" w:lineRule="exact"/>
              <w:ind w:left="104"/>
              <w:rPr>
                <w:rFonts w:ascii="Calibri"/>
                <w:sz w:val="28"/>
              </w:rPr>
            </w:pPr>
            <w:r>
              <w:rPr>
                <w:rFonts w:ascii="Calibri"/>
                <w:spacing w:val="-5"/>
                <w:sz w:val="28"/>
              </w:rPr>
              <w:t>40</w:t>
            </w:r>
          </w:p>
        </w:tc>
        <w:tc>
          <w:tcPr>
            <w:tcW w:w="1853" w:type="dxa"/>
          </w:tcPr>
          <w:p w:rsidR="00F300A0" w:rsidRDefault="00DB256B">
            <w:pPr>
              <w:pStyle w:val="TableParagraph"/>
              <w:spacing w:line="320" w:lineRule="exact"/>
              <w:ind w:left="104"/>
              <w:rPr>
                <w:rFonts w:ascii="Calibri"/>
                <w:sz w:val="28"/>
              </w:rPr>
            </w:pPr>
            <w:r>
              <w:rPr>
                <w:rFonts w:ascii="Calibri"/>
                <w:spacing w:val="-2"/>
                <w:sz w:val="28"/>
              </w:rPr>
              <w:t>27.6%</w:t>
            </w:r>
          </w:p>
        </w:tc>
        <w:tc>
          <w:tcPr>
            <w:tcW w:w="2564" w:type="dxa"/>
            <w:vMerge/>
            <w:tcBorders>
              <w:top w:val="nil"/>
            </w:tcBorders>
          </w:tcPr>
          <w:p w:rsidR="00F300A0" w:rsidRDefault="00F300A0">
            <w:pPr>
              <w:rPr>
                <w:sz w:val="2"/>
                <w:szCs w:val="2"/>
              </w:rPr>
            </w:pPr>
          </w:p>
        </w:tc>
      </w:tr>
      <w:tr w:rsidR="00F300A0">
        <w:trPr>
          <w:trHeight w:val="340"/>
        </w:trPr>
        <w:tc>
          <w:tcPr>
            <w:tcW w:w="1998" w:type="dxa"/>
            <w:vMerge/>
            <w:tcBorders>
              <w:top w:val="nil"/>
            </w:tcBorders>
          </w:tcPr>
          <w:p w:rsidR="00F300A0" w:rsidRDefault="00F300A0">
            <w:pPr>
              <w:rPr>
                <w:sz w:val="2"/>
                <w:szCs w:val="2"/>
              </w:rPr>
            </w:pPr>
          </w:p>
        </w:tc>
        <w:tc>
          <w:tcPr>
            <w:tcW w:w="1249" w:type="dxa"/>
          </w:tcPr>
          <w:p w:rsidR="00F300A0" w:rsidRDefault="00DB256B">
            <w:pPr>
              <w:pStyle w:val="TableParagraph"/>
              <w:spacing w:line="320" w:lineRule="exact"/>
              <w:ind w:left="105"/>
              <w:rPr>
                <w:rFonts w:ascii="Calibri"/>
                <w:sz w:val="28"/>
              </w:rPr>
            </w:pPr>
            <w:r>
              <w:rPr>
                <w:rFonts w:ascii="Calibri"/>
                <w:spacing w:val="-5"/>
                <w:sz w:val="28"/>
              </w:rPr>
              <w:t>46+</w:t>
            </w:r>
          </w:p>
        </w:tc>
        <w:tc>
          <w:tcPr>
            <w:tcW w:w="1426" w:type="dxa"/>
          </w:tcPr>
          <w:p w:rsidR="00F300A0" w:rsidRDefault="00DB256B">
            <w:pPr>
              <w:pStyle w:val="TableParagraph"/>
              <w:spacing w:line="320" w:lineRule="exact"/>
              <w:ind w:left="104"/>
              <w:rPr>
                <w:rFonts w:ascii="Calibri"/>
                <w:sz w:val="28"/>
              </w:rPr>
            </w:pPr>
            <w:r>
              <w:rPr>
                <w:rFonts w:ascii="Calibri"/>
                <w:spacing w:val="-10"/>
                <w:sz w:val="28"/>
              </w:rPr>
              <w:t>6</w:t>
            </w:r>
          </w:p>
        </w:tc>
        <w:tc>
          <w:tcPr>
            <w:tcW w:w="1853" w:type="dxa"/>
          </w:tcPr>
          <w:p w:rsidR="00F300A0" w:rsidRDefault="00DB256B">
            <w:pPr>
              <w:pStyle w:val="TableParagraph"/>
              <w:spacing w:line="320" w:lineRule="exact"/>
              <w:ind w:left="104"/>
              <w:rPr>
                <w:rFonts w:ascii="Calibri"/>
                <w:sz w:val="28"/>
              </w:rPr>
            </w:pPr>
            <w:r>
              <w:rPr>
                <w:rFonts w:ascii="Calibri"/>
                <w:spacing w:val="-4"/>
                <w:sz w:val="28"/>
              </w:rPr>
              <w:t>4.1%</w:t>
            </w:r>
          </w:p>
        </w:tc>
        <w:tc>
          <w:tcPr>
            <w:tcW w:w="2564" w:type="dxa"/>
            <w:vMerge/>
            <w:tcBorders>
              <w:top w:val="nil"/>
            </w:tcBorders>
          </w:tcPr>
          <w:p w:rsidR="00F300A0" w:rsidRDefault="00F300A0">
            <w:pPr>
              <w:rPr>
                <w:sz w:val="2"/>
                <w:szCs w:val="2"/>
              </w:rPr>
            </w:pPr>
          </w:p>
        </w:tc>
      </w:tr>
      <w:tr w:rsidR="00F300A0">
        <w:trPr>
          <w:trHeight w:val="345"/>
        </w:trPr>
        <w:tc>
          <w:tcPr>
            <w:tcW w:w="1998" w:type="dxa"/>
            <w:vMerge w:val="restart"/>
          </w:tcPr>
          <w:p w:rsidR="00F300A0" w:rsidRDefault="00DB256B">
            <w:pPr>
              <w:pStyle w:val="TableParagraph"/>
              <w:spacing w:before="175"/>
              <w:ind w:left="105"/>
              <w:rPr>
                <w:rFonts w:ascii="Calibri"/>
                <w:sz w:val="28"/>
              </w:rPr>
            </w:pPr>
            <w:r>
              <w:rPr>
                <w:rFonts w:ascii="Calibri"/>
                <w:spacing w:val="-2"/>
                <w:sz w:val="28"/>
              </w:rPr>
              <w:t>Gender</w:t>
            </w:r>
          </w:p>
        </w:tc>
        <w:tc>
          <w:tcPr>
            <w:tcW w:w="1249" w:type="dxa"/>
          </w:tcPr>
          <w:p w:rsidR="00F300A0" w:rsidRDefault="00DB256B">
            <w:pPr>
              <w:pStyle w:val="TableParagraph"/>
              <w:spacing w:line="326" w:lineRule="exact"/>
              <w:ind w:left="105"/>
              <w:rPr>
                <w:rFonts w:ascii="Calibri"/>
                <w:sz w:val="28"/>
              </w:rPr>
            </w:pPr>
            <w:r>
              <w:rPr>
                <w:rFonts w:ascii="Calibri"/>
                <w:spacing w:val="-4"/>
                <w:sz w:val="28"/>
              </w:rPr>
              <w:t>Male</w:t>
            </w:r>
          </w:p>
        </w:tc>
        <w:tc>
          <w:tcPr>
            <w:tcW w:w="1426" w:type="dxa"/>
          </w:tcPr>
          <w:p w:rsidR="00F300A0" w:rsidRDefault="00DB256B">
            <w:pPr>
              <w:pStyle w:val="TableParagraph"/>
              <w:spacing w:line="326" w:lineRule="exact"/>
              <w:ind w:left="104"/>
              <w:rPr>
                <w:rFonts w:ascii="Calibri"/>
                <w:sz w:val="28"/>
              </w:rPr>
            </w:pPr>
            <w:r>
              <w:rPr>
                <w:rFonts w:ascii="Calibri"/>
                <w:spacing w:val="-5"/>
                <w:sz w:val="28"/>
              </w:rPr>
              <w:t>79</w:t>
            </w:r>
          </w:p>
        </w:tc>
        <w:tc>
          <w:tcPr>
            <w:tcW w:w="1853" w:type="dxa"/>
          </w:tcPr>
          <w:p w:rsidR="00F300A0" w:rsidRDefault="00DB256B">
            <w:pPr>
              <w:pStyle w:val="TableParagraph"/>
              <w:spacing w:line="326" w:lineRule="exact"/>
              <w:ind w:left="104"/>
              <w:rPr>
                <w:rFonts w:ascii="Calibri"/>
                <w:sz w:val="28"/>
              </w:rPr>
            </w:pPr>
            <w:r>
              <w:rPr>
                <w:rFonts w:ascii="Calibri"/>
                <w:spacing w:val="-2"/>
                <w:sz w:val="28"/>
              </w:rPr>
              <w:t>54.5%</w:t>
            </w:r>
          </w:p>
        </w:tc>
        <w:tc>
          <w:tcPr>
            <w:tcW w:w="2564" w:type="dxa"/>
            <w:vMerge w:val="restart"/>
          </w:tcPr>
          <w:p w:rsidR="00F300A0" w:rsidRDefault="00DB256B">
            <w:pPr>
              <w:pStyle w:val="TableParagraph"/>
              <w:spacing w:before="175"/>
              <w:ind w:left="109"/>
              <w:rPr>
                <w:rFonts w:ascii="Calibri"/>
                <w:sz w:val="28"/>
              </w:rPr>
            </w:pPr>
            <w:r>
              <w:rPr>
                <w:rFonts w:ascii="Calibri"/>
                <w:spacing w:val="-2"/>
                <w:sz w:val="28"/>
              </w:rPr>
              <w:t>Gender</w:t>
            </w:r>
          </w:p>
        </w:tc>
      </w:tr>
      <w:tr w:rsidR="00F300A0">
        <w:trPr>
          <w:trHeight w:val="340"/>
        </w:trPr>
        <w:tc>
          <w:tcPr>
            <w:tcW w:w="1998" w:type="dxa"/>
            <w:vMerge/>
            <w:tcBorders>
              <w:top w:val="nil"/>
            </w:tcBorders>
          </w:tcPr>
          <w:p w:rsidR="00F300A0" w:rsidRDefault="00F300A0">
            <w:pPr>
              <w:rPr>
                <w:sz w:val="2"/>
                <w:szCs w:val="2"/>
              </w:rPr>
            </w:pPr>
          </w:p>
        </w:tc>
        <w:tc>
          <w:tcPr>
            <w:tcW w:w="1249" w:type="dxa"/>
          </w:tcPr>
          <w:p w:rsidR="00F300A0" w:rsidRDefault="00DB256B">
            <w:pPr>
              <w:pStyle w:val="TableParagraph"/>
              <w:spacing w:line="320" w:lineRule="exact"/>
              <w:ind w:left="105"/>
              <w:rPr>
                <w:rFonts w:ascii="Calibri"/>
                <w:sz w:val="28"/>
              </w:rPr>
            </w:pPr>
            <w:r>
              <w:rPr>
                <w:rFonts w:ascii="Calibri"/>
                <w:spacing w:val="-2"/>
                <w:sz w:val="28"/>
              </w:rPr>
              <w:t>Female</w:t>
            </w:r>
          </w:p>
        </w:tc>
        <w:tc>
          <w:tcPr>
            <w:tcW w:w="1426" w:type="dxa"/>
          </w:tcPr>
          <w:p w:rsidR="00F300A0" w:rsidRDefault="00DB256B">
            <w:pPr>
              <w:pStyle w:val="TableParagraph"/>
              <w:spacing w:line="320" w:lineRule="exact"/>
              <w:ind w:left="104"/>
              <w:rPr>
                <w:rFonts w:ascii="Calibri"/>
                <w:sz w:val="28"/>
              </w:rPr>
            </w:pPr>
            <w:r>
              <w:rPr>
                <w:rFonts w:ascii="Calibri"/>
                <w:spacing w:val="-5"/>
                <w:sz w:val="28"/>
              </w:rPr>
              <w:t>67</w:t>
            </w:r>
          </w:p>
        </w:tc>
        <w:tc>
          <w:tcPr>
            <w:tcW w:w="1853" w:type="dxa"/>
          </w:tcPr>
          <w:p w:rsidR="00F300A0" w:rsidRDefault="00DB256B">
            <w:pPr>
              <w:pStyle w:val="TableParagraph"/>
              <w:spacing w:line="320" w:lineRule="exact"/>
              <w:ind w:left="104"/>
              <w:rPr>
                <w:rFonts w:ascii="Calibri"/>
                <w:sz w:val="28"/>
              </w:rPr>
            </w:pPr>
            <w:r>
              <w:rPr>
                <w:rFonts w:ascii="Calibri"/>
                <w:spacing w:val="-2"/>
                <w:sz w:val="28"/>
              </w:rPr>
              <w:t>46.2%</w:t>
            </w:r>
          </w:p>
        </w:tc>
        <w:tc>
          <w:tcPr>
            <w:tcW w:w="2564" w:type="dxa"/>
            <w:vMerge/>
            <w:tcBorders>
              <w:top w:val="nil"/>
            </w:tcBorders>
          </w:tcPr>
          <w:p w:rsidR="00F300A0" w:rsidRDefault="00F300A0">
            <w:pPr>
              <w:rPr>
                <w:sz w:val="2"/>
                <w:szCs w:val="2"/>
              </w:rPr>
            </w:pPr>
          </w:p>
        </w:tc>
      </w:tr>
      <w:tr w:rsidR="00F300A0">
        <w:trPr>
          <w:trHeight w:val="340"/>
        </w:trPr>
        <w:tc>
          <w:tcPr>
            <w:tcW w:w="1998" w:type="dxa"/>
            <w:vMerge w:val="restart"/>
          </w:tcPr>
          <w:p w:rsidR="00F300A0" w:rsidRDefault="00DB256B">
            <w:pPr>
              <w:pStyle w:val="TableParagraph"/>
              <w:spacing w:before="6"/>
              <w:ind w:left="105" w:right="109"/>
              <w:rPr>
                <w:rFonts w:ascii="Calibri"/>
                <w:sz w:val="28"/>
              </w:rPr>
            </w:pPr>
            <w:r>
              <w:rPr>
                <w:rFonts w:ascii="Calibri"/>
                <w:sz w:val="28"/>
              </w:rPr>
              <w:t>Mobile</w:t>
            </w:r>
            <w:r>
              <w:rPr>
                <w:rFonts w:ascii="Calibri"/>
                <w:spacing w:val="-16"/>
                <w:sz w:val="28"/>
              </w:rPr>
              <w:t xml:space="preserve"> </w:t>
            </w:r>
            <w:r>
              <w:rPr>
                <w:rFonts w:ascii="Calibri"/>
                <w:sz w:val="28"/>
              </w:rPr>
              <w:t xml:space="preserve">Banking </w:t>
            </w:r>
            <w:r>
              <w:rPr>
                <w:rFonts w:ascii="Calibri"/>
                <w:spacing w:val="-2"/>
                <w:sz w:val="28"/>
              </w:rPr>
              <w:t>Usage</w:t>
            </w:r>
          </w:p>
          <w:p w:rsidR="00F300A0" w:rsidRDefault="00DB256B">
            <w:pPr>
              <w:pStyle w:val="TableParagraph"/>
              <w:spacing w:before="3" w:line="333" w:lineRule="exact"/>
              <w:ind w:left="105"/>
              <w:rPr>
                <w:rFonts w:ascii="Calibri"/>
                <w:sz w:val="28"/>
              </w:rPr>
            </w:pPr>
            <w:r>
              <w:rPr>
                <w:rFonts w:ascii="Calibri"/>
                <w:spacing w:val="-2"/>
                <w:sz w:val="28"/>
              </w:rPr>
              <w:t>Frequency</w:t>
            </w:r>
          </w:p>
        </w:tc>
        <w:tc>
          <w:tcPr>
            <w:tcW w:w="1249" w:type="dxa"/>
          </w:tcPr>
          <w:p w:rsidR="00F300A0" w:rsidRDefault="00DB256B">
            <w:pPr>
              <w:pStyle w:val="TableParagraph"/>
              <w:spacing w:line="320" w:lineRule="exact"/>
              <w:ind w:left="105"/>
              <w:rPr>
                <w:rFonts w:ascii="Calibri"/>
                <w:sz w:val="28"/>
              </w:rPr>
            </w:pPr>
            <w:r>
              <w:rPr>
                <w:rFonts w:ascii="Calibri"/>
                <w:spacing w:val="-2"/>
                <w:sz w:val="28"/>
              </w:rPr>
              <w:t>Daily</w:t>
            </w:r>
          </w:p>
        </w:tc>
        <w:tc>
          <w:tcPr>
            <w:tcW w:w="1426" w:type="dxa"/>
          </w:tcPr>
          <w:p w:rsidR="00F300A0" w:rsidRDefault="00DB256B">
            <w:pPr>
              <w:pStyle w:val="TableParagraph"/>
              <w:spacing w:line="320" w:lineRule="exact"/>
              <w:ind w:left="104"/>
              <w:rPr>
                <w:rFonts w:ascii="Calibri"/>
                <w:sz w:val="28"/>
              </w:rPr>
            </w:pPr>
            <w:r>
              <w:rPr>
                <w:rFonts w:ascii="Calibri"/>
                <w:spacing w:val="-5"/>
                <w:sz w:val="28"/>
              </w:rPr>
              <w:t>65</w:t>
            </w:r>
          </w:p>
        </w:tc>
        <w:tc>
          <w:tcPr>
            <w:tcW w:w="1853" w:type="dxa"/>
          </w:tcPr>
          <w:p w:rsidR="00F300A0" w:rsidRDefault="00DB256B">
            <w:pPr>
              <w:pStyle w:val="TableParagraph"/>
              <w:spacing w:line="320" w:lineRule="exact"/>
              <w:ind w:left="104"/>
              <w:rPr>
                <w:rFonts w:ascii="Calibri"/>
                <w:sz w:val="28"/>
              </w:rPr>
            </w:pPr>
            <w:r>
              <w:rPr>
                <w:rFonts w:ascii="Calibri"/>
                <w:spacing w:val="-2"/>
                <w:sz w:val="28"/>
              </w:rPr>
              <w:t>44.8%</w:t>
            </w:r>
          </w:p>
        </w:tc>
        <w:tc>
          <w:tcPr>
            <w:tcW w:w="2564" w:type="dxa"/>
            <w:vMerge w:val="restart"/>
          </w:tcPr>
          <w:p w:rsidR="00F300A0" w:rsidRDefault="00DB256B">
            <w:pPr>
              <w:pStyle w:val="TableParagraph"/>
              <w:spacing w:before="179"/>
              <w:ind w:left="109" w:right="11"/>
              <w:rPr>
                <w:rFonts w:ascii="Calibri"/>
                <w:sz w:val="28"/>
              </w:rPr>
            </w:pPr>
            <w:r>
              <w:rPr>
                <w:rFonts w:ascii="Calibri"/>
                <w:sz w:val="28"/>
              </w:rPr>
              <w:t xml:space="preserve">Mobile Banking </w:t>
            </w:r>
            <w:r>
              <w:rPr>
                <w:rFonts w:ascii="Calibri"/>
                <w:spacing w:val="-2"/>
                <w:sz w:val="28"/>
              </w:rPr>
              <w:t>Usage</w:t>
            </w:r>
            <w:r>
              <w:rPr>
                <w:rFonts w:ascii="Calibri"/>
                <w:spacing w:val="-14"/>
                <w:sz w:val="28"/>
              </w:rPr>
              <w:t xml:space="preserve"> </w:t>
            </w:r>
            <w:r>
              <w:rPr>
                <w:rFonts w:ascii="Calibri"/>
                <w:spacing w:val="-2"/>
                <w:sz w:val="28"/>
              </w:rPr>
              <w:t>Frequency</w:t>
            </w:r>
          </w:p>
        </w:tc>
      </w:tr>
      <w:tr w:rsidR="00F300A0">
        <w:trPr>
          <w:trHeight w:val="345"/>
        </w:trPr>
        <w:tc>
          <w:tcPr>
            <w:tcW w:w="1998" w:type="dxa"/>
            <w:vMerge/>
            <w:tcBorders>
              <w:top w:val="nil"/>
            </w:tcBorders>
          </w:tcPr>
          <w:p w:rsidR="00F300A0" w:rsidRDefault="00F300A0">
            <w:pPr>
              <w:rPr>
                <w:sz w:val="2"/>
                <w:szCs w:val="2"/>
              </w:rPr>
            </w:pPr>
          </w:p>
        </w:tc>
        <w:tc>
          <w:tcPr>
            <w:tcW w:w="1249" w:type="dxa"/>
          </w:tcPr>
          <w:p w:rsidR="00F300A0" w:rsidRDefault="00DB256B">
            <w:pPr>
              <w:pStyle w:val="TableParagraph"/>
              <w:spacing w:line="325" w:lineRule="exact"/>
              <w:ind w:left="105"/>
              <w:rPr>
                <w:rFonts w:ascii="Calibri"/>
                <w:sz w:val="28"/>
              </w:rPr>
            </w:pPr>
            <w:r>
              <w:rPr>
                <w:rFonts w:ascii="Calibri"/>
                <w:spacing w:val="-2"/>
                <w:sz w:val="28"/>
              </w:rPr>
              <w:t>Weekly</w:t>
            </w:r>
          </w:p>
        </w:tc>
        <w:tc>
          <w:tcPr>
            <w:tcW w:w="1426" w:type="dxa"/>
          </w:tcPr>
          <w:p w:rsidR="00F300A0" w:rsidRDefault="00DB256B">
            <w:pPr>
              <w:pStyle w:val="TableParagraph"/>
              <w:spacing w:line="325" w:lineRule="exact"/>
              <w:ind w:left="104"/>
              <w:rPr>
                <w:rFonts w:ascii="Calibri"/>
                <w:sz w:val="28"/>
              </w:rPr>
            </w:pPr>
            <w:r>
              <w:rPr>
                <w:rFonts w:ascii="Calibri"/>
                <w:spacing w:val="-5"/>
                <w:sz w:val="28"/>
              </w:rPr>
              <w:t>47</w:t>
            </w:r>
          </w:p>
        </w:tc>
        <w:tc>
          <w:tcPr>
            <w:tcW w:w="1853" w:type="dxa"/>
          </w:tcPr>
          <w:p w:rsidR="00F300A0" w:rsidRDefault="00DB256B">
            <w:pPr>
              <w:pStyle w:val="TableParagraph"/>
              <w:spacing w:line="325" w:lineRule="exact"/>
              <w:ind w:left="104"/>
              <w:rPr>
                <w:rFonts w:ascii="Calibri"/>
                <w:sz w:val="28"/>
              </w:rPr>
            </w:pPr>
            <w:r>
              <w:rPr>
                <w:rFonts w:ascii="Calibri"/>
                <w:spacing w:val="-2"/>
                <w:sz w:val="28"/>
              </w:rPr>
              <w:t>32.4%</w:t>
            </w:r>
          </w:p>
        </w:tc>
        <w:tc>
          <w:tcPr>
            <w:tcW w:w="2564" w:type="dxa"/>
            <w:vMerge/>
            <w:tcBorders>
              <w:top w:val="nil"/>
            </w:tcBorders>
          </w:tcPr>
          <w:p w:rsidR="00F300A0" w:rsidRDefault="00F300A0">
            <w:pPr>
              <w:rPr>
                <w:sz w:val="2"/>
                <w:szCs w:val="2"/>
              </w:rPr>
            </w:pPr>
          </w:p>
        </w:tc>
      </w:tr>
      <w:tr w:rsidR="00F300A0">
        <w:trPr>
          <w:trHeight w:val="340"/>
        </w:trPr>
        <w:tc>
          <w:tcPr>
            <w:tcW w:w="1998" w:type="dxa"/>
            <w:vMerge/>
            <w:tcBorders>
              <w:top w:val="nil"/>
            </w:tcBorders>
          </w:tcPr>
          <w:p w:rsidR="00F300A0" w:rsidRDefault="00F300A0">
            <w:pPr>
              <w:rPr>
                <w:sz w:val="2"/>
                <w:szCs w:val="2"/>
              </w:rPr>
            </w:pPr>
          </w:p>
        </w:tc>
        <w:tc>
          <w:tcPr>
            <w:tcW w:w="1249" w:type="dxa"/>
          </w:tcPr>
          <w:p w:rsidR="00F300A0" w:rsidRDefault="00DB256B">
            <w:pPr>
              <w:pStyle w:val="TableParagraph"/>
              <w:spacing w:line="320" w:lineRule="exact"/>
              <w:ind w:left="105"/>
              <w:rPr>
                <w:rFonts w:ascii="Calibri"/>
                <w:sz w:val="28"/>
              </w:rPr>
            </w:pPr>
            <w:r>
              <w:rPr>
                <w:rFonts w:ascii="Calibri"/>
                <w:spacing w:val="-2"/>
                <w:sz w:val="28"/>
              </w:rPr>
              <w:t>Monthly</w:t>
            </w:r>
          </w:p>
        </w:tc>
        <w:tc>
          <w:tcPr>
            <w:tcW w:w="1426" w:type="dxa"/>
          </w:tcPr>
          <w:p w:rsidR="00F300A0" w:rsidRDefault="00DB256B">
            <w:pPr>
              <w:pStyle w:val="TableParagraph"/>
              <w:spacing w:line="320" w:lineRule="exact"/>
              <w:ind w:left="104"/>
              <w:rPr>
                <w:rFonts w:ascii="Calibri"/>
                <w:sz w:val="28"/>
              </w:rPr>
            </w:pPr>
            <w:r>
              <w:rPr>
                <w:rFonts w:ascii="Calibri"/>
                <w:spacing w:val="-5"/>
                <w:sz w:val="28"/>
              </w:rPr>
              <w:t>33</w:t>
            </w:r>
          </w:p>
        </w:tc>
        <w:tc>
          <w:tcPr>
            <w:tcW w:w="1853" w:type="dxa"/>
          </w:tcPr>
          <w:p w:rsidR="00F300A0" w:rsidRDefault="00DB256B">
            <w:pPr>
              <w:pStyle w:val="TableParagraph"/>
              <w:spacing w:line="320" w:lineRule="exact"/>
              <w:ind w:left="104"/>
              <w:rPr>
                <w:rFonts w:ascii="Calibri"/>
                <w:sz w:val="28"/>
              </w:rPr>
            </w:pPr>
            <w:r>
              <w:rPr>
                <w:rFonts w:ascii="Calibri"/>
                <w:spacing w:val="-2"/>
                <w:sz w:val="28"/>
              </w:rPr>
              <w:t>22.8%</w:t>
            </w:r>
          </w:p>
        </w:tc>
        <w:tc>
          <w:tcPr>
            <w:tcW w:w="2564" w:type="dxa"/>
            <w:vMerge/>
            <w:tcBorders>
              <w:top w:val="nil"/>
            </w:tcBorders>
          </w:tcPr>
          <w:p w:rsidR="00F300A0" w:rsidRDefault="00F300A0">
            <w:pPr>
              <w:rPr>
                <w:sz w:val="2"/>
                <w:szCs w:val="2"/>
              </w:rPr>
            </w:pPr>
          </w:p>
        </w:tc>
      </w:tr>
    </w:tbl>
    <w:p w:rsidR="00F300A0" w:rsidRDefault="00DB256B">
      <w:pPr>
        <w:spacing w:before="5" w:line="259" w:lineRule="auto"/>
        <w:ind w:left="1699" w:right="1985"/>
        <w:jc w:val="center"/>
        <w:rPr>
          <w:sz w:val="24"/>
        </w:rPr>
      </w:pPr>
      <w:r>
        <w:rPr>
          <w:sz w:val="24"/>
          <w:u w:val="single"/>
        </w:rPr>
        <w:t>Table</w:t>
      </w:r>
      <w:r>
        <w:rPr>
          <w:spacing w:val="-8"/>
          <w:sz w:val="24"/>
          <w:u w:val="single"/>
        </w:rPr>
        <w:t xml:space="preserve"> </w:t>
      </w:r>
      <w:r>
        <w:rPr>
          <w:sz w:val="24"/>
          <w:u w:val="single"/>
        </w:rPr>
        <w:t>6:</w:t>
      </w:r>
      <w:r>
        <w:rPr>
          <w:spacing w:val="-14"/>
          <w:sz w:val="24"/>
          <w:u w:val="single"/>
        </w:rPr>
        <w:t xml:space="preserve"> </w:t>
      </w:r>
      <w:r>
        <w:rPr>
          <w:sz w:val="24"/>
          <w:u w:val="single"/>
        </w:rPr>
        <w:t>Demographic</w:t>
      </w:r>
      <w:r>
        <w:rPr>
          <w:spacing w:val="-8"/>
          <w:sz w:val="24"/>
          <w:u w:val="single"/>
        </w:rPr>
        <w:t xml:space="preserve"> </w:t>
      </w:r>
      <w:r>
        <w:rPr>
          <w:sz w:val="24"/>
          <w:u w:val="single"/>
        </w:rPr>
        <w:t>Profile</w:t>
      </w:r>
      <w:r>
        <w:rPr>
          <w:spacing w:val="-8"/>
          <w:sz w:val="24"/>
          <w:u w:val="single"/>
        </w:rPr>
        <w:t xml:space="preserve"> </w:t>
      </w:r>
      <w:r>
        <w:rPr>
          <w:sz w:val="24"/>
          <w:u w:val="single"/>
        </w:rPr>
        <w:t>of</w:t>
      </w:r>
      <w:r>
        <w:rPr>
          <w:spacing w:val="-10"/>
          <w:sz w:val="24"/>
          <w:u w:val="single"/>
        </w:rPr>
        <w:t xml:space="preserve"> </w:t>
      </w:r>
      <w:r>
        <w:rPr>
          <w:sz w:val="24"/>
          <w:u w:val="single"/>
        </w:rPr>
        <w:t>Respondents</w:t>
      </w:r>
      <w:r>
        <w:rPr>
          <w:spacing w:val="-11"/>
          <w:sz w:val="24"/>
          <w:u w:val="single"/>
        </w:rPr>
        <w:t xml:space="preserve"> </w:t>
      </w:r>
      <w:r>
        <w:rPr>
          <w:sz w:val="24"/>
          <w:u w:val="single"/>
        </w:rPr>
        <w:t>(N</w:t>
      </w:r>
      <w:r>
        <w:rPr>
          <w:spacing w:val="-14"/>
          <w:sz w:val="24"/>
          <w:u w:val="single"/>
        </w:rPr>
        <w:t xml:space="preserve"> </w:t>
      </w:r>
      <w:r>
        <w:rPr>
          <w:sz w:val="24"/>
          <w:u w:val="single"/>
        </w:rPr>
        <w:t>=</w:t>
      </w:r>
      <w:r>
        <w:rPr>
          <w:spacing w:val="-8"/>
          <w:sz w:val="24"/>
          <w:u w:val="single"/>
        </w:rPr>
        <w:t xml:space="preserve"> </w:t>
      </w:r>
      <w:r>
        <w:rPr>
          <w:sz w:val="24"/>
          <w:u w:val="single"/>
        </w:rPr>
        <w:t>145)</w:t>
      </w:r>
      <w:r>
        <w:rPr>
          <w:sz w:val="24"/>
        </w:rPr>
        <w:t xml:space="preserve"> </w:t>
      </w:r>
      <w:r>
        <w:rPr>
          <w:sz w:val="24"/>
          <w:u w:val="single"/>
        </w:rPr>
        <w:t>Source: Author's survey data (2026).</w:t>
      </w:r>
    </w:p>
    <w:p w:rsidR="00F300A0" w:rsidRDefault="00F300A0">
      <w:pPr>
        <w:spacing w:line="259" w:lineRule="auto"/>
        <w:jc w:val="center"/>
        <w:rPr>
          <w:sz w:val="24"/>
        </w:rPr>
        <w:sectPr w:rsidR="00F300A0">
          <w:pgSz w:w="11910" w:h="16840"/>
          <w:pgMar w:top="1400" w:right="992" w:bottom="1540" w:left="1275" w:header="0" w:footer="1353" w:gutter="0"/>
          <w:cols w:space="720"/>
        </w:sectPr>
      </w:pPr>
    </w:p>
    <w:p w:rsidR="00F300A0" w:rsidRDefault="00DB256B">
      <w:pPr>
        <w:pStyle w:val="BodyText"/>
        <w:ind w:left="515"/>
        <w:jc w:val="left"/>
        <w:rPr>
          <w:sz w:val="20"/>
        </w:rPr>
      </w:pPr>
      <w:r>
        <w:rPr>
          <w:noProof/>
          <w:sz w:val="20"/>
          <w:lang w:val="en-IN" w:eastAsia="en-IN"/>
        </w:rPr>
        <w:lastRenderedPageBreak/>
        <mc:AlternateContent>
          <mc:Choice Requires="wpg">
            <w:drawing>
              <wp:inline distT="0" distB="0" distL="0" distR="0">
                <wp:extent cx="5283835" cy="3086100"/>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3835" cy="3086100"/>
                          <a:chOff x="0" y="0"/>
                          <a:chExt cx="5283835" cy="3086100"/>
                        </a:xfrm>
                      </wpg:grpSpPr>
                      <wps:wsp>
                        <wps:cNvPr id="31" name="Graphic 31"/>
                        <wps:cNvSpPr/>
                        <wps:spPr>
                          <a:xfrm>
                            <a:off x="2641917" y="629221"/>
                            <a:ext cx="934719" cy="1513840"/>
                          </a:xfrm>
                          <a:custGeom>
                            <a:avLst/>
                            <a:gdLst/>
                            <a:ahLst/>
                            <a:cxnLst/>
                            <a:rect l="l" t="t" r="r" b="b"/>
                            <a:pathLst>
                              <a:path w="934719" h="1513840">
                                <a:moveTo>
                                  <a:pt x="0" y="0"/>
                                </a:moveTo>
                                <a:lnTo>
                                  <a:pt x="0" y="934211"/>
                                </a:lnTo>
                                <a:lnTo>
                                  <a:pt x="732789" y="1513840"/>
                                </a:lnTo>
                                <a:lnTo>
                                  <a:pt x="761828" y="1475087"/>
                                </a:lnTo>
                                <a:lnTo>
                                  <a:pt x="788725" y="1435032"/>
                                </a:lnTo>
                                <a:lnTo>
                                  <a:pt x="813449" y="1393764"/>
                                </a:lnTo>
                                <a:lnTo>
                                  <a:pt x="835968" y="1351373"/>
                                </a:lnTo>
                                <a:lnTo>
                                  <a:pt x="856250" y="1307949"/>
                                </a:lnTo>
                                <a:lnTo>
                                  <a:pt x="874264" y="1263583"/>
                                </a:lnTo>
                                <a:lnTo>
                                  <a:pt x="889979" y="1218365"/>
                                </a:lnTo>
                                <a:lnTo>
                                  <a:pt x="903363" y="1172385"/>
                                </a:lnTo>
                                <a:lnTo>
                                  <a:pt x="914384" y="1125734"/>
                                </a:lnTo>
                                <a:lnTo>
                                  <a:pt x="923011" y="1078500"/>
                                </a:lnTo>
                                <a:lnTo>
                                  <a:pt x="929213" y="1030775"/>
                                </a:lnTo>
                                <a:lnTo>
                                  <a:pt x="932957" y="982649"/>
                                </a:lnTo>
                                <a:lnTo>
                                  <a:pt x="934212" y="934211"/>
                                </a:lnTo>
                                <a:lnTo>
                                  <a:pt x="932996" y="886144"/>
                                </a:lnTo>
                                <a:lnTo>
                                  <a:pt x="929389" y="838706"/>
                                </a:lnTo>
                                <a:lnTo>
                                  <a:pt x="923448" y="791958"/>
                                </a:lnTo>
                                <a:lnTo>
                                  <a:pt x="915234" y="745957"/>
                                </a:lnTo>
                                <a:lnTo>
                                  <a:pt x="904803" y="700763"/>
                                </a:lnTo>
                                <a:lnTo>
                                  <a:pt x="892215" y="656434"/>
                                </a:lnTo>
                                <a:lnTo>
                                  <a:pt x="877529" y="613029"/>
                                </a:lnTo>
                                <a:lnTo>
                                  <a:pt x="860804" y="570607"/>
                                </a:lnTo>
                                <a:lnTo>
                                  <a:pt x="842097" y="529226"/>
                                </a:lnTo>
                                <a:lnTo>
                                  <a:pt x="821467" y="488945"/>
                                </a:lnTo>
                                <a:lnTo>
                                  <a:pt x="798974" y="449823"/>
                                </a:lnTo>
                                <a:lnTo>
                                  <a:pt x="774676" y="411919"/>
                                </a:lnTo>
                                <a:lnTo>
                                  <a:pt x="748631" y="375291"/>
                                </a:lnTo>
                                <a:lnTo>
                                  <a:pt x="720899" y="339998"/>
                                </a:lnTo>
                                <a:lnTo>
                                  <a:pt x="691538" y="306099"/>
                                </a:lnTo>
                                <a:lnTo>
                                  <a:pt x="660606" y="273653"/>
                                </a:lnTo>
                                <a:lnTo>
                                  <a:pt x="628162" y="242718"/>
                                </a:lnTo>
                                <a:lnTo>
                                  <a:pt x="594266" y="213353"/>
                                </a:lnTo>
                                <a:lnTo>
                                  <a:pt x="558975" y="185617"/>
                                </a:lnTo>
                                <a:lnTo>
                                  <a:pt x="522348" y="159569"/>
                                </a:lnTo>
                                <a:lnTo>
                                  <a:pt x="484445" y="135266"/>
                                </a:lnTo>
                                <a:lnTo>
                                  <a:pt x="445323" y="112769"/>
                                </a:lnTo>
                                <a:lnTo>
                                  <a:pt x="405041" y="92136"/>
                                </a:lnTo>
                                <a:lnTo>
                                  <a:pt x="363658" y="73425"/>
                                </a:lnTo>
                                <a:lnTo>
                                  <a:pt x="321233" y="56696"/>
                                </a:lnTo>
                                <a:lnTo>
                                  <a:pt x="277824" y="42006"/>
                                </a:lnTo>
                                <a:lnTo>
                                  <a:pt x="233490" y="29416"/>
                                </a:lnTo>
                                <a:lnTo>
                                  <a:pt x="188290" y="18983"/>
                                </a:lnTo>
                                <a:lnTo>
                                  <a:pt x="142282" y="10766"/>
                                </a:lnTo>
                                <a:lnTo>
                                  <a:pt x="95525" y="4824"/>
                                </a:lnTo>
                                <a:lnTo>
                                  <a:pt x="48078" y="1215"/>
                                </a:lnTo>
                                <a:lnTo>
                                  <a:pt x="0" y="0"/>
                                </a:lnTo>
                                <a:close/>
                              </a:path>
                            </a:pathLst>
                          </a:custGeom>
                          <a:solidFill>
                            <a:srgbClr val="5B9BD4"/>
                          </a:solidFill>
                        </wps:spPr>
                        <wps:bodyPr wrap="square" lIns="0" tIns="0" rIns="0" bIns="0" rtlCol="0">
                          <a:prstTxWarp prst="textNoShape">
                            <a:avLst/>
                          </a:prstTxWarp>
                          <a:noAutofit/>
                        </wps:bodyPr>
                      </wps:wsp>
                      <wps:wsp>
                        <wps:cNvPr id="32" name="Graphic 32"/>
                        <wps:cNvSpPr/>
                        <wps:spPr>
                          <a:xfrm>
                            <a:off x="1784032" y="1563433"/>
                            <a:ext cx="1590675" cy="934719"/>
                          </a:xfrm>
                          <a:custGeom>
                            <a:avLst/>
                            <a:gdLst/>
                            <a:ahLst/>
                            <a:cxnLst/>
                            <a:rect l="l" t="t" r="r" b="b"/>
                            <a:pathLst>
                              <a:path w="1590675" h="934719">
                                <a:moveTo>
                                  <a:pt x="857885" y="0"/>
                                </a:moveTo>
                                <a:lnTo>
                                  <a:pt x="0" y="369951"/>
                                </a:lnTo>
                                <a:lnTo>
                                  <a:pt x="21705" y="416662"/>
                                </a:lnTo>
                                <a:lnTo>
                                  <a:pt x="45880" y="461991"/>
                                </a:lnTo>
                                <a:lnTo>
                                  <a:pt x="72455" y="505845"/>
                                </a:lnTo>
                                <a:lnTo>
                                  <a:pt x="101360" y="548132"/>
                                </a:lnTo>
                                <a:lnTo>
                                  <a:pt x="132525" y="588757"/>
                                </a:lnTo>
                                <a:lnTo>
                                  <a:pt x="165880" y="627629"/>
                                </a:lnTo>
                                <a:lnTo>
                                  <a:pt x="201355" y="664653"/>
                                </a:lnTo>
                                <a:lnTo>
                                  <a:pt x="238879" y="699738"/>
                                </a:lnTo>
                                <a:lnTo>
                                  <a:pt x="278383" y="732790"/>
                                </a:lnTo>
                                <a:lnTo>
                                  <a:pt x="316839" y="761656"/>
                                </a:lnTo>
                                <a:lnTo>
                                  <a:pt x="356283" y="788256"/>
                                </a:lnTo>
                                <a:lnTo>
                                  <a:pt x="396635" y="812597"/>
                                </a:lnTo>
                                <a:lnTo>
                                  <a:pt x="437810" y="834691"/>
                                </a:lnTo>
                                <a:lnTo>
                                  <a:pt x="479727" y="854545"/>
                                </a:lnTo>
                                <a:lnTo>
                                  <a:pt x="522304" y="872171"/>
                                </a:lnTo>
                                <a:lnTo>
                                  <a:pt x="565457" y="887578"/>
                                </a:lnTo>
                                <a:lnTo>
                                  <a:pt x="609105" y="900775"/>
                                </a:lnTo>
                                <a:lnTo>
                                  <a:pt x="653166" y="911772"/>
                                </a:lnTo>
                                <a:lnTo>
                                  <a:pt x="697555" y="920578"/>
                                </a:lnTo>
                                <a:lnTo>
                                  <a:pt x="742192" y="927204"/>
                                </a:lnTo>
                                <a:lnTo>
                                  <a:pt x="786994" y="931658"/>
                                </a:lnTo>
                                <a:lnTo>
                                  <a:pt x="831878" y="933951"/>
                                </a:lnTo>
                                <a:lnTo>
                                  <a:pt x="876762" y="934092"/>
                                </a:lnTo>
                                <a:lnTo>
                                  <a:pt x="921563" y="932091"/>
                                </a:lnTo>
                                <a:lnTo>
                                  <a:pt x="966200" y="927957"/>
                                </a:lnTo>
                                <a:lnTo>
                                  <a:pt x="1010589" y="921700"/>
                                </a:lnTo>
                                <a:lnTo>
                                  <a:pt x="1054648" y="913329"/>
                                </a:lnTo>
                                <a:lnTo>
                                  <a:pt x="1098294" y="902855"/>
                                </a:lnTo>
                                <a:lnTo>
                                  <a:pt x="1141446" y="890287"/>
                                </a:lnTo>
                                <a:lnTo>
                                  <a:pt x="1184021" y="875634"/>
                                </a:lnTo>
                                <a:lnTo>
                                  <a:pt x="1225937" y="858906"/>
                                </a:lnTo>
                                <a:lnTo>
                                  <a:pt x="1267110" y="840113"/>
                                </a:lnTo>
                                <a:lnTo>
                                  <a:pt x="1307459" y="819265"/>
                                </a:lnTo>
                                <a:lnTo>
                                  <a:pt x="1346900" y="796370"/>
                                </a:lnTo>
                                <a:lnTo>
                                  <a:pt x="1385353" y="771439"/>
                                </a:lnTo>
                                <a:lnTo>
                                  <a:pt x="1422733" y="744481"/>
                                </a:lnTo>
                                <a:lnTo>
                                  <a:pt x="1458960" y="715506"/>
                                </a:lnTo>
                                <a:lnTo>
                                  <a:pt x="1493950" y="684524"/>
                                </a:lnTo>
                                <a:lnTo>
                                  <a:pt x="1527620" y="651543"/>
                                </a:lnTo>
                                <a:lnTo>
                                  <a:pt x="1559889" y="616575"/>
                                </a:lnTo>
                                <a:lnTo>
                                  <a:pt x="1590675" y="579628"/>
                                </a:lnTo>
                                <a:lnTo>
                                  <a:pt x="857885" y="0"/>
                                </a:lnTo>
                                <a:close/>
                              </a:path>
                            </a:pathLst>
                          </a:custGeom>
                          <a:solidFill>
                            <a:srgbClr val="EC7C30"/>
                          </a:solidFill>
                        </wps:spPr>
                        <wps:bodyPr wrap="square" lIns="0" tIns="0" rIns="0" bIns="0" rtlCol="0">
                          <a:prstTxWarp prst="textNoShape">
                            <a:avLst/>
                          </a:prstTxWarp>
                          <a:noAutofit/>
                        </wps:bodyPr>
                      </wps:wsp>
                      <wps:wsp>
                        <wps:cNvPr id="33" name="Graphic 33"/>
                        <wps:cNvSpPr/>
                        <wps:spPr>
                          <a:xfrm>
                            <a:off x="1784032" y="1563433"/>
                            <a:ext cx="1590675" cy="934719"/>
                          </a:xfrm>
                          <a:custGeom>
                            <a:avLst/>
                            <a:gdLst/>
                            <a:ahLst/>
                            <a:cxnLst/>
                            <a:rect l="l" t="t" r="r" b="b"/>
                            <a:pathLst>
                              <a:path w="1590675" h="934719">
                                <a:moveTo>
                                  <a:pt x="1590675" y="579628"/>
                                </a:moveTo>
                                <a:lnTo>
                                  <a:pt x="1559889" y="616575"/>
                                </a:lnTo>
                                <a:lnTo>
                                  <a:pt x="1527620" y="651543"/>
                                </a:lnTo>
                                <a:lnTo>
                                  <a:pt x="1493950" y="684524"/>
                                </a:lnTo>
                                <a:lnTo>
                                  <a:pt x="1458960" y="715506"/>
                                </a:lnTo>
                                <a:lnTo>
                                  <a:pt x="1422733" y="744481"/>
                                </a:lnTo>
                                <a:lnTo>
                                  <a:pt x="1385353" y="771439"/>
                                </a:lnTo>
                                <a:lnTo>
                                  <a:pt x="1346900" y="796370"/>
                                </a:lnTo>
                                <a:lnTo>
                                  <a:pt x="1307459" y="819265"/>
                                </a:lnTo>
                                <a:lnTo>
                                  <a:pt x="1267110" y="840113"/>
                                </a:lnTo>
                                <a:lnTo>
                                  <a:pt x="1225937" y="858906"/>
                                </a:lnTo>
                                <a:lnTo>
                                  <a:pt x="1184021" y="875634"/>
                                </a:lnTo>
                                <a:lnTo>
                                  <a:pt x="1141446" y="890287"/>
                                </a:lnTo>
                                <a:lnTo>
                                  <a:pt x="1098294" y="902855"/>
                                </a:lnTo>
                                <a:lnTo>
                                  <a:pt x="1054648" y="913329"/>
                                </a:lnTo>
                                <a:lnTo>
                                  <a:pt x="1010589" y="921700"/>
                                </a:lnTo>
                                <a:lnTo>
                                  <a:pt x="966200" y="927957"/>
                                </a:lnTo>
                                <a:lnTo>
                                  <a:pt x="921563" y="932091"/>
                                </a:lnTo>
                                <a:lnTo>
                                  <a:pt x="876762" y="934092"/>
                                </a:lnTo>
                                <a:lnTo>
                                  <a:pt x="831878" y="933951"/>
                                </a:lnTo>
                                <a:lnTo>
                                  <a:pt x="786994" y="931658"/>
                                </a:lnTo>
                                <a:lnTo>
                                  <a:pt x="742192" y="927204"/>
                                </a:lnTo>
                                <a:lnTo>
                                  <a:pt x="697555" y="920578"/>
                                </a:lnTo>
                                <a:lnTo>
                                  <a:pt x="653166" y="911772"/>
                                </a:lnTo>
                                <a:lnTo>
                                  <a:pt x="609105" y="900775"/>
                                </a:lnTo>
                                <a:lnTo>
                                  <a:pt x="565457" y="887578"/>
                                </a:lnTo>
                                <a:lnTo>
                                  <a:pt x="522304" y="872171"/>
                                </a:lnTo>
                                <a:lnTo>
                                  <a:pt x="479727" y="854545"/>
                                </a:lnTo>
                                <a:lnTo>
                                  <a:pt x="437810" y="834691"/>
                                </a:lnTo>
                                <a:lnTo>
                                  <a:pt x="396635" y="812597"/>
                                </a:lnTo>
                                <a:lnTo>
                                  <a:pt x="356283" y="788256"/>
                                </a:lnTo>
                                <a:lnTo>
                                  <a:pt x="316839" y="761656"/>
                                </a:lnTo>
                                <a:lnTo>
                                  <a:pt x="278383" y="732790"/>
                                </a:lnTo>
                                <a:lnTo>
                                  <a:pt x="238879" y="699738"/>
                                </a:lnTo>
                                <a:lnTo>
                                  <a:pt x="201355" y="664653"/>
                                </a:lnTo>
                                <a:lnTo>
                                  <a:pt x="165880" y="627629"/>
                                </a:lnTo>
                                <a:lnTo>
                                  <a:pt x="132525" y="588757"/>
                                </a:lnTo>
                                <a:lnTo>
                                  <a:pt x="101360" y="548132"/>
                                </a:lnTo>
                                <a:lnTo>
                                  <a:pt x="72455" y="505845"/>
                                </a:lnTo>
                                <a:lnTo>
                                  <a:pt x="45880" y="461991"/>
                                </a:lnTo>
                                <a:lnTo>
                                  <a:pt x="21705" y="416662"/>
                                </a:lnTo>
                                <a:lnTo>
                                  <a:pt x="0" y="369951"/>
                                </a:lnTo>
                                <a:lnTo>
                                  <a:pt x="857885" y="0"/>
                                </a:lnTo>
                                <a:lnTo>
                                  <a:pt x="1590675" y="579628"/>
                                </a:lnTo>
                                <a:close/>
                              </a:path>
                            </a:pathLst>
                          </a:custGeom>
                          <a:ln w="18288">
                            <a:solidFill>
                              <a:srgbClr val="FFFFFF"/>
                            </a:solidFill>
                            <a:prstDash val="solid"/>
                          </a:ln>
                        </wps:spPr>
                        <wps:bodyPr wrap="square" lIns="0" tIns="0" rIns="0" bIns="0" rtlCol="0">
                          <a:prstTxWarp prst="textNoShape">
                            <a:avLst/>
                          </a:prstTxWarp>
                          <a:noAutofit/>
                        </wps:bodyPr>
                      </wps:wsp>
                      <wps:wsp>
                        <wps:cNvPr id="34" name="Graphic 34"/>
                        <wps:cNvSpPr/>
                        <wps:spPr>
                          <a:xfrm>
                            <a:off x="1707431" y="659574"/>
                            <a:ext cx="934719" cy="1273810"/>
                          </a:xfrm>
                          <a:custGeom>
                            <a:avLst/>
                            <a:gdLst/>
                            <a:ahLst/>
                            <a:cxnLst/>
                            <a:rect l="l" t="t" r="r" b="b"/>
                            <a:pathLst>
                              <a:path w="934719" h="1273810">
                                <a:moveTo>
                                  <a:pt x="698138" y="0"/>
                                </a:moveTo>
                                <a:lnTo>
                                  <a:pt x="630431" y="20462"/>
                                </a:lnTo>
                                <a:lnTo>
                                  <a:pt x="564534" y="45974"/>
                                </a:lnTo>
                                <a:lnTo>
                                  <a:pt x="520865" y="66129"/>
                                </a:lnTo>
                                <a:lnTo>
                                  <a:pt x="478724" y="88232"/>
                                </a:lnTo>
                                <a:lnTo>
                                  <a:pt x="438140" y="112203"/>
                                </a:lnTo>
                                <a:lnTo>
                                  <a:pt x="399144" y="137966"/>
                                </a:lnTo>
                                <a:lnTo>
                                  <a:pt x="361768" y="165444"/>
                                </a:lnTo>
                                <a:lnTo>
                                  <a:pt x="326041" y="194560"/>
                                </a:lnTo>
                                <a:lnTo>
                                  <a:pt x="291994" y="225237"/>
                                </a:lnTo>
                                <a:lnTo>
                                  <a:pt x="259659" y="257397"/>
                                </a:lnTo>
                                <a:lnTo>
                                  <a:pt x="229065" y="290963"/>
                                </a:lnTo>
                                <a:lnTo>
                                  <a:pt x="200244" y="325859"/>
                                </a:lnTo>
                                <a:lnTo>
                                  <a:pt x="173225" y="362007"/>
                                </a:lnTo>
                                <a:lnTo>
                                  <a:pt x="148040" y="399330"/>
                                </a:lnTo>
                                <a:lnTo>
                                  <a:pt x="124720" y="437751"/>
                                </a:lnTo>
                                <a:lnTo>
                                  <a:pt x="103294" y="477193"/>
                                </a:lnTo>
                                <a:lnTo>
                                  <a:pt x="83794" y="517579"/>
                                </a:lnTo>
                                <a:lnTo>
                                  <a:pt x="66250" y="558831"/>
                                </a:lnTo>
                                <a:lnTo>
                                  <a:pt x="50693" y="600873"/>
                                </a:lnTo>
                                <a:lnTo>
                                  <a:pt x="37153" y="643627"/>
                                </a:lnTo>
                                <a:lnTo>
                                  <a:pt x="25662" y="687017"/>
                                </a:lnTo>
                                <a:lnTo>
                                  <a:pt x="16249" y="730965"/>
                                </a:lnTo>
                                <a:lnTo>
                                  <a:pt x="8946" y="775394"/>
                                </a:lnTo>
                                <a:lnTo>
                                  <a:pt x="3783" y="820227"/>
                                </a:lnTo>
                                <a:lnTo>
                                  <a:pt x="790" y="865386"/>
                                </a:lnTo>
                                <a:lnTo>
                                  <a:pt x="0" y="910796"/>
                                </a:lnTo>
                                <a:lnTo>
                                  <a:pt x="1441" y="956378"/>
                                </a:lnTo>
                                <a:lnTo>
                                  <a:pt x="5144" y="1002056"/>
                                </a:lnTo>
                                <a:lnTo>
                                  <a:pt x="11142" y="1047752"/>
                                </a:lnTo>
                                <a:lnTo>
                                  <a:pt x="19463" y="1093389"/>
                                </a:lnTo>
                                <a:lnTo>
                                  <a:pt x="30139" y="1138891"/>
                                </a:lnTo>
                                <a:lnTo>
                                  <a:pt x="43200" y="1184179"/>
                                </a:lnTo>
                                <a:lnTo>
                                  <a:pt x="58677" y="1229178"/>
                                </a:lnTo>
                                <a:lnTo>
                                  <a:pt x="76600" y="1273810"/>
                                </a:lnTo>
                                <a:lnTo>
                                  <a:pt x="934485" y="903858"/>
                                </a:lnTo>
                                <a:lnTo>
                                  <a:pt x="698138" y="0"/>
                                </a:lnTo>
                                <a:close/>
                              </a:path>
                            </a:pathLst>
                          </a:custGeom>
                          <a:solidFill>
                            <a:srgbClr val="A4A4A4"/>
                          </a:solidFill>
                        </wps:spPr>
                        <wps:bodyPr wrap="square" lIns="0" tIns="0" rIns="0" bIns="0" rtlCol="0">
                          <a:prstTxWarp prst="textNoShape">
                            <a:avLst/>
                          </a:prstTxWarp>
                          <a:noAutofit/>
                        </wps:bodyPr>
                      </wps:wsp>
                      <wps:wsp>
                        <wps:cNvPr id="35" name="Graphic 35"/>
                        <wps:cNvSpPr/>
                        <wps:spPr>
                          <a:xfrm>
                            <a:off x="1707431" y="659574"/>
                            <a:ext cx="934719" cy="1273810"/>
                          </a:xfrm>
                          <a:custGeom>
                            <a:avLst/>
                            <a:gdLst/>
                            <a:ahLst/>
                            <a:cxnLst/>
                            <a:rect l="l" t="t" r="r" b="b"/>
                            <a:pathLst>
                              <a:path w="934719" h="1273810">
                                <a:moveTo>
                                  <a:pt x="76600" y="1273810"/>
                                </a:moveTo>
                                <a:lnTo>
                                  <a:pt x="58677" y="1229178"/>
                                </a:lnTo>
                                <a:lnTo>
                                  <a:pt x="43200" y="1184179"/>
                                </a:lnTo>
                                <a:lnTo>
                                  <a:pt x="30139" y="1138891"/>
                                </a:lnTo>
                                <a:lnTo>
                                  <a:pt x="19463" y="1093389"/>
                                </a:lnTo>
                                <a:lnTo>
                                  <a:pt x="11142" y="1047752"/>
                                </a:lnTo>
                                <a:lnTo>
                                  <a:pt x="5144" y="1002056"/>
                                </a:lnTo>
                                <a:lnTo>
                                  <a:pt x="1441" y="956378"/>
                                </a:lnTo>
                                <a:lnTo>
                                  <a:pt x="0" y="910796"/>
                                </a:lnTo>
                                <a:lnTo>
                                  <a:pt x="790" y="865386"/>
                                </a:lnTo>
                                <a:lnTo>
                                  <a:pt x="3783" y="820227"/>
                                </a:lnTo>
                                <a:lnTo>
                                  <a:pt x="8946" y="775394"/>
                                </a:lnTo>
                                <a:lnTo>
                                  <a:pt x="16249" y="730965"/>
                                </a:lnTo>
                                <a:lnTo>
                                  <a:pt x="25662" y="687017"/>
                                </a:lnTo>
                                <a:lnTo>
                                  <a:pt x="37153" y="643627"/>
                                </a:lnTo>
                                <a:lnTo>
                                  <a:pt x="50693" y="600873"/>
                                </a:lnTo>
                                <a:lnTo>
                                  <a:pt x="66250" y="558831"/>
                                </a:lnTo>
                                <a:lnTo>
                                  <a:pt x="83794" y="517579"/>
                                </a:lnTo>
                                <a:lnTo>
                                  <a:pt x="103294" y="477193"/>
                                </a:lnTo>
                                <a:lnTo>
                                  <a:pt x="124720" y="437751"/>
                                </a:lnTo>
                                <a:lnTo>
                                  <a:pt x="148040" y="399330"/>
                                </a:lnTo>
                                <a:lnTo>
                                  <a:pt x="173225" y="362007"/>
                                </a:lnTo>
                                <a:lnTo>
                                  <a:pt x="200244" y="325859"/>
                                </a:lnTo>
                                <a:lnTo>
                                  <a:pt x="229065" y="290963"/>
                                </a:lnTo>
                                <a:lnTo>
                                  <a:pt x="259659" y="257397"/>
                                </a:lnTo>
                                <a:lnTo>
                                  <a:pt x="291994" y="225237"/>
                                </a:lnTo>
                                <a:lnTo>
                                  <a:pt x="326041" y="194560"/>
                                </a:lnTo>
                                <a:lnTo>
                                  <a:pt x="361768" y="165444"/>
                                </a:lnTo>
                                <a:lnTo>
                                  <a:pt x="399144" y="137966"/>
                                </a:lnTo>
                                <a:lnTo>
                                  <a:pt x="438140" y="112203"/>
                                </a:lnTo>
                                <a:lnTo>
                                  <a:pt x="478724" y="88232"/>
                                </a:lnTo>
                                <a:lnTo>
                                  <a:pt x="520865" y="66129"/>
                                </a:lnTo>
                                <a:lnTo>
                                  <a:pt x="564534" y="45974"/>
                                </a:lnTo>
                                <a:lnTo>
                                  <a:pt x="630431" y="20462"/>
                                </a:lnTo>
                                <a:lnTo>
                                  <a:pt x="698138" y="0"/>
                                </a:lnTo>
                                <a:lnTo>
                                  <a:pt x="934485" y="903858"/>
                                </a:lnTo>
                                <a:lnTo>
                                  <a:pt x="76600" y="1273810"/>
                                </a:lnTo>
                                <a:close/>
                              </a:path>
                            </a:pathLst>
                          </a:custGeom>
                          <a:ln w="18288">
                            <a:solidFill>
                              <a:srgbClr val="FFFFFF"/>
                            </a:solidFill>
                            <a:prstDash val="solid"/>
                          </a:ln>
                        </wps:spPr>
                        <wps:bodyPr wrap="square" lIns="0" tIns="0" rIns="0" bIns="0" rtlCol="0">
                          <a:prstTxWarp prst="textNoShape">
                            <a:avLst/>
                          </a:prstTxWarp>
                          <a:noAutofit/>
                        </wps:bodyPr>
                      </wps:wsp>
                      <wps:wsp>
                        <wps:cNvPr id="36" name="Graphic 36"/>
                        <wps:cNvSpPr/>
                        <wps:spPr>
                          <a:xfrm>
                            <a:off x="2405570" y="629221"/>
                            <a:ext cx="236854" cy="934719"/>
                          </a:xfrm>
                          <a:custGeom>
                            <a:avLst/>
                            <a:gdLst/>
                            <a:ahLst/>
                            <a:cxnLst/>
                            <a:rect l="l" t="t" r="r" b="b"/>
                            <a:pathLst>
                              <a:path w="236854" h="934719">
                                <a:moveTo>
                                  <a:pt x="236347" y="0"/>
                                </a:moveTo>
                                <a:lnTo>
                                  <a:pt x="188541" y="1218"/>
                                </a:lnTo>
                                <a:lnTo>
                                  <a:pt x="140899" y="4868"/>
                                </a:lnTo>
                                <a:lnTo>
                                  <a:pt x="93526" y="10945"/>
                                </a:lnTo>
                                <a:lnTo>
                                  <a:pt x="46525" y="19442"/>
                                </a:lnTo>
                                <a:lnTo>
                                  <a:pt x="0" y="30352"/>
                                </a:lnTo>
                                <a:lnTo>
                                  <a:pt x="236347" y="934211"/>
                                </a:lnTo>
                                <a:lnTo>
                                  <a:pt x="236347" y="0"/>
                                </a:lnTo>
                                <a:close/>
                              </a:path>
                            </a:pathLst>
                          </a:custGeom>
                          <a:solidFill>
                            <a:srgbClr val="FFC000"/>
                          </a:solidFill>
                        </wps:spPr>
                        <wps:bodyPr wrap="square" lIns="0" tIns="0" rIns="0" bIns="0" rtlCol="0">
                          <a:prstTxWarp prst="textNoShape">
                            <a:avLst/>
                          </a:prstTxWarp>
                          <a:noAutofit/>
                        </wps:bodyPr>
                      </wps:wsp>
                      <wps:wsp>
                        <wps:cNvPr id="37" name="Graphic 37"/>
                        <wps:cNvSpPr/>
                        <wps:spPr>
                          <a:xfrm>
                            <a:off x="2405570" y="629221"/>
                            <a:ext cx="236854" cy="934719"/>
                          </a:xfrm>
                          <a:custGeom>
                            <a:avLst/>
                            <a:gdLst/>
                            <a:ahLst/>
                            <a:cxnLst/>
                            <a:rect l="l" t="t" r="r" b="b"/>
                            <a:pathLst>
                              <a:path w="236854" h="934719">
                                <a:moveTo>
                                  <a:pt x="0" y="30352"/>
                                </a:moveTo>
                                <a:lnTo>
                                  <a:pt x="46525" y="19442"/>
                                </a:lnTo>
                                <a:lnTo>
                                  <a:pt x="93526" y="10945"/>
                                </a:lnTo>
                                <a:lnTo>
                                  <a:pt x="140899" y="4868"/>
                                </a:lnTo>
                                <a:lnTo>
                                  <a:pt x="188541" y="1218"/>
                                </a:lnTo>
                                <a:lnTo>
                                  <a:pt x="236347" y="0"/>
                                </a:lnTo>
                                <a:lnTo>
                                  <a:pt x="236347" y="934211"/>
                                </a:lnTo>
                                <a:lnTo>
                                  <a:pt x="0" y="30352"/>
                                </a:lnTo>
                                <a:close/>
                              </a:path>
                            </a:pathLst>
                          </a:custGeom>
                          <a:ln w="18288">
                            <a:solidFill>
                              <a:srgbClr val="FFFFFF"/>
                            </a:solidFill>
                            <a:prstDash val="solid"/>
                          </a:ln>
                        </wps:spPr>
                        <wps:bodyPr wrap="square" lIns="0" tIns="0" rIns="0" bIns="0" rtlCol="0">
                          <a:prstTxWarp prst="textNoShape">
                            <a:avLst/>
                          </a:prstTxWarp>
                          <a:noAutofit/>
                        </wps:bodyPr>
                      </wps:wsp>
                      <wps:wsp>
                        <wps:cNvPr id="38" name="Graphic 38"/>
                        <wps:cNvSpPr/>
                        <wps:spPr>
                          <a:xfrm>
                            <a:off x="1820100" y="286653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5B9BD4"/>
                          </a:solidFill>
                        </wps:spPr>
                        <wps:bodyPr wrap="square" lIns="0" tIns="0" rIns="0" bIns="0" rtlCol="0">
                          <a:prstTxWarp prst="textNoShape">
                            <a:avLst/>
                          </a:prstTxWarp>
                          <a:noAutofit/>
                        </wps:bodyPr>
                      </wps:wsp>
                      <wps:wsp>
                        <wps:cNvPr id="39" name="Graphic 39"/>
                        <wps:cNvSpPr/>
                        <wps:spPr>
                          <a:xfrm>
                            <a:off x="2295842" y="286653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EC7C30"/>
                          </a:solidFill>
                        </wps:spPr>
                        <wps:bodyPr wrap="square" lIns="0" tIns="0" rIns="0" bIns="0" rtlCol="0">
                          <a:prstTxWarp prst="textNoShape">
                            <a:avLst/>
                          </a:prstTxWarp>
                          <a:noAutofit/>
                        </wps:bodyPr>
                      </wps:wsp>
                      <wps:wsp>
                        <wps:cNvPr id="40" name="Graphic 40"/>
                        <wps:cNvSpPr/>
                        <wps:spPr>
                          <a:xfrm>
                            <a:off x="2771584" y="286653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A4A4A4"/>
                          </a:solidFill>
                        </wps:spPr>
                        <wps:bodyPr wrap="square" lIns="0" tIns="0" rIns="0" bIns="0" rtlCol="0">
                          <a:prstTxWarp prst="textNoShape">
                            <a:avLst/>
                          </a:prstTxWarp>
                          <a:noAutofit/>
                        </wps:bodyPr>
                      </wps:wsp>
                      <wps:wsp>
                        <wps:cNvPr id="41" name="Graphic 41"/>
                        <wps:cNvSpPr/>
                        <wps:spPr>
                          <a:xfrm>
                            <a:off x="3247326" y="2866538"/>
                            <a:ext cx="62865" cy="62865"/>
                          </a:xfrm>
                          <a:custGeom>
                            <a:avLst/>
                            <a:gdLst/>
                            <a:ahLst/>
                            <a:cxnLst/>
                            <a:rect l="l" t="t" r="r" b="b"/>
                            <a:pathLst>
                              <a:path w="62865" h="62865">
                                <a:moveTo>
                                  <a:pt x="62779" y="0"/>
                                </a:moveTo>
                                <a:lnTo>
                                  <a:pt x="0" y="0"/>
                                </a:lnTo>
                                <a:lnTo>
                                  <a:pt x="0" y="62779"/>
                                </a:lnTo>
                                <a:lnTo>
                                  <a:pt x="62779" y="62779"/>
                                </a:lnTo>
                                <a:lnTo>
                                  <a:pt x="62779" y="0"/>
                                </a:lnTo>
                                <a:close/>
                              </a:path>
                            </a:pathLst>
                          </a:custGeom>
                          <a:solidFill>
                            <a:srgbClr val="FFC000"/>
                          </a:solidFill>
                        </wps:spPr>
                        <wps:bodyPr wrap="square" lIns="0" tIns="0" rIns="0" bIns="0" rtlCol="0">
                          <a:prstTxWarp prst="textNoShape">
                            <a:avLst/>
                          </a:prstTxWarp>
                          <a:noAutofit/>
                        </wps:bodyPr>
                      </wps:wsp>
                      <wps:wsp>
                        <wps:cNvPr id="42" name="Graphic 42"/>
                        <wps:cNvSpPr/>
                        <wps:spPr>
                          <a:xfrm>
                            <a:off x="4762" y="4762"/>
                            <a:ext cx="5274310" cy="3076575"/>
                          </a:xfrm>
                          <a:custGeom>
                            <a:avLst/>
                            <a:gdLst/>
                            <a:ahLst/>
                            <a:cxnLst/>
                            <a:rect l="l" t="t" r="r" b="b"/>
                            <a:pathLst>
                              <a:path w="5274310" h="3076575">
                                <a:moveTo>
                                  <a:pt x="0" y="3076575"/>
                                </a:moveTo>
                                <a:lnTo>
                                  <a:pt x="5274310" y="3076575"/>
                                </a:lnTo>
                                <a:lnTo>
                                  <a:pt x="5274310" y="0"/>
                                </a:lnTo>
                                <a:lnTo>
                                  <a:pt x="0" y="0"/>
                                </a:lnTo>
                                <a:lnTo>
                                  <a:pt x="0" y="3076575"/>
                                </a:lnTo>
                                <a:close/>
                              </a:path>
                            </a:pathLst>
                          </a:custGeom>
                          <a:ln w="9525">
                            <a:solidFill>
                              <a:srgbClr val="D9D9D9"/>
                            </a:solidFill>
                            <a:prstDash val="solid"/>
                          </a:ln>
                        </wps:spPr>
                        <wps:bodyPr wrap="square" lIns="0" tIns="0" rIns="0" bIns="0" rtlCol="0">
                          <a:prstTxWarp prst="textNoShape">
                            <a:avLst/>
                          </a:prstTxWarp>
                          <a:noAutofit/>
                        </wps:bodyPr>
                      </wps:wsp>
                      <wps:wsp>
                        <wps:cNvPr id="43" name="Textbox 43"/>
                        <wps:cNvSpPr txBox="1"/>
                        <wps:spPr>
                          <a:xfrm>
                            <a:off x="2260282" y="138620"/>
                            <a:ext cx="775970" cy="472440"/>
                          </a:xfrm>
                          <a:prstGeom prst="rect">
                            <a:avLst/>
                          </a:prstGeom>
                        </wps:spPr>
                        <wps:txbx>
                          <w:txbxContent>
                            <w:p w:rsidR="00771460" w:rsidRDefault="00771460">
                              <w:pPr>
                                <w:spacing w:line="284" w:lineRule="exact"/>
                                <w:rPr>
                                  <w:sz w:val="28"/>
                                </w:rPr>
                              </w:pPr>
                              <w:r>
                                <w:rPr>
                                  <w:color w:val="585858"/>
                                  <w:sz w:val="28"/>
                                </w:rPr>
                                <w:t>Age</w:t>
                              </w:r>
                              <w:r>
                                <w:rPr>
                                  <w:color w:val="585858"/>
                                  <w:spacing w:val="-7"/>
                                  <w:sz w:val="28"/>
                                </w:rPr>
                                <w:t xml:space="preserve"> </w:t>
                              </w:r>
                              <w:r>
                                <w:rPr>
                                  <w:color w:val="585858"/>
                                  <w:spacing w:val="-4"/>
                                  <w:sz w:val="28"/>
                                </w:rPr>
                                <w:t>Group</w:t>
                              </w:r>
                            </w:p>
                            <w:p w:rsidR="00771460" w:rsidRDefault="00771460">
                              <w:pPr>
                                <w:spacing w:before="242" w:line="217" w:lineRule="exact"/>
                                <w:ind w:left="181"/>
                                <w:rPr>
                                  <w:sz w:val="18"/>
                                </w:rPr>
                              </w:pPr>
                              <w:r>
                                <w:rPr>
                                  <w:color w:val="404040"/>
                                  <w:spacing w:val="-2"/>
                                  <w:sz w:val="18"/>
                                </w:rPr>
                                <w:t>4.10%</w:t>
                              </w:r>
                            </w:p>
                          </w:txbxContent>
                        </wps:txbx>
                        <wps:bodyPr wrap="square" lIns="0" tIns="0" rIns="0" bIns="0" rtlCol="0">
                          <a:noAutofit/>
                        </wps:bodyPr>
                      </wps:wsp>
                      <wps:wsp>
                        <wps:cNvPr id="44" name="Textbox 44"/>
                        <wps:cNvSpPr txBox="1"/>
                        <wps:spPr>
                          <a:xfrm>
                            <a:off x="1824418" y="1247457"/>
                            <a:ext cx="357505" cy="116205"/>
                          </a:xfrm>
                          <a:prstGeom prst="rect">
                            <a:avLst/>
                          </a:prstGeom>
                        </wps:spPr>
                        <wps:txbx>
                          <w:txbxContent>
                            <w:p w:rsidR="00771460" w:rsidRDefault="00771460">
                              <w:pPr>
                                <w:spacing w:line="182" w:lineRule="exact"/>
                                <w:rPr>
                                  <w:sz w:val="18"/>
                                </w:rPr>
                              </w:pPr>
                              <w:r>
                                <w:rPr>
                                  <w:color w:val="404040"/>
                                  <w:spacing w:val="-2"/>
                                  <w:sz w:val="18"/>
                                </w:rPr>
                                <w:t>27.60%</w:t>
                              </w:r>
                            </w:p>
                          </w:txbxContent>
                        </wps:txbx>
                        <wps:bodyPr wrap="square" lIns="0" tIns="0" rIns="0" bIns="0" rtlCol="0">
                          <a:noAutofit/>
                        </wps:bodyPr>
                      </wps:wsp>
                      <wps:wsp>
                        <wps:cNvPr id="45" name="Textbox 45"/>
                        <wps:cNvSpPr txBox="1"/>
                        <wps:spPr>
                          <a:xfrm>
                            <a:off x="3101276" y="1228534"/>
                            <a:ext cx="357505" cy="116205"/>
                          </a:xfrm>
                          <a:prstGeom prst="rect">
                            <a:avLst/>
                          </a:prstGeom>
                        </wps:spPr>
                        <wps:txbx>
                          <w:txbxContent>
                            <w:p w:rsidR="00771460" w:rsidRDefault="00771460">
                              <w:pPr>
                                <w:spacing w:line="182" w:lineRule="exact"/>
                                <w:rPr>
                                  <w:sz w:val="18"/>
                                </w:rPr>
                              </w:pPr>
                              <w:r>
                                <w:rPr>
                                  <w:color w:val="404040"/>
                                  <w:spacing w:val="-2"/>
                                  <w:sz w:val="18"/>
                                </w:rPr>
                                <w:t>35.90%</w:t>
                              </w:r>
                            </w:p>
                          </w:txbxContent>
                        </wps:txbx>
                        <wps:bodyPr wrap="square" lIns="0" tIns="0" rIns="0" bIns="0" rtlCol="0">
                          <a:noAutofit/>
                        </wps:bodyPr>
                      </wps:wsp>
                      <wps:wsp>
                        <wps:cNvPr id="46" name="Textbox 46"/>
                        <wps:cNvSpPr txBox="1"/>
                        <wps:spPr>
                          <a:xfrm>
                            <a:off x="2339022" y="2247836"/>
                            <a:ext cx="357505" cy="116205"/>
                          </a:xfrm>
                          <a:prstGeom prst="rect">
                            <a:avLst/>
                          </a:prstGeom>
                        </wps:spPr>
                        <wps:txbx>
                          <w:txbxContent>
                            <w:p w:rsidR="00771460" w:rsidRDefault="00771460">
                              <w:pPr>
                                <w:spacing w:line="182" w:lineRule="exact"/>
                                <w:rPr>
                                  <w:sz w:val="18"/>
                                </w:rPr>
                              </w:pPr>
                              <w:r>
                                <w:rPr>
                                  <w:color w:val="404040"/>
                                  <w:spacing w:val="-2"/>
                                  <w:sz w:val="18"/>
                                </w:rPr>
                                <w:t>33.10%</w:t>
                              </w:r>
                            </w:p>
                          </w:txbxContent>
                        </wps:txbx>
                        <wps:bodyPr wrap="square" lIns="0" tIns="0" rIns="0" bIns="0" rtlCol="0">
                          <a:noAutofit/>
                        </wps:bodyPr>
                      </wps:wsp>
                      <wps:wsp>
                        <wps:cNvPr id="47" name="Textbox 47"/>
                        <wps:cNvSpPr txBox="1"/>
                        <wps:spPr>
                          <a:xfrm>
                            <a:off x="1910778" y="2845752"/>
                            <a:ext cx="1613535" cy="116205"/>
                          </a:xfrm>
                          <a:prstGeom prst="rect">
                            <a:avLst/>
                          </a:prstGeom>
                        </wps:spPr>
                        <wps:txbx>
                          <w:txbxContent>
                            <w:p w:rsidR="00771460" w:rsidRDefault="00771460">
                              <w:pPr>
                                <w:tabs>
                                  <w:tab w:val="left" w:pos="749"/>
                                  <w:tab w:val="left" w:pos="1498"/>
                                  <w:tab w:val="left" w:pos="2248"/>
                                </w:tabs>
                                <w:spacing w:line="182" w:lineRule="exact"/>
                                <w:rPr>
                                  <w:sz w:val="18"/>
                                </w:rPr>
                              </w:pPr>
                              <w:r>
                                <w:rPr>
                                  <w:color w:val="585858"/>
                                  <w:spacing w:val="-2"/>
                                  <w:sz w:val="18"/>
                                </w:rPr>
                                <w:t>18–25</w:t>
                              </w:r>
                              <w:r>
                                <w:rPr>
                                  <w:color w:val="585858"/>
                                  <w:sz w:val="18"/>
                                </w:rPr>
                                <w:tab/>
                              </w:r>
                              <w:r>
                                <w:rPr>
                                  <w:color w:val="585858"/>
                                  <w:spacing w:val="-2"/>
                                  <w:sz w:val="18"/>
                                </w:rPr>
                                <w:t>26–35</w:t>
                              </w:r>
                              <w:r>
                                <w:rPr>
                                  <w:color w:val="585858"/>
                                  <w:sz w:val="18"/>
                                </w:rPr>
                                <w:tab/>
                              </w:r>
                              <w:r>
                                <w:rPr>
                                  <w:color w:val="585858"/>
                                  <w:spacing w:val="-2"/>
                                  <w:sz w:val="18"/>
                                </w:rPr>
                                <w:t>36–45</w:t>
                              </w:r>
                              <w:r>
                                <w:rPr>
                                  <w:color w:val="585858"/>
                                  <w:sz w:val="18"/>
                                </w:rPr>
                                <w:tab/>
                              </w:r>
                              <w:r>
                                <w:rPr>
                                  <w:color w:val="585858"/>
                                  <w:spacing w:val="-5"/>
                                  <w:sz w:val="18"/>
                                </w:rPr>
                                <w:t>46+</w:t>
                              </w:r>
                            </w:p>
                          </w:txbxContent>
                        </wps:txbx>
                        <wps:bodyPr wrap="square" lIns="0" tIns="0" rIns="0" bIns="0" rtlCol="0">
                          <a:noAutofit/>
                        </wps:bodyPr>
                      </wps:wsp>
                    </wpg:wgp>
                  </a:graphicData>
                </a:graphic>
              </wp:inline>
            </w:drawing>
          </mc:Choice>
          <mc:Fallback>
            <w:pict>
              <v:group id="Group 30" o:spid="_x0000_s1046" style="width:416.05pt;height:243pt;mso-position-horizontal-relative:char;mso-position-vertical-relative:line" coordsize="52838,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">
                <v:shape id="Graphic 31" o:spid="_x0000_s1047" style="position:absolute;left:26419;top:6292;width:9347;height:15138;visibility:visible;mso-wrap-style:square;v-text-anchor:top" coordsize="934719,1513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aC4sQA&#10;AADbAAAADwAAAGRycy9kb3ducmV2LnhtbESPQWsCMRSE70L/Q3iF3jSrFamrUWqhICjFrorXx+a5&#10;u3XzsiRR139vCoLHYWa+Yabz1tTiQs5XlhX0ewkI4tzqigsFu+139wOED8gaa8uk4EYe5rOXzhRT&#10;ba/8S5csFCJC2KeooAyhSaX0eUkGfc82xNE7WmcwROkKqR1eI9zUcpAkI2mw4rhQYkNfJeWn7GwU&#10;uMPfmuXo6OwqG//sb8PTZpElSr29tp8TEIHa8Aw/2kut4L0P/1/iD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2guLEAAAA2wAAAA8AAAAAAAAAAAAAAAAAmAIAAGRycy9k&#10;b3ducmV2LnhtbFBLBQYAAAAABAAEAPUAAACJAwAAAAA=&#10;" path="m,l,934211r732789,579629l761828,1475087r26897,-40055l813449,1393764r22519,-42391l856250,1307949r18014,-44366l889979,1218365r13384,-45980l914384,1125734r8627,-47234l929213,1030775r3744,-48126l934212,934211r-1216,-48067l929389,838706r-5941,-46748l915234,745957,904803,700763,892215,656434,877529,613029,860804,570607,842097,529226,821467,488945,798974,449823,774676,411919,748631,375291,720899,339998,691538,306099,660606,273653,628162,242718,594266,213353,558975,185617,522348,159569,484445,135266,445323,112769,405041,92136,363658,73425,321233,56696,277824,42006,233490,29416,188290,18983,142282,10766,95525,4824,48078,1215,,xe" fillcolor="#5b9bd4" stroked="f">
                  <v:path arrowok="t"/>
                </v:shape>
                <v:shape id="Graphic 32" o:spid="_x0000_s1048" style="position:absolute;left:17840;top:15634;width:15907;height:9347;visibility:visible;mso-wrap-style:square;v-text-anchor:top" coordsize="1590675,934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Sp3sIA&#10;AADbAAAADwAAAGRycy9kb3ducmV2LnhtbESPQYvCMBSE7wv+h/AEb2uqokg1igiC0pOuIt6ezbMt&#10;Ni+1iVr/vREWPA4z8w0znTemFA+qXWFZQa8bgSBOrS44U7D/W/2OQTiPrLG0TApe5GA+a/1MMdb2&#10;yVt67HwmAoRdjApy76tYSpfmZNB1bUUcvIutDfog60zqGp8BbkrZj6KRNFhwWMixomVO6XV3N4GS&#10;bA7DjUuO+yhbjA7r5HwrT2elOu1mMQHhqfHf8H97rRUM+vD5En6An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hKnewgAAANsAAAAPAAAAAAAAAAAAAAAAAJgCAABkcnMvZG93&#10;bnJldi54bWxQSwUGAAAAAAQABAD1AAAAhwMAAAAA&#10;" path="m857885,l,369951r21705,46711l45880,461991r26575,43854l101360,548132r31165,40625l165880,627629r35475,37024l238879,699738r39504,33052l316839,761656r39444,26600l396635,812597r41175,22094l479727,854545r42577,17626l565457,887578r43648,13197l653166,911772r44389,8806l742192,927204r44802,4454l831878,933951r44884,141l921563,932091r44637,-4134l1010589,921700r44059,-8371l1098294,902855r43152,-12568l1184021,875634r41916,-16728l1267110,840113r40349,-20848l1346900,796370r38453,-24931l1422733,744481r36227,-28975l1493950,684524r33670,-32981l1559889,616575r30786,-36947l857885,xe" fillcolor="#ec7c30" stroked="f">
                  <v:path arrowok="t"/>
                </v:shape>
                <v:shape id="Graphic 33" o:spid="_x0000_s1049" style="position:absolute;left:17840;top:15634;width:15907;height:9347;visibility:visible;mso-wrap-style:square;v-text-anchor:top" coordsize="1590675,934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jSgsIA&#10;AADbAAAADwAAAGRycy9kb3ducmV2LnhtbESP0WrCQBRE3wX/YbmFvummCqGkrkEkYvGlJPoBl+xt&#10;EszeDdk1rv36rlDo4zAzZ5hNHkwvJhpdZ1nB2zIBQVxb3XGj4HI+LN5BOI+ssbdMCh7kIN/OZxvM&#10;tL1zSVPlGxEh7DJU0Ho/ZFK6uiWDbmkH4uh929Ggj3JspB7xHuGml6skSaXBjuNCiwPtW6qv1c0o&#10;KPEkJ59SCPqn1IW+Jsf6q1Dq9SXsPkB4Cv4//Nf+1ArWa3h+iT9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yNKCwgAAANsAAAAPAAAAAAAAAAAAAAAAAJgCAABkcnMvZG93&#10;bnJldi54bWxQSwUGAAAAAAQABAD1AAAAhwMAAAAA&#10;" path="m1590675,579628r-30786,36947l1527620,651543r-33670,32981l1458960,715506r-36227,28975l1385353,771439r-38453,24931l1307459,819265r-40349,20848l1225937,858906r-41916,16728l1141446,890287r-43152,12568l1054648,913329r-44059,8371l966200,927957r-44637,4134l876762,934092r-44884,-141l786994,931658r-44802,-4454l697555,920578r-44389,-8806l609105,900775,565457,887578,522304,872171,479727,854545,437810,834691,396635,812597,356283,788256,316839,761656,278383,732790,238879,699738,201355,664653,165880,627629,132525,588757,101360,548132,72455,505845,45880,461991,21705,416662,,369951,857885,r732790,579628xe" filled="f" strokecolor="white" strokeweight="1.44pt">
                  <v:path arrowok="t"/>
                </v:shape>
                <v:shape id="Graphic 34" o:spid="_x0000_s1050" style="position:absolute;left:17074;top:6595;width:9347;height:12738;visibility:visible;mso-wrap-style:square;v-text-anchor:top" coordsize="934719,1273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9G4MMA&#10;AADbAAAADwAAAGRycy9kb3ducmV2LnhtbESPQWvCQBSE74L/YXmF3nRTK0ZSV5HYQvBUU/X8yL4m&#10;wezbkN2Y9N93hUKPw8x8w2x2o2nEnTpXW1bwMo9AEBdW11wqOH99zNYgnEfW2FgmBT/kYLedTjaY&#10;aDvwie65L0WAsEtQQeV9m0jpiooMurltiYP3bTuDPsiulLrDIcBNIxdRtJIGaw4LFbaUVlTc8t4o&#10;uMZu+Xkc43d/iG+SL1m+OvWpUs9P4/4NhKfR/4f/2plW8LqEx5fw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9G4MMAAADbAAAADwAAAAAAAAAAAAAAAACYAgAAZHJzL2Rv&#10;d25yZXYueG1sUEsFBgAAAAAEAAQA9QAAAIgDAAAAAA==&#10;" path="m698138,l630431,20462,564534,45974,520865,66129,478724,88232r-40584,23971l399144,137966r-37376,27478l326041,194560r-34047,30677l259659,257397r-30594,33566l200244,325859r-27019,36148l148040,399330r-23320,38421l103294,477193,83794,517579,66250,558831,50693,600873,37153,643627,25662,687017r-9413,43948l8946,775394,3783,820227,790,865386,,910796r1441,45582l5144,1002056r5998,45696l19463,1093389r10676,45502l43200,1184179r15477,44999l76600,1273810,934485,903858,698138,xe" fillcolor="#a4a4a4" stroked="f">
                  <v:path arrowok="t"/>
                </v:shape>
                <v:shape id="Graphic 35" o:spid="_x0000_s1051" style="position:absolute;left:17074;top:6595;width:9347;height:12738;visibility:visible;mso-wrap-style:square;v-text-anchor:top" coordsize="934719,1273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5kvscA&#10;AADbAAAADwAAAGRycy9kb3ducmV2LnhtbESPT2sCMRTE74LfIbyCl6LZWqqyNcoiVIuX1j+0Hh+b&#10;5+7i5iVsom799E2h4HGYmd8w03lranGhxleWFTwNEhDEudUVFwr2u7f+BIQPyBpry6TghzzMZ93O&#10;FFNtr7yhyzYUIkLYp6igDMGlUvq8JIN+YB1x9I62MRiibAqpG7xGuKnlMElG0mDFcaFER4uS8tP2&#10;bBSsF59Ll2Xua8KH1fHxNl75j8O3Ur2HNnsFEagN9/B/+10reH6Bvy/xB8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N+ZL7HAAAA2wAAAA8AAAAAAAAAAAAAAAAAmAIAAGRy&#10;cy9kb3ducmV2LnhtbFBLBQYAAAAABAAEAPUAAACMAwAAAAA=&#10;" path="m76600,1273810l58677,1229178,43200,1184179,30139,1138891,19463,1093389r-8321,-45637l5144,1002056,1441,956378,,910796,790,865386,3783,820227,8946,775394r7303,-44429l25662,687017,37153,643627,50693,600873,66250,558831,83794,517579r19500,-40386l124720,437751r23320,-38421l173225,362007r27019,-36148l229065,290963r30594,-33566l291994,225237r34047,-30677l361768,165444r37376,-27478l438140,112203,478724,88232,520865,66129,564534,45974,630431,20462,698138,,934485,903858,76600,1273810xe" filled="f" strokecolor="white" strokeweight="1.44pt">
                  <v:path arrowok="t"/>
                </v:shape>
                <v:shape id="Graphic 36" o:spid="_x0000_s1052" style="position:absolute;left:24055;top:6292;width:2369;height:9347;visibility:visible;mso-wrap-style:square;v-text-anchor:top" coordsize="236854,934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mi88IA&#10;AADbAAAADwAAAGRycy9kb3ducmV2LnhtbESPT4vCMBTE74LfITxhb5q6rkWqUUQQKnhYq3h+NK9/&#10;sHkpTbZ2v71ZWPA4zMxvmM1uMI3oqXO1ZQXzWQSCOLe65lLB7XqcrkA4j6yxsUwKfsnBbjsebTDR&#10;9skX6jNfigBhl6CCyvs2kdLlFRl0M9sSB6+wnUEfZFdK3eEzwE0jP6MolgZrDgsVtnSoKH9kP0ZB&#10;sTxnedqf7l/L73OR9qVDO3dKfUyG/RqEp8G/w//tVCtYxPD3JfwAuX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aLzwgAAANsAAAAPAAAAAAAAAAAAAAAAAJgCAABkcnMvZG93&#10;bnJldi54bWxQSwUGAAAAAAQABAD1AAAAhwMAAAAA&#10;" path="m236347,l188541,1218,140899,4868,93526,10945,46525,19442,,30352,236347,934211,236347,xe" fillcolor="#ffc000" stroked="f">
                  <v:path arrowok="t"/>
                </v:shape>
                <v:shape id="Graphic 37" o:spid="_x0000_s1053" style="position:absolute;left:24055;top:6292;width:2369;height:9347;visibility:visible;mso-wrap-style:square;v-text-anchor:top" coordsize="236854,934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b3MQA&#10;AADbAAAADwAAAGRycy9kb3ducmV2LnhtbESPQWvCQBSE74X+h+UVehGz0YLWmFWsIHgqmur9kX0m&#10;Mdm3aXaN6b/vFoQeh5n5hknXg2lET52rLCuYRDEI4tzqigsFp6/d+B2E88gaG8uk4IccrFfPTykm&#10;2t75SH3mCxEg7BJUUHrfJlK6vCSDLrItcfAutjPog+wKqTu8B7hp5DSOZ9JgxWGhxJa2JeV1djMK&#10;MjOKD/50GH0uFvXHOdvvrrfvs1KvL8NmCcLT4P/Dj/ZeK3ibw9+X8A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um9zEAAAA2wAAAA8AAAAAAAAAAAAAAAAAmAIAAGRycy9k&#10;b3ducmV2LnhtbFBLBQYAAAAABAAEAPUAAACJAwAAAAA=&#10;" path="m,30352l46525,19442,93526,10945,140899,4868,188541,1218,236347,r,934211l,30352xe" filled="f" strokecolor="white" strokeweight="1.44pt">
                  <v:path arrowok="t"/>
                </v:shape>
                <v:shape id="Graphic 38" o:spid="_x0000_s1054" style="position:absolute;left:18201;top:28665;width:628;height:629;visibility:visible;mso-wrap-style:square;v-text-anchor:top" coordsize="62865,62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qRFMIA&#10;AADbAAAADwAAAGRycy9kb3ducmV2LnhtbERPW2vCMBR+H/gfwhF8m6kOxuiMRRRFxwbOeXk9NKdN&#10;sTnpmmi7f788DPb48d1nWW9rcafWV44VTMYJCOLc6YpLBcev9eMLCB+QNdaOScEPecjmg4cZptp1&#10;/En3QyhFDGGfogITQpNK6XNDFv3YNcSRK1xrMUTYllK32MVwW8tpkjxLixXHBoMNLQ3l18PNKijM&#10;x+5t+x3y8+Jy2ryvyO533VSp0bBfvIII1Id/8Z97qxU8xbHxS/wB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mpEUwgAAANsAAAAPAAAAAAAAAAAAAAAAAJgCAABkcnMvZG93&#10;bnJldi54bWxQSwUGAAAAAAQABAD1AAAAhwMAAAAA&#10;" path="m62779,l,,,62779r62779,l62779,xe" fillcolor="#5b9bd4" stroked="f">
                  <v:path arrowok="t"/>
                </v:shape>
                <v:shape id="Graphic 39" o:spid="_x0000_s1055" style="position:absolute;left:22958;top:28665;width:629;height:629;visibility:visible;mso-wrap-style:square;v-text-anchor:top" coordsize="62865,62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LjvMQA&#10;AADbAAAADwAAAGRycy9kb3ducmV2LnhtbESPQWvCQBSE74L/YXlCL6IbK0hNXUUCglo8VO2ht0f2&#10;NRvMvg3Z1cR/7xYEj8PMfMMsVp2txI0aXzpWMBknIIhzp0suFJxPm9EHCB+QNVaOScGdPKyW/d4C&#10;U+1a/qbbMRQiQtinqMCEUKdS+tyQRT92NXH0/lxjMUTZFFI32Ea4reR7ksykxZLjgsGaMkP55Xi1&#10;CvY/X8PTJaPrWbYY7mvze9hmO6XeBt36E0SgLrzCz/ZWK5jO4f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C47zEAAAA2wAAAA8AAAAAAAAAAAAAAAAAmAIAAGRycy9k&#10;b3ducmV2LnhtbFBLBQYAAAAABAAEAPUAAACJAwAAAAA=&#10;" path="m62779,l,,,62779r62779,l62779,xe" fillcolor="#ec7c30" stroked="f">
                  <v:path arrowok="t"/>
                </v:shape>
                <v:shape id="Graphic 40" o:spid="_x0000_s1056" style="position:absolute;left:27715;top:28665;width:629;height:629;visibility:visible;mso-wrap-style:square;v-text-anchor:top" coordsize="62865,62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E4ZcAA&#10;AADbAAAADwAAAGRycy9kb3ducmV2LnhtbERPy4rCMBTdD/gP4QruxtSioh2jqOBr6QNmlneaa1ts&#10;bmoTa/17sxiY5eG8Z4vWlKKh2hWWFQz6EQji1OqCMwWX8+ZzAsJ5ZI2lZVLwIgeLeedjhom2Tz5S&#10;c/KZCCHsElSQe18lUro0J4OubyviwF1tbdAHWGdS1/gM4aaUcRSNpcGCQ0OOFa1zSm+nh1EwjZst&#10;7cb6d0Xfo/vyZ7Vt7odYqV63XX6B8NT6f/Gfe68VDMP68CX8AD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VE4ZcAAAADbAAAADwAAAAAAAAAAAAAAAACYAgAAZHJzL2Rvd25y&#10;ZXYueG1sUEsFBgAAAAAEAAQA9QAAAIUDAAAAAA==&#10;" path="m62779,l,,,62779r62779,l62779,xe" fillcolor="#a4a4a4" stroked="f">
                  <v:path arrowok="t"/>
                </v:shape>
                <v:shape id="Graphic 41" o:spid="_x0000_s1057" style="position:absolute;left:32473;top:28665;width:628;height:629;visibility:visible;mso-wrap-style:square;v-text-anchor:top" coordsize="62865,62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dIBcIA&#10;AADbAAAADwAAAGRycy9kb3ducmV2LnhtbESP3YrCMBSE7xd8h3AE79ZU6cpSjSKCP8teqfsAh+a0&#10;KW1OShK1vr1ZWNjLYWa+YVabwXbiTj40jhXMphkI4tLphmsFP9f9+yeIEJE1do5JwZMCbNajtxUW&#10;2j34TPdLrEWCcChQgYmxL6QMpSGLYep64uRVzluMSfpaao+PBLednGfZQlpsOC0Y7GlnqGwvN6ug&#10;PV0r4z9i1ebf+vx12B3zfMFKTcbDdgki0hD/w3/tk1aQz+D3S/oB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10gFwgAAANsAAAAPAAAAAAAAAAAAAAAAAJgCAABkcnMvZG93&#10;bnJldi54bWxQSwUGAAAAAAQABAD1AAAAhwMAAAAA&#10;" path="m62779,l,,,62779r62779,l62779,xe" fillcolor="#ffc000" stroked="f">
                  <v:path arrowok="t"/>
                </v:shape>
                <v:shape id="Graphic 42" o:spid="_x0000_s1058" style="position:absolute;left:47;top:47;width:52743;height:30766;visibility:visible;mso-wrap-style:square;v-text-anchor:top" coordsize="5274310,307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36Y8UA&#10;AADbAAAADwAAAGRycy9kb3ducmV2LnhtbESPzWrDMBCE74W+g9hCbo1c10mLayWUQCDQ5JCkF98W&#10;a/2DrZWxVNt9+6oQyHGYmW+YbDubTow0uMaygpdlBIK4sLrhSsH3df/8DsJ5ZI2dZVLwSw62m8eH&#10;DFNtJz7TePGVCBB2KSqove9TKV1Rk0G3tD1x8Eo7GPRBDpXUA04BbjoZR9FaGmw4LNTY066mor38&#10;GAWnXZt/xa/FKSrz5PjmVuPe21GpxdP8+QHC0+zv4Vv7oBUkMfx/CT9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ffpjxQAAANsAAAAPAAAAAAAAAAAAAAAAAJgCAABkcnMv&#10;ZG93bnJldi54bWxQSwUGAAAAAAQABAD1AAAAigMAAAAA&#10;" path="m,3076575r5274310,l5274310,,,,,3076575xe" filled="f" strokecolor="#d9d9d9">
                  <v:path arrowok="t"/>
                </v:shape>
                <v:shape id="Textbox 43" o:spid="_x0000_s1059" type="#_x0000_t202" style="position:absolute;left:22602;top:1386;width:7760;height:4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rsidR="00771460" w:rsidRDefault="00771460">
                        <w:pPr>
                          <w:spacing w:line="284" w:lineRule="exact"/>
                          <w:rPr>
                            <w:sz w:val="28"/>
                          </w:rPr>
                        </w:pPr>
                        <w:r>
                          <w:rPr>
                            <w:color w:val="585858"/>
                            <w:sz w:val="28"/>
                          </w:rPr>
                          <w:t>Age</w:t>
                        </w:r>
                        <w:r>
                          <w:rPr>
                            <w:color w:val="585858"/>
                            <w:spacing w:val="-7"/>
                            <w:sz w:val="28"/>
                          </w:rPr>
                          <w:t xml:space="preserve"> </w:t>
                        </w:r>
                        <w:r>
                          <w:rPr>
                            <w:color w:val="585858"/>
                            <w:spacing w:val="-4"/>
                            <w:sz w:val="28"/>
                          </w:rPr>
                          <w:t>Group</w:t>
                        </w:r>
                      </w:p>
                      <w:p w:rsidR="00771460" w:rsidRDefault="00771460">
                        <w:pPr>
                          <w:spacing w:before="242" w:line="217" w:lineRule="exact"/>
                          <w:ind w:left="181"/>
                          <w:rPr>
                            <w:sz w:val="18"/>
                          </w:rPr>
                        </w:pPr>
                        <w:r>
                          <w:rPr>
                            <w:color w:val="404040"/>
                            <w:spacing w:val="-2"/>
                            <w:sz w:val="18"/>
                          </w:rPr>
                          <w:t>4.10%</w:t>
                        </w:r>
                      </w:p>
                    </w:txbxContent>
                  </v:textbox>
                </v:shape>
                <v:shape id="Textbox 44" o:spid="_x0000_s1060" type="#_x0000_t202" style="position:absolute;left:18244;top:12474;width:3575;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GLqcUA&#10;AADbAAAADwAAAGRycy9kb3ducmV2LnhtbESPQWvCQBSE7wX/w/KE3pqNR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sYupxQAAANsAAAAPAAAAAAAAAAAAAAAAAJgCAABkcnMv&#10;ZG93bnJldi54bWxQSwUGAAAAAAQABAD1AAAAigMAAAAA&#10;" filled="f" stroked="f">
                  <v:textbox inset="0,0,0,0">
                    <w:txbxContent>
                      <w:p w:rsidR="00771460" w:rsidRDefault="00771460">
                        <w:pPr>
                          <w:spacing w:line="182" w:lineRule="exact"/>
                          <w:rPr>
                            <w:sz w:val="18"/>
                          </w:rPr>
                        </w:pPr>
                        <w:r>
                          <w:rPr>
                            <w:color w:val="404040"/>
                            <w:spacing w:val="-2"/>
                            <w:sz w:val="18"/>
                          </w:rPr>
                          <w:t>27.60%</w:t>
                        </w:r>
                      </w:p>
                    </w:txbxContent>
                  </v:textbox>
                </v:shape>
                <v:shape id="Textbox 45" o:spid="_x0000_s1061" type="#_x0000_t202" style="position:absolute;left:31012;top:12285;width:3575;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0uMsQA&#10;AADbAAAADwAAAGRycy9kb3ducmV2LnhtbESPQWvCQBSE7wX/w/KE3urG0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9LjLEAAAA2wAAAA8AAAAAAAAAAAAAAAAAmAIAAGRycy9k&#10;b3ducmV2LnhtbFBLBQYAAAAABAAEAPUAAACJAwAAAAA=&#10;" filled="f" stroked="f">
                  <v:textbox inset="0,0,0,0">
                    <w:txbxContent>
                      <w:p w:rsidR="00771460" w:rsidRDefault="00771460">
                        <w:pPr>
                          <w:spacing w:line="182" w:lineRule="exact"/>
                          <w:rPr>
                            <w:sz w:val="18"/>
                          </w:rPr>
                        </w:pPr>
                        <w:r>
                          <w:rPr>
                            <w:color w:val="404040"/>
                            <w:spacing w:val="-2"/>
                            <w:sz w:val="18"/>
                          </w:rPr>
                          <w:t>35.90%</w:t>
                        </w:r>
                      </w:p>
                    </w:txbxContent>
                  </v:textbox>
                </v:shape>
                <v:shape id="Textbox 46" o:spid="_x0000_s1062" type="#_x0000_t202" style="position:absolute;left:23390;top:22478;width:3575;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RcQA&#10;AADbAAAADwAAAGRycy9kb3ducmV2LnhtbESPQWvCQBSE7wX/w/KE3urGU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vsEXEAAAA2wAAAA8AAAAAAAAAAAAAAAAAmAIAAGRycy9k&#10;b3ducmV2LnhtbFBLBQYAAAAABAAEAPUAAACJAwAAAAA=&#10;" filled="f" stroked="f">
                  <v:textbox inset="0,0,0,0">
                    <w:txbxContent>
                      <w:p w:rsidR="00771460" w:rsidRDefault="00771460">
                        <w:pPr>
                          <w:spacing w:line="182" w:lineRule="exact"/>
                          <w:rPr>
                            <w:sz w:val="18"/>
                          </w:rPr>
                        </w:pPr>
                        <w:r>
                          <w:rPr>
                            <w:color w:val="404040"/>
                            <w:spacing w:val="-2"/>
                            <w:sz w:val="18"/>
                          </w:rPr>
                          <w:t>33.10%</w:t>
                        </w:r>
                      </w:p>
                    </w:txbxContent>
                  </v:textbox>
                </v:shape>
                <v:shape id="Textbox 47" o:spid="_x0000_s1063" type="#_x0000_t202" style="position:absolute;left:19107;top:28457;width:16136;height:1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771460" w:rsidRDefault="00771460">
                        <w:pPr>
                          <w:tabs>
                            <w:tab w:val="left" w:pos="749"/>
                            <w:tab w:val="left" w:pos="1498"/>
                            <w:tab w:val="left" w:pos="2248"/>
                          </w:tabs>
                          <w:spacing w:line="182" w:lineRule="exact"/>
                          <w:rPr>
                            <w:sz w:val="18"/>
                          </w:rPr>
                        </w:pPr>
                        <w:r>
                          <w:rPr>
                            <w:color w:val="585858"/>
                            <w:spacing w:val="-2"/>
                            <w:sz w:val="18"/>
                          </w:rPr>
                          <w:t>18–25</w:t>
                        </w:r>
                        <w:r>
                          <w:rPr>
                            <w:color w:val="585858"/>
                            <w:sz w:val="18"/>
                          </w:rPr>
                          <w:tab/>
                        </w:r>
                        <w:r>
                          <w:rPr>
                            <w:color w:val="585858"/>
                            <w:spacing w:val="-2"/>
                            <w:sz w:val="18"/>
                          </w:rPr>
                          <w:t>26–35</w:t>
                        </w:r>
                        <w:r>
                          <w:rPr>
                            <w:color w:val="585858"/>
                            <w:sz w:val="18"/>
                          </w:rPr>
                          <w:tab/>
                        </w:r>
                        <w:r>
                          <w:rPr>
                            <w:color w:val="585858"/>
                            <w:spacing w:val="-2"/>
                            <w:sz w:val="18"/>
                          </w:rPr>
                          <w:t>36–45</w:t>
                        </w:r>
                        <w:r>
                          <w:rPr>
                            <w:color w:val="585858"/>
                            <w:sz w:val="18"/>
                          </w:rPr>
                          <w:tab/>
                        </w:r>
                        <w:r>
                          <w:rPr>
                            <w:color w:val="585858"/>
                            <w:spacing w:val="-5"/>
                            <w:sz w:val="18"/>
                          </w:rPr>
                          <w:t>46+</w:t>
                        </w:r>
                      </w:p>
                    </w:txbxContent>
                  </v:textbox>
                </v:shape>
                <w10:anchorlock/>
              </v:group>
            </w:pict>
          </mc:Fallback>
        </mc:AlternateContent>
      </w:r>
    </w:p>
    <w:p w:rsidR="00F300A0" w:rsidRDefault="00DB256B">
      <w:pPr>
        <w:spacing w:before="160" w:line="266" w:lineRule="auto"/>
        <w:ind w:left="3056" w:right="2496" w:hanging="231"/>
      </w:pPr>
      <w:r>
        <w:rPr>
          <w:u w:val="single"/>
        </w:rPr>
        <w:t>Figure</w:t>
      </w:r>
      <w:r>
        <w:rPr>
          <w:spacing w:val="-10"/>
          <w:u w:val="single"/>
        </w:rPr>
        <w:t xml:space="preserve"> </w:t>
      </w:r>
      <w:r>
        <w:rPr>
          <w:u w:val="single"/>
        </w:rPr>
        <w:t>3:</w:t>
      </w:r>
      <w:r>
        <w:rPr>
          <w:spacing w:val="-11"/>
          <w:u w:val="single"/>
        </w:rPr>
        <w:t xml:space="preserve"> </w:t>
      </w:r>
      <w:r>
        <w:rPr>
          <w:u w:val="single"/>
        </w:rPr>
        <w:t>Age</w:t>
      </w:r>
      <w:r>
        <w:rPr>
          <w:spacing w:val="-10"/>
          <w:u w:val="single"/>
        </w:rPr>
        <w:t xml:space="preserve"> </w:t>
      </w:r>
      <w:r>
        <w:rPr>
          <w:u w:val="single"/>
        </w:rPr>
        <w:t>Distribution</w:t>
      </w:r>
      <w:r>
        <w:rPr>
          <w:spacing w:val="-10"/>
          <w:u w:val="single"/>
        </w:rPr>
        <w:t xml:space="preserve"> </w:t>
      </w:r>
      <w:r>
        <w:rPr>
          <w:u w:val="single"/>
        </w:rPr>
        <w:t>of</w:t>
      </w:r>
      <w:r>
        <w:rPr>
          <w:spacing w:val="-10"/>
          <w:u w:val="single"/>
        </w:rPr>
        <w:t xml:space="preserve"> </w:t>
      </w:r>
      <w:r>
        <w:rPr>
          <w:u w:val="single"/>
        </w:rPr>
        <w:t>Respondents</w:t>
      </w:r>
      <w:r>
        <w:t xml:space="preserve"> </w:t>
      </w:r>
      <w:r>
        <w:rPr>
          <w:u w:val="single"/>
        </w:rPr>
        <w:t>Source: Author's survey data (2026).</w:t>
      </w:r>
    </w:p>
    <w:p w:rsidR="00F300A0" w:rsidRDefault="00F300A0">
      <w:pPr>
        <w:pStyle w:val="BodyText"/>
        <w:ind w:left="0"/>
        <w:jc w:val="left"/>
        <w:rPr>
          <w:sz w:val="20"/>
        </w:rPr>
      </w:pPr>
    </w:p>
    <w:p w:rsidR="00F300A0" w:rsidRDefault="00F300A0">
      <w:pPr>
        <w:pStyle w:val="BodyText"/>
        <w:ind w:left="0"/>
        <w:jc w:val="left"/>
        <w:rPr>
          <w:sz w:val="20"/>
        </w:rPr>
      </w:pPr>
    </w:p>
    <w:p w:rsidR="00F300A0" w:rsidRDefault="00F300A0">
      <w:pPr>
        <w:pStyle w:val="BodyText"/>
        <w:ind w:left="0"/>
        <w:jc w:val="left"/>
        <w:rPr>
          <w:sz w:val="20"/>
        </w:rPr>
      </w:pPr>
    </w:p>
    <w:p w:rsidR="00F300A0" w:rsidRDefault="00DB256B">
      <w:pPr>
        <w:pStyle w:val="BodyText"/>
        <w:spacing w:before="191"/>
        <w:ind w:left="0"/>
        <w:jc w:val="left"/>
        <w:rPr>
          <w:sz w:val="20"/>
        </w:rPr>
      </w:pPr>
      <w:r>
        <w:rPr>
          <w:noProof/>
          <w:sz w:val="20"/>
          <w:lang w:val="en-IN" w:eastAsia="en-IN"/>
        </w:rPr>
        <mc:AlternateContent>
          <mc:Choice Requires="wpg">
            <w:drawing>
              <wp:anchor distT="0" distB="0" distL="0" distR="0" simplePos="0" relativeHeight="487592448" behindDoc="1" locked="0" layoutInCell="1" allowOverlap="1">
                <wp:simplePos x="0" y="0"/>
                <wp:positionH relativeFrom="page">
                  <wp:posOffset>1136967</wp:posOffset>
                </wp:positionH>
                <wp:positionV relativeFrom="paragraph">
                  <wp:posOffset>292028</wp:posOffset>
                </wp:positionV>
                <wp:extent cx="5283835" cy="3086100"/>
                <wp:effectExtent l="0" t="0" r="0" b="0"/>
                <wp:wrapTopAndBottom/>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3835" cy="3086100"/>
                          <a:chOff x="0" y="0"/>
                          <a:chExt cx="5283835" cy="3086100"/>
                        </a:xfrm>
                      </wpg:grpSpPr>
                      <pic:pic xmlns:pic="http://schemas.openxmlformats.org/drawingml/2006/picture">
                        <pic:nvPicPr>
                          <pic:cNvPr id="49" name="Image 49"/>
                          <pic:cNvPicPr/>
                        </pic:nvPicPr>
                        <pic:blipFill>
                          <a:blip r:embed="rId15" cstate="print"/>
                          <a:stretch>
                            <a:fillRect/>
                          </a:stretch>
                        </pic:blipFill>
                        <pic:spPr>
                          <a:xfrm>
                            <a:off x="992677" y="174084"/>
                            <a:ext cx="3302030" cy="2730450"/>
                          </a:xfrm>
                          <a:prstGeom prst="rect">
                            <a:avLst/>
                          </a:prstGeom>
                        </pic:spPr>
                      </pic:pic>
                      <pic:pic xmlns:pic="http://schemas.openxmlformats.org/drawingml/2006/picture">
                        <pic:nvPicPr>
                          <pic:cNvPr id="50" name="Image 50"/>
                          <pic:cNvPicPr/>
                        </pic:nvPicPr>
                        <pic:blipFill>
                          <a:blip r:embed="rId16" cstate="print"/>
                          <a:stretch>
                            <a:fillRect/>
                          </a:stretch>
                        </pic:blipFill>
                        <pic:spPr>
                          <a:xfrm>
                            <a:off x="3846512" y="1218107"/>
                            <a:ext cx="457974" cy="467118"/>
                          </a:xfrm>
                          <a:prstGeom prst="rect">
                            <a:avLst/>
                          </a:prstGeom>
                        </pic:spPr>
                      </pic:pic>
                      <wps:wsp>
                        <wps:cNvPr id="51" name="Graphic 51"/>
                        <wps:cNvSpPr/>
                        <wps:spPr>
                          <a:xfrm>
                            <a:off x="3881818" y="1252537"/>
                            <a:ext cx="338455" cy="348615"/>
                          </a:xfrm>
                          <a:custGeom>
                            <a:avLst/>
                            <a:gdLst/>
                            <a:ahLst/>
                            <a:cxnLst/>
                            <a:rect l="l" t="t" r="r" b="b"/>
                            <a:pathLst>
                              <a:path w="338455" h="348615">
                                <a:moveTo>
                                  <a:pt x="337947" y="0"/>
                                </a:moveTo>
                                <a:lnTo>
                                  <a:pt x="0" y="0"/>
                                </a:lnTo>
                                <a:lnTo>
                                  <a:pt x="0" y="348107"/>
                                </a:lnTo>
                                <a:lnTo>
                                  <a:pt x="337947" y="348107"/>
                                </a:lnTo>
                                <a:lnTo>
                                  <a:pt x="337947" y="0"/>
                                </a:lnTo>
                                <a:close/>
                              </a:path>
                            </a:pathLst>
                          </a:custGeom>
                          <a:solidFill>
                            <a:srgbClr val="FFFFFF">
                              <a:alpha val="90194"/>
                            </a:srgbClr>
                          </a:solidFill>
                        </wps:spPr>
                        <wps:bodyPr wrap="square" lIns="0" tIns="0" rIns="0" bIns="0" rtlCol="0">
                          <a:prstTxWarp prst="textNoShape">
                            <a:avLst/>
                          </a:prstTxWarp>
                          <a:noAutofit/>
                        </wps:bodyPr>
                      </wps:wsp>
                      <wps:wsp>
                        <wps:cNvPr id="52" name="Graphic 52"/>
                        <wps:cNvSpPr/>
                        <wps:spPr>
                          <a:xfrm>
                            <a:off x="3881818" y="1252537"/>
                            <a:ext cx="338455" cy="348615"/>
                          </a:xfrm>
                          <a:custGeom>
                            <a:avLst/>
                            <a:gdLst/>
                            <a:ahLst/>
                            <a:cxnLst/>
                            <a:rect l="l" t="t" r="r" b="b"/>
                            <a:pathLst>
                              <a:path w="338455" h="348615">
                                <a:moveTo>
                                  <a:pt x="0" y="348107"/>
                                </a:moveTo>
                                <a:lnTo>
                                  <a:pt x="337947" y="348107"/>
                                </a:lnTo>
                                <a:lnTo>
                                  <a:pt x="337947" y="0"/>
                                </a:lnTo>
                                <a:lnTo>
                                  <a:pt x="0" y="0"/>
                                </a:lnTo>
                                <a:lnTo>
                                  <a:pt x="0" y="348107"/>
                                </a:lnTo>
                                <a:close/>
                              </a:path>
                            </a:pathLst>
                          </a:custGeom>
                          <a:ln w="12700">
                            <a:solidFill>
                              <a:srgbClr val="5B9BD4"/>
                            </a:solidFill>
                            <a:prstDash val="solid"/>
                          </a:ln>
                        </wps:spPr>
                        <wps:bodyPr wrap="square" lIns="0" tIns="0" rIns="0" bIns="0" rtlCol="0">
                          <a:prstTxWarp prst="textNoShape">
                            <a:avLst/>
                          </a:prstTxWarp>
                          <a:noAutofit/>
                        </wps:bodyPr>
                      </wps:wsp>
                      <pic:pic xmlns:pic="http://schemas.openxmlformats.org/drawingml/2006/picture">
                        <pic:nvPicPr>
                          <pic:cNvPr id="53" name="Image 53"/>
                          <pic:cNvPicPr/>
                        </pic:nvPicPr>
                        <pic:blipFill>
                          <a:blip r:embed="rId17" cstate="print"/>
                          <a:stretch>
                            <a:fillRect/>
                          </a:stretch>
                        </pic:blipFill>
                        <pic:spPr>
                          <a:xfrm>
                            <a:off x="1066736" y="971219"/>
                            <a:ext cx="570738" cy="467118"/>
                          </a:xfrm>
                          <a:prstGeom prst="rect">
                            <a:avLst/>
                          </a:prstGeom>
                        </pic:spPr>
                      </pic:pic>
                      <wps:wsp>
                        <wps:cNvPr id="54" name="Graphic 54"/>
                        <wps:cNvSpPr/>
                        <wps:spPr>
                          <a:xfrm>
                            <a:off x="4762" y="4762"/>
                            <a:ext cx="5274310" cy="3076575"/>
                          </a:xfrm>
                          <a:custGeom>
                            <a:avLst/>
                            <a:gdLst/>
                            <a:ahLst/>
                            <a:cxnLst/>
                            <a:rect l="l" t="t" r="r" b="b"/>
                            <a:pathLst>
                              <a:path w="5274310" h="3076575">
                                <a:moveTo>
                                  <a:pt x="0" y="3076575"/>
                                </a:moveTo>
                                <a:lnTo>
                                  <a:pt x="5274310" y="3076575"/>
                                </a:lnTo>
                                <a:lnTo>
                                  <a:pt x="5274310" y="0"/>
                                </a:lnTo>
                                <a:lnTo>
                                  <a:pt x="0" y="0"/>
                                </a:lnTo>
                                <a:lnTo>
                                  <a:pt x="0" y="3076575"/>
                                </a:lnTo>
                                <a:close/>
                              </a:path>
                            </a:pathLst>
                          </a:custGeom>
                          <a:ln w="9525">
                            <a:solidFill>
                              <a:srgbClr val="D9D9D9"/>
                            </a:solidFill>
                            <a:prstDash val="solid"/>
                          </a:ln>
                        </wps:spPr>
                        <wps:bodyPr wrap="square" lIns="0" tIns="0" rIns="0" bIns="0" rtlCol="0">
                          <a:prstTxWarp prst="textNoShape">
                            <a:avLst/>
                          </a:prstTxWarp>
                          <a:noAutofit/>
                        </wps:bodyPr>
                      </wps:wsp>
                      <wps:wsp>
                        <wps:cNvPr id="55" name="Textbox 55"/>
                        <wps:cNvSpPr txBox="1"/>
                        <wps:spPr>
                          <a:xfrm>
                            <a:off x="9525" y="5016"/>
                            <a:ext cx="5264785" cy="3072130"/>
                          </a:xfrm>
                          <a:prstGeom prst="rect">
                            <a:avLst/>
                          </a:prstGeom>
                        </wps:spPr>
                        <wps:txbx>
                          <w:txbxContent>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spacing w:before="46"/>
                                <w:rPr>
                                  <w:sz w:val="20"/>
                                </w:rPr>
                              </w:pPr>
                            </w:p>
                            <w:p w:rsidR="00771460" w:rsidRDefault="00771460">
                              <w:pPr>
                                <w:ind w:left="6193" w:right="1716" w:hanging="39"/>
                                <w:jc w:val="right"/>
                                <w:rPr>
                                  <w:sz w:val="20"/>
                                </w:rPr>
                              </w:pPr>
                              <w:r>
                                <w:rPr>
                                  <w:color w:val="5B9BD4"/>
                                  <w:spacing w:val="-4"/>
                                  <w:sz w:val="20"/>
                                </w:rPr>
                                <w:t xml:space="preserve">Male </w:t>
                              </w:r>
                              <w:r>
                                <w:rPr>
                                  <w:color w:val="5B9BD4"/>
                                  <w:spacing w:val="-5"/>
                                  <w:sz w:val="20"/>
                                </w:rPr>
                                <w:t>54%</w:t>
                              </w:r>
                            </w:p>
                          </w:txbxContent>
                        </wps:txbx>
                        <wps:bodyPr wrap="square" lIns="0" tIns="0" rIns="0" bIns="0" rtlCol="0">
                          <a:noAutofit/>
                        </wps:bodyPr>
                      </wps:wsp>
                      <wps:wsp>
                        <wps:cNvPr id="56" name="Textbox 56"/>
                        <wps:cNvSpPr txBox="1"/>
                        <wps:spPr>
                          <a:xfrm>
                            <a:off x="1100518" y="1004125"/>
                            <a:ext cx="452755" cy="348615"/>
                          </a:xfrm>
                          <a:prstGeom prst="rect">
                            <a:avLst/>
                          </a:prstGeom>
                          <a:solidFill>
                            <a:srgbClr val="FFFFFF">
                              <a:alpha val="90194"/>
                            </a:srgbClr>
                          </a:solidFill>
                          <a:ln w="12700">
                            <a:solidFill>
                              <a:srgbClr val="EC7C30"/>
                            </a:solidFill>
                            <a:prstDash val="solid"/>
                          </a:ln>
                        </wps:spPr>
                        <wps:txbx>
                          <w:txbxContent>
                            <w:p w:rsidR="00771460" w:rsidRDefault="00771460">
                              <w:pPr>
                                <w:spacing w:before="24"/>
                                <w:ind w:left="1" w:right="1"/>
                                <w:jc w:val="center"/>
                                <w:rPr>
                                  <w:color w:val="000000"/>
                                  <w:sz w:val="20"/>
                                </w:rPr>
                              </w:pPr>
                              <w:r>
                                <w:rPr>
                                  <w:color w:val="EC7C30"/>
                                  <w:spacing w:val="-2"/>
                                  <w:sz w:val="20"/>
                                </w:rPr>
                                <w:t>Female</w:t>
                              </w:r>
                            </w:p>
                            <w:p w:rsidR="00771460" w:rsidRDefault="00771460">
                              <w:pPr>
                                <w:spacing w:before="1"/>
                                <w:ind w:left="1"/>
                                <w:jc w:val="center"/>
                                <w:rPr>
                                  <w:color w:val="000000"/>
                                  <w:sz w:val="20"/>
                                </w:rPr>
                              </w:pPr>
                              <w:r>
                                <w:rPr>
                                  <w:color w:val="EC7C30"/>
                                  <w:spacing w:val="-5"/>
                                  <w:sz w:val="20"/>
                                </w:rPr>
                                <w:t>46%</w:t>
                              </w:r>
                            </w:p>
                          </w:txbxContent>
                        </wps:txbx>
                        <wps:bodyPr wrap="square" lIns="0" tIns="0" rIns="0" bIns="0" rtlCol="0">
                          <a:noAutofit/>
                        </wps:bodyPr>
                      </wps:wsp>
                    </wpg:wgp>
                  </a:graphicData>
                </a:graphic>
              </wp:anchor>
            </w:drawing>
          </mc:Choice>
          <mc:Fallback>
            <w:pict>
              <v:group id="Group 48" o:spid="_x0000_s1064" style="position:absolute;margin-left:89.5pt;margin-top:23pt;width:416.05pt;height:243pt;z-index:-15724032;mso-wrap-distance-left:0;mso-wrap-distance-right:0;mso-position-horizontal-relative:page;mso-position-vertical-relative:text" coordsize="52838,30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65" type="#_x0000_t75" style="position:absolute;left:9926;top:1740;width:33021;height:273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wBynEAAAA2wAAAA8AAABkcnMvZG93bnJldi54bWxEj0FrwkAUhO9C/8PyCl5K3RhEbOoqIiiC&#10;RdB66e2RfU3SZt/G3TWJ/74rFDwOM/MNM1/2phYtOV9ZVjAeJSCIc6srLhScPzevMxA+IGusLZOC&#10;G3lYLp4Gc8y07fhI7SkUIkLYZ6igDKHJpPR5SQb9yDbE0fu2zmCI0hVSO+wi3NQyTZKpNFhxXCix&#10;oXVJ+e/pahSkHy9+c9jui1v69WMvZ56mpkKlhs/96h1EoD48wv/tnVYweYP7l/gD5O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cwBynEAAAA2wAAAA8AAAAAAAAAAAAAAAAA&#10;nwIAAGRycy9kb3ducmV2LnhtbFBLBQYAAAAABAAEAPcAAACQAwAAAAA=&#10;">
                  <v:imagedata r:id="rId18" o:title=""/>
                </v:shape>
                <v:shape id="Image 50" o:spid="_x0000_s1066" type="#_x0000_t75" style="position:absolute;left:38465;top:12181;width:4579;height:4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Hk+h3BAAAA2wAAAA8AAABkcnMvZG93bnJldi54bWxET8uKwjAU3Qv+Q7iCG9FUmRmkGqUow9SV&#10;jA9weWmubbG5KUmmdv5+shBmeTjv9bY3jejI+dqygvksAUFcWF1zqeBy/pwuQfiArLGxTAp+ycN2&#10;MxysMdX2yd/UnUIpYgj7FBVUIbSplL6oyKCf2ZY4cnfrDIYIXSm1w2cMN41cJMmHNFhzbKiwpV1F&#10;xeP0YxTcE/l2y75Km+8n+f54zNzh2jmlxqM+W4EI1Id/8cudawXvcX38En+A3P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Hk+h3BAAAA2wAAAA8AAAAAAAAAAAAAAAAAnwIA&#10;AGRycy9kb3ducmV2LnhtbFBLBQYAAAAABAAEAPcAAACNAwAAAAA=&#10;">
                  <v:imagedata r:id="rId19" o:title=""/>
                </v:shape>
                <v:shape id="Graphic 51" o:spid="_x0000_s1067" style="position:absolute;left:38818;top:12525;width:3384;height:3486;visibility:visible;mso-wrap-style:square;v-text-anchor:top" coordsize="338455,348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3MvsUA&#10;AADbAAAADwAAAGRycy9kb3ducmV2LnhtbESPQWvCQBSE70L/w/IKvZmNhQZJXaWUFkoqiLZUvT2y&#10;zySYfRt21xj/fVcQPA4z8w0zWwymFT0531hWMElSEMSl1Q1XCn5/PsdTED4ga2wtk4ILeVjMH0Yz&#10;zLU985r6TahEhLDPUUEdQpdL6cuaDPrEdsTRO1hnMETpKqkdniPctPI5TTNpsOG4UGNH7zWVx83J&#10;KPjDb9evfHaZHnfF6WNPy2LLS6WeHoe3VxCBhnAP39pfWsHLBK5f4g+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Lcy+xQAAANsAAAAPAAAAAAAAAAAAAAAAAJgCAABkcnMv&#10;ZG93bnJldi54bWxQSwUGAAAAAAQABAD1AAAAigMAAAAA&#10;" path="m337947,l,,,348107r337947,l337947,xe" stroked="f">
                  <v:fill opacity="59110f"/>
                  <v:path arrowok="t"/>
                </v:shape>
                <v:shape id="Graphic 52" o:spid="_x0000_s1068" style="position:absolute;left:38818;top:12525;width:3384;height:3486;visibility:visible;mso-wrap-style:square;v-text-anchor:top" coordsize="338455,348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sbsMA&#10;AADbAAAADwAAAGRycy9kb3ducmV2LnhtbESPQWvCQBSE74L/YXmCFzEbQyMmdZVSKAj20qj31+wz&#10;SZt9G7LbGP99t1DwOMzMN8x2P5pWDNS7xrKCVRSDIC6tbrhScD69LTcgnEfW2FomBXdysN9NJ1vM&#10;tb3xBw2Fr0SAsMtRQe19l0vpypoMush2xMG72t6gD7KvpO7xFuCmlUkcr6XBhsNCjR291lR+Fz9G&#10;QSI/VzLLTHo5lvq61sPi6+mdlJrPxpdnEJ5G/wj/tw9aQZrA35fw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GsbsMAAADbAAAADwAAAAAAAAAAAAAAAACYAgAAZHJzL2Rv&#10;d25yZXYueG1sUEsFBgAAAAAEAAQA9QAAAIgDAAAAAA==&#10;" path="m,348107r337947,l337947,,,,,348107xe" filled="f" strokecolor="#5b9bd4" strokeweight="1pt">
                  <v:path arrowok="t"/>
                </v:shape>
                <v:shape id="Image 53" o:spid="_x0000_s1069" type="#_x0000_t75" style="position:absolute;left:10667;top:9712;width:5707;height:4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QJ//GAAAA2wAAAA8AAABkcnMvZG93bnJldi54bWxEj1FLwzAUhd8F/0O4wl7EpduYSG02nCJz&#10;IGKngo+X5rYpa25KErduv94MBB8P55zvcIrlYDuxJx9axwom4wwEceV0y42Cz4/nmzsQISJr7ByT&#10;giMFWC4uLwrMtTtwSfttbESCcMhRgYmxz6UMlSGLYex64uTVzluMSfpGao+HBLednGbZrbTYclow&#10;2NOjoWq3/bEKel+fVrusXG++X6+fwunLvL9Zo9Toani4BxFpiP/hv/aLVjCfwflL+gFy8Q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An/8YAAADbAAAADwAAAAAAAAAAAAAA&#10;AACfAgAAZHJzL2Rvd25yZXYueG1sUEsFBgAAAAAEAAQA9wAAAJIDAAAAAA==&#10;">
                  <v:imagedata r:id="rId20" o:title=""/>
                </v:shape>
                <v:shape id="Graphic 54" o:spid="_x0000_s1070" style="position:absolute;left:47;top:47;width:52743;height:30766;visibility:visible;mso-wrap-style:square;v-text-anchor:top" coordsize="5274310,307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FRUcQA&#10;AADbAAAADwAAAGRycy9kb3ducmV2LnhtbESPQWvCQBSE74L/YXlCb7qpNVVSN1IEoaA5NO3F2yP7&#10;TEKyb0N2G9N/7wqCx2FmvmG2u9G0YqDe1ZYVvC4iEMSF1TWXCn5/DvMNCOeRNbaWScE/Odil08kW&#10;E22v/E1D7ksRIOwSVFB53yVSuqIig25hO+LgXWxv0AfZl1L3eA1w08plFL1LgzWHhQo72ldUNPmf&#10;UZDtm/Nx+VZk0eW8Oq1dPBy8HZR6mY2fHyA8jf4ZfrS/tIJ4Bfcv4QfI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BUVHEAAAA2wAAAA8AAAAAAAAAAAAAAAAAmAIAAGRycy9k&#10;b3ducmV2LnhtbFBLBQYAAAAABAAEAPUAAACJAwAAAAA=&#10;" path="m,3076575r5274310,l5274310,,,,,3076575xe" filled="f" strokecolor="#d9d9d9">
                  <v:path arrowok="t"/>
                </v:shape>
                <v:shape id="Textbox 55" o:spid="_x0000_s1071" type="#_x0000_t202" style="position:absolute;left:95;top:50;width:52648;height:30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rPr>
                            <w:sz w:val="20"/>
                          </w:rPr>
                        </w:pPr>
                      </w:p>
                      <w:p w:rsidR="00771460" w:rsidRDefault="00771460">
                        <w:pPr>
                          <w:spacing w:before="46"/>
                          <w:rPr>
                            <w:sz w:val="20"/>
                          </w:rPr>
                        </w:pPr>
                      </w:p>
                      <w:p w:rsidR="00771460" w:rsidRDefault="00771460">
                        <w:pPr>
                          <w:ind w:left="6193" w:right="1716" w:hanging="39"/>
                          <w:jc w:val="right"/>
                          <w:rPr>
                            <w:sz w:val="20"/>
                          </w:rPr>
                        </w:pPr>
                        <w:r>
                          <w:rPr>
                            <w:color w:val="5B9BD4"/>
                            <w:spacing w:val="-4"/>
                            <w:sz w:val="20"/>
                          </w:rPr>
                          <w:t xml:space="preserve">Male </w:t>
                        </w:r>
                        <w:r>
                          <w:rPr>
                            <w:color w:val="5B9BD4"/>
                            <w:spacing w:val="-5"/>
                            <w:sz w:val="20"/>
                          </w:rPr>
                          <w:t>54%</w:t>
                        </w:r>
                      </w:p>
                    </w:txbxContent>
                  </v:textbox>
                </v:shape>
                <v:shape id="Textbox 56" o:spid="_x0000_s1072" type="#_x0000_t202" style="position:absolute;left:11005;top:10041;width:4527;height:3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SFKMUA&#10;AADbAAAADwAAAGRycy9kb3ducmV2LnhtbESPQWvCQBSE70L/w/IK3nTTolJSV0kVISIoTXNob4/s&#10;MwnNvg3ZVeO/dwXB4zAz3zDzZW8acabO1ZYVvI0jEMSF1TWXCvKfzegDhPPIGhvLpOBKDpaLl8Ec&#10;Y20v/E3nzJciQNjFqKDyvo2ldEVFBt3YtsTBO9rOoA+yK6Xu8BLgppHvUTSTBmsOCxW2tKqo+M9O&#10;RsHhb+3yNEt2v/uv49bV+SQpV6lSw9c++QThqffP8KOdagXTGdy/h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IUoxQAAANsAAAAPAAAAAAAAAAAAAAAAAJgCAABkcnMv&#10;ZG93bnJldi54bWxQSwUGAAAAAAQABAD1AAAAigMAAAAA&#10;" strokecolor="#ec7c30" strokeweight="1pt">
                  <v:fill opacity="59110f"/>
                  <v:textbox inset="0,0,0,0">
                    <w:txbxContent>
                      <w:p w:rsidR="00771460" w:rsidRDefault="00771460">
                        <w:pPr>
                          <w:spacing w:before="24"/>
                          <w:ind w:left="1" w:right="1"/>
                          <w:jc w:val="center"/>
                          <w:rPr>
                            <w:color w:val="000000"/>
                            <w:sz w:val="20"/>
                          </w:rPr>
                        </w:pPr>
                        <w:r>
                          <w:rPr>
                            <w:color w:val="EC7C30"/>
                            <w:spacing w:val="-2"/>
                            <w:sz w:val="20"/>
                          </w:rPr>
                          <w:t>Female</w:t>
                        </w:r>
                      </w:p>
                      <w:p w:rsidR="00771460" w:rsidRDefault="00771460">
                        <w:pPr>
                          <w:spacing w:before="1"/>
                          <w:ind w:left="1"/>
                          <w:jc w:val="center"/>
                          <w:rPr>
                            <w:color w:val="000000"/>
                            <w:sz w:val="20"/>
                          </w:rPr>
                        </w:pPr>
                        <w:r>
                          <w:rPr>
                            <w:color w:val="EC7C30"/>
                            <w:spacing w:val="-5"/>
                            <w:sz w:val="20"/>
                          </w:rPr>
                          <w:t>46%</w:t>
                        </w:r>
                      </w:p>
                    </w:txbxContent>
                  </v:textbox>
                </v:shape>
                <w10:wrap type="topAndBottom" anchorx="page"/>
              </v:group>
            </w:pict>
          </mc:Fallback>
        </mc:AlternateContent>
      </w:r>
    </w:p>
    <w:p w:rsidR="00F300A0" w:rsidRDefault="00DB256B">
      <w:pPr>
        <w:spacing w:before="198" w:line="266" w:lineRule="auto"/>
        <w:ind w:left="3056" w:right="2496" w:hanging="394"/>
      </w:pPr>
      <w:r>
        <w:rPr>
          <w:u w:val="single"/>
        </w:rPr>
        <w:t>Figure</w:t>
      </w:r>
      <w:r>
        <w:rPr>
          <w:spacing w:val="-9"/>
          <w:u w:val="single"/>
        </w:rPr>
        <w:t xml:space="preserve"> </w:t>
      </w:r>
      <w:r>
        <w:rPr>
          <w:u w:val="single"/>
        </w:rPr>
        <w:t>4:</w:t>
      </w:r>
      <w:r>
        <w:rPr>
          <w:spacing w:val="-11"/>
          <w:u w:val="single"/>
        </w:rPr>
        <w:t xml:space="preserve"> </w:t>
      </w:r>
      <w:r>
        <w:rPr>
          <w:u w:val="single"/>
        </w:rPr>
        <w:t>Gender</w:t>
      </w:r>
      <w:r>
        <w:rPr>
          <w:spacing w:val="-9"/>
          <w:u w:val="single"/>
        </w:rPr>
        <w:t xml:space="preserve"> </w:t>
      </w:r>
      <w:r>
        <w:rPr>
          <w:u w:val="single"/>
        </w:rPr>
        <w:t>Distribution</w:t>
      </w:r>
      <w:r>
        <w:rPr>
          <w:spacing w:val="-10"/>
          <w:u w:val="single"/>
        </w:rPr>
        <w:t xml:space="preserve"> </w:t>
      </w:r>
      <w:r>
        <w:rPr>
          <w:u w:val="single"/>
        </w:rPr>
        <w:t>of</w:t>
      </w:r>
      <w:r>
        <w:rPr>
          <w:spacing w:val="-9"/>
          <w:u w:val="single"/>
        </w:rPr>
        <w:t xml:space="preserve"> </w:t>
      </w:r>
      <w:r>
        <w:rPr>
          <w:u w:val="single"/>
        </w:rPr>
        <w:t>Respondents</w:t>
      </w:r>
      <w:r>
        <w:t xml:space="preserve"> </w:t>
      </w:r>
      <w:r>
        <w:rPr>
          <w:u w:val="single"/>
        </w:rPr>
        <w:t>Source: Author's survey data (2026).</w:t>
      </w:r>
    </w:p>
    <w:p w:rsidR="00F300A0" w:rsidRDefault="00F300A0">
      <w:pPr>
        <w:spacing w:line="266" w:lineRule="auto"/>
        <w:sectPr w:rsidR="00F300A0">
          <w:pgSz w:w="11910" w:h="16840"/>
          <w:pgMar w:top="1420" w:right="992" w:bottom="1540" w:left="1275" w:header="0" w:footer="1353" w:gutter="0"/>
          <w:cols w:space="720"/>
        </w:sectPr>
      </w:pPr>
    </w:p>
    <w:p w:rsidR="00F300A0" w:rsidRDefault="00DB256B">
      <w:pPr>
        <w:pStyle w:val="BodyText"/>
        <w:ind w:left="0"/>
        <w:jc w:val="left"/>
        <w:rPr>
          <w:sz w:val="22"/>
        </w:rPr>
      </w:pPr>
      <w:r>
        <w:rPr>
          <w:noProof/>
          <w:sz w:val="22"/>
          <w:lang w:val="en-IN" w:eastAsia="en-IN"/>
        </w:rPr>
        <w:lastRenderedPageBreak/>
        <mc:AlternateContent>
          <mc:Choice Requires="wps">
            <w:drawing>
              <wp:anchor distT="0" distB="0" distL="0" distR="0" simplePos="0" relativeHeight="15734272" behindDoc="0" locked="0" layoutInCell="1" allowOverlap="1">
                <wp:simplePos x="0" y="0"/>
                <wp:positionH relativeFrom="page">
                  <wp:posOffset>2062226</wp:posOffset>
                </wp:positionH>
                <wp:positionV relativeFrom="page">
                  <wp:posOffset>1264389</wp:posOffset>
                </wp:positionV>
                <wp:extent cx="126364" cy="32893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328930"/>
                        </a:xfrm>
                        <a:prstGeom prst="rect">
                          <a:avLst/>
                        </a:prstGeom>
                      </wps:spPr>
                      <wps:txbx>
                        <w:txbxContent>
                          <w:p w:rsidR="00771460" w:rsidRDefault="00771460">
                            <w:pPr>
                              <w:spacing w:line="182" w:lineRule="exact"/>
                              <w:ind w:left="20"/>
                              <w:rPr>
                                <w:sz w:val="16"/>
                              </w:rPr>
                            </w:pPr>
                            <w:r>
                              <w:rPr>
                                <w:color w:val="7E7E7E"/>
                                <w:spacing w:val="-2"/>
                                <w:sz w:val="16"/>
                              </w:rPr>
                              <w:t>44.80%</w:t>
                            </w:r>
                          </w:p>
                        </w:txbxContent>
                      </wps:txbx>
                      <wps:bodyPr vert="vert270" wrap="square" lIns="0" tIns="0" rIns="0" bIns="0" rtlCol="0">
                        <a:noAutofit/>
                      </wps:bodyPr>
                    </wps:wsp>
                  </a:graphicData>
                </a:graphic>
              </wp:anchor>
            </w:drawing>
          </mc:Choice>
          <mc:Fallback>
            <w:pict>
              <v:shape id="Textbox 57" o:spid="_x0000_s1073" type="#_x0000_t202" style="position:absolute;margin-left:162.4pt;margin-top:99.55pt;width:9.95pt;height:25.9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" filled="f" stroked="f">
                <v:path arrowok="t"/>
                <v:textbox style="layout-flow:vertical;mso-layout-flow-alt:bottom-to-top" inset="0,0,0,0">
                  <w:txbxContent>
                    <w:p w:rsidR="00771460" w:rsidRDefault="00771460">
                      <w:pPr>
                        <w:spacing w:line="182" w:lineRule="exact"/>
                        <w:ind w:left="20"/>
                        <w:rPr>
                          <w:sz w:val="16"/>
                        </w:rPr>
                      </w:pPr>
                      <w:r>
                        <w:rPr>
                          <w:color w:val="7E7E7E"/>
                          <w:spacing w:val="-2"/>
                          <w:sz w:val="16"/>
                        </w:rPr>
                        <w:t>44.80%</w:t>
                      </w:r>
                    </w:p>
                  </w:txbxContent>
                </v:textbox>
                <w10:wrap anchorx="page" anchory="page"/>
              </v:shape>
            </w:pict>
          </mc:Fallback>
        </mc:AlternateContent>
      </w:r>
      <w:r>
        <w:rPr>
          <w:noProof/>
          <w:sz w:val="22"/>
          <w:lang w:val="en-IN" w:eastAsia="en-IN"/>
        </w:rPr>
        <mc:AlternateContent>
          <mc:Choice Requires="wps">
            <w:drawing>
              <wp:anchor distT="0" distB="0" distL="0" distR="0" simplePos="0" relativeHeight="15734784" behindDoc="0" locked="0" layoutInCell="1" allowOverlap="1">
                <wp:simplePos x="0" y="0"/>
                <wp:positionH relativeFrom="page">
                  <wp:posOffset>3727703</wp:posOffset>
                </wp:positionH>
                <wp:positionV relativeFrom="page">
                  <wp:posOffset>1834682</wp:posOffset>
                </wp:positionV>
                <wp:extent cx="126364" cy="330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330200"/>
                        </a:xfrm>
                        <a:prstGeom prst="rect">
                          <a:avLst/>
                        </a:prstGeom>
                      </wps:spPr>
                      <wps:txbx>
                        <w:txbxContent>
                          <w:p w:rsidR="00771460" w:rsidRDefault="00771460">
                            <w:pPr>
                              <w:spacing w:line="182" w:lineRule="exact"/>
                              <w:ind w:left="20"/>
                              <w:rPr>
                                <w:sz w:val="16"/>
                              </w:rPr>
                            </w:pPr>
                            <w:r>
                              <w:rPr>
                                <w:color w:val="7E7E7E"/>
                                <w:spacing w:val="-2"/>
                                <w:sz w:val="16"/>
                              </w:rPr>
                              <w:t>32.40%</w:t>
                            </w:r>
                          </w:p>
                        </w:txbxContent>
                      </wps:txbx>
                      <wps:bodyPr vert="vert270" wrap="square" lIns="0" tIns="0" rIns="0" bIns="0" rtlCol="0">
                        <a:noAutofit/>
                      </wps:bodyPr>
                    </wps:wsp>
                  </a:graphicData>
                </a:graphic>
              </wp:anchor>
            </w:drawing>
          </mc:Choice>
          <mc:Fallback>
            <w:pict>
              <v:shape id="Textbox 58" o:spid="_x0000_s1074" type="#_x0000_t202" style="position:absolute;margin-left:293.5pt;margin-top:144.45pt;width:9.95pt;height:26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" filled="f" stroked="f">
                <v:path arrowok="t"/>
                <v:textbox style="layout-flow:vertical;mso-layout-flow-alt:bottom-to-top" inset="0,0,0,0">
                  <w:txbxContent>
                    <w:p w:rsidR="00771460" w:rsidRDefault="00771460">
                      <w:pPr>
                        <w:spacing w:line="182" w:lineRule="exact"/>
                        <w:ind w:left="20"/>
                        <w:rPr>
                          <w:sz w:val="16"/>
                        </w:rPr>
                      </w:pPr>
                      <w:r>
                        <w:rPr>
                          <w:color w:val="7E7E7E"/>
                          <w:spacing w:val="-2"/>
                          <w:sz w:val="16"/>
                        </w:rPr>
                        <w:t>32.40%</w:t>
                      </w:r>
                    </w:p>
                  </w:txbxContent>
                </v:textbox>
                <w10:wrap anchorx="page" anchory="page"/>
              </v:shape>
            </w:pict>
          </mc:Fallback>
        </mc:AlternateContent>
      </w:r>
      <w:r>
        <w:rPr>
          <w:noProof/>
          <w:sz w:val="22"/>
          <w:lang w:val="en-IN" w:eastAsia="en-IN"/>
        </w:rPr>
        <mc:AlternateContent>
          <mc:Choice Requires="wps">
            <w:drawing>
              <wp:anchor distT="0" distB="0" distL="0" distR="0" simplePos="0" relativeHeight="15735296" behindDoc="0" locked="0" layoutInCell="1" allowOverlap="1">
                <wp:simplePos x="0" y="0"/>
                <wp:positionH relativeFrom="page">
                  <wp:posOffset>5393435</wp:posOffset>
                </wp:positionH>
                <wp:positionV relativeFrom="page">
                  <wp:posOffset>2278103</wp:posOffset>
                </wp:positionV>
                <wp:extent cx="126364" cy="32893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364" cy="328930"/>
                        </a:xfrm>
                        <a:prstGeom prst="rect">
                          <a:avLst/>
                        </a:prstGeom>
                      </wps:spPr>
                      <wps:txbx>
                        <w:txbxContent>
                          <w:p w:rsidR="00771460" w:rsidRDefault="00771460">
                            <w:pPr>
                              <w:spacing w:line="182" w:lineRule="exact"/>
                              <w:ind w:left="20"/>
                              <w:rPr>
                                <w:sz w:val="16"/>
                              </w:rPr>
                            </w:pPr>
                            <w:r>
                              <w:rPr>
                                <w:color w:val="7E7E7E"/>
                                <w:spacing w:val="-2"/>
                                <w:sz w:val="16"/>
                              </w:rPr>
                              <w:t>22.80%</w:t>
                            </w:r>
                          </w:p>
                        </w:txbxContent>
                      </wps:txbx>
                      <wps:bodyPr vert="vert270" wrap="square" lIns="0" tIns="0" rIns="0" bIns="0" rtlCol="0">
                        <a:noAutofit/>
                      </wps:bodyPr>
                    </wps:wsp>
                  </a:graphicData>
                </a:graphic>
              </wp:anchor>
            </w:drawing>
          </mc:Choice>
          <mc:Fallback>
            <w:pict>
              <v:shape id="Textbox 59" o:spid="_x0000_s1075" type="#_x0000_t202" style="position:absolute;margin-left:424.7pt;margin-top:179.4pt;width:9.95pt;height:25.9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" filled="f" stroked="f">
                <v:path arrowok="t"/>
                <v:textbox style="layout-flow:vertical;mso-layout-flow-alt:bottom-to-top" inset="0,0,0,0">
                  <w:txbxContent>
                    <w:p w:rsidR="00771460" w:rsidRDefault="00771460">
                      <w:pPr>
                        <w:spacing w:line="182" w:lineRule="exact"/>
                        <w:ind w:left="20"/>
                        <w:rPr>
                          <w:sz w:val="16"/>
                        </w:rPr>
                      </w:pPr>
                      <w:r>
                        <w:rPr>
                          <w:color w:val="7E7E7E"/>
                          <w:spacing w:val="-2"/>
                          <w:sz w:val="16"/>
                        </w:rPr>
                        <w:t>22.80%</w:t>
                      </w:r>
                    </w:p>
                  </w:txbxContent>
                </v:textbox>
                <w10:wrap anchorx="page" anchory="page"/>
              </v:shape>
            </w:pict>
          </mc:Fallback>
        </mc:AlternateContent>
      </w: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ind w:left="0"/>
        <w:jc w:val="left"/>
        <w:rPr>
          <w:sz w:val="22"/>
        </w:rPr>
      </w:pPr>
    </w:p>
    <w:p w:rsidR="00F300A0" w:rsidRDefault="00F300A0">
      <w:pPr>
        <w:pStyle w:val="BodyText"/>
        <w:spacing w:before="216"/>
        <w:ind w:left="0"/>
        <w:jc w:val="left"/>
        <w:rPr>
          <w:sz w:val="22"/>
        </w:rPr>
      </w:pPr>
    </w:p>
    <w:p w:rsidR="00F300A0" w:rsidRDefault="00DB256B">
      <w:pPr>
        <w:spacing w:line="266" w:lineRule="auto"/>
        <w:ind w:left="3056" w:right="2496" w:hanging="274"/>
      </w:pPr>
      <w:r>
        <w:rPr>
          <w:noProof/>
          <w:lang w:val="en-IN" w:eastAsia="en-IN"/>
        </w:rPr>
        <mc:AlternateContent>
          <mc:Choice Requires="wpg">
            <w:drawing>
              <wp:anchor distT="0" distB="0" distL="0" distR="0" simplePos="0" relativeHeight="15733760" behindDoc="0" locked="0" layoutInCell="1" allowOverlap="1">
                <wp:simplePos x="0" y="0"/>
                <wp:positionH relativeFrom="page">
                  <wp:posOffset>1136967</wp:posOffset>
                </wp:positionH>
                <wp:positionV relativeFrom="paragraph">
                  <wp:posOffset>-3210486</wp:posOffset>
                </wp:positionV>
                <wp:extent cx="5283835" cy="308610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3835" cy="3086100"/>
                          <a:chOff x="0" y="0"/>
                          <a:chExt cx="5283835" cy="3086100"/>
                        </a:xfrm>
                      </wpg:grpSpPr>
                      <wps:wsp>
                        <wps:cNvPr id="61" name="Graphic 61"/>
                        <wps:cNvSpPr/>
                        <wps:spPr>
                          <a:xfrm>
                            <a:off x="144462" y="506793"/>
                            <a:ext cx="4994910" cy="2303780"/>
                          </a:xfrm>
                          <a:custGeom>
                            <a:avLst/>
                            <a:gdLst/>
                            <a:ahLst/>
                            <a:cxnLst/>
                            <a:rect l="l" t="t" r="r" b="b"/>
                            <a:pathLst>
                              <a:path w="4994910" h="2303780">
                                <a:moveTo>
                                  <a:pt x="0" y="0"/>
                                </a:moveTo>
                                <a:lnTo>
                                  <a:pt x="0" y="2303526"/>
                                </a:lnTo>
                              </a:path>
                              <a:path w="4994910" h="2303780">
                                <a:moveTo>
                                  <a:pt x="1665986" y="0"/>
                                </a:moveTo>
                                <a:lnTo>
                                  <a:pt x="1665986" y="2303526"/>
                                </a:lnTo>
                              </a:path>
                              <a:path w="4994910" h="2303780">
                                <a:moveTo>
                                  <a:pt x="3330194" y="0"/>
                                </a:moveTo>
                                <a:lnTo>
                                  <a:pt x="3330194" y="2303526"/>
                                </a:lnTo>
                              </a:path>
                              <a:path w="4994910" h="2303780">
                                <a:moveTo>
                                  <a:pt x="4994909" y="0"/>
                                </a:moveTo>
                                <a:lnTo>
                                  <a:pt x="4994909" y="2303526"/>
                                </a:lnTo>
                              </a:path>
                            </a:pathLst>
                          </a:custGeom>
                          <a:ln w="9525">
                            <a:solidFill>
                              <a:srgbClr val="D9D9D9"/>
                            </a:solidFill>
                            <a:prstDash val="solid"/>
                          </a:ln>
                        </wps:spPr>
                        <wps:bodyPr wrap="square" lIns="0" tIns="0" rIns="0" bIns="0" rtlCol="0">
                          <a:prstTxWarp prst="textNoShape">
                            <a:avLst/>
                          </a:prstTxWarp>
                          <a:noAutofit/>
                        </wps:bodyPr>
                      </wps:wsp>
                      <wps:wsp>
                        <wps:cNvPr id="62" name="Graphic 62"/>
                        <wps:cNvSpPr/>
                        <wps:spPr>
                          <a:xfrm>
                            <a:off x="822896" y="745426"/>
                            <a:ext cx="3636645" cy="2065020"/>
                          </a:xfrm>
                          <a:custGeom>
                            <a:avLst/>
                            <a:gdLst/>
                            <a:ahLst/>
                            <a:cxnLst/>
                            <a:rect l="l" t="t" r="r" b="b"/>
                            <a:pathLst>
                              <a:path w="3636645" h="2065020">
                                <a:moveTo>
                                  <a:pt x="307848" y="0"/>
                                </a:moveTo>
                                <a:lnTo>
                                  <a:pt x="0" y="0"/>
                                </a:lnTo>
                                <a:lnTo>
                                  <a:pt x="0" y="2064893"/>
                                </a:lnTo>
                                <a:lnTo>
                                  <a:pt x="307848" y="2064893"/>
                                </a:lnTo>
                                <a:lnTo>
                                  <a:pt x="307848" y="0"/>
                                </a:lnTo>
                                <a:close/>
                              </a:path>
                              <a:path w="3636645" h="2065020">
                                <a:moveTo>
                                  <a:pt x="1972056" y="573024"/>
                                </a:moveTo>
                                <a:lnTo>
                                  <a:pt x="1667256" y="573024"/>
                                </a:lnTo>
                                <a:lnTo>
                                  <a:pt x="1667256" y="2064893"/>
                                </a:lnTo>
                                <a:lnTo>
                                  <a:pt x="1972056" y="2064893"/>
                                </a:lnTo>
                                <a:lnTo>
                                  <a:pt x="1972056" y="573024"/>
                                </a:lnTo>
                                <a:close/>
                              </a:path>
                              <a:path w="3636645" h="2065020">
                                <a:moveTo>
                                  <a:pt x="3636264" y="1014984"/>
                                </a:moveTo>
                                <a:lnTo>
                                  <a:pt x="3331464" y="1014984"/>
                                </a:lnTo>
                                <a:lnTo>
                                  <a:pt x="3331464" y="2064893"/>
                                </a:lnTo>
                                <a:lnTo>
                                  <a:pt x="3636264" y="2064893"/>
                                </a:lnTo>
                                <a:lnTo>
                                  <a:pt x="3636264" y="1014984"/>
                                </a:lnTo>
                                <a:close/>
                              </a:path>
                            </a:pathLst>
                          </a:custGeom>
                          <a:solidFill>
                            <a:srgbClr val="5B9BD4"/>
                          </a:solidFill>
                        </wps:spPr>
                        <wps:bodyPr wrap="square" lIns="0" tIns="0" rIns="0" bIns="0" rtlCol="0">
                          <a:prstTxWarp prst="textNoShape">
                            <a:avLst/>
                          </a:prstTxWarp>
                          <a:noAutofit/>
                        </wps:bodyPr>
                      </wps:wsp>
                      <wps:wsp>
                        <wps:cNvPr id="63" name="Graphic 63"/>
                        <wps:cNvSpPr/>
                        <wps:spPr>
                          <a:xfrm>
                            <a:off x="144462" y="2810319"/>
                            <a:ext cx="4994910" cy="1270"/>
                          </a:xfrm>
                          <a:custGeom>
                            <a:avLst/>
                            <a:gdLst/>
                            <a:ahLst/>
                            <a:cxnLst/>
                            <a:rect l="l" t="t" r="r" b="b"/>
                            <a:pathLst>
                              <a:path w="4994910">
                                <a:moveTo>
                                  <a:pt x="0" y="0"/>
                                </a:moveTo>
                                <a:lnTo>
                                  <a:pt x="4994909" y="0"/>
                                </a:lnTo>
                              </a:path>
                            </a:pathLst>
                          </a:custGeom>
                          <a:ln w="9525">
                            <a:solidFill>
                              <a:srgbClr val="D9D9D9"/>
                            </a:solidFill>
                            <a:prstDash val="solid"/>
                          </a:ln>
                        </wps:spPr>
                        <wps:bodyPr wrap="square" lIns="0" tIns="0" rIns="0" bIns="0" rtlCol="0">
                          <a:prstTxWarp prst="textNoShape">
                            <a:avLst/>
                          </a:prstTxWarp>
                          <a:noAutofit/>
                        </wps:bodyPr>
                      </wps:wsp>
                      <wps:wsp>
                        <wps:cNvPr id="64" name="Graphic 64"/>
                        <wps:cNvSpPr/>
                        <wps:spPr>
                          <a:xfrm>
                            <a:off x="4762" y="4762"/>
                            <a:ext cx="5274310" cy="3076575"/>
                          </a:xfrm>
                          <a:custGeom>
                            <a:avLst/>
                            <a:gdLst/>
                            <a:ahLst/>
                            <a:cxnLst/>
                            <a:rect l="l" t="t" r="r" b="b"/>
                            <a:pathLst>
                              <a:path w="5274310" h="3076575">
                                <a:moveTo>
                                  <a:pt x="0" y="3076575"/>
                                </a:moveTo>
                                <a:lnTo>
                                  <a:pt x="5274310" y="3076575"/>
                                </a:lnTo>
                                <a:lnTo>
                                  <a:pt x="5274310" y="0"/>
                                </a:lnTo>
                                <a:lnTo>
                                  <a:pt x="0" y="0"/>
                                </a:lnTo>
                                <a:lnTo>
                                  <a:pt x="0" y="3076575"/>
                                </a:lnTo>
                                <a:close/>
                              </a:path>
                            </a:pathLst>
                          </a:custGeom>
                          <a:ln w="9525">
                            <a:solidFill>
                              <a:srgbClr val="D9D9D9"/>
                            </a:solidFill>
                            <a:prstDash val="solid"/>
                          </a:ln>
                        </wps:spPr>
                        <wps:bodyPr wrap="square" lIns="0" tIns="0" rIns="0" bIns="0" rtlCol="0">
                          <a:prstTxWarp prst="textNoShape">
                            <a:avLst/>
                          </a:prstTxWarp>
                          <a:noAutofit/>
                        </wps:bodyPr>
                      </wps:wsp>
                      <wps:wsp>
                        <wps:cNvPr id="65" name="Textbox 65"/>
                        <wps:cNvSpPr txBox="1"/>
                        <wps:spPr>
                          <a:xfrm>
                            <a:off x="1418780" y="139382"/>
                            <a:ext cx="2437130" cy="204470"/>
                          </a:xfrm>
                          <a:prstGeom prst="rect">
                            <a:avLst/>
                          </a:prstGeom>
                        </wps:spPr>
                        <wps:txbx>
                          <w:txbxContent>
                            <w:p w:rsidR="00771460" w:rsidRDefault="00771460">
                              <w:pPr>
                                <w:spacing w:line="322" w:lineRule="exact"/>
                                <w:rPr>
                                  <w:b/>
                                  <w:sz w:val="32"/>
                                </w:rPr>
                              </w:pPr>
                              <w:r>
                                <w:rPr>
                                  <w:b/>
                                  <w:color w:val="585858"/>
                                  <w:spacing w:val="19"/>
                                  <w:sz w:val="32"/>
                                </w:rPr>
                                <w:t>MOBILE</w:t>
                              </w:r>
                              <w:r>
                                <w:rPr>
                                  <w:b/>
                                  <w:color w:val="585858"/>
                                  <w:spacing w:val="43"/>
                                  <w:sz w:val="32"/>
                                </w:rPr>
                                <w:t xml:space="preserve"> </w:t>
                              </w:r>
                              <w:r>
                                <w:rPr>
                                  <w:b/>
                                  <w:color w:val="585858"/>
                                  <w:spacing w:val="19"/>
                                  <w:sz w:val="32"/>
                                </w:rPr>
                                <w:t>BANKING</w:t>
                              </w:r>
                              <w:r>
                                <w:rPr>
                                  <w:b/>
                                  <w:color w:val="585858"/>
                                  <w:spacing w:val="43"/>
                                  <w:sz w:val="32"/>
                                </w:rPr>
                                <w:t xml:space="preserve"> </w:t>
                              </w:r>
                              <w:r>
                                <w:rPr>
                                  <w:b/>
                                  <w:color w:val="585858"/>
                                  <w:spacing w:val="13"/>
                                  <w:sz w:val="32"/>
                                </w:rPr>
                                <w:t>USAGE</w:t>
                              </w:r>
                            </w:p>
                          </w:txbxContent>
                        </wps:txbx>
                        <wps:bodyPr wrap="square" lIns="0" tIns="0" rIns="0" bIns="0" rtlCol="0">
                          <a:noAutofit/>
                        </wps:bodyPr>
                      </wps:wsp>
                      <wps:wsp>
                        <wps:cNvPr id="66" name="Textbox 66"/>
                        <wps:cNvSpPr txBox="1"/>
                        <wps:spPr>
                          <a:xfrm>
                            <a:off x="822007" y="2898076"/>
                            <a:ext cx="308610" cy="100965"/>
                          </a:xfrm>
                          <a:prstGeom prst="rect">
                            <a:avLst/>
                          </a:prstGeom>
                        </wps:spPr>
                        <wps:txbx>
                          <w:txbxContent>
                            <w:p w:rsidR="00771460" w:rsidRDefault="00771460">
                              <w:pPr>
                                <w:spacing w:line="158" w:lineRule="exact"/>
                                <w:rPr>
                                  <w:sz w:val="16"/>
                                </w:rPr>
                              </w:pPr>
                              <w:r>
                                <w:rPr>
                                  <w:color w:val="585858"/>
                                  <w:spacing w:val="-2"/>
                                  <w:sz w:val="16"/>
                                </w:rPr>
                                <w:t>D</w:t>
                              </w:r>
                              <w:r>
                                <w:rPr>
                                  <w:color w:val="585858"/>
                                  <w:spacing w:val="-13"/>
                                  <w:sz w:val="16"/>
                                </w:rPr>
                                <w:t xml:space="preserve"> </w:t>
                              </w:r>
                              <w:r>
                                <w:rPr>
                                  <w:color w:val="585858"/>
                                  <w:spacing w:val="-2"/>
                                  <w:sz w:val="16"/>
                                </w:rPr>
                                <w:t>A</w:t>
                              </w:r>
                              <w:r>
                                <w:rPr>
                                  <w:color w:val="585858"/>
                                  <w:spacing w:val="-12"/>
                                  <w:sz w:val="16"/>
                                </w:rPr>
                                <w:t xml:space="preserve"> </w:t>
                              </w:r>
                              <w:r>
                                <w:rPr>
                                  <w:color w:val="585858"/>
                                  <w:spacing w:val="-2"/>
                                  <w:sz w:val="16"/>
                                </w:rPr>
                                <w:t>I</w:t>
                              </w:r>
                              <w:r>
                                <w:rPr>
                                  <w:color w:val="585858"/>
                                  <w:spacing w:val="-13"/>
                                  <w:sz w:val="16"/>
                                </w:rPr>
                                <w:t xml:space="preserve"> </w:t>
                              </w:r>
                              <w:r>
                                <w:rPr>
                                  <w:color w:val="585858"/>
                                  <w:spacing w:val="-2"/>
                                  <w:sz w:val="16"/>
                                </w:rPr>
                                <w:t>L</w:t>
                              </w:r>
                              <w:r>
                                <w:rPr>
                                  <w:color w:val="585858"/>
                                  <w:spacing w:val="-10"/>
                                  <w:sz w:val="16"/>
                                </w:rPr>
                                <w:t xml:space="preserve"> Y</w:t>
                              </w:r>
                            </w:p>
                          </w:txbxContent>
                        </wps:txbx>
                        <wps:bodyPr wrap="square" lIns="0" tIns="0" rIns="0" bIns="0" rtlCol="0">
                          <a:noAutofit/>
                        </wps:bodyPr>
                      </wps:wsp>
                      <wps:wsp>
                        <wps:cNvPr id="67" name="Textbox 67"/>
                        <wps:cNvSpPr txBox="1"/>
                        <wps:spPr>
                          <a:xfrm>
                            <a:off x="2432494" y="2898076"/>
                            <a:ext cx="417830" cy="100965"/>
                          </a:xfrm>
                          <a:prstGeom prst="rect">
                            <a:avLst/>
                          </a:prstGeom>
                        </wps:spPr>
                        <wps:txbx>
                          <w:txbxContent>
                            <w:p w:rsidR="00771460" w:rsidRDefault="00771460">
                              <w:pPr>
                                <w:spacing w:line="158" w:lineRule="exact"/>
                                <w:rPr>
                                  <w:sz w:val="16"/>
                                </w:rPr>
                              </w:pPr>
                              <w:r>
                                <w:rPr>
                                  <w:color w:val="585858"/>
                                  <w:spacing w:val="-2"/>
                                  <w:sz w:val="16"/>
                                </w:rPr>
                                <w:t>W</w:t>
                              </w:r>
                              <w:r>
                                <w:rPr>
                                  <w:color w:val="585858"/>
                                  <w:spacing w:val="-14"/>
                                  <w:sz w:val="16"/>
                                </w:rPr>
                                <w:t xml:space="preserve"> </w:t>
                              </w:r>
                              <w:r>
                                <w:rPr>
                                  <w:color w:val="585858"/>
                                  <w:spacing w:val="-2"/>
                                  <w:sz w:val="16"/>
                                </w:rPr>
                                <w:t>E</w:t>
                              </w:r>
                              <w:r>
                                <w:rPr>
                                  <w:color w:val="585858"/>
                                  <w:spacing w:val="-12"/>
                                  <w:sz w:val="16"/>
                                </w:rPr>
                                <w:t xml:space="preserve"> </w:t>
                              </w:r>
                              <w:r>
                                <w:rPr>
                                  <w:color w:val="585858"/>
                                  <w:spacing w:val="-2"/>
                                  <w:sz w:val="16"/>
                                </w:rPr>
                                <w:t>E</w:t>
                              </w:r>
                              <w:r>
                                <w:rPr>
                                  <w:color w:val="585858"/>
                                  <w:spacing w:val="-12"/>
                                  <w:sz w:val="16"/>
                                </w:rPr>
                                <w:t xml:space="preserve"> </w:t>
                              </w:r>
                              <w:r>
                                <w:rPr>
                                  <w:color w:val="585858"/>
                                  <w:spacing w:val="-2"/>
                                  <w:sz w:val="16"/>
                                </w:rPr>
                                <w:t>K</w:t>
                              </w:r>
                              <w:r>
                                <w:rPr>
                                  <w:color w:val="585858"/>
                                  <w:spacing w:val="-12"/>
                                  <w:sz w:val="16"/>
                                </w:rPr>
                                <w:t xml:space="preserve"> </w:t>
                              </w:r>
                              <w:r>
                                <w:rPr>
                                  <w:color w:val="585858"/>
                                  <w:spacing w:val="-2"/>
                                  <w:sz w:val="16"/>
                                </w:rPr>
                                <w:t>L</w:t>
                              </w:r>
                              <w:r>
                                <w:rPr>
                                  <w:color w:val="585858"/>
                                  <w:spacing w:val="-11"/>
                                  <w:sz w:val="16"/>
                                </w:rPr>
                                <w:t xml:space="preserve"> </w:t>
                              </w:r>
                              <w:r>
                                <w:rPr>
                                  <w:color w:val="585858"/>
                                  <w:spacing w:val="-10"/>
                                  <w:sz w:val="16"/>
                                </w:rPr>
                                <w:t>Y</w:t>
                              </w:r>
                            </w:p>
                          </w:txbxContent>
                        </wps:txbx>
                        <wps:bodyPr wrap="square" lIns="0" tIns="0" rIns="0" bIns="0" rtlCol="0">
                          <a:noAutofit/>
                        </wps:bodyPr>
                      </wps:wsp>
                      <wps:wsp>
                        <wps:cNvPr id="68" name="Textbox 68"/>
                        <wps:cNvSpPr txBox="1"/>
                        <wps:spPr>
                          <a:xfrm>
                            <a:off x="4043362" y="2898076"/>
                            <a:ext cx="524510" cy="100965"/>
                          </a:xfrm>
                          <a:prstGeom prst="rect">
                            <a:avLst/>
                          </a:prstGeom>
                        </wps:spPr>
                        <wps:txbx>
                          <w:txbxContent>
                            <w:p w:rsidR="00771460" w:rsidRDefault="00771460">
                              <w:pPr>
                                <w:spacing w:line="158" w:lineRule="exact"/>
                                <w:rPr>
                                  <w:sz w:val="16"/>
                                </w:rPr>
                              </w:pPr>
                              <w:r>
                                <w:rPr>
                                  <w:color w:val="585858"/>
                                  <w:spacing w:val="-2"/>
                                  <w:sz w:val="16"/>
                                </w:rPr>
                                <w:t>M</w:t>
                              </w:r>
                              <w:r>
                                <w:rPr>
                                  <w:color w:val="585858"/>
                                  <w:spacing w:val="-14"/>
                                  <w:sz w:val="16"/>
                                </w:rPr>
                                <w:t xml:space="preserve"> </w:t>
                              </w:r>
                              <w:r>
                                <w:rPr>
                                  <w:color w:val="585858"/>
                                  <w:spacing w:val="-2"/>
                                  <w:sz w:val="16"/>
                                </w:rPr>
                                <w:t>O</w:t>
                              </w:r>
                              <w:r>
                                <w:rPr>
                                  <w:color w:val="585858"/>
                                  <w:spacing w:val="-10"/>
                                  <w:sz w:val="16"/>
                                </w:rPr>
                                <w:t xml:space="preserve"> </w:t>
                              </w:r>
                              <w:r>
                                <w:rPr>
                                  <w:color w:val="585858"/>
                                  <w:spacing w:val="-2"/>
                                  <w:sz w:val="16"/>
                                </w:rPr>
                                <w:t>N</w:t>
                              </w:r>
                              <w:r>
                                <w:rPr>
                                  <w:color w:val="585858"/>
                                  <w:spacing w:val="-14"/>
                                  <w:sz w:val="16"/>
                                </w:rPr>
                                <w:t xml:space="preserve"> </w:t>
                              </w:r>
                              <w:r>
                                <w:rPr>
                                  <w:color w:val="585858"/>
                                  <w:spacing w:val="-2"/>
                                  <w:sz w:val="16"/>
                                </w:rPr>
                                <w:t>T</w:t>
                              </w:r>
                              <w:r>
                                <w:rPr>
                                  <w:color w:val="585858"/>
                                  <w:spacing w:val="-12"/>
                                  <w:sz w:val="16"/>
                                </w:rPr>
                                <w:t xml:space="preserve"> </w:t>
                              </w:r>
                              <w:r>
                                <w:rPr>
                                  <w:color w:val="585858"/>
                                  <w:spacing w:val="-2"/>
                                  <w:sz w:val="16"/>
                                </w:rPr>
                                <w:t>H</w:t>
                              </w:r>
                              <w:r>
                                <w:rPr>
                                  <w:color w:val="585858"/>
                                  <w:spacing w:val="-9"/>
                                  <w:sz w:val="16"/>
                                </w:rPr>
                                <w:t xml:space="preserve"> </w:t>
                              </w:r>
                              <w:r>
                                <w:rPr>
                                  <w:color w:val="585858"/>
                                  <w:spacing w:val="-2"/>
                                  <w:sz w:val="16"/>
                                </w:rPr>
                                <w:t>L</w:t>
                              </w:r>
                              <w:r>
                                <w:rPr>
                                  <w:color w:val="585858"/>
                                  <w:spacing w:val="-11"/>
                                  <w:sz w:val="16"/>
                                </w:rPr>
                                <w:t xml:space="preserve"> </w:t>
                              </w:r>
                              <w:r>
                                <w:rPr>
                                  <w:color w:val="585858"/>
                                  <w:spacing w:val="-10"/>
                                  <w:sz w:val="16"/>
                                </w:rPr>
                                <w:t>Y</w:t>
                              </w:r>
                            </w:p>
                          </w:txbxContent>
                        </wps:txbx>
                        <wps:bodyPr wrap="square" lIns="0" tIns="0" rIns="0" bIns="0" rtlCol="0">
                          <a:noAutofit/>
                        </wps:bodyPr>
                      </wps:wsp>
                    </wpg:wgp>
                  </a:graphicData>
                </a:graphic>
              </wp:anchor>
            </w:drawing>
          </mc:Choice>
          <mc:Fallback>
            <w:pict>
              <v:group id="Group 60" o:spid="_x0000_s1076" style="position:absolute;left:0;text-align:left;margin-left:89.5pt;margin-top:-252.8pt;width:416.05pt;height:243pt;z-index:15733760;mso-wrap-distance-left:0;mso-wrap-distance-right:0;mso-position-horizontal-relative:page;mso-position-vertical-relative:text" coordsize="52838,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">
                <v:shape id="Graphic 61" o:spid="_x0000_s1077" style="position:absolute;left:1444;top:5067;width:49949;height:23038;visibility:visible;mso-wrap-style:square;v-text-anchor:top" coordsize="4994910,2303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HTScMA&#10;AADbAAAADwAAAGRycy9kb3ducmV2LnhtbESP3WrCQBSE7wu+w3IE7+pGL6SmriL+gCAUG/MAh+xp&#10;kjZ7NmaPGt/eLRR6OczMN8xi1btG3agLtWcDk3ECirjwtubSQH7ev76BCoJssfFMBh4UYLUcvCww&#10;tf7On3TLpFQRwiFFA5VIm2odioochrFviaP35TuHEmVXatvhPcJdo6dJMtMOa44LFba0qaj4ya7O&#10;wCnffZ8u2bHf2sdV8g87DzKdGzMa9ut3UEK9/If/2gdrYDaB3y/xB+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HTScMAAADbAAAADwAAAAAAAAAAAAAAAACYAgAAZHJzL2Rv&#10;d25yZXYueG1sUEsFBgAAAAAEAAQA9QAAAIgDAAAAAA==&#10;" path="m,l,2303526em1665986,r,2303526em3330194,r,2303526em4994909,r,2303526e" filled="f" strokecolor="#d9d9d9">
                  <v:path arrowok="t"/>
                </v:shape>
                <v:shape id="Graphic 62" o:spid="_x0000_s1078" style="position:absolute;left:8228;top:7454;width:36367;height:20650;visibility:visible;mso-wrap-style:square;v-text-anchor:top" coordsize="3636645,2065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x1cMA&#10;AADbAAAADwAAAGRycy9kb3ducmV2LnhtbESPQWvCQBSE70L/w/IKvemmVkTSbCQUBD1JrQePr9ln&#10;NjT7Ns0+Nf77bqHQ4zAz3zDFevSdutIQ28AGnmcZKOI62JYbA8ePzXQFKgqyxS4wGbhThHX5MCkw&#10;t+HG73Q9SKMShGOOBpxIn2sda0ce4yz0xMk7h8GjJDk02g54S3Df6XmWLbXHltOCw57eHNVfh4s3&#10;UJHss/b7dKYX/lyIrXYLd9kZ8/Q4Vq+ghEb5D/+1t9bAcg6/X9IP0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x1cMAAADbAAAADwAAAAAAAAAAAAAAAACYAgAAZHJzL2Rv&#10;d25yZXYueG1sUEsFBgAAAAAEAAQA9QAAAIgDAAAAAA==&#10;" path="m307848,l,,,2064893r307848,l307848,xem1972056,573024r-304800,l1667256,2064893r304800,l1972056,573024xem3636264,1014984r-304800,l3331464,2064893r304800,l3636264,1014984xe" fillcolor="#5b9bd4" stroked="f">
                  <v:path arrowok="t"/>
                </v:shape>
                <v:shape id="Graphic 63" o:spid="_x0000_s1079" style="position:absolute;left:1444;top:28103;width:49949;height:12;visibility:visible;mso-wrap-style:square;v-text-anchor:top" coordsize="49949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J3QsQA&#10;AADbAAAADwAAAGRycy9kb3ducmV2LnhtbESPwWrDMBBE74H8g9hAL6GR00IobmQTDA4Bn5qEQm9b&#10;a2ubWisjKbH991Wh0OMw82aYfT6ZXtzJ+c6ygu0mAUFcW91xo+B6KR9fQPiArLG3TApm8pBny8Ue&#10;U21HfqP7OTQilrBPUUEbwpBK6euWDPqNHYij92WdwRCla6R2OMZy08unJNlJgx3HhRYHKlqqv883&#10;o2BXHqXZduthrj/WswtVVUzvn0o9rKbDK4hAU/gP/9EnHbln+P0Sf4DM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yd0LEAAAA2wAAAA8AAAAAAAAAAAAAAAAAmAIAAGRycy9k&#10;b3ducmV2LnhtbFBLBQYAAAAABAAEAPUAAACJAwAAAAA=&#10;" path="m,l4994909,e" filled="f" strokecolor="#d9d9d9">
                  <v:path arrowok="t"/>
                </v:shape>
                <v:shape id="Graphic 64" o:spid="_x0000_s1080" style="position:absolute;left:47;top:47;width:52743;height:30766;visibility:visible;mso-wrap-style:square;v-text-anchor:top" coordsize="5274310,307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b7MMA&#10;AADbAAAADwAAAGRycy9kb3ducmV2LnhtbESPS4vCQBCE74L/YWjBm050fREzigiC4HrwcfHWZNok&#10;JNMTMrMx++93hAWPRVV9RSXbzlSipcYVlhVMxhEI4tTqgjMF99thtALhPLLGyjIp+CUH202/l2Cs&#10;7Ysv1F59JgKEXYwKcu/rWEqX5mTQjW1NHLynbQz6IJtM6gZfAW4qOY2ihTRYcFjIsaZ9Tml5/TEK&#10;zvvycZp+pefo+Zh9L928PXjbKjUcdLs1CE+d/4T/20etYDGD95fw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2b7MMAAADbAAAADwAAAAAAAAAAAAAAAACYAgAAZHJzL2Rv&#10;d25yZXYueG1sUEsFBgAAAAAEAAQA9QAAAIgDAAAAAA==&#10;" path="m,3076575r5274310,l5274310,,,,,3076575xe" filled="f" strokecolor="#d9d9d9">
                  <v:path arrowok="t"/>
                </v:shape>
                <v:shape id="Textbox 65" o:spid="_x0000_s1081" type="#_x0000_t202" style="position:absolute;left:14187;top:1393;width:24372;height:20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771460" w:rsidRDefault="00771460">
                        <w:pPr>
                          <w:spacing w:line="322" w:lineRule="exact"/>
                          <w:rPr>
                            <w:b/>
                            <w:sz w:val="32"/>
                          </w:rPr>
                        </w:pPr>
                        <w:r>
                          <w:rPr>
                            <w:b/>
                            <w:color w:val="585858"/>
                            <w:spacing w:val="19"/>
                            <w:sz w:val="32"/>
                          </w:rPr>
                          <w:t>MOBILE</w:t>
                        </w:r>
                        <w:r>
                          <w:rPr>
                            <w:b/>
                            <w:color w:val="585858"/>
                            <w:spacing w:val="43"/>
                            <w:sz w:val="32"/>
                          </w:rPr>
                          <w:t xml:space="preserve"> </w:t>
                        </w:r>
                        <w:r>
                          <w:rPr>
                            <w:b/>
                            <w:color w:val="585858"/>
                            <w:spacing w:val="19"/>
                            <w:sz w:val="32"/>
                          </w:rPr>
                          <w:t>BANKING</w:t>
                        </w:r>
                        <w:r>
                          <w:rPr>
                            <w:b/>
                            <w:color w:val="585858"/>
                            <w:spacing w:val="43"/>
                            <w:sz w:val="32"/>
                          </w:rPr>
                          <w:t xml:space="preserve"> </w:t>
                        </w:r>
                        <w:r>
                          <w:rPr>
                            <w:b/>
                            <w:color w:val="585858"/>
                            <w:spacing w:val="13"/>
                            <w:sz w:val="32"/>
                          </w:rPr>
                          <w:t>USAGE</w:t>
                        </w:r>
                      </w:p>
                    </w:txbxContent>
                  </v:textbox>
                </v:shape>
                <v:shape id="Textbox 66" o:spid="_x0000_s1082" type="#_x0000_t202" style="position:absolute;left:8220;top:28980;width:3086;height:1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rsJcQA&#10;AADbAAAADwAAAGRycy9kb3ducmV2LnhtbESPQWvCQBSE74X+h+UJ3pqNPQRNXUWkhUJBjPHQ4zP7&#10;TBazb9PsVuO/dwXB4zAz3zDz5WBbcabeG8cKJkkKgrhy2nCtYF9+vU1B+ICssXVMCq7kYbl4fZlj&#10;rt2FCzrvQi0ihH2OCpoQulxKXzVk0SeuI47e0fUWQ5R9LXWPlwi3rXxP00xaNBwXGuxo3VB12v1b&#10;BatfLj7N3+awLY6FKctZyj/ZSanxaFh9gAg0hGf40f7WCrIM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a7CXEAAAA2wAAAA8AAAAAAAAAAAAAAAAAmAIAAGRycy9k&#10;b3ducmV2LnhtbFBLBQYAAAAABAAEAPUAAACJAwAAAAA=&#10;" filled="f" stroked="f">
                  <v:textbox inset="0,0,0,0">
                    <w:txbxContent>
                      <w:p w:rsidR="00771460" w:rsidRDefault="00771460">
                        <w:pPr>
                          <w:spacing w:line="158" w:lineRule="exact"/>
                          <w:rPr>
                            <w:sz w:val="16"/>
                          </w:rPr>
                        </w:pPr>
                        <w:r>
                          <w:rPr>
                            <w:color w:val="585858"/>
                            <w:spacing w:val="-2"/>
                            <w:sz w:val="16"/>
                          </w:rPr>
                          <w:t>D</w:t>
                        </w:r>
                        <w:r>
                          <w:rPr>
                            <w:color w:val="585858"/>
                            <w:spacing w:val="-13"/>
                            <w:sz w:val="16"/>
                          </w:rPr>
                          <w:t xml:space="preserve"> </w:t>
                        </w:r>
                        <w:r>
                          <w:rPr>
                            <w:color w:val="585858"/>
                            <w:spacing w:val="-2"/>
                            <w:sz w:val="16"/>
                          </w:rPr>
                          <w:t>A</w:t>
                        </w:r>
                        <w:r>
                          <w:rPr>
                            <w:color w:val="585858"/>
                            <w:spacing w:val="-12"/>
                            <w:sz w:val="16"/>
                          </w:rPr>
                          <w:t xml:space="preserve"> </w:t>
                        </w:r>
                        <w:r>
                          <w:rPr>
                            <w:color w:val="585858"/>
                            <w:spacing w:val="-2"/>
                            <w:sz w:val="16"/>
                          </w:rPr>
                          <w:t>I</w:t>
                        </w:r>
                        <w:r>
                          <w:rPr>
                            <w:color w:val="585858"/>
                            <w:spacing w:val="-13"/>
                            <w:sz w:val="16"/>
                          </w:rPr>
                          <w:t xml:space="preserve"> </w:t>
                        </w:r>
                        <w:r>
                          <w:rPr>
                            <w:color w:val="585858"/>
                            <w:spacing w:val="-2"/>
                            <w:sz w:val="16"/>
                          </w:rPr>
                          <w:t>L</w:t>
                        </w:r>
                        <w:r>
                          <w:rPr>
                            <w:color w:val="585858"/>
                            <w:spacing w:val="-10"/>
                            <w:sz w:val="16"/>
                          </w:rPr>
                          <w:t xml:space="preserve"> Y</w:t>
                        </w:r>
                      </w:p>
                    </w:txbxContent>
                  </v:textbox>
                </v:shape>
                <v:shape id="Textbox 67" o:spid="_x0000_s1083" type="#_x0000_t202" style="position:absolute;left:24324;top:28980;width:4179;height:1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771460" w:rsidRDefault="00771460">
                        <w:pPr>
                          <w:spacing w:line="158" w:lineRule="exact"/>
                          <w:rPr>
                            <w:sz w:val="16"/>
                          </w:rPr>
                        </w:pPr>
                        <w:r>
                          <w:rPr>
                            <w:color w:val="585858"/>
                            <w:spacing w:val="-2"/>
                            <w:sz w:val="16"/>
                          </w:rPr>
                          <w:t>W</w:t>
                        </w:r>
                        <w:r>
                          <w:rPr>
                            <w:color w:val="585858"/>
                            <w:spacing w:val="-14"/>
                            <w:sz w:val="16"/>
                          </w:rPr>
                          <w:t xml:space="preserve"> </w:t>
                        </w:r>
                        <w:r>
                          <w:rPr>
                            <w:color w:val="585858"/>
                            <w:spacing w:val="-2"/>
                            <w:sz w:val="16"/>
                          </w:rPr>
                          <w:t>E</w:t>
                        </w:r>
                        <w:r>
                          <w:rPr>
                            <w:color w:val="585858"/>
                            <w:spacing w:val="-12"/>
                            <w:sz w:val="16"/>
                          </w:rPr>
                          <w:t xml:space="preserve"> </w:t>
                        </w:r>
                        <w:r>
                          <w:rPr>
                            <w:color w:val="585858"/>
                            <w:spacing w:val="-2"/>
                            <w:sz w:val="16"/>
                          </w:rPr>
                          <w:t>E</w:t>
                        </w:r>
                        <w:r>
                          <w:rPr>
                            <w:color w:val="585858"/>
                            <w:spacing w:val="-12"/>
                            <w:sz w:val="16"/>
                          </w:rPr>
                          <w:t xml:space="preserve"> </w:t>
                        </w:r>
                        <w:r>
                          <w:rPr>
                            <w:color w:val="585858"/>
                            <w:spacing w:val="-2"/>
                            <w:sz w:val="16"/>
                          </w:rPr>
                          <w:t>K</w:t>
                        </w:r>
                        <w:r>
                          <w:rPr>
                            <w:color w:val="585858"/>
                            <w:spacing w:val="-12"/>
                            <w:sz w:val="16"/>
                          </w:rPr>
                          <w:t xml:space="preserve"> </w:t>
                        </w:r>
                        <w:r>
                          <w:rPr>
                            <w:color w:val="585858"/>
                            <w:spacing w:val="-2"/>
                            <w:sz w:val="16"/>
                          </w:rPr>
                          <w:t>L</w:t>
                        </w:r>
                        <w:r>
                          <w:rPr>
                            <w:color w:val="585858"/>
                            <w:spacing w:val="-11"/>
                            <w:sz w:val="16"/>
                          </w:rPr>
                          <w:t xml:space="preserve"> </w:t>
                        </w:r>
                        <w:r>
                          <w:rPr>
                            <w:color w:val="585858"/>
                            <w:spacing w:val="-10"/>
                            <w:sz w:val="16"/>
                          </w:rPr>
                          <w:t>Y</w:t>
                        </w:r>
                      </w:p>
                    </w:txbxContent>
                  </v:textbox>
                </v:shape>
                <v:shape id="Textbox 68" o:spid="_x0000_s1084" type="#_x0000_t202" style="position:absolute;left:40433;top:28980;width:5245;height:1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rsidR="00771460" w:rsidRDefault="00771460">
                        <w:pPr>
                          <w:spacing w:line="158" w:lineRule="exact"/>
                          <w:rPr>
                            <w:sz w:val="16"/>
                          </w:rPr>
                        </w:pPr>
                        <w:r>
                          <w:rPr>
                            <w:color w:val="585858"/>
                            <w:spacing w:val="-2"/>
                            <w:sz w:val="16"/>
                          </w:rPr>
                          <w:t>M</w:t>
                        </w:r>
                        <w:r>
                          <w:rPr>
                            <w:color w:val="585858"/>
                            <w:spacing w:val="-14"/>
                            <w:sz w:val="16"/>
                          </w:rPr>
                          <w:t xml:space="preserve"> </w:t>
                        </w:r>
                        <w:r>
                          <w:rPr>
                            <w:color w:val="585858"/>
                            <w:spacing w:val="-2"/>
                            <w:sz w:val="16"/>
                          </w:rPr>
                          <w:t>O</w:t>
                        </w:r>
                        <w:r>
                          <w:rPr>
                            <w:color w:val="585858"/>
                            <w:spacing w:val="-10"/>
                            <w:sz w:val="16"/>
                          </w:rPr>
                          <w:t xml:space="preserve"> </w:t>
                        </w:r>
                        <w:r>
                          <w:rPr>
                            <w:color w:val="585858"/>
                            <w:spacing w:val="-2"/>
                            <w:sz w:val="16"/>
                          </w:rPr>
                          <w:t>N</w:t>
                        </w:r>
                        <w:r>
                          <w:rPr>
                            <w:color w:val="585858"/>
                            <w:spacing w:val="-14"/>
                            <w:sz w:val="16"/>
                          </w:rPr>
                          <w:t xml:space="preserve"> </w:t>
                        </w:r>
                        <w:r>
                          <w:rPr>
                            <w:color w:val="585858"/>
                            <w:spacing w:val="-2"/>
                            <w:sz w:val="16"/>
                          </w:rPr>
                          <w:t>T</w:t>
                        </w:r>
                        <w:r>
                          <w:rPr>
                            <w:color w:val="585858"/>
                            <w:spacing w:val="-12"/>
                            <w:sz w:val="16"/>
                          </w:rPr>
                          <w:t xml:space="preserve"> </w:t>
                        </w:r>
                        <w:r>
                          <w:rPr>
                            <w:color w:val="585858"/>
                            <w:spacing w:val="-2"/>
                            <w:sz w:val="16"/>
                          </w:rPr>
                          <w:t>H</w:t>
                        </w:r>
                        <w:r>
                          <w:rPr>
                            <w:color w:val="585858"/>
                            <w:spacing w:val="-9"/>
                            <w:sz w:val="16"/>
                          </w:rPr>
                          <w:t xml:space="preserve"> </w:t>
                        </w:r>
                        <w:r>
                          <w:rPr>
                            <w:color w:val="585858"/>
                            <w:spacing w:val="-2"/>
                            <w:sz w:val="16"/>
                          </w:rPr>
                          <w:t>L</w:t>
                        </w:r>
                        <w:r>
                          <w:rPr>
                            <w:color w:val="585858"/>
                            <w:spacing w:val="-11"/>
                            <w:sz w:val="16"/>
                          </w:rPr>
                          <w:t xml:space="preserve"> </w:t>
                        </w:r>
                        <w:r>
                          <w:rPr>
                            <w:color w:val="585858"/>
                            <w:spacing w:val="-10"/>
                            <w:sz w:val="16"/>
                          </w:rPr>
                          <w:t>Y</w:t>
                        </w:r>
                      </w:p>
                    </w:txbxContent>
                  </v:textbox>
                </v:shape>
                <w10:wrap anchorx="page"/>
              </v:group>
            </w:pict>
          </mc:Fallback>
        </mc:AlternateContent>
      </w:r>
      <w:r>
        <w:rPr>
          <w:u w:val="single"/>
        </w:rPr>
        <w:t>Figure</w:t>
      </w:r>
      <w:r>
        <w:rPr>
          <w:spacing w:val="-8"/>
          <w:u w:val="single"/>
        </w:rPr>
        <w:t xml:space="preserve"> </w:t>
      </w:r>
      <w:r>
        <w:rPr>
          <w:u w:val="single"/>
        </w:rPr>
        <w:t>5:</w:t>
      </w:r>
      <w:r>
        <w:rPr>
          <w:spacing w:val="-10"/>
          <w:u w:val="single"/>
        </w:rPr>
        <w:t xml:space="preserve"> </w:t>
      </w:r>
      <w:r>
        <w:rPr>
          <w:u w:val="single"/>
        </w:rPr>
        <w:t>Mobile</w:t>
      </w:r>
      <w:r>
        <w:rPr>
          <w:spacing w:val="-8"/>
          <w:u w:val="single"/>
        </w:rPr>
        <w:t xml:space="preserve"> </w:t>
      </w:r>
      <w:r>
        <w:rPr>
          <w:u w:val="single"/>
        </w:rPr>
        <w:t>Banking</w:t>
      </w:r>
      <w:r>
        <w:rPr>
          <w:spacing w:val="-7"/>
          <w:u w:val="single"/>
        </w:rPr>
        <w:t xml:space="preserve"> </w:t>
      </w:r>
      <w:r>
        <w:rPr>
          <w:u w:val="single"/>
        </w:rPr>
        <w:t>Usage</w:t>
      </w:r>
      <w:r>
        <w:rPr>
          <w:spacing w:val="-8"/>
          <w:u w:val="single"/>
        </w:rPr>
        <w:t xml:space="preserve"> </w:t>
      </w:r>
      <w:r>
        <w:rPr>
          <w:u w:val="single"/>
        </w:rPr>
        <w:t>Frequency</w:t>
      </w:r>
      <w:r>
        <w:t xml:space="preserve"> </w:t>
      </w:r>
      <w:r>
        <w:rPr>
          <w:u w:val="single"/>
        </w:rPr>
        <w:t>Source: Author's survey data (2026).</w:t>
      </w:r>
    </w:p>
    <w:p w:rsidR="00F300A0" w:rsidRDefault="00DB256B">
      <w:pPr>
        <w:pStyle w:val="BodyText"/>
        <w:spacing w:before="143" w:line="259" w:lineRule="auto"/>
        <w:ind w:right="451"/>
      </w:pPr>
      <w:r>
        <w:t>The</w:t>
      </w:r>
      <w:r>
        <w:rPr>
          <w:spacing w:val="-15"/>
        </w:rPr>
        <w:t xml:space="preserve"> </w:t>
      </w:r>
      <w:r>
        <w:t>demographic</w:t>
      </w:r>
      <w:r>
        <w:rPr>
          <w:spacing w:val="-14"/>
        </w:rPr>
        <w:t xml:space="preserve"> </w:t>
      </w:r>
      <w:r>
        <w:t>findings</w:t>
      </w:r>
      <w:r>
        <w:rPr>
          <w:spacing w:val="-15"/>
        </w:rPr>
        <w:t xml:space="preserve"> </w:t>
      </w:r>
      <w:r>
        <w:t>indicate</w:t>
      </w:r>
      <w:r>
        <w:rPr>
          <w:spacing w:val="-15"/>
        </w:rPr>
        <w:t xml:space="preserve"> </w:t>
      </w:r>
      <w:r>
        <w:t>that</w:t>
      </w:r>
      <w:r>
        <w:rPr>
          <w:spacing w:val="-16"/>
        </w:rPr>
        <w:t xml:space="preserve"> </w:t>
      </w:r>
      <w:r>
        <w:t>the</w:t>
      </w:r>
      <w:r>
        <w:rPr>
          <w:spacing w:val="-11"/>
        </w:rPr>
        <w:t xml:space="preserve"> </w:t>
      </w:r>
      <w:r>
        <w:t>majority</w:t>
      </w:r>
      <w:r>
        <w:rPr>
          <w:spacing w:val="-16"/>
        </w:rPr>
        <w:t xml:space="preserve"> </w:t>
      </w:r>
      <w:r>
        <w:t>of</w:t>
      </w:r>
      <w:r>
        <w:rPr>
          <w:spacing w:val="-14"/>
        </w:rPr>
        <w:t xml:space="preserve"> </w:t>
      </w:r>
      <w:r>
        <w:t>respondents</w:t>
      </w:r>
      <w:r>
        <w:rPr>
          <w:spacing w:val="-15"/>
        </w:rPr>
        <w:t xml:space="preserve"> </w:t>
      </w:r>
      <w:r>
        <w:t>belonged</w:t>
      </w:r>
      <w:r>
        <w:rPr>
          <w:spacing w:val="-13"/>
        </w:rPr>
        <w:t xml:space="preserve"> </w:t>
      </w:r>
      <w:r>
        <w:t>to the</w:t>
      </w:r>
      <w:r>
        <w:rPr>
          <w:spacing w:val="-16"/>
        </w:rPr>
        <w:t xml:space="preserve"> </w:t>
      </w:r>
      <w:r>
        <w:t>younger</w:t>
      </w:r>
      <w:r>
        <w:rPr>
          <w:spacing w:val="-16"/>
        </w:rPr>
        <w:t xml:space="preserve"> </w:t>
      </w:r>
      <w:r>
        <w:t>and</w:t>
      </w:r>
      <w:r>
        <w:rPr>
          <w:spacing w:val="-16"/>
        </w:rPr>
        <w:t xml:space="preserve"> </w:t>
      </w:r>
      <w:r>
        <w:t>middle-aged</w:t>
      </w:r>
      <w:r>
        <w:rPr>
          <w:spacing w:val="-16"/>
        </w:rPr>
        <w:t xml:space="preserve"> </w:t>
      </w:r>
      <w:r>
        <w:t>customer</w:t>
      </w:r>
      <w:r>
        <w:rPr>
          <w:spacing w:val="-16"/>
        </w:rPr>
        <w:t xml:space="preserve"> </w:t>
      </w:r>
      <w:r>
        <w:t>groups,</w:t>
      </w:r>
      <w:r>
        <w:rPr>
          <w:spacing w:val="-15"/>
        </w:rPr>
        <w:t xml:space="preserve"> </w:t>
      </w:r>
      <w:r>
        <w:t>particularly</w:t>
      </w:r>
      <w:r>
        <w:rPr>
          <w:spacing w:val="-16"/>
        </w:rPr>
        <w:t xml:space="preserve"> </w:t>
      </w:r>
      <w:r>
        <w:t>those</w:t>
      </w:r>
      <w:r>
        <w:rPr>
          <w:spacing w:val="-16"/>
        </w:rPr>
        <w:t xml:space="preserve"> </w:t>
      </w:r>
      <w:r>
        <w:t>aged</w:t>
      </w:r>
      <w:r>
        <w:rPr>
          <w:spacing w:val="-16"/>
        </w:rPr>
        <w:t xml:space="preserve"> </w:t>
      </w:r>
      <w:r>
        <w:t>between 18</w:t>
      </w:r>
      <w:r>
        <w:rPr>
          <w:spacing w:val="-16"/>
        </w:rPr>
        <w:t xml:space="preserve"> </w:t>
      </w:r>
      <w:r>
        <w:t>and</w:t>
      </w:r>
      <w:r>
        <w:rPr>
          <w:spacing w:val="-16"/>
        </w:rPr>
        <w:t xml:space="preserve"> </w:t>
      </w:r>
      <w:r>
        <w:t>35</w:t>
      </w:r>
      <w:r>
        <w:rPr>
          <w:spacing w:val="-15"/>
        </w:rPr>
        <w:t xml:space="preserve"> </w:t>
      </w:r>
      <w:r>
        <w:t>years.</w:t>
      </w:r>
      <w:r>
        <w:rPr>
          <w:spacing w:val="-12"/>
        </w:rPr>
        <w:t xml:space="preserve"> </w:t>
      </w:r>
      <w:r>
        <w:t>This</w:t>
      </w:r>
      <w:r>
        <w:rPr>
          <w:spacing w:val="-16"/>
        </w:rPr>
        <w:t xml:space="preserve"> </w:t>
      </w:r>
      <w:r>
        <w:t>reflects</w:t>
      </w:r>
      <w:r>
        <w:rPr>
          <w:spacing w:val="-12"/>
        </w:rPr>
        <w:t xml:space="preserve"> </w:t>
      </w:r>
      <w:r>
        <w:t>the</w:t>
      </w:r>
      <w:r>
        <w:rPr>
          <w:spacing w:val="-12"/>
        </w:rPr>
        <w:t xml:space="preserve"> </w:t>
      </w:r>
      <w:r>
        <w:t>growing</w:t>
      </w:r>
      <w:r>
        <w:rPr>
          <w:spacing w:val="-14"/>
        </w:rPr>
        <w:t xml:space="preserve"> </w:t>
      </w:r>
      <w:r>
        <w:t>dependence</w:t>
      </w:r>
      <w:r>
        <w:rPr>
          <w:spacing w:val="-16"/>
        </w:rPr>
        <w:t xml:space="preserve"> </w:t>
      </w:r>
      <w:r>
        <w:t>of</w:t>
      </w:r>
      <w:r>
        <w:rPr>
          <w:spacing w:val="-12"/>
        </w:rPr>
        <w:t xml:space="preserve"> </w:t>
      </w:r>
      <w:r>
        <w:t>younger</w:t>
      </w:r>
      <w:r>
        <w:rPr>
          <w:spacing w:val="-14"/>
        </w:rPr>
        <w:t xml:space="preserve"> </w:t>
      </w:r>
      <w:r>
        <w:t>consumers</w:t>
      </w:r>
      <w:r>
        <w:rPr>
          <w:spacing w:val="-16"/>
        </w:rPr>
        <w:t xml:space="preserve"> </w:t>
      </w:r>
      <w:r>
        <w:t>on digital</w:t>
      </w:r>
      <w:r>
        <w:rPr>
          <w:spacing w:val="-8"/>
        </w:rPr>
        <w:t xml:space="preserve"> </w:t>
      </w:r>
      <w:r>
        <w:t>banking</w:t>
      </w:r>
      <w:r>
        <w:rPr>
          <w:spacing w:val="-9"/>
        </w:rPr>
        <w:t xml:space="preserve"> </w:t>
      </w:r>
      <w:r>
        <w:t>technologies</w:t>
      </w:r>
      <w:r>
        <w:rPr>
          <w:spacing w:val="-10"/>
        </w:rPr>
        <w:t xml:space="preserve"> </w:t>
      </w:r>
      <w:r>
        <w:t>and</w:t>
      </w:r>
      <w:r>
        <w:rPr>
          <w:spacing w:val="-10"/>
        </w:rPr>
        <w:t xml:space="preserve"> </w:t>
      </w:r>
      <w:r>
        <w:t>mobile</w:t>
      </w:r>
      <w:r>
        <w:rPr>
          <w:spacing w:val="-11"/>
        </w:rPr>
        <w:t xml:space="preserve"> </w:t>
      </w:r>
      <w:r>
        <w:t>financial</w:t>
      </w:r>
      <w:r>
        <w:rPr>
          <w:spacing w:val="-13"/>
        </w:rPr>
        <w:t xml:space="preserve"> </w:t>
      </w:r>
      <w:r>
        <w:t>services</w:t>
      </w:r>
      <w:r>
        <w:rPr>
          <w:spacing w:val="-10"/>
        </w:rPr>
        <w:t xml:space="preserve"> </w:t>
      </w:r>
      <w:r>
        <w:t>within</w:t>
      </w:r>
      <w:r>
        <w:rPr>
          <w:spacing w:val="-10"/>
        </w:rPr>
        <w:t xml:space="preserve"> </w:t>
      </w:r>
      <w:r>
        <w:t>the</w:t>
      </w:r>
      <w:r>
        <w:rPr>
          <w:spacing w:val="-11"/>
        </w:rPr>
        <w:t xml:space="preserve"> </w:t>
      </w:r>
      <w:r>
        <w:t>UK</w:t>
      </w:r>
      <w:r>
        <w:rPr>
          <w:spacing w:val="-8"/>
        </w:rPr>
        <w:t xml:space="preserve"> </w:t>
      </w:r>
      <w:r>
        <w:t>banking sector. The relatively high representation of digitally active respondents is consistent with the nature of FinTech adoption studies, where younger customers generally demonstrate greater engagement with online banking platforms and mobile applications.</w:t>
      </w:r>
    </w:p>
    <w:p w:rsidR="00F300A0" w:rsidRDefault="00DB256B">
      <w:pPr>
        <w:pStyle w:val="BodyText"/>
        <w:spacing w:before="158" w:line="259" w:lineRule="auto"/>
        <w:ind w:right="455"/>
      </w:pPr>
      <w:r>
        <w:t>The gender distribution within the sample was relatively balanced, with male respondents representing 54.5% of the total sample and female respondents accounting for 46.2%. This suggests that the study captured perspectives from both genders without significant imbalance.</w:t>
      </w:r>
    </w:p>
    <w:p w:rsidR="00F300A0" w:rsidRDefault="00DB256B">
      <w:pPr>
        <w:pStyle w:val="BodyText"/>
        <w:spacing w:before="156" w:line="259" w:lineRule="auto"/>
        <w:ind w:right="445"/>
      </w:pPr>
      <w:r>
        <w:t>The behavioural findings further indicate a strong reliance on mobile banking technologies. Nearly half of the respondents reported using mobile banking services on a daily basis, whilst only a small proportion used such services less frequently. This demonstrates the increasing integration of FinTech-enabled services into the routine financial activities of UK retail banking customers.</w:t>
      </w:r>
    </w:p>
    <w:p w:rsidR="00F300A0" w:rsidRDefault="00F300A0">
      <w:pPr>
        <w:pStyle w:val="BodyText"/>
        <w:spacing w:line="259" w:lineRule="auto"/>
        <w:sectPr w:rsidR="00F300A0">
          <w:pgSz w:w="11910" w:h="16840"/>
          <w:pgMar w:top="1420" w:right="992" w:bottom="1540" w:left="1275" w:header="0" w:footer="1353" w:gutter="0"/>
          <w:cols w:space="720"/>
        </w:sectPr>
      </w:pPr>
    </w:p>
    <w:p w:rsidR="00F300A0" w:rsidRDefault="00DB256B">
      <w:pPr>
        <w:pStyle w:val="Heading1"/>
        <w:numPr>
          <w:ilvl w:val="1"/>
          <w:numId w:val="6"/>
        </w:numPr>
        <w:tabs>
          <w:tab w:val="left" w:pos="521"/>
        </w:tabs>
        <w:ind w:left="521" w:hanging="356"/>
        <w:rPr>
          <w:u w:val="none"/>
        </w:rPr>
      </w:pPr>
      <w:r>
        <w:rPr>
          <w:spacing w:val="-5"/>
        </w:rPr>
        <w:lastRenderedPageBreak/>
        <w:t xml:space="preserve"> </w:t>
      </w:r>
      <w:r>
        <w:rPr>
          <w:spacing w:val="-2"/>
        </w:rPr>
        <w:t>Descriptive</w:t>
      </w:r>
      <w:r>
        <w:rPr>
          <w:spacing w:val="2"/>
        </w:rPr>
        <w:t xml:space="preserve"> </w:t>
      </w:r>
      <w:r>
        <w:rPr>
          <w:spacing w:val="-2"/>
        </w:rPr>
        <w:t>Statistical</w:t>
      </w:r>
      <w:r>
        <w:rPr>
          <w:spacing w:val="-4"/>
        </w:rPr>
        <w:t xml:space="preserve"> </w:t>
      </w:r>
      <w:r>
        <w:rPr>
          <w:spacing w:val="-2"/>
        </w:rPr>
        <w:t>Findings</w:t>
      </w:r>
    </w:p>
    <w:p w:rsidR="00F300A0" w:rsidRDefault="00DB256B">
      <w:pPr>
        <w:pStyle w:val="BodyText"/>
        <w:spacing w:before="186" w:line="259" w:lineRule="auto"/>
        <w:ind w:right="454"/>
      </w:pPr>
      <w:r>
        <w:t>Descriptive statistical analysis was conducted in order to evaluate customer perceptions</w:t>
      </w:r>
      <w:r>
        <w:rPr>
          <w:spacing w:val="-7"/>
        </w:rPr>
        <w:t xml:space="preserve"> </w:t>
      </w:r>
      <w:r>
        <w:t>regarding</w:t>
      </w:r>
      <w:r>
        <w:rPr>
          <w:spacing w:val="-13"/>
        </w:rPr>
        <w:t xml:space="preserve"> </w:t>
      </w:r>
      <w:r>
        <w:t>FinTech-enabled</w:t>
      </w:r>
      <w:r>
        <w:rPr>
          <w:spacing w:val="-10"/>
        </w:rPr>
        <w:t xml:space="preserve"> </w:t>
      </w:r>
      <w:r>
        <w:t>banking</w:t>
      </w:r>
      <w:r>
        <w:rPr>
          <w:spacing w:val="-13"/>
        </w:rPr>
        <w:t xml:space="preserve"> </w:t>
      </w:r>
      <w:r>
        <w:t>services</w:t>
      </w:r>
      <w:r>
        <w:rPr>
          <w:spacing w:val="-10"/>
        </w:rPr>
        <w:t xml:space="preserve"> </w:t>
      </w:r>
      <w:r>
        <w:t>provided</w:t>
      </w:r>
      <w:r>
        <w:rPr>
          <w:spacing w:val="-10"/>
        </w:rPr>
        <w:t xml:space="preserve"> </w:t>
      </w:r>
      <w:r>
        <w:t>by</w:t>
      </w:r>
      <w:r>
        <w:rPr>
          <w:spacing w:val="-9"/>
        </w:rPr>
        <w:t xml:space="preserve"> </w:t>
      </w:r>
      <w:r>
        <w:t>traditional retail banks in the United Kingdom.</w:t>
      </w:r>
    </w:p>
    <w:p w:rsidR="00F300A0" w:rsidRDefault="00F300A0">
      <w:pPr>
        <w:pStyle w:val="BodyText"/>
        <w:spacing w:before="4" w:after="1"/>
        <w:ind w:left="0"/>
        <w:jc w:val="left"/>
        <w:rPr>
          <w:sz w:val="13"/>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9"/>
        <w:gridCol w:w="1378"/>
        <w:gridCol w:w="2257"/>
      </w:tblGrid>
      <w:tr w:rsidR="00F300A0">
        <w:trPr>
          <w:trHeight w:val="805"/>
        </w:trPr>
        <w:tc>
          <w:tcPr>
            <w:tcW w:w="5229" w:type="dxa"/>
            <w:shd w:val="clear" w:color="auto" w:fill="BCD5ED"/>
          </w:tcPr>
          <w:p w:rsidR="00F300A0" w:rsidRDefault="00DB256B">
            <w:pPr>
              <w:pStyle w:val="TableParagraph"/>
              <w:spacing w:before="227"/>
              <w:ind w:left="4"/>
              <w:jc w:val="center"/>
              <w:rPr>
                <w:rFonts w:ascii="Calibri"/>
                <w:b/>
                <w:sz w:val="28"/>
              </w:rPr>
            </w:pPr>
            <w:r>
              <w:rPr>
                <w:rFonts w:ascii="Calibri"/>
                <w:b/>
                <w:spacing w:val="-2"/>
                <w:sz w:val="28"/>
              </w:rPr>
              <w:t>Variable</w:t>
            </w:r>
          </w:p>
        </w:tc>
        <w:tc>
          <w:tcPr>
            <w:tcW w:w="1378" w:type="dxa"/>
            <w:shd w:val="clear" w:color="auto" w:fill="BCD5ED"/>
          </w:tcPr>
          <w:p w:rsidR="00F300A0" w:rsidRDefault="00DB256B">
            <w:pPr>
              <w:pStyle w:val="TableParagraph"/>
              <w:spacing w:before="227"/>
              <w:ind w:left="350"/>
              <w:rPr>
                <w:rFonts w:ascii="Calibri"/>
                <w:b/>
                <w:sz w:val="28"/>
              </w:rPr>
            </w:pPr>
            <w:r>
              <w:rPr>
                <w:rFonts w:ascii="Calibri"/>
                <w:b/>
                <w:spacing w:val="-4"/>
                <w:sz w:val="28"/>
              </w:rPr>
              <w:t>Mean</w:t>
            </w:r>
          </w:p>
        </w:tc>
        <w:tc>
          <w:tcPr>
            <w:tcW w:w="2257" w:type="dxa"/>
            <w:shd w:val="clear" w:color="auto" w:fill="BCD5ED"/>
          </w:tcPr>
          <w:p w:rsidR="00F300A0" w:rsidRDefault="00DB256B">
            <w:pPr>
              <w:pStyle w:val="TableParagraph"/>
              <w:spacing w:before="59"/>
              <w:ind w:left="566" w:right="555" w:firstLine="38"/>
              <w:rPr>
                <w:rFonts w:ascii="Calibri"/>
                <w:b/>
                <w:sz w:val="28"/>
              </w:rPr>
            </w:pPr>
            <w:r>
              <w:rPr>
                <w:rFonts w:ascii="Calibri"/>
                <w:b/>
                <w:spacing w:val="-2"/>
                <w:sz w:val="28"/>
              </w:rPr>
              <w:t>Standard Deviation</w:t>
            </w:r>
          </w:p>
        </w:tc>
      </w:tr>
      <w:tr w:rsidR="00F300A0">
        <w:trPr>
          <w:trHeight w:val="763"/>
        </w:trPr>
        <w:tc>
          <w:tcPr>
            <w:tcW w:w="5229" w:type="dxa"/>
          </w:tcPr>
          <w:p w:rsidR="00F300A0" w:rsidRDefault="00DB256B">
            <w:pPr>
              <w:pStyle w:val="TableParagraph"/>
              <w:spacing w:before="208"/>
              <w:ind w:left="110"/>
              <w:rPr>
                <w:rFonts w:ascii="Calibri"/>
                <w:sz w:val="28"/>
              </w:rPr>
            </w:pPr>
            <w:r>
              <w:rPr>
                <w:rFonts w:ascii="Calibri"/>
                <w:sz w:val="28"/>
              </w:rPr>
              <w:t>Mobile</w:t>
            </w:r>
            <w:r>
              <w:rPr>
                <w:rFonts w:ascii="Calibri"/>
                <w:spacing w:val="-9"/>
                <w:sz w:val="28"/>
              </w:rPr>
              <w:t xml:space="preserve"> </w:t>
            </w:r>
            <w:r>
              <w:rPr>
                <w:rFonts w:ascii="Calibri"/>
                <w:sz w:val="28"/>
              </w:rPr>
              <w:t>banking</w:t>
            </w:r>
            <w:r>
              <w:rPr>
                <w:rFonts w:ascii="Calibri"/>
                <w:spacing w:val="-10"/>
                <w:sz w:val="28"/>
              </w:rPr>
              <w:t xml:space="preserve"> </w:t>
            </w:r>
            <w:r>
              <w:rPr>
                <w:rFonts w:ascii="Calibri"/>
                <w:sz w:val="28"/>
              </w:rPr>
              <w:t>applications</w:t>
            </w:r>
            <w:r>
              <w:rPr>
                <w:rFonts w:ascii="Calibri"/>
                <w:spacing w:val="-11"/>
                <w:sz w:val="28"/>
              </w:rPr>
              <w:t xml:space="preserve"> </w:t>
            </w:r>
            <w:r>
              <w:rPr>
                <w:rFonts w:ascii="Calibri"/>
                <w:sz w:val="28"/>
              </w:rPr>
              <w:t>are</w:t>
            </w:r>
            <w:r>
              <w:rPr>
                <w:rFonts w:ascii="Calibri"/>
                <w:spacing w:val="-13"/>
                <w:sz w:val="28"/>
              </w:rPr>
              <w:t xml:space="preserve"> </w:t>
            </w:r>
            <w:r>
              <w:rPr>
                <w:rFonts w:ascii="Calibri"/>
                <w:sz w:val="28"/>
              </w:rPr>
              <w:t>easy</w:t>
            </w:r>
            <w:r>
              <w:rPr>
                <w:rFonts w:ascii="Calibri"/>
                <w:spacing w:val="-10"/>
                <w:sz w:val="28"/>
              </w:rPr>
              <w:t xml:space="preserve"> </w:t>
            </w:r>
            <w:r>
              <w:rPr>
                <w:rFonts w:ascii="Calibri"/>
                <w:sz w:val="28"/>
              </w:rPr>
              <w:t>to</w:t>
            </w:r>
            <w:r>
              <w:rPr>
                <w:rFonts w:ascii="Calibri"/>
                <w:spacing w:val="-7"/>
                <w:sz w:val="28"/>
              </w:rPr>
              <w:t xml:space="preserve"> </w:t>
            </w:r>
            <w:r>
              <w:rPr>
                <w:rFonts w:ascii="Calibri"/>
                <w:spacing w:val="-5"/>
                <w:sz w:val="28"/>
              </w:rPr>
              <w:t>use</w:t>
            </w:r>
          </w:p>
        </w:tc>
        <w:tc>
          <w:tcPr>
            <w:tcW w:w="1378" w:type="dxa"/>
          </w:tcPr>
          <w:p w:rsidR="00F300A0" w:rsidRDefault="00DB256B">
            <w:pPr>
              <w:pStyle w:val="TableParagraph"/>
              <w:spacing w:before="208"/>
              <w:ind w:left="105"/>
              <w:rPr>
                <w:rFonts w:ascii="Calibri"/>
                <w:sz w:val="28"/>
              </w:rPr>
            </w:pPr>
            <w:r>
              <w:rPr>
                <w:rFonts w:ascii="Calibri"/>
                <w:spacing w:val="-4"/>
                <w:sz w:val="28"/>
              </w:rPr>
              <w:t>4.30</w:t>
            </w:r>
          </w:p>
        </w:tc>
        <w:tc>
          <w:tcPr>
            <w:tcW w:w="2257" w:type="dxa"/>
          </w:tcPr>
          <w:p w:rsidR="00F300A0" w:rsidRDefault="00DB256B">
            <w:pPr>
              <w:pStyle w:val="TableParagraph"/>
              <w:spacing w:before="208"/>
              <w:ind w:left="110"/>
              <w:rPr>
                <w:rFonts w:ascii="Calibri"/>
                <w:sz w:val="28"/>
              </w:rPr>
            </w:pPr>
            <w:r>
              <w:rPr>
                <w:rFonts w:ascii="Calibri"/>
                <w:spacing w:val="-4"/>
                <w:sz w:val="28"/>
              </w:rPr>
              <w:t>0.66</w:t>
            </w:r>
          </w:p>
        </w:tc>
      </w:tr>
      <w:tr w:rsidR="00F300A0">
        <w:trPr>
          <w:trHeight w:val="805"/>
        </w:trPr>
        <w:tc>
          <w:tcPr>
            <w:tcW w:w="5229" w:type="dxa"/>
          </w:tcPr>
          <w:p w:rsidR="00F300A0" w:rsidRDefault="00DB256B">
            <w:pPr>
              <w:pStyle w:val="TableParagraph"/>
              <w:spacing w:before="232"/>
              <w:ind w:left="110"/>
              <w:rPr>
                <w:rFonts w:ascii="Calibri"/>
                <w:sz w:val="28"/>
              </w:rPr>
            </w:pPr>
            <w:r>
              <w:rPr>
                <w:rFonts w:ascii="Calibri"/>
                <w:sz w:val="28"/>
              </w:rPr>
              <w:t>Digital</w:t>
            </w:r>
            <w:r>
              <w:rPr>
                <w:rFonts w:ascii="Calibri"/>
                <w:spacing w:val="-11"/>
                <w:sz w:val="28"/>
              </w:rPr>
              <w:t xml:space="preserve"> </w:t>
            </w:r>
            <w:r>
              <w:rPr>
                <w:rFonts w:ascii="Calibri"/>
                <w:sz w:val="28"/>
              </w:rPr>
              <w:t>transactions</w:t>
            </w:r>
            <w:r>
              <w:rPr>
                <w:rFonts w:ascii="Calibri"/>
                <w:spacing w:val="-11"/>
                <w:sz w:val="28"/>
              </w:rPr>
              <w:t xml:space="preserve"> </w:t>
            </w:r>
            <w:r>
              <w:rPr>
                <w:rFonts w:ascii="Calibri"/>
                <w:sz w:val="28"/>
              </w:rPr>
              <w:t>are</w:t>
            </w:r>
            <w:r>
              <w:rPr>
                <w:rFonts w:ascii="Calibri"/>
                <w:spacing w:val="-12"/>
                <w:sz w:val="28"/>
              </w:rPr>
              <w:t xml:space="preserve"> </w:t>
            </w:r>
            <w:r>
              <w:rPr>
                <w:rFonts w:ascii="Calibri"/>
                <w:sz w:val="28"/>
              </w:rPr>
              <w:t>fast</w:t>
            </w:r>
            <w:r>
              <w:rPr>
                <w:rFonts w:ascii="Calibri"/>
                <w:spacing w:val="-14"/>
                <w:sz w:val="28"/>
              </w:rPr>
              <w:t xml:space="preserve"> </w:t>
            </w:r>
            <w:r>
              <w:rPr>
                <w:rFonts w:ascii="Calibri"/>
                <w:sz w:val="28"/>
              </w:rPr>
              <w:t>and</w:t>
            </w:r>
            <w:r>
              <w:rPr>
                <w:rFonts w:ascii="Calibri"/>
                <w:spacing w:val="-11"/>
                <w:sz w:val="28"/>
              </w:rPr>
              <w:t xml:space="preserve"> </w:t>
            </w:r>
            <w:r>
              <w:rPr>
                <w:rFonts w:ascii="Calibri"/>
                <w:spacing w:val="-2"/>
                <w:sz w:val="28"/>
              </w:rPr>
              <w:t>efficient</w:t>
            </w:r>
          </w:p>
        </w:tc>
        <w:tc>
          <w:tcPr>
            <w:tcW w:w="1378" w:type="dxa"/>
          </w:tcPr>
          <w:p w:rsidR="00F300A0" w:rsidRDefault="00DB256B">
            <w:pPr>
              <w:pStyle w:val="TableParagraph"/>
              <w:spacing w:before="232"/>
              <w:ind w:left="105"/>
              <w:rPr>
                <w:rFonts w:ascii="Calibri"/>
                <w:sz w:val="28"/>
              </w:rPr>
            </w:pPr>
            <w:r>
              <w:rPr>
                <w:rFonts w:ascii="Calibri"/>
                <w:spacing w:val="-4"/>
                <w:sz w:val="28"/>
              </w:rPr>
              <w:t>4.29</w:t>
            </w:r>
          </w:p>
        </w:tc>
        <w:tc>
          <w:tcPr>
            <w:tcW w:w="2257" w:type="dxa"/>
          </w:tcPr>
          <w:p w:rsidR="00F300A0" w:rsidRDefault="00DB256B">
            <w:pPr>
              <w:pStyle w:val="TableParagraph"/>
              <w:spacing w:before="232"/>
              <w:ind w:left="110"/>
              <w:rPr>
                <w:rFonts w:ascii="Calibri"/>
                <w:sz w:val="28"/>
              </w:rPr>
            </w:pPr>
            <w:r>
              <w:rPr>
                <w:rFonts w:ascii="Calibri"/>
                <w:spacing w:val="-4"/>
                <w:sz w:val="28"/>
              </w:rPr>
              <w:t>0.67</w:t>
            </w:r>
          </w:p>
        </w:tc>
      </w:tr>
      <w:tr w:rsidR="00F300A0">
        <w:trPr>
          <w:trHeight w:val="768"/>
        </w:trPr>
        <w:tc>
          <w:tcPr>
            <w:tcW w:w="5229" w:type="dxa"/>
          </w:tcPr>
          <w:p w:rsidR="00F300A0" w:rsidRDefault="00DB256B">
            <w:pPr>
              <w:pStyle w:val="TableParagraph"/>
              <w:spacing w:before="209"/>
              <w:ind w:left="110"/>
              <w:rPr>
                <w:rFonts w:ascii="Calibri"/>
                <w:sz w:val="28"/>
              </w:rPr>
            </w:pPr>
            <w:r>
              <w:rPr>
                <w:rFonts w:ascii="Calibri"/>
                <w:sz w:val="28"/>
              </w:rPr>
              <w:t>I</w:t>
            </w:r>
            <w:r>
              <w:rPr>
                <w:rFonts w:ascii="Calibri"/>
                <w:spacing w:val="-9"/>
                <w:sz w:val="28"/>
              </w:rPr>
              <w:t xml:space="preserve"> </w:t>
            </w:r>
            <w:r>
              <w:rPr>
                <w:rFonts w:ascii="Calibri"/>
                <w:sz w:val="28"/>
              </w:rPr>
              <w:t>feel</w:t>
            </w:r>
            <w:r>
              <w:rPr>
                <w:rFonts w:ascii="Calibri"/>
                <w:spacing w:val="-10"/>
                <w:sz w:val="28"/>
              </w:rPr>
              <w:t xml:space="preserve"> </w:t>
            </w:r>
            <w:r>
              <w:rPr>
                <w:rFonts w:ascii="Calibri"/>
                <w:sz w:val="28"/>
              </w:rPr>
              <w:t>secure</w:t>
            </w:r>
            <w:r>
              <w:rPr>
                <w:rFonts w:ascii="Calibri"/>
                <w:spacing w:val="-10"/>
                <w:sz w:val="28"/>
              </w:rPr>
              <w:t xml:space="preserve"> </w:t>
            </w:r>
            <w:r>
              <w:rPr>
                <w:rFonts w:ascii="Calibri"/>
                <w:sz w:val="28"/>
              </w:rPr>
              <w:t>using</w:t>
            </w:r>
            <w:r>
              <w:rPr>
                <w:rFonts w:ascii="Calibri"/>
                <w:spacing w:val="-7"/>
                <w:sz w:val="28"/>
              </w:rPr>
              <w:t xml:space="preserve"> </w:t>
            </w:r>
            <w:r>
              <w:rPr>
                <w:rFonts w:ascii="Calibri"/>
                <w:sz w:val="28"/>
              </w:rPr>
              <w:t>digital</w:t>
            </w:r>
            <w:r>
              <w:rPr>
                <w:rFonts w:ascii="Calibri"/>
                <w:spacing w:val="-8"/>
                <w:sz w:val="28"/>
              </w:rPr>
              <w:t xml:space="preserve"> </w:t>
            </w:r>
            <w:r>
              <w:rPr>
                <w:rFonts w:ascii="Calibri"/>
                <w:sz w:val="28"/>
              </w:rPr>
              <w:t>banking</w:t>
            </w:r>
            <w:r>
              <w:rPr>
                <w:rFonts w:ascii="Calibri"/>
                <w:spacing w:val="-11"/>
                <w:sz w:val="28"/>
              </w:rPr>
              <w:t xml:space="preserve"> </w:t>
            </w:r>
            <w:r>
              <w:rPr>
                <w:rFonts w:ascii="Calibri"/>
                <w:spacing w:val="-2"/>
                <w:sz w:val="28"/>
              </w:rPr>
              <w:t>services</w:t>
            </w:r>
          </w:p>
        </w:tc>
        <w:tc>
          <w:tcPr>
            <w:tcW w:w="1378" w:type="dxa"/>
          </w:tcPr>
          <w:p w:rsidR="00F300A0" w:rsidRDefault="00DB256B">
            <w:pPr>
              <w:pStyle w:val="TableParagraph"/>
              <w:spacing w:before="209"/>
              <w:ind w:left="105"/>
              <w:rPr>
                <w:rFonts w:ascii="Calibri"/>
                <w:sz w:val="28"/>
              </w:rPr>
            </w:pPr>
            <w:r>
              <w:rPr>
                <w:rFonts w:ascii="Calibri"/>
                <w:spacing w:val="-4"/>
                <w:sz w:val="28"/>
              </w:rPr>
              <w:t>4.43</w:t>
            </w:r>
          </w:p>
        </w:tc>
        <w:tc>
          <w:tcPr>
            <w:tcW w:w="2257" w:type="dxa"/>
          </w:tcPr>
          <w:p w:rsidR="00F300A0" w:rsidRDefault="00DB256B">
            <w:pPr>
              <w:pStyle w:val="TableParagraph"/>
              <w:spacing w:before="209"/>
              <w:ind w:left="110"/>
              <w:rPr>
                <w:rFonts w:ascii="Calibri"/>
                <w:sz w:val="28"/>
              </w:rPr>
            </w:pPr>
            <w:r>
              <w:rPr>
                <w:rFonts w:ascii="Calibri"/>
                <w:spacing w:val="-4"/>
                <w:sz w:val="28"/>
              </w:rPr>
              <w:t>0.54</w:t>
            </w:r>
          </w:p>
        </w:tc>
      </w:tr>
      <w:tr w:rsidR="00F300A0">
        <w:trPr>
          <w:trHeight w:val="762"/>
        </w:trPr>
        <w:tc>
          <w:tcPr>
            <w:tcW w:w="5229" w:type="dxa"/>
          </w:tcPr>
          <w:p w:rsidR="00F300A0" w:rsidRDefault="00DB256B">
            <w:pPr>
              <w:pStyle w:val="TableParagraph"/>
              <w:spacing w:before="208"/>
              <w:ind w:left="110"/>
              <w:rPr>
                <w:rFonts w:ascii="Calibri"/>
                <w:sz w:val="28"/>
              </w:rPr>
            </w:pPr>
            <w:r>
              <w:rPr>
                <w:rFonts w:ascii="Calibri"/>
                <w:sz w:val="28"/>
              </w:rPr>
              <w:t>Overall</w:t>
            </w:r>
            <w:r>
              <w:rPr>
                <w:rFonts w:ascii="Calibri"/>
                <w:spacing w:val="-15"/>
                <w:sz w:val="28"/>
              </w:rPr>
              <w:t xml:space="preserve"> </w:t>
            </w:r>
            <w:r>
              <w:rPr>
                <w:rFonts w:ascii="Calibri"/>
                <w:sz w:val="28"/>
              </w:rPr>
              <w:t>satisfaction</w:t>
            </w:r>
            <w:r>
              <w:rPr>
                <w:rFonts w:ascii="Calibri"/>
                <w:spacing w:val="-14"/>
                <w:sz w:val="28"/>
              </w:rPr>
              <w:t xml:space="preserve"> </w:t>
            </w:r>
            <w:r>
              <w:rPr>
                <w:rFonts w:ascii="Calibri"/>
                <w:sz w:val="28"/>
              </w:rPr>
              <w:t>with</w:t>
            </w:r>
            <w:r>
              <w:rPr>
                <w:rFonts w:ascii="Calibri"/>
                <w:spacing w:val="-10"/>
                <w:sz w:val="28"/>
              </w:rPr>
              <w:t xml:space="preserve"> </w:t>
            </w:r>
            <w:r>
              <w:rPr>
                <w:rFonts w:ascii="Calibri"/>
                <w:sz w:val="28"/>
              </w:rPr>
              <w:t>bank</w:t>
            </w:r>
            <w:r>
              <w:rPr>
                <w:rFonts w:ascii="Calibri"/>
                <w:spacing w:val="-14"/>
                <w:sz w:val="28"/>
              </w:rPr>
              <w:t xml:space="preserve"> </w:t>
            </w:r>
            <w:r>
              <w:rPr>
                <w:rFonts w:ascii="Calibri"/>
                <w:spacing w:val="-2"/>
                <w:sz w:val="28"/>
              </w:rPr>
              <w:t>services</w:t>
            </w:r>
          </w:p>
        </w:tc>
        <w:tc>
          <w:tcPr>
            <w:tcW w:w="1378" w:type="dxa"/>
          </w:tcPr>
          <w:p w:rsidR="00F300A0" w:rsidRDefault="00DB256B">
            <w:pPr>
              <w:pStyle w:val="TableParagraph"/>
              <w:spacing w:before="208"/>
              <w:ind w:left="105"/>
              <w:rPr>
                <w:rFonts w:ascii="Calibri"/>
                <w:sz w:val="28"/>
              </w:rPr>
            </w:pPr>
            <w:r>
              <w:rPr>
                <w:rFonts w:ascii="Calibri"/>
                <w:spacing w:val="-4"/>
                <w:sz w:val="28"/>
              </w:rPr>
              <w:t>4.34</w:t>
            </w:r>
          </w:p>
        </w:tc>
        <w:tc>
          <w:tcPr>
            <w:tcW w:w="2257" w:type="dxa"/>
          </w:tcPr>
          <w:p w:rsidR="00F300A0" w:rsidRDefault="00DB256B">
            <w:pPr>
              <w:pStyle w:val="TableParagraph"/>
              <w:spacing w:before="208"/>
              <w:ind w:left="110"/>
              <w:rPr>
                <w:rFonts w:ascii="Calibri"/>
                <w:sz w:val="28"/>
              </w:rPr>
            </w:pPr>
            <w:r>
              <w:rPr>
                <w:rFonts w:ascii="Calibri"/>
                <w:spacing w:val="-4"/>
                <w:sz w:val="28"/>
              </w:rPr>
              <w:t>0.67</w:t>
            </w:r>
          </w:p>
        </w:tc>
      </w:tr>
    </w:tbl>
    <w:p w:rsidR="00F300A0" w:rsidRDefault="00F300A0">
      <w:pPr>
        <w:pStyle w:val="BodyText"/>
        <w:spacing w:before="191"/>
        <w:ind w:left="0"/>
        <w:jc w:val="left"/>
      </w:pPr>
    </w:p>
    <w:p w:rsidR="00F300A0" w:rsidRDefault="00DB256B">
      <w:pPr>
        <w:spacing w:line="259" w:lineRule="auto"/>
        <w:ind w:left="1399" w:right="1693" w:firstLine="470"/>
        <w:jc w:val="both"/>
        <w:rPr>
          <w:sz w:val="24"/>
        </w:rPr>
      </w:pPr>
      <w:r>
        <w:rPr>
          <w:sz w:val="24"/>
          <w:u w:val="single"/>
        </w:rPr>
        <w:t>Table 7: Descriptive Statistics for FinTech Service Variables</w:t>
      </w:r>
      <w:r>
        <w:rPr>
          <w:sz w:val="24"/>
        </w:rPr>
        <w:t xml:space="preserve"> </w:t>
      </w:r>
      <w:r>
        <w:rPr>
          <w:sz w:val="24"/>
          <w:u w:val="single"/>
        </w:rPr>
        <w:t>Source:</w:t>
      </w:r>
      <w:r>
        <w:rPr>
          <w:spacing w:val="-4"/>
          <w:sz w:val="24"/>
          <w:u w:val="single"/>
        </w:rPr>
        <w:t xml:space="preserve"> </w:t>
      </w:r>
      <w:r>
        <w:rPr>
          <w:sz w:val="24"/>
          <w:u w:val="single"/>
        </w:rPr>
        <w:t>Author's survey data</w:t>
      </w:r>
      <w:r>
        <w:rPr>
          <w:spacing w:val="-2"/>
          <w:sz w:val="24"/>
          <w:u w:val="single"/>
        </w:rPr>
        <w:t xml:space="preserve"> </w:t>
      </w:r>
      <w:r>
        <w:rPr>
          <w:sz w:val="24"/>
          <w:u w:val="single"/>
        </w:rPr>
        <w:t>analysed</w:t>
      </w:r>
      <w:r>
        <w:rPr>
          <w:spacing w:val="-3"/>
          <w:sz w:val="24"/>
          <w:u w:val="single"/>
        </w:rPr>
        <w:t xml:space="preserve"> </w:t>
      </w:r>
      <w:r>
        <w:rPr>
          <w:sz w:val="24"/>
          <w:u w:val="single"/>
        </w:rPr>
        <w:t>using Microsoft</w:t>
      </w:r>
      <w:r>
        <w:rPr>
          <w:spacing w:val="-1"/>
          <w:sz w:val="24"/>
          <w:u w:val="single"/>
        </w:rPr>
        <w:t xml:space="preserve"> </w:t>
      </w:r>
      <w:r>
        <w:rPr>
          <w:sz w:val="24"/>
          <w:u w:val="single"/>
        </w:rPr>
        <w:t>Excel</w:t>
      </w:r>
      <w:r>
        <w:rPr>
          <w:spacing w:val="-4"/>
          <w:sz w:val="24"/>
          <w:u w:val="single"/>
        </w:rPr>
        <w:t xml:space="preserve"> </w:t>
      </w:r>
      <w:r>
        <w:rPr>
          <w:spacing w:val="-5"/>
          <w:sz w:val="24"/>
          <w:u w:val="single"/>
        </w:rPr>
        <w:t>(2026).</w:t>
      </w:r>
    </w:p>
    <w:p w:rsidR="00F300A0" w:rsidRDefault="00DB256B">
      <w:pPr>
        <w:pStyle w:val="BodyText"/>
        <w:spacing w:before="155" w:line="259" w:lineRule="auto"/>
        <w:ind w:right="456"/>
      </w:pPr>
      <w:r>
        <w:t>The findings indicate generally positive customer perceptions regarding digital banking</w:t>
      </w:r>
      <w:r>
        <w:rPr>
          <w:spacing w:val="-3"/>
        </w:rPr>
        <w:t xml:space="preserve"> </w:t>
      </w:r>
      <w:r>
        <w:t>services. All</w:t>
      </w:r>
      <w:r>
        <w:rPr>
          <w:spacing w:val="-2"/>
        </w:rPr>
        <w:t xml:space="preserve"> </w:t>
      </w:r>
      <w:r>
        <w:t>variables</w:t>
      </w:r>
      <w:r>
        <w:rPr>
          <w:spacing w:val="-4"/>
        </w:rPr>
        <w:t xml:space="preserve"> </w:t>
      </w:r>
      <w:r>
        <w:t>produced</w:t>
      </w:r>
      <w:r>
        <w:rPr>
          <w:spacing w:val="-3"/>
        </w:rPr>
        <w:t xml:space="preserve"> </w:t>
      </w:r>
      <w:r>
        <w:t>mean</w:t>
      </w:r>
      <w:r>
        <w:rPr>
          <w:spacing w:val="-7"/>
        </w:rPr>
        <w:t xml:space="preserve"> </w:t>
      </w:r>
      <w:r>
        <w:t>scores</w:t>
      </w:r>
      <w:r>
        <w:rPr>
          <w:spacing w:val="-4"/>
        </w:rPr>
        <w:t xml:space="preserve"> </w:t>
      </w:r>
      <w:r>
        <w:t>above</w:t>
      </w:r>
      <w:r>
        <w:rPr>
          <w:spacing w:val="-1"/>
        </w:rPr>
        <w:t xml:space="preserve"> </w:t>
      </w:r>
      <w:r>
        <w:t>4.0,</w:t>
      </w:r>
      <w:r>
        <w:rPr>
          <w:spacing w:val="-3"/>
        </w:rPr>
        <w:t xml:space="preserve"> </w:t>
      </w:r>
      <w:r>
        <w:t>demonstrating high levels of agreement amongst respondents.</w:t>
      </w:r>
    </w:p>
    <w:p w:rsidR="00F300A0" w:rsidRDefault="00DB256B">
      <w:pPr>
        <w:pStyle w:val="BodyText"/>
        <w:spacing w:before="160" w:line="259" w:lineRule="auto"/>
        <w:ind w:right="453"/>
      </w:pPr>
      <w:r>
        <w:t xml:space="preserve">Perceived security recorded the highest mean score of 4.43, suggesting that respondents generally considered digital banking systems to be secure and reliable. Overall customer satisfaction similarly produced a high mean score of 4.34, indicating positive evaluations of banking experiences amongst </w:t>
      </w:r>
      <w:r>
        <w:rPr>
          <w:spacing w:val="-2"/>
        </w:rPr>
        <w:t>respondents.</w:t>
      </w:r>
    </w:p>
    <w:p w:rsidR="00F300A0" w:rsidRDefault="00DB256B">
      <w:pPr>
        <w:pStyle w:val="BodyText"/>
        <w:spacing w:before="161" w:line="259" w:lineRule="auto"/>
        <w:ind w:right="454"/>
      </w:pPr>
      <w:r>
        <w:t>Ease of use and transaction efficiency also produced strong mean scores, suggesting that customers generally perceived digital banking applications as accessible, user-friendly, and operationally efficient. Similar trends have been identified in previous studies relating to digital banking service quality and customer satisfaction.</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numPr>
          <w:ilvl w:val="1"/>
          <w:numId w:val="6"/>
        </w:numPr>
        <w:tabs>
          <w:tab w:val="left" w:pos="521"/>
        </w:tabs>
        <w:ind w:left="521" w:hanging="356"/>
        <w:jc w:val="both"/>
        <w:rPr>
          <w:u w:val="none"/>
        </w:rPr>
      </w:pPr>
      <w:r>
        <w:lastRenderedPageBreak/>
        <w:t xml:space="preserve"> </w:t>
      </w:r>
      <w:r>
        <w:rPr>
          <w:spacing w:val="-2"/>
        </w:rPr>
        <w:t>Correlation</w:t>
      </w:r>
      <w:r>
        <w:rPr>
          <w:spacing w:val="1"/>
        </w:rPr>
        <w:t xml:space="preserve"> </w:t>
      </w:r>
      <w:r>
        <w:rPr>
          <w:spacing w:val="-2"/>
        </w:rPr>
        <w:t>Analysis</w:t>
      </w:r>
    </w:p>
    <w:p w:rsidR="00F300A0" w:rsidRDefault="00DB256B">
      <w:pPr>
        <w:pStyle w:val="BodyText"/>
        <w:spacing w:before="186"/>
        <w:jc w:val="left"/>
      </w:pPr>
      <w:r>
        <w:t>Pearson</w:t>
      </w:r>
      <w:r>
        <w:rPr>
          <w:spacing w:val="-16"/>
        </w:rPr>
        <w:t xml:space="preserve"> </w:t>
      </w:r>
      <w:r>
        <w:t>correlation</w:t>
      </w:r>
      <w:r>
        <w:rPr>
          <w:spacing w:val="-15"/>
        </w:rPr>
        <w:t xml:space="preserve"> </w:t>
      </w:r>
      <w:r>
        <w:t>analysis</w:t>
      </w:r>
      <w:r>
        <w:rPr>
          <w:spacing w:val="-10"/>
        </w:rPr>
        <w:t xml:space="preserve"> </w:t>
      </w:r>
      <w:r>
        <w:t>was</w:t>
      </w:r>
      <w:r>
        <w:rPr>
          <w:spacing w:val="-13"/>
        </w:rPr>
        <w:t xml:space="preserve"> </w:t>
      </w:r>
      <w:r>
        <w:t>conducted</w:t>
      </w:r>
      <w:r>
        <w:rPr>
          <w:spacing w:val="-16"/>
        </w:rPr>
        <w:t xml:space="preserve"> </w:t>
      </w:r>
      <w:r>
        <w:t>in</w:t>
      </w:r>
      <w:r>
        <w:rPr>
          <w:spacing w:val="-15"/>
        </w:rPr>
        <w:t xml:space="preserve"> </w:t>
      </w:r>
      <w:r>
        <w:t>order</w:t>
      </w:r>
      <w:r>
        <w:rPr>
          <w:spacing w:val="-11"/>
        </w:rPr>
        <w:t xml:space="preserve"> </w:t>
      </w:r>
      <w:r>
        <w:t>to</w:t>
      </w:r>
      <w:r>
        <w:rPr>
          <w:spacing w:val="-9"/>
        </w:rPr>
        <w:t xml:space="preserve"> </w:t>
      </w:r>
      <w:r>
        <w:t>examine</w:t>
      </w:r>
      <w:r>
        <w:rPr>
          <w:spacing w:val="-10"/>
        </w:rPr>
        <w:t xml:space="preserve"> </w:t>
      </w:r>
      <w:r>
        <w:rPr>
          <w:spacing w:val="-5"/>
        </w:rPr>
        <w:t>the</w:t>
      </w:r>
    </w:p>
    <w:p w:rsidR="00F300A0" w:rsidRDefault="00771460">
      <w:pPr>
        <w:pStyle w:val="BodyText"/>
        <w:spacing w:before="29"/>
        <w:jc w:val="left"/>
      </w:pPr>
      <w:r>
        <w:t>Relationship</w:t>
      </w:r>
      <w:r w:rsidR="00DB256B">
        <w:rPr>
          <w:spacing w:val="-16"/>
        </w:rPr>
        <w:t xml:space="preserve"> </w:t>
      </w:r>
      <w:r w:rsidR="00DB256B">
        <w:t>between</w:t>
      </w:r>
      <w:r w:rsidR="00DB256B">
        <w:rPr>
          <w:spacing w:val="-16"/>
        </w:rPr>
        <w:t xml:space="preserve"> </w:t>
      </w:r>
      <w:r w:rsidR="00DB256B">
        <w:t>FinTech</w:t>
      </w:r>
      <w:r w:rsidR="00DB256B">
        <w:rPr>
          <w:spacing w:val="-16"/>
        </w:rPr>
        <w:t xml:space="preserve"> </w:t>
      </w:r>
      <w:r w:rsidR="00DB256B">
        <w:t>service</w:t>
      </w:r>
      <w:r w:rsidR="00DB256B">
        <w:rPr>
          <w:spacing w:val="-16"/>
        </w:rPr>
        <w:t xml:space="preserve"> </w:t>
      </w:r>
      <w:r w:rsidR="00DB256B">
        <w:t>dimensions</w:t>
      </w:r>
      <w:r w:rsidR="00DB256B">
        <w:rPr>
          <w:spacing w:val="-15"/>
        </w:rPr>
        <w:t xml:space="preserve"> </w:t>
      </w:r>
      <w:r w:rsidR="00DB256B">
        <w:t>and</w:t>
      </w:r>
      <w:r w:rsidR="00DB256B">
        <w:rPr>
          <w:spacing w:val="-14"/>
        </w:rPr>
        <w:t xml:space="preserve"> </w:t>
      </w:r>
      <w:r w:rsidR="00DB256B">
        <w:t>customer</w:t>
      </w:r>
      <w:r w:rsidR="00DB256B">
        <w:rPr>
          <w:spacing w:val="-16"/>
        </w:rPr>
        <w:t xml:space="preserve"> </w:t>
      </w:r>
      <w:r w:rsidR="00DB256B">
        <w:rPr>
          <w:spacing w:val="-2"/>
        </w:rPr>
        <w:t>satisfaction.</w:t>
      </w:r>
    </w:p>
    <w:p w:rsidR="00F300A0" w:rsidRDefault="00F300A0">
      <w:pPr>
        <w:pStyle w:val="BodyText"/>
        <w:spacing w:before="5"/>
        <w:ind w:left="0"/>
        <w:jc w:val="left"/>
        <w:rPr>
          <w:sz w:val="15"/>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68"/>
        <w:gridCol w:w="2919"/>
        <w:gridCol w:w="2454"/>
      </w:tblGrid>
      <w:tr w:rsidR="00F300A0">
        <w:trPr>
          <w:trHeight w:val="686"/>
        </w:trPr>
        <w:tc>
          <w:tcPr>
            <w:tcW w:w="3568" w:type="dxa"/>
            <w:shd w:val="clear" w:color="auto" w:fill="BCD5ED"/>
          </w:tcPr>
          <w:p w:rsidR="00F300A0" w:rsidRDefault="00DB256B">
            <w:pPr>
              <w:pStyle w:val="TableParagraph"/>
              <w:spacing w:before="170"/>
              <w:ind w:left="8"/>
              <w:jc w:val="center"/>
              <w:rPr>
                <w:rFonts w:ascii="Calibri"/>
                <w:b/>
                <w:sz w:val="28"/>
              </w:rPr>
            </w:pPr>
            <w:r>
              <w:rPr>
                <w:rFonts w:ascii="Calibri"/>
                <w:b/>
                <w:spacing w:val="-2"/>
                <w:sz w:val="28"/>
              </w:rPr>
              <w:t>Variables</w:t>
            </w:r>
          </w:p>
        </w:tc>
        <w:tc>
          <w:tcPr>
            <w:tcW w:w="2919" w:type="dxa"/>
            <w:shd w:val="clear" w:color="auto" w:fill="BCD5ED"/>
          </w:tcPr>
          <w:p w:rsidR="00F300A0" w:rsidRDefault="00DB256B">
            <w:pPr>
              <w:pStyle w:val="TableParagraph"/>
              <w:spacing w:line="338" w:lineRule="exact"/>
              <w:ind w:left="4" w:right="2"/>
              <w:jc w:val="center"/>
              <w:rPr>
                <w:rFonts w:ascii="Calibri"/>
                <w:b/>
                <w:sz w:val="28"/>
              </w:rPr>
            </w:pPr>
            <w:r>
              <w:rPr>
                <w:rFonts w:ascii="Calibri"/>
                <w:b/>
                <w:spacing w:val="-2"/>
                <w:sz w:val="28"/>
              </w:rPr>
              <w:t>Correlation</w:t>
            </w:r>
            <w:r>
              <w:rPr>
                <w:rFonts w:ascii="Calibri"/>
                <w:b/>
                <w:spacing w:val="-1"/>
                <w:sz w:val="28"/>
              </w:rPr>
              <w:t xml:space="preserve"> </w:t>
            </w:r>
            <w:r>
              <w:rPr>
                <w:rFonts w:ascii="Calibri"/>
                <w:b/>
                <w:spacing w:val="-2"/>
                <w:sz w:val="28"/>
              </w:rPr>
              <w:t>Coefficient</w:t>
            </w:r>
          </w:p>
          <w:p w:rsidR="00F300A0" w:rsidRDefault="00DB256B">
            <w:pPr>
              <w:pStyle w:val="TableParagraph"/>
              <w:spacing w:line="328" w:lineRule="exact"/>
              <w:ind w:left="4"/>
              <w:jc w:val="center"/>
              <w:rPr>
                <w:rFonts w:ascii="Calibri"/>
                <w:b/>
                <w:sz w:val="28"/>
              </w:rPr>
            </w:pPr>
            <w:r>
              <w:rPr>
                <w:rFonts w:ascii="Calibri"/>
                <w:b/>
                <w:spacing w:val="-5"/>
                <w:sz w:val="28"/>
              </w:rPr>
              <w:t>(r)</w:t>
            </w:r>
          </w:p>
        </w:tc>
        <w:tc>
          <w:tcPr>
            <w:tcW w:w="2454" w:type="dxa"/>
            <w:shd w:val="clear" w:color="auto" w:fill="BCD5ED"/>
          </w:tcPr>
          <w:p w:rsidR="00F300A0" w:rsidRDefault="00DB256B">
            <w:pPr>
              <w:pStyle w:val="TableParagraph"/>
              <w:spacing w:line="338" w:lineRule="exact"/>
              <w:ind w:left="13"/>
              <w:jc w:val="center"/>
              <w:rPr>
                <w:rFonts w:ascii="Calibri"/>
                <w:b/>
                <w:sz w:val="28"/>
              </w:rPr>
            </w:pPr>
            <w:r>
              <w:rPr>
                <w:rFonts w:ascii="Calibri"/>
                <w:b/>
                <w:spacing w:val="-2"/>
                <w:sz w:val="28"/>
              </w:rPr>
              <w:t>Significance</w:t>
            </w:r>
            <w:r>
              <w:rPr>
                <w:rFonts w:ascii="Calibri"/>
                <w:b/>
                <w:spacing w:val="5"/>
                <w:sz w:val="28"/>
              </w:rPr>
              <w:t xml:space="preserve"> </w:t>
            </w:r>
            <w:r>
              <w:rPr>
                <w:rFonts w:ascii="Calibri"/>
                <w:b/>
                <w:spacing w:val="-4"/>
                <w:sz w:val="28"/>
              </w:rPr>
              <w:t>Level</w:t>
            </w:r>
          </w:p>
          <w:p w:rsidR="00F300A0" w:rsidRDefault="00DB256B">
            <w:pPr>
              <w:pStyle w:val="TableParagraph"/>
              <w:spacing w:line="328" w:lineRule="exact"/>
              <w:ind w:left="13" w:right="3"/>
              <w:jc w:val="center"/>
              <w:rPr>
                <w:rFonts w:ascii="Calibri"/>
                <w:b/>
                <w:sz w:val="28"/>
              </w:rPr>
            </w:pPr>
            <w:r>
              <w:rPr>
                <w:rFonts w:ascii="Calibri"/>
                <w:b/>
                <w:spacing w:val="-5"/>
                <w:sz w:val="28"/>
              </w:rPr>
              <w:t>(p)</w:t>
            </w:r>
          </w:p>
        </w:tc>
      </w:tr>
      <w:tr w:rsidR="00F300A0">
        <w:trPr>
          <w:trHeight w:val="681"/>
        </w:trPr>
        <w:tc>
          <w:tcPr>
            <w:tcW w:w="3568" w:type="dxa"/>
          </w:tcPr>
          <w:p w:rsidR="00F300A0" w:rsidRDefault="00DB256B">
            <w:pPr>
              <w:pStyle w:val="TableParagraph"/>
              <w:spacing w:line="339" w:lineRule="exact"/>
              <w:ind w:left="110"/>
              <w:rPr>
                <w:rFonts w:ascii="Calibri"/>
                <w:sz w:val="28"/>
              </w:rPr>
            </w:pPr>
            <w:r>
              <w:rPr>
                <w:rFonts w:ascii="Calibri"/>
                <w:sz w:val="28"/>
              </w:rPr>
              <w:t>Ease</w:t>
            </w:r>
            <w:r>
              <w:rPr>
                <w:rFonts w:ascii="Calibri"/>
                <w:spacing w:val="-7"/>
                <w:sz w:val="28"/>
              </w:rPr>
              <w:t xml:space="preserve"> </w:t>
            </w:r>
            <w:r>
              <w:rPr>
                <w:rFonts w:ascii="Calibri"/>
                <w:sz w:val="28"/>
              </w:rPr>
              <w:t>of</w:t>
            </w:r>
            <w:r>
              <w:rPr>
                <w:rFonts w:ascii="Calibri"/>
                <w:spacing w:val="-5"/>
                <w:sz w:val="28"/>
              </w:rPr>
              <w:t xml:space="preserve"> </w:t>
            </w:r>
            <w:r>
              <w:rPr>
                <w:rFonts w:ascii="Calibri"/>
                <w:sz w:val="28"/>
              </w:rPr>
              <w:t>Use</w:t>
            </w:r>
            <w:r>
              <w:rPr>
                <w:rFonts w:ascii="Calibri"/>
                <w:spacing w:val="-6"/>
                <w:sz w:val="28"/>
              </w:rPr>
              <w:t xml:space="preserve"> </w:t>
            </w:r>
            <w:r>
              <w:rPr>
                <w:rFonts w:ascii="Calibri"/>
                <w:sz w:val="28"/>
              </w:rPr>
              <w:t>and</w:t>
            </w:r>
            <w:r>
              <w:rPr>
                <w:rFonts w:ascii="Calibri"/>
                <w:spacing w:val="-8"/>
                <w:sz w:val="28"/>
              </w:rPr>
              <w:t xml:space="preserve"> </w:t>
            </w:r>
            <w:r>
              <w:rPr>
                <w:rFonts w:ascii="Calibri"/>
                <w:spacing w:val="-2"/>
                <w:sz w:val="28"/>
              </w:rPr>
              <w:t>Customer</w:t>
            </w:r>
          </w:p>
          <w:p w:rsidR="00F300A0" w:rsidRDefault="00DB256B">
            <w:pPr>
              <w:pStyle w:val="TableParagraph"/>
              <w:spacing w:line="323" w:lineRule="exact"/>
              <w:ind w:left="110"/>
              <w:rPr>
                <w:rFonts w:ascii="Calibri"/>
                <w:sz w:val="28"/>
              </w:rPr>
            </w:pPr>
            <w:r>
              <w:rPr>
                <w:rFonts w:ascii="Calibri"/>
                <w:spacing w:val="-2"/>
                <w:sz w:val="28"/>
              </w:rPr>
              <w:t>Satisfaction</w:t>
            </w:r>
          </w:p>
        </w:tc>
        <w:tc>
          <w:tcPr>
            <w:tcW w:w="2919" w:type="dxa"/>
          </w:tcPr>
          <w:p w:rsidR="00F300A0" w:rsidRDefault="00DB256B">
            <w:pPr>
              <w:pStyle w:val="TableParagraph"/>
              <w:spacing w:before="165"/>
              <w:ind w:left="105"/>
              <w:rPr>
                <w:rFonts w:ascii="Calibri"/>
                <w:sz w:val="28"/>
              </w:rPr>
            </w:pPr>
            <w:r>
              <w:rPr>
                <w:rFonts w:ascii="Calibri"/>
                <w:spacing w:val="-2"/>
                <w:sz w:val="28"/>
              </w:rPr>
              <w:t>0.962</w:t>
            </w:r>
          </w:p>
        </w:tc>
        <w:tc>
          <w:tcPr>
            <w:tcW w:w="2454" w:type="dxa"/>
          </w:tcPr>
          <w:p w:rsidR="00F300A0" w:rsidRDefault="00DB256B">
            <w:pPr>
              <w:pStyle w:val="TableParagraph"/>
              <w:spacing w:before="165"/>
              <w:ind w:left="110"/>
              <w:rPr>
                <w:rFonts w:ascii="Calibri"/>
                <w:sz w:val="28"/>
              </w:rPr>
            </w:pPr>
            <w:r>
              <w:rPr>
                <w:rFonts w:ascii="Calibri"/>
                <w:sz w:val="28"/>
              </w:rPr>
              <w:t>p</w:t>
            </w:r>
            <w:r>
              <w:rPr>
                <w:rFonts w:ascii="Calibri"/>
                <w:spacing w:val="-5"/>
                <w:sz w:val="28"/>
              </w:rPr>
              <w:t xml:space="preserve"> </w:t>
            </w:r>
            <w:r>
              <w:rPr>
                <w:rFonts w:ascii="Calibri"/>
                <w:sz w:val="28"/>
              </w:rPr>
              <w:t>&lt;</w:t>
            </w:r>
            <w:r>
              <w:rPr>
                <w:rFonts w:ascii="Calibri"/>
                <w:spacing w:val="2"/>
                <w:sz w:val="28"/>
              </w:rPr>
              <w:t xml:space="preserve"> </w:t>
            </w:r>
            <w:r>
              <w:rPr>
                <w:rFonts w:ascii="Calibri"/>
                <w:spacing w:val="-2"/>
                <w:sz w:val="28"/>
              </w:rPr>
              <w:t>0.001</w:t>
            </w:r>
          </w:p>
        </w:tc>
      </w:tr>
      <w:tr w:rsidR="00F300A0">
        <w:trPr>
          <w:trHeight w:val="686"/>
        </w:trPr>
        <w:tc>
          <w:tcPr>
            <w:tcW w:w="3568" w:type="dxa"/>
          </w:tcPr>
          <w:p w:rsidR="00F300A0" w:rsidRDefault="00DB256B">
            <w:pPr>
              <w:pStyle w:val="TableParagraph"/>
              <w:spacing w:line="338" w:lineRule="exact"/>
              <w:ind w:left="110"/>
              <w:rPr>
                <w:rFonts w:ascii="Calibri"/>
                <w:sz w:val="28"/>
              </w:rPr>
            </w:pPr>
            <w:r>
              <w:rPr>
                <w:rFonts w:ascii="Calibri"/>
                <w:spacing w:val="-2"/>
                <w:sz w:val="28"/>
              </w:rPr>
              <w:t>Transaction</w:t>
            </w:r>
            <w:r>
              <w:rPr>
                <w:rFonts w:ascii="Calibri"/>
                <w:spacing w:val="-14"/>
                <w:sz w:val="28"/>
              </w:rPr>
              <w:t xml:space="preserve"> </w:t>
            </w:r>
            <w:r>
              <w:rPr>
                <w:rFonts w:ascii="Calibri"/>
                <w:spacing w:val="-2"/>
                <w:sz w:val="28"/>
              </w:rPr>
              <w:t>Efficiency</w:t>
            </w:r>
            <w:r>
              <w:rPr>
                <w:rFonts w:ascii="Calibri"/>
                <w:spacing w:val="-14"/>
                <w:sz w:val="28"/>
              </w:rPr>
              <w:t xml:space="preserve"> </w:t>
            </w:r>
            <w:r>
              <w:rPr>
                <w:rFonts w:ascii="Calibri"/>
                <w:spacing w:val="-5"/>
                <w:sz w:val="28"/>
              </w:rPr>
              <w:t>and</w:t>
            </w:r>
          </w:p>
          <w:p w:rsidR="00F300A0" w:rsidRDefault="00DB256B">
            <w:pPr>
              <w:pStyle w:val="TableParagraph"/>
              <w:spacing w:line="328" w:lineRule="exact"/>
              <w:ind w:left="110"/>
              <w:rPr>
                <w:rFonts w:ascii="Calibri"/>
                <w:sz w:val="28"/>
              </w:rPr>
            </w:pPr>
            <w:r>
              <w:rPr>
                <w:rFonts w:ascii="Calibri"/>
                <w:spacing w:val="-2"/>
                <w:sz w:val="28"/>
              </w:rPr>
              <w:t>Customer</w:t>
            </w:r>
            <w:r>
              <w:rPr>
                <w:rFonts w:ascii="Calibri"/>
                <w:spacing w:val="-3"/>
                <w:sz w:val="28"/>
              </w:rPr>
              <w:t xml:space="preserve"> </w:t>
            </w:r>
            <w:r>
              <w:rPr>
                <w:rFonts w:ascii="Calibri"/>
                <w:spacing w:val="-2"/>
                <w:sz w:val="28"/>
              </w:rPr>
              <w:t>Satisfaction</w:t>
            </w:r>
          </w:p>
        </w:tc>
        <w:tc>
          <w:tcPr>
            <w:tcW w:w="2919" w:type="dxa"/>
          </w:tcPr>
          <w:p w:rsidR="00F300A0" w:rsidRDefault="00DB256B">
            <w:pPr>
              <w:pStyle w:val="TableParagraph"/>
              <w:spacing w:before="170"/>
              <w:ind w:left="105"/>
              <w:rPr>
                <w:rFonts w:ascii="Calibri"/>
                <w:sz w:val="28"/>
              </w:rPr>
            </w:pPr>
            <w:r>
              <w:rPr>
                <w:rFonts w:ascii="Calibri"/>
                <w:spacing w:val="-2"/>
                <w:sz w:val="28"/>
              </w:rPr>
              <w:t>0.948</w:t>
            </w:r>
          </w:p>
        </w:tc>
        <w:tc>
          <w:tcPr>
            <w:tcW w:w="2454" w:type="dxa"/>
          </w:tcPr>
          <w:p w:rsidR="00F300A0" w:rsidRDefault="00DB256B">
            <w:pPr>
              <w:pStyle w:val="TableParagraph"/>
              <w:spacing w:before="170"/>
              <w:ind w:left="110"/>
              <w:rPr>
                <w:rFonts w:ascii="Calibri"/>
                <w:sz w:val="28"/>
              </w:rPr>
            </w:pPr>
            <w:r>
              <w:rPr>
                <w:rFonts w:ascii="Calibri"/>
                <w:sz w:val="28"/>
              </w:rPr>
              <w:t>p</w:t>
            </w:r>
            <w:r>
              <w:rPr>
                <w:rFonts w:ascii="Calibri"/>
                <w:spacing w:val="-5"/>
                <w:sz w:val="28"/>
              </w:rPr>
              <w:t xml:space="preserve"> </w:t>
            </w:r>
            <w:r>
              <w:rPr>
                <w:rFonts w:ascii="Calibri"/>
                <w:sz w:val="28"/>
              </w:rPr>
              <w:t>&lt;</w:t>
            </w:r>
            <w:r>
              <w:rPr>
                <w:rFonts w:ascii="Calibri"/>
                <w:spacing w:val="2"/>
                <w:sz w:val="28"/>
              </w:rPr>
              <w:t xml:space="preserve"> </w:t>
            </w:r>
            <w:r>
              <w:rPr>
                <w:rFonts w:ascii="Calibri"/>
                <w:spacing w:val="-2"/>
                <w:sz w:val="28"/>
              </w:rPr>
              <w:t>0.001</w:t>
            </w:r>
          </w:p>
        </w:tc>
      </w:tr>
      <w:tr w:rsidR="00F300A0">
        <w:trPr>
          <w:trHeight w:val="681"/>
        </w:trPr>
        <w:tc>
          <w:tcPr>
            <w:tcW w:w="3568" w:type="dxa"/>
          </w:tcPr>
          <w:p w:rsidR="00F300A0" w:rsidRDefault="00DB256B">
            <w:pPr>
              <w:pStyle w:val="TableParagraph"/>
              <w:spacing w:line="338" w:lineRule="exact"/>
              <w:ind w:left="110"/>
              <w:rPr>
                <w:rFonts w:ascii="Calibri"/>
                <w:sz w:val="28"/>
              </w:rPr>
            </w:pPr>
            <w:r>
              <w:rPr>
                <w:rFonts w:ascii="Calibri"/>
                <w:spacing w:val="-2"/>
                <w:sz w:val="28"/>
              </w:rPr>
              <w:t>Perceived</w:t>
            </w:r>
            <w:r>
              <w:rPr>
                <w:rFonts w:ascii="Calibri"/>
                <w:spacing w:val="-1"/>
                <w:sz w:val="28"/>
              </w:rPr>
              <w:t xml:space="preserve"> </w:t>
            </w:r>
            <w:r>
              <w:rPr>
                <w:rFonts w:ascii="Calibri"/>
                <w:spacing w:val="-2"/>
                <w:sz w:val="28"/>
              </w:rPr>
              <w:t>Security</w:t>
            </w:r>
            <w:r>
              <w:rPr>
                <w:rFonts w:ascii="Calibri"/>
                <w:sz w:val="28"/>
              </w:rPr>
              <w:t xml:space="preserve"> </w:t>
            </w:r>
            <w:r>
              <w:rPr>
                <w:rFonts w:ascii="Calibri"/>
                <w:spacing w:val="-5"/>
                <w:sz w:val="28"/>
              </w:rPr>
              <w:t>and</w:t>
            </w:r>
          </w:p>
          <w:p w:rsidR="00F300A0" w:rsidRDefault="00DB256B">
            <w:pPr>
              <w:pStyle w:val="TableParagraph"/>
              <w:spacing w:line="323" w:lineRule="exact"/>
              <w:ind w:left="110"/>
              <w:rPr>
                <w:rFonts w:ascii="Calibri"/>
                <w:sz w:val="28"/>
              </w:rPr>
            </w:pPr>
            <w:r>
              <w:rPr>
                <w:rFonts w:ascii="Calibri"/>
                <w:spacing w:val="-2"/>
                <w:sz w:val="28"/>
              </w:rPr>
              <w:t>Customer</w:t>
            </w:r>
            <w:r>
              <w:rPr>
                <w:rFonts w:ascii="Calibri"/>
                <w:spacing w:val="-3"/>
                <w:sz w:val="28"/>
              </w:rPr>
              <w:t xml:space="preserve"> </w:t>
            </w:r>
            <w:r>
              <w:rPr>
                <w:rFonts w:ascii="Calibri"/>
                <w:spacing w:val="-2"/>
                <w:sz w:val="28"/>
              </w:rPr>
              <w:t>Satisfaction</w:t>
            </w:r>
          </w:p>
        </w:tc>
        <w:tc>
          <w:tcPr>
            <w:tcW w:w="2919" w:type="dxa"/>
          </w:tcPr>
          <w:p w:rsidR="00F300A0" w:rsidRDefault="00DB256B">
            <w:pPr>
              <w:pStyle w:val="TableParagraph"/>
              <w:spacing w:before="165"/>
              <w:ind w:left="105"/>
              <w:rPr>
                <w:rFonts w:ascii="Calibri"/>
                <w:sz w:val="28"/>
              </w:rPr>
            </w:pPr>
            <w:r>
              <w:rPr>
                <w:rFonts w:ascii="Calibri"/>
                <w:spacing w:val="-2"/>
                <w:sz w:val="28"/>
              </w:rPr>
              <w:t>0.214</w:t>
            </w:r>
          </w:p>
        </w:tc>
        <w:tc>
          <w:tcPr>
            <w:tcW w:w="2454" w:type="dxa"/>
          </w:tcPr>
          <w:p w:rsidR="00F300A0" w:rsidRDefault="00DB256B">
            <w:pPr>
              <w:pStyle w:val="TableParagraph"/>
              <w:spacing w:before="165"/>
              <w:ind w:left="110"/>
              <w:rPr>
                <w:rFonts w:ascii="Calibri"/>
                <w:sz w:val="28"/>
              </w:rPr>
            </w:pPr>
            <w:r>
              <w:rPr>
                <w:rFonts w:ascii="Calibri"/>
                <w:sz w:val="28"/>
              </w:rPr>
              <w:t>p</w:t>
            </w:r>
            <w:r>
              <w:rPr>
                <w:rFonts w:ascii="Calibri"/>
                <w:spacing w:val="-5"/>
                <w:sz w:val="28"/>
              </w:rPr>
              <w:t xml:space="preserve"> </w:t>
            </w:r>
            <w:r>
              <w:rPr>
                <w:rFonts w:ascii="Calibri"/>
                <w:sz w:val="28"/>
              </w:rPr>
              <w:t>=</w:t>
            </w:r>
            <w:r>
              <w:rPr>
                <w:rFonts w:ascii="Calibri"/>
                <w:spacing w:val="2"/>
                <w:sz w:val="28"/>
              </w:rPr>
              <w:t xml:space="preserve"> </w:t>
            </w:r>
            <w:r>
              <w:rPr>
                <w:rFonts w:ascii="Calibri"/>
                <w:spacing w:val="-2"/>
                <w:sz w:val="28"/>
              </w:rPr>
              <w:t>0.010</w:t>
            </w:r>
          </w:p>
        </w:tc>
      </w:tr>
    </w:tbl>
    <w:p w:rsidR="00F300A0" w:rsidRDefault="00DB256B">
      <w:pPr>
        <w:spacing w:before="3"/>
        <w:ind w:left="143" w:right="430"/>
        <w:jc w:val="center"/>
        <w:rPr>
          <w:sz w:val="24"/>
        </w:rPr>
      </w:pPr>
      <w:r>
        <w:rPr>
          <w:sz w:val="24"/>
          <w:u w:val="single"/>
        </w:rPr>
        <w:t>Table</w:t>
      </w:r>
      <w:r>
        <w:rPr>
          <w:spacing w:val="-13"/>
          <w:sz w:val="24"/>
          <w:u w:val="single"/>
        </w:rPr>
        <w:t xml:space="preserve"> </w:t>
      </w:r>
      <w:r>
        <w:rPr>
          <w:sz w:val="24"/>
          <w:u w:val="single"/>
        </w:rPr>
        <w:t>8:</w:t>
      </w:r>
      <w:r>
        <w:rPr>
          <w:spacing w:val="-14"/>
          <w:sz w:val="24"/>
          <w:u w:val="single"/>
        </w:rPr>
        <w:t xml:space="preserve"> </w:t>
      </w:r>
      <w:r>
        <w:rPr>
          <w:sz w:val="24"/>
          <w:u w:val="single"/>
        </w:rPr>
        <w:t>Pearson</w:t>
      </w:r>
      <w:r>
        <w:rPr>
          <w:spacing w:val="-13"/>
          <w:sz w:val="24"/>
          <w:u w:val="single"/>
        </w:rPr>
        <w:t xml:space="preserve"> </w:t>
      </w:r>
      <w:r>
        <w:rPr>
          <w:sz w:val="24"/>
          <w:u w:val="single"/>
        </w:rPr>
        <w:t>Correlation</w:t>
      </w:r>
      <w:r>
        <w:rPr>
          <w:spacing w:val="-14"/>
          <w:sz w:val="24"/>
          <w:u w:val="single"/>
        </w:rPr>
        <w:t xml:space="preserve"> </w:t>
      </w:r>
      <w:r>
        <w:rPr>
          <w:spacing w:val="-2"/>
          <w:sz w:val="24"/>
          <w:u w:val="single"/>
        </w:rPr>
        <w:t>Results</w:t>
      </w:r>
    </w:p>
    <w:p w:rsidR="00F300A0" w:rsidRDefault="00DB256B">
      <w:pPr>
        <w:spacing w:before="23"/>
        <w:ind w:left="120" w:right="414"/>
        <w:jc w:val="center"/>
        <w:rPr>
          <w:sz w:val="24"/>
        </w:rPr>
      </w:pPr>
      <w:r>
        <w:rPr>
          <w:sz w:val="24"/>
          <w:u w:val="single"/>
        </w:rPr>
        <w:t>Source:</w:t>
      </w:r>
      <w:r>
        <w:rPr>
          <w:spacing w:val="-4"/>
          <w:sz w:val="24"/>
          <w:u w:val="single"/>
        </w:rPr>
        <w:t xml:space="preserve"> </w:t>
      </w:r>
      <w:r>
        <w:rPr>
          <w:sz w:val="24"/>
          <w:u w:val="single"/>
        </w:rPr>
        <w:t>Author's survey data</w:t>
      </w:r>
      <w:r>
        <w:rPr>
          <w:spacing w:val="-2"/>
          <w:sz w:val="24"/>
          <w:u w:val="single"/>
        </w:rPr>
        <w:t xml:space="preserve"> </w:t>
      </w:r>
      <w:r>
        <w:rPr>
          <w:sz w:val="24"/>
          <w:u w:val="single"/>
        </w:rPr>
        <w:t>analysed</w:t>
      </w:r>
      <w:r>
        <w:rPr>
          <w:spacing w:val="-3"/>
          <w:sz w:val="24"/>
          <w:u w:val="single"/>
        </w:rPr>
        <w:t xml:space="preserve"> </w:t>
      </w:r>
      <w:r>
        <w:rPr>
          <w:sz w:val="24"/>
          <w:u w:val="single"/>
        </w:rPr>
        <w:t>using Microsoft</w:t>
      </w:r>
      <w:r>
        <w:rPr>
          <w:spacing w:val="-1"/>
          <w:sz w:val="24"/>
          <w:u w:val="single"/>
        </w:rPr>
        <w:t xml:space="preserve"> </w:t>
      </w:r>
      <w:r>
        <w:rPr>
          <w:sz w:val="24"/>
          <w:u w:val="single"/>
        </w:rPr>
        <w:t>Excel</w:t>
      </w:r>
      <w:r>
        <w:rPr>
          <w:spacing w:val="-4"/>
          <w:sz w:val="24"/>
          <w:u w:val="single"/>
        </w:rPr>
        <w:t xml:space="preserve"> </w:t>
      </w:r>
      <w:r>
        <w:rPr>
          <w:spacing w:val="-2"/>
          <w:sz w:val="24"/>
          <w:u w:val="single"/>
        </w:rPr>
        <w:t>(2026).</w:t>
      </w:r>
    </w:p>
    <w:p w:rsidR="00F300A0" w:rsidRDefault="00DB256B">
      <w:pPr>
        <w:pStyle w:val="BodyText"/>
        <w:spacing w:before="178" w:line="259" w:lineRule="auto"/>
        <w:ind w:right="459"/>
      </w:pPr>
      <w:r>
        <w:t xml:space="preserve">The findings identified a strong positive relationship between ease of use and </w:t>
      </w:r>
      <w:r>
        <w:rPr>
          <w:spacing w:val="-2"/>
        </w:rPr>
        <w:t>customer</w:t>
      </w:r>
      <w:r>
        <w:rPr>
          <w:spacing w:val="-12"/>
        </w:rPr>
        <w:t xml:space="preserve"> </w:t>
      </w:r>
      <w:r>
        <w:rPr>
          <w:spacing w:val="-2"/>
        </w:rPr>
        <w:t>satisfaction.</w:t>
      </w:r>
      <w:r>
        <w:rPr>
          <w:spacing w:val="-9"/>
        </w:rPr>
        <w:t xml:space="preserve"> </w:t>
      </w:r>
      <w:r>
        <w:rPr>
          <w:spacing w:val="-2"/>
        </w:rPr>
        <w:t>Transaction</w:t>
      </w:r>
      <w:r>
        <w:rPr>
          <w:spacing w:val="-8"/>
        </w:rPr>
        <w:t xml:space="preserve"> </w:t>
      </w:r>
      <w:r>
        <w:rPr>
          <w:spacing w:val="-2"/>
        </w:rPr>
        <w:t>efficiency</w:t>
      </w:r>
      <w:r>
        <w:rPr>
          <w:spacing w:val="-12"/>
        </w:rPr>
        <w:t xml:space="preserve"> </w:t>
      </w:r>
      <w:r>
        <w:rPr>
          <w:spacing w:val="-2"/>
        </w:rPr>
        <w:t>also</w:t>
      </w:r>
      <w:r>
        <w:rPr>
          <w:spacing w:val="-9"/>
        </w:rPr>
        <w:t xml:space="preserve"> </w:t>
      </w:r>
      <w:r>
        <w:rPr>
          <w:spacing w:val="-2"/>
        </w:rPr>
        <w:t>demonstrated</w:t>
      </w:r>
      <w:r>
        <w:rPr>
          <w:spacing w:val="-13"/>
        </w:rPr>
        <w:t xml:space="preserve"> </w:t>
      </w:r>
      <w:r>
        <w:rPr>
          <w:spacing w:val="-2"/>
        </w:rPr>
        <w:t>a</w:t>
      </w:r>
      <w:r>
        <w:rPr>
          <w:spacing w:val="-10"/>
        </w:rPr>
        <w:t xml:space="preserve"> </w:t>
      </w:r>
      <w:r>
        <w:rPr>
          <w:spacing w:val="-2"/>
        </w:rPr>
        <w:t>strong</w:t>
      </w:r>
      <w:r>
        <w:rPr>
          <w:spacing w:val="-12"/>
        </w:rPr>
        <w:t xml:space="preserve"> </w:t>
      </w:r>
      <w:r>
        <w:rPr>
          <w:spacing w:val="-2"/>
        </w:rPr>
        <w:t xml:space="preserve">positive </w:t>
      </w:r>
      <w:r>
        <w:t>relationship with customer satisfaction. Perceived security demonstrated a weaker but statistically significant positive relationship with satisfaction levels.</w:t>
      </w:r>
    </w:p>
    <w:p w:rsidR="00F300A0" w:rsidRDefault="00DB256B">
      <w:pPr>
        <w:pStyle w:val="BodyText"/>
        <w:spacing w:before="161" w:line="259" w:lineRule="auto"/>
        <w:ind w:right="449"/>
      </w:pPr>
      <w:r>
        <w:t>The results suggest that respondents who perceived digital banking systems as simple and efficient were more likely to report higher levels of customer satisfaction.</w:t>
      </w:r>
      <w:r>
        <w:rPr>
          <w:spacing w:val="-3"/>
        </w:rPr>
        <w:t xml:space="preserve"> </w:t>
      </w:r>
      <w:r>
        <w:t>These</w:t>
      </w:r>
      <w:r>
        <w:rPr>
          <w:spacing w:val="-8"/>
        </w:rPr>
        <w:t xml:space="preserve"> </w:t>
      </w:r>
      <w:r>
        <w:t>findings</w:t>
      </w:r>
      <w:r>
        <w:rPr>
          <w:spacing w:val="-8"/>
        </w:rPr>
        <w:t xml:space="preserve"> </w:t>
      </w:r>
      <w:r>
        <w:t>appear</w:t>
      </w:r>
      <w:r>
        <w:rPr>
          <w:spacing w:val="-10"/>
        </w:rPr>
        <w:t xml:space="preserve"> </w:t>
      </w:r>
      <w:r>
        <w:t>consistent</w:t>
      </w:r>
      <w:r>
        <w:rPr>
          <w:spacing w:val="-7"/>
        </w:rPr>
        <w:t xml:space="preserve"> </w:t>
      </w:r>
      <w:r>
        <w:t>with</w:t>
      </w:r>
      <w:r>
        <w:rPr>
          <w:spacing w:val="-7"/>
        </w:rPr>
        <w:t xml:space="preserve"> </w:t>
      </w:r>
      <w:r>
        <w:t>existing</w:t>
      </w:r>
      <w:r>
        <w:rPr>
          <w:spacing w:val="-6"/>
        </w:rPr>
        <w:t xml:space="preserve"> </w:t>
      </w:r>
      <w:r>
        <w:t>literature</w:t>
      </w:r>
      <w:r>
        <w:rPr>
          <w:spacing w:val="-5"/>
        </w:rPr>
        <w:t xml:space="preserve"> </w:t>
      </w:r>
      <w:r>
        <w:t>relating</w:t>
      </w:r>
      <w:r>
        <w:rPr>
          <w:spacing w:val="-3"/>
        </w:rPr>
        <w:t xml:space="preserve"> </w:t>
      </w:r>
      <w:r>
        <w:t>to digital banking usability and service efficiency.</w:t>
      </w:r>
    </w:p>
    <w:p w:rsidR="00F300A0" w:rsidRDefault="00DB256B">
      <w:pPr>
        <w:pStyle w:val="Heading1"/>
        <w:numPr>
          <w:ilvl w:val="1"/>
          <w:numId w:val="6"/>
        </w:numPr>
        <w:tabs>
          <w:tab w:val="left" w:pos="521"/>
        </w:tabs>
        <w:spacing w:before="160"/>
        <w:ind w:left="521" w:hanging="356"/>
        <w:jc w:val="both"/>
        <w:rPr>
          <w:u w:val="none"/>
        </w:rPr>
      </w:pPr>
      <w:r>
        <w:rPr>
          <w:spacing w:val="-1"/>
        </w:rPr>
        <w:t xml:space="preserve"> </w:t>
      </w:r>
      <w:r>
        <w:rPr>
          <w:spacing w:val="-2"/>
        </w:rPr>
        <w:t>Regression</w:t>
      </w:r>
      <w:r>
        <w:t xml:space="preserve"> </w:t>
      </w:r>
      <w:r>
        <w:rPr>
          <w:spacing w:val="-2"/>
        </w:rPr>
        <w:t>Analysis</w:t>
      </w:r>
    </w:p>
    <w:p w:rsidR="00F300A0" w:rsidRDefault="00DB256B">
      <w:pPr>
        <w:pStyle w:val="BodyText"/>
        <w:spacing w:before="187" w:line="259" w:lineRule="auto"/>
        <w:ind w:right="443"/>
      </w:pPr>
      <w:r>
        <w:t>Multiple regression analysis was conducted in order to examine how different FinTech service dimensions influence customer satisfaction within traditional retail</w:t>
      </w:r>
      <w:r>
        <w:rPr>
          <w:spacing w:val="-7"/>
        </w:rPr>
        <w:t xml:space="preserve"> </w:t>
      </w:r>
      <w:r>
        <w:t>banks</w:t>
      </w:r>
      <w:r>
        <w:rPr>
          <w:spacing w:val="-8"/>
        </w:rPr>
        <w:t xml:space="preserve"> </w:t>
      </w:r>
      <w:r>
        <w:t>in</w:t>
      </w:r>
      <w:r>
        <w:rPr>
          <w:spacing w:val="-7"/>
        </w:rPr>
        <w:t xml:space="preserve"> </w:t>
      </w:r>
      <w:r>
        <w:t>the</w:t>
      </w:r>
      <w:r>
        <w:rPr>
          <w:spacing w:val="-4"/>
        </w:rPr>
        <w:t xml:space="preserve"> </w:t>
      </w:r>
      <w:r>
        <w:t>United</w:t>
      </w:r>
      <w:r>
        <w:rPr>
          <w:spacing w:val="-6"/>
        </w:rPr>
        <w:t xml:space="preserve"> </w:t>
      </w:r>
      <w:r>
        <w:t>Kingdom.</w:t>
      </w:r>
      <w:r>
        <w:rPr>
          <w:spacing w:val="-3"/>
        </w:rPr>
        <w:t xml:space="preserve"> </w:t>
      </w:r>
      <w:r>
        <w:t>Regression</w:t>
      </w:r>
      <w:r>
        <w:rPr>
          <w:spacing w:val="-10"/>
        </w:rPr>
        <w:t xml:space="preserve"> </w:t>
      </w:r>
      <w:r>
        <w:t>analysis</w:t>
      </w:r>
      <w:r>
        <w:rPr>
          <w:spacing w:val="-3"/>
        </w:rPr>
        <w:t xml:space="preserve"> </w:t>
      </w:r>
      <w:r>
        <w:t>is</w:t>
      </w:r>
      <w:r>
        <w:rPr>
          <w:spacing w:val="-8"/>
        </w:rPr>
        <w:t xml:space="preserve"> </w:t>
      </w:r>
      <w:r>
        <w:t>a</w:t>
      </w:r>
      <w:r>
        <w:rPr>
          <w:spacing w:val="-4"/>
        </w:rPr>
        <w:t xml:space="preserve"> </w:t>
      </w:r>
      <w:r>
        <w:t>statistical</w:t>
      </w:r>
      <w:r>
        <w:rPr>
          <w:spacing w:val="-7"/>
        </w:rPr>
        <w:t xml:space="preserve"> </w:t>
      </w:r>
      <w:r>
        <w:t>technique used to identify which independent variables have the strongest effect on a dependent variable. In this study, customer satisfaction was treated as the dependent variable, whilst ease of use, transaction efficiency, and perceived security were analysed as independent variables.</w:t>
      </w:r>
    </w:p>
    <w:p w:rsidR="00F300A0" w:rsidRDefault="00DB256B">
      <w:pPr>
        <w:pStyle w:val="BodyText"/>
        <w:spacing w:before="157" w:line="259" w:lineRule="auto"/>
        <w:ind w:right="443"/>
      </w:pPr>
      <w:r>
        <w:t>The</w:t>
      </w:r>
      <w:r>
        <w:rPr>
          <w:spacing w:val="-16"/>
        </w:rPr>
        <w:t xml:space="preserve"> </w:t>
      </w:r>
      <w:r>
        <w:t>purpose</w:t>
      </w:r>
      <w:r>
        <w:rPr>
          <w:spacing w:val="-16"/>
        </w:rPr>
        <w:t xml:space="preserve"> </w:t>
      </w:r>
      <w:r>
        <w:t>of</w:t>
      </w:r>
      <w:r>
        <w:rPr>
          <w:spacing w:val="-16"/>
        </w:rPr>
        <w:t xml:space="preserve"> </w:t>
      </w:r>
      <w:r>
        <w:t>the</w:t>
      </w:r>
      <w:r>
        <w:rPr>
          <w:spacing w:val="-16"/>
        </w:rPr>
        <w:t xml:space="preserve"> </w:t>
      </w:r>
      <w:r>
        <w:t>regression</w:t>
      </w:r>
      <w:r>
        <w:rPr>
          <w:spacing w:val="-16"/>
        </w:rPr>
        <w:t xml:space="preserve"> </w:t>
      </w:r>
      <w:r>
        <w:t>analysis</w:t>
      </w:r>
      <w:r>
        <w:rPr>
          <w:spacing w:val="-15"/>
        </w:rPr>
        <w:t xml:space="preserve"> </w:t>
      </w:r>
      <w:r>
        <w:t>was</w:t>
      </w:r>
      <w:r>
        <w:rPr>
          <w:spacing w:val="-16"/>
        </w:rPr>
        <w:t xml:space="preserve"> </w:t>
      </w:r>
      <w:r>
        <w:t>to</w:t>
      </w:r>
      <w:r>
        <w:rPr>
          <w:spacing w:val="-16"/>
        </w:rPr>
        <w:t xml:space="preserve"> </w:t>
      </w:r>
      <w:r>
        <w:t>determine</w:t>
      </w:r>
      <w:r>
        <w:rPr>
          <w:spacing w:val="-16"/>
        </w:rPr>
        <w:t xml:space="preserve"> </w:t>
      </w:r>
      <w:r>
        <w:t>whether</w:t>
      </w:r>
      <w:r>
        <w:rPr>
          <w:spacing w:val="-16"/>
        </w:rPr>
        <w:t xml:space="preserve"> </w:t>
      </w:r>
      <w:r>
        <w:t>these</w:t>
      </w:r>
      <w:r>
        <w:rPr>
          <w:spacing w:val="-16"/>
        </w:rPr>
        <w:t xml:space="preserve"> </w:t>
      </w:r>
      <w:r>
        <w:t>FinTech- related service dimensions significantly influence customer satisfaction and to identify which variable has the strongest predictive effect.</w:t>
      </w:r>
    </w:p>
    <w:p w:rsidR="00F300A0" w:rsidRDefault="00F300A0">
      <w:pPr>
        <w:pStyle w:val="BodyText"/>
        <w:spacing w:line="259" w:lineRule="auto"/>
        <w:sectPr w:rsidR="00F300A0">
          <w:pgSz w:w="11910" w:h="16840"/>
          <w:pgMar w:top="1400" w:right="992" w:bottom="1540" w:left="1275" w:header="0" w:footer="1353" w:gutter="0"/>
          <w:cols w:space="720"/>
        </w:sect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9"/>
        <w:gridCol w:w="4508"/>
      </w:tblGrid>
      <w:tr w:rsidR="00F300A0">
        <w:trPr>
          <w:trHeight w:val="340"/>
        </w:trPr>
        <w:tc>
          <w:tcPr>
            <w:tcW w:w="4509" w:type="dxa"/>
            <w:shd w:val="clear" w:color="auto" w:fill="BCD5ED"/>
          </w:tcPr>
          <w:p w:rsidR="00F300A0" w:rsidRDefault="00DB256B">
            <w:pPr>
              <w:pStyle w:val="TableParagraph"/>
              <w:spacing w:line="320" w:lineRule="exact"/>
              <w:ind w:left="1325"/>
              <w:rPr>
                <w:rFonts w:ascii="Calibri"/>
                <w:b/>
                <w:sz w:val="28"/>
              </w:rPr>
            </w:pPr>
            <w:r>
              <w:rPr>
                <w:rFonts w:ascii="Calibri"/>
                <w:b/>
                <w:sz w:val="28"/>
              </w:rPr>
              <w:lastRenderedPageBreak/>
              <w:t>Model</w:t>
            </w:r>
            <w:r>
              <w:rPr>
                <w:rFonts w:ascii="Calibri"/>
                <w:b/>
                <w:spacing w:val="-8"/>
                <w:sz w:val="28"/>
              </w:rPr>
              <w:t xml:space="preserve"> </w:t>
            </w:r>
            <w:r>
              <w:rPr>
                <w:rFonts w:ascii="Calibri"/>
                <w:b/>
                <w:spacing w:val="-2"/>
                <w:sz w:val="28"/>
              </w:rPr>
              <w:t>Indicator</w:t>
            </w:r>
          </w:p>
        </w:tc>
        <w:tc>
          <w:tcPr>
            <w:tcW w:w="4508" w:type="dxa"/>
            <w:shd w:val="clear" w:color="auto" w:fill="BCD5ED"/>
          </w:tcPr>
          <w:p w:rsidR="00F300A0" w:rsidRDefault="00DB256B">
            <w:pPr>
              <w:pStyle w:val="TableParagraph"/>
              <w:spacing w:line="320" w:lineRule="exact"/>
              <w:ind w:left="5"/>
              <w:jc w:val="center"/>
              <w:rPr>
                <w:rFonts w:ascii="Calibri"/>
                <w:b/>
                <w:sz w:val="28"/>
              </w:rPr>
            </w:pPr>
            <w:r>
              <w:rPr>
                <w:rFonts w:ascii="Calibri"/>
                <w:b/>
                <w:spacing w:val="-2"/>
                <w:sz w:val="28"/>
              </w:rPr>
              <w:t>Value</w:t>
            </w:r>
          </w:p>
        </w:tc>
      </w:tr>
      <w:tr w:rsidR="00F300A0">
        <w:trPr>
          <w:trHeight w:val="345"/>
        </w:trPr>
        <w:tc>
          <w:tcPr>
            <w:tcW w:w="4509" w:type="dxa"/>
          </w:tcPr>
          <w:p w:rsidR="00F300A0" w:rsidRDefault="00DB256B">
            <w:pPr>
              <w:pStyle w:val="TableParagraph"/>
              <w:spacing w:line="325" w:lineRule="exact"/>
              <w:ind w:left="110"/>
              <w:rPr>
                <w:rFonts w:ascii="Calibri" w:hAnsi="Calibri"/>
                <w:sz w:val="28"/>
              </w:rPr>
            </w:pPr>
            <w:r>
              <w:rPr>
                <w:rFonts w:ascii="Calibri" w:hAnsi="Calibri"/>
                <w:sz w:val="28"/>
              </w:rPr>
              <w:t>R</w:t>
            </w:r>
            <w:r>
              <w:rPr>
                <w:rFonts w:ascii="Calibri" w:hAnsi="Calibri"/>
                <w:spacing w:val="-10"/>
                <w:sz w:val="28"/>
              </w:rPr>
              <w:t xml:space="preserve"> </w:t>
            </w:r>
            <w:r>
              <w:rPr>
                <w:rFonts w:ascii="Calibri" w:hAnsi="Calibri"/>
                <w:sz w:val="28"/>
              </w:rPr>
              <w:t>Square</w:t>
            </w:r>
            <w:r>
              <w:rPr>
                <w:rFonts w:ascii="Calibri" w:hAnsi="Calibri"/>
                <w:spacing w:val="-7"/>
                <w:sz w:val="28"/>
              </w:rPr>
              <w:t xml:space="preserve"> </w:t>
            </w:r>
            <w:r>
              <w:rPr>
                <w:rFonts w:ascii="Calibri" w:hAnsi="Calibri"/>
                <w:spacing w:val="-4"/>
                <w:sz w:val="28"/>
              </w:rPr>
              <w:t>(R²)</w:t>
            </w:r>
          </w:p>
        </w:tc>
        <w:tc>
          <w:tcPr>
            <w:tcW w:w="4508" w:type="dxa"/>
          </w:tcPr>
          <w:p w:rsidR="00F300A0" w:rsidRDefault="00DB256B">
            <w:pPr>
              <w:pStyle w:val="TableParagraph"/>
              <w:spacing w:line="325" w:lineRule="exact"/>
              <w:ind w:left="110"/>
              <w:rPr>
                <w:rFonts w:ascii="Calibri"/>
                <w:sz w:val="28"/>
              </w:rPr>
            </w:pPr>
            <w:r>
              <w:rPr>
                <w:rFonts w:ascii="Calibri"/>
                <w:spacing w:val="-2"/>
                <w:sz w:val="28"/>
              </w:rPr>
              <w:t>0.938</w:t>
            </w:r>
          </w:p>
        </w:tc>
      </w:tr>
      <w:tr w:rsidR="00F300A0">
        <w:trPr>
          <w:trHeight w:val="340"/>
        </w:trPr>
        <w:tc>
          <w:tcPr>
            <w:tcW w:w="4509" w:type="dxa"/>
          </w:tcPr>
          <w:p w:rsidR="00F300A0" w:rsidRDefault="00DB256B">
            <w:pPr>
              <w:pStyle w:val="TableParagraph"/>
              <w:spacing w:line="321" w:lineRule="exact"/>
              <w:ind w:left="110"/>
              <w:rPr>
                <w:rFonts w:ascii="Calibri"/>
                <w:sz w:val="28"/>
              </w:rPr>
            </w:pPr>
            <w:r>
              <w:rPr>
                <w:rFonts w:ascii="Calibri"/>
                <w:sz w:val="28"/>
              </w:rPr>
              <w:t>Adjusted</w:t>
            </w:r>
            <w:r>
              <w:rPr>
                <w:rFonts w:ascii="Calibri"/>
                <w:spacing w:val="-12"/>
                <w:sz w:val="28"/>
              </w:rPr>
              <w:t xml:space="preserve"> </w:t>
            </w:r>
            <w:r>
              <w:rPr>
                <w:rFonts w:ascii="Calibri"/>
                <w:sz w:val="28"/>
              </w:rPr>
              <w:t>R</w:t>
            </w:r>
            <w:r>
              <w:rPr>
                <w:rFonts w:ascii="Calibri"/>
                <w:spacing w:val="-8"/>
                <w:sz w:val="28"/>
              </w:rPr>
              <w:t xml:space="preserve"> </w:t>
            </w:r>
            <w:r>
              <w:rPr>
                <w:rFonts w:ascii="Calibri"/>
                <w:spacing w:val="-2"/>
                <w:sz w:val="28"/>
              </w:rPr>
              <w:t>Square</w:t>
            </w:r>
          </w:p>
        </w:tc>
        <w:tc>
          <w:tcPr>
            <w:tcW w:w="4508" w:type="dxa"/>
          </w:tcPr>
          <w:p w:rsidR="00F300A0" w:rsidRDefault="00DB256B">
            <w:pPr>
              <w:pStyle w:val="TableParagraph"/>
              <w:spacing w:line="321" w:lineRule="exact"/>
              <w:ind w:left="110"/>
              <w:rPr>
                <w:rFonts w:ascii="Calibri"/>
                <w:sz w:val="28"/>
              </w:rPr>
            </w:pPr>
            <w:r>
              <w:rPr>
                <w:rFonts w:ascii="Calibri"/>
                <w:spacing w:val="-2"/>
                <w:sz w:val="28"/>
              </w:rPr>
              <w:t>0.937</w:t>
            </w:r>
          </w:p>
        </w:tc>
      </w:tr>
      <w:tr w:rsidR="00F300A0">
        <w:trPr>
          <w:trHeight w:val="340"/>
        </w:trPr>
        <w:tc>
          <w:tcPr>
            <w:tcW w:w="4509" w:type="dxa"/>
          </w:tcPr>
          <w:p w:rsidR="00F300A0" w:rsidRDefault="00DB256B">
            <w:pPr>
              <w:pStyle w:val="TableParagraph"/>
              <w:spacing w:line="320" w:lineRule="exact"/>
              <w:ind w:left="110"/>
              <w:rPr>
                <w:rFonts w:ascii="Calibri"/>
                <w:sz w:val="28"/>
              </w:rPr>
            </w:pPr>
            <w:r>
              <w:rPr>
                <w:rFonts w:ascii="Calibri"/>
                <w:sz w:val="28"/>
              </w:rPr>
              <w:t>F</w:t>
            </w:r>
            <w:r>
              <w:rPr>
                <w:rFonts w:ascii="Calibri"/>
                <w:spacing w:val="-1"/>
                <w:sz w:val="28"/>
              </w:rPr>
              <w:t xml:space="preserve"> </w:t>
            </w:r>
            <w:r>
              <w:rPr>
                <w:rFonts w:ascii="Calibri"/>
                <w:spacing w:val="-2"/>
                <w:sz w:val="28"/>
              </w:rPr>
              <w:t>Statistic</w:t>
            </w:r>
          </w:p>
        </w:tc>
        <w:tc>
          <w:tcPr>
            <w:tcW w:w="4508" w:type="dxa"/>
          </w:tcPr>
          <w:p w:rsidR="00F300A0" w:rsidRDefault="00DB256B">
            <w:pPr>
              <w:pStyle w:val="TableParagraph"/>
              <w:spacing w:line="320" w:lineRule="exact"/>
              <w:ind w:left="110"/>
              <w:rPr>
                <w:rFonts w:ascii="Calibri"/>
                <w:sz w:val="28"/>
              </w:rPr>
            </w:pPr>
            <w:r>
              <w:rPr>
                <w:rFonts w:ascii="Calibri"/>
                <w:spacing w:val="-2"/>
                <w:sz w:val="28"/>
              </w:rPr>
              <w:t>715.9</w:t>
            </w:r>
          </w:p>
        </w:tc>
      </w:tr>
      <w:tr w:rsidR="00F300A0">
        <w:trPr>
          <w:trHeight w:val="345"/>
        </w:trPr>
        <w:tc>
          <w:tcPr>
            <w:tcW w:w="4509" w:type="dxa"/>
          </w:tcPr>
          <w:p w:rsidR="00F300A0" w:rsidRDefault="00DB256B">
            <w:pPr>
              <w:pStyle w:val="TableParagraph"/>
              <w:spacing w:line="325" w:lineRule="exact"/>
              <w:ind w:left="110"/>
              <w:rPr>
                <w:rFonts w:ascii="Calibri"/>
                <w:sz w:val="28"/>
              </w:rPr>
            </w:pPr>
            <w:r>
              <w:rPr>
                <w:rFonts w:ascii="Calibri"/>
                <w:spacing w:val="-2"/>
                <w:sz w:val="28"/>
              </w:rPr>
              <w:t>Significance</w:t>
            </w:r>
            <w:r>
              <w:rPr>
                <w:rFonts w:ascii="Calibri"/>
                <w:spacing w:val="7"/>
                <w:sz w:val="28"/>
              </w:rPr>
              <w:t xml:space="preserve"> </w:t>
            </w:r>
            <w:r>
              <w:rPr>
                <w:rFonts w:ascii="Calibri"/>
                <w:spacing w:val="-4"/>
                <w:sz w:val="28"/>
              </w:rPr>
              <w:t>Level</w:t>
            </w:r>
          </w:p>
        </w:tc>
        <w:tc>
          <w:tcPr>
            <w:tcW w:w="4508" w:type="dxa"/>
          </w:tcPr>
          <w:p w:rsidR="00F300A0" w:rsidRDefault="00DB256B">
            <w:pPr>
              <w:pStyle w:val="TableParagraph"/>
              <w:spacing w:line="325" w:lineRule="exact"/>
              <w:ind w:left="110"/>
              <w:rPr>
                <w:rFonts w:ascii="Calibri"/>
                <w:sz w:val="28"/>
              </w:rPr>
            </w:pPr>
            <w:r>
              <w:rPr>
                <w:rFonts w:ascii="Calibri"/>
                <w:sz w:val="28"/>
              </w:rPr>
              <w:t>p</w:t>
            </w:r>
            <w:r>
              <w:rPr>
                <w:rFonts w:ascii="Calibri"/>
                <w:spacing w:val="-5"/>
                <w:sz w:val="28"/>
              </w:rPr>
              <w:t xml:space="preserve"> </w:t>
            </w:r>
            <w:r>
              <w:rPr>
                <w:rFonts w:ascii="Calibri"/>
                <w:sz w:val="28"/>
              </w:rPr>
              <w:t>&lt;</w:t>
            </w:r>
            <w:r>
              <w:rPr>
                <w:rFonts w:ascii="Calibri"/>
                <w:spacing w:val="2"/>
                <w:sz w:val="28"/>
              </w:rPr>
              <w:t xml:space="preserve"> </w:t>
            </w:r>
            <w:r>
              <w:rPr>
                <w:rFonts w:ascii="Calibri"/>
                <w:spacing w:val="-2"/>
                <w:sz w:val="28"/>
              </w:rPr>
              <w:t>0.001</w:t>
            </w:r>
          </w:p>
        </w:tc>
      </w:tr>
    </w:tbl>
    <w:p w:rsidR="00F300A0" w:rsidRDefault="00F300A0">
      <w:pPr>
        <w:pStyle w:val="BodyText"/>
        <w:spacing w:before="44"/>
        <w:ind w:left="0"/>
        <w:jc w:val="left"/>
        <w:rPr>
          <w:sz w:val="24"/>
        </w:rPr>
      </w:pPr>
    </w:p>
    <w:p w:rsidR="00F300A0" w:rsidRDefault="00DB256B">
      <w:pPr>
        <w:ind w:left="142" w:right="430"/>
        <w:jc w:val="center"/>
        <w:rPr>
          <w:sz w:val="24"/>
        </w:rPr>
      </w:pPr>
      <w:r>
        <w:rPr>
          <w:sz w:val="24"/>
          <w:u w:val="single"/>
        </w:rPr>
        <w:t>Table</w:t>
      </w:r>
      <w:r>
        <w:rPr>
          <w:spacing w:val="-10"/>
          <w:sz w:val="24"/>
          <w:u w:val="single"/>
        </w:rPr>
        <w:t xml:space="preserve"> </w:t>
      </w:r>
      <w:r>
        <w:rPr>
          <w:sz w:val="24"/>
          <w:u w:val="single"/>
        </w:rPr>
        <w:t>9:</w:t>
      </w:r>
      <w:r>
        <w:rPr>
          <w:spacing w:val="-10"/>
          <w:sz w:val="24"/>
          <w:u w:val="single"/>
        </w:rPr>
        <w:t xml:space="preserve"> </w:t>
      </w:r>
      <w:r>
        <w:rPr>
          <w:sz w:val="24"/>
          <w:u w:val="single"/>
        </w:rPr>
        <w:t>Regression</w:t>
      </w:r>
      <w:r>
        <w:rPr>
          <w:spacing w:val="-13"/>
          <w:sz w:val="24"/>
          <w:u w:val="single"/>
        </w:rPr>
        <w:t xml:space="preserve"> </w:t>
      </w:r>
      <w:r>
        <w:rPr>
          <w:sz w:val="24"/>
          <w:u w:val="single"/>
        </w:rPr>
        <w:t>Model</w:t>
      </w:r>
      <w:r>
        <w:rPr>
          <w:spacing w:val="-13"/>
          <w:sz w:val="24"/>
          <w:u w:val="single"/>
        </w:rPr>
        <w:t xml:space="preserve"> </w:t>
      </w:r>
      <w:r>
        <w:rPr>
          <w:spacing w:val="-2"/>
          <w:sz w:val="24"/>
          <w:u w:val="single"/>
        </w:rPr>
        <w:t>Summary</w:t>
      </w:r>
    </w:p>
    <w:p w:rsidR="00F300A0" w:rsidRDefault="00DB256B">
      <w:pPr>
        <w:spacing w:before="24"/>
        <w:ind w:left="137" w:right="430"/>
        <w:jc w:val="center"/>
        <w:rPr>
          <w:sz w:val="24"/>
        </w:rPr>
      </w:pPr>
      <w:r>
        <w:rPr>
          <w:sz w:val="24"/>
          <w:u w:val="single"/>
        </w:rPr>
        <w:t>Source:</w:t>
      </w:r>
      <w:r>
        <w:rPr>
          <w:spacing w:val="-3"/>
          <w:sz w:val="24"/>
          <w:u w:val="single"/>
        </w:rPr>
        <w:t xml:space="preserve"> </w:t>
      </w:r>
      <w:r>
        <w:rPr>
          <w:sz w:val="24"/>
          <w:u w:val="single"/>
        </w:rPr>
        <w:t>Author's survey data</w:t>
      </w:r>
      <w:r>
        <w:rPr>
          <w:spacing w:val="-2"/>
          <w:sz w:val="24"/>
          <w:u w:val="single"/>
        </w:rPr>
        <w:t xml:space="preserve"> </w:t>
      </w:r>
      <w:r>
        <w:rPr>
          <w:sz w:val="24"/>
          <w:u w:val="single"/>
        </w:rPr>
        <w:t>analysed</w:t>
      </w:r>
      <w:r>
        <w:rPr>
          <w:spacing w:val="-3"/>
          <w:sz w:val="24"/>
          <w:u w:val="single"/>
        </w:rPr>
        <w:t xml:space="preserve"> </w:t>
      </w:r>
      <w:r>
        <w:rPr>
          <w:sz w:val="24"/>
          <w:u w:val="single"/>
        </w:rPr>
        <w:t>using Microsoft</w:t>
      </w:r>
      <w:r>
        <w:rPr>
          <w:spacing w:val="-1"/>
          <w:sz w:val="24"/>
          <w:u w:val="single"/>
        </w:rPr>
        <w:t xml:space="preserve"> </w:t>
      </w:r>
      <w:r>
        <w:rPr>
          <w:sz w:val="24"/>
          <w:u w:val="single"/>
        </w:rPr>
        <w:t>Excel</w:t>
      </w:r>
      <w:r>
        <w:rPr>
          <w:spacing w:val="-4"/>
          <w:sz w:val="24"/>
          <w:u w:val="single"/>
        </w:rPr>
        <w:t xml:space="preserve"> </w:t>
      </w:r>
      <w:r>
        <w:rPr>
          <w:spacing w:val="-2"/>
          <w:sz w:val="24"/>
          <w:u w:val="single"/>
        </w:rPr>
        <w:t>(2026).</w:t>
      </w:r>
    </w:p>
    <w:p w:rsidR="00F300A0" w:rsidRDefault="00DB256B">
      <w:pPr>
        <w:pStyle w:val="BodyText"/>
        <w:spacing w:before="178"/>
      </w:pPr>
      <w:r>
        <w:t>The</w:t>
      </w:r>
      <w:r>
        <w:rPr>
          <w:spacing w:val="-6"/>
        </w:rPr>
        <w:t xml:space="preserve"> </w:t>
      </w:r>
      <w:r>
        <w:t>regression</w:t>
      </w:r>
      <w:r>
        <w:rPr>
          <w:spacing w:val="-8"/>
        </w:rPr>
        <w:t xml:space="preserve"> </w:t>
      </w:r>
      <w:r>
        <w:t>model</w:t>
      </w:r>
      <w:r>
        <w:rPr>
          <w:spacing w:val="-9"/>
        </w:rPr>
        <w:t xml:space="preserve"> </w:t>
      </w:r>
      <w:r>
        <w:t>produced</w:t>
      </w:r>
      <w:r>
        <w:rPr>
          <w:spacing w:val="-7"/>
        </w:rPr>
        <w:t xml:space="preserve"> </w:t>
      </w:r>
      <w:r>
        <w:t>an</w:t>
      </w:r>
      <w:r>
        <w:rPr>
          <w:spacing w:val="-12"/>
        </w:rPr>
        <w:t xml:space="preserve"> </w:t>
      </w:r>
      <w:r>
        <w:t>R²</w:t>
      </w:r>
      <w:r>
        <w:rPr>
          <w:spacing w:val="-11"/>
        </w:rPr>
        <w:t xml:space="preserve"> </w:t>
      </w:r>
      <w:r>
        <w:t>value</w:t>
      </w:r>
      <w:r>
        <w:rPr>
          <w:spacing w:val="-10"/>
        </w:rPr>
        <w:t xml:space="preserve"> </w:t>
      </w:r>
      <w:r>
        <w:t>of</w:t>
      </w:r>
      <w:r>
        <w:rPr>
          <w:spacing w:val="-10"/>
        </w:rPr>
        <w:t xml:space="preserve"> </w:t>
      </w:r>
      <w:r>
        <w:t>0.938,</w:t>
      </w:r>
      <w:r>
        <w:rPr>
          <w:spacing w:val="-8"/>
        </w:rPr>
        <w:t xml:space="preserve"> </w:t>
      </w:r>
      <w:r>
        <w:t>indicating</w:t>
      </w:r>
      <w:r>
        <w:rPr>
          <w:spacing w:val="-7"/>
        </w:rPr>
        <w:t xml:space="preserve"> </w:t>
      </w:r>
      <w:r>
        <w:rPr>
          <w:spacing w:val="-4"/>
        </w:rPr>
        <w:t>that</w:t>
      </w:r>
    </w:p>
    <w:p w:rsidR="00F300A0" w:rsidRDefault="00771460">
      <w:pPr>
        <w:pStyle w:val="BodyText"/>
        <w:spacing w:before="28" w:line="259" w:lineRule="auto"/>
        <w:ind w:right="506"/>
      </w:pPr>
      <w:r>
        <w:t>Approximately</w:t>
      </w:r>
      <w:r w:rsidR="00DB256B">
        <w:rPr>
          <w:spacing w:val="-5"/>
        </w:rPr>
        <w:t xml:space="preserve"> </w:t>
      </w:r>
      <w:r w:rsidR="00DB256B">
        <w:t>93.8%</w:t>
      </w:r>
      <w:r w:rsidR="00DB256B">
        <w:rPr>
          <w:spacing w:val="-6"/>
        </w:rPr>
        <w:t xml:space="preserve"> </w:t>
      </w:r>
      <w:r w:rsidR="00DB256B">
        <w:t>of</w:t>
      </w:r>
      <w:r w:rsidR="00DB256B">
        <w:rPr>
          <w:spacing w:val="-4"/>
        </w:rPr>
        <w:t xml:space="preserve"> </w:t>
      </w:r>
      <w:r w:rsidR="00DB256B">
        <w:t>the variation</w:t>
      </w:r>
      <w:r w:rsidR="00DB256B">
        <w:rPr>
          <w:spacing w:val="-6"/>
        </w:rPr>
        <w:t xml:space="preserve"> </w:t>
      </w:r>
      <w:r w:rsidR="00DB256B">
        <w:t>in</w:t>
      </w:r>
      <w:r w:rsidR="00DB256B">
        <w:rPr>
          <w:spacing w:val="-6"/>
        </w:rPr>
        <w:t xml:space="preserve"> </w:t>
      </w:r>
      <w:r w:rsidR="00DB256B">
        <w:t>customer</w:t>
      </w:r>
      <w:r w:rsidR="00DB256B">
        <w:rPr>
          <w:spacing w:val="-5"/>
        </w:rPr>
        <w:t xml:space="preserve"> </w:t>
      </w:r>
      <w:r w:rsidR="00DB256B">
        <w:t>satisfaction</w:t>
      </w:r>
      <w:r w:rsidR="00DB256B">
        <w:rPr>
          <w:spacing w:val="-6"/>
        </w:rPr>
        <w:t xml:space="preserve"> </w:t>
      </w:r>
      <w:r w:rsidR="00DB256B">
        <w:t>can</w:t>
      </w:r>
      <w:r w:rsidR="00DB256B">
        <w:rPr>
          <w:spacing w:val="-3"/>
        </w:rPr>
        <w:t xml:space="preserve"> </w:t>
      </w:r>
      <w:r w:rsidR="00DB256B">
        <w:t>be</w:t>
      </w:r>
      <w:r w:rsidR="00DB256B">
        <w:rPr>
          <w:spacing w:val="-4"/>
        </w:rPr>
        <w:t xml:space="preserve"> </w:t>
      </w:r>
      <w:r w:rsidR="00DB256B">
        <w:t>explained by</w:t>
      </w:r>
      <w:r w:rsidR="00DB256B">
        <w:rPr>
          <w:spacing w:val="-7"/>
        </w:rPr>
        <w:t xml:space="preserve"> </w:t>
      </w:r>
      <w:r w:rsidR="00DB256B">
        <w:t>the</w:t>
      </w:r>
      <w:r w:rsidR="00DB256B">
        <w:rPr>
          <w:spacing w:val="-2"/>
        </w:rPr>
        <w:t xml:space="preserve"> </w:t>
      </w:r>
      <w:r w:rsidR="00DB256B">
        <w:t>independent</w:t>
      </w:r>
      <w:r w:rsidR="00DB256B">
        <w:rPr>
          <w:spacing w:val="-8"/>
        </w:rPr>
        <w:t xml:space="preserve"> </w:t>
      </w:r>
      <w:r w:rsidR="00DB256B">
        <w:t>variables</w:t>
      </w:r>
      <w:r w:rsidR="00DB256B">
        <w:rPr>
          <w:spacing w:val="-4"/>
        </w:rPr>
        <w:t xml:space="preserve"> </w:t>
      </w:r>
      <w:r w:rsidR="00DB256B">
        <w:t>included</w:t>
      </w:r>
      <w:r w:rsidR="00DB256B">
        <w:rPr>
          <w:spacing w:val="-4"/>
        </w:rPr>
        <w:t xml:space="preserve"> </w:t>
      </w:r>
      <w:r w:rsidR="00DB256B">
        <w:t>within</w:t>
      </w:r>
      <w:r w:rsidR="00DB256B">
        <w:rPr>
          <w:spacing w:val="-8"/>
        </w:rPr>
        <w:t xml:space="preserve"> </w:t>
      </w:r>
      <w:r w:rsidR="00DB256B">
        <w:t>the model.</w:t>
      </w:r>
      <w:r w:rsidR="00DB256B">
        <w:rPr>
          <w:spacing w:val="-4"/>
        </w:rPr>
        <w:t xml:space="preserve"> </w:t>
      </w:r>
      <w:r w:rsidR="00DB256B">
        <w:t>This</w:t>
      </w:r>
      <w:r w:rsidR="00DB256B">
        <w:rPr>
          <w:spacing w:val="-5"/>
        </w:rPr>
        <w:t xml:space="preserve"> </w:t>
      </w:r>
      <w:r w:rsidR="00DB256B">
        <w:t>suggests</w:t>
      </w:r>
      <w:r w:rsidR="00DB256B">
        <w:rPr>
          <w:spacing w:val="-2"/>
        </w:rPr>
        <w:t xml:space="preserve"> </w:t>
      </w:r>
      <w:r w:rsidR="00DB256B">
        <w:t>that</w:t>
      </w:r>
      <w:r w:rsidR="00DB256B">
        <w:rPr>
          <w:spacing w:val="-4"/>
        </w:rPr>
        <w:t xml:space="preserve"> </w:t>
      </w:r>
      <w:r w:rsidR="00DB256B">
        <w:t>the selected</w:t>
      </w:r>
      <w:r w:rsidR="00DB256B">
        <w:rPr>
          <w:spacing w:val="-10"/>
        </w:rPr>
        <w:t xml:space="preserve"> </w:t>
      </w:r>
      <w:r w:rsidR="00DB256B">
        <w:t>FinTech</w:t>
      </w:r>
      <w:r w:rsidR="00DB256B">
        <w:rPr>
          <w:spacing w:val="-14"/>
        </w:rPr>
        <w:t xml:space="preserve"> </w:t>
      </w:r>
      <w:r w:rsidR="00DB256B">
        <w:t>service</w:t>
      </w:r>
      <w:r w:rsidR="00DB256B">
        <w:rPr>
          <w:spacing w:val="-13"/>
        </w:rPr>
        <w:t xml:space="preserve"> </w:t>
      </w:r>
      <w:r w:rsidR="00DB256B">
        <w:t>dimensions</w:t>
      </w:r>
      <w:r w:rsidR="00DB256B">
        <w:rPr>
          <w:spacing w:val="-12"/>
        </w:rPr>
        <w:t xml:space="preserve"> </w:t>
      </w:r>
      <w:r w:rsidR="00DB256B">
        <w:t>collectively</w:t>
      </w:r>
      <w:r w:rsidR="00DB256B">
        <w:rPr>
          <w:spacing w:val="-10"/>
        </w:rPr>
        <w:t xml:space="preserve"> </w:t>
      </w:r>
      <w:r w:rsidR="00DB256B">
        <w:t>have</w:t>
      </w:r>
      <w:r w:rsidR="00DB256B">
        <w:rPr>
          <w:spacing w:val="-13"/>
        </w:rPr>
        <w:t xml:space="preserve"> </w:t>
      </w:r>
      <w:r w:rsidR="00DB256B">
        <w:t>a</w:t>
      </w:r>
      <w:r w:rsidR="00DB256B">
        <w:rPr>
          <w:spacing w:val="-12"/>
        </w:rPr>
        <w:t xml:space="preserve"> </w:t>
      </w:r>
      <w:r w:rsidR="00DB256B">
        <w:t>strong</w:t>
      </w:r>
      <w:r w:rsidR="00DB256B">
        <w:rPr>
          <w:spacing w:val="-10"/>
        </w:rPr>
        <w:t xml:space="preserve"> </w:t>
      </w:r>
      <w:r w:rsidR="00DB256B">
        <w:t>relationship</w:t>
      </w:r>
      <w:r w:rsidR="00DB256B">
        <w:rPr>
          <w:spacing w:val="-11"/>
        </w:rPr>
        <w:t xml:space="preserve"> </w:t>
      </w:r>
      <w:r w:rsidR="00DB256B">
        <w:t>with customer satisfaction.</w:t>
      </w:r>
    </w:p>
    <w:p w:rsidR="00F300A0" w:rsidRDefault="00DB256B">
      <w:pPr>
        <w:pStyle w:val="BodyText"/>
        <w:spacing w:before="161" w:line="259" w:lineRule="auto"/>
        <w:ind w:right="525"/>
      </w:pPr>
      <w:r>
        <w:t>The</w:t>
      </w:r>
      <w:r>
        <w:rPr>
          <w:spacing w:val="-10"/>
        </w:rPr>
        <w:t xml:space="preserve"> </w:t>
      </w:r>
      <w:r>
        <w:t>overall</w:t>
      </w:r>
      <w:r>
        <w:rPr>
          <w:spacing w:val="-8"/>
        </w:rPr>
        <w:t xml:space="preserve"> </w:t>
      </w:r>
      <w:r>
        <w:t>regression</w:t>
      </w:r>
      <w:r>
        <w:rPr>
          <w:spacing w:val="-12"/>
        </w:rPr>
        <w:t xml:space="preserve"> </w:t>
      </w:r>
      <w:r>
        <w:t>model</w:t>
      </w:r>
      <w:r>
        <w:rPr>
          <w:spacing w:val="-8"/>
        </w:rPr>
        <w:t xml:space="preserve"> </w:t>
      </w:r>
      <w:r>
        <w:t>was</w:t>
      </w:r>
      <w:r>
        <w:rPr>
          <w:spacing w:val="-6"/>
        </w:rPr>
        <w:t xml:space="preserve"> </w:t>
      </w:r>
      <w:r>
        <w:t>statistically</w:t>
      </w:r>
      <w:r>
        <w:rPr>
          <w:spacing w:val="-11"/>
        </w:rPr>
        <w:t xml:space="preserve"> </w:t>
      </w:r>
      <w:r>
        <w:t>significant</w:t>
      </w:r>
      <w:r>
        <w:rPr>
          <w:spacing w:val="-9"/>
        </w:rPr>
        <w:t xml:space="preserve"> </w:t>
      </w:r>
      <w:r>
        <w:t>at</w:t>
      </w:r>
      <w:r>
        <w:rPr>
          <w:spacing w:val="-8"/>
        </w:rPr>
        <w:t xml:space="preserve"> </w:t>
      </w:r>
      <w:r>
        <w:t>p</w:t>
      </w:r>
      <w:r>
        <w:rPr>
          <w:spacing w:val="-13"/>
        </w:rPr>
        <w:t xml:space="preserve"> </w:t>
      </w:r>
      <w:r>
        <w:t>&lt;</w:t>
      </w:r>
      <w:r>
        <w:rPr>
          <w:spacing w:val="-6"/>
        </w:rPr>
        <w:t xml:space="preserve"> </w:t>
      </w:r>
      <w:r>
        <w:t>0.001,</w:t>
      </w:r>
      <w:r>
        <w:rPr>
          <w:spacing w:val="-9"/>
        </w:rPr>
        <w:t xml:space="preserve"> </w:t>
      </w:r>
      <w:r>
        <w:t>indicating that</w:t>
      </w:r>
      <w:r>
        <w:rPr>
          <w:spacing w:val="-6"/>
        </w:rPr>
        <w:t xml:space="preserve"> </w:t>
      </w:r>
      <w:r>
        <w:t>the</w:t>
      </w:r>
      <w:r>
        <w:rPr>
          <w:spacing w:val="-3"/>
        </w:rPr>
        <w:t xml:space="preserve"> </w:t>
      </w:r>
      <w:r>
        <w:t>variables</w:t>
      </w:r>
      <w:r>
        <w:rPr>
          <w:spacing w:val="-6"/>
        </w:rPr>
        <w:t xml:space="preserve"> </w:t>
      </w:r>
      <w:r>
        <w:t>included</w:t>
      </w:r>
      <w:r>
        <w:rPr>
          <w:spacing w:val="-10"/>
        </w:rPr>
        <w:t xml:space="preserve"> </w:t>
      </w:r>
      <w:r>
        <w:t>in</w:t>
      </w:r>
      <w:r>
        <w:rPr>
          <w:spacing w:val="-6"/>
        </w:rPr>
        <w:t xml:space="preserve"> </w:t>
      </w:r>
      <w:r>
        <w:t>the</w:t>
      </w:r>
      <w:r>
        <w:rPr>
          <w:spacing w:val="-3"/>
        </w:rPr>
        <w:t xml:space="preserve"> </w:t>
      </w:r>
      <w:r>
        <w:t>model</w:t>
      </w:r>
      <w:r>
        <w:rPr>
          <w:spacing w:val="-9"/>
        </w:rPr>
        <w:t xml:space="preserve"> </w:t>
      </w:r>
      <w:r>
        <w:t>are</w:t>
      </w:r>
      <w:r>
        <w:rPr>
          <w:spacing w:val="-8"/>
        </w:rPr>
        <w:t xml:space="preserve"> </w:t>
      </w:r>
      <w:r>
        <w:t>meaningful</w:t>
      </w:r>
      <w:r>
        <w:rPr>
          <w:spacing w:val="-6"/>
        </w:rPr>
        <w:t xml:space="preserve"> </w:t>
      </w:r>
      <w:r>
        <w:t>predictors</w:t>
      </w:r>
      <w:r>
        <w:rPr>
          <w:spacing w:val="-7"/>
        </w:rPr>
        <w:t xml:space="preserve"> </w:t>
      </w:r>
      <w:r>
        <w:t>of</w:t>
      </w:r>
      <w:r>
        <w:rPr>
          <w:spacing w:val="-7"/>
        </w:rPr>
        <w:t xml:space="preserve"> </w:t>
      </w:r>
      <w:r>
        <w:t xml:space="preserve">customer </w:t>
      </w:r>
      <w:r>
        <w:rPr>
          <w:spacing w:val="-2"/>
        </w:rPr>
        <w:t>satisfaction.</w:t>
      </w:r>
    </w:p>
    <w:p w:rsidR="00F300A0" w:rsidRDefault="00F300A0">
      <w:pPr>
        <w:pStyle w:val="BodyText"/>
        <w:spacing w:before="4"/>
        <w:ind w:left="0"/>
        <w:jc w:val="left"/>
        <w:rPr>
          <w:sz w:val="13"/>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6"/>
        <w:gridCol w:w="1801"/>
        <w:gridCol w:w="1806"/>
        <w:gridCol w:w="1807"/>
        <w:gridCol w:w="1802"/>
      </w:tblGrid>
      <w:tr w:rsidR="00F300A0">
        <w:trPr>
          <w:trHeight w:val="1026"/>
        </w:trPr>
        <w:tc>
          <w:tcPr>
            <w:tcW w:w="1806" w:type="dxa"/>
            <w:shd w:val="clear" w:color="auto" w:fill="BCD5ED"/>
          </w:tcPr>
          <w:p w:rsidR="00F300A0" w:rsidRDefault="00DB256B">
            <w:pPr>
              <w:pStyle w:val="TableParagraph"/>
              <w:spacing w:before="170"/>
              <w:ind w:left="427" w:right="148" w:hanging="270"/>
              <w:rPr>
                <w:rFonts w:ascii="Calibri"/>
                <w:b/>
                <w:sz w:val="28"/>
              </w:rPr>
            </w:pPr>
            <w:r>
              <w:rPr>
                <w:rFonts w:ascii="Calibri"/>
                <w:b/>
                <w:spacing w:val="-2"/>
                <w:sz w:val="28"/>
              </w:rPr>
              <w:t>Independent Variable</w:t>
            </w:r>
          </w:p>
        </w:tc>
        <w:tc>
          <w:tcPr>
            <w:tcW w:w="1801" w:type="dxa"/>
            <w:shd w:val="clear" w:color="auto" w:fill="BCD5ED"/>
          </w:tcPr>
          <w:p w:rsidR="00F300A0" w:rsidRDefault="00DB256B">
            <w:pPr>
              <w:pStyle w:val="TableParagraph"/>
              <w:ind w:left="277" w:right="273" w:hanging="2"/>
              <w:jc w:val="center"/>
              <w:rPr>
                <w:rFonts w:ascii="Calibri"/>
                <w:b/>
                <w:sz w:val="28"/>
              </w:rPr>
            </w:pPr>
            <w:r>
              <w:rPr>
                <w:rFonts w:ascii="Calibri"/>
                <w:b/>
                <w:spacing w:val="-4"/>
                <w:sz w:val="28"/>
              </w:rPr>
              <w:t>Beta Coefficient</w:t>
            </w:r>
          </w:p>
          <w:p w:rsidR="00F300A0" w:rsidRDefault="00DB256B">
            <w:pPr>
              <w:pStyle w:val="TableParagraph"/>
              <w:spacing w:line="326" w:lineRule="exact"/>
              <w:ind w:left="3"/>
              <w:jc w:val="center"/>
              <w:rPr>
                <w:rFonts w:ascii="Calibri" w:hAnsi="Calibri"/>
                <w:b/>
                <w:sz w:val="28"/>
              </w:rPr>
            </w:pPr>
            <w:r>
              <w:rPr>
                <w:rFonts w:ascii="Calibri" w:hAnsi="Calibri"/>
                <w:b/>
                <w:spacing w:val="-5"/>
                <w:sz w:val="28"/>
              </w:rPr>
              <w:t>(β)</w:t>
            </w:r>
          </w:p>
        </w:tc>
        <w:tc>
          <w:tcPr>
            <w:tcW w:w="1806" w:type="dxa"/>
            <w:shd w:val="clear" w:color="auto" w:fill="BCD5ED"/>
          </w:tcPr>
          <w:p w:rsidR="00F300A0" w:rsidRDefault="00DB256B">
            <w:pPr>
              <w:pStyle w:val="TableParagraph"/>
              <w:spacing w:before="170"/>
              <w:ind w:left="613" w:hanging="236"/>
              <w:rPr>
                <w:rFonts w:ascii="Calibri"/>
                <w:b/>
                <w:sz w:val="28"/>
              </w:rPr>
            </w:pPr>
            <w:r>
              <w:rPr>
                <w:rFonts w:ascii="Calibri"/>
                <w:b/>
                <w:spacing w:val="-4"/>
                <w:sz w:val="28"/>
              </w:rPr>
              <w:t xml:space="preserve">Standard </w:t>
            </w:r>
            <w:r>
              <w:rPr>
                <w:rFonts w:ascii="Calibri"/>
                <w:b/>
                <w:spacing w:val="-2"/>
                <w:sz w:val="28"/>
              </w:rPr>
              <w:t>Error</w:t>
            </w:r>
          </w:p>
        </w:tc>
        <w:tc>
          <w:tcPr>
            <w:tcW w:w="1807" w:type="dxa"/>
            <w:shd w:val="clear" w:color="auto" w:fill="BCD5ED"/>
          </w:tcPr>
          <w:p w:rsidR="00F300A0" w:rsidRDefault="00DB256B">
            <w:pPr>
              <w:pStyle w:val="TableParagraph"/>
              <w:spacing w:before="338"/>
              <w:ind w:left="497"/>
              <w:rPr>
                <w:rFonts w:ascii="Calibri"/>
                <w:b/>
                <w:sz w:val="28"/>
              </w:rPr>
            </w:pPr>
            <w:r>
              <w:rPr>
                <w:rFonts w:ascii="Calibri"/>
                <w:b/>
                <w:spacing w:val="-5"/>
                <w:sz w:val="28"/>
              </w:rPr>
              <w:t>t-</w:t>
            </w:r>
            <w:r>
              <w:rPr>
                <w:rFonts w:ascii="Calibri"/>
                <w:b/>
                <w:spacing w:val="-2"/>
                <w:sz w:val="28"/>
              </w:rPr>
              <w:t>value</w:t>
            </w:r>
          </w:p>
        </w:tc>
        <w:tc>
          <w:tcPr>
            <w:tcW w:w="1802" w:type="dxa"/>
            <w:shd w:val="clear" w:color="auto" w:fill="BCD5ED"/>
          </w:tcPr>
          <w:p w:rsidR="00F300A0" w:rsidRDefault="00DB256B">
            <w:pPr>
              <w:pStyle w:val="TableParagraph"/>
              <w:spacing w:before="338"/>
              <w:ind w:left="213"/>
              <w:rPr>
                <w:rFonts w:ascii="Calibri"/>
                <w:b/>
                <w:sz w:val="28"/>
              </w:rPr>
            </w:pPr>
            <w:r>
              <w:rPr>
                <w:rFonts w:ascii="Calibri"/>
                <w:b/>
                <w:spacing w:val="-2"/>
                <w:sz w:val="28"/>
              </w:rPr>
              <w:t>Significance</w:t>
            </w:r>
          </w:p>
        </w:tc>
      </w:tr>
      <w:tr w:rsidR="00F300A0">
        <w:trPr>
          <w:trHeight w:val="340"/>
        </w:trPr>
        <w:tc>
          <w:tcPr>
            <w:tcW w:w="1806" w:type="dxa"/>
          </w:tcPr>
          <w:p w:rsidR="00F300A0" w:rsidRDefault="00DB256B">
            <w:pPr>
              <w:pStyle w:val="TableParagraph"/>
              <w:spacing w:line="320" w:lineRule="exact"/>
              <w:ind w:left="110"/>
              <w:rPr>
                <w:rFonts w:ascii="Calibri"/>
                <w:sz w:val="28"/>
              </w:rPr>
            </w:pPr>
            <w:r>
              <w:rPr>
                <w:rFonts w:ascii="Calibri"/>
                <w:sz w:val="28"/>
              </w:rPr>
              <w:t>Ease</w:t>
            </w:r>
            <w:r>
              <w:rPr>
                <w:rFonts w:ascii="Calibri"/>
                <w:spacing w:val="-8"/>
                <w:sz w:val="28"/>
              </w:rPr>
              <w:t xml:space="preserve"> </w:t>
            </w:r>
            <w:r>
              <w:rPr>
                <w:rFonts w:ascii="Calibri"/>
                <w:sz w:val="28"/>
              </w:rPr>
              <w:t>of</w:t>
            </w:r>
            <w:r>
              <w:rPr>
                <w:rFonts w:ascii="Calibri"/>
                <w:spacing w:val="-6"/>
                <w:sz w:val="28"/>
              </w:rPr>
              <w:t xml:space="preserve"> </w:t>
            </w:r>
            <w:r>
              <w:rPr>
                <w:rFonts w:ascii="Calibri"/>
                <w:spacing w:val="-5"/>
                <w:sz w:val="28"/>
              </w:rPr>
              <w:t>Use</w:t>
            </w:r>
          </w:p>
        </w:tc>
        <w:tc>
          <w:tcPr>
            <w:tcW w:w="1801" w:type="dxa"/>
          </w:tcPr>
          <w:p w:rsidR="00F300A0" w:rsidRDefault="00DB256B">
            <w:pPr>
              <w:pStyle w:val="TableParagraph"/>
              <w:spacing w:line="320" w:lineRule="exact"/>
              <w:ind w:left="105"/>
              <w:rPr>
                <w:rFonts w:ascii="Calibri"/>
                <w:sz w:val="28"/>
              </w:rPr>
            </w:pPr>
            <w:r>
              <w:rPr>
                <w:rFonts w:ascii="Calibri"/>
                <w:spacing w:val="-2"/>
                <w:sz w:val="28"/>
              </w:rPr>
              <w:t>0.676</w:t>
            </w:r>
          </w:p>
        </w:tc>
        <w:tc>
          <w:tcPr>
            <w:tcW w:w="1806" w:type="dxa"/>
          </w:tcPr>
          <w:p w:rsidR="00F300A0" w:rsidRDefault="00DB256B">
            <w:pPr>
              <w:pStyle w:val="TableParagraph"/>
              <w:spacing w:line="320" w:lineRule="exact"/>
              <w:ind w:left="109"/>
              <w:rPr>
                <w:rFonts w:ascii="Calibri"/>
                <w:sz w:val="28"/>
              </w:rPr>
            </w:pPr>
            <w:r>
              <w:rPr>
                <w:rFonts w:ascii="Calibri"/>
                <w:spacing w:val="-2"/>
                <w:sz w:val="28"/>
              </w:rPr>
              <w:t>0.071</w:t>
            </w:r>
          </w:p>
        </w:tc>
        <w:tc>
          <w:tcPr>
            <w:tcW w:w="1807" w:type="dxa"/>
          </w:tcPr>
          <w:p w:rsidR="00F300A0" w:rsidRDefault="00DB256B">
            <w:pPr>
              <w:pStyle w:val="TableParagraph"/>
              <w:spacing w:line="320" w:lineRule="exact"/>
              <w:ind w:left="104"/>
              <w:rPr>
                <w:rFonts w:ascii="Calibri"/>
                <w:sz w:val="28"/>
              </w:rPr>
            </w:pPr>
            <w:r>
              <w:rPr>
                <w:rFonts w:ascii="Calibri"/>
                <w:spacing w:val="-2"/>
                <w:sz w:val="28"/>
              </w:rPr>
              <w:t>9.506</w:t>
            </w:r>
          </w:p>
        </w:tc>
        <w:tc>
          <w:tcPr>
            <w:tcW w:w="1802" w:type="dxa"/>
          </w:tcPr>
          <w:p w:rsidR="00F300A0" w:rsidRDefault="00DB256B">
            <w:pPr>
              <w:pStyle w:val="TableParagraph"/>
              <w:spacing w:line="320" w:lineRule="exact"/>
              <w:ind w:left="102"/>
              <w:rPr>
                <w:rFonts w:ascii="Calibri"/>
                <w:sz w:val="28"/>
              </w:rPr>
            </w:pPr>
            <w:r>
              <w:rPr>
                <w:rFonts w:ascii="Calibri"/>
                <w:sz w:val="28"/>
              </w:rPr>
              <w:t>p</w:t>
            </w:r>
            <w:r>
              <w:rPr>
                <w:rFonts w:ascii="Calibri"/>
                <w:spacing w:val="-5"/>
                <w:sz w:val="28"/>
              </w:rPr>
              <w:t xml:space="preserve"> </w:t>
            </w:r>
            <w:r>
              <w:rPr>
                <w:rFonts w:ascii="Calibri"/>
                <w:sz w:val="28"/>
              </w:rPr>
              <w:t>&lt;</w:t>
            </w:r>
            <w:r>
              <w:rPr>
                <w:rFonts w:ascii="Calibri"/>
                <w:spacing w:val="2"/>
                <w:sz w:val="28"/>
              </w:rPr>
              <w:t xml:space="preserve"> </w:t>
            </w:r>
            <w:r>
              <w:rPr>
                <w:rFonts w:ascii="Calibri"/>
                <w:spacing w:val="-2"/>
                <w:sz w:val="28"/>
              </w:rPr>
              <w:t>0.001</w:t>
            </w:r>
          </w:p>
        </w:tc>
      </w:tr>
      <w:tr w:rsidR="00F300A0">
        <w:trPr>
          <w:trHeight w:val="681"/>
        </w:trPr>
        <w:tc>
          <w:tcPr>
            <w:tcW w:w="1806" w:type="dxa"/>
          </w:tcPr>
          <w:p w:rsidR="00F300A0" w:rsidRDefault="00DB256B">
            <w:pPr>
              <w:pStyle w:val="TableParagraph"/>
              <w:spacing w:line="339" w:lineRule="exact"/>
              <w:ind w:left="110"/>
              <w:rPr>
                <w:rFonts w:ascii="Calibri"/>
                <w:sz w:val="28"/>
              </w:rPr>
            </w:pPr>
            <w:r>
              <w:rPr>
                <w:rFonts w:ascii="Calibri"/>
                <w:spacing w:val="-2"/>
                <w:sz w:val="28"/>
              </w:rPr>
              <w:t>Transaction</w:t>
            </w:r>
          </w:p>
          <w:p w:rsidR="00F300A0" w:rsidRDefault="00DB256B">
            <w:pPr>
              <w:pStyle w:val="TableParagraph"/>
              <w:spacing w:line="323" w:lineRule="exact"/>
              <w:ind w:left="110"/>
              <w:rPr>
                <w:rFonts w:ascii="Calibri"/>
                <w:sz w:val="28"/>
              </w:rPr>
            </w:pPr>
            <w:r>
              <w:rPr>
                <w:rFonts w:ascii="Calibri"/>
                <w:spacing w:val="-2"/>
                <w:sz w:val="28"/>
              </w:rPr>
              <w:t>Efficiency</w:t>
            </w:r>
          </w:p>
        </w:tc>
        <w:tc>
          <w:tcPr>
            <w:tcW w:w="1801" w:type="dxa"/>
          </w:tcPr>
          <w:p w:rsidR="00F300A0" w:rsidRDefault="00DB256B">
            <w:pPr>
              <w:pStyle w:val="TableParagraph"/>
              <w:spacing w:before="170"/>
              <w:ind w:left="105"/>
              <w:rPr>
                <w:rFonts w:ascii="Calibri"/>
                <w:sz w:val="28"/>
              </w:rPr>
            </w:pPr>
            <w:r>
              <w:rPr>
                <w:rFonts w:ascii="Calibri"/>
                <w:spacing w:val="-2"/>
                <w:sz w:val="28"/>
              </w:rPr>
              <w:t>0.326</w:t>
            </w:r>
          </w:p>
        </w:tc>
        <w:tc>
          <w:tcPr>
            <w:tcW w:w="1806" w:type="dxa"/>
          </w:tcPr>
          <w:p w:rsidR="00F300A0" w:rsidRDefault="00DB256B">
            <w:pPr>
              <w:pStyle w:val="TableParagraph"/>
              <w:spacing w:before="170"/>
              <w:ind w:left="109"/>
              <w:rPr>
                <w:rFonts w:ascii="Calibri"/>
                <w:sz w:val="28"/>
              </w:rPr>
            </w:pPr>
            <w:r>
              <w:rPr>
                <w:rFonts w:ascii="Calibri"/>
                <w:spacing w:val="-2"/>
                <w:sz w:val="28"/>
              </w:rPr>
              <w:t>0.070</w:t>
            </w:r>
          </w:p>
        </w:tc>
        <w:tc>
          <w:tcPr>
            <w:tcW w:w="1807" w:type="dxa"/>
          </w:tcPr>
          <w:p w:rsidR="00F300A0" w:rsidRDefault="00DB256B">
            <w:pPr>
              <w:pStyle w:val="TableParagraph"/>
              <w:spacing w:before="170"/>
              <w:ind w:left="104"/>
              <w:rPr>
                <w:rFonts w:ascii="Calibri"/>
                <w:sz w:val="28"/>
              </w:rPr>
            </w:pPr>
            <w:r>
              <w:rPr>
                <w:rFonts w:ascii="Calibri"/>
                <w:spacing w:val="-2"/>
                <w:sz w:val="28"/>
              </w:rPr>
              <w:t>4.681</w:t>
            </w:r>
          </w:p>
        </w:tc>
        <w:tc>
          <w:tcPr>
            <w:tcW w:w="1802" w:type="dxa"/>
          </w:tcPr>
          <w:p w:rsidR="00F300A0" w:rsidRDefault="00DB256B">
            <w:pPr>
              <w:pStyle w:val="TableParagraph"/>
              <w:spacing w:before="170"/>
              <w:ind w:left="102"/>
              <w:rPr>
                <w:rFonts w:ascii="Calibri"/>
                <w:sz w:val="28"/>
              </w:rPr>
            </w:pPr>
            <w:r>
              <w:rPr>
                <w:rFonts w:ascii="Calibri"/>
                <w:sz w:val="28"/>
              </w:rPr>
              <w:t>p</w:t>
            </w:r>
            <w:r>
              <w:rPr>
                <w:rFonts w:ascii="Calibri"/>
                <w:spacing w:val="-5"/>
                <w:sz w:val="28"/>
              </w:rPr>
              <w:t xml:space="preserve"> </w:t>
            </w:r>
            <w:r>
              <w:rPr>
                <w:rFonts w:ascii="Calibri"/>
                <w:sz w:val="28"/>
              </w:rPr>
              <w:t>&lt;</w:t>
            </w:r>
            <w:r>
              <w:rPr>
                <w:rFonts w:ascii="Calibri"/>
                <w:spacing w:val="2"/>
                <w:sz w:val="28"/>
              </w:rPr>
              <w:t xml:space="preserve"> </w:t>
            </w:r>
            <w:r>
              <w:rPr>
                <w:rFonts w:ascii="Calibri"/>
                <w:spacing w:val="-2"/>
                <w:sz w:val="28"/>
              </w:rPr>
              <w:t>0.001</w:t>
            </w:r>
          </w:p>
        </w:tc>
      </w:tr>
      <w:tr w:rsidR="00F300A0">
        <w:trPr>
          <w:trHeight w:val="686"/>
        </w:trPr>
        <w:tc>
          <w:tcPr>
            <w:tcW w:w="1806" w:type="dxa"/>
          </w:tcPr>
          <w:p w:rsidR="00F300A0" w:rsidRDefault="00DB256B">
            <w:pPr>
              <w:pStyle w:val="TableParagraph"/>
              <w:spacing w:line="339" w:lineRule="exact"/>
              <w:ind w:left="110"/>
              <w:rPr>
                <w:rFonts w:ascii="Calibri"/>
                <w:sz w:val="28"/>
              </w:rPr>
            </w:pPr>
            <w:r>
              <w:rPr>
                <w:rFonts w:ascii="Calibri"/>
                <w:spacing w:val="-2"/>
                <w:sz w:val="28"/>
              </w:rPr>
              <w:t>Perceived</w:t>
            </w:r>
          </w:p>
          <w:p w:rsidR="00F300A0" w:rsidRDefault="00DB256B">
            <w:pPr>
              <w:pStyle w:val="TableParagraph"/>
              <w:spacing w:before="4" w:line="323" w:lineRule="exact"/>
              <w:ind w:left="110"/>
              <w:rPr>
                <w:rFonts w:ascii="Calibri"/>
                <w:sz w:val="28"/>
              </w:rPr>
            </w:pPr>
            <w:r>
              <w:rPr>
                <w:rFonts w:ascii="Calibri"/>
                <w:spacing w:val="-2"/>
                <w:sz w:val="28"/>
              </w:rPr>
              <w:t>Security</w:t>
            </w:r>
          </w:p>
        </w:tc>
        <w:tc>
          <w:tcPr>
            <w:tcW w:w="1801" w:type="dxa"/>
          </w:tcPr>
          <w:p w:rsidR="00F300A0" w:rsidRDefault="00DB256B">
            <w:pPr>
              <w:pStyle w:val="TableParagraph"/>
              <w:spacing w:before="170"/>
              <w:ind w:left="105"/>
              <w:rPr>
                <w:rFonts w:ascii="Calibri"/>
                <w:sz w:val="28"/>
              </w:rPr>
            </w:pPr>
            <w:r>
              <w:rPr>
                <w:rFonts w:ascii="Calibri"/>
                <w:sz w:val="28"/>
              </w:rPr>
              <w:t>-</w:t>
            </w:r>
            <w:r>
              <w:rPr>
                <w:rFonts w:ascii="Calibri"/>
                <w:spacing w:val="-2"/>
                <w:sz w:val="28"/>
              </w:rPr>
              <w:t>0.059</w:t>
            </w:r>
          </w:p>
        </w:tc>
        <w:tc>
          <w:tcPr>
            <w:tcW w:w="1806" w:type="dxa"/>
          </w:tcPr>
          <w:p w:rsidR="00F300A0" w:rsidRDefault="00DB256B">
            <w:pPr>
              <w:pStyle w:val="TableParagraph"/>
              <w:spacing w:before="170"/>
              <w:ind w:left="109"/>
              <w:rPr>
                <w:rFonts w:ascii="Calibri"/>
                <w:sz w:val="28"/>
              </w:rPr>
            </w:pPr>
            <w:r>
              <w:rPr>
                <w:rFonts w:ascii="Calibri"/>
                <w:spacing w:val="-2"/>
                <w:sz w:val="28"/>
              </w:rPr>
              <w:t>0.027</w:t>
            </w:r>
          </w:p>
        </w:tc>
        <w:tc>
          <w:tcPr>
            <w:tcW w:w="1807" w:type="dxa"/>
          </w:tcPr>
          <w:p w:rsidR="00F300A0" w:rsidRDefault="00DB256B">
            <w:pPr>
              <w:pStyle w:val="TableParagraph"/>
              <w:spacing w:before="170"/>
              <w:ind w:left="104"/>
              <w:rPr>
                <w:rFonts w:ascii="Calibri"/>
                <w:sz w:val="28"/>
              </w:rPr>
            </w:pPr>
            <w:r>
              <w:rPr>
                <w:rFonts w:ascii="Calibri"/>
                <w:sz w:val="28"/>
              </w:rPr>
              <w:t>-</w:t>
            </w:r>
            <w:r>
              <w:rPr>
                <w:rFonts w:ascii="Calibri"/>
                <w:spacing w:val="-2"/>
                <w:sz w:val="28"/>
              </w:rPr>
              <w:t>2.176</w:t>
            </w:r>
          </w:p>
        </w:tc>
        <w:tc>
          <w:tcPr>
            <w:tcW w:w="1802" w:type="dxa"/>
          </w:tcPr>
          <w:p w:rsidR="00F300A0" w:rsidRDefault="00DB256B">
            <w:pPr>
              <w:pStyle w:val="TableParagraph"/>
              <w:spacing w:before="170"/>
              <w:ind w:left="102"/>
              <w:rPr>
                <w:rFonts w:ascii="Calibri"/>
                <w:sz w:val="28"/>
              </w:rPr>
            </w:pPr>
            <w:r>
              <w:rPr>
                <w:rFonts w:ascii="Calibri"/>
                <w:sz w:val="28"/>
              </w:rPr>
              <w:t>p</w:t>
            </w:r>
            <w:r>
              <w:rPr>
                <w:rFonts w:ascii="Calibri"/>
                <w:spacing w:val="-5"/>
                <w:sz w:val="28"/>
              </w:rPr>
              <w:t xml:space="preserve"> </w:t>
            </w:r>
            <w:r>
              <w:rPr>
                <w:rFonts w:ascii="Calibri"/>
                <w:sz w:val="28"/>
              </w:rPr>
              <w:t>=</w:t>
            </w:r>
            <w:r>
              <w:rPr>
                <w:rFonts w:ascii="Calibri"/>
                <w:spacing w:val="2"/>
                <w:sz w:val="28"/>
              </w:rPr>
              <w:t xml:space="preserve"> </w:t>
            </w:r>
            <w:r>
              <w:rPr>
                <w:rFonts w:ascii="Calibri"/>
                <w:spacing w:val="-2"/>
                <w:sz w:val="28"/>
              </w:rPr>
              <w:t>0.031</w:t>
            </w:r>
          </w:p>
        </w:tc>
      </w:tr>
    </w:tbl>
    <w:p w:rsidR="00F300A0" w:rsidRDefault="00DB256B">
      <w:pPr>
        <w:spacing w:before="320"/>
        <w:ind w:left="148" w:right="430"/>
        <w:jc w:val="center"/>
        <w:rPr>
          <w:sz w:val="24"/>
        </w:rPr>
      </w:pPr>
      <w:r>
        <w:rPr>
          <w:spacing w:val="-2"/>
          <w:sz w:val="24"/>
          <w:u w:val="single"/>
        </w:rPr>
        <w:t>Table</w:t>
      </w:r>
      <w:r>
        <w:rPr>
          <w:spacing w:val="-1"/>
          <w:sz w:val="24"/>
          <w:u w:val="single"/>
        </w:rPr>
        <w:t xml:space="preserve"> </w:t>
      </w:r>
      <w:r>
        <w:rPr>
          <w:spacing w:val="-2"/>
          <w:sz w:val="24"/>
          <w:u w:val="single"/>
        </w:rPr>
        <w:t>10: Regression</w:t>
      </w:r>
      <w:r>
        <w:rPr>
          <w:spacing w:val="-5"/>
          <w:sz w:val="24"/>
          <w:u w:val="single"/>
        </w:rPr>
        <w:t xml:space="preserve"> </w:t>
      </w:r>
      <w:r>
        <w:rPr>
          <w:spacing w:val="-2"/>
          <w:sz w:val="24"/>
          <w:u w:val="single"/>
        </w:rPr>
        <w:t>Coefficients</w:t>
      </w:r>
    </w:p>
    <w:p w:rsidR="00F300A0" w:rsidRDefault="00DB256B">
      <w:pPr>
        <w:spacing w:before="24"/>
        <w:ind w:left="120" w:right="414"/>
        <w:jc w:val="center"/>
        <w:rPr>
          <w:sz w:val="24"/>
        </w:rPr>
      </w:pPr>
      <w:r>
        <w:rPr>
          <w:sz w:val="24"/>
          <w:u w:val="single"/>
        </w:rPr>
        <w:t>Source:</w:t>
      </w:r>
      <w:r>
        <w:rPr>
          <w:spacing w:val="-4"/>
          <w:sz w:val="24"/>
          <w:u w:val="single"/>
        </w:rPr>
        <w:t xml:space="preserve"> </w:t>
      </w:r>
      <w:r>
        <w:rPr>
          <w:sz w:val="24"/>
          <w:u w:val="single"/>
        </w:rPr>
        <w:t>Author's survey data</w:t>
      </w:r>
      <w:r>
        <w:rPr>
          <w:spacing w:val="-2"/>
          <w:sz w:val="24"/>
          <w:u w:val="single"/>
        </w:rPr>
        <w:t xml:space="preserve"> </w:t>
      </w:r>
      <w:r>
        <w:rPr>
          <w:sz w:val="24"/>
          <w:u w:val="single"/>
        </w:rPr>
        <w:t>analysed</w:t>
      </w:r>
      <w:r>
        <w:rPr>
          <w:spacing w:val="-3"/>
          <w:sz w:val="24"/>
          <w:u w:val="single"/>
        </w:rPr>
        <w:t xml:space="preserve"> </w:t>
      </w:r>
      <w:r>
        <w:rPr>
          <w:sz w:val="24"/>
          <w:u w:val="single"/>
        </w:rPr>
        <w:t>using Microsoft</w:t>
      </w:r>
      <w:r>
        <w:rPr>
          <w:spacing w:val="-1"/>
          <w:sz w:val="24"/>
          <w:u w:val="single"/>
        </w:rPr>
        <w:t xml:space="preserve"> </w:t>
      </w:r>
      <w:r>
        <w:rPr>
          <w:sz w:val="24"/>
          <w:u w:val="single"/>
        </w:rPr>
        <w:t>Excel</w:t>
      </w:r>
      <w:r>
        <w:rPr>
          <w:spacing w:val="-4"/>
          <w:sz w:val="24"/>
          <w:u w:val="single"/>
        </w:rPr>
        <w:t xml:space="preserve"> </w:t>
      </w:r>
      <w:r>
        <w:rPr>
          <w:spacing w:val="-2"/>
          <w:sz w:val="24"/>
          <w:u w:val="single"/>
        </w:rPr>
        <w:t>(2026).</w:t>
      </w:r>
    </w:p>
    <w:p w:rsidR="00F300A0" w:rsidRDefault="00DB256B">
      <w:pPr>
        <w:pStyle w:val="BodyText"/>
        <w:spacing w:before="178" w:line="259" w:lineRule="auto"/>
        <w:ind w:right="450"/>
      </w:pPr>
      <w:r>
        <w:t>The findings indicate that ease of use had the strongest positive influence on customer satisfaction. This suggests that respondents who considered digital banking</w:t>
      </w:r>
      <w:r>
        <w:rPr>
          <w:spacing w:val="-2"/>
        </w:rPr>
        <w:t xml:space="preserve"> </w:t>
      </w:r>
      <w:r>
        <w:t>applications simple and</w:t>
      </w:r>
      <w:r>
        <w:rPr>
          <w:spacing w:val="-3"/>
        </w:rPr>
        <w:t xml:space="preserve"> </w:t>
      </w:r>
      <w:r>
        <w:t>user-friendly were more likely</w:t>
      </w:r>
      <w:r>
        <w:rPr>
          <w:spacing w:val="-2"/>
        </w:rPr>
        <w:t xml:space="preserve"> </w:t>
      </w:r>
      <w:r>
        <w:t>to report</w:t>
      </w:r>
      <w:r>
        <w:rPr>
          <w:spacing w:val="-3"/>
        </w:rPr>
        <w:t xml:space="preserve"> </w:t>
      </w:r>
      <w:r>
        <w:t>higher levels of satisfaction with their banking experience.</w:t>
      </w:r>
    </w:p>
    <w:p w:rsidR="00F300A0" w:rsidRDefault="00DB256B">
      <w:pPr>
        <w:pStyle w:val="BodyText"/>
        <w:spacing w:before="161" w:line="259" w:lineRule="auto"/>
        <w:ind w:right="456"/>
      </w:pPr>
      <w:r>
        <w:t>Transaction efficiency also demonstrated a statistically significant positive relationship with customer satisfaction. Respondents who perceived digital transactions</w:t>
      </w:r>
      <w:r>
        <w:rPr>
          <w:spacing w:val="-3"/>
        </w:rPr>
        <w:t xml:space="preserve"> </w:t>
      </w:r>
      <w:r>
        <w:t>as</w:t>
      </w:r>
      <w:r>
        <w:rPr>
          <w:spacing w:val="-3"/>
        </w:rPr>
        <w:t xml:space="preserve"> </w:t>
      </w:r>
      <w:r>
        <w:t>fast</w:t>
      </w:r>
      <w:r>
        <w:rPr>
          <w:spacing w:val="-6"/>
        </w:rPr>
        <w:t xml:space="preserve"> </w:t>
      </w:r>
      <w:r>
        <w:t>and</w:t>
      </w:r>
      <w:r>
        <w:rPr>
          <w:spacing w:val="-2"/>
        </w:rPr>
        <w:t xml:space="preserve"> </w:t>
      </w:r>
      <w:r>
        <w:t>efficient</w:t>
      </w:r>
      <w:r>
        <w:rPr>
          <w:spacing w:val="-6"/>
        </w:rPr>
        <w:t xml:space="preserve"> </w:t>
      </w:r>
      <w:r>
        <w:t>generally</w:t>
      </w:r>
      <w:r>
        <w:rPr>
          <w:spacing w:val="-1"/>
        </w:rPr>
        <w:t xml:space="preserve"> </w:t>
      </w:r>
      <w:r>
        <w:t>expressed</w:t>
      </w:r>
      <w:r>
        <w:rPr>
          <w:spacing w:val="-1"/>
        </w:rPr>
        <w:t xml:space="preserve"> </w:t>
      </w:r>
      <w:r>
        <w:t>more positive</w:t>
      </w:r>
      <w:r>
        <w:rPr>
          <w:spacing w:val="-3"/>
        </w:rPr>
        <w:t xml:space="preserve"> </w:t>
      </w:r>
      <w:r>
        <w:t>evaluations of digital banking services.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58"/>
      </w:pPr>
      <w:r>
        <w:lastRenderedPageBreak/>
        <w:t>Perceived security demonstrated a statistically significant relationship with customer satisfaction; however, the negative coefficient suggests that its influence within the regression model differed from the other variables</w:t>
      </w:r>
    </w:p>
    <w:p w:rsidR="00F300A0" w:rsidRDefault="00DB256B">
      <w:pPr>
        <w:pStyle w:val="BodyText"/>
        <w:spacing w:before="160" w:line="259" w:lineRule="auto"/>
        <w:ind w:right="445"/>
      </w:pPr>
      <w:r>
        <w:t>Overall, the regression findings suggest that usability and efficiency are important factors influencing customer satisfaction within FinTech-enabled banking services.</w:t>
      </w:r>
    </w:p>
    <w:p w:rsidR="00F300A0" w:rsidRDefault="00DB256B">
      <w:pPr>
        <w:pStyle w:val="Heading1"/>
        <w:numPr>
          <w:ilvl w:val="1"/>
          <w:numId w:val="6"/>
        </w:numPr>
        <w:tabs>
          <w:tab w:val="left" w:pos="521"/>
        </w:tabs>
        <w:spacing w:before="161"/>
        <w:ind w:left="521" w:hanging="356"/>
        <w:jc w:val="both"/>
        <w:rPr>
          <w:u w:val="none"/>
        </w:rPr>
      </w:pPr>
      <w:r>
        <w:rPr>
          <w:spacing w:val="-7"/>
        </w:rPr>
        <w:t xml:space="preserve"> </w:t>
      </w:r>
      <w:r>
        <w:t>Hypothesis</w:t>
      </w:r>
      <w:r>
        <w:rPr>
          <w:spacing w:val="-6"/>
        </w:rPr>
        <w:t xml:space="preserve"> </w:t>
      </w:r>
      <w:r>
        <w:rPr>
          <w:spacing w:val="-2"/>
        </w:rPr>
        <w:t>Testing</w:t>
      </w:r>
    </w:p>
    <w:p w:rsidR="00F300A0" w:rsidRDefault="00DB256B">
      <w:pPr>
        <w:pStyle w:val="BodyText"/>
        <w:spacing w:before="186" w:line="259" w:lineRule="auto"/>
        <w:ind w:right="460"/>
      </w:pPr>
      <w:r>
        <w:t>The statistical findings generated through regression analysis were used to evaluate the research hypotheses established in Chapter Two.</w:t>
      </w:r>
    </w:p>
    <w:p w:rsidR="00F300A0" w:rsidRDefault="00DB256B">
      <w:pPr>
        <w:pStyle w:val="BodyText"/>
        <w:spacing w:before="159"/>
      </w:pPr>
      <w:r>
        <w:rPr>
          <w:u w:val="single"/>
        </w:rPr>
        <w:t>Hypothesis</w:t>
      </w:r>
      <w:r>
        <w:rPr>
          <w:spacing w:val="-8"/>
          <w:u w:val="single"/>
        </w:rPr>
        <w:t xml:space="preserve"> </w:t>
      </w:r>
      <w:r>
        <w:rPr>
          <w:u w:val="single"/>
        </w:rPr>
        <w:t>1</w:t>
      </w:r>
      <w:r>
        <w:rPr>
          <w:spacing w:val="-11"/>
          <w:u w:val="single"/>
        </w:rPr>
        <w:t xml:space="preserve"> </w:t>
      </w:r>
      <w:r>
        <w:rPr>
          <w:spacing w:val="-4"/>
          <w:u w:val="single"/>
        </w:rPr>
        <w:t>(H1)</w:t>
      </w:r>
    </w:p>
    <w:p w:rsidR="00F300A0" w:rsidRDefault="00DB256B">
      <w:pPr>
        <w:pStyle w:val="BodyText"/>
        <w:spacing w:before="187"/>
      </w:pPr>
      <w:r>
        <w:t>H1</w:t>
      </w:r>
      <w:r>
        <w:rPr>
          <w:spacing w:val="-12"/>
        </w:rPr>
        <w:t xml:space="preserve"> </w:t>
      </w:r>
      <w:r>
        <w:t>proposed</w:t>
      </w:r>
      <w:r>
        <w:rPr>
          <w:spacing w:val="-14"/>
        </w:rPr>
        <w:t xml:space="preserve"> </w:t>
      </w:r>
      <w:r>
        <w:t>that</w:t>
      </w:r>
      <w:r>
        <w:rPr>
          <w:spacing w:val="-14"/>
        </w:rPr>
        <w:t xml:space="preserve"> </w:t>
      </w:r>
      <w:r>
        <w:t>system</w:t>
      </w:r>
      <w:r>
        <w:rPr>
          <w:spacing w:val="-12"/>
        </w:rPr>
        <w:t xml:space="preserve"> </w:t>
      </w:r>
      <w:r>
        <w:t>quality</w:t>
      </w:r>
      <w:r>
        <w:rPr>
          <w:spacing w:val="-14"/>
        </w:rPr>
        <w:t xml:space="preserve"> </w:t>
      </w:r>
      <w:r>
        <w:t>positively</w:t>
      </w:r>
      <w:r>
        <w:rPr>
          <w:spacing w:val="-7"/>
        </w:rPr>
        <w:t xml:space="preserve"> </w:t>
      </w:r>
      <w:r>
        <w:t>influences</w:t>
      </w:r>
      <w:r>
        <w:rPr>
          <w:spacing w:val="-11"/>
        </w:rPr>
        <w:t xml:space="preserve"> </w:t>
      </w:r>
      <w:r>
        <w:t>customer</w:t>
      </w:r>
      <w:r>
        <w:rPr>
          <w:spacing w:val="-13"/>
        </w:rPr>
        <w:t xml:space="preserve"> </w:t>
      </w:r>
      <w:r>
        <w:rPr>
          <w:spacing w:val="-2"/>
        </w:rPr>
        <w:t>satisfaction.</w:t>
      </w:r>
    </w:p>
    <w:p w:rsidR="00F300A0" w:rsidRDefault="00DB256B">
      <w:pPr>
        <w:pStyle w:val="BodyText"/>
        <w:spacing w:before="186" w:line="259" w:lineRule="auto"/>
        <w:ind w:right="443"/>
      </w:pPr>
      <w:r>
        <w:t>The findings demonstrated a strong positive and statistically significant relationship between ease of use and customer satisfaction (β = 0.676, p &lt; 0.001). Therefore, H1 is accepted.</w:t>
      </w:r>
    </w:p>
    <w:p w:rsidR="00F300A0" w:rsidRDefault="00DB256B">
      <w:pPr>
        <w:pStyle w:val="BodyText"/>
        <w:spacing w:before="160"/>
      </w:pPr>
      <w:r>
        <w:rPr>
          <w:u w:val="single"/>
        </w:rPr>
        <w:t>Hypothesis</w:t>
      </w:r>
      <w:r>
        <w:rPr>
          <w:spacing w:val="-8"/>
          <w:u w:val="single"/>
        </w:rPr>
        <w:t xml:space="preserve"> </w:t>
      </w:r>
      <w:r>
        <w:rPr>
          <w:u w:val="single"/>
        </w:rPr>
        <w:t>2</w:t>
      </w:r>
      <w:r>
        <w:rPr>
          <w:spacing w:val="-11"/>
          <w:u w:val="single"/>
        </w:rPr>
        <w:t xml:space="preserve"> </w:t>
      </w:r>
      <w:r>
        <w:rPr>
          <w:spacing w:val="-4"/>
          <w:u w:val="single"/>
        </w:rPr>
        <w:t>(H2)</w:t>
      </w:r>
    </w:p>
    <w:p w:rsidR="00F300A0" w:rsidRDefault="00DB256B">
      <w:pPr>
        <w:pStyle w:val="BodyText"/>
        <w:spacing w:before="187"/>
      </w:pPr>
      <w:r>
        <w:t>H2</w:t>
      </w:r>
      <w:r>
        <w:rPr>
          <w:spacing w:val="-16"/>
        </w:rPr>
        <w:t xml:space="preserve"> </w:t>
      </w:r>
      <w:r>
        <w:t>proposed</w:t>
      </w:r>
      <w:r>
        <w:rPr>
          <w:spacing w:val="-13"/>
        </w:rPr>
        <w:t xml:space="preserve"> </w:t>
      </w:r>
      <w:r>
        <w:t>that</w:t>
      </w:r>
      <w:r>
        <w:rPr>
          <w:spacing w:val="-12"/>
        </w:rPr>
        <w:t xml:space="preserve"> </w:t>
      </w:r>
      <w:r>
        <w:t>perceived</w:t>
      </w:r>
      <w:r>
        <w:rPr>
          <w:spacing w:val="-16"/>
        </w:rPr>
        <w:t xml:space="preserve"> </w:t>
      </w:r>
      <w:r>
        <w:t>security</w:t>
      </w:r>
      <w:r>
        <w:rPr>
          <w:spacing w:val="-12"/>
        </w:rPr>
        <w:t xml:space="preserve"> </w:t>
      </w:r>
      <w:r>
        <w:t>positively</w:t>
      </w:r>
      <w:r>
        <w:rPr>
          <w:spacing w:val="-15"/>
        </w:rPr>
        <w:t xml:space="preserve"> </w:t>
      </w:r>
      <w:r>
        <w:t>influences</w:t>
      </w:r>
      <w:r>
        <w:rPr>
          <w:spacing w:val="-13"/>
        </w:rPr>
        <w:t xml:space="preserve"> </w:t>
      </w:r>
      <w:r>
        <w:t>customer</w:t>
      </w:r>
      <w:r>
        <w:rPr>
          <w:spacing w:val="-15"/>
        </w:rPr>
        <w:t xml:space="preserve"> </w:t>
      </w:r>
      <w:r>
        <w:rPr>
          <w:spacing w:val="-2"/>
        </w:rPr>
        <w:t>satisfaction.</w:t>
      </w:r>
    </w:p>
    <w:p w:rsidR="00F300A0" w:rsidRDefault="00DB256B">
      <w:pPr>
        <w:pStyle w:val="BodyText"/>
        <w:spacing w:before="191" w:line="256" w:lineRule="auto"/>
        <w:ind w:right="453"/>
      </w:pPr>
      <w:r>
        <w:t>The findings demonstrated a statistically significant relationship between perceived security and customer satisfaction, although the effect remained comparatively</w:t>
      </w:r>
      <w:r>
        <w:rPr>
          <w:spacing w:val="57"/>
        </w:rPr>
        <w:t xml:space="preserve"> </w:t>
      </w:r>
      <w:r>
        <w:t>weaker</w:t>
      </w:r>
      <w:r>
        <w:rPr>
          <w:spacing w:val="62"/>
        </w:rPr>
        <w:t xml:space="preserve"> </w:t>
      </w:r>
      <w:r>
        <w:t>than</w:t>
      </w:r>
      <w:r>
        <w:rPr>
          <w:spacing w:val="61"/>
        </w:rPr>
        <w:t xml:space="preserve"> </w:t>
      </w:r>
      <w:r>
        <w:t>the</w:t>
      </w:r>
      <w:r>
        <w:rPr>
          <w:spacing w:val="55"/>
        </w:rPr>
        <w:t xml:space="preserve"> </w:t>
      </w:r>
      <w:r>
        <w:t>other</w:t>
      </w:r>
      <w:r>
        <w:rPr>
          <w:spacing w:val="58"/>
        </w:rPr>
        <w:t xml:space="preserve"> </w:t>
      </w:r>
      <w:r>
        <w:t>variables</w:t>
      </w:r>
      <w:r>
        <w:rPr>
          <w:spacing w:val="60"/>
        </w:rPr>
        <w:t xml:space="preserve"> </w:t>
      </w:r>
      <w:r>
        <w:t>included</w:t>
      </w:r>
      <w:r>
        <w:rPr>
          <w:spacing w:val="57"/>
        </w:rPr>
        <w:t xml:space="preserve"> </w:t>
      </w:r>
      <w:r>
        <w:t>within</w:t>
      </w:r>
      <w:r>
        <w:rPr>
          <w:spacing w:val="56"/>
        </w:rPr>
        <w:t xml:space="preserve"> </w:t>
      </w:r>
      <w:r>
        <w:t>the</w:t>
      </w:r>
      <w:r>
        <w:rPr>
          <w:spacing w:val="59"/>
        </w:rPr>
        <w:t xml:space="preserve"> </w:t>
      </w:r>
      <w:r>
        <w:rPr>
          <w:spacing w:val="-2"/>
        </w:rPr>
        <w:t>model.</w:t>
      </w:r>
    </w:p>
    <w:p w:rsidR="00F300A0" w:rsidRDefault="00F300A0">
      <w:pPr>
        <w:pStyle w:val="BodyText"/>
        <w:spacing w:before="34"/>
        <w:ind w:left="0"/>
        <w:jc w:val="left"/>
      </w:pPr>
    </w:p>
    <w:p w:rsidR="00F300A0" w:rsidRDefault="00DB256B">
      <w:pPr>
        <w:pStyle w:val="BodyText"/>
        <w:spacing w:before="1" w:line="259" w:lineRule="auto"/>
        <w:ind w:right="455"/>
      </w:pPr>
      <w:r>
        <w:t>Therefore, H2 is rejected because the observed relationship was statistically significant but negative (β = -0.059, p = 0.031), which is contrary to the hypothesised positive relationship.</w:t>
      </w:r>
    </w:p>
    <w:p w:rsidR="00F300A0" w:rsidRDefault="00DB256B">
      <w:pPr>
        <w:pStyle w:val="BodyText"/>
        <w:spacing w:before="160"/>
      </w:pPr>
      <w:r>
        <w:rPr>
          <w:u w:val="single"/>
        </w:rPr>
        <w:t>Hypothesis</w:t>
      </w:r>
      <w:r>
        <w:rPr>
          <w:spacing w:val="-8"/>
          <w:u w:val="single"/>
        </w:rPr>
        <w:t xml:space="preserve"> </w:t>
      </w:r>
      <w:r>
        <w:rPr>
          <w:u w:val="single"/>
        </w:rPr>
        <w:t>3</w:t>
      </w:r>
      <w:r>
        <w:rPr>
          <w:spacing w:val="-11"/>
          <w:u w:val="single"/>
        </w:rPr>
        <w:t xml:space="preserve"> </w:t>
      </w:r>
      <w:r>
        <w:rPr>
          <w:spacing w:val="-4"/>
          <w:u w:val="single"/>
        </w:rPr>
        <w:t>(H3)</w:t>
      </w:r>
    </w:p>
    <w:p w:rsidR="00F300A0" w:rsidRDefault="00DB256B">
      <w:pPr>
        <w:pStyle w:val="BodyText"/>
        <w:spacing w:before="186" w:line="259" w:lineRule="auto"/>
        <w:ind w:right="461"/>
      </w:pPr>
      <w:r>
        <w:t xml:space="preserve">H3 proposed that transaction efficiency positively influences customer </w:t>
      </w:r>
      <w:r>
        <w:rPr>
          <w:spacing w:val="-2"/>
        </w:rPr>
        <w:t>satisfaction.</w:t>
      </w:r>
    </w:p>
    <w:p w:rsidR="00F300A0" w:rsidRDefault="00DB256B">
      <w:pPr>
        <w:pStyle w:val="BodyText"/>
        <w:spacing w:before="160" w:line="259" w:lineRule="auto"/>
        <w:ind w:right="446"/>
      </w:pPr>
      <w:r>
        <w:t xml:space="preserve">The regression findings demonstrated a statistically significant positive </w:t>
      </w:r>
      <w:r>
        <w:rPr>
          <w:spacing w:val="-2"/>
        </w:rPr>
        <w:t>relationship</w:t>
      </w:r>
      <w:r>
        <w:rPr>
          <w:spacing w:val="-8"/>
        </w:rPr>
        <w:t xml:space="preserve"> </w:t>
      </w:r>
      <w:r>
        <w:rPr>
          <w:spacing w:val="-2"/>
        </w:rPr>
        <w:t>between</w:t>
      </w:r>
      <w:r>
        <w:rPr>
          <w:spacing w:val="-8"/>
        </w:rPr>
        <w:t xml:space="preserve"> </w:t>
      </w:r>
      <w:r>
        <w:rPr>
          <w:spacing w:val="-2"/>
        </w:rPr>
        <w:t>transaction</w:t>
      </w:r>
      <w:r>
        <w:rPr>
          <w:spacing w:val="-8"/>
        </w:rPr>
        <w:t xml:space="preserve"> </w:t>
      </w:r>
      <w:r>
        <w:rPr>
          <w:spacing w:val="-2"/>
        </w:rPr>
        <w:t>efficiency</w:t>
      </w:r>
      <w:r>
        <w:rPr>
          <w:spacing w:val="-7"/>
        </w:rPr>
        <w:t xml:space="preserve"> </w:t>
      </w:r>
      <w:r>
        <w:rPr>
          <w:spacing w:val="-2"/>
        </w:rPr>
        <w:t>and</w:t>
      </w:r>
      <w:r>
        <w:rPr>
          <w:spacing w:val="-9"/>
        </w:rPr>
        <w:t xml:space="preserve"> </w:t>
      </w:r>
      <w:r>
        <w:rPr>
          <w:spacing w:val="-2"/>
        </w:rPr>
        <w:t>customer</w:t>
      </w:r>
      <w:r>
        <w:rPr>
          <w:spacing w:val="-13"/>
        </w:rPr>
        <w:t xml:space="preserve"> </w:t>
      </w:r>
      <w:r>
        <w:rPr>
          <w:spacing w:val="-2"/>
        </w:rPr>
        <w:t>satisfaction (β</w:t>
      </w:r>
      <w:r>
        <w:rPr>
          <w:spacing w:val="-10"/>
        </w:rPr>
        <w:t xml:space="preserve"> </w:t>
      </w:r>
      <w:r>
        <w:rPr>
          <w:spacing w:val="-2"/>
        </w:rPr>
        <w:t>=</w:t>
      </w:r>
      <w:r>
        <w:rPr>
          <w:spacing w:val="-5"/>
        </w:rPr>
        <w:t xml:space="preserve"> </w:t>
      </w:r>
      <w:r>
        <w:rPr>
          <w:spacing w:val="-2"/>
        </w:rPr>
        <w:t xml:space="preserve">0.326, </w:t>
      </w:r>
      <w:r>
        <w:t>p &lt; 0.001). Therefore, H3 is accepted.</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numPr>
          <w:ilvl w:val="1"/>
          <w:numId w:val="6"/>
        </w:numPr>
        <w:tabs>
          <w:tab w:val="left" w:pos="521"/>
        </w:tabs>
        <w:ind w:left="521" w:hanging="356"/>
        <w:jc w:val="both"/>
        <w:rPr>
          <w:u w:val="none"/>
        </w:rPr>
      </w:pPr>
      <w:r>
        <w:rPr>
          <w:spacing w:val="-7"/>
        </w:rPr>
        <w:lastRenderedPageBreak/>
        <w:t xml:space="preserve"> </w:t>
      </w:r>
      <w:r>
        <w:t>Summary</w:t>
      </w:r>
      <w:r>
        <w:rPr>
          <w:spacing w:val="-3"/>
        </w:rPr>
        <w:t xml:space="preserve"> </w:t>
      </w:r>
      <w:r>
        <w:t>of</w:t>
      </w:r>
      <w:r>
        <w:rPr>
          <w:spacing w:val="-6"/>
        </w:rPr>
        <w:t xml:space="preserve"> </w:t>
      </w:r>
      <w:r>
        <w:rPr>
          <w:spacing w:val="-2"/>
        </w:rPr>
        <w:t>Findings</w:t>
      </w:r>
    </w:p>
    <w:p w:rsidR="00F300A0" w:rsidRDefault="00DB256B">
      <w:pPr>
        <w:pStyle w:val="BodyText"/>
        <w:spacing w:before="186" w:line="259" w:lineRule="auto"/>
        <w:ind w:right="449"/>
      </w:pPr>
      <w:r>
        <w:t>The findings presented in this chapter indicate that FinTech-enabled banking services are positively associated with customer satisfaction within traditional retail banks operating in the United Kingdom.</w:t>
      </w:r>
    </w:p>
    <w:p w:rsidR="00F300A0" w:rsidRDefault="00DB256B">
      <w:pPr>
        <w:pStyle w:val="BodyText"/>
        <w:spacing w:before="161" w:line="259" w:lineRule="auto"/>
        <w:ind w:right="457"/>
      </w:pPr>
      <w:r>
        <w:t>The</w:t>
      </w:r>
      <w:r>
        <w:rPr>
          <w:spacing w:val="-2"/>
        </w:rPr>
        <w:t xml:space="preserve"> </w:t>
      </w:r>
      <w:r>
        <w:t>descriptive</w:t>
      </w:r>
      <w:r>
        <w:rPr>
          <w:spacing w:val="-2"/>
        </w:rPr>
        <w:t xml:space="preserve"> </w:t>
      </w:r>
      <w:r>
        <w:t>findings</w:t>
      </w:r>
      <w:r>
        <w:rPr>
          <w:spacing w:val="-1"/>
        </w:rPr>
        <w:t xml:space="preserve"> </w:t>
      </w:r>
      <w:r>
        <w:t>demonstrated</w:t>
      </w:r>
      <w:r>
        <w:rPr>
          <w:spacing w:val="-4"/>
        </w:rPr>
        <w:t xml:space="preserve"> </w:t>
      </w:r>
      <w:r>
        <w:t>generally</w:t>
      </w:r>
      <w:r>
        <w:rPr>
          <w:spacing w:val="-4"/>
        </w:rPr>
        <w:t xml:space="preserve"> </w:t>
      </w:r>
      <w:r>
        <w:t>positive</w:t>
      </w:r>
      <w:r>
        <w:rPr>
          <w:spacing w:val="-5"/>
        </w:rPr>
        <w:t xml:space="preserve"> </w:t>
      </w:r>
      <w:r>
        <w:t xml:space="preserve">customer perceptions towards digital banking services, particularly regarding usability, transaction efficiency, and security. Correlation analysis further identified strong positive relationships between customer satisfaction and digital banking service quality </w:t>
      </w:r>
      <w:r>
        <w:rPr>
          <w:spacing w:val="-2"/>
        </w:rPr>
        <w:t>dimensions.</w:t>
      </w:r>
    </w:p>
    <w:p w:rsidR="00F300A0" w:rsidRDefault="00DB256B">
      <w:pPr>
        <w:pStyle w:val="BodyText"/>
        <w:spacing w:before="161" w:line="259" w:lineRule="auto"/>
        <w:ind w:right="453"/>
      </w:pPr>
      <w:r>
        <w:t>The</w:t>
      </w:r>
      <w:r>
        <w:rPr>
          <w:spacing w:val="-16"/>
        </w:rPr>
        <w:t xml:space="preserve"> </w:t>
      </w:r>
      <w:r>
        <w:t>regression</w:t>
      </w:r>
      <w:r>
        <w:rPr>
          <w:spacing w:val="-16"/>
        </w:rPr>
        <w:t xml:space="preserve"> </w:t>
      </w:r>
      <w:r>
        <w:t>analysis</w:t>
      </w:r>
      <w:r>
        <w:rPr>
          <w:spacing w:val="-16"/>
        </w:rPr>
        <w:t xml:space="preserve"> </w:t>
      </w:r>
      <w:r>
        <w:t>revealed</w:t>
      </w:r>
      <w:r>
        <w:rPr>
          <w:spacing w:val="-16"/>
        </w:rPr>
        <w:t xml:space="preserve"> </w:t>
      </w:r>
      <w:r>
        <w:t>that</w:t>
      </w:r>
      <w:r>
        <w:rPr>
          <w:spacing w:val="-16"/>
        </w:rPr>
        <w:t xml:space="preserve"> </w:t>
      </w:r>
      <w:r>
        <w:t>ease</w:t>
      </w:r>
      <w:r>
        <w:rPr>
          <w:spacing w:val="-15"/>
        </w:rPr>
        <w:t xml:space="preserve"> </w:t>
      </w:r>
      <w:r>
        <w:t>of</w:t>
      </w:r>
      <w:r>
        <w:rPr>
          <w:spacing w:val="-16"/>
        </w:rPr>
        <w:t xml:space="preserve"> </w:t>
      </w:r>
      <w:r>
        <w:t>use</w:t>
      </w:r>
      <w:r>
        <w:rPr>
          <w:spacing w:val="-16"/>
        </w:rPr>
        <w:t xml:space="preserve"> </w:t>
      </w:r>
      <w:r>
        <w:t>and</w:t>
      </w:r>
      <w:r>
        <w:rPr>
          <w:spacing w:val="-16"/>
        </w:rPr>
        <w:t xml:space="preserve"> </w:t>
      </w:r>
      <w:r>
        <w:t>transaction</w:t>
      </w:r>
      <w:r>
        <w:rPr>
          <w:spacing w:val="-16"/>
        </w:rPr>
        <w:t xml:space="preserve"> </w:t>
      </w:r>
      <w:r>
        <w:t>efficiency</w:t>
      </w:r>
      <w:r>
        <w:rPr>
          <w:spacing w:val="-16"/>
        </w:rPr>
        <w:t xml:space="preserve"> </w:t>
      </w:r>
      <w:r>
        <w:t>were the</w:t>
      </w:r>
      <w:r>
        <w:rPr>
          <w:spacing w:val="-3"/>
        </w:rPr>
        <w:t xml:space="preserve"> </w:t>
      </w:r>
      <w:r>
        <w:t>strongest</w:t>
      </w:r>
      <w:r>
        <w:rPr>
          <w:spacing w:val="-4"/>
        </w:rPr>
        <w:t xml:space="preserve"> </w:t>
      </w:r>
      <w:r>
        <w:t>predictors</w:t>
      </w:r>
      <w:r>
        <w:rPr>
          <w:spacing w:val="-2"/>
        </w:rPr>
        <w:t xml:space="preserve"> </w:t>
      </w:r>
      <w:r>
        <w:t>of</w:t>
      </w:r>
      <w:r>
        <w:rPr>
          <w:spacing w:val="-6"/>
        </w:rPr>
        <w:t xml:space="preserve"> </w:t>
      </w:r>
      <w:r>
        <w:t>customer</w:t>
      </w:r>
      <w:r>
        <w:rPr>
          <w:spacing w:val="-8"/>
        </w:rPr>
        <w:t xml:space="preserve"> </w:t>
      </w:r>
      <w:r>
        <w:t>satisfaction</w:t>
      </w:r>
      <w:r>
        <w:rPr>
          <w:spacing w:val="-4"/>
        </w:rPr>
        <w:t xml:space="preserve"> </w:t>
      </w:r>
      <w:r>
        <w:t>within</w:t>
      </w:r>
      <w:r>
        <w:rPr>
          <w:spacing w:val="-5"/>
        </w:rPr>
        <w:t xml:space="preserve"> </w:t>
      </w:r>
      <w:r>
        <w:t>the</w:t>
      </w:r>
      <w:r>
        <w:rPr>
          <w:spacing w:val="-6"/>
        </w:rPr>
        <w:t xml:space="preserve"> </w:t>
      </w:r>
      <w:r>
        <w:t>sample</w:t>
      </w:r>
      <w:r>
        <w:rPr>
          <w:spacing w:val="-2"/>
        </w:rPr>
        <w:t xml:space="preserve"> </w:t>
      </w:r>
      <w:r>
        <w:t>population. Perceived security also maintained a statistically significant relationship with customer satisfaction, although its influence within the regression model was comparatively weaker.</w:t>
      </w:r>
    </w:p>
    <w:p w:rsidR="00F300A0" w:rsidRDefault="00DB256B">
      <w:pPr>
        <w:pStyle w:val="BodyText"/>
        <w:spacing w:before="156" w:line="259" w:lineRule="auto"/>
        <w:ind w:right="460"/>
      </w:pPr>
      <w:r>
        <w:t>The findings generated within this chapter provide the empirical basis for the discussion and theoretical evaluation presented in Chapter Five.</w:t>
      </w:r>
    </w:p>
    <w:p w:rsidR="00F300A0" w:rsidRDefault="00DB256B">
      <w:pPr>
        <w:pStyle w:val="Heading1"/>
        <w:numPr>
          <w:ilvl w:val="1"/>
          <w:numId w:val="6"/>
        </w:numPr>
        <w:tabs>
          <w:tab w:val="left" w:pos="521"/>
        </w:tabs>
        <w:spacing w:before="160"/>
        <w:ind w:left="521" w:hanging="356"/>
        <w:jc w:val="both"/>
        <w:rPr>
          <w:u w:val="none"/>
        </w:rPr>
      </w:pPr>
      <w:r>
        <w:rPr>
          <w:spacing w:val="-7"/>
        </w:rPr>
        <w:t xml:space="preserve"> </w:t>
      </w:r>
      <w:r>
        <w:t>Limitations</w:t>
      </w:r>
      <w:r>
        <w:rPr>
          <w:spacing w:val="-6"/>
        </w:rPr>
        <w:t xml:space="preserve"> </w:t>
      </w:r>
      <w:r>
        <w:t>of</w:t>
      </w:r>
      <w:r>
        <w:rPr>
          <w:spacing w:val="-7"/>
        </w:rPr>
        <w:t xml:space="preserve"> </w:t>
      </w:r>
      <w:r>
        <w:t>the</w:t>
      </w:r>
      <w:r>
        <w:rPr>
          <w:spacing w:val="-6"/>
        </w:rPr>
        <w:t xml:space="preserve"> </w:t>
      </w:r>
      <w:r>
        <w:rPr>
          <w:spacing w:val="-2"/>
        </w:rPr>
        <w:t>Analysis</w:t>
      </w:r>
    </w:p>
    <w:p w:rsidR="00F300A0" w:rsidRDefault="00DB256B">
      <w:pPr>
        <w:pStyle w:val="BodyText"/>
        <w:spacing w:before="186" w:line="259" w:lineRule="auto"/>
        <w:ind w:right="456"/>
      </w:pPr>
      <w:r>
        <w:t xml:space="preserve">Several limitations were identified during the data analysis process. Firstly, the study adopted a convenience sampling technique, which may limit the generalisability of the findings across the wider population of UK banking </w:t>
      </w:r>
      <w:r>
        <w:rPr>
          <w:spacing w:val="-2"/>
        </w:rPr>
        <w:t>customers.</w:t>
      </w:r>
    </w:p>
    <w:p w:rsidR="00F300A0" w:rsidRDefault="00DB256B">
      <w:pPr>
        <w:pStyle w:val="BodyText"/>
        <w:spacing w:before="161" w:line="259" w:lineRule="auto"/>
        <w:ind w:right="450"/>
      </w:pPr>
      <w:r>
        <w:t>Secondly,</w:t>
      </w:r>
      <w:r>
        <w:rPr>
          <w:spacing w:val="-12"/>
        </w:rPr>
        <w:t xml:space="preserve"> </w:t>
      </w:r>
      <w:r>
        <w:t>the</w:t>
      </w:r>
      <w:r>
        <w:rPr>
          <w:spacing w:val="-13"/>
        </w:rPr>
        <w:t xml:space="preserve"> </w:t>
      </w:r>
      <w:r>
        <w:t>analysis</w:t>
      </w:r>
      <w:r>
        <w:rPr>
          <w:spacing w:val="-9"/>
        </w:rPr>
        <w:t xml:space="preserve"> </w:t>
      </w:r>
      <w:r>
        <w:t>relied</w:t>
      </w:r>
      <w:r>
        <w:rPr>
          <w:spacing w:val="-15"/>
        </w:rPr>
        <w:t xml:space="preserve"> </w:t>
      </w:r>
      <w:r>
        <w:t>on</w:t>
      </w:r>
      <w:r>
        <w:rPr>
          <w:spacing w:val="-15"/>
        </w:rPr>
        <w:t xml:space="preserve"> </w:t>
      </w:r>
      <w:r>
        <w:t>self-reported</w:t>
      </w:r>
      <w:r>
        <w:rPr>
          <w:spacing w:val="-15"/>
        </w:rPr>
        <w:t xml:space="preserve"> </w:t>
      </w:r>
      <w:r>
        <w:t>questionnaire</w:t>
      </w:r>
      <w:r>
        <w:rPr>
          <w:spacing w:val="-13"/>
        </w:rPr>
        <w:t xml:space="preserve"> </w:t>
      </w:r>
      <w:r>
        <w:t>responses,</w:t>
      </w:r>
      <w:r>
        <w:rPr>
          <w:spacing w:val="-12"/>
        </w:rPr>
        <w:t xml:space="preserve"> </w:t>
      </w:r>
      <w:r>
        <w:t>meaning that individual perceptions and response bias may have influenced certain findings. In addition, the study adopted a cross-sectional research design in which</w:t>
      </w:r>
      <w:r>
        <w:rPr>
          <w:spacing w:val="-6"/>
        </w:rPr>
        <w:t xml:space="preserve"> </w:t>
      </w:r>
      <w:r>
        <w:t>data</w:t>
      </w:r>
      <w:r>
        <w:rPr>
          <w:spacing w:val="-3"/>
        </w:rPr>
        <w:t xml:space="preserve"> </w:t>
      </w:r>
      <w:r>
        <w:t>was</w:t>
      </w:r>
      <w:r>
        <w:rPr>
          <w:spacing w:val="-7"/>
        </w:rPr>
        <w:t xml:space="preserve"> </w:t>
      </w:r>
      <w:r>
        <w:t>collected</w:t>
      </w:r>
      <w:r>
        <w:rPr>
          <w:spacing w:val="-6"/>
        </w:rPr>
        <w:t xml:space="preserve"> </w:t>
      </w:r>
      <w:r>
        <w:t>at</w:t>
      </w:r>
      <w:r>
        <w:rPr>
          <w:spacing w:val="-9"/>
        </w:rPr>
        <w:t xml:space="preserve"> </w:t>
      </w:r>
      <w:r>
        <w:t>a</w:t>
      </w:r>
      <w:r>
        <w:rPr>
          <w:spacing w:val="-3"/>
        </w:rPr>
        <w:t xml:space="preserve"> </w:t>
      </w:r>
      <w:r>
        <w:t>single</w:t>
      </w:r>
      <w:r>
        <w:rPr>
          <w:spacing w:val="-3"/>
        </w:rPr>
        <w:t xml:space="preserve"> </w:t>
      </w:r>
      <w:r>
        <w:t>point</w:t>
      </w:r>
      <w:r>
        <w:rPr>
          <w:spacing w:val="-6"/>
        </w:rPr>
        <w:t xml:space="preserve"> </w:t>
      </w:r>
      <w:r>
        <w:t>in</w:t>
      </w:r>
      <w:r>
        <w:rPr>
          <w:spacing w:val="-9"/>
        </w:rPr>
        <w:t xml:space="preserve"> </w:t>
      </w:r>
      <w:r>
        <w:t>time.</w:t>
      </w:r>
      <w:r>
        <w:rPr>
          <w:spacing w:val="-6"/>
        </w:rPr>
        <w:t xml:space="preserve"> </w:t>
      </w:r>
      <w:r>
        <w:t>Despite</w:t>
      </w:r>
      <w:r>
        <w:rPr>
          <w:spacing w:val="-7"/>
        </w:rPr>
        <w:t xml:space="preserve"> </w:t>
      </w:r>
      <w:r>
        <w:t>these</w:t>
      </w:r>
      <w:r>
        <w:rPr>
          <w:spacing w:val="-7"/>
        </w:rPr>
        <w:t xml:space="preserve"> </w:t>
      </w:r>
      <w:r>
        <w:t>limitations,</w:t>
      </w:r>
      <w:r>
        <w:rPr>
          <w:spacing w:val="-6"/>
        </w:rPr>
        <w:t xml:space="preserve"> </w:t>
      </w:r>
      <w:r>
        <w:t>the findings provide useful empirical evidence regarding the relationship between FinTech adoption and customer satisfaction within traditional retail banks operating in the United Kingdom.</w:t>
      </w:r>
    </w:p>
    <w:p w:rsidR="00F300A0" w:rsidRDefault="00DB256B">
      <w:pPr>
        <w:pStyle w:val="BodyText"/>
        <w:spacing w:before="158" w:line="259" w:lineRule="auto"/>
        <w:ind w:right="453"/>
      </w:pPr>
      <w:r>
        <w:t>Detailed questionnaire responses, statistical outputs, and graphical representations are included within the Appendix section of this dissertation.</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ind w:left="142" w:right="430"/>
        <w:jc w:val="center"/>
        <w:rPr>
          <w:u w:val="none"/>
        </w:rPr>
      </w:pPr>
      <w:r>
        <w:lastRenderedPageBreak/>
        <w:t>Chapter</w:t>
      </w:r>
      <w:r>
        <w:rPr>
          <w:spacing w:val="-10"/>
        </w:rPr>
        <w:t xml:space="preserve"> </w:t>
      </w:r>
      <w:r>
        <w:t>5:</w:t>
      </w:r>
      <w:r>
        <w:rPr>
          <w:spacing w:val="-7"/>
        </w:rPr>
        <w:t xml:space="preserve"> </w:t>
      </w:r>
      <w:r>
        <w:rPr>
          <w:spacing w:val="-2"/>
        </w:rPr>
        <w:t>Discussion</w:t>
      </w:r>
    </w:p>
    <w:p w:rsidR="00F300A0" w:rsidRDefault="00DB256B">
      <w:pPr>
        <w:pStyle w:val="BodyText"/>
        <w:spacing w:before="186" w:line="259" w:lineRule="auto"/>
        <w:ind w:right="452"/>
      </w:pPr>
      <w:r>
        <w:rPr>
          <w:spacing w:val="-2"/>
        </w:rPr>
        <w:t>This</w:t>
      </w:r>
      <w:r>
        <w:rPr>
          <w:spacing w:val="-4"/>
        </w:rPr>
        <w:t xml:space="preserve"> </w:t>
      </w:r>
      <w:r>
        <w:rPr>
          <w:spacing w:val="-2"/>
        </w:rPr>
        <w:t>chapter</w:t>
      </w:r>
      <w:r>
        <w:rPr>
          <w:spacing w:val="-12"/>
        </w:rPr>
        <w:t xml:space="preserve"> </w:t>
      </w:r>
      <w:r>
        <w:rPr>
          <w:spacing w:val="-2"/>
        </w:rPr>
        <w:t>critically</w:t>
      </w:r>
      <w:r>
        <w:rPr>
          <w:spacing w:val="-7"/>
        </w:rPr>
        <w:t xml:space="preserve"> </w:t>
      </w:r>
      <w:r>
        <w:rPr>
          <w:spacing w:val="-2"/>
        </w:rPr>
        <w:t>discusses the</w:t>
      </w:r>
      <w:r>
        <w:rPr>
          <w:spacing w:val="-10"/>
        </w:rPr>
        <w:t xml:space="preserve"> </w:t>
      </w:r>
      <w:r>
        <w:rPr>
          <w:spacing w:val="-2"/>
        </w:rPr>
        <w:t>findings</w:t>
      </w:r>
      <w:r>
        <w:rPr>
          <w:spacing w:val="-4"/>
        </w:rPr>
        <w:t xml:space="preserve"> </w:t>
      </w:r>
      <w:r>
        <w:rPr>
          <w:spacing w:val="-2"/>
        </w:rPr>
        <w:t>presented</w:t>
      </w:r>
      <w:r>
        <w:rPr>
          <w:spacing w:val="-8"/>
        </w:rPr>
        <w:t xml:space="preserve"> </w:t>
      </w:r>
      <w:r>
        <w:rPr>
          <w:spacing w:val="-2"/>
        </w:rPr>
        <w:t>in</w:t>
      </w:r>
      <w:r>
        <w:rPr>
          <w:spacing w:val="-9"/>
        </w:rPr>
        <w:t xml:space="preserve"> </w:t>
      </w:r>
      <w:r>
        <w:rPr>
          <w:spacing w:val="-2"/>
        </w:rPr>
        <w:t>Chapter</w:t>
      </w:r>
      <w:r>
        <w:rPr>
          <w:spacing w:val="-11"/>
        </w:rPr>
        <w:t xml:space="preserve"> </w:t>
      </w:r>
      <w:r>
        <w:rPr>
          <w:spacing w:val="-2"/>
        </w:rPr>
        <w:t>Four</w:t>
      </w:r>
      <w:r>
        <w:rPr>
          <w:spacing w:val="-7"/>
        </w:rPr>
        <w:t xml:space="preserve"> </w:t>
      </w:r>
      <w:r>
        <w:rPr>
          <w:spacing w:val="-2"/>
        </w:rPr>
        <w:t>in</w:t>
      </w:r>
      <w:r>
        <w:rPr>
          <w:spacing w:val="-9"/>
        </w:rPr>
        <w:t xml:space="preserve"> </w:t>
      </w:r>
      <w:r>
        <w:rPr>
          <w:spacing w:val="-2"/>
        </w:rPr>
        <w:t xml:space="preserve">relation </w:t>
      </w:r>
      <w:r>
        <w:t>to the</w:t>
      </w:r>
      <w:r>
        <w:rPr>
          <w:spacing w:val="-1"/>
        </w:rPr>
        <w:t xml:space="preserve"> </w:t>
      </w:r>
      <w:r>
        <w:t>research</w:t>
      </w:r>
      <w:r>
        <w:rPr>
          <w:spacing w:val="-4"/>
        </w:rPr>
        <w:t xml:space="preserve"> </w:t>
      </w:r>
      <w:r>
        <w:t>objectives,</w:t>
      </w:r>
      <w:r>
        <w:rPr>
          <w:spacing w:val="-4"/>
        </w:rPr>
        <w:t xml:space="preserve"> </w:t>
      </w:r>
      <w:r>
        <w:t>research</w:t>
      </w:r>
      <w:r>
        <w:rPr>
          <w:spacing w:val="-4"/>
        </w:rPr>
        <w:t xml:space="preserve"> </w:t>
      </w:r>
      <w:r>
        <w:t>questions,</w:t>
      </w:r>
      <w:r>
        <w:rPr>
          <w:spacing w:val="-4"/>
        </w:rPr>
        <w:t xml:space="preserve"> </w:t>
      </w:r>
      <w:r>
        <w:t>and</w:t>
      </w:r>
      <w:r>
        <w:rPr>
          <w:spacing w:val="-4"/>
        </w:rPr>
        <w:t xml:space="preserve"> </w:t>
      </w:r>
      <w:r>
        <w:t>existing</w:t>
      </w:r>
      <w:r>
        <w:rPr>
          <w:spacing w:val="-3"/>
        </w:rPr>
        <w:t xml:space="preserve"> </w:t>
      </w:r>
      <w:r>
        <w:t>academic literature reviewed in Chapter Two. The purpose of this chapter is to interpret the empirical findings and evaluate how they contribute to understanding the impact of Financial Technology (FinTech) on customer satisfaction and the strategic positioning of traditional retail banks within the United Kingdom.</w:t>
      </w:r>
    </w:p>
    <w:p w:rsidR="00F300A0" w:rsidRDefault="00DB256B">
      <w:pPr>
        <w:pStyle w:val="BodyText"/>
        <w:spacing w:before="162" w:line="259" w:lineRule="auto"/>
        <w:ind w:right="453"/>
      </w:pPr>
      <w:r>
        <w:t xml:space="preserve">The discussion is structured around the major findings generated from the quantitative analysis, particularly the influence of ease of use, transaction efficiency, and perceived security on customer satisfaction. The chapter also examines how these findings align with or differ from existing theoretical </w:t>
      </w:r>
      <w:r>
        <w:rPr>
          <w:spacing w:val="-2"/>
        </w:rPr>
        <w:t>frameworks,</w:t>
      </w:r>
      <w:r>
        <w:rPr>
          <w:spacing w:val="-14"/>
        </w:rPr>
        <w:t xml:space="preserve"> </w:t>
      </w:r>
      <w:r>
        <w:rPr>
          <w:spacing w:val="-2"/>
        </w:rPr>
        <w:t>including</w:t>
      </w:r>
      <w:r>
        <w:rPr>
          <w:spacing w:val="-13"/>
        </w:rPr>
        <w:t xml:space="preserve"> </w:t>
      </w:r>
      <w:r>
        <w:rPr>
          <w:spacing w:val="-2"/>
        </w:rPr>
        <w:t>the</w:t>
      </w:r>
      <w:r>
        <w:rPr>
          <w:spacing w:val="-7"/>
        </w:rPr>
        <w:t xml:space="preserve"> </w:t>
      </w:r>
      <w:r>
        <w:rPr>
          <w:spacing w:val="-2"/>
        </w:rPr>
        <w:t>Technology</w:t>
      </w:r>
      <w:r>
        <w:rPr>
          <w:spacing w:val="-14"/>
        </w:rPr>
        <w:t xml:space="preserve"> </w:t>
      </w:r>
      <w:r>
        <w:rPr>
          <w:spacing w:val="-2"/>
        </w:rPr>
        <w:t>Acceptance</w:t>
      </w:r>
      <w:r>
        <w:rPr>
          <w:spacing w:val="-12"/>
        </w:rPr>
        <w:t xml:space="preserve"> </w:t>
      </w:r>
      <w:r>
        <w:rPr>
          <w:spacing w:val="-2"/>
        </w:rPr>
        <w:t>Model</w:t>
      </w:r>
      <w:r>
        <w:rPr>
          <w:spacing w:val="-9"/>
        </w:rPr>
        <w:t xml:space="preserve"> </w:t>
      </w:r>
      <w:r>
        <w:rPr>
          <w:spacing w:val="-2"/>
        </w:rPr>
        <w:t>(TAM),</w:t>
      </w:r>
      <w:r>
        <w:rPr>
          <w:spacing w:val="-14"/>
        </w:rPr>
        <w:t xml:space="preserve"> </w:t>
      </w:r>
      <w:r>
        <w:rPr>
          <w:spacing w:val="-2"/>
        </w:rPr>
        <w:t>SERVQUAL,</w:t>
      </w:r>
      <w:r>
        <w:rPr>
          <w:spacing w:val="-14"/>
        </w:rPr>
        <w:t xml:space="preserve"> </w:t>
      </w:r>
      <w:r>
        <w:rPr>
          <w:spacing w:val="-2"/>
        </w:rPr>
        <w:t xml:space="preserve">and </w:t>
      </w:r>
      <w:r>
        <w:t xml:space="preserve">strategic banking literature associated with digital transformation and FinTech </w:t>
      </w:r>
      <w:r>
        <w:rPr>
          <w:spacing w:val="-2"/>
        </w:rPr>
        <w:t>adoption.</w:t>
      </w:r>
    </w:p>
    <w:p w:rsidR="00F300A0" w:rsidRDefault="00DB256B">
      <w:pPr>
        <w:pStyle w:val="Heading1"/>
        <w:numPr>
          <w:ilvl w:val="1"/>
          <w:numId w:val="5"/>
        </w:numPr>
        <w:tabs>
          <w:tab w:val="left" w:pos="521"/>
        </w:tabs>
        <w:spacing w:before="158"/>
        <w:ind w:left="521" w:hanging="356"/>
        <w:jc w:val="both"/>
        <w:rPr>
          <w:u w:val="none"/>
        </w:rPr>
      </w:pPr>
      <w:r>
        <w:rPr>
          <w:spacing w:val="-13"/>
        </w:rPr>
        <w:t xml:space="preserve"> </w:t>
      </w:r>
      <w:r>
        <w:t>Discussion</w:t>
      </w:r>
      <w:r>
        <w:rPr>
          <w:spacing w:val="-8"/>
        </w:rPr>
        <w:t xml:space="preserve"> </w:t>
      </w:r>
      <w:r>
        <w:t>of</w:t>
      </w:r>
      <w:r>
        <w:rPr>
          <w:spacing w:val="-8"/>
        </w:rPr>
        <w:t xml:space="preserve"> </w:t>
      </w:r>
      <w:r>
        <w:t>Research</w:t>
      </w:r>
      <w:r>
        <w:rPr>
          <w:spacing w:val="-12"/>
        </w:rPr>
        <w:t xml:space="preserve"> </w:t>
      </w:r>
      <w:r>
        <w:t>Question</w:t>
      </w:r>
      <w:r>
        <w:rPr>
          <w:spacing w:val="-8"/>
        </w:rPr>
        <w:t xml:space="preserve"> </w:t>
      </w:r>
      <w:r>
        <w:rPr>
          <w:spacing w:val="-5"/>
        </w:rPr>
        <w:t>One</w:t>
      </w:r>
    </w:p>
    <w:p w:rsidR="00F300A0" w:rsidRDefault="00DB256B">
      <w:pPr>
        <w:pStyle w:val="ListParagraph"/>
        <w:numPr>
          <w:ilvl w:val="1"/>
          <w:numId w:val="4"/>
        </w:numPr>
        <w:tabs>
          <w:tab w:val="left" w:pos="628"/>
        </w:tabs>
        <w:spacing w:before="186" w:line="259" w:lineRule="auto"/>
        <w:ind w:right="1697" w:firstLine="0"/>
        <w:jc w:val="both"/>
        <w:rPr>
          <w:b/>
          <w:sz w:val="28"/>
        </w:rPr>
      </w:pPr>
      <w:r>
        <w:rPr>
          <w:b/>
          <w:sz w:val="28"/>
        </w:rPr>
        <w:t>How</w:t>
      </w:r>
      <w:r>
        <w:rPr>
          <w:b/>
          <w:spacing w:val="-16"/>
          <w:sz w:val="28"/>
        </w:rPr>
        <w:t xml:space="preserve"> </w:t>
      </w:r>
      <w:r>
        <w:rPr>
          <w:b/>
          <w:sz w:val="28"/>
        </w:rPr>
        <w:t>extensively</w:t>
      </w:r>
      <w:r>
        <w:rPr>
          <w:b/>
          <w:spacing w:val="-16"/>
          <w:sz w:val="28"/>
        </w:rPr>
        <w:t xml:space="preserve"> </w:t>
      </w:r>
      <w:r>
        <w:rPr>
          <w:b/>
          <w:sz w:val="28"/>
        </w:rPr>
        <w:t>have</w:t>
      </w:r>
      <w:r>
        <w:rPr>
          <w:b/>
          <w:spacing w:val="-16"/>
          <w:sz w:val="28"/>
        </w:rPr>
        <w:t xml:space="preserve"> </w:t>
      </w:r>
      <w:r>
        <w:rPr>
          <w:b/>
          <w:sz w:val="28"/>
        </w:rPr>
        <w:t>FinTech</w:t>
      </w:r>
      <w:r>
        <w:rPr>
          <w:b/>
          <w:spacing w:val="-16"/>
          <w:sz w:val="28"/>
        </w:rPr>
        <w:t xml:space="preserve"> </w:t>
      </w:r>
      <w:r>
        <w:rPr>
          <w:b/>
          <w:sz w:val="28"/>
        </w:rPr>
        <w:t>innovations</w:t>
      </w:r>
      <w:r>
        <w:rPr>
          <w:b/>
          <w:spacing w:val="-13"/>
          <w:sz w:val="28"/>
        </w:rPr>
        <w:t xml:space="preserve"> </w:t>
      </w:r>
      <w:r>
        <w:rPr>
          <w:b/>
          <w:sz w:val="28"/>
        </w:rPr>
        <w:t>been</w:t>
      </w:r>
      <w:r>
        <w:rPr>
          <w:b/>
          <w:spacing w:val="-16"/>
          <w:sz w:val="28"/>
        </w:rPr>
        <w:t xml:space="preserve"> </w:t>
      </w:r>
      <w:r>
        <w:rPr>
          <w:b/>
          <w:sz w:val="28"/>
        </w:rPr>
        <w:t>integrated</w:t>
      </w:r>
      <w:r>
        <w:rPr>
          <w:b/>
          <w:spacing w:val="-13"/>
          <w:sz w:val="28"/>
        </w:rPr>
        <w:t xml:space="preserve"> </w:t>
      </w:r>
      <w:r>
        <w:rPr>
          <w:b/>
          <w:sz w:val="28"/>
        </w:rPr>
        <w:t>into traditional banking operations in the UK?</w:t>
      </w:r>
    </w:p>
    <w:p w:rsidR="00F300A0" w:rsidRDefault="00DB256B">
      <w:pPr>
        <w:pStyle w:val="BodyText"/>
        <w:spacing w:before="160" w:line="259" w:lineRule="auto"/>
        <w:ind w:right="445"/>
      </w:pPr>
      <w:r>
        <w:t>The findings presented in Chapter Four indicate that FinTech-enabled banking services</w:t>
      </w:r>
      <w:r>
        <w:rPr>
          <w:spacing w:val="-16"/>
        </w:rPr>
        <w:t xml:space="preserve"> </w:t>
      </w:r>
      <w:r>
        <w:t>are</w:t>
      </w:r>
      <w:r>
        <w:rPr>
          <w:spacing w:val="-16"/>
        </w:rPr>
        <w:t xml:space="preserve"> </w:t>
      </w:r>
      <w:r>
        <w:t>now</w:t>
      </w:r>
      <w:r>
        <w:rPr>
          <w:spacing w:val="-16"/>
        </w:rPr>
        <w:t xml:space="preserve"> </w:t>
      </w:r>
      <w:r>
        <w:t>deeply</w:t>
      </w:r>
      <w:r>
        <w:rPr>
          <w:spacing w:val="-15"/>
        </w:rPr>
        <w:t xml:space="preserve"> </w:t>
      </w:r>
      <w:r>
        <w:t>integrated</w:t>
      </w:r>
      <w:r>
        <w:rPr>
          <w:spacing w:val="-16"/>
        </w:rPr>
        <w:t xml:space="preserve"> </w:t>
      </w:r>
      <w:r>
        <w:t>into</w:t>
      </w:r>
      <w:r>
        <w:rPr>
          <w:spacing w:val="-13"/>
        </w:rPr>
        <w:t xml:space="preserve"> </w:t>
      </w:r>
      <w:r>
        <w:t>the</w:t>
      </w:r>
      <w:r>
        <w:rPr>
          <w:spacing w:val="-15"/>
        </w:rPr>
        <w:t xml:space="preserve"> </w:t>
      </w:r>
      <w:r>
        <w:t>operations</w:t>
      </w:r>
      <w:r>
        <w:rPr>
          <w:spacing w:val="-16"/>
        </w:rPr>
        <w:t xml:space="preserve"> </w:t>
      </w:r>
      <w:r>
        <w:t>of</w:t>
      </w:r>
      <w:r>
        <w:rPr>
          <w:spacing w:val="-14"/>
        </w:rPr>
        <w:t xml:space="preserve"> </w:t>
      </w:r>
      <w:r>
        <w:t>traditional</w:t>
      </w:r>
      <w:r>
        <w:rPr>
          <w:spacing w:val="-16"/>
        </w:rPr>
        <w:t xml:space="preserve"> </w:t>
      </w:r>
      <w:r>
        <w:t>retail</w:t>
      </w:r>
      <w:r>
        <w:rPr>
          <w:spacing w:val="-16"/>
        </w:rPr>
        <w:t xml:space="preserve"> </w:t>
      </w:r>
      <w:r>
        <w:t>banks in the United Kingdom. The high frequency of mobile banking usage observed within</w:t>
      </w:r>
      <w:r>
        <w:rPr>
          <w:spacing w:val="-10"/>
        </w:rPr>
        <w:t xml:space="preserve"> </w:t>
      </w:r>
      <w:r>
        <w:t>the</w:t>
      </w:r>
      <w:r>
        <w:rPr>
          <w:spacing w:val="-7"/>
        </w:rPr>
        <w:t xml:space="preserve"> </w:t>
      </w:r>
      <w:r>
        <w:t>dataset</w:t>
      </w:r>
      <w:r>
        <w:rPr>
          <w:spacing w:val="-9"/>
        </w:rPr>
        <w:t xml:space="preserve"> </w:t>
      </w:r>
      <w:r>
        <w:t>demonstrates</w:t>
      </w:r>
      <w:r>
        <w:rPr>
          <w:spacing w:val="-10"/>
        </w:rPr>
        <w:t xml:space="preserve"> </w:t>
      </w:r>
      <w:r>
        <w:t>that</w:t>
      </w:r>
      <w:r>
        <w:rPr>
          <w:spacing w:val="-13"/>
        </w:rPr>
        <w:t xml:space="preserve"> </w:t>
      </w:r>
      <w:r>
        <w:t>digital</w:t>
      </w:r>
      <w:r>
        <w:rPr>
          <w:spacing w:val="-12"/>
        </w:rPr>
        <w:t xml:space="preserve"> </w:t>
      </w:r>
      <w:r>
        <w:t>banking</w:t>
      </w:r>
      <w:r>
        <w:rPr>
          <w:spacing w:val="-9"/>
        </w:rPr>
        <w:t xml:space="preserve"> </w:t>
      </w:r>
      <w:r>
        <w:t>technologies</w:t>
      </w:r>
      <w:r>
        <w:rPr>
          <w:spacing w:val="-10"/>
        </w:rPr>
        <w:t xml:space="preserve"> </w:t>
      </w:r>
      <w:r>
        <w:t>have</w:t>
      </w:r>
      <w:r>
        <w:rPr>
          <w:spacing w:val="-12"/>
        </w:rPr>
        <w:t xml:space="preserve"> </w:t>
      </w:r>
      <w:r>
        <w:t>become a central component of everyday banking activities amongst UK consumers.</w:t>
      </w:r>
    </w:p>
    <w:p w:rsidR="00F300A0" w:rsidRDefault="00DB256B">
      <w:pPr>
        <w:pStyle w:val="BodyText"/>
        <w:spacing w:before="161" w:line="259" w:lineRule="auto"/>
        <w:ind w:right="454"/>
      </w:pPr>
      <w:r>
        <w:t>The demographic findings showed that a significant proportion of respondents regularly engage with mobile banking applications, online transactions, and digital financial services. This reflects the increasing digitalisation of the UK banking</w:t>
      </w:r>
      <w:r>
        <w:rPr>
          <w:spacing w:val="-6"/>
        </w:rPr>
        <w:t xml:space="preserve"> </w:t>
      </w:r>
      <w:r>
        <w:t>industry</w:t>
      </w:r>
      <w:r>
        <w:rPr>
          <w:spacing w:val="-10"/>
        </w:rPr>
        <w:t xml:space="preserve"> </w:t>
      </w:r>
      <w:r>
        <w:t>and</w:t>
      </w:r>
      <w:r>
        <w:rPr>
          <w:spacing w:val="-11"/>
        </w:rPr>
        <w:t xml:space="preserve"> </w:t>
      </w:r>
      <w:r>
        <w:t>supports</w:t>
      </w:r>
      <w:r>
        <w:rPr>
          <w:spacing w:val="-3"/>
        </w:rPr>
        <w:t xml:space="preserve"> </w:t>
      </w:r>
      <w:r>
        <w:t>the</w:t>
      </w:r>
      <w:r>
        <w:rPr>
          <w:spacing w:val="-4"/>
        </w:rPr>
        <w:t xml:space="preserve"> </w:t>
      </w:r>
      <w:r>
        <w:t>argument</w:t>
      </w:r>
      <w:r>
        <w:rPr>
          <w:spacing w:val="-7"/>
        </w:rPr>
        <w:t xml:space="preserve"> </w:t>
      </w:r>
      <w:r>
        <w:t>that</w:t>
      </w:r>
      <w:r>
        <w:rPr>
          <w:spacing w:val="-6"/>
        </w:rPr>
        <w:t xml:space="preserve"> </w:t>
      </w:r>
      <w:r>
        <w:t>traditional</w:t>
      </w:r>
      <w:r>
        <w:rPr>
          <w:spacing w:val="-7"/>
        </w:rPr>
        <w:t xml:space="preserve"> </w:t>
      </w:r>
      <w:r>
        <w:t>banks</w:t>
      </w:r>
      <w:r>
        <w:rPr>
          <w:spacing w:val="-3"/>
        </w:rPr>
        <w:t xml:space="preserve"> </w:t>
      </w:r>
      <w:r>
        <w:t>have</w:t>
      </w:r>
      <w:r>
        <w:rPr>
          <w:spacing w:val="-4"/>
        </w:rPr>
        <w:t xml:space="preserve"> </w:t>
      </w:r>
      <w:r>
        <w:t>moved beyond limited technological adoption towards large-scale digital integration.</w:t>
      </w:r>
    </w:p>
    <w:p w:rsidR="00F300A0" w:rsidRDefault="00DB256B">
      <w:pPr>
        <w:pStyle w:val="BodyText"/>
        <w:spacing w:before="157" w:line="259" w:lineRule="auto"/>
        <w:ind w:right="446"/>
      </w:pPr>
      <w:r>
        <w:t>The descriptive statistical findings further demonstrated strong customer agreement regarding the ease of use and efficiency of digital banking systems. Mean scores above 4.0 across all major FinTech service variables indicate that customers generally perceive digital banking platforms as accessible, efficient, and technologically reliable.</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51"/>
      </w:pPr>
      <w:r>
        <w:lastRenderedPageBreak/>
        <w:t xml:space="preserve">These findings strongly align with the arguments presented by Daoud et al. (2026), who identified usability and system quality as key determinants of </w:t>
      </w:r>
      <w:r>
        <w:rPr>
          <w:spacing w:val="-2"/>
        </w:rPr>
        <w:t>customer</w:t>
      </w:r>
      <w:r>
        <w:rPr>
          <w:spacing w:val="-9"/>
        </w:rPr>
        <w:t xml:space="preserve"> </w:t>
      </w:r>
      <w:r>
        <w:rPr>
          <w:spacing w:val="-2"/>
        </w:rPr>
        <w:t>acceptance</w:t>
      </w:r>
      <w:r>
        <w:rPr>
          <w:spacing w:val="-7"/>
        </w:rPr>
        <w:t xml:space="preserve"> </w:t>
      </w:r>
      <w:r>
        <w:rPr>
          <w:spacing w:val="-2"/>
        </w:rPr>
        <w:t>within</w:t>
      </w:r>
      <w:r>
        <w:rPr>
          <w:spacing w:val="-10"/>
        </w:rPr>
        <w:t xml:space="preserve"> </w:t>
      </w:r>
      <w:r>
        <w:rPr>
          <w:spacing w:val="-2"/>
        </w:rPr>
        <w:t>FinTech</w:t>
      </w:r>
      <w:r>
        <w:rPr>
          <w:spacing w:val="-10"/>
        </w:rPr>
        <w:t xml:space="preserve"> </w:t>
      </w:r>
      <w:r>
        <w:rPr>
          <w:spacing w:val="-2"/>
        </w:rPr>
        <w:t>environments.</w:t>
      </w:r>
      <w:r>
        <w:rPr>
          <w:spacing w:val="-6"/>
        </w:rPr>
        <w:t xml:space="preserve"> </w:t>
      </w:r>
      <w:r>
        <w:rPr>
          <w:spacing w:val="-2"/>
        </w:rPr>
        <w:t>Similarly,</w:t>
      </w:r>
      <w:r>
        <w:rPr>
          <w:spacing w:val="-10"/>
        </w:rPr>
        <w:t xml:space="preserve"> </w:t>
      </w:r>
      <w:r>
        <w:rPr>
          <w:spacing w:val="-2"/>
        </w:rPr>
        <w:t>Nandy</w:t>
      </w:r>
      <w:r>
        <w:rPr>
          <w:spacing w:val="-9"/>
        </w:rPr>
        <w:t xml:space="preserve"> </w:t>
      </w:r>
      <w:r>
        <w:rPr>
          <w:spacing w:val="-2"/>
        </w:rPr>
        <w:t>et</w:t>
      </w:r>
      <w:r>
        <w:rPr>
          <w:spacing w:val="-9"/>
        </w:rPr>
        <w:t xml:space="preserve"> </w:t>
      </w:r>
      <w:r>
        <w:rPr>
          <w:spacing w:val="-2"/>
        </w:rPr>
        <w:t>al.</w:t>
      </w:r>
      <w:r>
        <w:rPr>
          <w:spacing w:val="-6"/>
        </w:rPr>
        <w:t xml:space="preserve"> </w:t>
      </w:r>
      <w:r>
        <w:rPr>
          <w:spacing w:val="-2"/>
        </w:rPr>
        <w:t xml:space="preserve">(2026) </w:t>
      </w:r>
      <w:r>
        <w:t>argued that mobile banking success is largely influenced by technical performance, convenience, and accessibility. The present study supports these conclusions within the specific context of traditional UK retail banks.</w:t>
      </w:r>
    </w:p>
    <w:p w:rsidR="00F300A0" w:rsidRDefault="00DB256B">
      <w:pPr>
        <w:pStyle w:val="BodyText"/>
        <w:spacing w:before="157" w:line="259" w:lineRule="auto"/>
        <w:ind w:right="454"/>
      </w:pPr>
      <w:r>
        <w:t>The</w:t>
      </w:r>
      <w:r>
        <w:rPr>
          <w:spacing w:val="-14"/>
        </w:rPr>
        <w:t xml:space="preserve"> </w:t>
      </w:r>
      <w:r>
        <w:t>findings</w:t>
      </w:r>
      <w:r>
        <w:rPr>
          <w:spacing w:val="-14"/>
        </w:rPr>
        <w:t xml:space="preserve"> </w:t>
      </w:r>
      <w:r>
        <w:t>also</w:t>
      </w:r>
      <w:r>
        <w:rPr>
          <w:spacing w:val="-14"/>
        </w:rPr>
        <w:t xml:space="preserve"> </w:t>
      </w:r>
      <w:r>
        <w:t>support</w:t>
      </w:r>
      <w:r>
        <w:rPr>
          <w:spacing w:val="-12"/>
        </w:rPr>
        <w:t xml:space="preserve"> </w:t>
      </w:r>
      <w:r>
        <w:t>the</w:t>
      </w:r>
      <w:r>
        <w:rPr>
          <w:spacing w:val="-11"/>
        </w:rPr>
        <w:t xml:space="preserve"> </w:t>
      </w:r>
      <w:r>
        <w:t>Technology</w:t>
      </w:r>
      <w:r>
        <w:rPr>
          <w:spacing w:val="-16"/>
        </w:rPr>
        <w:t xml:space="preserve"> </w:t>
      </w:r>
      <w:r>
        <w:t>Acceptance</w:t>
      </w:r>
      <w:r>
        <w:rPr>
          <w:spacing w:val="-14"/>
        </w:rPr>
        <w:t xml:space="preserve"> </w:t>
      </w:r>
      <w:r>
        <w:t>Model</w:t>
      </w:r>
      <w:r>
        <w:rPr>
          <w:spacing w:val="-16"/>
        </w:rPr>
        <w:t xml:space="preserve"> </w:t>
      </w:r>
      <w:r>
        <w:t>developed</w:t>
      </w:r>
      <w:r>
        <w:rPr>
          <w:spacing w:val="-12"/>
        </w:rPr>
        <w:t xml:space="preserve"> </w:t>
      </w:r>
      <w:r>
        <w:t>by</w:t>
      </w:r>
      <w:r>
        <w:rPr>
          <w:spacing w:val="-16"/>
        </w:rPr>
        <w:t xml:space="preserve"> </w:t>
      </w:r>
      <w:r>
        <w:t>Davis (1989). According to TAM, perceived ease of use significantly influences technology adoption and customer acceptance. The strong positive responses relating to usability within this study suggest that UK retail banks have successfully implemented FinTech systems that meet customer expectations regarding convenience and functionality.</w:t>
      </w:r>
    </w:p>
    <w:p w:rsidR="00F300A0" w:rsidRDefault="00DB256B">
      <w:pPr>
        <w:pStyle w:val="BodyText"/>
        <w:spacing w:before="162" w:line="259" w:lineRule="auto"/>
        <w:ind w:right="448"/>
      </w:pPr>
      <w:r>
        <w:t>In</w:t>
      </w:r>
      <w:r>
        <w:rPr>
          <w:spacing w:val="-11"/>
        </w:rPr>
        <w:t xml:space="preserve"> </w:t>
      </w:r>
      <w:r>
        <w:t>addition,</w:t>
      </w:r>
      <w:r>
        <w:rPr>
          <w:spacing w:val="-11"/>
        </w:rPr>
        <w:t xml:space="preserve"> </w:t>
      </w:r>
      <w:r>
        <w:t>the</w:t>
      </w:r>
      <w:r>
        <w:rPr>
          <w:spacing w:val="-9"/>
        </w:rPr>
        <w:t xml:space="preserve"> </w:t>
      </w:r>
      <w:r>
        <w:t>findings</w:t>
      </w:r>
      <w:r>
        <w:rPr>
          <w:spacing w:val="-8"/>
        </w:rPr>
        <w:t xml:space="preserve"> </w:t>
      </w:r>
      <w:r>
        <w:t>reflect</w:t>
      </w:r>
      <w:r>
        <w:rPr>
          <w:spacing w:val="-7"/>
        </w:rPr>
        <w:t xml:space="preserve"> </w:t>
      </w:r>
      <w:r>
        <w:t>the broader</w:t>
      </w:r>
      <w:r>
        <w:rPr>
          <w:spacing w:val="-5"/>
        </w:rPr>
        <w:t xml:space="preserve"> </w:t>
      </w:r>
      <w:r>
        <w:t>transformation</w:t>
      </w:r>
      <w:r>
        <w:rPr>
          <w:spacing w:val="-11"/>
        </w:rPr>
        <w:t xml:space="preserve"> </w:t>
      </w:r>
      <w:r>
        <w:t>occurring</w:t>
      </w:r>
      <w:r>
        <w:rPr>
          <w:spacing w:val="-6"/>
        </w:rPr>
        <w:t xml:space="preserve"> </w:t>
      </w:r>
      <w:r>
        <w:t>within</w:t>
      </w:r>
      <w:r>
        <w:rPr>
          <w:spacing w:val="-11"/>
        </w:rPr>
        <w:t xml:space="preserve"> </w:t>
      </w:r>
      <w:r>
        <w:t xml:space="preserve">the UK banking sector following the introduction of Open Banking initiatives, </w:t>
      </w:r>
      <w:r>
        <w:rPr>
          <w:spacing w:val="-2"/>
        </w:rPr>
        <w:t>increased</w:t>
      </w:r>
      <w:r>
        <w:rPr>
          <w:spacing w:val="-11"/>
        </w:rPr>
        <w:t xml:space="preserve"> </w:t>
      </w:r>
      <w:r>
        <w:rPr>
          <w:spacing w:val="-2"/>
        </w:rPr>
        <w:t>smartphone penetration,</w:t>
      </w:r>
      <w:r>
        <w:rPr>
          <w:spacing w:val="-6"/>
        </w:rPr>
        <w:t xml:space="preserve"> </w:t>
      </w:r>
      <w:r>
        <w:rPr>
          <w:spacing w:val="-2"/>
        </w:rPr>
        <w:t>and</w:t>
      </w:r>
      <w:r>
        <w:rPr>
          <w:spacing w:val="-11"/>
        </w:rPr>
        <w:t xml:space="preserve"> </w:t>
      </w:r>
      <w:r>
        <w:rPr>
          <w:spacing w:val="-2"/>
        </w:rPr>
        <w:t>changing</w:t>
      </w:r>
      <w:r>
        <w:rPr>
          <w:spacing w:val="-9"/>
        </w:rPr>
        <w:t xml:space="preserve"> </w:t>
      </w:r>
      <w:r>
        <w:rPr>
          <w:spacing w:val="-2"/>
        </w:rPr>
        <w:t>customer</w:t>
      </w:r>
      <w:r>
        <w:rPr>
          <w:spacing w:val="-4"/>
        </w:rPr>
        <w:t xml:space="preserve"> </w:t>
      </w:r>
      <w:r>
        <w:rPr>
          <w:spacing w:val="-2"/>
        </w:rPr>
        <w:t xml:space="preserve">preferences towards </w:t>
      </w:r>
      <w:r>
        <w:t>digital-first financial services. Traditional banks such as HSBC, Barclays, Lloyds, and</w:t>
      </w:r>
      <w:r>
        <w:rPr>
          <w:spacing w:val="-11"/>
        </w:rPr>
        <w:t xml:space="preserve"> </w:t>
      </w:r>
      <w:r>
        <w:t>NatWest</w:t>
      </w:r>
      <w:r>
        <w:rPr>
          <w:spacing w:val="-11"/>
        </w:rPr>
        <w:t xml:space="preserve"> </w:t>
      </w:r>
      <w:r>
        <w:t>have</w:t>
      </w:r>
      <w:r>
        <w:rPr>
          <w:spacing w:val="-13"/>
        </w:rPr>
        <w:t xml:space="preserve"> </w:t>
      </w:r>
      <w:r>
        <w:t>increasingly</w:t>
      </w:r>
      <w:r>
        <w:rPr>
          <w:spacing w:val="-14"/>
        </w:rPr>
        <w:t xml:space="preserve"> </w:t>
      </w:r>
      <w:r>
        <w:t>invested</w:t>
      </w:r>
      <w:r>
        <w:rPr>
          <w:spacing w:val="-11"/>
        </w:rPr>
        <w:t xml:space="preserve"> </w:t>
      </w:r>
      <w:r>
        <w:t>in</w:t>
      </w:r>
      <w:r>
        <w:rPr>
          <w:spacing w:val="-11"/>
        </w:rPr>
        <w:t xml:space="preserve"> </w:t>
      </w:r>
      <w:r>
        <w:t>mobile</w:t>
      </w:r>
      <w:r>
        <w:rPr>
          <w:spacing w:val="-13"/>
        </w:rPr>
        <w:t xml:space="preserve"> </w:t>
      </w:r>
      <w:r>
        <w:t>banking</w:t>
      </w:r>
      <w:r>
        <w:rPr>
          <w:spacing w:val="-14"/>
        </w:rPr>
        <w:t xml:space="preserve"> </w:t>
      </w:r>
      <w:r>
        <w:t>infrastructure,</w:t>
      </w:r>
      <w:r>
        <w:rPr>
          <w:spacing w:val="-11"/>
        </w:rPr>
        <w:t xml:space="preserve"> </w:t>
      </w:r>
      <w:r>
        <w:t>digital payment systems, and AI-enabled customer support in order to remain competitive within a rapidly evolving financial environment.</w:t>
      </w:r>
    </w:p>
    <w:p w:rsidR="00F300A0" w:rsidRDefault="00DB256B">
      <w:pPr>
        <w:pStyle w:val="BodyText"/>
        <w:spacing w:before="157" w:line="259" w:lineRule="auto"/>
        <w:ind w:right="454"/>
      </w:pPr>
      <w:r>
        <w:t>Overall, the findings indicate that FinTech innovations are no longer supplementary tools within UK retail banking. Instead, they have become strategically embedded within mainstream banking operations and customer service delivery systems.</w:t>
      </w:r>
    </w:p>
    <w:p w:rsidR="00F300A0" w:rsidRDefault="00DB256B">
      <w:pPr>
        <w:pStyle w:val="Heading1"/>
        <w:numPr>
          <w:ilvl w:val="1"/>
          <w:numId w:val="4"/>
        </w:numPr>
        <w:tabs>
          <w:tab w:val="left" w:pos="724"/>
        </w:tabs>
        <w:spacing w:before="161" w:line="259" w:lineRule="auto"/>
        <w:ind w:right="451" w:firstLine="0"/>
        <w:jc w:val="both"/>
        <w:rPr>
          <w:u w:val="none"/>
        </w:rPr>
      </w:pPr>
      <w:r>
        <w:rPr>
          <w:u w:val="none"/>
        </w:rPr>
        <w:t>How do FinTech-enabled services influence customer satisfaction in traditional UK banks?</w:t>
      </w:r>
    </w:p>
    <w:p w:rsidR="00F300A0" w:rsidRDefault="00DB256B">
      <w:pPr>
        <w:pStyle w:val="BodyText"/>
        <w:spacing w:before="160" w:line="256" w:lineRule="auto"/>
        <w:ind w:right="448"/>
      </w:pPr>
      <w:r>
        <w:t>The statistical analysis conducted in Chapter Four demonstrated that FinTech- enabled services have a significant positive influence on customer satisfaction within traditional retail banks operating in the United Kingdom.</w:t>
      </w:r>
    </w:p>
    <w:p w:rsidR="00F300A0" w:rsidRDefault="00DB256B">
      <w:pPr>
        <w:pStyle w:val="BodyText"/>
        <w:spacing w:before="170" w:line="259" w:lineRule="auto"/>
        <w:ind w:right="461"/>
      </w:pPr>
      <w:r>
        <w:t>The regression analysis revealed that ease of use had the strongest positive impact on customer satisfaction, followed by transaction efficiency. These findings indicate that customers place considerable importance on intuitive digital</w:t>
      </w:r>
      <w:r>
        <w:rPr>
          <w:spacing w:val="-4"/>
        </w:rPr>
        <w:t xml:space="preserve"> </w:t>
      </w:r>
      <w:r>
        <w:t>interfaces,</w:t>
      </w:r>
      <w:r>
        <w:rPr>
          <w:spacing w:val="-5"/>
        </w:rPr>
        <w:t xml:space="preserve"> </w:t>
      </w:r>
      <w:r>
        <w:t>operational</w:t>
      </w:r>
      <w:r>
        <w:rPr>
          <w:spacing w:val="-4"/>
        </w:rPr>
        <w:t xml:space="preserve"> </w:t>
      </w:r>
      <w:r>
        <w:t>simplicity,</w:t>
      </w:r>
      <w:r>
        <w:rPr>
          <w:spacing w:val="-5"/>
        </w:rPr>
        <w:t xml:space="preserve"> </w:t>
      </w:r>
      <w:r>
        <w:t>and</w:t>
      </w:r>
      <w:r>
        <w:rPr>
          <w:spacing w:val="-5"/>
        </w:rPr>
        <w:t xml:space="preserve"> </w:t>
      </w:r>
      <w:r>
        <w:t>the</w:t>
      </w:r>
      <w:r>
        <w:rPr>
          <w:spacing w:val="-3"/>
        </w:rPr>
        <w:t xml:space="preserve"> </w:t>
      </w:r>
      <w:r>
        <w:t>speed</w:t>
      </w:r>
      <w:r>
        <w:rPr>
          <w:spacing w:val="-5"/>
        </w:rPr>
        <w:t xml:space="preserve"> </w:t>
      </w:r>
      <w:r>
        <w:t>of</w:t>
      </w:r>
      <w:r>
        <w:rPr>
          <w:spacing w:val="-3"/>
        </w:rPr>
        <w:t xml:space="preserve"> </w:t>
      </w:r>
      <w:r>
        <w:t>financial</w:t>
      </w:r>
      <w:r>
        <w:rPr>
          <w:spacing w:val="-4"/>
        </w:rPr>
        <w:t xml:space="preserve"> </w:t>
      </w:r>
      <w:r>
        <w:t>transactions when evaluating banking experiences.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6"/>
      </w:pPr>
      <w:r>
        <w:lastRenderedPageBreak/>
        <w:t xml:space="preserve">The results strongly support the Technology Acceptance Model (TAM), particularly the principle that perceived ease of use positively influences user </w:t>
      </w:r>
      <w:r>
        <w:rPr>
          <w:spacing w:val="-2"/>
        </w:rPr>
        <w:t>satisfaction</w:t>
      </w:r>
      <w:r>
        <w:rPr>
          <w:spacing w:val="-13"/>
        </w:rPr>
        <w:t xml:space="preserve"> </w:t>
      </w:r>
      <w:r>
        <w:rPr>
          <w:spacing w:val="-2"/>
        </w:rPr>
        <w:t>and</w:t>
      </w:r>
      <w:r>
        <w:rPr>
          <w:spacing w:val="-7"/>
        </w:rPr>
        <w:t xml:space="preserve"> </w:t>
      </w:r>
      <w:r>
        <w:rPr>
          <w:spacing w:val="-2"/>
        </w:rPr>
        <w:t>behavioural</w:t>
      </w:r>
      <w:r>
        <w:rPr>
          <w:spacing w:val="-12"/>
        </w:rPr>
        <w:t xml:space="preserve"> </w:t>
      </w:r>
      <w:r>
        <w:rPr>
          <w:spacing w:val="-2"/>
        </w:rPr>
        <w:t>acceptance.</w:t>
      </w:r>
      <w:r>
        <w:rPr>
          <w:spacing w:val="-8"/>
        </w:rPr>
        <w:t xml:space="preserve"> </w:t>
      </w:r>
      <w:r>
        <w:rPr>
          <w:spacing w:val="-2"/>
        </w:rPr>
        <w:t>The</w:t>
      </w:r>
      <w:r>
        <w:rPr>
          <w:spacing w:val="-10"/>
        </w:rPr>
        <w:t xml:space="preserve"> </w:t>
      </w:r>
      <w:r>
        <w:rPr>
          <w:spacing w:val="-2"/>
        </w:rPr>
        <w:t>findings</w:t>
      </w:r>
      <w:r>
        <w:rPr>
          <w:spacing w:val="-10"/>
        </w:rPr>
        <w:t xml:space="preserve"> </w:t>
      </w:r>
      <w:r>
        <w:rPr>
          <w:spacing w:val="-2"/>
        </w:rPr>
        <w:t>suggest</w:t>
      </w:r>
      <w:r>
        <w:rPr>
          <w:spacing w:val="-7"/>
        </w:rPr>
        <w:t xml:space="preserve"> </w:t>
      </w:r>
      <w:r>
        <w:rPr>
          <w:spacing w:val="-2"/>
        </w:rPr>
        <w:t>that</w:t>
      </w:r>
      <w:r>
        <w:rPr>
          <w:spacing w:val="-13"/>
        </w:rPr>
        <w:t xml:space="preserve"> </w:t>
      </w:r>
      <w:r>
        <w:rPr>
          <w:spacing w:val="-2"/>
        </w:rPr>
        <w:t>customers</w:t>
      </w:r>
      <w:r>
        <w:rPr>
          <w:spacing w:val="-10"/>
        </w:rPr>
        <w:t xml:space="preserve"> </w:t>
      </w:r>
      <w:r>
        <w:rPr>
          <w:spacing w:val="-2"/>
        </w:rPr>
        <w:t xml:space="preserve">are </w:t>
      </w:r>
      <w:r>
        <w:t>more likely to report positive banking experiences when digital banking applications are simple to navigate and capable of delivering efficient services with minimal effort.</w:t>
      </w:r>
    </w:p>
    <w:p w:rsidR="00F300A0" w:rsidRDefault="00DB256B">
      <w:pPr>
        <w:pStyle w:val="BodyText"/>
        <w:spacing w:before="157" w:line="259" w:lineRule="auto"/>
        <w:ind w:right="456"/>
      </w:pPr>
      <w:r>
        <w:t xml:space="preserve">These findings are highly consistent with the work of Daoud et al. (2026), who concluded that usability functions as a critical mediator between FinTech </w:t>
      </w:r>
      <w:r>
        <w:rPr>
          <w:spacing w:val="-2"/>
        </w:rPr>
        <w:t>adoption</w:t>
      </w:r>
      <w:r>
        <w:rPr>
          <w:spacing w:val="-11"/>
        </w:rPr>
        <w:t xml:space="preserve"> </w:t>
      </w:r>
      <w:r>
        <w:rPr>
          <w:spacing w:val="-2"/>
        </w:rPr>
        <w:t>and</w:t>
      </w:r>
      <w:r>
        <w:rPr>
          <w:spacing w:val="-6"/>
        </w:rPr>
        <w:t xml:space="preserve"> </w:t>
      </w:r>
      <w:r>
        <w:rPr>
          <w:spacing w:val="-2"/>
        </w:rPr>
        <w:t>customer</w:t>
      </w:r>
      <w:r>
        <w:rPr>
          <w:spacing w:val="-4"/>
        </w:rPr>
        <w:t xml:space="preserve"> </w:t>
      </w:r>
      <w:r>
        <w:rPr>
          <w:spacing w:val="-2"/>
        </w:rPr>
        <w:t>satisfaction.</w:t>
      </w:r>
      <w:r>
        <w:rPr>
          <w:spacing w:val="-6"/>
        </w:rPr>
        <w:t xml:space="preserve"> </w:t>
      </w:r>
      <w:r>
        <w:rPr>
          <w:spacing w:val="-2"/>
        </w:rPr>
        <w:t>Similarly,</w:t>
      </w:r>
      <w:r>
        <w:rPr>
          <w:spacing w:val="-6"/>
        </w:rPr>
        <w:t xml:space="preserve"> </w:t>
      </w:r>
      <w:r>
        <w:rPr>
          <w:spacing w:val="-2"/>
        </w:rPr>
        <w:t>Bhuvaneswari</w:t>
      </w:r>
      <w:r>
        <w:rPr>
          <w:spacing w:val="-5"/>
        </w:rPr>
        <w:t xml:space="preserve"> </w:t>
      </w:r>
      <w:r>
        <w:rPr>
          <w:spacing w:val="-2"/>
        </w:rPr>
        <w:t>and</w:t>
      </w:r>
      <w:r>
        <w:rPr>
          <w:spacing w:val="-11"/>
        </w:rPr>
        <w:t xml:space="preserve"> </w:t>
      </w:r>
      <w:r>
        <w:rPr>
          <w:spacing w:val="-2"/>
        </w:rPr>
        <w:t xml:space="preserve">Maruthamuthu </w:t>
      </w:r>
      <w:r>
        <w:t>(2024)</w:t>
      </w:r>
      <w:r>
        <w:rPr>
          <w:spacing w:val="-14"/>
        </w:rPr>
        <w:t xml:space="preserve"> </w:t>
      </w:r>
      <w:r>
        <w:t>found</w:t>
      </w:r>
      <w:r>
        <w:rPr>
          <w:spacing w:val="-14"/>
        </w:rPr>
        <w:t xml:space="preserve"> </w:t>
      </w:r>
      <w:r>
        <w:t>that</w:t>
      </w:r>
      <w:r>
        <w:rPr>
          <w:spacing w:val="-13"/>
        </w:rPr>
        <w:t xml:space="preserve"> </w:t>
      </w:r>
      <w:r>
        <w:t>responsiveness</w:t>
      </w:r>
      <w:r>
        <w:rPr>
          <w:spacing w:val="-14"/>
        </w:rPr>
        <w:t xml:space="preserve"> </w:t>
      </w:r>
      <w:r>
        <w:t>and</w:t>
      </w:r>
      <w:r>
        <w:rPr>
          <w:spacing w:val="-13"/>
        </w:rPr>
        <w:t xml:space="preserve"> </w:t>
      </w:r>
      <w:r>
        <w:t>reliability</w:t>
      </w:r>
      <w:r>
        <w:rPr>
          <w:spacing w:val="-16"/>
        </w:rPr>
        <w:t xml:space="preserve"> </w:t>
      </w:r>
      <w:r>
        <w:t>significantly</w:t>
      </w:r>
      <w:r>
        <w:rPr>
          <w:spacing w:val="-13"/>
        </w:rPr>
        <w:t xml:space="preserve"> </w:t>
      </w:r>
      <w:r>
        <w:t>influence</w:t>
      </w:r>
      <w:r>
        <w:rPr>
          <w:spacing w:val="-14"/>
        </w:rPr>
        <w:t xml:space="preserve"> </w:t>
      </w:r>
      <w:r>
        <w:t>customer perceptions of digital banking quality. The present research supports these conclusions</w:t>
      </w:r>
      <w:r>
        <w:rPr>
          <w:spacing w:val="-16"/>
        </w:rPr>
        <w:t xml:space="preserve"> </w:t>
      </w:r>
      <w:r>
        <w:t>by</w:t>
      </w:r>
      <w:r>
        <w:rPr>
          <w:spacing w:val="-16"/>
        </w:rPr>
        <w:t xml:space="preserve"> </w:t>
      </w:r>
      <w:r>
        <w:t>demonstrating</w:t>
      </w:r>
      <w:r>
        <w:rPr>
          <w:spacing w:val="-16"/>
        </w:rPr>
        <w:t xml:space="preserve"> </w:t>
      </w:r>
      <w:r>
        <w:t>that</w:t>
      </w:r>
      <w:r>
        <w:rPr>
          <w:spacing w:val="-16"/>
        </w:rPr>
        <w:t xml:space="preserve"> </w:t>
      </w:r>
      <w:r>
        <w:t>operational</w:t>
      </w:r>
      <w:r>
        <w:rPr>
          <w:spacing w:val="-16"/>
        </w:rPr>
        <w:t xml:space="preserve"> </w:t>
      </w:r>
      <w:r>
        <w:t>efficiency</w:t>
      </w:r>
      <w:r>
        <w:rPr>
          <w:spacing w:val="-15"/>
        </w:rPr>
        <w:t xml:space="preserve"> </w:t>
      </w:r>
      <w:r>
        <w:t>and</w:t>
      </w:r>
      <w:r>
        <w:rPr>
          <w:spacing w:val="-16"/>
        </w:rPr>
        <w:t xml:space="preserve"> </w:t>
      </w:r>
      <w:r>
        <w:t>usability</w:t>
      </w:r>
      <w:r>
        <w:rPr>
          <w:spacing w:val="-16"/>
        </w:rPr>
        <w:t xml:space="preserve"> </w:t>
      </w:r>
      <w:r>
        <w:t>are</w:t>
      </w:r>
      <w:r>
        <w:rPr>
          <w:spacing w:val="-16"/>
        </w:rPr>
        <w:t xml:space="preserve"> </w:t>
      </w:r>
      <w:r>
        <w:t>major determinants of customer satisfaction within the UK banking context.</w:t>
      </w:r>
    </w:p>
    <w:p w:rsidR="00F300A0" w:rsidRDefault="00DB256B">
      <w:pPr>
        <w:pStyle w:val="BodyText"/>
        <w:spacing w:before="163" w:line="259" w:lineRule="auto"/>
        <w:ind w:right="446"/>
      </w:pPr>
      <w:r>
        <w:t>The findings also support Kumar et al. (2022), who argued that digital banking technologies enhance customer</w:t>
      </w:r>
      <w:r>
        <w:rPr>
          <w:spacing w:val="-2"/>
        </w:rPr>
        <w:t xml:space="preserve"> </w:t>
      </w:r>
      <w:r>
        <w:t>satisfaction</w:t>
      </w:r>
      <w:r>
        <w:rPr>
          <w:spacing w:val="-3"/>
        </w:rPr>
        <w:t xml:space="preserve"> </w:t>
      </w:r>
      <w:r>
        <w:t>by</w:t>
      </w:r>
      <w:r>
        <w:rPr>
          <w:spacing w:val="-2"/>
        </w:rPr>
        <w:t xml:space="preserve"> </w:t>
      </w:r>
      <w:r>
        <w:t>improving</w:t>
      </w:r>
      <w:r>
        <w:rPr>
          <w:spacing w:val="-2"/>
        </w:rPr>
        <w:t xml:space="preserve"> </w:t>
      </w:r>
      <w:r>
        <w:t>customer</w:t>
      </w:r>
      <w:r>
        <w:rPr>
          <w:spacing w:val="-2"/>
        </w:rPr>
        <w:t xml:space="preserve"> </w:t>
      </w:r>
      <w:r>
        <w:t>experience and convenience. In the modern banking environment, customers increasingly expect seamless and instant financial services that can be accessed at any time through mobile devices.</w:t>
      </w:r>
    </w:p>
    <w:p w:rsidR="00F300A0" w:rsidRDefault="00DB256B">
      <w:pPr>
        <w:pStyle w:val="BodyText"/>
        <w:spacing w:before="156" w:line="259" w:lineRule="auto"/>
        <w:ind w:right="446"/>
      </w:pPr>
      <w:r>
        <w:t>Furthermore, the regression analysis identified a negative coefficient for perceived security (β = -0.059), indicating that the relationship did not support the hypothesised</w:t>
      </w:r>
      <w:r>
        <w:rPr>
          <w:spacing w:val="-6"/>
        </w:rPr>
        <w:t xml:space="preserve"> </w:t>
      </w:r>
      <w:r>
        <w:t>positive</w:t>
      </w:r>
      <w:r>
        <w:rPr>
          <w:spacing w:val="-4"/>
        </w:rPr>
        <w:t xml:space="preserve"> </w:t>
      </w:r>
      <w:r>
        <w:t>effect</w:t>
      </w:r>
      <w:r>
        <w:rPr>
          <w:spacing w:val="-6"/>
        </w:rPr>
        <w:t xml:space="preserve"> </w:t>
      </w:r>
      <w:r>
        <w:t>on</w:t>
      </w:r>
      <w:r>
        <w:rPr>
          <w:spacing w:val="-3"/>
        </w:rPr>
        <w:t xml:space="preserve"> </w:t>
      </w:r>
      <w:r>
        <w:t>customer</w:t>
      </w:r>
      <w:r>
        <w:rPr>
          <w:spacing w:val="-5"/>
        </w:rPr>
        <w:t xml:space="preserve"> </w:t>
      </w:r>
      <w:r>
        <w:t>satisfaction.</w:t>
      </w:r>
      <w:r>
        <w:rPr>
          <w:spacing w:val="-3"/>
        </w:rPr>
        <w:t xml:space="preserve"> </w:t>
      </w:r>
      <w:r>
        <w:t>Therefore,</w:t>
      </w:r>
      <w:r>
        <w:rPr>
          <w:spacing w:val="-6"/>
        </w:rPr>
        <w:t xml:space="preserve"> </w:t>
      </w:r>
      <w:r>
        <w:t>perceived security</w:t>
      </w:r>
      <w:r>
        <w:rPr>
          <w:spacing w:val="-10"/>
        </w:rPr>
        <w:t xml:space="preserve"> </w:t>
      </w:r>
      <w:r>
        <w:t>was</w:t>
      </w:r>
      <w:r>
        <w:rPr>
          <w:spacing w:val="-3"/>
        </w:rPr>
        <w:t xml:space="preserve"> </w:t>
      </w:r>
      <w:r>
        <w:t>not</w:t>
      </w:r>
      <w:r>
        <w:rPr>
          <w:spacing w:val="-11"/>
        </w:rPr>
        <w:t xml:space="preserve"> </w:t>
      </w:r>
      <w:r>
        <w:t>found</w:t>
      </w:r>
      <w:r>
        <w:rPr>
          <w:spacing w:val="-10"/>
        </w:rPr>
        <w:t xml:space="preserve"> </w:t>
      </w:r>
      <w:r>
        <w:t>to</w:t>
      </w:r>
      <w:r>
        <w:rPr>
          <w:spacing w:val="-3"/>
        </w:rPr>
        <w:t xml:space="preserve"> </w:t>
      </w:r>
      <w:r>
        <w:t>be</w:t>
      </w:r>
      <w:r>
        <w:rPr>
          <w:spacing w:val="-12"/>
        </w:rPr>
        <w:t xml:space="preserve"> </w:t>
      </w:r>
      <w:r>
        <w:t>a</w:t>
      </w:r>
      <w:r>
        <w:rPr>
          <w:spacing w:val="-9"/>
        </w:rPr>
        <w:t xml:space="preserve"> </w:t>
      </w:r>
      <w:r>
        <w:t>positive</w:t>
      </w:r>
      <w:r>
        <w:rPr>
          <w:spacing w:val="-9"/>
        </w:rPr>
        <w:t xml:space="preserve"> </w:t>
      </w:r>
      <w:r>
        <w:t>predictor</w:t>
      </w:r>
      <w:r>
        <w:rPr>
          <w:spacing w:val="-14"/>
        </w:rPr>
        <w:t xml:space="preserve"> </w:t>
      </w:r>
      <w:r>
        <w:t>of</w:t>
      </w:r>
      <w:r>
        <w:rPr>
          <w:spacing w:val="-8"/>
        </w:rPr>
        <w:t xml:space="preserve"> </w:t>
      </w:r>
      <w:r>
        <w:t>customer</w:t>
      </w:r>
      <w:r>
        <w:rPr>
          <w:spacing w:val="-14"/>
        </w:rPr>
        <w:t xml:space="preserve"> </w:t>
      </w:r>
      <w:r>
        <w:t>satisfaction</w:t>
      </w:r>
      <w:r>
        <w:rPr>
          <w:spacing w:val="-10"/>
        </w:rPr>
        <w:t xml:space="preserve"> </w:t>
      </w:r>
      <w:r>
        <w:t>within the regression model.</w:t>
      </w:r>
    </w:p>
    <w:p w:rsidR="00F300A0" w:rsidRDefault="00DB256B">
      <w:pPr>
        <w:pStyle w:val="BodyText"/>
        <w:spacing w:before="161" w:line="259" w:lineRule="auto"/>
        <w:ind w:right="443"/>
      </w:pPr>
      <w:r>
        <w:t>This finding aligns with the work of Mainardes and Freitas (2023), who argued that traditional banks maintain customer trust through institutional reputation and long-established credibility. Customers may therefore assume that traditional UK banks already provide acceptable levels of security and consequently place greater emphasis on usability and convenience when evaluating satisfaction.</w:t>
      </w:r>
    </w:p>
    <w:p w:rsidR="00F300A0" w:rsidRDefault="00DB256B">
      <w:pPr>
        <w:pStyle w:val="BodyText"/>
        <w:spacing w:before="157" w:line="259" w:lineRule="auto"/>
        <w:ind w:right="446"/>
      </w:pPr>
      <w:r>
        <w:rPr>
          <w:spacing w:val="-2"/>
        </w:rPr>
        <w:t>The</w:t>
      </w:r>
      <w:r>
        <w:rPr>
          <w:spacing w:val="-7"/>
        </w:rPr>
        <w:t xml:space="preserve"> </w:t>
      </w:r>
      <w:r>
        <w:rPr>
          <w:spacing w:val="-2"/>
        </w:rPr>
        <w:t>findings</w:t>
      </w:r>
      <w:r>
        <w:rPr>
          <w:spacing w:val="-7"/>
        </w:rPr>
        <w:t xml:space="preserve"> </w:t>
      </w:r>
      <w:r>
        <w:rPr>
          <w:spacing w:val="-2"/>
        </w:rPr>
        <w:t>also</w:t>
      </w:r>
      <w:r>
        <w:rPr>
          <w:spacing w:val="-6"/>
        </w:rPr>
        <w:t xml:space="preserve"> </w:t>
      </w:r>
      <w:r>
        <w:rPr>
          <w:spacing w:val="-2"/>
        </w:rPr>
        <w:t>reflect</w:t>
      </w:r>
      <w:r>
        <w:rPr>
          <w:spacing w:val="-11"/>
        </w:rPr>
        <w:t xml:space="preserve"> </w:t>
      </w:r>
      <w:r>
        <w:rPr>
          <w:spacing w:val="-2"/>
        </w:rPr>
        <w:t>changing</w:t>
      </w:r>
      <w:r>
        <w:rPr>
          <w:spacing w:val="-10"/>
        </w:rPr>
        <w:t xml:space="preserve"> </w:t>
      </w:r>
      <w:r>
        <w:rPr>
          <w:spacing w:val="-2"/>
        </w:rPr>
        <w:t>consumer</w:t>
      </w:r>
      <w:r>
        <w:rPr>
          <w:spacing w:val="-4"/>
        </w:rPr>
        <w:t xml:space="preserve"> </w:t>
      </w:r>
      <w:r>
        <w:rPr>
          <w:spacing w:val="-2"/>
        </w:rPr>
        <w:t>behaviour</w:t>
      </w:r>
      <w:r>
        <w:rPr>
          <w:spacing w:val="-4"/>
        </w:rPr>
        <w:t xml:space="preserve"> </w:t>
      </w:r>
      <w:r>
        <w:rPr>
          <w:spacing w:val="-2"/>
        </w:rPr>
        <w:t>within</w:t>
      </w:r>
      <w:r>
        <w:rPr>
          <w:spacing w:val="-5"/>
        </w:rPr>
        <w:t xml:space="preserve"> </w:t>
      </w:r>
      <w:r>
        <w:rPr>
          <w:spacing w:val="-2"/>
        </w:rPr>
        <w:t>the</w:t>
      </w:r>
      <w:r>
        <w:rPr>
          <w:spacing w:val="-7"/>
        </w:rPr>
        <w:t xml:space="preserve"> </w:t>
      </w:r>
      <w:r>
        <w:rPr>
          <w:spacing w:val="-2"/>
        </w:rPr>
        <w:t xml:space="preserve">post-pandemic </w:t>
      </w:r>
      <w:r>
        <w:t>digital economy. Increased dependence on remote banking services, online transactions, and mobile applications has intensified customer expectations regarding</w:t>
      </w:r>
      <w:r>
        <w:rPr>
          <w:spacing w:val="-16"/>
        </w:rPr>
        <w:t xml:space="preserve"> </w:t>
      </w:r>
      <w:r>
        <w:t>speed,</w:t>
      </w:r>
      <w:r>
        <w:rPr>
          <w:spacing w:val="-16"/>
        </w:rPr>
        <w:t xml:space="preserve"> </w:t>
      </w:r>
      <w:r>
        <w:t>accessibility,</w:t>
      </w:r>
      <w:r>
        <w:rPr>
          <w:spacing w:val="-16"/>
        </w:rPr>
        <w:t xml:space="preserve"> </w:t>
      </w:r>
      <w:r>
        <w:t>and</w:t>
      </w:r>
      <w:r>
        <w:rPr>
          <w:spacing w:val="-16"/>
        </w:rPr>
        <w:t xml:space="preserve"> </w:t>
      </w:r>
      <w:r>
        <w:t>digital</w:t>
      </w:r>
      <w:r>
        <w:rPr>
          <w:spacing w:val="-16"/>
        </w:rPr>
        <w:t xml:space="preserve"> </w:t>
      </w:r>
      <w:r>
        <w:t>efficiency.</w:t>
      </w:r>
      <w:r>
        <w:rPr>
          <w:spacing w:val="-11"/>
        </w:rPr>
        <w:t xml:space="preserve"> </w:t>
      </w:r>
      <w:r>
        <w:t>Traditional</w:t>
      </w:r>
      <w:r>
        <w:rPr>
          <w:spacing w:val="-16"/>
        </w:rPr>
        <w:t xml:space="preserve"> </w:t>
      </w:r>
      <w:r>
        <w:t>banks</w:t>
      </w:r>
      <w:r>
        <w:rPr>
          <w:spacing w:val="-14"/>
        </w:rPr>
        <w:t xml:space="preserve"> </w:t>
      </w:r>
      <w:r>
        <w:t>that</w:t>
      </w:r>
      <w:r>
        <w:rPr>
          <w:spacing w:val="-16"/>
        </w:rPr>
        <w:t xml:space="preserve"> </w:t>
      </w:r>
      <w:r>
        <w:t>fail</w:t>
      </w:r>
      <w:r>
        <w:rPr>
          <w:spacing w:val="-14"/>
        </w:rPr>
        <w:t xml:space="preserve"> </w:t>
      </w:r>
      <w:r>
        <w:t>to provide smooth and responsive digital experiences may therefore struggle to maintain customer satisfaction levels.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50"/>
      </w:pPr>
      <w:r>
        <w:lastRenderedPageBreak/>
        <w:t>Overall, the findings confirm that FinTech-enabled services positively influence customer satisfaction by improving convenience, accessibility, and transaction efficiency within traditional UK retail banks.</w:t>
      </w:r>
    </w:p>
    <w:p w:rsidR="00F300A0" w:rsidRDefault="00DB256B">
      <w:pPr>
        <w:pStyle w:val="Heading1"/>
        <w:numPr>
          <w:ilvl w:val="1"/>
          <w:numId w:val="4"/>
        </w:numPr>
        <w:tabs>
          <w:tab w:val="left" w:pos="623"/>
        </w:tabs>
        <w:spacing w:before="160" w:line="259" w:lineRule="auto"/>
        <w:ind w:right="444" w:firstLine="0"/>
        <w:jc w:val="both"/>
        <w:rPr>
          <w:u w:val="none"/>
        </w:rPr>
      </w:pPr>
      <w:r>
        <w:rPr>
          <w:spacing w:val="-2"/>
          <w:u w:val="none"/>
        </w:rPr>
        <w:t>To</w:t>
      </w:r>
      <w:r>
        <w:rPr>
          <w:spacing w:val="-7"/>
          <w:u w:val="none"/>
        </w:rPr>
        <w:t xml:space="preserve"> </w:t>
      </w:r>
      <w:r>
        <w:rPr>
          <w:spacing w:val="-2"/>
          <w:u w:val="none"/>
        </w:rPr>
        <w:t>what</w:t>
      </w:r>
      <w:r>
        <w:rPr>
          <w:spacing w:val="-7"/>
          <w:u w:val="none"/>
        </w:rPr>
        <w:t xml:space="preserve"> </w:t>
      </w:r>
      <w:r>
        <w:rPr>
          <w:spacing w:val="-2"/>
          <w:u w:val="none"/>
        </w:rPr>
        <w:t>extent</w:t>
      </w:r>
      <w:r>
        <w:rPr>
          <w:spacing w:val="-12"/>
          <w:u w:val="none"/>
        </w:rPr>
        <w:t xml:space="preserve"> </w:t>
      </w:r>
      <w:r>
        <w:rPr>
          <w:spacing w:val="-2"/>
          <w:u w:val="none"/>
        </w:rPr>
        <w:t>does</w:t>
      </w:r>
      <w:r>
        <w:rPr>
          <w:spacing w:val="-7"/>
          <w:u w:val="none"/>
        </w:rPr>
        <w:t xml:space="preserve"> </w:t>
      </w:r>
      <w:r>
        <w:rPr>
          <w:spacing w:val="-2"/>
          <w:u w:val="none"/>
        </w:rPr>
        <w:t>FinTech</w:t>
      </w:r>
      <w:r>
        <w:rPr>
          <w:spacing w:val="-7"/>
          <w:u w:val="none"/>
        </w:rPr>
        <w:t xml:space="preserve"> </w:t>
      </w:r>
      <w:r>
        <w:rPr>
          <w:spacing w:val="-2"/>
          <w:u w:val="none"/>
        </w:rPr>
        <w:t>pose</w:t>
      </w:r>
      <w:r>
        <w:rPr>
          <w:spacing w:val="-12"/>
          <w:u w:val="none"/>
        </w:rPr>
        <w:t xml:space="preserve"> </w:t>
      </w:r>
      <w:r>
        <w:rPr>
          <w:spacing w:val="-2"/>
          <w:u w:val="none"/>
        </w:rPr>
        <w:t>a</w:t>
      </w:r>
      <w:r>
        <w:rPr>
          <w:spacing w:val="-9"/>
          <w:u w:val="none"/>
        </w:rPr>
        <w:t xml:space="preserve"> </w:t>
      </w:r>
      <w:r>
        <w:rPr>
          <w:spacing w:val="-2"/>
          <w:u w:val="none"/>
        </w:rPr>
        <w:t>competitive</w:t>
      </w:r>
      <w:r>
        <w:rPr>
          <w:spacing w:val="-7"/>
          <w:u w:val="none"/>
        </w:rPr>
        <w:t xml:space="preserve"> </w:t>
      </w:r>
      <w:r>
        <w:rPr>
          <w:spacing w:val="-2"/>
          <w:u w:val="none"/>
        </w:rPr>
        <w:t>threat</w:t>
      </w:r>
      <w:r>
        <w:rPr>
          <w:spacing w:val="-7"/>
          <w:u w:val="none"/>
        </w:rPr>
        <w:t xml:space="preserve"> </w:t>
      </w:r>
      <w:r>
        <w:rPr>
          <w:spacing w:val="-2"/>
          <w:u w:val="none"/>
        </w:rPr>
        <w:t>to</w:t>
      </w:r>
      <w:r>
        <w:rPr>
          <w:spacing w:val="-12"/>
          <w:u w:val="none"/>
        </w:rPr>
        <w:t xml:space="preserve"> </w:t>
      </w:r>
      <w:r>
        <w:rPr>
          <w:spacing w:val="-2"/>
          <w:u w:val="none"/>
        </w:rPr>
        <w:t>traditional</w:t>
      </w:r>
      <w:r>
        <w:rPr>
          <w:spacing w:val="-7"/>
          <w:u w:val="none"/>
        </w:rPr>
        <w:t xml:space="preserve"> </w:t>
      </w:r>
      <w:r>
        <w:rPr>
          <w:spacing w:val="-2"/>
          <w:u w:val="none"/>
        </w:rPr>
        <w:t xml:space="preserve">banks </w:t>
      </w:r>
      <w:r>
        <w:rPr>
          <w:u w:val="none"/>
        </w:rPr>
        <w:t>in the UK?</w:t>
      </w:r>
    </w:p>
    <w:p w:rsidR="00F300A0" w:rsidRDefault="00DB256B">
      <w:pPr>
        <w:pStyle w:val="BodyText"/>
        <w:spacing w:before="160" w:line="259" w:lineRule="auto"/>
        <w:ind w:right="462"/>
      </w:pPr>
      <w:r>
        <w:t xml:space="preserve">The findings of this study suggest that FinTech represents both a competitive challenge and a strategic opportunity for traditional retail banks in the United </w:t>
      </w:r>
      <w:r>
        <w:rPr>
          <w:spacing w:val="-2"/>
        </w:rPr>
        <w:t>Kingdom.</w:t>
      </w:r>
    </w:p>
    <w:p w:rsidR="00F300A0" w:rsidRDefault="00DB256B">
      <w:pPr>
        <w:pStyle w:val="BodyText"/>
        <w:spacing w:before="160" w:line="259" w:lineRule="auto"/>
        <w:ind w:right="446"/>
      </w:pPr>
      <w:r>
        <w:t>The rapid growth of digital banking technologies and customer preference for convenient financial services have intensified competition within the banking industry. Digital-only challenger banks such as Monzo and Starling have transformed customer expectations by offering highly accessible mobile platforms, real-time transaction features, and simplified banking experiences.</w:t>
      </w:r>
    </w:p>
    <w:p w:rsidR="00F300A0" w:rsidRDefault="00DB256B">
      <w:pPr>
        <w:pStyle w:val="BodyText"/>
        <w:spacing w:before="156" w:line="259" w:lineRule="auto"/>
        <w:ind w:right="455"/>
      </w:pPr>
      <w:r>
        <w:t>However,</w:t>
      </w:r>
      <w:r>
        <w:rPr>
          <w:spacing w:val="-16"/>
        </w:rPr>
        <w:t xml:space="preserve"> </w:t>
      </w:r>
      <w:r>
        <w:t>the</w:t>
      </w:r>
      <w:r>
        <w:rPr>
          <w:spacing w:val="-16"/>
        </w:rPr>
        <w:t xml:space="preserve"> </w:t>
      </w:r>
      <w:r>
        <w:t>findings</w:t>
      </w:r>
      <w:r>
        <w:rPr>
          <w:spacing w:val="-16"/>
        </w:rPr>
        <w:t xml:space="preserve"> </w:t>
      </w:r>
      <w:r>
        <w:t>of</w:t>
      </w:r>
      <w:r>
        <w:rPr>
          <w:spacing w:val="-16"/>
        </w:rPr>
        <w:t xml:space="preserve"> </w:t>
      </w:r>
      <w:r>
        <w:t>this</w:t>
      </w:r>
      <w:r>
        <w:rPr>
          <w:spacing w:val="-16"/>
        </w:rPr>
        <w:t xml:space="preserve"> </w:t>
      </w:r>
      <w:r>
        <w:t>study</w:t>
      </w:r>
      <w:r>
        <w:rPr>
          <w:spacing w:val="-15"/>
        </w:rPr>
        <w:t xml:space="preserve"> </w:t>
      </w:r>
      <w:r>
        <w:t>indicate</w:t>
      </w:r>
      <w:r>
        <w:rPr>
          <w:spacing w:val="-16"/>
        </w:rPr>
        <w:t xml:space="preserve"> </w:t>
      </w:r>
      <w:r>
        <w:t>that</w:t>
      </w:r>
      <w:r>
        <w:rPr>
          <w:spacing w:val="-16"/>
        </w:rPr>
        <w:t xml:space="preserve"> </w:t>
      </w:r>
      <w:r>
        <w:t>traditional</w:t>
      </w:r>
      <w:r>
        <w:rPr>
          <w:spacing w:val="-16"/>
        </w:rPr>
        <w:t xml:space="preserve"> </w:t>
      </w:r>
      <w:r>
        <w:t>retail</w:t>
      </w:r>
      <w:r>
        <w:rPr>
          <w:spacing w:val="-16"/>
        </w:rPr>
        <w:t xml:space="preserve"> </w:t>
      </w:r>
      <w:r>
        <w:t>banks</w:t>
      </w:r>
      <w:r>
        <w:rPr>
          <w:spacing w:val="-16"/>
        </w:rPr>
        <w:t xml:space="preserve"> </w:t>
      </w:r>
      <w:r>
        <w:t>continue to maintain strong customer satisfaction levels despite increasing digital competition.</w:t>
      </w:r>
      <w:r>
        <w:rPr>
          <w:spacing w:val="-2"/>
        </w:rPr>
        <w:t xml:space="preserve"> </w:t>
      </w:r>
      <w:r>
        <w:t>Respondents</w:t>
      </w:r>
      <w:r>
        <w:rPr>
          <w:spacing w:val="-2"/>
        </w:rPr>
        <w:t xml:space="preserve"> </w:t>
      </w:r>
      <w:r>
        <w:t>generally</w:t>
      </w:r>
      <w:r>
        <w:rPr>
          <w:spacing w:val="-1"/>
        </w:rPr>
        <w:t xml:space="preserve"> </w:t>
      </w:r>
      <w:r>
        <w:t>reported</w:t>
      </w:r>
      <w:r>
        <w:rPr>
          <w:spacing w:val="-5"/>
        </w:rPr>
        <w:t xml:space="preserve"> </w:t>
      </w:r>
      <w:r>
        <w:t>positive perceptions towards</w:t>
      </w:r>
      <w:r>
        <w:rPr>
          <w:spacing w:val="-2"/>
        </w:rPr>
        <w:t xml:space="preserve"> </w:t>
      </w:r>
      <w:r>
        <w:t>the digital</w:t>
      </w:r>
      <w:r>
        <w:rPr>
          <w:spacing w:val="-2"/>
        </w:rPr>
        <w:t xml:space="preserve"> </w:t>
      </w:r>
      <w:r>
        <w:t>banking</w:t>
      </w:r>
      <w:r>
        <w:rPr>
          <w:spacing w:val="-6"/>
        </w:rPr>
        <w:t xml:space="preserve"> </w:t>
      </w:r>
      <w:r>
        <w:t>services</w:t>
      </w:r>
      <w:r>
        <w:rPr>
          <w:spacing w:val="-4"/>
        </w:rPr>
        <w:t xml:space="preserve"> </w:t>
      </w:r>
      <w:r>
        <w:t>offered</w:t>
      </w:r>
      <w:r>
        <w:rPr>
          <w:spacing w:val="-3"/>
        </w:rPr>
        <w:t xml:space="preserve"> </w:t>
      </w:r>
      <w:r>
        <w:t>by</w:t>
      </w:r>
      <w:r>
        <w:rPr>
          <w:spacing w:val="-3"/>
        </w:rPr>
        <w:t xml:space="preserve"> </w:t>
      </w:r>
      <w:r>
        <w:t>traditional</w:t>
      </w:r>
      <w:r>
        <w:rPr>
          <w:spacing w:val="-2"/>
        </w:rPr>
        <w:t xml:space="preserve"> </w:t>
      </w:r>
      <w:r>
        <w:t>banks,</w:t>
      </w:r>
      <w:r>
        <w:rPr>
          <w:spacing w:val="-7"/>
        </w:rPr>
        <w:t xml:space="preserve"> </w:t>
      </w:r>
      <w:r>
        <w:t>suggesting</w:t>
      </w:r>
      <w:r>
        <w:rPr>
          <w:spacing w:val="-6"/>
        </w:rPr>
        <w:t xml:space="preserve"> </w:t>
      </w:r>
      <w:r>
        <w:t>that</w:t>
      </w:r>
      <w:r>
        <w:rPr>
          <w:spacing w:val="-3"/>
        </w:rPr>
        <w:t xml:space="preserve"> </w:t>
      </w:r>
      <w:r>
        <w:t>incumbent institutions have adapted effectively to technological change.</w:t>
      </w:r>
    </w:p>
    <w:p w:rsidR="00F300A0" w:rsidRDefault="00DB256B">
      <w:pPr>
        <w:pStyle w:val="BodyText"/>
        <w:spacing w:before="162" w:line="259" w:lineRule="auto"/>
        <w:ind w:right="443"/>
      </w:pPr>
      <w:r>
        <w:t>This finding supports the argument presented by Lee and Shin (2018), who suggested</w:t>
      </w:r>
      <w:r>
        <w:rPr>
          <w:spacing w:val="-16"/>
        </w:rPr>
        <w:t xml:space="preserve"> </w:t>
      </w:r>
      <w:r>
        <w:t>that</w:t>
      </w:r>
      <w:r>
        <w:rPr>
          <w:spacing w:val="-16"/>
        </w:rPr>
        <w:t xml:space="preserve"> </w:t>
      </w:r>
      <w:r>
        <w:t>collaboration</w:t>
      </w:r>
      <w:r>
        <w:rPr>
          <w:spacing w:val="-16"/>
        </w:rPr>
        <w:t xml:space="preserve"> </w:t>
      </w:r>
      <w:r>
        <w:t>and</w:t>
      </w:r>
      <w:r>
        <w:rPr>
          <w:spacing w:val="-16"/>
        </w:rPr>
        <w:t xml:space="preserve"> </w:t>
      </w:r>
      <w:r>
        <w:t>technological</w:t>
      </w:r>
      <w:r>
        <w:rPr>
          <w:spacing w:val="-16"/>
        </w:rPr>
        <w:t xml:space="preserve"> </w:t>
      </w:r>
      <w:r>
        <w:t>adaptation</w:t>
      </w:r>
      <w:r>
        <w:rPr>
          <w:spacing w:val="-15"/>
        </w:rPr>
        <w:t xml:space="preserve"> </w:t>
      </w:r>
      <w:r>
        <w:t>are</w:t>
      </w:r>
      <w:r>
        <w:rPr>
          <w:spacing w:val="-16"/>
        </w:rPr>
        <w:t xml:space="preserve"> </w:t>
      </w:r>
      <w:r>
        <w:t>essential</w:t>
      </w:r>
      <w:r>
        <w:rPr>
          <w:spacing w:val="-16"/>
        </w:rPr>
        <w:t xml:space="preserve"> </w:t>
      </w:r>
      <w:r>
        <w:t>for</w:t>
      </w:r>
      <w:r>
        <w:rPr>
          <w:spacing w:val="-16"/>
        </w:rPr>
        <w:t xml:space="preserve"> </w:t>
      </w:r>
      <w:r>
        <w:t>long- term</w:t>
      </w:r>
      <w:r>
        <w:rPr>
          <w:spacing w:val="-7"/>
        </w:rPr>
        <w:t xml:space="preserve"> </w:t>
      </w:r>
      <w:r>
        <w:t>competitiveness within</w:t>
      </w:r>
      <w:r>
        <w:rPr>
          <w:spacing w:val="-3"/>
        </w:rPr>
        <w:t xml:space="preserve"> </w:t>
      </w:r>
      <w:r>
        <w:t>the</w:t>
      </w:r>
      <w:r>
        <w:rPr>
          <w:spacing w:val="-4"/>
        </w:rPr>
        <w:t xml:space="preserve"> </w:t>
      </w:r>
      <w:r>
        <w:t>FinTech</w:t>
      </w:r>
      <w:r>
        <w:rPr>
          <w:spacing w:val="-3"/>
        </w:rPr>
        <w:t xml:space="preserve"> </w:t>
      </w:r>
      <w:r>
        <w:t>era.</w:t>
      </w:r>
      <w:r>
        <w:rPr>
          <w:spacing w:val="-3"/>
        </w:rPr>
        <w:t xml:space="preserve"> </w:t>
      </w:r>
      <w:r>
        <w:t>Traditional</w:t>
      </w:r>
      <w:r>
        <w:rPr>
          <w:spacing w:val="-3"/>
        </w:rPr>
        <w:t xml:space="preserve"> </w:t>
      </w:r>
      <w:r>
        <w:t>banks</w:t>
      </w:r>
      <w:r>
        <w:rPr>
          <w:spacing w:val="-4"/>
        </w:rPr>
        <w:t xml:space="preserve"> </w:t>
      </w:r>
      <w:r>
        <w:t>are</w:t>
      </w:r>
      <w:r>
        <w:rPr>
          <w:spacing w:val="-1"/>
        </w:rPr>
        <w:t xml:space="preserve"> </w:t>
      </w:r>
      <w:r>
        <w:t>increasingly integrating FinTech solutions into their existing service models rather than competing directly against technological innovation.</w:t>
      </w:r>
    </w:p>
    <w:p w:rsidR="00F300A0" w:rsidRDefault="00DB256B">
      <w:pPr>
        <w:pStyle w:val="BodyText"/>
        <w:spacing w:before="156" w:line="259" w:lineRule="auto"/>
        <w:ind w:right="449"/>
      </w:pPr>
      <w:r>
        <w:t xml:space="preserve">The findings also align with Dasilas and Karanovic (2025), who argued that FinTech integration improves operational performance and strategic efficiency </w:t>
      </w:r>
      <w:r>
        <w:rPr>
          <w:spacing w:val="-2"/>
        </w:rPr>
        <w:t>within</w:t>
      </w:r>
      <w:r>
        <w:rPr>
          <w:spacing w:val="-6"/>
        </w:rPr>
        <w:t xml:space="preserve"> </w:t>
      </w:r>
      <w:r>
        <w:rPr>
          <w:spacing w:val="-2"/>
        </w:rPr>
        <w:t>UK</w:t>
      </w:r>
      <w:r>
        <w:rPr>
          <w:spacing w:val="-4"/>
        </w:rPr>
        <w:t xml:space="preserve"> </w:t>
      </w:r>
      <w:r>
        <w:rPr>
          <w:spacing w:val="-2"/>
        </w:rPr>
        <w:t>banking</w:t>
      </w:r>
      <w:r>
        <w:rPr>
          <w:spacing w:val="-10"/>
        </w:rPr>
        <w:t xml:space="preserve"> </w:t>
      </w:r>
      <w:r>
        <w:rPr>
          <w:spacing w:val="-2"/>
        </w:rPr>
        <w:t>institutions.</w:t>
      </w:r>
      <w:r>
        <w:rPr>
          <w:spacing w:val="-6"/>
        </w:rPr>
        <w:t xml:space="preserve"> </w:t>
      </w:r>
      <w:r>
        <w:rPr>
          <w:spacing w:val="-2"/>
        </w:rPr>
        <w:t>The</w:t>
      </w:r>
      <w:r>
        <w:rPr>
          <w:spacing w:val="-7"/>
        </w:rPr>
        <w:t xml:space="preserve"> </w:t>
      </w:r>
      <w:r>
        <w:rPr>
          <w:spacing w:val="-2"/>
        </w:rPr>
        <w:t>strong</w:t>
      </w:r>
      <w:r>
        <w:rPr>
          <w:spacing w:val="-4"/>
        </w:rPr>
        <w:t xml:space="preserve"> </w:t>
      </w:r>
      <w:r>
        <w:rPr>
          <w:spacing w:val="-2"/>
        </w:rPr>
        <w:t>positive</w:t>
      </w:r>
      <w:r>
        <w:rPr>
          <w:spacing w:val="-7"/>
        </w:rPr>
        <w:t xml:space="preserve"> </w:t>
      </w:r>
      <w:r>
        <w:rPr>
          <w:spacing w:val="-2"/>
        </w:rPr>
        <w:t>customer</w:t>
      </w:r>
      <w:r>
        <w:rPr>
          <w:spacing w:val="-10"/>
        </w:rPr>
        <w:t xml:space="preserve"> </w:t>
      </w:r>
      <w:r>
        <w:rPr>
          <w:spacing w:val="-2"/>
        </w:rPr>
        <w:t>responses</w:t>
      </w:r>
      <w:r>
        <w:rPr>
          <w:spacing w:val="-6"/>
        </w:rPr>
        <w:t xml:space="preserve"> </w:t>
      </w:r>
      <w:r>
        <w:rPr>
          <w:spacing w:val="-2"/>
        </w:rPr>
        <w:t xml:space="preserve">observed </w:t>
      </w:r>
      <w:r>
        <w:t>in</w:t>
      </w:r>
      <w:r>
        <w:rPr>
          <w:spacing w:val="-16"/>
        </w:rPr>
        <w:t xml:space="preserve"> </w:t>
      </w:r>
      <w:r>
        <w:t>this</w:t>
      </w:r>
      <w:r>
        <w:rPr>
          <w:spacing w:val="-16"/>
        </w:rPr>
        <w:t xml:space="preserve"> </w:t>
      </w:r>
      <w:r>
        <w:t>study</w:t>
      </w:r>
      <w:r>
        <w:rPr>
          <w:spacing w:val="-16"/>
        </w:rPr>
        <w:t xml:space="preserve"> </w:t>
      </w:r>
      <w:r>
        <w:t>suggest</w:t>
      </w:r>
      <w:r>
        <w:rPr>
          <w:spacing w:val="-16"/>
        </w:rPr>
        <w:t xml:space="preserve"> </w:t>
      </w:r>
      <w:r>
        <w:t>that</w:t>
      </w:r>
      <w:r>
        <w:rPr>
          <w:spacing w:val="-16"/>
        </w:rPr>
        <w:t xml:space="preserve"> </w:t>
      </w:r>
      <w:r>
        <w:t>digital</w:t>
      </w:r>
      <w:r>
        <w:rPr>
          <w:spacing w:val="-15"/>
        </w:rPr>
        <w:t xml:space="preserve"> </w:t>
      </w:r>
      <w:r>
        <w:t>transformation</w:t>
      </w:r>
      <w:r>
        <w:rPr>
          <w:spacing w:val="-16"/>
        </w:rPr>
        <w:t xml:space="preserve"> </w:t>
      </w:r>
      <w:r>
        <w:t>strategies</w:t>
      </w:r>
      <w:r>
        <w:rPr>
          <w:spacing w:val="-16"/>
        </w:rPr>
        <w:t xml:space="preserve"> </w:t>
      </w:r>
      <w:r>
        <w:t>adopted</w:t>
      </w:r>
      <w:r>
        <w:rPr>
          <w:spacing w:val="-16"/>
        </w:rPr>
        <w:t xml:space="preserve"> </w:t>
      </w:r>
      <w:r>
        <w:t>by</w:t>
      </w:r>
      <w:r>
        <w:rPr>
          <w:spacing w:val="-16"/>
        </w:rPr>
        <w:t xml:space="preserve"> </w:t>
      </w:r>
      <w:r>
        <w:t xml:space="preserve">traditional banks are contributing positively towards customer experience and market </w:t>
      </w:r>
      <w:r>
        <w:rPr>
          <w:spacing w:val="-2"/>
        </w:rPr>
        <w:t>competitiveness.</w:t>
      </w:r>
    </w:p>
    <w:p w:rsidR="00F300A0" w:rsidRDefault="00DB256B">
      <w:pPr>
        <w:pStyle w:val="BodyText"/>
        <w:spacing w:before="162" w:line="259" w:lineRule="auto"/>
        <w:ind w:right="446"/>
      </w:pPr>
      <w:r>
        <w:t>At</w:t>
      </w:r>
      <w:r>
        <w:rPr>
          <w:spacing w:val="-8"/>
        </w:rPr>
        <w:t xml:space="preserve"> </w:t>
      </w:r>
      <w:r>
        <w:t>the</w:t>
      </w:r>
      <w:r>
        <w:rPr>
          <w:spacing w:val="-6"/>
        </w:rPr>
        <w:t xml:space="preserve"> </w:t>
      </w:r>
      <w:r>
        <w:t>same</w:t>
      </w:r>
      <w:r>
        <w:rPr>
          <w:spacing w:val="-1"/>
        </w:rPr>
        <w:t xml:space="preserve"> </w:t>
      </w:r>
      <w:r>
        <w:t>time,</w:t>
      </w:r>
      <w:r>
        <w:rPr>
          <w:spacing w:val="-4"/>
        </w:rPr>
        <w:t xml:space="preserve"> </w:t>
      </w:r>
      <w:r>
        <w:t>the</w:t>
      </w:r>
      <w:r>
        <w:rPr>
          <w:spacing w:val="-6"/>
        </w:rPr>
        <w:t xml:space="preserve"> </w:t>
      </w:r>
      <w:r>
        <w:t>study</w:t>
      </w:r>
      <w:r>
        <w:rPr>
          <w:spacing w:val="-3"/>
        </w:rPr>
        <w:t xml:space="preserve"> </w:t>
      </w:r>
      <w:r>
        <w:t>reflects</w:t>
      </w:r>
      <w:r>
        <w:rPr>
          <w:spacing w:val="-1"/>
        </w:rPr>
        <w:t xml:space="preserve"> </w:t>
      </w:r>
      <w:r>
        <w:t>the “trust-convenience</w:t>
      </w:r>
      <w:r>
        <w:rPr>
          <w:spacing w:val="-1"/>
        </w:rPr>
        <w:t xml:space="preserve"> </w:t>
      </w:r>
      <w:r>
        <w:t>paradox”</w:t>
      </w:r>
      <w:r>
        <w:rPr>
          <w:spacing w:val="-3"/>
        </w:rPr>
        <w:t xml:space="preserve"> </w:t>
      </w:r>
      <w:r>
        <w:t>identified within the literature review. Whilst digital challenger banks may offer superior convenience and innovation, traditional banks continue to benefit from customer trust, institutional reputation, and perceived financial security. This may</w:t>
      </w:r>
      <w:r>
        <w:rPr>
          <w:spacing w:val="40"/>
        </w:rPr>
        <w:t xml:space="preserve"> </w:t>
      </w:r>
      <w:r>
        <w:t>explain</w:t>
      </w:r>
      <w:r>
        <w:rPr>
          <w:spacing w:val="40"/>
        </w:rPr>
        <w:t xml:space="preserve"> </w:t>
      </w:r>
      <w:r>
        <w:t>why</w:t>
      </w:r>
      <w:r>
        <w:rPr>
          <w:spacing w:val="40"/>
        </w:rPr>
        <w:t xml:space="preserve"> </w:t>
      </w:r>
      <w:r>
        <w:t>respondents</w:t>
      </w:r>
      <w:r>
        <w:rPr>
          <w:spacing w:val="40"/>
        </w:rPr>
        <w:t xml:space="preserve"> </w:t>
      </w:r>
      <w:r>
        <w:t>demonstrated</w:t>
      </w:r>
      <w:r>
        <w:rPr>
          <w:spacing w:val="40"/>
        </w:rPr>
        <w:t xml:space="preserve"> </w:t>
      </w:r>
      <w:r>
        <w:t>particularly</w:t>
      </w:r>
      <w:r>
        <w:rPr>
          <w:spacing w:val="40"/>
        </w:rPr>
        <w:t xml:space="preserve"> </w:t>
      </w:r>
      <w:r>
        <w:t>strong</w:t>
      </w:r>
      <w:r>
        <w:rPr>
          <w:spacing w:val="40"/>
        </w:rPr>
        <w:t xml:space="preserve"> </w:t>
      </w:r>
      <w:r>
        <w:t>perceptions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62"/>
      </w:pPr>
      <w:r>
        <w:lastRenderedPageBreak/>
        <w:t>regarding digital banking security despite increasing competition from newer FinTech firms.</w:t>
      </w:r>
    </w:p>
    <w:p w:rsidR="00F300A0" w:rsidRDefault="00DB256B">
      <w:pPr>
        <w:pStyle w:val="BodyText"/>
        <w:spacing w:before="160" w:line="259" w:lineRule="auto"/>
        <w:ind w:right="443"/>
      </w:pPr>
      <w:r>
        <w:t>The findings further support the theoretical perspective presented by Porter’s Five Forces framework. FinTech has increased competitive rivalry and lowered barriers to entry within the banking sector. Nevertheless, traditional banks appear to be responding strategically through investment in digital infrastructure, AI-enabled services, and customer-focused innovation.</w:t>
      </w:r>
    </w:p>
    <w:p w:rsidR="00F300A0" w:rsidRDefault="00DB256B">
      <w:pPr>
        <w:pStyle w:val="BodyText"/>
        <w:spacing w:before="161" w:line="259" w:lineRule="auto"/>
        <w:ind w:right="452"/>
      </w:pPr>
      <w:r>
        <w:t xml:space="preserve">Consequently, FinTech should not be viewed solely as a disruptive threat to traditional banks. Instead, the findings indicate that FinTech functions </w:t>
      </w:r>
      <w:r>
        <w:rPr>
          <w:spacing w:val="-2"/>
        </w:rPr>
        <w:t>simultaneously</w:t>
      </w:r>
      <w:r>
        <w:rPr>
          <w:spacing w:val="-9"/>
        </w:rPr>
        <w:t xml:space="preserve"> </w:t>
      </w:r>
      <w:r>
        <w:rPr>
          <w:spacing w:val="-2"/>
        </w:rPr>
        <w:t>as</w:t>
      </w:r>
      <w:r>
        <w:rPr>
          <w:spacing w:val="-7"/>
        </w:rPr>
        <w:t xml:space="preserve"> </w:t>
      </w:r>
      <w:r>
        <w:rPr>
          <w:spacing w:val="-2"/>
        </w:rPr>
        <w:t>a</w:t>
      </w:r>
      <w:r>
        <w:rPr>
          <w:spacing w:val="-7"/>
        </w:rPr>
        <w:t xml:space="preserve"> </w:t>
      </w:r>
      <w:r>
        <w:rPr>
          <w:spacing w:val="-2"/>
        </w:rPr>
        <w:t>catalyst</w:t>
      </w:r>
      <w:r>
        <w:rPr>
          <w:spacing w:val="-10"/>
        </w:rPr>
        <w:t xml:space="preserve"> </w:t>
      </w:r>
      <w:r>
        <w:rPr>
          <w:spacing w:val="-2"/>
        </w:rPr>
        <w:t>for</w:t>
      </w:r>
      <w:r>
        <w:rPr>
          <w:spacing w:val="-9"/>
        </w:rPr>
        <w:t xml:space="preserve"> </w:t>
      </w:r>
      <w:r>
        <w:rPr>
          <w:spacing w:val="-2"/>
        </w:rPr>
        <w:t>strategic transformation,</w:t>
      </w:r>
      <w:r>
        <w:rPr>
          <w:spacing w:val="-10"/>
        </w:rPr>
        <w:t xml:space="preserve"> </w:t>
      </w:r>
      <w:r>
        <w:rPr>
          <w:spacing w:val="-2"/>
        </w:rPr>
        <w:t>operational</w:t>
      </w:r>
      <w:r>
        <w:rPr>
          <w:spacing w:val="-9"/>
        </w:rPr>
        <w:t xml:space="preserve"> </w:t>
      </w:r>
      <w:r>
        <w:rPr>
          <w:spacing w:val="-2"/>
        </w:rPr>
        <w:t xml:space="preserve">innovation, </w:t>
      </w:r>
      <w:r>
        <w:t>and improved customer service delivery.</w:t>
      </w:r>
    </w:p>
    <w:p w:rsidR="00F300A0" w:rsidRDefault="00DB256B">
      <w:pPr>
        <w:pStyle w:val="Heading1"/>
        <w:numPr>
          <w:ilvl w:val="1"/>
          <w:numId w:val="5"/>
        </w:numPr>
        <w:tabs>
          <w:tab w:val="left" w:pos="521"/>
        </w:tabs>
        <w:spacing w:before="156"/>
        <w:ind w:left="521" w:hanging="356"/>
        <w:jc w:val="both"/>
        <w:rPr>
          <w:u w:val="none"/>
        </w:rPr>
      </w:pPr>
      <w:r>
        <w:rPr>
          <w:spacing w:val="-3"/>
        </w:rPr>
        <w:t xml:space="preserve"> </w:t>
      </w:r>
      <w:r>
        <w:rPr>
          <w:spacing w:val="-2"/>
        </w:rPr>
        <w:t>Theoretical</w:t>
      </w:r>
      <w:r>
        <w:rPr>
          <w:spacing w:val="2"/>
        </w:rPr>
        <w:t xml:space="preserve"> </w:t>
      </w:r>
      <w:r>
        <w:rPr>
          <w:spacing w:val="-2"/>
        </w:rPr>
        <w:t>Implications</w:t>
      </w:r>
    </w:p>
    <w:p w:rsidR="00F300A0" w:rsidRDefault="00DB256B">
      <w:pPr>
        <w:pStyle w:val="BodyText"/>
        <w:spacing w:before="186" w:line="259" w:lineRule="auto"/>
        <w:ind w:right="460"/>
      </w:pPr>
      <w:r>
        <w:t>The</w:t>
      </w:r>
      <w:r>
        <w:rPr>
          <w:spacing w:val="-2"/>
        </w:rPr>
        <w:t xml:space="preserve"> </w:t>
      </w:r>
      <w:r>
        <w:t>findings</w:t>
      </w:r>
      <w:r>
        <w:rPr>
          <w:spacing w:val="-2"/>
        </w:rPr>
        <w:t xml:space="preserve"> </w:t>
      </w:r>
      <w:r>
        <w:t>of</w:t>
      </w:r>
      <w:r>
        <w:rPr>
          <w:spacing w:val="-2"/>
        </w:rPr>
        <w:t xml:space="preserve"> </w:t>
      </w:r>
      <w:r>
        <w:t>this</w:t>
      </w:r>
      <w:r>
        <w:rPr>
          <w:spacing w:val="-6"/>
        </w:rPr>
        <w:t xml:space="preserve"> </w:t>
      </w:r>
      <w:r>
        <w:t>study</w:t>
      </w:r>
      <w:r>
        <w:rPr>
          <w:spacing w:val="-4"/>
        </w:rPr>
        <w:t xml:space="preserve"> </w:t>
      </w:r>
      <w:r>
        <w:t>contribute</w:t>
      </w:r>
      <w:r>
        <w:rPr>
          <w:spacing w:val="-2"/>
        </w:rPr>
        <w:t xml:space="preserve"> </w:t>
      </w:r>
      <w:r>
        <w:t>to</w:t>
      </w:r>
      <w:r>
        <w:rPr>
          <w:spacing w:val="-1"/>
        </w:rPr>
        <w:t xml:space="preserve"> </w:t>
      </w:r>
      <w:r>
        <w:t>the</w:t>
      </w:r>
      <w:r>
        <w:rPr>
          <w:spacing w:val="-2"/>
        </w:rPr>
        <w:t xml:space="preserve"> </w:t>
      </w:r>
      <w:r>
        <w:t>existing</w:t>
      </w:r>
      <w:r>
        <w:rPr>
          <w:spacing w:val="-4"/>
        </w:rPr>
        <w:t xml:space="preserve"> </w:t>
      </w:r>
      <w:r>
        <w:t>academic</w:t>
      </w:r>
      <w:r>
        <w:rPr>
          <w:spacing w:val="-1"/>
        </w:rPr>
        <w:t xml:space="preserve"> </w:t>
      </w:r>
      <w:r>
        <w:t>literature</w:t>
      </w:r>
      <w:r>
        <w:rPr>
          <w:spacing w:val="-2"/>
        </w:rPr>
        <w:t xml:space="preserve"> </w:t>
      </w:r>
      <w:r>
        <w:t>relating to FinTech adoption, customer satisfaction, and digital banking transformation within the UK retail banking sector.</w:t>
      </w:r>
    </w:p>
    <w:p w:rsidR="00F300A0" w:rsidRDefault="00DB256B">
      <w:pPr>
        <w:pStyle w:val="BodyText"/>
        <w:spacing w:before="161" w:line="259" w:lineRule="auto"/>
        <w:ind w:right="457"/>
      </w:pPr>
      <w:r>
        <w:t xml:space="preserve">Firstly, the findings provide empirical support for the Technology Acceptance </w:t>
      </w:r>
      <w:r>
        <w:rPr>
          <w:spacing w:val="-2"/>
        </w:rPr>
        <w:t>Model</w:t>
      </w:r>
      <w:r>
        <w:rPr>
          <w:spacing w:val="-10"/>
        </w:rPr>
        <w:t xml:space="preserve"> </w:t>
      </w:r>
      <w:r>
        <w:rPr>
          <w:spacing w:val="-2"/>
        </w:rPr>
        <w:t>by</w:t>
      </w:r>
      <w:r>
        <w:rPr>
          <w:spacing w:val="-10"/>
        </w:rPr>
        <w:t xml:space="preserve"> </w:t>
      </w:r>
      <w:r>
        <w:rPr>
          <w:spacing w:val="-2"/>
        </w:rPr>
        <w:t>confirming</w:t>
      </w:r>
      <w:r>
        <w:rPr>
          <w:spacing w:val="-6"/>
        </w:rPr>
        <w:t xml:space="preserve"> </w:t>
      </w:r>
      <w:r>
        <w:rPr>
          <w:spacing w:val="-2"/>
        </w:rPr>
        <w:t>that</w:t>
      </w:r>
      <w:r>
        <w:rPr>
          <w:spacing w:val="-6"/>
        </w:rPr>
        <w:t xml:space="preserve"> </w:t>
      </w:r>
      <w:r>
        <w:rPr>
          <w:spacing w:val="-2"/>
        </w:rPr>
        <w:t>perceived</w:t>
      </w:r>
      <w:r>
        <w:rPr>
          <w:spacing w:val="-12"/>
        </w:rPr>
        <w:t xml:space="preserve"> </w:t>
      </w:r>
      <w:r>
        <w:rPr>
          <w:spacing w:val="-2"/>
        </w:rPr>
        <w:t>ease</w:t>
      </w:r>
      <w:r>
        <w:rPr>
          <w:spacing w:val="-8"/>
        </w:rPr>
        <w:t xml:space="preserve"> </w:t>
      </w:r>
      <w:r>
        <w:rPr>
          <w:spacing w:val="-2"/>
        </w:rPr>
        <w:t>of</w:t>
      </w:r>
      <w:r>
        <w:rPr>
          <w:spacing w:val="-8"/>
        </w:rPr>
        <w:t xml:space="preserve"> </w:t>
      </w:r>
      <w:r>
        <w:rPr>
          <w:spacing w:val="-2"/>
        </w:rPr>
        <w:t>use</w:t>
      </w:r>
      <w:r>
        <w:rPr>
          <w:spacing w:val="-8"/>
        </w:rPr>
        <w:t xml:space="preserve"> </w:t>
      </w:r>
      <w:r>
        <w:rPr>
          <w:spacing w:val="-2"/>
        </w:rPr>
        <w:t>significantly</w:t>
      </w:r>
      <w:r>
        <w:rPr>
          <w:spacing w:val="-10"/>
        </w:rPr>
        <w:t xml:space="preserve"> </w:t>
      </w:r>
      <w:r>
        <w:rPr>
          <w:spacing w:val="-2"/>
        </w:rPr>
        <w:t>influences</w:t>
      </w:r>
      <w:r>
        <w:rPr>
          <w:spacing w:val="-7"/>
        </w:rPr>
        <w:t xml:space="preserve"> </w:t>
      </w:r>
      <w:r>
        <w:rPr>
          <w:spacing w:val="-2"/>
        </w:rPr>
        <w:t xml:space="preserve">customer </w:t>
      </w:r>
      <w:r>
        <w:t>satisfaction within digital banking environments. Secondly, the study extends SERVQUAL-related research by demonstrating that operational responsiveness and</w:t>
      </w:r>
      <w:r>
        <w:rPr>
          <w:spacing w:val="-16"/>
        </w:rPr>
        <w:t xml:space="preserve"> </w:t>
      </w:r>
      <w:r>
        <w:t>transaction</w:t>
      </w:r>
      <w:r>
        <w:rPr>
          <w:spacing w:val="-16"/>
        </w:rPr>
        <w:t xml:space="preserve"> </w:t>
      </w:r>
      <w:r>
        <w:t>efficiency</w:t>
      </w:r>
      <w:r>
        <w:rPr>
          <w:spacing w:val="-16"/>
        </w:rPr>
        <w:t xml:space="preserve"> </w:t>
      </w:r>
      <w:r>
        <w:t>remain</w:t>
      </w:r>
      <w:r>
        <w:rPr>
          <w:spacing w:val="-16"/>
        </w:rPr>
        <w:t xml:space="preserve"> </w:t>
      </w:r>
      <w:r>
        <w:t>important</w:t>
      </w:r>
      <w:r>
        <w:rPr>
          <w:spacing w:val="-16"/>
        </w:rPr>
        <w:t xml:space="preserve"> </w:t>
      </w:r>
      <w:r>
        <w:t>dimensions</w:t>
      </w:r>
      <w:r>
        <w:rPr>
          <w:spacing w:val="-15"/>
        </w:rPr>
        <w:t xml:space="preserve"> </w:t>
      </w:r>
      <w:r>
        <w:t>of</w:t>
      </w:r>
      <w:r>
        <w:rPr>
          <w:spacing w:val="-16"/>
        </w:rPr>
        <w:t xml:space="preserve"> </w:t>
      </w:r>
      <w:r>
        <w:t>service</w:t>
      </w:r>
      <w:r>
        <w:rPr>
          <w:spacing w:val="-16"/>
        </w:rPr>
        <w:t xml:space="preserve"> </w:t>
      </w:r>
      <w:r>
        <w:t>quality</w:t>
      </w:r>
      <w:r>
        <w:rPr>
          <w:spacing w:val="-16"/>
        </w:rPr>
        <w:t xml:space="preserve"> </w:t>
      </w:r>
      <w:r>
        <w:t>within FinTech-enabled banking systems.</w:t>
      </w:r>
    </w:p>
    <w:p w:rsidR="00F300A0" w:rsidRDefault="00DB256B">
      <w:pPr>
        <w:pStyle w:val="BodyText"/>
        <w:spacing w:before="161" w:line="259" w:lineRule="auto"/>
        <w:ind w:right="445"/>
      </w:pPr>
      <w:r>
        <w:t>The findings also contribute to strategic banking literature by illustrating how traditional banks are adapting to technological disruption through digital transformation and FinTech integration. The research therefore supports the argument</w:t>
      </w:r>
      <w:r>
        <w:rPr>
          <w:spacing w:val="-16"/>
        </w:rPr>
        <w:t xml:space="preserve"> </w:t>
      </w:r>
      <w:r>
        <w:t>that</w:t>
      </w:r>
      <w:r>
        <w:rPr>
          <w:spacing w:val="-16"/>
        </w:rPr>
        <w:t xml:space="preserve"> </w:t>
      </w:r>
      <w:r>
        <w:t>technological</w:t>
      </w:r>
      <w:r>
        <w:rPr>
          <w:spacing w:val="-16"/>
        </w:rPr>
        <w:t xml:space="preserve"> </w:t>
      </w:r>
      <w:r>
        <w:t>innovation</w:t>
      </w:r>
      <w:r>
        <w:rPr>
          <w:spacing w:val="-16"/>
        </w:rPr>
        <w:t xml:space="preserve"> </w:t>
      </w:r>
      <w:r>
        <w:t>and</w:t>
      </w:r>
      <w:r>
        <w:rPr>
          <w:spacing w:val="-16"/>
        </w:rPr>
        <w:t xml:space="preserve"> </w:t>
      </w:r>
      <w:r>
        <w:t>institutional</w:t>
      </w:r>
      <w:r>
        <w:rPr>
          <w:spacing w:val="-15"/>
        </w:rPr>
        <w:t xml:space="preserve"> </w:t>
      </w:r>
      <w:r>
        <w:t>trust</w:t>
      </w:r>
      <w:r>
        <w:rPr>
          <w:spacing w:val="-16"/>
        </w:rPr>
        <w:t xml:space="preserve"> </w:t>
      </w:r>
      <w:r>
        <w:t>can</w:t>
      </w:r>
      <w:r>
        <w:rPr>
          <w:spacing w:val="-16"/>
        </w:rPr>
        <w:t xml:space="preserve"> </w:t>
      </w:r>
      <w:r>
        <w:t>coexist</w:t>
      </w:r>
      <w:r>
        <w:rPr>
          <w:spacing w:val="-16"/>
        </w:rPr>
        <w:t xml:space="preserve"> </w:t>
      </w:r>
      <w:r>
        <w:t>within modern banking systems.</w:t>
      </w:r>
    </w:p>
    <w:p w:rsidR="00F300A0" w:rsidRDefault="00DB256B">
      <w:pPr>
        <w:pStyle w:val="Heading1"/>
        <w:numPr>
          <w:ilvl w:val="1"/>
          <w:numId w:val="5"/>
        </w:numPr>
        <w:tabs>
          <w:tab w:val="left" w:pos="521"/>
        </w:tabs>
        <w:spacing w:before="157"/>
        <w:ind w:left="521" w:hanging="356"/>
        <w:jc w:val="both"/>
        <w:rPr>
          <w:u w:val="none"/>
        </w:rPr>
      </w:pPr>
      <w:r>
        <w:rPr>
          <w:spacing w:val="-4"/>
        </w:rPr>
        <w:t xml:space="preserve"> </w:t>
      </w:r>
      <w:r>
        <w:rPr>
          <w:spacing w:val="-2"/>
        </w:rPr>
        <w:t>Practical</w:t>
      </w:r>
      <w:r>
        <w:rPr>
          <w:spacing w:val="1"/>
        </w:rPr>
        <w:t xml:space="preserve"> </w:t>
      </w:r>
      <w:r>
        <w:rPr>
          <w:spacing w:val="-2"/>
        </w:rPr>
        <w:t>Implications</w:t>
      </w:r>
    </w:p>
    <w:p w:rsidR="00F300A0" w:rsidRDefault="00DB256B">
      <w:pPr>
        <w:pStyle w:val="BodyText"/>
        <w:spacing w:before="186" w:line="259" w:lineRule="auto"/>
        <w:ind w:right="460"/>
      </w:pPr>
      <w:r>
        <w:t xml:space="preserve">The findings of this study provide several practical implications for banking managers, policymakers, and financial institutions operating within the United </w:t>
      </w:r>
      <w:r>
        <w:rPr>
          <w:spacing w:val="-2"/>
        </w:rPr>
        <w:t>Kingdom.</w:t>
      </w:r>
    </w:p>
    <w:p w:rsidR="00F300A0" w:rsidRDefault="00DB256B">
      <w:pPr>
        <w:pStyle w:val="BodyText"/>
        <w:spacing w:before="160" w:line="259" w:lineRule="auto"/>
        <w:ind w:right="460"/>
      </w:pPr>
      <w:r>
        <w:t>Traditional retail banks</w:t>
      </w:r>
      <w:r>
        <w:rPr>
          <w:spacing w:val="-2"/>
        </w:rPr>
        <w:t xml:space="preserve"> </w:t>
      </w:r>
      <w:r>
        <w:t>should</w:t>
      </w:r>
      <w:r>
        <w:rPr>
          <w:spacing w:val="-1"/>
        </w:rPr>
        <w:t xml:space="preserve"> </w:t>
      </w:r>
      <w:r>
        <w:t>continue prioritising digital usability,</w:t>
      </w:r>
      <w:r>
        <w:rPr>
          <w:spacing w:val="-1"/>
        </w:rPr>
        <w:t xml:space="preserve"> </w:t>
      </w:r>
      <w:r>
        <w:t>application simplicity, and transaction efficiency, as these factors were identified as the strongest</w:t>
      </w:r>
      <w:r>
        <w:rPr>
          <w:spacing w:val="41"/>
        </w:rPr>
        <w:t xml:space="preserve">  </w:t>
      </w:r>
      <w:r>
        <w:t>predictors</w:t>
      </w:r>
      <w:r>
        <w:rPr>
          <w:spacing w:val="41"/>
        </w:rPr>
        <w:t xml:space="preserve">  </w:t>
      </w:r>
      <w:r>
        <w:t>of</w:t>
      </w:r>
      <w:r>
        <w:rPr>
          <w:spacing w:val="44"/>
        </w:rPr>
        <w:t xml:space="preserve">  </w:t>
      </w:r>
      <w:r>
        <w:t>customer</w:t>
      </w:r>
      <w:r>
        <w:rPr>
          <w:spacing w:val="40"/>
        </w:rPr>
        <w:t xml:space="preserve">  </w:t>
      </w:r>
      <w:r>
        <w:t>satisfaction.</w:t>
      </w:r>
      <w:r>
        <w:rPr>
          <w:spacing w:val="42"/>
        </w:rPr>
        <w:t xml:space="preserve">  </w:t>
      </w:r>
      <w:r>
        <w:t>Investments</w:t>
      </w:r>
      <w:r>
        <w:rPr>
          <w:spacing w:val="43"/>
        </w:rPr>
        <w:t xml:space="preserve">  </w:t>
      </w:r>
      <w:r>
        <w:t>in</w:t>
      </w:r>
      <w:r>
        <w:rPr>
          <w:spacing w:val="42"/>
        </w:rPr>
        <w:t xml:space="preserve">  </w:t>
      </w:r>
      <w:r>
        <w:rPr>
          <w:spacing w:val="-2"/>
        </w:rPr>
        <w:t>complex</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7"/>
      </w:pPr>
      <w:r>
        <w:lastRenderedPageBreak/>
        <w:t xml:space="preserve">technological systems should therefore remain customer-focused and </w:t>
      </w:r>
      <w:r>
        <w:rPr>
          <w:spacing w:val="-2"/>
        </w:rPr>
        <w:t>experience-driven.</w:t>
      </w:r>
    </w:p>
    <w:p w:rsidR="00F300A0" w:rsidRDefault="00DB256B">
      <w:pPr>
        <w:pStyle w:val="BodyText"/>
        <w:spacing w:before="160" w:line="259" w:lineRule="auto"/>
        <w:ind w:right="458"/>
      </w:pPr>
      <w:r>
        <w:t xml:space="preserve">Banks should also continue strengthening cybersecurity infrastructure and </w:t>
      </w:r>
      <w:r>
        <w:rPr>
          <w:spacing w:val="-2"/>
        </w:rPr>
        <w:t>communicating</w:t>
      </w:r>
      <w:r>
        <w:rPr>
          <w:spacing w:val="-13"/>
        </w:rPr>
        <w:t xml:space="preserve"> </w:t>
      </w:r>
      <w:r>
        <w:rPr>
          <w:spacing w:val="-2"/>
        </w:rPr>
        <w:t>security</w:t>
      </w:r>
      <w:r>
        <w:rPr>
          <w:spacing w:val="-8"/>
        </w:rPr>
        <w:t xml:space="preserve"> </w:t>
      </w:r>
      <w:r>
        <w:rPr>
          <w:spacing w:val="-2"/>
        </w:rPr>
        <w:t>measures</w:t>
      </w:r>
      <w:r>
        <w:rPr>
          <w:spacing w:val="-4"/>
        </w:rPr>
        <w:t xml:space="preserve"> </w:t>
      </w:r>
      <w:r>
        <w:rPr>
          <w:spacing w:val="-2"/>
        </w:rPr>
        <w:t>clearly</w:t>
      </w:r>
      <w:r>
        <w:rPr>
          <w:spacing w:val="-8"/>
        </w:rPr>
        <w:t xml:space="preserve"> </w:t>
      </w:r>
      <w:r>
        <w:rPr>
          <w:spacing w:val="-2"/>
        </w:rPr>
        <w:t>to</w:t>
      </w:r>
      <w:r>
        <w:rPr>
          <w:spacing w:val="-10"/>
        </w:rPr>
        <w:t xml:space="preserve"> </w:t>
      </w:r>
      <w:r>
        <w:rPr>
          <w:spacing w:val="-2"/>
        </w:rPr>
        <w:t>customers</w:t>
      </w:r>
      <w:r>
        <w:rPr>
          <w:spacing w:val="-5"/>
        </w:rPr>
        <w:t xml:space="preserve"> </w:t>
      </w:r>
      <w:r>
        <w:rPr>
          <w:spacing w:val="-2"/>
        </w:rPr>
        <w:t>in</w:t>
      </w:r>
      <w:r>
        <w:rPr>
          <w:spacing w:val="-14"/>
        </w:rPr>
        <w:t xml:space="preserve"> </w:t>
      </w:r>
      <w:r>
        <w:rPr>
          <w:spacing w:val="-2"/>
        </w:rPr>
        <w:t>order</w:t>
      </w:r>
      <w:r>
        <w:rPr>
          <w:spacing w:val="-7"/>
        </w:rPr>
        <w:t xml:space="preserve"> </w:t>
      </w:r>
      <w:r>
        <w:rPr>
          <w:spacing w:val="-2"/>
        </w:rPr>
        <w:t>to</w:t>
      </w:r>
      <w:r>
        <w:rPr>
          <w:spacing w:val="-4"/>
        </w:rPr>
        <w:t xml:space="preserve"> </w:t>
      </w:r>
      <w:r>
        <w:rPr>
          <w:spacing w:val="-2"/>
        </w:rPr>
        <w:t>maintain</w:t>
      </w:r>
      <w:r>
        <w:rPr>
          <w:spacing w:val="-10"/>
        </w:rPr>
        <w:t xml:space="preserve"> </w:t>
      </w:r>
      <w:r>
        <w:rPr>
          <w:spacing w:val="-2"/>
        </w:rPr>
        <w:t xml:space="preserve">trust </w:t>
      </w:r>
      <w:r>
        <w:t>within increasingly digital financial environments.</w:t>
      </w:r>
    </w:p>
    <w:p w:rsidR="00F300A0" w:rsidRDefault="00DB256B">
      <w:pPr>
        <w:pStyle w:val="BodyText"/>
        <w:spacing w:before="160" w:line="259" w:lineRule="auto"/>
        <w:ind w:right="449"/>
      </w:pPr>
      <w:r>
        <w:t xml:space="preserve">Furthermore, traditional banks should view FinTech not solely as external </w:t>
      </w:r>
      <w:r>
        <w:rPr>
          <w:spacing w:val="-2"/>
        </w:rPr>
        <w:t>competition but</w:t>
      </w:r>
      <w:r>
        <w:rPr>
          <w:spacing w:val="-7"/>
        </w:rPr>
        <w:t xml:space="preserve"> </w:t>
      </w:r>
      <w:r>
        <w:rPr>
          <w:spacing w:val="-2"/>
        </w:rPr>
        <w:t>as</w:t>
      </w:r>
      <w:r>
        <w:rPr>
          <w:spacing w:val="-4"/>
        </w:rPr>
        <w:t xml:space="preserve"> </w:t>
      </w:r>
      <w:r>
        <w:rPr>
          <w:spacing w:val="-2"/>
        </w:rPr>
        <w:t>an</w:t>
      </w:r>
      <w:r>
        <w:rPr>
          <w:spacing w:val="-7"/>
        </w:rPr>
        <w:t xml:space="preserve"> </w:t>
      </w:r>
      <w:r>
        <w:rPr>
          <w:spacing w:val="-2"/>
        </w:rPr>
        <w:t>opportunity</w:t>
      </w:r>
      <w:r>
        <w:rPr>
          <w:spacing w:val="-6"/>
        </w:rPr>
        <w:t xml:space="preserve"> </w:t>
      </w:r>
      <w:r>
        <w:rPr>
          <w:spacing w:val="-2"/>
        </w:rPr>
        <w:t>for</w:t>
      </w:r>
      <w:r>
        <w:rPr>
          <w:spacing w:val="-6"/>
        </w:rPr>
        <w:t xml:space="preserve"> </w:t>
      </w:r>
      <w:r>
        <w:rPr>
          <w:spacing w:val="-2"/>
        </w:rPr>
        <w:t>strategic</w:t>
      </w:r>
      <w:r>
        <w:rPr>
          <w:spacing w:val="-3"/>
        </w:rPr>
        <w:t xml:space="preserve"> </w:t>
      </w:r>
      <w:r>
        <w:rPr>
          <w:spacing w:val="-2"/>
        </w:rPr>
        <w:t>innovation</w:t>
      </w:r>
      <w:r>
        <w:rPr>
          <w:spacing w:val="-7"/>
        </w:rPr>
        <w:t xml:space="preserve"> </w:t>
      </w:r>
      <w:r>
        <w:rPr>
          <w:spacing w:val="-2"/>
        </w:rPr>
        <w:t>and</w:t>
      </w:r>
      <w:r>
        <w:rPr>
          <w:spacing w:val="-7"/>
        </w:rPr>
        <w:t xml:space="preserve"> </w:t>
      </w:r>
      <w:r>
        <w:rPr>
          <w:spacing w:val="-2"/>
        </w:rPr>
        <w:t>long-term</w:t>
      </w:r>
      <w:r>
        <w:rPr>
          <w:spacing w:val="-7"/>
        </w:rPr>
        <w:t xml:space="preserve"> </w:t>
      </w:r>
      <w:r>
        <w:rPr>
          <w:spacing w:val="-2"/>
        </w:rPr>
        <w:t xml:space="preserve">service </w:t>
      </w:r>
      <w:r>
        <w:t>improvement. Collaboration with FinTech firms, AI integration, and digital transformation strategies may enable incumbent institutions to remain competitive whilst preserving customer trust and institutional stability.</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ind w:left="142" w:right="430"/>
        <w:jc w:val="center"/>
        <w:rPr>
          <w:u w:val="none"/>
        </w:rPr>
      </w:pPr>
      <w:r>
        <w:lastRenderedPageBreak/>
        <w:t>Chapter</w:t>
      </w:r>
      <w:r>
        <w:rPr>
          <w:spacing w:val="-10"/>
        </w:rPr>
        <w:t xml:space="preserve"> </w:t>
      </w:r>
      <w:r>
        <w:t>6:</w:t>
      </w:r>
      <w:r>
        <w:rPr>
          <w:spacing w:val="-7"/>
        </w:rPr>
        <w:t xml:space="preserve"> </w:t>
      </w:r>
      <w:r>
        <w:rPr>
          <w:spacing w:val="-2"/>
        </w:rPr>
        <w:t>Conclusion</w:t>
      </w:r>
    </w:p>
    <w:p w:rsidR="00F300A0" w:rsidRDefault="00DB256B">
      <w:pPr>
        <w:pStyle w:val="BodyText"/>
        <w:spacing w:before="186" w:line="259" w:lineRule="auto"/>
        <w:ind w:right="454"/>
      </w:pPr>
      <w:r>
        <w:t>This</w:t>
      </w:r>
      <w:r>
        <w:rPr>
          <w:spacing w:val="-16"/>
        </w:rPr>
        <w:t xml:space="preserve"> </w:t>
      </w:r>
      <w:r>
        <w:t>chapter</w:t>
      </w:r>
      <w:r>
        <w:rPr>
          <w:spacing w:val="-16"/>
        </w:rPr>
        <w:t xml:space="preserve"> </w:t>
      </w:r>
      <w:r>
        <w:t>presents</w:t>
      </w:r>
      <w:r>
        <w:rPr>
          <w:spacing w:val="-16"/>
        </w:rPr>
        <w:t xml:space="preserve"> </w:t>
      </w:r>
      <w:r>
        <w:t>the</w:t>
      </w:r>
      <w:r>
        <w:rPr>
          <w:spacing w:val="-16"/>
        </w:rPr>
        <w:t xml:space="preserve"> </w:t>
      </w:r>
      <w:r>
        <w:t>final</w:t>
      </w:r>
      <w:r>
        <w:rPr>
          <w:spacing w:val="-16"/>
        </w:rPr>
        <w:t xml:space="preserve"> </w:t>
      </w:r>
      <w:r>
        <w:t>conclusion</w:t>
      </w:r>
      <w:r>
        <w:rPr>
          <w:spacing w:val="-15"/>
        </w:rPr>
        <w:t xml:space="preserve"> </w:t>
      </w:r>
      <w:r>
        <w:t>of</w:t>
      </w:r>
      <w:r>
        <w:rPr>
          <w:spacing w:val="-16"/>
        </w:rPr>
        <w:t xml:space="preserve"> </w:t>
      </w:r>
      <w:r>
        <w:t>the</w:t>
      </w:r>
      <w:r>
        <w:rPr>
          <w:spacing w:val="-16"/>
        </w:rPr>
        <w:t xml:space="preserve"> </w:t>
      </w:r>
      <w:r>
        <w:t>dissertation</w:t>
      </w:r>
      <w:r>
        <w:rPr>
          <w:spacing w:val="-16"/>
        </w:rPr>
        <w:t xml:space="preserve"> </w:t>
      </w:r>
      <w:r>
        <w:t>by</w:t>
      </w:r>
      <w:r>
        <w:rPr>
          <w:spacing w:val="-16"/>
        </w:rPr>
        <w:t xml:space="preserve"> </w:t>
      </w:r>
      <w:r>
        <w:t>summarising</w:t>
      </w:r>
      <w:r>
        <w:rPr>
          <w:spacing w:val="-16"/>
        </w:rPr>
        <w:t xml:space="preserve"> </w:t>
      </w:r>
      <w:r>
        <w:t>the major</w:t>
      </w:r>
      <w:r>
        <w:rPr>
          <w:spacing w:val="-3"/>
        </w:rPr>
        <w:t xml:space="preserve"> </w:t>
      </w:r>
      <w:r>
        <w:t>findings</w:t>
      </w:r>
      <w:r>
        <w:rPr>
          <w:spacing w:val="-1"/>
        </w:rPr>
        <w:t xml:space="preserve"> </w:t>
      </w:r>
      <w:r>
        <w:t>generated</w:t>
      </w:r>
      <w:r>
        <w:rPr>
          <w:spacing w:val="-4"/>
        </w:rPr>
        <w:t xml:space="preserve"> </w:t>
      </w:r>
      <w:r>
        <w:t>from the research</w:t>
      </w:r>
      <w:r>
        <w:rPr>
          <w:spacing w:val="-4"/>
        </w:rPr>
        <w:t xml:space="preserve"> </w:t>
      </w:r>
      <w:r>
        <w:t>and</w:t>
      </w:r>
      <w:r>
        <w:rPr>
          <w:spacing w:val="-4"/>
        </w:rPr>
        <w:t xml:space="preserve"> </w:t>
      </w:r>
      <w:r>
        <w:t>evaluating the</w:t>
      </w:r>
      <w:r>
        <w:rPr>
          <w:spacing w:val="-1"/>
        </w:rPr>
        <w:t xml:space="preserve"> </w:t>
      </w:r>
      <w:r>
        <w:t>extent to</w:t>
      </w:r>
      <w:r>
        <w:rPr>
          <w:spacing w:val="-1"/>
        </w:rPr>
        <w:t xml:space="preserve"> </w:t>
      </w:r>
      <w:r>
        <w:t>which the research</w:t>
      </w:r>
      <w:r>
        <w:rPr>
          <w:spacing w:val="-2"/>
        </w:rPr>
        <w:t xml:space="preserve"> </w:t>
      </w:r>
      <w:r>
        <w:t>aim</w:t>
      </w:r>
      <w:r>
        <w:rPr>
          <w:spacing w:val="-2"/>
        </w:rPr>
        <w:t xml:space="preserve"> </w:t>
      </w:r>
      <w:r>
        <w:t>and</w:t>
      </w:r>
      <w:r>
        <w:rPr>
          <w:spacing w:val="-2"/>
        </w:rPr>
        <w:t xml:space="preserve"> </w:t>
      </w:r>
      <w:r>
        <w:t>objectives have been achieved. The purpose of this study was to examine the impact of Financial Technology (FinTech) on customer satisfaction</w:t>
      </w:r>
      <w:r>
        <w:rPr>
          <w:spacing w:val="-13"/>
        </w:rPr>
        <w:t xml:space="preserve"> </w:t>
      </w:r>
      <w:r>
        <w:t>and</w:t>
      </w:r>
      <w:r>
        <w:rPr>
          <w:spacing w:val="-10"/>
        </w:rPr>
        <w:t xml:space="preserve"> </w:t>
      </w:r>
      <w:r>
        <w:t>the</w:t>
      </w:r>
      <w:r>
        <w:rPr>
          <w:spacing w:val="-11"/>
        </w:rPr>
        <w:t xml:space="preserve"> </w:t>
      </w:r>
      <w:r>
        <w:t>strategic</w:t>
      </w:r>
      <w:r>
        <w:rPr>
          <w:spacing w:val="-10"/>
        </w:rPr>
        <w:t xml:space="preserve"> </w:t>
      </w:r>
      <w:r>
        <w:t>positioning</w:t>
      </w:r>
      <w:r>
        <w:rPr>
          <w:spacing w:val="-12"/>
        </w:rPr>
        <w:t xml:space="preserve"> </w:t>
      </w:r>
      <w:r>
        <w:t>of</w:t>
      </w:r>
      <w:r>
        <w:rPr>
          <w:spacing w:val="-10"/>
        </w:rPr>
        <w:t xml:space="preserve"> </w:t>
      </w:r>
      <w:r>
        <w:t>traditional</w:t>
      </w:r>
      <w:r>
        <w:rPr>
          <w:spacing w:val="-12"/>
        </w:rPr>
        <w:t xml:space="preserve"> </w:t>
      </w:r>
      <w:r>
        <w:t>retail</w:t>
      </w:r>
      <w:r>
        <w:rPr>
          <w:spacing w:val="-10"/>
        </w:rPr>
        <w:t xml:space="preserve"> </w:t>
      </w:r>
      <w:r>
        <w:t>banks</w:t>
      </w:r>
      <w:r>
        <w:rPr>
          <w:spacing w:val="-10"/>
        </w:rPr>
        <w:t xml:space="preserve"> </w:t>
      </w:r>
      <w:r>
        <w:t>in</w:t>
      </w:r>
      <w:r>
        <w:rPr>
          <w:spacing w:val="-10"/>
        </w:rPr>
        <w:t xml:space="preserve"> </w:t>
      </w:r>
      <w:r>
        <w:t>the</w:t>
      </w:r>
      <w:r>
        <w:rPr>
          <w:spacing w:val="-11"/>
        </w:rPr>
        <w:t xml:space="preserve"> </w:t>
      </w:r>
      <w:r>
        <w:t xml:space="preserve">United </w:t>
      </w:r>
      <w:r>
        <w:rPr>
          <w:spacing w:val="-2"/>
        </w:rPr>
        <w:t>Kingdom.</w:t>
      </w:r>
    </w:p>
    <w:p w:rsidR="00F300A0" w:rsidRDefault="00DB256B">
      <w:pPr>
        <w:pStyle w:val="BodyText"/>
        <w:spacing w:before="162" w:line="259" w:lineRule="auto"/>
        <w:ind w:right="450"/>
      </w:pPr>
      <w:r>
        <w:t>The research was conducted within the context of the rapidly evolving UK banking industry, where digital transformation, mobile banking technologies, and FinTech innovation continue to reshape customer expectations and competitive</w:t>
      </w:r>
      <w:r>
        <w:rPr>
          <w:spacing w:val="-16"/>
        </w:rPr>
        <w:t xml:space="preserve"> </w:t>
      </w:r>
      <w:r>
        <w:t>dynamics.</w:t>
      </w:r>
      <w:r>
        <w:rPr>
          <w:spacing w:val="-16"/>
        </w:rPr>
        <w:t xml:space="preserve"> </w:t>
      </w:r>
      <w:r>
        <w:t>Through</w:t>
      </w:r>
      <w:r>
        <w:rPr>
          <w:spacing w:val="-16"/>
        </w:rPr>
        <w:t xml:space="preserve"> </w:t>
      </w:r>
      <w:r>
        <w:t>quantitative</w:t>
      </w:r>
      <w:r>
        <w:rPr>
          <w:spacing w:val="-16"/>
        </w:rPr>
        <w:t xml:space="preserve"> </w:t>
      </w:r>
      <w:r>
        <w:t>analysis</w:t>
      </w:r>
      <w:r>
        <w:rPr>
          <w:spacing w:val="-16"/>
        </w:rPr>
        <w:t xml:space="preserve"> </w:t>
      </w:r>
      <w:r>
        <w:t>of</w:t>
      </w:r>
      <w:r>
        <w:rPr>
          <w:spacing w:val="-15"/>
        </w:rPr>
        <w:t xml:space="preserve"> </w:t>
      </w:r>
      <w:r>
        <w:t>primary</w:t>
      </w:r>
      <w:r>
        <w:rPr>
          <w:spacing w:val="-16"/>
        </w:rPr>
        <w:t xml:space="preserve"> </w:t>
      </w:r>
      <w:r>
        <w:t>survey</w:t>
      </w:r>
      <w:r>
        <w:rPr>
          <w:spacing w:val="-16"/>
        </w:rPr>
        <w:t xml:space="preserve"> </w:t>
      </w:r>
      <w:r>
        <w:t>data,</w:t>
      </w:r>
      <w:r>
        <w:rPr>
          <w:spacing w:val="-15"/>
        </w:rPr>
        <w:t xml:space="preserve"> </w:t>
      </w:r>
      <w:r>
        <w:t>the study explored how FinTech-enabled banking services influence customer satisfaction and how traditional retail banks are responding strategically to increasing digital competition.</w:t>
      </w:r>
    </w:p>
    <w:p w:rsidR="00F300A0" w:rsidRDefault="00DB256B">
      <w:pPr>
        <w:pStyle w:val="BodyText"/>
        <w:spacing w:before="158" w:line="259" w:lineRule="auto"/>
        <w:ind w:right="445"/>
      </w:pPr>
      <w:r>
        <w:t>This chapter provides a concise overview of the key findings, addresses the research questions, outlines the theoretical and practical contributions of the study,</w:t>
      </w:r>
      <w:r>
        <w:rPr>
          <w:spacing w:val="-11"/>
        </w:rPr>
        <w:t xml:space="preserve"> </w:t>
      </w:r>
      <w:r>
        <w:t>identifies</w:t>
      </w:r>
      <w:r>
        <w:rPr>
          <w:spacing w:val="-8"/>
        </w:rPr>
        <w:t xml:space="preserve"> </w:t>
      </w:r>
      <w:r>
        <w:t>the</w:t>
      </w:r>
      <w:r>
        <w:rPr>
          <w:spacing w:val="-9"/>
        </w:rPr>
        <w:t xml:space="preserve"> </w:t>
      </w:r>
      <w:r>
        <w:t>limitations</w:t>
      </w:r>
      <w:r>
        <w:rPr>
          <w:spacing w:val="-9"/>
        </w:rPr>
        <w:t xml:space="preserve"> </w:t>
      </w:r>
      <w:r>
        <w:t>of</w:t>
      </w:r>
      <w:r>
        <w:rPr>
          <w:spacing w:val="-9"/>
        </w:rPr>
        <w:t xml:space="preserve"> </w:t>
      </w:r>
      <w:r>
        <w:t>the</w:t>
      </w:r>
      <w:r>
        <w:rPr>
          <w:spacing w:val="-9"/>
        </w:rPr>
        <w:t xml:space="preserve"> </w:t>
      </w:r>
      <w:r>
        <w:t>research,</w:t>
      </w:r>
      <w:r>
        <w:rPr>
          <w:spacing w:val="-11"/>
        </w:rPr>
        <w:t xml:space="preserve"> </w:t>
      </w:r>
      <w:r>
        <w:t>and</w:t>
      </w:r>
      <w:r>
        <w:rPr>
          <w:spacing w:val="-7"/>
        </w:rPr>
        <w:t xml:space="preserve"> </w:t>
      </w:r>
      <w:r>
        <w:t>presents</w:t>
      </w:r>
      <w:r>
        <w:rPr>
          <w:spacing w:val="-3"/>
        </w:rPr>
        <w:t xml:space="preserve"> </w:t>
      </w:r>
      <w:r>
        <w:t>recommendations for future research and industry practice.</w:t>
      </w:r>
    </w:p>
    <w:p w:rsidR="00F300A0" w:rsidRDefault="00DB256B">
      <w:pPr>
        <w:pStyle w:val="Heading1"/>
        <w:numPr>
          <w:ilvl w:val="1"/>
          <w:numId w:val="3"/>
        </w:numPr>
        <w:tabs>
          <w:tab w:val="left" w:pos="521"/>
        </w:tabs>
        <w:spacing w:before="161"/>
        <w:ind w:left="521" w:hanging="356"/>
        <w:jc w:val="both"/>
        <w:rPr>
          <w:u w:val="none"/>
        </w:rPr>
      </w:pPr>
      <w:r>
        <w:rPr>
          <w:spacing w:val="-9"/>
        </w:rPr>
        <w:t xml:space="preserve"> </w:t>
      </w:r>
      <w:r>
        <w:t>Key</w:t>
      </w:r>
      <w:r>
        <w:rPr>
          <w:spacing w:val="-8"/>
        </w:rPr>
        <w:t xml:space="preserve"> </w:t>
      </w:r>
      <w:r>
        <w:rPr>
          <w:spacing w:val="-2"/>
        </w:rPr>
        <w:t>Findings</w:t>
      </w:r>
    </w:p>
    <w:p w:rsidR="00F300A0" w:rsidRDefault="00DB256B">
      <w:pPr>
        <w:pStyle w:val="BodyText"/>
        <w:spacing w:before="186" w:line="259" w:lineRule="auto"/>
        <w:ind w:right="454"/>
      </w:pPr>
      <w:r>
        <w:t>The findings of this study demonstrated that FinTech adoption has become highly integrated within traditional retail banking operations in the United Kingdom.</w:t>
      </w:r>
      <w:r>
        <w:rPr>
          <w:spacing w:val="-8"/>
        </w:rPr>
        <w:t xml:space="preserve"> </w:t>
      </w:r>
      <w:r>
        <w:t>The</w:t>
      </w:r>
      <w:r>
        <w:rPr>
          <w:spacing w:val="-10"/>
        </w:rPr>
        <w:t xml:space="preserve"> </w:t>
      </w:r>
      <w:r>
        <w:t>empirical</w:t>
      </w:r>
      <w:r>
        <w:rPr>
          <w:spacing w:val="-8"/>
        </w:rPr>
        <w:t xml:space="preserve"> </w:t>
      </w:r>
      <w:r>
        <w:t>evidence</w:t>
      </w:r>
      <w:r>
        <w:rPr>
          <w:spacing w:val="-10"/>
        </w:rPr>
        <w:t xml:space="preserve"> </w:t>
      </w:r>
      <w:r>
        <w:t>collected</w:t>
      </w:r>
      <w:r>
        <w:rPr>
          <w:spacing w:val="-8"/>
        </w:rPr>
        <w:t xml:space="preserve"> </w:t>
      </w:r>
      <w:r>
        <w:t>from</w:t>
      </w:r>
      <w:r>
        <w:rPr>
          <w:spacing w:val="-11"/>
        </w:rPr>
        <w:t xml:space="preserve"> </w:t>
      </w:r>
      <w:r>
        <w:t>the</w:t>
      </w:r>
      <w:r>
        <w:rPr>
          <w:spacing w:val="-10"/>
        </w:rPr>
        <w:t xml:space="preserve"> </w:t>
      </w:r>
      <w:r>
        <w:t>survey</w:t>
      </w:r>
      <w:r>
        <w:rPr>
          <w:spacing w:val="-7"/>
        </w:rPr>
        <w:t xml:space="preserve"> </w:t>
      </w:r>
      <w:r>
        <w:t>responses</w:t>
      </w:r>
      <w:r>
        <w:rPr>
          <w:spacing w:val="-8"/>
        </w:rPr>
        <w:t xml:space="preserve"> </w:t>
      </w:r>
      <w:r>
        <w:t>indicated that</w:t>
      </w:r>
      <w:r>
        <w:rPr>
          <w:spacing w:val="-2"/>
        </w:rPr>
        <w:t xml:space="preserve"> </w:t>
      </w:r>
      <w:r>
        <w:t>digital</w:t>
      </w:r>
      <w:r>
        <w:rPr>
          <w:spacing w:val="-1"/>
        </w:rPr>
        <w:t xml:space="preserve"> </w:t>
      </w:r>
      <w:r>
        <w:t>banking technologies</w:t>
      </w:r>
      <w:r>
        <w:rPr>
          <w:spacing w:val="-3"/>
        </w:rPr>
        <w:t xml:space="preserve"> </w:t>
      </w:r>
      <w:r>
        <w:t>are now</w:t>
      </w:r>
      <w:r>
        <w:rPr>
          <w:spacing w:val="-2"/>
        </w:rPr>
        <w:t xml:space="preserve"> </w:t>
      </w:r>
      <w:r>
        <w:t>widely</w:t>
      </w:r>
      <w:r>
        <w:rPr>
          <w:spacing w:val="-1"/>
        </w:rPr>
        <w:t xml:space="preserve"> </w:t>
      </w:r>
      <w:r>
        <w:t>used</w:t>
      </w:r>
      <w:r>
        <w:rPr>
          <w:spacing w:val="-2"/>
        </w:rPr>
        <w:t xml:space="preserve"> </w:t>
      </w:r>
      <w:r>
        <w:t>by</w:t>
      </w:r>
      <w:r>
        <w:rPr>
          <w:spacing w:val="-2"/>
        </w:rPr>
        <w:t xml:space="preserve"> </w:t>
      </w:r>
      <w:r>
        <w:t>customers for</w:t>
      </w:r>
      <w:r>
        <w:rPr>
          <w:spacing w:val="-6"/>
        </w:rPr>
        <w:t xml:space="preserve"> </w:t>
      </w:r>
      <w:r>
        <w:t>routine financial activities, including mobile banking, online transactions, and digital payment services.</w:t>
      </w:r>
    </w:p>
    <w:p w:rsidR="00F300A0" w:rsidRDefault="00DB256B">
      <w:pPr>
        <w:pStyle w:val="BodyText"/>
        <w:spacing w:before="157" w:line="259" w:lineRule="auto"/>
        <w:ind w:right="449"/>
      </w:pPr>
      <w:r>
        <w:t>The descriptive statistical findings revealed generally positive customer perceptions towards FinTech-enabled banking services. Respondents reported high levels of satisfaction regarding the usability, accessibility, transaction efficiency, and security of digital banking platforms provided by traditional UK retail banks.</w:t>
      </w:r>
    </w:p>
    <w:p w:rsidR="00F300A0" w:rsidRDefault="00DB256B">
      <w:pPr>
        <w:pStyle w:val="BodyText"/>
        <w:spacing w:before="161" w:line="259" w:lineRule="auto"/>
        <w:ind w:right="450"/>
      </w:pPr>
      <w:r>
        <w:t>The regression analysis further demonstrated that ease of use and transaction efficiency were the strongest predictors of customer satisfaction. Customers who perceived</w:t>
      </w:r>
      <w:r>
        <w:rPr>
          <w:spacing w:val="-4"/>
        </w:rPr>
        <w:t xml:space="preserve"> </w:t>
      </w:r>
      <w:r>
        <w:t>digital</w:t>
      </w:r>
      <w:r>
        <w:rPr>
          <w:spacing w:val="-3"/>
        </w:rPr>
        <w:t xml:space="preserve"> </w:t>
      </w:r>
      <w:r>
        <w:t>banking</w:t>
      </w:r>
      <w:r>
        <w:rPr>
          <w:spacing w:val="-7"/>
        </w:rPr>
        <w:t xml:space="preserve"> </w:t>
      </w:r>
      <w:r>
        <w:t>systems</w:t>
      </w:r>
      <w:r>
        <w:rPr>
          <w:spacing w:val="-5"/>
        </w:rPr>
        <w:t xml:space="preserve"> </w:t>
      </w:r>
      <w:r>
        <w:t>as</w:t>
      </w:r>
      <w:r>
        <w:rPr>
          <w:spacing w:val="-5"/>
        </w:rPr>
        <w:t xml:space="preserve"> </w:t>
      </w:r>
      <w:r>
        <w:t>simple,</w:t>
      </w:r>
      <w:r>
        <w:rPr>
          <w:spacing w:val="-8"/>
        </w:rPr>
        <w:t xml:space="preserve"> </w:t>
      </w:r>
      <w:r>
        <w:t>convenient,</w:t>
      </w:r>
      <w:r>
        <w:rPr>
          <w:spacing w:val="-8"/>
        </w:rPr>
        <w:t xml:space="preserve"> </w:t>
      </w:r>
      <w:r>
        <w:t>and</w:t>
      </w:r>
      <w:r>
        <w:rPr>
          <w:spacing w:val="-8"/>
        </w:rPr>
        <w:t xml:space="preserve"> </w:t>
      </w:r>
      <w:r>
        <w:t>operationally efficient</w:t>
      </w:r>
      <w:r>
        <w:rPr>
          <w:spacing w:val="80"/>
        </w:rPr>
        <w:t xml:space="preserve"> </w:t>
      </w:r>
      <w:r>
        <w:t>were</w:t>
      </w:r>
      <w:r>
        <w:rPr>
          <w:spacing w:val="80"/>
        </w:rPr>
        <w:t xml:space="preserve"> </w:t>
      </w:r>
      <w:r>
        <w:t>significantly</w:t>
      </w:r>
      <w:r>
        <w:rPr>
          <w:spacing w:val="80"/>
        </w:rPr>
        <w:t xml:space="preserve"> </w:t>
      </w:r>
      <w:r>
        <w:t>more</w:t>
      </w:r>
      <w:r>
        <w:rPr>
          <w:spacing w:val="80"/>
        </w:rPr>
        <w:t xml:space="preserve"> </w:t>
      </w:r>
      <w:r>
        <w:t>likely</w:t>
      </w:r>
      <w:r>
        <w:rPr>
          <w:spacing w:val="80"/>
        </w:rPr>
        <w:t xml:space="preserve"> </w:t>
      </w:r>
      <w:r>
        <w:t>to</w:t>
      </w:r>
      <w:r>
        <w:rPr>
          <w:spacing w:val="80"/>
        </w:rPr>
        <w:t xml:space="preserve"> </w:t>
      </w:r>
      <w:r>
        <w:t>report</w:t>
      </w:r>
      <w:r>
        <w:rPr>
          <w:spacing w:val="80"/>
        </w:rPr>
        <w:t xml:space="preserve"> </w:t>
      </w:r>
      <w:r>
        <w:t>positive</w:t>
      </w:r>
      <w:r>
        <w:rPr>
          <w:spacing w:val="80"/>
        </w:rPr>
        <w:t xml:space="preserve"> </w:t>
      </w:r>
      <w:r>
        <w:t>overall</w:t>
      </w:r>
      <w:r>
        <w:rPr>
          <w:spacing w:val="80"/>
        </w:rPr>
        <w:t xml:space="preserve"> </w:t>
      </w:r>
      <w:r>
        <w:t>banking</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44"/>
      </w:pPr>
      <w:r>
        <w:lastRenderedPageBreak/>
        <w:t>experiences. These findings indicate that user-friendly digital interfaces and efficient financial services play a major role in shaping customer satisfaction within modern banking environments.</w:t>
      </w:r>
    </w:p>
    <w:p w:rsidR="00F300A0" w:rsidRDefault="00DB256B">
      <w:pPr>
        <w:pStyle w:val="BodyText"/>
        <w:spacing w:before="160" w:line="259" w:lineRule="auto"/>
        <w:ind w:right="441"/>
      </w:pPr>
      <w:r>
        <w:t>Although perceived security produced strong descriptive ratings amongst respondents, the regression</w:t>
      </w:r>
      <w:r>
        <w:rPr>
          <w:spacing w:val="-1"/>
        </w:rPr>
        <w:t xml:space="preserve"> </w:t>
      </w:r>
      <w:r>
        <w:t>analysis revealed</w:t>
      </w:r>
      <w:r>
        <w:rPr>
          <w:spacing w:val="-1"/>
        </w:rPr>
        <w:t xml:space="preserve"> </w:t>
      </w:r>
      <w:r>
        <w:t>a statistically</w:t>
      </w:r>
      <w:r>
        <w:rPr>
          <w:spacing w:val="-1"/>
        </w:rPr>
        <w:t xml:space="preserve"> </w:t>
      </w:r>
      <w:r>
        <w:t>significant</w:t>
      </w:r>
      <w:r>
        <w:rPr>
          <w:spacing w:val="-1"/>
        </w:rPr>
        <w:t xml:space="preserve"> </w:t>
      </w:r>
      <w:r>
        <w:t>negative relationship</w:t>
      </w:r>
      <w:r>
        <w:rPr>
          <w:spacing w:val="-16"/>
        </w:rPr>
        <w:t xml:space="preserve"> </w:t>
      </w:r>
      <w:r>
        <w:t>with</w:t>
      </w:r>
      <w:r>
        <w:rPr>
          <w:spacing w:val="-16"/>
        </w:rPr>
        <w:t xml:space="preserve"> </w:t>
      </w:r>
      <w:r>
        <w:t>customer</w:t>
      </w:r>
      <w:r>
        <w:rPr>
          <w:spacing w:val="-16"/>
        </w:rPr>
        <w:t xml:space="preserve"> </w:t>
      </w:r>
      <w:r>
        <w:t>satisfaction</w:t>
      </w:r>
      <w:r>
        <w:rPr>
          <w:spacing w:val="-16"/>
        </w:rPr>
        <w:t xml:space="preserve"> </w:t>
      </w:r>
      <w:r>
        <w:t>(β</w:t>
      </w:r>
      <w:r>
        <w:rPr>
          <w:spacing w:val="-16"/>
        </w:rPr>
        <w:t xml:space="preserve"> </w:t>
      </w:r>
      <w:r>
        <w:t>=</w:t>
      </w:r>
      <w:r>
        <w:rPr>
          <w:spacing w:val="-15"/>
        </w:rPr>
        <w:t xml:space="preserve"> </w:t>
      </w:r>
      <w:r>
        <w:t>-0.059,</w:t>
      </w:r>
      <w:r>
        <w:rPr>
          <w:spacing w:val="-16"/>
        </w:rPr>
        <w:t xml:space="preserve"> </w:t>
      </w:r>
      <w:r>
        <w:t>p</w:t>
      </w:r>
      <w:r>
        <w:rPr>
          <w:spacing w:val="-16"/>
        </w:rPr>
        <w:t xml:space="preserve"> </w:t>
      </w:r>
      <w:r>
        <w:t>=</w:t>
      </w:r>
      <w:r>
        <w:rPr>
          <w:spacing w:val="-16"/>
        </w:rPr>
        <w:t xml:space="preserve"> </w:t>
      </w:r>
      <w:r>
        <w:t>0.031).</w:t>
      </w:r>
      <w:r>
        <w:rPr>
          <w:spacing w:val="-16"/>
        </w:rPr>
        <w:t xml:space="preserve"> </w:t>
      </w:r>
      <w:r>
        <w:t>This</w:t>
      </w:r>
      <w:r>
        <w:rPr>
          <w:spacing w:val="-16"/>
        </w:rPr>
        <w:t xml:space="preserve"> </w:t>
      </w:r>
      <w:r>
        <w:t>indicates</w:t>
      </w:r>
      <w:r>
        <w:rPr>
          <w:spacing w:val="-15"/>
        </w:rPr>
        <w:t xml:space="preserve"> </w:t>
      </w:r>
      <w:r>
        <w:t>that the observed relationship was opposite to the hypothesised positive direction. Therefore,</w:t>
      </w:r>
      <w:r>
        <w:rPr>
          <w:spacing w:val="-16"/>
        </w:rPr>
        <w:t xml:space="preserve"> </w:t>
      </w:r>
      <w:r>
        <w:t>the</w:t>
      </w:r>
      <w:r>
        <w:rPr>
          <w:spacing w:val="-16"/>
        </w:rPr>
        <w:t xml:space="preserve"> </w:t>
      </w:r>
      <w:r>
        <w:t>findings</w:t>
      </w:r>
      <w:r>
        <w:rPr>
          <w:spacing w:val="-16"/>
        </w:rPr>
        <w:t xml:space="preserve"> </w:t>
      </w:r>
      <w:r>
        <w:t>did</w:t>
      </w:r>
      <w:r>
        <w:rPr>
          <w:spacing w:val="-16"/>
        </w:rPr>
        <w:t xml:space="preserve"> </w:t>
      </w:r>
      <w:r>
        <w:t>not</w:t>
      </w:r>
      <w:r>
        <w:rPr>
          <w:spacing w:val="-16"/>
        </w:rPr>
        <w:t xml:space="preserve"> </w:t>
      </w:r>
      <w:r>
        <w:t>support</w:t>
      </w:r>
      <w:r>
        <w:rPr>
          <w:spacing w:val="-15"/>
        </w:rPr>
        <w:t xml:space="preserve"> </w:t>
      </w:r>
      <w:r>
        <w:t>the</w:t>
      </w:r>
      <w:r>
        <w:rPr>
          <w:spacing w:val="-16"/>
        </w:rPr>
        <w:t xml:space="preserve"> </w:t>
      </w:r>
      <w:r>
        <w:t>proposed</w:t>
      </w:r>
      <w:r>
        <w:rPr>
          <w:spacing w:val="-16"/>
        </w:rPr>
        <w:t xml:space="preserve"> </w:t>
      </w:r>
      <w:r>
        <w:t>positive</w:t>
      </w:r>
      <w:r>
        <w:rPr>
          <w:spacing w:val="-16"/>
        </w:rPr>
        <w:t xml:space="preserve"> </w:t>
      </w:r>
      <w:r>
        <w:t>effect</w:t>
      </w:r>
      <w:r>
        <w:rPr>
          <w:spacing w:val="-16"/>
        </w:rPr>
        <w:t xml:space="preserve"> </w:t>
      </w:r>
      <w:r>
        <w:t>of</w:t>
      </w:r>
      <w:r>
        <w:rPr>
          <w:spacing w:val="-16"/>
        </w:rPr>
        <w:t xml:space="preserve"> </w:t>
      </w:r>
      <w:r>
        <w:t>perceived security on customer satisfaction, despite respondents generally perceiving digital banking systems as secure.</w:t>
      </w:r>
    </w:p>
    <w:p w:rsidR="00F300A0" w:rsidRDefault="00DB256B">
      <w:pPr>
        <w:pStyle w:val="BodyText"/>
        <w:spacing w:before="158" w:line="259" w:lineRule="auto"/>
        <w:ind w:right="449"/>
      </w:pPr>
      <w:r>
        <w:t>The findings also demonstrated that FinTech has significantly influenced the strategic</w:t>
      </w:r>
      <w:r>
        <w:rPr>
          <w:spacing w:val="-5"/>
        </w:rPr>
        <w:t xml:space="preserve"> </w:t>
      </w:r>
      <w:r>
        <w:t>environment</w:t>
      </w:r>
      <w:r>
        <w:rPr>
          <w:spacing w:val="-8"/>
        </w:rPr>
        <w:t xml:space="preserve"> </w:t>
      </w:r>
      <w:r>
        <w:t>within</w:t>
      </w:r>
      <w:r>
        <w:rPr>
          <w:spacing w:val="-8"/>
        </w:rPr>
        <w:t xml:space="preserve"> </w:t>
      </w:r>
      <w:r>
        <w:t>the</w:t>
      </w:r>
      <w:r>
        <w:rPr>
          <w:spacing w:val="-6"/>
        </w:rPr>
        <w:t xml:space="preserve"> </w:t>
      </w:r>
      <w:r>
        <w:t>UK</w:t>
      </w:r>
      <w:r>
        <w:rPr>
          <w:spacing w:val="-4"/>
        </w:rPr>
        <w:t xml:space="preserve"> </w:t>
      </w:r>
      <w:r>
        <w:t>banking</w:t>
      </w:r>
      <w:r>
        <w:rPr>
          <w:spacing w:val="-8"/>
        </w:rPr>
        <w:t xml:space="preserve"> </w:t>
      </w:r>
      <w:r>
        <w:t>sector.</w:t>
      </w:r>
      <w:r>
        <w:rPr>
          <w:spacing w:val="-5"/>
        </w:rPr>
        <w:t xml:space="preserve"> </w:t>
      </w:r>
      <w:r>
        <w:t>Traditional</w:t>
      </w:r>
      <w:r>
        <w:rPr>
          <w:spacing w:val="-4"/>
        </w:rPr>
        <w:t xml:space="preserve"> </w:t>
      </w:r>
      <w:r>
        <w:t>retail</w:t>
      </w:r>
      <w:r>
        <w:rPr>
          <w:spacing w:val="-8"/>
        </w:rPr>
        <w:t xml:space="preserve"> </w:t>
      </w:r>
      <w:r>
        <w:t>banks</w:t>
      </w:r>
      <w:r>
        <w:rPr>
          <w:spacing w:val="-6"/>
        </w:rPr>
        <w:t xml:space="preserve"> </w:t>
      </w:r>
      <w:r>
        <w:t xml:space="preserve">are </w:t>
      </w:r>
      <w:r>
        <w:rPr>
          <w:spacing w:val="-2"/>
        </w:rPr>
        <w:t>increasingly</w:t>
      </w:r>
      <w:r>
        <w:rPr>
          <w:spacing w:val="-8"/>
        </w:rPr>
        <w:t xml:space="preserve"> </w:t>
      </w:r>
      <w:r>
        <w:rPr>
          <w:spacing w:val="-2"/>
        </w:rPr>
        <w:t>investing</w:t>
      </w:r>
      <w:r>
        <w:rPr>
          <w:spacing w:val="-9"/>
        </w:rPr>
        <w:t xml:space="preserve"> </w:t>
      </w:r>
      <w:r>
        <w:rPr>
          <w:spacing w:val="-2"/>
        </w:rPr>
        <w:t>in</w:t>
      </w:r>
      <w:r>
        <w:rPr>
          <w:spacing w:val="-10"/>
        </w:rPr>
        <w:t xml:space="preserve"> </w:t>
      </w:r>
      <w:r>
        <w:rPr>
          <w:spacing w:val="-2"/>
        </w:rPr>
        <w:t>digital</w:t>
      </w:r>
      <w:r>
        <w:rPr>
          <w:spacing w:val="-8"/>
        </w:rPr>
        <w:t xml:space="preserve"> </w:t>
      </w:r>
      <w:r>
        <w:rPr>
          <w:spacing w:val="-2"/>
        </w:rPr>
        <w:t>transformation</w:t>
      </w:r>
      <w:r>
        <w:rPr>
          <w:spacing w:val="-14"/>
        </w:rPr>
        <w:t xml:space="preserve"> </w:t>
      </w:r>
      <w:r>
        <w:rPr>
          <w:spacing w:val="-2"/>
        </w:rPr>
        <w:t>strategies in</w:t>
      </w:r>
      <w:r>
        <w:rPr>
          <w:spacing w:val="-5"/>
        </w:rPr>
        <w:t xml:space="preserve"> </w:t>
      </w:r>
      <w:r>
        <w:rPr>
          <w:spacing w:val="-2"/>
        </w:rPr>
        <w:t>response</w:t>
      </w:r>
      <w:r>
        <w:rPr>
          <w:spacing w:val="-6"/>
        </w:rPr>
        <w:t xml:space="preserve"> </w:t>
      </w:r>
      <w:r>
        <w:rPr>
          <w:spacing w:val="-2"/>
        </w:rPr>
        <w:t>to</w:t>
      </w:r>
      <w:r>
        <w:rPr>
          <w:spacing w:val="-10"/>
        </w:rPr>
        <w:t xml:space="preserve"> </w:t>
      </w:r>
      <w:r>
        <w:rPr>
          <w:spacing w:val="-2"/>
        </w:rPr>
        <w:t xml:space="preserve">changing </w:t>
      </w:r>
      <w:r>
        <w:t>customer expectations and growing</w:t>
      </w:r>
      <w:r>
        <w:rPr>
          <w:spacing w:val="-1"/>
        </w:rPr>
        <w:t xml:space="preserve"> </w:t>
      </w:r>
      <w:r>
        <w:t>competition</w:t>
      </w:r>
      <w:r>
        <w:rPr>
          <w:spacing w:val="-1"/>
        </w:rPr>
        <w:t xml:space="preserve"> </w:t>
      </w:r>
      <w:r>
        <w:t>from</w:t>
      </w:r>
      <w:r>
        <w:rPr>
          <w:spacing w:val="-1"/>
        </w:rPr>
        <w:t xml:space="preserve"> </w:t>
      </w:r>
      <w:r>
        <w:t>FinTech</w:t>
      </w:r>
      <w:r>
        <w:rPr>
          <w:spacing w:val="-1"/>
        </w:rPr>
        <w:t xml:space="preserve"> </w:t>
      </w:r>
      <w:r>
        <w:t>firms and</w:t>
      </w:r>
      <w:r>
        <w:rPr>
          <w:spacing w:val="-1"/>
        </w:rPr>
        <w:t xml:space="preserve"> </w:t>
      </w:r>
      <w:r>
        <w:t>digital challenger banks. However, the study also identified that traditional banks continue to retain competitive advantages associated with institutional trust, reputation, and long-established customer relationships.</w:t>
      </w:r>
    </w:p>
    <w:p w:rsidR="00F300A0" w:rsidRDefault="00DB256B">
      <w:pPr>
        <w:pStyle w:val="BodyText"/>
        <w:spacing w:before="158" w:line="259" w:lineRule="auto"/>
        <w:ind w:right="444"/>
      </w:pPr>
      <w:r>
        <w:t xml:space="preserve">Overall, the findings indicate that FinTech adoption has positively influenced customer satisfaction whilst simultaneously encouraging strategic transformation across traditional retail banking institutions in the United </w:t>
      </w:r>
      <w:r>
        <w:rPr>
          <w:spacing w:val="-2"/>
        </w:rPr>
        <w:t>Kingdom.</w:t>
      </w:r>
    </w:p>
    <w:p w:rsidR="00F300A0" w:rsidRDefault="00DB256B">
      <w:pPr>
        <w:pStyle w:val="Heading1"/>
        <w:numPr>
          <w:ilvl w:val="1"/>
          <w:numId w:val="3"/>
        </w:numPr>
        <w:tabs>
          <w:tab w:val="left" w:pos="521"/>
        </w:tabs>
        <w:spacing w:before="160"/>
        <w:ind w:left="521" w:hanging="356"/>
        <w:jc w:val="both"/>
        <w:rPr>
          <w:u w:val="none"/>
        </w:rPr>
      </w:pPr>
      <w:r>
        <w:rPr>
          <w:spacing w:val="-11"/>
        </w:rPr>
        <w:t xml:space="preserve"> </w:t>
      </w:r>
      <w:r>
        <w:t>Addressing</w:t>
      </w:r>
      <w:r>
        <w:rPr>
          <w:spacing w:val="-9"/>
        </w:rPr>
        <w:t xml:space="preserve"> </w:t>
      </w:r>
      <w:r>
        <w:t>the</w:t>
      </w:r>
      <w:r>
        <w:rPr>
          <w:spacing w:val="-11"/>
        </w:rPr>
        <w:t xml:space="preserve"> </w:t>
      </w:r>
      <w:r>
        <w:t>Research</w:t>
      </w:r>
      <w:r>
        <w:rPr>
          <w:spacing w:val="-10"/>
        </w:rPr>
        <w:t xml:space="preserve"> </w:t>
      </w:r>
      <w:r>
        <w:rPr>
          <w:spacing w:val="-2"/>
        </w:rPr>
        <w:t>Questions</w:t>
      </w:r>
    </w:p>
    <w:p w:rsidR="00F300A0" w:rsidRDefault="00DB256B">
      <w:pPr>
        <w:pStyle w:val="BodyText"/>
        <w:spacing w:before="186" w:line="259" w:lineRule="auto"/>
        <w:ind w:right="449"/>
      </w:pPr>
      <w:r>
        <w:t xml:space="preserve">The first research question examined the extent to which FinTech innovations have been integrated into traditional banking operations within the United Kingdom. The findings confirmed that digital banking technologies are now deeply embedded within the operational structure of traditional retail banks. The high frequency of mobile banking usage amongst respondents </w:t>
      </w:r>
      <w:r>
        <w:rPr>
          <w:spacing w:val="-2"/>
        </w:rPr>
        <w:t>demonstrated</w:t>
      </w:r>
      <w:r>
        <w:rPr>
          <w:spacing w:val="-6"/>
        </w:rPr>
        <w:t xml:space="preserve"> </w:t>
      </w:r>
      <w:r>
        <w:rPr>
          <w:spacing w:val="-2"/>
        </w:rPr>
        <w:t>the</w:t>
      </w:r>
      <w:r>
        <w:rPr>
          <w:spacing w:val="-3"/>
        </w:rPr>
        <w:t xml:space="preserve"> </w:t>
      </w:r>
      <w:r>
        <w:rPr>
          <w:spacing w:val="-2"/>
        </w:rPr>
        <w:t>growing</w:t>
      </w:r>
      <w:r>
        <w:rPr>
          <w:spacing w:val="-5"/>
        </w:rPr>
        <w:t xml:space="preserve"> </w:t>
      </w:r>
      <w:r>
        <w:rPr>
          <w:spacing w:val="-2"/>
        </w:rPr>
        <w:t>dependence</w:t>
      </w:r>
      <w:r>
        <w:rPr>
          <w:spacing w:val="-8"/>
        </w:rPr>
        <w:t xml:space="preserve"> </w:t>
      </w:r>
      <w:r>
        <w:rPr>
          <w:spacing w:val="-2"/>
        </w:rPr>
        <w:t>of</w:t>
      </w:r>
      <w:r>
        <w:rPr>
          <w:spacing w:val="-8"/>
        </w:rPr>
        <w:t xml:space="preserve"> </w:t>
      </w:r>
      <w:r>
        <w:rPr>
          <w:spacing w:val="-2"/>
        </w:rPr>
        <w:t>customers</w:t>
      </w:r>
      <w:r>
        <w:rPr>
          <w:spacing w:val="-3"/>
        </w:rPr>
        <w:t xml:space="preserve"> </w:t>
      </w:r>
      <w:r>
        <w:rPr>
          <w:spacing w:val="-2"/>
        </w:rPr>
        <w:t>on</w:t>
      </w:r>
      <w:r>
        <w:rPr>
          <w:spacing w:val="-6"/>
        </w:rPr>
        <w:t xml:space="preserve"> </w:t>
      </w:r>
      <w:r>
        <w:rPr>
          <w:spacing w:val="-2"/>
        </w:rPr>
        <w:t>digital</w:t>
      </w:r>
      <w:r>
        <w:rPr>
          <w:spacing w:val="-11"/>
        </w:rPr>
        <w:t xml:space="preserve"> </w:t>
      </w:r>
      <w:r>
        <w:rPr>
          <w:spacing w:val="-2"/>
        </w:rPr>
        <w:t>financial</w:t>
      </w:r>
      <w:r>
        <w:rPr>
          <w:spacing w:val="-6"/>
        </w:rPr>
        <w:t xml:space="preserve"> </w:t>
      </w:r>
      <w:r>
        <w:rPr>
          <w:spacing w:val="-2"/>
        </w:rPr>
        <w:t xml:space="preserve">services </w:t>
      </w:r>
      <w:r>
        <w:t>and technology-enabled banking platforms.</w:t>
      </w:r>
    </w:p>
    <w:p w:rsidR="00F300A0" w:rsidRDefault="00DB256B">
      <w:pPr>
        <w:pStyle w:val="BodyText"/>
        <w:spacing w:before="163" w:line="259" w:lineRule="auto"/>
        <w:ind w:right="447"/>
      </w:pPr>
      <w:r>
        <w:t>The</w:t>
      </w:r>
      <w:r>
        <w:rPr>
          <w:spacing w:val="-6"/>
        </w:rPr>
        <w:t xml:space="preserve"> </w:t>
      </w:r>
      <w:r>
        <w:t>second</w:t>
      </w:r>
      <w:r>
        <w:rPr>
          <w:spacing w:val="-8"/>
        </w:rPr>
        <w:t xml:space="preserve"> </w:t>
      </w:r>
      <w:r>
        <w:t>research</w:t>
      </w:r>
      <w:r>
        <w:rPr>
          <w:spacing w:val="-8"/>
        </w:rPr>
        <w:t xml:space="preserve"> </w:t>
      </w:r>
      <w:r>
        <w:t>question</w:t>
      </w:r>
      <w:r>
        <w:rPr>
          <w:spacing w:val="-12"/>
        </w:rPr>
        <w:t xml:space="preserve"> </w:t>
      </w:r>
      <w:r>
        <w:t>explored</w:t>
      </w:r>
      <w:r>
        <w:rPr>
          <w:spacing w:val="-8"/>
        </w:rPr>
        <w:t xml:space="preserve"> </w:t>
      </w:r>
      <w:r>
        <w:t>how</w:t>
      </w:r>
      <w:r>
        <w:rPr>
          <w:spacing w:val="-12"/>
        </w:rPr>
        <w:t xml:space="preserve"> </w:t>
      </w:r>
      <w:r>
        <w:t>FinTech-enabled</w:t>
      </w:r>
      <w:r>
        <w:rPr>
          <w:spacing w:val="-8"/>
        </w:rPr>
        <w:t xml:space="preserve"> </w:t>
      </w:r>
      <w:r>
        <w:t>services</w:t>
      </w:r>
      <w:r>
        <w:rPr>
          <w:spacing w:val="-8"/>
        </w:rPr>
        <w:t xml:space="preserve"> </w:t>
      </w:r>
      <w:r>
        <w:t xml:space="preserve">influence customer satisfaction within traditional UK retail banks. The findings </w:t>
      </w:r>
      <w:r>
        <w:rPr>
          <w:spacing w:val="-2"/>
        </w:rPr>
        <w:t>demonstrated</w:t>
      </w:r>
      <w:r>
        <w:rPr>
          <w:spacing w:val="-3"/>
        </w:rPr>
        <w:t xml:space="preserve"> </w:t>
      </w:r>
      <w:r>
        <w:rPr>
          <w:spacing w:val="-2"/>
        </w:rPr>
        <w:t>that</w:t>
      </w:r>
      <w:r>
        <w:rPr>
          <w:spacing w:val="-9"/>
        </w:rPr>
        <w:t xml:space="preserve"> </w:t>
      </w:r>
      <w:r>
        <w:rPr>
          <w:spacing w:val="-2"/>
        </w:rPr>
        <w:t>FinTech</w:t>
      </w:r>
      <w:r>
        <w:rPr>
          <w:spacing w:val="-4"/>
        </w:rPr>
        <w:t xml:space="preserve"> </w:t>
      </w:r>
      <w:r>
        <w:rPr>
          <w:spacing w:val="-2"/>
        </w:rPr>
        <w:t>services positively</w:t>
      </w:r>
      <w:r>
        <w:rPr>
          <w:spacing w:val="-7"/>
        </w:rPr>
        <w:t xml:space="preserve"> </w:t>
      </w:r>
      <w:r>
        <w:rPr>
          <w:spacing w:val="-2"/>
        </w:rPr>
        <w:t>influence</w:t>
      </w:r>
      <w:r>
        <w:rPr>
          <w:spacing w:val="-5"/>
        </w:rPr>
        <w:t xml:space="preserve"> </w:t>
      </w:r>
      <w:r>
        <w:rPr>
          <w:spacing w:val="-2"/>
        </w:rPr>
        <w:t>customer</w:t>
      </w:r>
      <w:r>
        <w:rPr>
          <w:spacing w:val="-7"/>
        </w:rPr>
        <w:t xml:space="preserve"> </w:t>
      </w:r>
      <w:r>
        <w:rPr>
          <w:spacing w:val="-2"/>
        </w:rPr>
        <w:t>satisfaction</w:t>
      </w:r>
      <w:r>
        <w:rPr>
          <w:spacing w:val="-4"/>
        </w:rPr>
        <w:t xml:space="preserve"> </w:t>
      </w:r>
      <w:r>
        <w:rPr>
          <w:spacing w:val="-2"/>
        </w:rPr>
        <w:t xml:space="preserve">by </w:t>
      </w:r>
      <w:r>
        <w:t>improving</w:t>
      </w:r>
      <w:r>
        <w:rPr>
          <w:spacing w:val="-2"/>
        </w:rPr>
        <w:t xml:space="preserve"> </w:t>
      </w:r>
      <w:r>
        <w:t>convenience,</w:t>
      </w:r>
      <w:r>
        <w:rPr>
          <w:spacing w:val="-2"/>
        </w:rPr>
        <w:t xml:space="preserve"> </w:t>
      </w:r>
      <w:r>
        <w:t>accessibility,</w:t>
      </w:r>
      <w:r>
        <w:rPr>
          <w:spacing w:val="-2"/>
        </w:rPr>
        <w:t xml:space="preserve"> </w:t>
      </w:r>
      <w:r>
        <w:t>speed,</w:t>
      </w:r>
      <w:r>
        <w:rPr>
          <w:spacing w:val="-2"/>
        </w:rPr>
        <w:t xml:space="preserve"> </w:t>
      </w:r>
      <w:r>
        <w:t>and</w:t>
      </w:r>
      <w:r>
        <w:rPr>
          <w:spacing w:val="-2"/>
        </w:rPr>
        <w:t xml:space="preserve"> </w:t>
      </w:r>
      <w:r>
        <w:t>operational</w:t>
      </w:r>
      <w:r>
        <w:rPr>
          <w:spacing w:val="-2"/>
        </w:rPr>
        <w:t xml:space="preserve"> </w:t>
      </w:r>
      <w:r>
        <w:t>efficiency. Ease of</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55"/>
      </w:pPr>
      <w:r>
        <w:lastRenderedPageBreak/>
        <w:t>use and transaction efficiency emerged as the strongest determinants of customer satisfaction within the statistical analysis.</w:t>
      </w:r>
    </w:p>
    <w:p w:rsidR="00F300A0" w:rsidRDefault="00DB256B">
      <w:pPr>
        <w:pStyle w:val="BodyText"/>
        <w:spacing w:before="160" w:line="259" w:lineRule="auto"/>
        <w:ind w:right="451"/>
      </w:pPr>
      <w:r>
        <w:t xml:space="preserve">The third research question examined the extent to which FinTech poses a </w:t>
      </w:r>
      <w:r>
        <w:rPr>
          <w:spacing w:val="-2"/>
        </w:rPr>
        <w:t>competitive</w:t>
      </w:r>
      <w:r>
        <w:rPr>
          <w:spacing w:val="-6"/>
        </w:rPr>
        <w:t xml:space="preserve"> </w:t>
      </w:r>
      <w:r>
        <w:rPr>
          <w:spacing w:val="-2"/>
        </w:rPr>
        <w:t>threat</w:t>
      </w:r>
      <w:r>
        <w:rPr>
          <w:spacing w:val="-4"/>
        </w:rPr>
        <w:t xml:space="preserve"> </w:t>
      </w:r>
      <w:r>
        <w:rPr>
          <w:spacing w:val="-2"/>
        </w:rPr>
        <w:t>to</w:t>
      </w:r>
      <w:r>
        <w:rPr>
          <w:spacing w:val="-10"/>
        </w:rPr>
        <w:t xml:space="preserve"> </w:t>
      </w:r>
      <w:r>
        <w:rPr>
          <w:spacing w:val="-2"/>
        </w:rPr>
        <w:t>traditional</w:t>
      </w:r>
      <w:r>
        <w:rPr>
          <w:spacing w:val="-8"/>
        </w:rPr>
        <w:t xml:space="preserve"> </w:t>
      </w:r>
      <w:r>
        <w:rPr>
          <w:spacing w:val="-2"/>
        </w:rPr>
        <w:t>retail</w:t>
      </w:r>
      <w:r>
        <w:rPr>
          <w:spacing w:val="-9"/>
        </w:rPr>
        <w:t xml:space="preserve"> </w:t>
      </w:r>
      <w:r>
        <w:rPr>
          <w:spacing w:val="-2"/>
        </w:rPr>
        <w:t>banks</w:t>
      </w:r>
      <w:r>
        <w:rPr>
          <w:spacing w:val="-11"/>
        </w:rPr>
        <w:t xml:space="preserve"> </w:t>
      </w:r>
      <w:r>
        <w:rPr>
          <w:spacing w:val="-2"/>
        </w:rPr>
        <w:t>in</w:t>
      </w:r>
      <w:r>
        <w:rPr>
          <w:spacing w:val="-5"/>
        </w:rPr>
        <w:t xml:space="preserve"> </w:t>
      </w:r>
      <w:r>
        <w:rPr>
          <w:spacing w:val="-2"/>
        </w:rPr>
        <w:t>the</w:t>
      </w:r>
      <w:r>
        <w:rPr>
          <w:spacing w:val="-7"/>
        </w:rPr>
        <w:t xml:space="preserve"> </w:t>
      </w:r>
      <w:r>
        <w:rPr>
          <w:spacing w:val="-2"/>
        </w:rPr>
        <w:t>United</w:t>
      </w:r>
      <w:r>
        <w:rPr>
          <w:spacing w:val="-9"/>
        </w:rPr>
        <w:t xml:space="preserve"> </w:t>
      </w:r>
      <w:r>
        <w:rPr>
          <w:spacing w:val="-2"/>
        </w:rPr>
        <w:t>Kingdom.</w:t>
      </w:r>
      <w:r>
        <w:rPr>
          <w:spacing w:val="-10"/>
        </w:rPr>
        <w:t xml:space="preserve"> </w:t>
      </w:r>
      <w:r>
        <w:rPr>
          <w:spacing w:val="-2"/>
        </w:rPr>
        <w:t>The</w:t>
      </w:r>
      <w:r>
        <w:rPr>
          <w:spacing w:val="-7"/>
        </w:rPr>
        <w:t xml:space="preserve"> </w:t>
      </w:r>
      <w:r>
        <w:rPr>
          <w:spacing w:val="-2"/>
        </w:rPr>
        <w:t xml:space="preserve">findings </w:t>
      </w:r>
      <w:r>
        <w:t>suggest</w:t>
      </w:r>
      <w:r>
        <w:rPr>
          <w:spacing w:val="-16"/>
        </w:rPr>
        <w:t xml:space="preserve"> </w:t>
      </w:r>
      <w:r>
        <w:t>that</w:t>
      </w:r>
      <w:r>
        <w:rPr>
          <w:spacing w:val="-16"/>
        </w:rPr>
        <w:t xml:space="preserve"> </w:t>
      </w:r>
      <w:r>
        <w:t>FinTech</w:t>
      </w:r>
      <w:r>
        <w:rPr>
          <w:spacing w:val="-16"/>
        </w:rPr>
        <w:t xml:space="preserve"> </w:t>
      </w:r>
      <w:r>
        <w:t>functions</w:t>
      </w:r>
      <w:r>
        <w:rPr>
          <w:spacing w:val="-16"/>
        </w:rPr>
        <w:t xml:space="preserve"> </w:t>
      </w:r>
      <w:r>
        <w:t>both</w:t>
      </w:r>
      <w:r>
        <w:rPr>
          <w:spacing w:val="-16"/>
        </w:rPr>
        <w:t xml:space="preserve"> </w:t>
      </w:r>
      <w:r>
        <w:t>as</w:t>
      </w:r>
      <w:r>
        <w:rPr>
          <w:spacing w:val="-15"/>
        </w:rPr>
        <w:t xml:space="preserve"> </w:t>
      </w:r>
      <w:r>
        <w:t>a</w:t>
      </w:r>
      <w:r>
        <w:rPr>
          <w:spacing w:val="-16"/>
        </w:rPr>
        <w:t xml:space="preserve"> </w:t>
      </w:r>
      <w:r>
        <w:t>competitive</w:t>
      </w:r>
      <w:r>
        <w:rPr>
          <w:spacing w:val="-16"/>
        </w:rPr>
        <w:t xml:space="preserve"> </w:t>
      </w:r>
      <w:r>
        <w:t>challenge</w:t>
      </w:r>
      <w:r>
        <w:rPr>
          <w:spacing w:val="-16"/>
        </w:rPr>
        <w:t xml:space="preserve"> </w:t>
      </w:r>
      <w:r>
        <w:t>and</w:t>
      </w:r>
      <w:r>
        <w:rPr>
          <w:spacing w:val="-16"/>
        </w:rPr>
        <w:t xml:space="preserve"> </w:t>
      </w:r>
      <w:r>
        <w:t>as</w:t>
      </w:r>
      <w:r>
        <w:rPr>
          <w:spacing w:val="-16"/>
        </w:rPr>
        <w:t xml:space="preserve"> </w:t>
      </w:r>
      <w:r>
        <w:t>a</w:t>
      </w:r>
      <w:r>
        <w:rPr>
          <w:spacing w:val="-15"/>
        </w:rPr>
        <w:t xml:space="preserve"> </w:t>
      </w:r>
      <w:r>
        <w:t>strategic opportunity. Whilst digital challenger banks and FinTech firms have intensified competition within the banking industry, traditional retail banks have increasingly adopted digital transformation strategies in order to strengthen competitiveness and maintain customer satisfaction.</w:t>
      </w:r>
    </w:p>
    <w:p w:rsidR="00F300A0" w:rsidRDefault="00DB256B">
      <w:pPr>
        <w:pStyle w:val="BodyText"/>
        <w:spacing w:before="157" w:line="259" w:lineRule="auto"/>
        <w:ind w:right="666"/>
      </w:pPr>
      <w:r>
        <w:t>The</w:t>
      </w:r>
      <w:r>
        <w:rPr>
          <w:spacing w:val="-10"/>
        </w:rPr>
        <w:t xml:space="preserve"> </w:t>
      </w:r>
      <w:r>
        <w:t>study</w:t>
      </w:r>
      <w:r>
        <w:rPr>
          <w:spacing w:val="-11"/>
        </w:rPr>
        <w:t xml:space="preserve"> </w:t>
      </w:r>
      <w:r>
        <w:t>therefore</w:t>
      </w:r>
      <w:r>
        <w:rPr>
          <w:spacing w:val="-10"/>
        </w:rPr>
        <w:t xml:space="preserve"> </w:t>
      </w:r>
      <w:r>
        <w:t>successfully</w:t>
      </w:r>
      <w:r>
        <w:rPr>
          <w:spacing w:val="-11"/>
        </w:rPr>
        <w:t xml:space="preserve"> </w:t>
      </w:r>
      <w:r>
        <w:t>addressed</w:t>
      </w:r>
      <w:r>
        <w:rPr>
          <w:spacing w:val="-8"/>
        </w:rPr>
        <w:t xml:space="preserve"> </w:t>
      </w:r>
      <w:r>
        <w:t>all</w:t>
      </w:r>
      <w:r>
        <w:rPr>
          <w:spacing w:val="-8"/>
        </w:rPr>
        <w:t xml:space="preserve"> </w:t>
      </w:r>
      <w:r>
        <w:t>research</w:t>
      </w:r>
      <w:r>
        <w:rPr>
          <w:spacing w:val="-8"/>
        </w:rPr>
        <w:t xml:space="preserve"> </w:t>
      </w:r>
      <w:r>
        <w:t>questions</w:t>
      </w:r>
      <w:r>
        <w:rPr>
          <w:spacing w:val="-9"/>
        </w:rPr>
        <w:t xml:space="preserve"> </w:t>
      </w:r>
      <w:r>
        <w:t>and</w:t>
      </w:r>
      <w:r>
        <w:rPr>
          <w:spacing w:val="-12"/>
        </w:rPr>
        <w:t xml:space="preserve"> </w:t>
      </w:r>
      <w:r>
        <w:t>fulfilled the overall research aim established at the beginning of the dissertation.</w:t>
      </w:r>
    </w:p>
    <w:p w:rsidR="00F300A0" w:rsidRDefault="00DB256B">
      <w:pPr>
        <w:pStyle w:val="Heading1"/>
        <w:numPr>
          <w:ilvl w:val="1"/>
          <w:numId w:val="3"/>
        </w:numPr>
        <w:tabs>
          <w:tab w:val="left" w:pos="521"/>
        </w:tabs>
        <w:spacing w:before="160"/>
        <w:ind w:left="521" w:hanging="356"/>
        <w:jc w:val="both"/>
        <w:rPr>
          <w:u w:val="none"/>
        </w:rPr>
      </w:pPr>
      <w:r>
        <w:rPr>
          <w:spacing w:val="-13"/>
        </w:rPr>
        <w:t xml:space="preserve"> </w:t>
      </w:r>
      <w:r>
        <w:t>Contribution</w:t>
      </w:r>
      <w:r>
        <w:rPr>
          <w:spacing w:val="-12"/>
        </w:rPr>
        <w:t xml:space="preserve"> </w:t>
      </w:r>
      <w:r>
        <w:t>to</w:t>
      </w:r>
      <w:r>
        <w:rPr>
          <w:spacing w:val="-12"/>
        </w:rPr>
        <w:t xml:space="preserve"> </w:t>
      </w:r>
      <w:r>
        <w:t>Literature</w:t>
      </w:r>
      <w:r>
        <w:rPr>
          <w:spacing w:val="-8"/>
        </w:rPr>
        <w:t xml:space="preserve"> </w:t>
      </w:r>
      <w:r>
        <w:t>and</w:t>
      </w:r>
      <w:r>
        <w:rPr>
          <w:spacing w:val="-12"/>
        </w:rPr>
        <w:t xml:space="preserve"> </w:t>
      </w:r>
      <w:r>
        <w:t>Research</w:t>
      </w:r>
      <w:r>
        <w:rPr>
          <w:spacing w:val="-12"/>
        </w:rPr>
        <w:t xml:space="preserve"> </w:t>
      </w:r>
      <w:r>
        <w:rPr>
          <w:spacing w:val="-5"/>
        </w:rPr>
        <w:t>Gap</w:t>
      </w:r>
    </w:p>
    <w:p w:rsidR="00F300A0" w:rsidRDefault="00DB256B">
      <w:pPr>
        <w:pStyle w:val="BodyText"/>
        <w:spacing w:before="186" w:line="259" w:lineRule="auto"/>
        <w:ind w:right="447"/>
      </w:pPr>
      <w:r>
        <w:t>One of the primary objectives of this dissertation was to address the literature gap identified within previous academic research. Existing studies frequently examined either customer satisfaction or FinTech adoption independently, whilst limited research explored the relationship between FinTech, customer satisfaction, and strategic positioning simultaneously within the context of traditional UK retail banks.</w:t>
      </w:r>
    </w:p>
    <w:p w:rsidR="00F300A0" w:rsidRDefault="00DB256B">
      <w:pPr>
        <w:pStyle w:val="BodyText"/>
        <w:spacing w:before="162" w:line="259" w:lineRule="auto"/>
        <w:ind w:right="454"/>
      </w:pPr>
      <w:r>
        <w:t>This study contributes to the existing literature by providing an integrated examination</w:t>
      </w:r>
      <w:r>
        <w:rPr>
          <w:spacing w:val="-4"/>
        </w:rPr>
        <w:t xml:space="preserve"> </w:t>
      </w:r>
      <w:r>
        <w:t>of</w:t>
      </w:r>
      <w:r>
        <w:rPr>
          <w:spacing w:val="-2"/>
        </w:rPr>
        <w:t xml:space="preserve"> </w:t>
      </w:r>
      <w:r>
        <w:t>FinTech</w:t>
      </w:r>
      <w:r>
        <w:rPr>
          <w:spacing w:val="-4"/>
        </w:rPr>
        <w:t xml:space="preserve"> </w:t>
      </w:r>
      <w:r>
        <w:t>adoption</w:t>
      </w:r>
      <w:r>
        <w:rPr>
          <w:spacing w:val="-4"/>
        </w:rPr>
        <w:t xml:space="preserve"> </w:t>
      </w:r>
      <w:r>
        <w:t>and</w:t>
      </w:r>
      <w:r>
        <w:rPr>
          <w:spacing w:val="-4"/>
        </w:rPr>
        <w:t xml:space="preserve"> </w:t>
      </w:r>
      <w:r>
        <w:t>customer</w:t>
      </w:r>
      <w:r>
        <w:rPr>
          <w:spacing w:val="-4"/>
        </w:rPr>
        <w:t xml:space="preserve"> </w:t>
      </w:r>
      <w:r>
        <w:t>satisfaction</w:t>
      </w:r>
      <w:r>
        <w:rPr>
          <w:spacing w:val="-4"/>
        </w:rPr>
        <w:t xml:space="preserve"> </w:t>
      </w:r>
      <w:r>
        <w:t>within</w:t>
      </w:r>
      <w:r>
        <w:rPr>
          <w:spacing w:val="-4"/>
        </w:rPr>
        <w:t xml:space="preserve"> </w:t>
      </w:r>
      <w:r>
        <w:t>the</w:t>
      </w:r>
      <w:r>
        <w:rPr>
          <w:spacing w:val="-2"/>
        </w:rPr>
        <w:t xml:space="preserve"> </w:t>
      </w:r>
      <w:r>
        <w:t>UK</w:t>
      </w:r>
      <w:r>
        <w:rPr>
          <w:spacing w:val="-4"/>
        </w:rPr>
        <w:t xml:space="preserve"> </w:t>
      </w:r>
      <w:r>
        <w:t>retail banking sector using primary empirical data. The research extends existing knowledge by demonstrating how digital usability and transaction efficiency influence customer satisfaction within traditional banking environments undergoing digital transformation.</w:t>
      </w:r>
    </w:p>
    <w:p w:rsidR="00F300A0" w:rsidRDefault="00DB256B">
      <w:pPr>
        <w:pStyle w:val="BodyText"/>
        <w:spacing w:before="157" w:line="259" w:lineRule="auto"/>
        <w:ind w:right="446"/>
      </w:pPr>
      <w:r>
        <w:t>The findings also provide empirical support for the Technology Acceptance Model</w:t>
      </w:r>
      <w:r>
        <w:rPr>
          <w:spacing w:val="-5"/>
        </w:rPr>
        <w:t xml:space="preserve"> </w:t>
      </w:r>
      <w:r>
        <w:t>(TAM),</w:t>
      </w:r>
      <w:r>
        <w:rPr>
          <w:spacing w:val="-6"/>
        </w:rPr>
        <w:t xml:space="preserve"> </w:t>
      </w:r>
      <w:r>
        <w:t>particularly regarding the significance</w:t>
      </w:r>
      <w:r>
        <w:rPr>
          <w:spacing w:val="-3"/>
        </w:rPr>
        <w:t xml:space="preserve"> </w:t>
      </w:r>
      <w:r>
        <w:t>of</w:t>
      </w:r>
      <w:r>
        <w:rPr>
          <w:spacing w:val="-3"/>
        </w:rPr>
        <w:t xml:space="preserve"> </w:t>
      </w:r>
      <w:r>
        <w:t>perceived</w:t>
      </w:r>
      <w:r>
        <w:rPr>
          <w:spacing w:val="-1"/>
        </w:rPr>
        <w:t xml:space="preserve"> </w:t>
      </w:r>
      <w:r>
        <w:t>ease</w:t>
      </w:r>
      <w:r>
        <w:rPr>
          <w:spacing w:val="-3"/>
        </w:rPr>
        <w:t xml:space="preserve"> </w:t>
      </w:r>
      <w:r>
        <w:t>of</w:t>
      </w:r>
      <w:r>
        <w:rPr>
          <w:spacing w:val="-3"/>
        </w:rPr>
        <w:t xml:space="preserve"> </w:t>
      </w:r>
      <w:r>
        <w:t xml:space="preserve">use in shaping customer acceptance and satisfaction with digital banking systems. Furthermore, the study supports service quality theories by demonstrating the </w:t>
      </w:r>
      <w:r>
        <w:rPr>
          <w:spacing w:val="-2"/>
        </w:rPr>
        <w:t>importance</w:t>
      </w:r>
      <w:r>
        <w:rPr>
          <w:spacing w:val="-5"/>
        </w:rPr>
        <w:t xml:space="preserve"> </w:t>
      </w:r>
      <w:r>
        <w:rPr>
          <w:spacing w:val="-2"/>
        </w:rPr>
        <w:t>of</w:t>
      </w:r>
      <w:r>
        <w:rPr>
          <w:spacing w:val="-5"/>
        </w:rPr>
        <w:t xml:space="preserve"> </w:t>
      </w:r>
      <w:r>
        <w:rPr>
          <w:spacing w:val="-2"/>
        </w:rPr>
        <w:t>operational responsiveness and efficiency</w:t>
      </w:r>
      <w:r>
        <w:rPr>
          <w:spacing w:val="-7"/>
        </w:rPr>
        <w:t xml:space="preserve"> </w:t>
      </w:r>
      <w:r>
        <w:rPr>
          <w:spacing w:val="-2"/>
        </w:rPr>
        <w:t>within</w:t>
      </w:r>
      <w:r>
        <w:rPr>
          <w:spacing w:val="-8"/>
        </w:rPr>
        <w:t xml:space="preserve"> </w:t>
      </w:r>
      <w:r>
        <w:rPr>
          <w:spacing w:val="-2"/>
        </w:rPr>
        <w:t xml:space="preserve">FinTech-enabled </w:t>
      </w:r>
      <w:r>
        <w:t>banking environments.</w:t>
      </w:r>
    </w:p>
    <w:p w:rsidR="00F300A0" w:rsidRDefault="00DB256B">
      <w:pPr>
        <w:pStyle w:val="BodyText"/>
        <w:spacing w:before="162" w:line="259" w:lineRule="auto"/>
        <w:ind w:right="448"/>
      </w:pPr>
      <w:r>
        <w:t>In addition, the research contributes to strategic banking literature by highlighting</w:t>
      </w:r>
      <w:r>
        <w:rPr>
          <w:spacing w:val="-12"/>
        </w:rPr>
        <w:t xml:space="preserve"> </w:t>
      </w:r>
      <w:r>
        <w:t>how</w:t>
      </w:r>
      <w:r>
        <w:rPr>
          <w:spacing w:val="-13"/>
        </w:rPr>
        <w:t xml:space="preserve"> </w:t>
      </w:r>
      <w:r>
        <w:t>traditional</w:t>
      </w:r>
      <w:r>
        <w:rPr>
          <w:spacing w:val="-12"/>
        </w:rPr>
        <w:t xml:space="preserve"> </w:t>
      </w:r>
      <w:r>
        <w:t>banks</w:t>
      </w:r>
      <w:r>
        <w:rPr>
          <w:spacing w:val="-14"/>
        </w:rPr>
        <w:t xml:space="preserve"> </w:t>
      </w:r>
      <w:r>
        <w:t>are</w:t>
      </w:r>
      <w:r>
        <w:rPr>
          <w:spacing w:val="-14"/>
        </w:rPr>
        <w:t xml:space="preserve"> </w:t>
      </w:r>
      <w:r>
        <w:t>adapting</w:t>
      </w:r>
      <w:r>
        <w:rPr>
          <w:spacing w:val="-11"/>
        </w:rPr>
        <w:t xml:space="preserve"> </w:t>
      </w:r>
      <w:r>
        <w:t>to</w:t>
      </w:r>
      <w:r>
        <w:rPr>
          <w:spacing w:val="-14"/>
        </w:rPr>
        <w:t xml:space="preserve"> </w:t>
      </w:r>
      <w:r>
        <w:t>increasing</w:t>
      </w:r>
      <w:r>
        <w:rPr>
          <w:spacing w:val="-12"/>
        </w:rPr>
        <w:t xml:space="preserve"> </w:t>
      </w:r>
      <w:r>
        <w:t>digital</w:t>
      </w:r>
      <w:r>
        <w:rPr>
          <w:spacing w:val="-16"/>
        </w:rPr>
        <w:t xml:space="preserve"> </w:t>
      </w:r>
      <w:r>
        <w:t>competition through investment in technological innovation and customer-focused digital transformation strategies.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Heading1"/>
        <w:numPr>
          <w:ilvl w:val="1"/>
          <w:numId w:val="3"/>
        </w:numPr>
        <w:tabs>
          <w:tab w:val="left" w:pos="521"/>
        </w:tabs>
        <w:ind w:left="521" w:hanging="356"/>
        <w:jc w:val="both"/>
        <w:rPr>
          <w:u w:val="none"/>
        </w:rPr>
      </w:pPr>
      <w:r>
        <w:rPr>
          <w:spacing w:val="-13"/>
        </w:rPr>
        <w:lastRenderedPageBreak/>
        <w:t xml:space="preserve"> </w:t>
      </w:r>
      <w:r>
        <w:t>Practical</w:t>
      </w:r>
      <w:r>
        <w:rPr>
          <w:spacing w:val="-12"/>
        </w:rPr>
        <w:t xml:space="preserve"> </w:t>
      </w:r>
      <w:r>
        <w:t>Contributions</w:t>
      </w:r>
      <w:r>
        <w:rPr>
          <w:spacing w:val="-11"/>
        </w:rPr>
        <w:t xml:space="preserve"> </w:t>
      </w:r>
      <w:r>
        <w:t>and</w:t>
      </w:r>
      <w:r>
        <w:rPr>
          <w:spacing w:val="-12"/>
        </w:rPr>
        <w:t xml:space="preserve"> </w:t>
      </w:r>
      <w:r>
        <w:rPr>
          <w:spacing w:val="-2"/>
        </w:rPr>
        <w:t>Recommendations</w:t>
      </w:r>
    </w:p>
    <w:p w:rsidR="00F300A0" w:rsidRDefault="00DB256B">
      <w:pPr>
        <w:pStyle w:val="BodyText"/>
        <w:spacing w:before="186" w:line="259" w:lineRule="auto"/>
        <w:ind w:right="446"/>
      </w:pPr>
      <w:r>
        <w:t>The findings of this study provide several practical implications for traditional retail banks, banking managers, policymakers, and financial institutions operating within the United Kingdom.</w:t>
      </w:r>
    </w:p>
    <w:p w:rsidR="00F300A0" w:rsidRDefault="00DB256B">
      <w:pPr>
        <w:pStyle w:val="BodyText"/>
        <w:spacing w:before="161" w:line="259" w:lineRule="auto"/>
        <w:ind w:right="447"/>
      </w:pPr>
      <w:r>
        <w:rPr>
          <w:spacing w:val="-2"/>
        </w:rPr>
        <w:t>Firstly,</w:t>
      </w:r>
      <w:r>
        <w:rPr>
          <w:spacing w:val="-8"/>
        </w:rPr>
        <w:t xml:space="preserve"> </w:t>
      </w:r>
      <w:r>
        <w:rPr>
          <w:spacing w:val="-2"/>
        </w:rPr>
        <w:t>traditional</w:t>
      </w:r>
      <w:r>
        <w:rPr>
          <w:spacing w:val="-7"/>
        </w:rPr>
        <w:t xml:space="preserve"> </w:t>
      </w:r>
      <w:r>
        <w:rPr>
          <w:spacing w:val="-2"/>
        </w:rPr>
        <w:t>retail</w:t>
      </w:r>
      <w:r>
        <w:rPr>
          <w:spacing w:val="-7"/>
        </w:rPr>
        <w:t xml:space="preserve"> </w:t>
      </w:r>
      <w:r>
        <w:rPr>
          <w:spacing w:val="-2"/>
        </w:rPr>
        <w:t>banks</w:t>
      </w:r>
      <w:r>
        <w:rPr>
          <w:spacing w:val="-10"/>
        </w:rPr>
        <w:t xml:space="preserve"> </w:t>
      </w:r>
      <w:r>
        <w:rPr>
          <w:spacing w:val="-2"/>
        </w:rPr>
        <w:t>should</w:t>
      </w:r>
      <w:r>
        <w:rPr>
          <w:spacing w:val="-13"/>
        </w:rPr>
        <w:t xml:space="preserve"> </w:t>
      </w:r>
      <w:r>
        <w:rPr>
          <w:spacing w:val="-2"/>
        </w:rPr>
        <w:t>continue</w:t>
      </w:r>
      <w:r>
        <w:rPr>
          <w:spacing w:val="-10"/>
        </w:rPr>
        <w:t xml:space="preserve"> </w:t>
      </w:r>
      <w:r>
        <w:rPr>
          <w:spacing w:val="-2"/>
        </w:rPr>
        <w:t>prioritising</w:t>
      </w:r>
      <w:r>
        <w:rPr>
          <w:spacing w:val="-7"/>
        </w:rPr>
        <w:t xml:space="preserve"> </w:t>
      </w:r>
      <w:r>
        <w:rPr>
          <w:spacing w:val="-2"/>
        </w:rPr>
        <w:t>usability</w:t>
      </w:r>
      <w:r>
        <w:rPr>
          <w:spacing w:val="-12"/>
        </w:rPr>
        <w:t xml:space="preserve"> </w:t>
      </w:r>
      <w:r>
        <w:rPr>
          <w:spacing w:val="-2"/>
        </w:rPr>
        <w:t>and</w:t>
      </w:r>
      <w:r>
        <w:rPr>
          <w:spacing w:val="-13"/>
        </w:rPr>
        <w:t xml:space="preserve"> </w:t>
      </w:r>
      <w:r>
        <w:rPr>
          <w:spacing w:val="-2"/>
        </w:rPr>
        <w:t xml:space="preserve">customer </w:t>
      </w:r>
      <w:r>
        <w:t>experience within digital banking platforms. Since ease of use emerged as the strongest predictor of customer satisfaction, banks should focus on intuitive mobile application design, simplified navigation systems, and user-friendly digital interfaces.</w:t>
      </w:r>
    </w:p>
    <w:p w:rsidR="00F300A0" w:rsidRDefault="00DB256B">
      <w:pPr>
        <w:pStyle w:val="BodyText"/>
        <w:spacing w:before="161" w:line="259" w:lineRule="auto"/>
        <w:ind w:right="450"/>
      </w:pPr>
      <w:r>
        <w:t>Secondly, banks should continue improving transaction speed and operational efficiency across digital banking services. Customers increasingly expect fast, seamless, and uninterrupted digital banking experiences, particularly within highly competitive financial markets.</w:t>
      </w:r>
    </w:p>
    <w:p w:rsidR="00F300A0" w:rsidRDefault="00DB256B">
      <w:pPr>
        <w:pStyle w:val="BodyText"/>
        <w:spacing w:before="156" w:line="259" w:lineRule="auto"/>
        <w:ind w:right="455"/>
      </w:pPr>
      <w:r>
        <w:t>Thirdly, although customers generally perceived digital banking systems as secure, financial institutions should continue strengthening cybersecurity systems</w:t>
      </w:r>
      <w:r>
        <w:rPr>
          <w:spacing w:val="-1"/>
        </w:rPr>
        <w:t xml:space="preserve"> </w:t>
      </w:r>
      <w:r>
        <w:t>and data protection</w:t>
      </w:r>
      <w:r>
        <w:rPr>
          <w:spacing w:val="-3"/>
        </w:rPr>
        <w:t xml:space="preserve"> </w:t>
      </w:r>
      <w:r>
        <w:t>measures in</w:t>
      </w:r>
      <w:r>
        <w:rPr>
          <w:spacing w:val="-3"/>
        </w:rPr>
        <w:t xml:space="preserve"> </w:t>
      </w:r>
      <w:r>
        <w:t>order to maintain</w:t>
      </w:r>
      <w:r>
        <w:rPr>
          <w:spacing w:val="-3"/>
        </w:rPr>
        <w:t xml:space="preserve"> </w:t>
      </w:r>
      <w:r>
        <w:t>customer trust</w:t>
      </w:r>
      <w:r>
        <w:rPr>
          <w:spacing w:val="-3"/>
        </w:rPr>
        <w:t xml:space="preserve"> </w:t>
      </w:r>
      <w:r>
        <w:t>and institutional credibility within digital banking environments.</w:t>
      </w:r>
    </w:p>
    <w:p w:rsidR="00F300A0" w:rsidRDefault="00DB256B">
      <w:pPr>
        <w:pStyle w:val="BodyText"/>
        <w:spacing w:before="160" w:line="259" w:lineRule="auto"/>
        <w:ind w:right="451"/>
      </w:pPr>
      <w:r>
        <w:t>Furthermore, traditional banks should continue investing in digital transformation strategies that integrate artificial intelligence, customer personalisation</w:t>
      </w:r>
      <w:r>
        <w:rPr>
          <w:spacing w:val="-16"/>
        </w:rPr>
        <w:t xml:space="preserve"> </w:t>
      </w:r>
      <w:r>
        <w:t>systems,</w:t>
      </w:r>
      <w:r>
        <w:rPr>
          <w:spacing w:val="-16"/>
        </w:rPr>
        <w:t xml:space="preserve"> </w:t>
      </w:r>
      <w:r>
        <w:t>and</w:t>
      </w:r>
      <w:r>
        <w:rPr>
          <w:spacing w:val="-16"/>
        </w:rPr>
        <w:t xml:space="preserve"> </w:t>
      </w:r>
      <w:r>
        <w:t>data-driven</w:t>
      </w:r>
      <w:r>
        <w:rPr>
          <w:spacing w:val="-16"/>
        </w:rPr>
        <w:t xml:space="preserve"> </w:t>
      </w:r>
      <w:r>
        <w:t>service</w:t>
      </w:r>
      <w:r>
        <w:rPr>
          <w:spacing w:val="-16"/>
        </w:rPr>
        <w:t xml:space="preserve"> </w:t>
      </w:r>
      <w:r>
        <w:t>improvements.</w:t>
      </w:r>
      <w:r>
        <w:rPr>
          <w:spacing w:val="-15"/>
        </w:rPr>
        <w:t xml:space="preserve"> </w:t>
      </w:r>
      <w:r>
        <w:t>Such</w:t>
      </w:r>
      <w:r>
        <w:rPr>
          <w:spacing w:val="-16"/>
        </w:rPr>
        <w:t xml:space="preserve"> </w:t>
      </w:r>
      <w:r>
        <w:t>strategies may assist banks in strengthening customer engagement and remaining competitive against FinTech firms and digital challenger banks.</w:t>
      </w:r>
    </w:p>
    <w:p w:rsidR="00F300A0" w:rsidRDefault="00DB256B">
      <w:pPr>
        <w:pStyle w:val="BodyText"/>
        <w:spacing w:before="162" w:line="259" w:lineRule="auto"/>
        <w:ind w:right="458"/>
      </w:pPr>
      <w:r>
        <w:t xml:space="preserve">Policymakers and financial regulators should also continue supporting responsible technological innovation whilst ensuring appropriate governance frameworks relating to digital security, consumer protection, and financial </w:t>
      </w:r>
      <w:r>
        <w:rPr>
          <w:spacing w:val="-2"/>
        </w:rPr>
        <w:t>stability.</w:t>
      </w:r>
    </w:p>
    <w:p w:rsidR="00F300A0" w:rsidRDefault="00DB256B">
      <w:pPr>
        <w:pStyle w:val="Heading1"/>
        <w:numPr>
          <w:ilvl w:val="1"/>
          <w:numId w:val="3"/>
        </w:numPr>
        <w:tabs>
          <w:tab w:val="left" w:pos="521"/>
        </w:tabs>
        <w:spacing w:before="156"/>
        <w:ind w:left="521" w:hanging="356"/>
        <w:jc w:val="both"/>
        <w:rPr>
          <w:u w:val="none"/>
        </w:rPr>
      </w:pPr>
      <w:r>
        <w:rPr>
          <w:spacing w:val="-7"/>
        </w:rPr>
        <w:t xml:space="preserve"> </w:t>
      </w:r>
      <w:r>
        <w:t>Limitations</w:t>
      </w:r>
      <w:r>
        <w:rPr>
          <w:spacing w:val="-6"/>
        </w:rPr>
        <w:t xml:space="preserve"> </w:t>
      </w:r>
      <w:r>
        <w:t>of</w:t>
      </w:r>
      <w:r>
        <w:rPr>
          <w:spacing w:val="-7"/>
        </w:rPr>
        <w:t xml:space="preserve"> </w:t>
      </w:r>
      <w:r>
        <w:t>the</w:t>
      </w:r>
      <w:r>
        <w:rPr>
          <w:spacing w:val="-6"/>
        </w:rPr>
        <w:t xml:space="preserve"> </w:t>
      </w:r>
      <w:r>
        <w:rPr>
          <w:spacing w:val="-4"/>
        </w:rPr>
        <w:t>Study</w:t>
      </w:r>
    </w:p>
    <w:p w:rsidR="00F300A0" w:rsidRDefault="00DB256B">
      <w:pPr>
        <w:pStyle w:val="BodyText"/>
        <w:spacing w:before="186" w:line="259" w:lineRule="auto"/>
        <w:ind w:right="465"/>
      </w:pPr>
      <w:r>
        <w:t xml:space="preserve">Several limitations should be considered when interpreting the findings of this </w:t>
      </w:r>
      <w:r>
        <w:rPr>
          <w:spacing w:val="-2"/>
        </w:rPr>
        <w:t>study.</w:t>
      </w:r>
    </w:p>
    <w:p w:rsidR="00F300A0" w:rsidRDefault="00DB256B">
      <w:pPr>
        <w:pStyle w:val="BodyText"/>
        <w:spacing w:before="164" w:line="259" w:lineRule="auto"/>
        <w:ind w:right="447"/>
      </w:pPr>
      <w:r>
        <w:t>Firstly, the study adopted a convenience sampling technique, which may limit the generalisability of the findings across the wider population of UK banking customers. The sample primarily consisted of digitally active respondents and</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54"/>
      </w:pPr>
      <w:r>
        <w:lastRenderedPageBreak/>
        <w:t>therefore may not fully represent customers with limited access to digital banking technologies.</w:t>
      </w:r>
    </w:p>
    <w:p w:rsidR="00F300A0" w:rsidRDefault="00DB256B">
      <w:pPr>
        <w:pStyle w:val="BodyText"/>
        <w:spacing w:before="160" w:line="259" w:lineRule="auto"/>
        <w:ind w:right="453"/>
      </w:pPr>
      <w:r>
        <w:t xml:space="preserve">Secondly, the study relied on self-reported questionnaire responses, meaning that personal perceptions and respondent bias may have influenced certain </w:t>
      </w:r>
      <w:r>
        <w:rPr>
          <w:spacing w:val="-2"/>
        </w:rPr>
        <w:t>findings.</w:t>
      </w:r>
    </w:p>
    <w:p w:rsidR="00F300A0" w:rsidRDefault="00DB256B">
      <w:pPr>
        <w:pStyle w:val="BodyText"/>
        <w:spacing w:before="160" w:line="259" w:lineRule="auto"/>
        <w:ind w:right="454"/>
      </w:pPr>
      <w:r>
        <w:t>Thirdly, the research adopted a cross-sectional design in which data was collected at a single point in time. Consequently, the study does not capture long-term changes in customer behaviour or future developments associated with FinTech adoption and digital banking innovation.</w:t>
      </w:r>
    </w:p>
    <w:p w:rsidR="00F300A0" w:rsidRDefault="00DB256B">
      <w:pPr>
        <w:pStyle w:val="BodyText"/>
        <w:spacing w:before="160" w:line="259" w:lineRule="auto"/>
        <w:ind w:right="447"/>
      </w:pPr>
      <w:r>
        <w:t>Additionally, the study focused specifically on traditional retail banking customers within</w:t>
      </w:r>
      <w:r>
        <w:rPr>
          <w:spacing w:val="-2"/>
        </w:rPr>
        <w:t xml:space="preserve"> </w:t>
      </w:r>
      <w:r>
        <w:t>the</w:t>
      </w:r>
      <w:r>
        <w:rPr>
          <w:spacing w:val="-3"/>
        </w:rPr>
        <w:t xml:space="preserve"> </w:t>
      </w:r>
      <w:r>
        <w:t>United</w:t>
      </w:r>
      <w:r>
        <w:rPr>
          <w:spacing w:val="-6"/>
        </w:rPr>
        <w:t xml:space="preserve"> </w:t>
      </w:r>
      <w:r>
        <w:t>Kingdom</w:t>
      </w:r>
      <w:r>
        <w:rPr>
          <w:spacing w:val="-6"/>
        </w:rPr>
        <w:t xml:space="preserve"> </w:t>
      </w:r>
      <w:r>
        <w:t>and</w:t>
      </w:r>
      <w:r>
        <w:rPr>
          <w:spacing w:val="-1"/>
        </w:rPr>
        <w:t xml:space="preserve"> </w:t>
      </w:r>
      <w:r>
        <w:t>did</w:t>
      </w:r>
      <w:r>
        <w:rPr>
          <w:spacing w:val="-6"/>
        </w:rPr>
        <w:t xml:space="preserve"> </w:t>
      </w:r>
      <w:r>
        <w:t>not</w:t>
      </w:r>
      <w:r>
        <w:rPr>
          <w:spacing w:val="-6"/>
        </w:rPr>
        <w:t xml:space="preserve"> </w:t>
      </w:r>
      <w:r>
        <w:t>include</w:t>
      </w:r>
      <w:r>
        <w:rPr>
          <w:spacing w:val="-3"/>
        </w:rPr>
        <w:t xml:space="preserve"> </w:t>
      </w:r>
      <w:r>
        <w:t>comparative analysis involving international banking sectors or purely digital challenger banks.</w:t>
      </w:r>
    </w:p>
    <w:p w:rsidR="00F300A0" w:rsidRDefault="00DB256B">
      <w:pPr>
        <w:pStyle w:val="BodyText"/>
        <w:spacing w:before="156" w:line="259" w:lineRule="auto"/>
        <w:ind w:right="460"/>
      </w:pPr>
      <w:r>
        <w:t>Despite</w:t>
      </w:r>
      <w:r>
        <w:rPr>
          <w:spacing w:val="-11"/>
        </w:rPr>
        <w:t xml:space="preserve"> </w:t>
      </w:r>
      <w:r>
        <w:t>these</w:t>
      </w:r>
      <w:r>
        <w:rPr>
          <w:spacing w:val="-11"/>
        </w:rPr>
        <w:t xml:space="preserve"> </w:t>
      </w:r>
      <w:r>
        <w:t>limitations,</w:t>
      </w:r>
      <w:r>
        <w:rPr>
          <w:spacing w:val="-13"/>
        </w:rPr>
        <w:t xml:space="preserve"> </w:t>
      </w:r>
      <w:r>
        <w:t>the</w:t>
      </w:r>
      <w:r>
        <w:rPr>
          <w:spacing w:val="-11"/>
        </w:rPr>
        <w:t xml:space="preserve"> </w:t>
      </w:r>
      <w:r>
        <w:t>study</w:t>
      </w:r>
      <w:r>
        <w:rPr>
          <w:spacing w:val="-13"/>
        </w:rPr>
        <w:t xml:space="preserve"> </w:t>
      </w:r>
      <w:r>
        <w:t>provides</w:t>
      </w:r>
      <w:r>
        <w:rPr>
          <w:spacing w:val="-14"/>
        </w:rPr>
        <w:t xml:space="preserve"> </w:t>
      </w:r>
      <w:r>
        <w:t>valuable</w:t>
      </w:r>
      <w:r>
        <w:rPr>
          <w:spacing w:val="-15"/>
        </w:rPr>
        <w:t xml:space="preserve"> </w:t>
      </w:r>
      <w:r>
        <w:t>empirical</w:t>
      </w:r>
      <w:r>
        <w:rPr>
          <w:spacing w:val="-12"/>
        </w:rPr>
        <w:t xml:space="preserve"> </w:t>
      </w:r>
      <w:r>
        <w:t>insights</w:t>
      </w:r>
      <w:r>
        <w:rPr>
          <w:spacing w:val="-15"/>
        </w:rPr>
        <w:t xml:space="preserve"> </w:t>
      </w:r>
      <w:r>
        <w:t>into</w:t>
      </w:r>
      <w:r>
        <w:rPr>
          <w:spacing w:val="-10"/>
        </w:rPr>
        <w:t xml:space="preserve"> </w:t>
      </w:r>
      <w:r>
        <w:t>the relationship between FinTech adoption, customer satisfaction, and digital transformation within the UK retail banking sector.</w:t>
      </w:r>
    </w:p>
    <w:p w:rsidR="00F300A0" w:rsidRDefault="00DB256B">
      <w:pPr>
        <w:pStyle w:val="Heading1"/>
        <w:numPr>
          <w:ilvl w:val="1"/>
          <w:numId w:val="3"/>
        </w:numPr>
        <w:tabs>
          <w:tab w:val="left" w:pos="521"/>
        </w:tabs>
        <w:spacing w:before="160"/>
        <w:ind w:left="521" w:hanging="356"/>
        <w:jc w:val="both"/>
        <w:rPr>
          <w:u w:val="none"/>
        </w:rPr>
      </w:pPr>
      <w:r>
        <w:rPr>
          <w:spacing w:val="-14"/>
        </w:rPr>
        <w:t xml:space="preserve"> </w:t>
      </w:r>
      <w:r>
        <w:t>Recommendations</w:t>
      </w:r>
      <w:r>
        <w:rPr>
          <w:spacing w:val="-9"/>
        </w:rPr>
        <w:t xml:space="preserve"> </w:t>
      </w:r>
      <w:r>
        <w:t>for</w:t>
      </w:r>
      <w:r>
        <w:rPr>
          <w:spacing w:val="-10"/>
        </w:rPr>
        <w:t xml:space="preserve"> </w:t>
      </w:r>
      <w:r>
        <w:t>Future</w:t>
      </w:r>
      <w:r>
        <w:rPr>
          <w:spacing w:val="-13"/>
        </w:rPr>
        <w:t xml:space="preserve"> </w:t>
      </w:r>
      <w:r>
        <w:rPr>
          <w:spacing w:val="-2"/>
        </w:rPr>
        <w:t>Research</w:t>
      </w:r>
    </w:p>
    <w:p w:rsidR="00F300A0" w:rsidRDefault="00DB256B">
      <w:pPr>
        <w:pStyle w:val="BodyText"/>
        <w:spacing w:before="191"/>
      </w:pPr>
      <w:r>
        <w:t>Future</w:t>
      </w:r>
      <w:r>
        <w:rPr>
          <w:spacing w:val="-8"/>
        </w:rPr>
        <w:t xml:space="preserve"> </w:t>
      </w:r>
      <w:r>
        <w:t>research</w:t>
      </w:r>
      <w:r>
        <w:rPr>
          <w:spacing w:val="-13"/>
        </w:rPr>
        <w:t xml:space="preserve"> </w:t>
      </w:r>
      <w:r>
        <w:t>may</w:t>
      </w:r>
      <w:r>
        <w:rPr>
          <w:spacing w:val="-12"/>
        </w:rPr>
        <w:t xml:space="preserve"> </w:t>
      </w:r>
      <w:r>
        <w:t>expand</w:t>
      </w:r>
      <w:r>
        <w:rPr>
          <w:spacing w:val="-10"/>
        </w:rPr>
        <w:t xml:space="preserve"> </w:t>
      </w:r>
      <w:r>
        <w:t>upon</w:t>
      </w:r>
      <w:r>
        <w:rPr>
          <w:spacing w:val="-10"/>
        </w:rPr>
        <w:t xml:space="preserve"> </w:t>
      </w:r>
      <w:r>
        <w:t>this</w:t>
      </w:r>
      <w:r>
        <w:rPr>
          <w:spacing w:val="-10"/>
        </w:rPr>
        <w:t xml:space="preserve"> </w:t>
      </w:r>
      <w:r>
        <w:t>study</w:t>
      </w:r>
      <w:r>
        <w:rPr>
          <w:spacing w:val="-9"/>
        </w:rPr>
        <w:t xml:space="preserve"> </w:t>
      </w:r>
      <w:r>
        <w:t>in</w:t>
      </w:r>
      <w:r>
        <w:rPr>
          <w:spacing w:val="-13"/>
        </w:rPr>
        <w:t xml:space="preserve"> </w:t>
      </w:r>
      <w:r>
        <w:t>several</w:t>
      </w:r>
      <w:r>
        <w:rPr>
          <w:spacing w:val="-10"/>
        </w:rPr>
        <w:t xml:space="preserve"> </w:t>
      </w:r>
      <w:r>
        <w:t>important</w:t>
      </w:r>
      <w:r>
        <w:rPr>
          <w:spacing w:val="-10"/>
        </w:rPr>
        <w:t xml:space="preserve"> </w:t>
      </w:r>
      <w:r>
        <w:rPr>
          <w:spacing w:val="-2"/>
        </w:rPr>
        <w:t>ways.</w:t>
      </w:r>
    </w:p>
    <w:p w:rsidR="00F300A0" w:rsidRDefault="00DB256B">
      <w:pPr>
        <w:pStyle w:val="BodyText"/>
        <w:spacing w:before="186" w:line="256" w:lineRule="auto"/>
        <w:ind w:right="453"/>
      </w:pPr>
      <w:r>
        <w:t>Firstly,</w:t>
      </w:r>
      <w:r>
        <w:rPr>
          <w:spacing w:val="-16"/>
        </w:rPr>
        <w:t xml:space="preserve"> </w:t>
      </w:r>
      <w:r>
        <w:t>future</w:t>
      </w:r>
      <w:r>
        <w:rPr>
          <w:spacing w:val="-16"/>
        </w:rPr>
        <w:t xml:space="preserve"> </w:t>
      </w:r>
      <w:r>
        <w:t>studies</w:t>
      </w:r>
      <w:r>
        <w:rPr>
          <w:spacing w:val="-16"/>
        </w:rPr>
        <w:t xml:space="preserve"> </w:t>
      </w:r>
      <w:r>
        <w:t>could</w:t>
      </w:r>
      <w:r>
        <w:rPr>
          <w:spacing w:val="-16"/>
        </w:rPr>
        <w:t xml:space="preserve"> </w:t>
      </w:r>
      <w:r>
        <w:t>utilise</w:t>
      </w:r>
      <w:r>
        <w:rPr>
          <w:spacing w:val="-16"/>
        </w:rPr>
        <w:t xml:space="preserve"> </w:t>
      </w:r>
      <w:r>
        <w:t>larger</w:t>
      </w:r>
      <w:r>
        <w:rPr>
          <w:spacing w:val="-15"/>
        </w:rPr>
        <w:t xml:space="preserve"> </w:t>
      </w:r>
      <w:r>
        <w:t>and</w:t>
      </w:r>
      <w:r>
        <w:rPr>
          <w:spacing w:val="-16"/>
        </w:rPr>
        <w:t xml:space="preserve"> </w:t>
      </w:r>
      <w:r>
        <w:t>more</w:t>
      </w:r>
      <w:r>
        <w:rPr>
          <w:spacing w:val="-16"/>
        </w:rPr>
        <w:t xml:space="preserve"> </w:t>
      </w:r>
      <w:r>
        <w:t>diverse</w:t>
      </w:r>
      <w:r>
        <w:rPr>
          <w:spacing w:val="-16"/>
        </w:rPr>
        <w:t xml:space="preserve"> </w:t>
      </w:r>
      <w:r>
        <w:t>sample</w:t>
      </w:r>
      <w:r>
        <w:rPr>
          <w:spacing w:val="-16"/>
        </w:rPr>
        <w:t xml:space="preserve"> </w:t>
      </w:r>
      <w:r>
        <w:t>populations</w:t>
      </w:r>
      <w:r>
        <w:rPr>
          <w:spacing w:val="-16"/>
        </w:rPr>
        <w:t xml:space="preserve"> </w:t>
      </w:r>
      <w:r>
        <w:t>in order to improve the representativeness and generalisability of findings across different customer groups within the UK banking industry.</w:t>
      </w:r>
    </w:p>
    <w:p w:rsidR="00F300A0" w:rsidRDefault="00DB256B">
      <w:pPr>
        <w:pStyle w:val="BodyText"/>
        <w:spacing w:before="171" w:line="259" w:lineRule="auto"/>
        <w:ind w:right="446"/>
      </w:pPr>
      <w:r>
        <w:t>Secondly, comparative research examining customer satisfaction between traditional retail banks and digital-only challenger banks may provide deeper insight into changing customer expectations and competitive dynamics within the FinTech era.</w:t>
      </w:r>
    </w:p>
    <w:p w:rsidR="00F300A0" w:rsidRDefault="00DB256B">
      <w:pPr>
        <w:pStyle w:val="BodyText"/>
        <w:spacing w:before="156" w:line="259" w:lineRule="auto"/>
        <w:ind w:right="445"/>
      </w:pPr>
      <w:r>
        <w:rPr>
          <w:spacing w:val="-2"/>
        </w:rPr>
        <w:t>Thirdly,</w:t>
      </w:r>
      <w:r>
        <w:rPr>
          <w:spacing w:val="-9"/>
        </w:rPr>
        <w:t xml:space="preserve"> </w:t>
      </w:r>
      <w:r>
        <w:rPr>
          <w:spacing w:val="-2"/>
        </w:rPr>
        <w:t>future</w:t>
      </w:r>
      <w:r>
        <w:rPr>
          <w:spacing w:val="-6"/>
        </w:rPr>
        <w:t xml:space="preserve"> </w:t>
      </w:r>
      <w:r>
        <w:rPr>
          <w:spacing w:val="-2"/>
        </w:rPr>
        <w:t>studies</w:t>
      </w:r>
      <w:r>
        <w:rPr>
          <w:spacing w:val="-5"/>
        </w:rPr>
        <w:t xml:space="preserve"> </w:t>
      </w:r>
      <w:r>
        <w:rPr>
          <w:spacing w:val="-2"/>
        </w:rPr>
        <w:t>could</w:t>
      </w:r>
      <w:r>
        <w:rPr>
          <w:spacing w:val="-9"/>
        </w:rPr>
        <w:t xml:space="preserve"> </w:t>
      </w:r>
      <w:r>
        <w:rPr>
          <w:spacing w:val="-2"/>
        </w:rPr>
        <w:t>adopt</w:t>
      </w:r>
      <w:r>
        <w:rPr>
          <w:spacing w:val="-9"/>
        </w:rPr>
        <w:t xml:space="preserve"> </w:t>
      </w:r>
      <w:r>
        <w:rPr>
          <w:spacing w:val="-2"/>
        </w:rPr>
        <w:t>longitudinal</w:t>
      </w:r>
      <w:r>
        <w:rPr>
          <w:spacing w:val="-8"/>
        </w:rPr>
        <w:t xml:space="preserve"> </w:t>
      </w:r>
      <w:r>
        <w:rPr>
          <w:spacing w:val="-2"/>
        </w:rPr>
        <w:t>research</w:t>
      </w:r>
      <w:r>
        <w:rPr>
          <w:spacing w:val="-4"/>
        </w:rPr>
        <w:t xml:space="preserve"> </w:t>
      </w:r>
      <w:r>
        <w:rPr>
          <w:spacing w:val="-2"/>
        </w:rPr>
        <w:t>designs</w:t>
      </w:r>
      <w:r>
        <w:rPr>
          <w:spacing w:val="-6"/>
        </w:rPr>
        <w:t xml:space="preserve"> </w:t>
      </w:r>
      <w:r>
        <w:rPr>
          <w:spacing w:val="-2"/>
        </w:rPr>
        <w:t>to</w:t>
      </w:r>
      <w:r>
        <w:rPr>
          <w:spacing w:val="-5"/>
        </w:rPr>
        <w:t xml:space="preserve"> </w:t>
      </w:r>
      <w:r>
        <w:rPr>
          <w:spacing w:val="-2"/>
        </w:rPr>
        <w:t xml:space="preserve">examine how </w:t>
      </w:r>
      <w:r>
        <w:t>customer perceptions evolve over time as banking technologies, artificial intelligence, and Open Banking systems continue to develop.</w:t>
      </w:r>
    </w:p>
    <w:p w:rsidR="00F300A0" w:rsidRDefault="00DB256B">
      <w:pPr>
        <w:pStyle w:val="BodyText"/>
        <w:spacing w:before="160" w:line="259" w:lineRule="auto"/>
        <w:ind w:right="441"/>
      </w:pPr>
      <w:r>
        <w:t>Further research may also investigate additional variables such as customer loyalty,</w:t>
      </w:r>
      <w:r>
        <w:rPr>
          <w:spacing w:val="-5"/>
        </w:rPr>
        <w:t xml:space="preserve"> </w:t>
      </w:r>
      <w:r>
        <w:t>behavioural</w:t>
      </w:r>
      <w:r>
        <w:rPr>
          <w:spacing w:val="-9"/>
        </w:rPr>
        <w:t xml:space="preserve"> </w:t>
      </w:r>
      <w:r>
        <w:t>intention,</w:t>
      </w:r>
      <w:r>
        <w:rPr>
          <w:spacing w:val="-9"/>
        </w:rPr>
        <w:t xml:space="preserve"> </w:t>
      </w:r>
      <w:r>
        <w:t>financial</w:t>
      </w:r>
      <w:r>
        <w:rPr>
          <w:spacing w:val="-4"/>
        </w:rPr>
        <w:t xml:space="preserve"> </w:t>
      </w:r>
      <w:r>
        <w:t>inclusion,</w:t>
      </w:r>
      <w:r>
        <w:rPr>
          <w:spacing w:val="-9"/>
        </w:rPr>
        <w:t xml:space="preserve"> </w:t>
      </w:r>
      <w:r>
        <w:t>trust</w:t>
      </w:r>
      <w:r>
        <w:rPr>
          <w:spacing w:val="-9"/>
        </w:rPr>
        <w:t xml:space="preserve"> </w:t>
      </w:r>
      <w:r>
        <w:t>formation,</w:t>
      </w:r>
      <w:r>
        <w:rPr>
          <w:spacing w:val="-9"/>
        </w:rPr>
        <w:t xml:space="preserve"> </w:t>
      </w:r>
      <w:r>
        <w:t>and</w:t>
      </w:r>
      <w:r>
        <w:rPr>
          <w:spacing w:val="-9"/>
        </w:rPr>
        <w:t xml:space="preserve"> </w:t>
      </w:r>
      <w:r>
        <w:t>AI-driven personalisation within digital banking environments.</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DB256B">
      <w:pPr>
        <w:pStyle w:val="BodyText"/>
        <w:spacing w:before="19" w:line="259" w:lineRule="auto"/>
        <w:ind w:right="460"/>
      </w:pPr>
      <w:r>
        <w:lastRenderedPageBreak/>
        <w:t>Finally, future studies could examine the broader ethical and regulatory challenges associated with FinTech integration, particularly in relation to cybersecurity, data governance, and digital financial accessibility.</w:t>
      </w:r>
    </w:p>
    <w:p w:rsidR="00F300A0" w:rsidRDefault="00DB256B">
      <w:pPr>
        <w:pStyle w:val="BodyText"/>
        <w:spacing w:before="160" w:line="259" w:lineRule="auto"/>
        <w:ind w:right="452"/>
      </w:pPr>
      <w:r>
        <w:t>In conclusion, this dissertation demonstrates that Financial Technology has become a significant transformational force within the United Kingdom retail banking</w:t>
      </w:r>
      <w:r>
        <w:rPr>
          <w:spacing w:val="-12"/>
        </w:rPr>
        <w:t xml:space="preserve"> </w:t>
      </w:r>
      <w:r>
        <w:t>sector.</w:t>
      </w:r>
      <w:r>
        <w:rPr>
          <w:spacing w:val="-10"/>
        </w:rPr>
        <w:t xml:space="preserve"> </w:t>
      </w:r>
      <w:r>
        <w:t>FinTech-enabled</w:t>
      </w:r>
      <w:r>
        <w:rPr>
          <w:spacing w:val="-13"/>
        </w:rPr>
        <w:t xml:space="preserve"> </w:t>
      </w:r>
      <w:r>
        <w:t>services</w:t>
      </w:r>
      <w:r>
        <w:rPr>
          <w:spacing w:val="-10"/>
        </w:rPr>
        <w:t xml:space="preserve"> </w:t>
      </w:r>
      <w:r>
        <w:t>have</w:t>
      </w:r>
      <w:r>
        <w:rPr>
          <w:spacing w:val="-10"/>
        </w:rPr>
        <w:t xml:space="preserve"> </w:t>
      </w:r>
      <w:r>
        <w:t>substantially</w:t>
      </w:r>
      <w:r>
        <w:rPr>
          <w:spacing w:val="-12"/>
        </w:rPr>
        <w:t xml:space="preserve"> </w:t>
      </w:r>
      <w:r>
        <w:t>improved</w:t>
      </w:r>
      <w:r>
        <w:rPr>
          <w:spacing w:val="-13"/>
        </w:rPr>
        <w:t xml:space="preserve"> </w:t>
      </w:r>
      <w:r>
        <w:t>customer experiences</w:t>
      </w:r>
      <w:r>
        <w:rPr>
          <w:spacing w:val="-14"/>
        </w:rPr>
        <w:t xml:space="preserve"> </w:t>
      </w:r>
      <w:r>
        <w:t>by</w:t>
      </w:r>
      <w:r>
        <w:rPr>
          <w:spacing w:val="-14"/>
        </w:rPr>
        <w:t xml:space="preserve"> </w:t>
      </w:r>
      <w:r>
        <w:t>enhancing</w:t>
      </w:r>
      <w:r>
        <w:rPr>
          <w:spacing w:val="-15"/>
        </w:rPr>
        <w:t xml:space="preserve"> </w:t>
      </w:r>
      <w:r>
        <w:t>convenience,</w:t>
      </w:r>
      <w:r>
        <w:rPr>
          <w:spacing w:val="-15"/>
        </w:rPr>
        <w:t xml:space="preserve"> </w:t>
      </w:r>
      <w:r>
        <w:t>accessibility,</w:t>
      </w:r>
      <w:r>
        <w:rPr>
          <w:spacing w:val="-16"/>
        </w:rPr>
        <w:t xml:space="preserve"> </w:t>
      </w:r>
      <w:r>
        <w:t>operational</w:t>
      </w:r>
      <w:r>
        <w:rPr>
          <w:spacing w:val="-15"/>
        </w:rPr>
        <w:t xml:space="preserve"> </w:t>
      </w:r>
      <w:r>
        <w:t>efficiency,</w:t>
      </w:r>
      <w:r>
        <w:rPr>
          <w:spacing w:val="-16"/>
        </w:rPr>
        <w:t xml:space="preserve"> </w:t>
      </w:r>
      <w:r>
        <w:t>and digital service delivery.</w:t>
      </w:r>
    </w:p>
    <w:p w:rsidR="00F300A0" w:rsidRDefault="00DB256B">
      <w:pPr>
        <w:pStyle w:val="BodyText"/>
        <w:spacing w:before="157" w:line="259" w:lineRule="auto"/>
        <w:ind w:right="446"/>
      </w:pPr>
      <w:r>
        <w:t xml:space="preserve">The findings indicate that traditional retail banks are not merely responding to technological disruption but are actively adapting through strategic digital transformation and innovation. Whilst FinTech continues to intensify competition within the banking industry, traditional banks retain important competitive strengths associated with institutional trust and customer </w:t>
      </w:r>
      <w:r>
        <w:rPr>
          <w:spacing w:val="-2"/>
        </w:rPr>
        <w:t>confidence.</w:t>
      </w:r>
    </w:p>
    <w:p w:rsidR="00F300A0" w:rsidRDefault="00DB256B">
      <w:pPr>
        <w:pStyle w:val="BodyText"/>
        <w:spacing w:before="162" w:line="259" w:lineRule="auto"/>
        <w:ind w:right="455"/>
      </w:pPr>
      <w:r>
        <w:t>The study therefore concludes that successful integration of FinTech within traditional banking</w:t>
      </w:r>
      <w:r>
        <w:rPr>
          <w:spacing w:val="-1"/>
        </w:rPr>
        <w:t xml:space="preserve"> </w:t>
      </w:r>
      <w:r>
        <w:t>systems has the potential to improve customer satisfaction whilst strengthening long-term competitiveness within an increasingly digital financial environment.</w:t>
      </w:r>
    </w:p>
    <w:p w:rsidR="00F300A0" w:rsidRDefault="00F300A0">
      <w:pPr>
        <w:pStyle w:val="BodyText"/>
        <w:spacing w:line="259" w:lineRule="auto"/>
        <w:sectPr w:rsidR="00F300A0">
          <w:pgSz w:w="11910" w:h="16840"/>
          <w:pgMar w:top="1400" w:right="992" w:bottom="1540" w:left="1275" w:header="0" w:footer="1353" w:gutter="0"/>
          <w:cols w:space="720"/>
        </w:sectPr>
      </w:pPr>
    </w:p>
    <w:p w:rsidR="00F300A0" w:rsidRDefault="007E4440">
      <w:pPr>
        <w:pStyle w:val="Heading1"/>
        <w:ind w:left="145" w:right="430"/>
        <w:jc w:val="center"/>
        <w:rPr>
          <w:u w:val="none"/>
        </w:rPr>
      </w:pPr>
      <w:r>
        <w:rPr>
          <w:spacing w:val="-2"/>
        </w:rPr>
        <w:lastRenderedPageBreak/>
        <w:t xml:space="preserve">Chapter 7: </w:t>
      </w:r>
      <w:r w:rsidR="00DB256B">
        <w:rPr>
          <w:spacing w:val="-2"/>
        </w:rPr>
        <w:t>References</w:t>
      </w:r>
    </w:p>
    <w:p w:rsidR="00F300A0" w:rsidRPr="00620173" w:rsidRDefault="00DB256B" w:rsidP="00620173">
      <w:pPr>
        <w:spacing w:before="191" w:line="266" w:lineRule="auto"/>
        <w:ind w:left="165" w:right="359"/>
        <w:jc w:val="both"/>
        <w:rPr>
          <w:sz w:val="28"/>
          <w:szCs w:val="28"/>
        </w:rPr>
      </w:pPr>
      <w:r w:rsidRPr="00620173">
        <w:rPr>
          <w:spacing w:val="-2"/>
          <w:sz w:val="28"/>
          <w:szCs w:val="28"/>
        </w:rPr>
        <w:t>Arner,</w:t>
      </w:r>
      <w:r w:rsidRPr="00620173">
        <w:rPr>
          <w:spacing w:val="-14"/>
          <w:sz w:val="28"/>
          <w:szCs w:val="28"/>
        </w:rPr>
        <w:t xml:space="preserve"> </w:t>
      </w:r>
      <w:r w:rsidRPr="00620173">
        <w:rPr>
          <w:spacing w:val="-2"/>
          <w:sz w:val="28"/>
          <w:szCs w:val="28"/>
        </w:rPr>
        <w:t>D.W.,</w:t>
      </w:r>
      <w:r w:rsidRPr="00620173">
        <w:rPr>
          <w:spacing w:val="-14"/>
          <w:sz w:val="28"/>
          <w:szCs w:val="28"/>
        </w:rPr>
        <w:t xml:space="preserve"> </w:t>
      </w:r>
      <w:r w:rsidRPr="00620173">
        <w:rPr>
          <w:spacing w:val="-2"/>
          <w:sz w:val="28"/>
          <w:szCs w:val="28"/>
        </w:rPr>
        <w:t>Barberis,</w:t>
      </w:r>
      <w:r w:rsidRPr="00620173">
        <w:rPr>
          <w:spacing w:val="-19"/>
          <w:sz w:val="28"/>
          <w:szCs w:val="28"/>
        </w:rPr>
        <w:t xml:space="preserve"> </w:t>
      </w:r>
      <w:r w:rsidRPr="00620173">
        <w:rPr>
          <w:spacing w:val="-2"/>
          <w:sz w:val="28"/>
          <w:szCs w:val="28"/>
        </w:rPr>
        <w:t>J.</w:t>
      </w:r>
      <w:r w:rsidRPr="00620173">
        <w:rPr>
          <w:spacing w:val="-10"/>
          <w:sz w:val="28"/>
          <w:szCs w:val="28"/>
        </w:rPr>
        <w:t xml:space="preserve"> </w:t>
      </w:r>
      <w:r w:rsidRPr="00620173">
        <w:rPr>
          <w:spacing w:val="-2"/>
          <w:sz w:val="28"/>
          <w:szCs w:val="28"/>
        </w:rPr>
        <w:t>and</w:t>
      </w:r>
      <w:r w:rsidRPr="00620173">
        <w:rPr>
          <w:spacing w:val="-13"/>
          <w:sz w:val="28"/>
          <w:szCs w:val="28"/>
        </w:rPr>
        <w:t xml:space="preserve"> </w:t>
      </w:r>
      <w:r w:rsidRPr="00620173">
        <w:rPr>
          <w:spacing w:val="-2"/>
          <w:sz w:val="28"/>
          <w:szCs w:val="28"/>
        </w:rPr>
        <w:t>Buckley,</w:t>
      </w:r>
      <w:r w:rsidRPr="00620173">
        <w:rPr>
          <w:spacing w:val="-14"/>
          <w:sz w:val="28"/>
          <w:szCs w:val="28"/>
        </w:rPr>
        <w:t xml:space="preserve"> </w:t>
      </w:r>
      <w:r w:rsidRPr="00620173">
        <w:rPr>
          <w:spacing w:val="-2"/>
          <w:sz w:val="28"/>
          <w:szCs w:val="28"/>
        </w:rPr>
        <w:t>R.P.</w:t>
      </w:r>
      <w:r w:rsidRPr="00620173">
        <w:rPr>
          <w:spacing w:val="-10"/>
          <w:sz w:val="28"/>
          <w:szCs w:val="28"/>
        </w:rPr>
        <w:t xml:space="preserve"> </w:t>
      </w:r>
      <w:r w:rsidRPr="00620173">
        <w:rPr>
          <w:spacing w:val="-2"/>
          <w:sz w:val="28"/>
          <w:szCs w:val="28"/>
        </w:rPr>
        <w:t>(2016)</w:t>
      </w:r>
      <w:r w:rsidRPr="00620173">
        <w:rPr>
          <w:spacing w:val="-8"/>
          <w:sz w:val="28"/>
          <w:szCs w:val="28"/>
        </w:rPr>
        <w:t xml:space="preserve"> </w:t>
      </w:r>
      <w:r w:rsidRPr="00620173">
        <w:rPr>
          <w:spacing w:val="-2"/>
          <w:sz w:val="28"/>
          <w:szCs w:val="28"/>
        </w:rPr>
        <w:t>‘The</w:t>
      </w:r>
      <w:r w:rsidRPr="00620173">
        <w:rPr>
          <w:spacing w:val="-11"/>
          <w:sz w:val="28"/>
          <w:szCs w:val="28"/>
        </w:rPr>
        <w:t xml:space="preserve"> </w:t>
      </w:r>
      <w:r w:rsidRPr="00620173">
        <w:rPr>
          <w:spacing w:val="-2"/>
          <w:sz w:val="28"/>
          <w:szCs w:val="28"/>
        </w:rPr>
        <w:t>evolution</w:t>
      </w:r>
      <w:r w:rsidRPr="00620173">
        <w:rPr>
          <w:spacing w:val="-13"/>
          <w:sz w:val="28"/>
          <w:szCs w:val="28"/>
        </w:rPr>
        <w:t xml:space="preserve"> </w:t>
      </w:r>
      <w:r w:rsidRPr="00620173">
        <w:rPr>
          <w:spacing w:val="-2"/>
          <w:sz w:val="28"/>
          <w:szCs w:val="28"/>
        </w:rPr>
        <w:t>of</w:t>
      </w:r>
      <w:r w:rsidRPr="00620173">
        <w:rPr>
          <w:spacing w:val="-12"/>
          <w:sz w:val="28"/>
          <w:szCs w:val="28"/>
        </w:rPr>
        <w:t xml:space="preserve"> </w:t>
      </w:r>
      <w:r w:rsidRPr="00620173">
        <w:rPr>
          <w:spacing w:val="-2"/>
          <w:sz w:val="28"/>
          <w:szCs w:val="28"/>
        </w:rPr>
        <w:t>FinTech:</w:t>
      </w:r>
      <w:r w:rsidRPr="00620173">
        <w:rPr>
          <w:spacing w:val="-13"/>
          <w:sz w:val="28"/>
          <w:szCs w:val="28"/>
        </w:rPr>
        <w:t xml:space="preserve"> </w:t>
      </w:r>
      <w:r w:rsidRPr="00620173">
        <w:rPr>
          <w:spacing w:val="-2"/>
          <w:sz w:val="28"/>
          <w:szCs w:val="28"/>
        </w:rPr>
        <w:t>A</w:t>
      </w:r>
      <w:r w:rsidRPr="00620173">
        <w:rPr>
          <w:spacing w:val="-10"/>
          <w:sz w:val="28"/>
          <w:szCs w:val="28"/>
        </w:rPr>
        <w:t xml:space="preserve"> </w:t>
      </w:r>
      <w:r w:rsidRPr="00620173">
        <w:rPr>
          <w:spacing w:val="-2"/>
          <w:sz w:val="28"/>
          <w:szCs w:val="28"/>
        </w:rPr>
        <w:t>new</w:t>
      </w:r>
      <w:r w:rsidRPr="00620173">
        <w:rPr>
          <w:spacing w:val="-11"/>
          <w:sz w:val="28"/>
          <w:szCs w:val="28"/>
        </w:rPr>
        <w:t xml:space="preserve"> </w:t>
      </w:r>
      <w:r w:rsidRPr="00620173">
        <w:rPr>
          <w:spacing w:val="-2"/>
          <w:sz w:val="28"/>
          <w:szCs w:val="28"/>
        </w:rPr>
        <w:t>post-crisis</w:t>
      </w:r>
      <w:r w:rsidRPr="00620173">
        <w:rPr>
          <w:spacing w:val="-12"/>
          <w:sz w:val="28"/>
          <w:szCs w:val="28"/>
        </w:rPr>
        <w:t xml:space="preserve"> </w:t>
      </w:r>
      <w:r w:rsidRPr="00620173">
        <w:rPr>
          <w:spacing w:val="-2"/>
          <w:sz w:val="28"/>
          <w:szCs w:val="28"/>
        </w:rPr>
        <w:t xml:space="preserve">paradigm?’, </w:t>
      </w:r>
      <w:r w:rsidRPr="00620173">
        <w:rPr>
          <w:sz w:val="28"/>
          <w:szCs w:val="28"/>
        </w:rPr>
        <w:t>Georgetown Journal of International Law, 47(4), pp. 1271–1319.</w:t>
      </w:r>
    </w:p>
    <w:p w:rsidR="00F300A0" w:rsidRPr="00620173" w:rsidRDefault="00DB256B" w:rsidP="00620173">
      <w:pPr>
        <w:spacing w:before="143" w:line="266" w:lineRule="auto"/>
        <w:ind w:left="165"/>
        <w:jc w:val="both"/>
        <w:rPr>
          <w:sz w:val="28"/>
          <w:szCs w:val="28"/>
        </w:rPr>
      </w:pPr>
      <w:r w:rsidRPr="00620173">
        <w:rPr>
          <w:sz w:val="28"/>
          <w:szCs w:val="28"/>
        </w:rPr>
        <w:t>Bhuvaneswari,</w:t>
      </w:r>
      <w:r w:rsidRPr="00620173">
        <w:rPr>
          <w:spacing w:val="40"/>
          <w:sz w:val="28"/>
          <w:szCs w:val="28"/>
        </w:rPr>
        <w:t xml:space="preserve"> </w:t>
      </w:r>
      <w:r w:rsidRPr="00620173">
        <w:rPr>
          <w:sz w:val="28"/>
          <w:szCs w:val="28"/>
        </w:rPr>
        <w:t>R.</w:t>
      </w:r>
      <w:r w:rsidRPr="00620173">
        <w:rPr>
          <w:spacing w:val="40"/>
          <w:sz w:val="28"/>
          <w:szCs w:val="28"/>
        </w:rPr>
        <w:t xml:space="preserve"> </w:t>
      </w:r>
      <w:r w:rsidRPr="00620173">
        <w:rPr>
          <w:sz w:val="28"/>
          <w:szCs w:val="28"/>
        </w:rPr>
        <w:t>and</w:t>
      </w:r>
      <w:r w:rsidRPr="00620173">
        <w:rPr>
          <w:spacing w:val="40"/>
          <w:sz w:val="28"/>
          <w:szCs w:val="28"/>
        </w:rPr>
        <w:t xml:space="preserve"> </w:t>
      </w:r>
      <w:r w:rsidRPr="00620173">
        <w:rPr>
          <w:sz w:val="28"/>
          <w:szCs w:val="28"/>
        </w:rPr>
        <w:t>Maruthamuthu,</w:t>
      </w:r>
      <w:r w:rsidRPr="00620173">
        <w:rPr>
          <w:spacing w:val="40"/>
          <w:sz w:val="28"/>
          <w:szCs w:val="28"/>
        </w:rPr>
        <w:t xml:space="preserve"> </w:t>
      </w:r>
      <w:r w:rsidRPr="00620173">
        <w:rPr>
          <w:sz w:val="28"/>
          <w:szCs w:val="28"/>
        </w:rPr>
        <w:t>K.</w:t>
      </w:r>
      <w:r w:rsidRPr="00620173">
        <w:rPr>
          <w:spacing w:val="40"/>
          <w:sz w:val="28"/>
          <w:szCs w:val="28"/>
        </w:rPr>
        <w:t xml:space="preserve"> </w:t>
      </w:r>
      <w:r w:rsidRPr="00620173">
        <w:rPr>
          <w:sz w:val="28"/>
          <w:szCs w:val="28"/>
        </w:rPr>
        <w:t>(2024)</w:t>
      </w:r>
      <w:r w:rsidRPr="00620173">
        <w:rPr>
          <w:spacing w:val="40"/>
          <w:sz w:val="28"/>
          <w:szCs w:val="28"/>
        </w:rPr>
        <w:t xml:space="preserve"> </w:t>
      </w:r>
      <w:r w:rsidRPr="00620173">
        <w:rPr>
          <w:sz w:val="28"/>
          <w:szCs w:val="28"/>
        </w:rPr>
        <w:t>‘Digital</w:t>
      </w:r>
      <w:r w:rsidRPr="00620173">
        <w:rPr>
          <w:spacing w:val="40"/>
          <w:sz w:val="28"/>
          <w:szCs w:val="28"/>
        </w:rPr>
        <w:t xml:space="preserve"> </w:t>
      </w:r>
      <w:r w:rsidRPr="00620173">
        <w:rPr>
          <w:sz w:val="28"/>
          <w:szCs w:val="28"/>
        </w:rPr>
        <w:t>banking</w:t>
      </w:r>
      <w:r w:rsidRPr="00620173">
        <w:rPr>
          <w:spacing w:val="40"/>
          <w:sz w:val="28"/>
          <w:szCs w:val="28"/>
        </w:rPr>
        <w:t xml:space="preserve"> </w:t>
      </w:r>
      <w:r w:rsidRPr="00620173">
        <w:rPr>
          <w:sz w:val="28"/>
          <w:szCs w:val="28"/>
        </w:rPr>
        <w:t>service</w:t>
      </w:r>
      <w:r w:rsidRPr="00620173">
        <w:rPr>
          <w:spacing w:val="40"/>
          <w:sz w:val="28"/>
          <w:szCs w:val="28"/>
        </w:rPr>
        <w:t xml:space="preserve"> </w:t>
      </w:r>
      <w:r w:rsidRPr="00620173">
        <w:rPr>
          <w:sz w:val="28"/>
          <w:szCs w:val="28"/>
        </w:rPr>
        <w:t>quality</w:t>
      </w:r>
      <w:r w:rsidRPr="00620173">
        <w:rPr>
          <w:spacing w:val="40"/>
          <w:sz w:val="28"/>
          <w:szCs w:val="28"/>
        </w:rPr>
        <w:t xml:space="preserve"> </w:t>
      </w:r>
      <w:r w:rsidRPr="00620173">
        <w:rPr>
          <w:sz w:val="28"/>
          <w:szCs w:val="28"/>
        </w:rPr>
        <w:t>and</w:t>
      </w:r>
      <w:r w:rsidRPr="00620173">
        <w:rPr>
          <w:spacing w:val="40"/>
          <w:sz w:val="28"/>
          <w:szCs w:val="28"/>
        </w:rPr>
        <w:t xml:space="preserve"> </w:t>
      </w:r>
      <w:r w:rsidRPr="00620173">
        <w:rPr>
          <w:sz w:val="28"/>
          <w:szCs w:val="28"/>
        </w:rPr>
        <w:t>customer</w:t>
      </w:r>
      <w:r w:rsidRPr="00620173">
        <w:rPr>
          <w:spacing w:val="80"/>
          <w:sz w:val="28"/>
          <w:szCs w:val="28"/>
        </w:rPr>
        <w:t xml:space="preserve"> </w:t>
      </w:r>
      <w:r w:rsidRPr="00620173">
        <w:rPr>
          <w:sz w:val="28"/>
          <w:szCs w:val="28"/>
        </w:rPr>
        <w:t>satisfaction’, International Journal of Banking Technology, 12(2), pp. 45–60.</w:t>
      </w:r>
    </w:p>
    <w:p w:rsidR="00F300A0" w:rsidRPr="00620173" w:rsidRDefault="00DB256B" w:rsidP="00620173">
      <w:pPr>
        <w:spacing w:before="143" w:line="266" w:lineRule="auto"/>
        <w:ind w:left="165"/>
        <w:jc w:val="both"/>
        <w:rPr>
          <w:sz w:val="28"/>
          <w:szCs w:val="28"/>
        </w:rPr>
      </w:pPr>
      <w:r w:rsidRPr="00620173">
        <w:rPr>
          <w:sz w:val="28"/>
          <w:szCs w:val="28"/>
        </w:rPr>
        <w:t>Dasilas, A. and Karanovic, G. (2025) ‘FinTech adoption and bank performance in the UK’, Journal of Financial Services Research, 58(1), pp. 88–105.</w:t>
      </w:r>
    </w:p>
    <w:p w:rsidR="00F300A0" w:rsidRPr="00620173" w:rsidRDefault="00DB256B" w:rsidP="00620173">
      <w:pPr>
        <w:spacing w:before="144" w:line="266" w:lineRule="auto"/>
        <w:ind w:left="165"/>
        <w:jc w:val="both"/>
        <w:rPr>
          <w:sz w:val="28"/>
          <w:szCs w:val="28"/>
        </w:rPr>
      </w:pPr>
      <w:r w:rsidRPr="00620173">
        <w:rPr>
          <w:sz w:val="28"/>
          <w:szCs w:val="28"/>
        </w:rPr>
        <w:t>Davis, F.D. (1989) ‘Perceived usefulness, perceived ease of use, and user acceptance of information technology’, MIS Quarterly, 13(3), pp. 319–340.</w:t>
      </w:r>
    </w:p>
    <w:p w:rsidR="00F300A0" w:rsidRPr="00620173" w:rsidRDefault="00DB256B" w:rsidP="00620173">
      <w:pPr>
        <w:spacing w:before="147" w:line="261" w:lineRule="auto"/>
        <w:ind w:left="165" w:right="359"/>
        <w:jc w:val="both"/>
        <w:rPr>
          <w:sz w:val="28"/>
          <w:szCs w:val="28"/>
        </w:rPr>
      </w:pPr>
      <w:r w:rsidRPr="00620173">
        <w:rPr>
          <w:sz w:val="28"/>
          <w:szCs w:val="28"/>
        </w:rPr>
        <w:t>Fuster,</w:t>
      </w:r>
      <w:r w:rsidRPr="00620173">
        <w:rPr>
          <w:spacing w:val="-4"/>
          <w:sz w:val="28"/>
          <w:szCs w:val="28"/>
        </w:rPr>
        <w:t xml:space="preserve"> </w:t>
      </w:r>
      <w:r w:rsidRPr="00620173">
        <w:rPr>
          <w:sz w:val="28"/>
          <w:szCs w:val="28"/>
        </w:rPr>
        <w:t>A.,</w:t>
      </w:r>
      <w:r w:rsidRPr="00620173">
        <w:rPr>
          <w:spacing w:val="-4"/>
          <w:sz w:val="28"/>
          <w:szCs w:val="28"/>
        </w:rPr>
        <w:t xml:space="preserve"> </w:t>
      </w:r>
      <w:r w:rsidRPr="00620173">
        <w:rPr>
          <w:sz w:val="28"/>
          <w:szCs w:val="28"/>
        </w:rPr>
        <w:t>Plosser,</w:t>
      </w:r>
      <w:r w:rsidRPr="00620173">
        <w:rPr>
          <w:spacing w:val="-4"/>
          <w:sz w:val="28"/>
          <w:szCs w:val="28"/>
        </w:rPr>
        <w:t xml:space="preserve"> </w:t>
      </w:r>
      <w:r w:rsidRPr="00620173">
        <w:rPr>
          <w:sz w:val="28"/>
          <w:szCs w:val="28"/>
        </w:rPr>
        <w:t>M.,</w:t>
      </w:r>
      <w:r w:rsidRPr="00620173">
        <w:rPr>
          <w:spacing w:val="-4"/>
          <w:sz w:val="28"/>
          <w:szCs w:val="28"/>
        </w:rPr>
        <w:t xml:space="preserve"> </w:t>
      </w:r>
      <w:r w:rsidRPr="00620173">
        <w:rPr>
          <w:sz w:val="28"/>
          <w:szCs w:val="28"/>
        </w:rPr>
        <w:t>Schnabl,</w:t>
      </w:r>
      <w:r w:rsidRPr="00620173">
        <w:rPr>
          <w:spacing w:val="-4"/>
          <w:sz w:val="28"/>
          <w:szCs w:val="28"/>
        </w:rPr>
        <w:t xml:space="preserve"> </w:t>
      </w:r>
      <w:r w:rsidRPr="00620173">
        <w:rPr>
          <w:sz w:val="28"/>
          <w:szCs w:val="28"/>
        </w:rPr>
        <w:t>P. and</w:t>
      </w:r>
      <w:r w:rsidRPr="00620173">
        <w:rPr>
          <w:spacing w:val="-3"/>
          <w:sz w:val="28"/>
          <w:szCs w:val="28"/>
        </w:rPr>
        <w:t xml:space="preserve"> </w:t>
      </w:r>
      <w:r w:rsidRPr="00620173">
        <w:rPr>
          <w:sz w:val="28"/>
          <w:szCs w:val="28"/>
        </w:rPr>
        <w:t>Vickery,</w:t>
      </w:r>
      <w:r w:rsidRPr="00620173">
        <w:rPr>
          <w:spacing w:val="-4"/>
          <w:sz w:val="28"/>
          <w:szCs w:val="28"/>
        </w:rPr>
        <w:t xml:space="preserve"> </w:t>
      </w:r>
      <w:r w:rsidRPr="00620173">
        <w:rPr>
          <w:sz w:val="28"/>
          <w:szCs w:val="28"/>
        </w:rPr>
        <w:t>J.</w:t>
      </w:r>
      <w:r w:rsidRPr="00620173">
        <w:rPr>
          <w:spacing w:val="-5"/>
          <w:sz w:val="28"/>
          <w:szCs w:val="28"/>
        </w:rPr>
        <w:t xml:space="preserve"> </w:t>
      </w:r>
      <w:r w:rsidRPr="00620173">
        <w:rPr>
          <w:sz w:val="28"/>
          <w:szCs w:val="28"/>
        </w:rPr>
        <w:t>(2019) ‘The</w:t>
      </w:r>
      <w:r w:rsidRPr="00620173">
        <w:rPr>
          <w:spacing w:val="-1"/>
          <w:sz w:val="28"/>
          <w:szCs w:val="28"/>
        </w:rPr>
        <w:t xml:space="preserve"> </w:t>
      </w:r>
      <w:r w:rsidRPr="00620173">
        <w:rPr>
          <w:sz w:val="28"/>
          <w:szCs w:val="28"/>
        </w:rPr>
        <w:t>role</w:t>
      </w:r>
      <w:r w:rsidRPr="00620173">
        <w:rPr>
          <w:spacing w:val="-1"/>
          <w:sz w:val="28"/>
          <w:szCs w:val="28"/>
        </w:rPr>
        <w:t xml:space="preserve"> </w:t>
      </w:r>
      <w:r w:rsidRPr="00620173">
        <w:rPr>
          <w:sz w:val="28"/>
          <w:szCs w:val="28"/>
        </w:rPr>
        <w:t>of</w:t>
      </w:r>
      <w:r w:rsidRPr="00620173">
        <w:rPr>
          <w:spacing w:val="-2"/>
          <w:sz w:val="28"/>
          <w:szCs w:val="28"/>
        </w:rPr>
        <w:t xml:space="preserve"> </w:t>
      </w:r>
      <w:r w:rsidRPr="00620173">
        <w:rPr>
          <w:sz w:val="28"/>
          <w:szCs w:val="28"/>
        </w:rPr>
        <w:t>technology</w:t>
      </w:r>
      <w:r w:rsidRPr="00620173">
        <w:rPr>
          <w:spacing w:val="-1"/>
          <w:sz w:val="28"/>
          <w:szCs w:val="28"/>
        </w:rPr>
        <w:t xml:space="preserve"> </w:t>
      </w:r>
      <w:r w:rsidRPr="00620173">
        <w:rPr>
          <w:sz w:val="28"/>
          <w:szCs w:val="28"/>
        </w:rPr>
        <w:t>in</w:t>
      </w:r>
      <w:r w:rsidRPr="00620173">
        <w:rPr>
          <w:spacing w:val="-3"/>
          <w:sz w:val="28"/>
          <w:szCs w:val="28"/>
        </w:rPr>
        <w:t xml:space="preserve"> </w:t>
      </w:r>
      <w:r w:rsidRPr="00620173">
        <w:rPr>
          <w:sz w:val="28"/>
          <w:szCs w:val="28"/>
        </w:rPr>
        <w:t>mortgage</w:t>
      </w:r>
      <w:r w:rsidRPr="00620173">
        <w:rPr>
          <w:spacing w:val="-5"/>
          <w:sz w:val="28"/>
          <w:szCs w:val="28"/>
        </w:rPr>
        <w:t xml:space="preserve"> </w:t>
      </w:r>
      <w:r w:rsidRPr="00620173">
        <w:rPr>
          <w:sz w:val="28"/>
          <w:szCs w:val="28"/>
        </w:rPr>
        <w:t>lending’, Review of Financial Studies, 32(5), pp. 1854–1899.</w:t>
      </w:r>
    </w:p>
    <w:p w:rsidR="00F300A0" w:rsidRPr="00620173" w:rsidRDefault="00DB256B" w:rsidP="00620173">
      <w:pPr>
        <w:spacing w:before="155" w:line="261" w:lineRule="auto"/>
        <w:ind w:left="165"/>
        <w:jc w:val="both"/>
        <w:rPr>
          <w:sz w:val="28"/>
          <w:szCs w:val="28"/>
        </w:rPr>
      </w:pPr>
      <w:r w:rsidRPr="00620173">
        <w:rPr>
          <w:sz w:val="28"/>
          <w:szCs w:val="28"/>
        </w:rPr>
        <w:t>Gomber,</w:t>
      </w:r>
      <w:r w:rsidRPr="00620173">
        <w:rPr>
          <w:spacing w:val="-11"/>
          <w:sz w:val="28"/>
          <w:szCs w:val="28"/>
        </w:rPr>
        <w:t xml:space="preserve"> </w:t>
      </w:r>
      <w:r w:rsidRPr="00620173">
        <w:rPr>
          <w:sz w:val="28"/>
          <w:szCs w:val="28"/>
        </w:rPr>
        <w:t>P.,</w:t>
      </w:r>
      <w:r w:rsidRPr="00620173">
        <w:rPr>
          <w:spacing w:val="-11"/>
          <w:sz w:val="28"/>
          <w:szCs w:val="28"/>
        </w:rPr>
        <w:t xml:space="preserve"> </w:t>
      </w:r>
      <w:r w:rsidRPr="00620173">
        <w:rPr>
          <w:sz w:val="28"/>
          <w:szCs w:val="28"/>
        </w:rPr>
        <w:t>Koch,</w:t>
      </w:r>
      <w:r w:rsidRPr="00620173">
        <w:rPr>
          <w:spacing w:val="-11"/>
          <w:sz w:val="28"/>
          <w:szCs w:val="28"/>
        </w:rPr>
        <w:t xml:space="preserve"> </w:t>
      </w:r>
      <w:r w:rsidRPr="00620173">
        <w:rPr>
          <w:sz w:val="28"/>
          <w:szCs w:val="28"/>
        </w:rPr>
        <w:t>J.A.</w:t>
      </w:r>
      <w:r w:rsidRPr="00620173">
        <w:rPr>
          <w:spacing w:val="-7"/>
          <w:sz w:val="28"/>
          <w:szCs w:val="28"/>
        </w:rPr>
        <w:t xml:space="preserve"> </w:t>
      </w:r>
      <w:r w:rsidRPr="00620173">
        <w:rPr>
          <w:sz w:val="28"/>
          <w:szCs w:val="28"/>
        </w:rPr>
        <w:t>and</w:t>
      </w:r>
      <w:r w:rsidRPr="00620173">
        <w:rPr>
          <w:spacing w:val="-9"/>
          <w:sz w:val="28"/>
          <w:szCs w:val="28"/>
        </w:rPr>
        <w:t xml:space="preserve"> </w:t>
      </w:r>
      <w:r w:rsidRPr="00620173">
        <w:rPr>
          <w:sz w:val="28"/>
          <w:szCs w:val="28"/>
        </w:rPr>
        <w:t>Siering,</w:t>
      </w:r>
      <w:r w:rsidRPr="00620173">
        <w:rPr>
          <w:spacing w:val="-11"/>
          <w:sz w:val="28"/>
          <w:szCs w:val="28"/>
        </w:rPr>
        <w:t xml:space="preserve"> </w:t>
      </w:r>
      <w:r w:rsidRPr="00620173">
        <w:rPr>
          <w:sz w:val="28"/>
          <w:szCs w:val="28"/>
        </w:rPr>
        <w:t>M.</w:t>
      </w:r>
      <w:r w:rsidRPr="00620173">
        <w:rPr>
          <w:spacing w:val="-7"/>
          <w:sz w:val="28"/>
          <w:szCs w:val="28"/>
        </w:rPr>
        <w:t xml:space="preserve"> </w:t>
      </w:r>
      <w:r w:rsidRPr="00620173">
        <w:rPr>
          <w:sz w:val="28"/>
          <w:szCs w:val="28"/>
        </w:rPr>
        <w:t>(2017) ‘Digital</w:t>
      </w:r>
      <w:r w:rsidRPr="00620173">
        <w:rPr>
          <w:spacing w:val="-7"/>
          <w:sz w:val="28"/>
          <w:szCs w:val="28"/>
        </w:rPr>
        <w:t xml:space="preserve"> </w:t>
      </w:r>
      <w:r w:rsidRPr="00620173">
        <w:rPr>
          <w:sz w:val="28"/>
          <w:szCs w:val="28"/>
        </w:rPr>
        <w:t>finance</w:t>
      </w:r>
      <w:r w:rsidRPr="00620173">
        <w:rPr>
          <w:spacing w:val="-8"/>
          <w:sz w:val="28"/>
          <w:szCs w:val="28"/>
        </w:rPr>
        <w:t xml:space="preserve"> </w:t>
      </w:r>
      <w:r w:rsidRPr="00620173">
        <w:rPr>
          <w:sz w:val="28"/>
          <w:szCs w:val="28"/>
        </w:rPr>
        <w:t>and</w:t>
      </w:r>
      <w:r w:rsidRPr="00620173">
        <w:rPr>
          <w:spacing w:val="-9"/>
          <w:sz w:val="28"/>
          <w:szCs w:val="28"/>
        </w:rPr>
        <w:t xml:space="preserve"> </w:t>
      </w:r>
      <w:r w:rsidRPr="00620173">
        <w:rPr>
          <w:sz w:val="28"/>
          <w:szCs w:val="28"/>
        </w:rPr>
        <w:t>FinTech:</w:t>
      </w:r>
      <w:r w:rsidRPr="00620173">
        <w:rPr>
          <w:spacing w:val="-10"/>
          <w:sz w:val="28"/>
          <w:szCs w:val="28"/>
        </w:rPr>
        <w:t xml:space="preserve"> </w:t>
      </w:r>
      <w:r w:rsidRPr="00620173">
        <w:rPr>
          <w:sz w:val="28"/>
          <w:szCs w:val="28"/>
        </w:rPr>
        <w:t>Current</w:t>
      </w:r>
      <w:r w:rsidRPr="00620173">
        <w:rPr>
          <w:spacing w:val="-6"/>
          <w:sz w:val="28"/>
          <w:szCs w:val="28"/>
        </w:rPr>
        <w:t xml:space="preserve"> </w:t>
      </w:r>
      <w:r w:rsidRPr="00620173">
        <w:rPr>
          <w:sz w:val="28"/>
          <w:szCs w:val="28"/>
        </w:rPr>
        <w:t>research</w:t>
      </w:r>
      <w:r w:rsidRPr="00620173">
        <w:rPr>
          <w:spacing w:val="-9"/>
          <w:sz w:val="28"/>
          <w:szCs w:val="28"/>
        </w:rPr>
        <w:t xml:space="preserve"> </w:t>
      </w:r>
      <w:r w:rsidRPr="00620173">
        <w:rPr>
          <w:sz w:val="28"/>
          <w:szCs w:val="28"/>
        </w:rPr>
        <w:t>and</w:t>
      </w:r>
      <w:r w:rsidRPr="00620173">
        <w:rPr>
          <w:spacing w:val="-9"/>
          <w:sz w:val="28"/>
          <w:szCs w:val="28"/>
        </w:rPr>
        <w:t xml:space="preserve"> </w:t>
      </w:r>
      <w:r w:rsidRPr="00620173">
        <w:rPr>
          <w:sz w:val="28"/>
          <w:szCs w:val="28"/>
        </w:rPr>
        <w:t>future research directions’, Journal of Business Economics, 87(5), pp. 537–580.</w:t>
      </w:r>
    </w:p>
    <w:p w:rsidR="00F300A0" w:rsidRPr="00620173" w:rsidRDefault="00DB256B" w:rsidP="00620173">
      <w:pPr>
        <w:spacing w:before="154" w:line="261" w:lineRule="auto"/>
        <w:ind w:left="165"/>
        <w:jc w:val="both"/>
        <w:rPr>
          <w:sz w:val="28"/>
          <w:szCs w:val="28"/>
        </w:rPr>
      </w:pPr>
      <w:r w:rsidRPr="00620173">
        <w:rPr>
          <w:sz w:val="28"/>
          <w:szCs w:val="28"/>
        </w:rPr>
        <w:t>Gozman,</w:t>
      </w:r>
      <w:r w:rsidRPr="00620173">
        <w:rPr>
          <w:spacing w:val="-9"/>
          <w:sz w:val="28"/>
          <w:szCs w:val="28"/>
        </w:rPr>
        <w:t xml:space="preserve"> </w:t>
      </w:r>
      <w:r w:rsidRPr="00620173">
        <w:rPr>
          <w:sz w:val="28"/>
          <w:szCs w:val="28"/>
        </w:rPr>
        <w:t>D.,</w:t>
      </w:r>
      <w:r w:rsidRPr="00620173">
        <w:rPr>
          <w:spacing w:val="-9"/>
          <w:sz w:val="28"/>
          <w:szCs w:val="28"/>
        </w:rPr>
        <w:t xml:space="preserve"> </w:t>
      </w:r>
      <w:r w:rsidRPr="00620173">
        <w:rPr>
          <w:sz w:val="28"/>
          <w:szCs w:val="28"/>
        </w:rPr>
        <w:t>Hedman,</w:t>
      </w:r>
      <w:r w:rsidRPr="00620173">
        <w:rPr>
          <w:spacing w:val="-9"/>
          <w:sz w:val="28"/>
          <w:szCs w:val="28"/>
        </w:rPr>
        <w:t xml:space="preserve"> </w:t>
      </w:r>
      <w:r w:rsidRPr="00620173">
        <w:rPr>
          <w:sz w:val="28"/>
          <w:szCs w:val="28"/>
        </w:rPr>
        <w:t>J.</w:t>
      </w:r>
      <w:r w:rsidRPr="00620173">
        <w:rPr>
          <w:spacing w:val="-5"/>
          <w:sz w:val="28"/>
          <w:szCs w:val="28"/>
        </w:rPr>
        <w:t xml:space="preserve"> </w:t>
      </w:r>
      <w:r w:rsidRPr="00620173">
        <w:rPr>
          <w:sz w:val="28"/>
          <w:szCs w:val="28"/>
        </w:rPr>
        <w:t>and</w:t>
      </w:r>
      <w:r w:rsidRPr="00620173">
        <w:rPr>
          <w:spacing w:val="-7"/>
          <w:sz w:val="28"/>
          <w:szCs w:val="28"/>
        </w:rPr>
        <w:t xml:space="preserve"> </w:t>
      </w:r>
      <w:r w:rsidRPr="00620173">
        <w:rPr>
          <w:sz w:val="28"/>
          <w:szCs w:val="28"/>
        </w:rPr>
        <w:t>Olson,</w:t>
      </w:r>
      <w:r w:rsidRPr="00620173">
        <w:rPr>
          <w:spacing w:val="-9"/>
          <w:sz w:val="28"/>
          <w:szCs w:val="28"/>
        </w:rPr>
        <w:t xml:space="preserve"> </w:t>
      </w:r>
      <w:r w:rsidRPr="00620173">
        <w:rPr>
          <w:sz w:val="28"/>
          <w:szCs w:val="28"/>
        </w:rPr>
        <w:t>O.</w:t>
      </w:r>
      <w:r w:rsidRPr="00620173">
        <w:rPr>
          <w:spacing w:val="-5"/>
          <w:sz w:val="28"/>
          <w:szCs w:val="28"/>
        </w:rPr>
        <w:t xml:space="preserve"> </w:t>
      </w:r>
      <w:r w:rsidRPr="00620173">
        <w:rPr>
          <w:sz w:val="28"/>
          <w:szCs w:val="28"/>
        </w:rPr>
        <w:t>(2018) ‘Open</w:t>
      </w:r>
      <w:r w:rsidRPr="00620173">
        <w:rPr>
          <w:spacing w:val="-7"/>
          <w:sz w:val="28"/>
          <w:szCs w:val="28"/>
        </w:rPr>
        <w:t xml:space="preserve"> </w:t>
      </w:r>
      <w:r w:rsidRPr="00620173">
        <w:rPr>
          <w:sz w:val="28"/>
          <w:szCs w:val="28"/>
        </w:rPr>
        <w:t>banking:</w:t>
      </w:r>
      <w:r w:rsidRPr="00620173">
        <w:rPr>
          <w:spacing w:val="-8"/>
          <w:sz w:val="28"/>
          <w:szCs w:val="28"/>
        </w:rPr>
        <w:t xml:space="preserve"> </w:t>
      </w:r>
      <w:r w:rsidRPr="00620173">
        <w:rPr>
          <w:sz w:val="28"/>
          <w:szCs w:val="28"/>
        </w:rPr>
        <w:t>Emergent</w:t>
      </w:r>
      <w:r w:rsidRPr="00620173">
        <w:rPr>
          <w:spacing w:val="-8"/>
          <w:sz w:val="28"/>
          <w:szCs w:val="28"/>
        </w:rPr>
        <w:t xml:space="preserve"> </w:t>
      </w:r>
      <w:r w:rsidRPr="00620173">
        <w:rPr>
          <w:sz w:val="28"/>
          <w:szCs w:val="28"/>
        </w:rPr>
        <w:t>roles,</w:t>
      </w:r>
      <w:r w:rsidRPr="00620173">
        <w:rPr>
          <w:spacing w:val="-8"/>
          <w:sz w:val="28"/>
          <w:szCs w:val="28"/>
        </w:rPr>
        <w:t xml:space="preserve"> </w:t>
      </w:r>
      <w:r w:rsidRPr="00620173">
        <w:rPr>
          <w:sz w:val="28"/>
          <w:szCs w:val="28"/>
        </w:rPr>
        <w:t>risks</w:t>
      </w:r>
      <w:r w:rsidRPr="00620173">
        <w:rPr>
          <w:spacing w:val="-6"/>
          <w:sz w:val="28"/>
          <w:szCs w:val="28"/>
        </w:rPr>
        <w:t xml:space="preserve"> </w:t>
      </w:r>
      <w:r w:rsidRPr="00620173">
        <w:rPr>
          <w:sz w:val="28"/>
          <w:szCs w:val="28"/>
        </w:rPr>
        <w:t>and</w:t>
      </w:r>
      <w:r w:rsidRPr="00620173">
        <w:rPr>
          <w:spacing w:val="-7"/>
          <w:sz w:val="28"/>
          <w:szCs w:val="28"/>
        </w:rPr>
        <w:t xml:space="preserve"> </w:t>
      </w:r>
      <w:r w:rsidRPr="00620173">
        <w:rPr>
          <w:sz w:val="28"/>
          <w:szCs w:val="28"/>
        </w:rPr>
        <w:t>opportunities’, Proceedings of the 51st Hawaii International Conference on System Sciences, pp. 3969–3978.</w:t>
      </w:r>
    </w:p>
    <w:p w:rsidR="00F300A0" w:rsidRPr="00620173" w:rsidRDefault="00DB256B" w:rsidP="00620173">
      <w:pPr>
        <w:spacing w:before="153" w:line="261" w:lineRule="auto"/>
        <w:ind w:left="165"/>
        <w:jc w:val="both"/>
        <w:rPr>
          <w:sz w:val="28"/>
          <w:szCs w:val="28"/>
        </w:rPr>
      </w:pPr>
      <w:r w:rsidRPr="00620173">
        <w:rPr>
          <w:sz w:val="28"/>
          <w:szCs w:val="28"/>
        </w:rPr>
        <w:t>Junger,</w:t>
      </w:r>
      <w:r w:rsidRPr="00620173">
        <w:rPr>
          <w:spacing w:val="-11"/>
          <w:sz w:val="28"/>
          <w:szCs w:val="28"/>
        </w:rPr>
        <w:t xml:space="preserve"> </w:t>
      </w:r>
      <w:r w:rsidRPr="00620173">
        <w:rPr>
          <w:sz w:val="28"/>
          <w:szCs w:val="28"/>
        </w:rPr>
        <w:t>M.</w:t>
      </w:r>
      <w:r w:rsidRPr="00620173">
        <w:rPr>
          <w:spacing w:val="-7"/>
          <w:sz w:val="28"/>
          <w:szCs w:val="28"/>
        </w:rPr>
        <w:t xml:space="preserve"> </w:t>
      </w:r>
      <w:r w:rsidRPr="00620173">
        <w:rPr>
          <w:sz w:val="28"/>
          <w:szCs w:val="28"/>
        </w:rPr>
        <w:t>and</w:t>
      </w:r>
      <w:r w:rsidRPr="00620173">
        <w:rPr>
          <w:spacing w:val="-9"/>
          <w:sz w:val="28"/>
          <w:szCs w:val="28"/>
        </w:rPr>
        <w:t xml:space="preserve"> </w:t>
      </w:r>
      <w:r w:rsidRPr="00620173">
        <w:rPr>
          <w:sz w:val="28"/>
          <w:szCs w:val="28"/>
        </w:rPr>
        <w:t>Mietzner,</w:t>
      </w:r>
      <w:r w:rsidRPr="00620173">
        <w:rPr>
          <w:spacing w:val="-11"/>
          <w:sz w:val="28"/>
          <w:szCs w:val="28"/>
        </w:rPr>
        <w:t xml:space="preserve"> </w:t>
      </w:r>
      <w:r w:rsidRPr="00620173">
        <w:rPr>
          <w:sz w:val="28"/>
          <w:szCs w:val="28"/>
        </w:rPr>
        <w:t>M.</w:t>
      </w:r>
      <w:r w:rsidRPr="00620173">
        <w:rPr>
          <w:spacing w:val="-7"/>
          <w:sz w:val="28"/>
          <w:szCs w:val="28"/>
        </w:rPr>
        <w:t xml:space="preserve"> </w:t>
      </w:r>
      <w:r w:rsidRPr="00620173">
        <w:rPr>
          <w:sz w:val="28"/>
          <w:szCs w:val="28"/>
        </w:rPr>
        <w:t>(2020)</w:t>
      </w:r>
      <w:r w:rsidRPr="00620173">
        <w:rPr>
          <w:spacing w:val="-5"/>
          <w:sz w:val="28"/>
          <w:szCs w:val="28"/>
        </w:rPr>
        <w:t xml:space="preserve"> </w:t>
      </w:r>
      <w:r w:rsidRPr="00620173">
        <w:rPr>
          <w:sz w:val="28"/>
          <w:szCs w:val="28"/>
        </w:rPr>
        <w:t>‘Banking</w:t>
      </w:r>
      <w:r w:rsidRPr="00620173">
        <w:rPr>
          <w:spacing w:val="-7"/>
          <w:sz w:val="28"/>
          <w:szCs w:val="28"/>
        </w:rPr>
        <w:t xml:space="preserve"> </w:t>
      </w:r>
      <w:r w:rsidRPr="00620173">
        <w:rPr>
          <w:sz w:val="28"/>
          <w:szCs w:val="28"/>
        </w:rPr>
        <w:t>goes</w:t>
      </w:r>
      <w:r w:rsidRPr="00620173">
        <w:rPr>
          <w:spacing w:val="-8"/>
          <w:sz w:val="28"/>
          <w:szCs w:val="28"/>
        </w:rPr>
        <w:t xml:space="preserve"> </w:t>
      </w:r>
      <w:r w:rsidRPr="00620173">
        <w:rPr>
          <w:sz w:val="28"/>
          <w:szCs w:val="28"/>
        </w:rPr>
        <w:t>digital:</w:t>
      </w:r>
      <w:r w:rsidRPr="00620173">
        <w:rPr>
          <w:spacing w:val="-10"/>
          <w:sz w:val="28"/>
          <w:szCs w:val="28"/>
        </w:rPr>
        <w:t xml:space="preserve"> </w:t>
      </w:r>
      <w:r w:rsidRPr="00620173">
        <w:rPr>
          <w:sz w:val="28"/>
          <w:szCs w:val="28"/>
        </w:rPr>
        <w:t>The</w:t>
      </w:r>
      <w:r w:rsidRPr="00620173">
        <w:rPr>
          <w:spacing w:val="-8"/>
          <w:sz w:val="28"/>
          <w:szCs w:val="28"/>
        </w:rPr>
        <w:t xml:space="preserve"> </w:t>
      </w:r>
      <w:r w:rsidRPr="00620173">
        <w:rPr>
          <w:sz w:val="28"/>
          <w:szCs w:val="28"/>
        </w:rPr>
        <w:t>adoption</w:t>
      </w:r>
      <w:r w:rsidRPr="00620173">
        <w:rPr>
          <w:spacing w:val="-9"/>
          <w:sz w:val="28"/>
          <w:szCs w:val="28"/>
        </w:rPr>
        <w:t xml:space="preserve"> </w:t>
      </w:r>
      <w:r w:rsidRPr="00620173">
        <w:rPr>
          <w:sz w:val="28"/>
          <w:szCs w:val="28"/>
        </w:rPr>
        <w:t>of</w:t>
      </w:r>
      <w:r w:rsidRPr="00620173">
        <w:rPr>
          <w:spacing w:val="-8"/>
          <w:sz w:val="28"/>
          <w:szCs w:val="28"/>
        </w:rPr>
        <w:t xml:space="preserve"> </w:t>
      </w:r>
      <w:r w:rsidRPr="00620173">
        <w:rPr>
          <w:sz w:val="28"/>
          <w:szCs w:val="28"/>
        </w:rPr>
        <w:t>FinTech</w:t>
      </w:r>
      <w:r w:rsidRPr="00620173">
        <w:rPr>
          <w:spacing w:val="-9"/>
          <w:sz w:val="28"/>
          <w:szCs w:val="28"/>
        </w:rPr>
        <w:t xml:space="preserve"> </w:t>
      </w:r>
      <w:r w:rsidRPr="00620173">
        <w:rPr>
          <w:sz w:val="28"/>
          <w:szCs w:val="28"/>
        </w:rPr>
        <w:t>services</w:t>
      </w:r>
      <w:r w:rsidRPr="00620173">
        <w:rPr>
          <w:spacing w:val="-8"/>
          <w:sz w:val="28"/>
          <w:szCs w:val="28"/>
        </w:rPr>
        <w:t xml:space="preserve"> </w:t>
      </w:r>
      <w:r w:rsidRPr="00620173">
        <w:rPr>
          <w:sz w:val="28"/>
          <w:szCs w:val="28"/>
        </w:rPr>
        <w:t>by</w:t>
      </w:r>
      <w:r w:rsidRPr="00620173">
        <w:rPr>
          <w:spacing w:val="-8"/>
          <w:sz w:val="28"/>
          <w:szCs w:val="28"/>
        </w:rPr>
        <w:t xml:space="preserve"> </w:t>
      </w:r>
      <w:r w:rsidRPr="00620173">
        <w:rPr>
          <w:sz w:val="28"/>
          <w:szCs w:val="28"/>
        </w:rPr>
        <w:t>German households’, Finance Research Letters, 34, pp. 101260–101268.</w:t>
      </w:r>
    </w:p>
    <w:p w:rsidR="00F300A0" w:rsidRPr="00620173" w:rsidRDefault="00DB256B" w:rsidP="00620173">
      <w:pPr>
        <w:spacing w:before="154" w:line="261" w:lineRule="auto"/>
        <w:ind w:left="165" w:right="359"/>
        <w:jc w:val="both"/>
        <w:rPr>
          <w:sz w:val="28"/>
          <w:szCs w:val="28"/>
        </w:rPr>
      </w:pPr>
      <w:r w:rsidRPr="00620173">
        <w:rPr>
          <w:sz w:val="28"/>
          <w:szCs w:val="28"/>
        </w:rPr>
        <w:t>Kappil,</w:t>
      </w:r>
      <w:r w:rsidRPr="00620173">
        <w:rPr>
          <w:spacing w:val="19"/>
          <w:sz w:val="28"/>
          <w:szCs w:val="28"/>
        </w:rPr>
        <w:t xml:space="preserve"> </w:t>
      </w:r>
      <w:r w:rsidRPr="00620173">
        <w:rPr>
          <w:sz w:val="28"/>
          <w:szCs w:val="28"/>
        </w:rPr>
        <w:t>P.</w:t>
      </w:r>
      <w:r w:rsidRPr="00620173">
        <w:rPr>
          <w:spacing w:val="23"/>
          <w:sz w:val="28"/>
          <w:szCs w:val="28"/>
        </w:rPr>
        <w:t xml:space="preserve"> </w:t>
      </w:r>
      <w:r w:rsidRPr="00620173">
        <w:rPr>
          <w:sz w:val="28"/>
          <w:szCs w:val="28"/>
        </w:rPr>
        <w:t>and</w:t>
      </w:r>
      <w:r w:rsidRPr="00620173">
        <w:rPr>
          <w:spacing w:val="21"/>
          <w:sz w:val="28"/>
          <w:szCs w:val="28"/>
        </w:rPr>
        <w:t xml:space="preserve"> </w:t>
      </w:r>
      <w:r w:rsidRPr="00620173">
        <w:rPr>
          <w:sz w:val="28"/>
          <w:szCs w:val="28"/>
        </w:rPr>
        <w:t>Santhi,</w:t>
      </w:r>
      <w:r w:rsidRPr="00620173">
        <w:rPr>
          <w:spacing w:val="19"/>
          <w:sz w:val="28"/>
          <w:szCs w:val="28"/>
        </w:rPr>
        <w:t xml:space="preserve"> </w:t>
      </w:r>
      <w:r w:rsidRPr="00620173">
        <w:rPr>
          <w:sz w:val="28"/>
          <w:szCs w:val="28"/>
        </w:rPr>
        <w:t>V.</w:t>
      </w:r>
      <w:r w:rsidRPr="00620173">
        <w:rPr>
          <w:spacing w:val="23"/>
          <w:sz w:val="28"/>
          <w:szCs w:val="28"/>
        </w:rPr>
        <w:t xml:space="preserve"> </w:t>
      </w:r>
      <w:r w:rsidRPr="00620173">
        <w:rPr>
          <w:sz w:val="28"/>
          <w:szCs w:val="28"/>
        </w:rPr>
        <w:t>(2025)</w:t>
      </w:r>
      <w:r w:rsidRPr="00620173">
        <w:rPr>
          <w:spacing w:val="24"/>
          <w:sz w:val="28"/>
          <w:szCs w:val="28"/>
        </w:rPr>
        <w:t xml:space="preserve"> </w:t>
      </w:r>
      <w:r w:rsidRPr="00620173">
        <w:rPr>
          <w:sz w:val="28"/>
          <w:szCs w:val="28"/>
        </w:rPr>
        <w:t>‘E-banking</w:t>
      </w:r>
      <w:r w:rsidRPr="00620173">
        <w:rPr>
          <w:spacing w:val="23"/>
          <w:sz w:val="28"/>
          <w:szCs w:val="28"/>
        </w:rPr>
        <w:t xml:space="preserve"> </w:t>
      </w:r>
      <w:r w:rsidRPr="00620173">
        <w:rPr>
          <w:sz w:val="28"/>
          <w:szCs w:val="28"/>
        </w:rPr>
        <w:t>service</w:t>
      </w:r>
      <w:r w:rsidRPr="00620173">
        <w:rPr>
          <w:spacing w:val="22"/>
          <w:sz w:val="28"/>
          <w:szCs w:val="28"/>
        </w:rPr>
        <w:t xml:space="preserve"> </w:t>
      </w:r>
      <w:r w:rsidRPr="00620173">
        <w:rPr>
          <w:sz w:val="28"/>
          <w:szCs w:val="28"/>
        </w:rPr>
        <w:t>quality</w:t>
      </w:r>
      <w:r w:rsidRPr="00620173">
        <w:rPr>
          <w:spacing w:val="22"/>
          <w:sz w:val="28"/>
          <w:szCs w:val="28"/>
        </w:rPr>
        <w:t xml:space="preserve"> </w:t>
      </w:r>
      <w:r w:rsidRPr="00620173">
        <w:rPr>
          <w:sz w:val="28"/>
          <w:szCs w:val="28"/>
        </w:rPr>
        <w:t>and</w:t>
      </w:r>
      <w:r w:rsidRPr="00620173">
        <w:rPr>
          <w:spacing w:val="21"/>
          <w:sz w:val="28"/>
          <w:szCs w:val="28"/>
        </w:rPr>
        <w:t xml:space="preserve"> </w:t>
      </w:r>
      <w:r w:rsidRPr="00620173">
        <w:rPr>
          <w:sz w:val="28"/>
          <w:szCs w:val="28"/>
        </w:rPr>
        <w:t>customer</w:t>
      </w:r>
      <w:r w:rsidRPr="00620173">
        <w:rPr>
          <w:spacing w:val="22"/>
          <w:sz w:val="28"/>
          <w:szCs w:val="28"/>
        </w:rPr>
        <w:t xml:space="preserve"> </w:t>
      </w:r>
      <w:r w:rsidRPr="00620173">
        <w:rPr>
          <w:sz w:val="28"/>
          <w:szCs w:val="28"/>
        </w:rPr>
        <w:t>satisfaction’,</w:t>
      </w:r>
      <w:r w:rsidRPr="00620173">
        <w:rPr>
          <w:spacing w:val="19"/>
          <w:sz w:val="28"/>
          <w:szCs w:val="28"/>
        </w:rPr>
        <w:t xml:space="preserve"> </w:t>
      </w:r>
      <w:r w:rsidRPr="00620173">
        <w:rPr>
          <w:sz w:val="28"/>
          <w:szCs w:val="28"/>
        </w:rPr>
        <w:t>International Journal of Electronic Banking, 9(1), pp. 22–39.</w:t>
      </w:r>
    </w:p>
    <w:p w:rsidR="00F300A0" w:rsidRPr="00620173" w:rsidRDefault="00DB256B" w:rsidP="00620173">
      <w:pPr>
        <w:spacing w:before="154" w:line="261" w:lineRule="auto"/>
        <w:ind w:left="165"/>
        <w:jc w:val="both"/>
        <w:rPr>
          <w:sz w:val="28"/>
          <w:szCs w:val="28"/>
        </w:rPr>
      </w:pPr>
      <w:r w:rsidRPr="00620173">
        <w:rPr>
          <w:sz w:val="28"/>
          <w:szCs w:val="28"/>
        </w:rPr>
        <w:t>Kumar,</w:t>
      </w:r>
      <w:r w:rsidRPr="00620173">
        <w:rPr>
          <w:spacing w:val="-10"/>
          <w:sz w:val="28"/>
          <w:szCs w:val="28"/>
        </w:rPr>
        <w:t xml:space="preserve"> </w:t>
      </w:r>
      <w:r w:rsidRPr="00620173">
        <w:rPr>
          <w:sz w:val="28"/>
          <w:szCs w:val="28"/>
        </w:rPr>
        <w:t>V.,</w:t>
      </w:r>
      <w:r w:rsidRPr="00620173">
        <w:rPr>
          <w:spacing w:val="-10"/>
          <w:sz w:val="28"/>
          <w:szCs w:val="28"/>
        </w:rPr>
        <w:t xml:space="preserve"> </w:t>
      </w:r>
      <w:r w:rsidRPr="00620173">
        <w:rPr>
          <w:sz w:val="28"/>
          <w:szCs w:val="28"/>
        </w:rPr>
        <w:t>Sharma,</w:t>
      </w:r>
      <w:r w:rsidRPr="00620173">
        <w:rPr>
          <w:spacing w:val="-6"/>
          <w:sz w:val="28"/>
          <w:szCs w:val="28"/>
        </w:rPr>
        <w:t xml:space="preserve"> </w:t>
      </w:r>
      <w:r w:rsidRPr="00620173">
        <w:rPr>
          <w:sz w:val="28"/>
          <w:szCs w:val="28"/>
        </w:rPr>
        <w:t>A.</w:t>
      </w:r>
      <w:r w:rsidRPr="00620173">
        <w:rPr>
          <w:spacing w:val="-7"/>
          <w:sz w:val="28"/>
          <w:szCs w:val="28"/>
        </w:rPr>
        <w:t xml:space="preserve"> </w:t>
      </w:r>
      <w:r w:rsidRPr="00620173">
        <w:rPr>
          <w:sz w:val="28"/>
          <w:szCs w:val="28"/>
        </w:rPr>
        <w:t>and</w:t>
      </w:r>
      <w:r w:rsidRPr="00620173">
        <w:rPr>
          <w:spacing w:val="-8"/>
          <w:sz w:val="28"/>
          <w:szCs w:val="28"/>
        </w:rPr>
        <w:t xml:space="preserve"> </w:t>
      </w:r>
      <w:r w:rsidRPr="00620173">
        <w:rPr>
          <w:sz w:val="28"/>
          <w:szCs w:val="28"/>
        </w:rPr>
        <w:t>Gupta,</w:t>
      </w:r>
      <w:r w:rsidRPr="00620173">
        <w:rPr>
          <w:spacing w:val="-10"/>
          <w:sz w:val="28"/>
          <w:szCs w:val="28"/>
        </w:rPr>
        <w:t xml:space="preserve"> </w:t>
      </w:r>
      <w:r w:rsidRPr="00620173">
        <w:rPr>
          <w:sz w:val="28"/>
          <w:szCs w:val="28"/>
        </w:rPr>
        <w:t>R.</w:t>
      </w:r>
      <w:r w:rsidRPr="00620173">
        <w:rPr>
          <w:spacing w:val="-7"/>
          <w:sz w:val="28"/>
          <w:szCs w:val="28"/>
        </w:rPr>
        <w:t xml:space="preserve"> </w:t>
      </w:r>
      <w:r w:rsidRPr="00620173">
        <w:rPr>
          <w:sz w:val="28"/>
          <w:szCs w:val="28"/>
        </w:rPr>
        <w:t>(2022) ‘E-CRM,</w:t>
      </w:r>
      <w:r w:rsidRPr="00620173">
        <w:rPr>
          <w:spacing w:val="-10"/>
          <w:sz w:val="28"/>
          <w:szCs w:val="28"/>
        </w:rPr>
        <w:t xml:space="preserve"> </w:t>
      </w:r>
      <w:r w:rsidRPr="00620173">
        <w:rPr>
          <w:sz w:val="28"/>
          <w:szCs w:val="28"/>
        </w:rPr>
        <w:t>customer</w:t>
      </w:r>
      <w:r w:rsidRPr="00620173">
        <w:rPr>
          <w:spacing w:val="-8"/>
          <w:sz w:val="28"/>
          <w:szCs w:val="28"/>
        </w:rPr>
        <w:t xml:space="preserve"> </w:t>
      </w:r>
      <w:r w:rsidRPr="00620173">
        <w:rPr>
          <w:sz w:val="28"/>
          <w:szCs w:val="28"/>
        </w:rPr>
        <w:t>experience</w:t>
      </w:r>
      <w:r w:rsidRPr="00620173">
        <w:rPr>
          <w:spacing w:val="-8"/>
          <w:sz w:val="28"/>
          <w:szCs w:val="28"/>
        </w:rPr>
        <w:t xml:space="preserve"> </w:t>
      </w:r>
      <w:r w:rsidRPr="00620173">
        <w:rPr>
          <w:sz w:val="28"/>
          <w:szCs w:val="28"/>
        </w:rPr>
        <w:t>and</w:t>
      </w:r>
      <w:r w:rsidRPr="00620173">
        <w:rPr>
          <w:spacing w:val="-8"/>
          <w:sz w:val="28"/>
          <w:szCs w:val="28"/>
        </w:rPr>
        <w:t xml:space="preserve"> </w:t>
      </w:r>
      <w:r w:rsidRPr="00620173">
        <w:rPr>
          <w:sz w:val="28"/>
          <w:szCs w:val="28"/>
        </w:rPr>
        <w:t>customer</w:t>
      </w:r>
      <w:r w:rsidRPr="00620173">
        <w:rPr>
          <w:spacing w:val="-8"/>
          <w:sz w:val="28"/>
          <w:szCs w:val="28"/>
        </w:rPr>
        <w:t xml:space="preserve"> </w:t>
      </w:r>
      <w:r w:rsidRPr="00620173">
        <w:rPr>
          <w:sz w:val="28"/>
          <w:szCs w:val="28"/>
        </w:rPr>
        <w:t>satisfaction</w:t>
      </w:r>
      <w:r w:rsidRPr="00620173">
        <w:rPr>
          <w:spacing w:val="-8"/>
          <w:sz w:val="28"/>
          <w:szCs w:val="28"/>
        </w:rPr>
        <w:t xml:space="preserve"> </w:t>
      </w:r>
      <w:r w:rsidRPr="00620173">
        <w:rPr>
          <w:sz w:val="28"/>
          <w:szCs w:val="28"/>
        </w:rPr>
        <w:t>in digital banking’, Journal of Relationship Marketing, 21(4), pp. 310–329.</w:t>
      </w:r>
    </w:p>
    <w:p w:rsidR="00F300A0" w:rsidRPr="00620173" w:rsidRDefault="00DB256B" w:rsidP="00620173">
      <w:pPr>
        <w:spacing w:before="154" w:line="261" w:lineRule="auto"/>
        <w:ind w:left="165"/>
        <w:jc w:val="both"/>
        <w:rPr>
          <w:sz w:val="28"/>
          <w:szCs w:val="28"/>
        </w:rPr>
      </w:pPr>
      <w:r w:rsidRPr="00620173">
        <w:rPr>
          <w:sz w:val="28"/>
          <w:szCs w:val="28"/>
        </w:rPr>
        <w:t>Lee,</w:t>
      </w:r>
      <w:r w:rsidRPr="00620173">
        <w:rPr>
          <w:spacing w:val="40"/>
          <w:sz w:val="28"/>
          <w:szCs w:val="28"/>
        </w:rPr>
        <w:t xml:space="preserve"> </w:t>
      </w:r>
      <w:r w:rsidRPr="00620173">
        <w:rPr>
          <w:sz w:val="28"/>
          <w:szCs w:val="28"/>
        </w:rPr>
        <w:t>I.</w:t>
      </w:r>
      <w:r w:rsidRPr="00620173">
        <w:rPr>
          <w:spacing w:val="40"/>
          <w:sz w:val="28"/>
          <w:szCs w:val="28"/>
        </w:rPr>
        <w:t xml:space="preserve"> </w:t>
      </w:r>
      <w:r w:rsidRPr="00620173">
        <w:rPr>
          <w:sz w:val="28"/>
          <w:szCs w:val="28"/>
        </w:rPr>
        <w:t>and</w:t>
      </w:r>
      <w:r w:rsidRPr="00620173">
        <w:rPr>
          <w:spacing w:val="40"/>
          <w:sz w:val="28"/>
          <w:szCs w:val="28"/>
        </w:rPr>
        <w:t xml:space="preserve"> </w:t>
      </w:r>
      <w:r w:rsidRPr="00620173">
        <w:rPr>
          <w:sz w:val="28"/>
          <w:szCs w:val="28"/>
        </w:rPr>
        <w:t>Shin,</w:t>
      </w:r>
      <w:r w:rsidRPr="00620173">
        <w:rPr>
          <w:spacing w:val="40"/>
          <w:sz w:val="28"/>
          <w:szCs w:val="28"/>
        </w:rPr>
        <w:t xml:space="preserve"> </w:t>
      </w:r>
      <w:r w:rsidRPr="00620173">
        <w:rPr>
          <w:sz w:val="28"/>
          <w:szCs w:val="28"/>
        </w:rPr>
        <w:t>Y.J.</w:t>
      </w:r>
      <w:r w:rsidRPr="00620173">
        <w:rPr>
          <w:spacing w:val="40"/>
          <w:sz w:val="28"/>
          <w:szCs w:val="28"/>
        </w:rPr>
        <w:t xml:space="preserve"> </w:t>
      </w:r>
      <w:r w:rsidRPr="00620173">
        <w:rPr>
          <w:sz w:val="28"/>
          <w:szCs w:val="28"/>
        </w:rPr>
        <w:t>(2018)</w:t>
      </w:r>
      <w:r w:rsidRPr="00620173">
        <w:rPr>
          <w:spacing w:val="72"/>
          <w:sz w:val="28"/>
          <w:szCs w:val="28"/>
        </w:rPr>
        <w:t xml:space="preserve"> </w:t>
      </w:r>
      <w:r w:rsidRPr="00620173">
        <w:rPr>
          <w:sz w:val="28"/>
          <w:szCs w:val="28"/>
        </w:rPr>
        <w:t>‘FinTech:</w:t>
      </w:r>
      <w:r w:rsidRPr="00620173">
        <w:rPr>
          <w:spacing w:val="70"/>
          <w:sz w:val="28"/>
          <w:szCs w:val="28"/>
        </w:rPr>
        <w:t xml:space="preserve"> </w:t>
      </w:r>
      <w:r w:rsidRPr="00620173">
        <w:rPr>
          <w:sz w:val="28"/>
          <w:szCs w:val="28"/>
        </w:rPr>
        <w:t>Ecosystem,</w:t>
      </w:r>
      <w:r w:rsidRPr="00620173">
        <w:rPr>
          <w:spacing w:val="40"/>
          <w:sz w:val="28"/>
          <w:szCs w:val="28"/>
        </w:rPr>
        <w:t xml:space="preserve"> </w:t>
      </w:r>
      <w:r w:rsidRPr="00620173">
        <w:rPr>
          <w:sz w:val="28"/>
          <w:szCs w:val="28"/>
        </w:rPr>
        <w:t>business</w:t>
      </w:r>
      <w:r w:rsidRPr="00620173">
        <w:rPr>
          <w:spacing w:val="40"/>
          <w:sz w:val="28"/>
          <w:szCs w:val="28"/>
        </w:rPr>
        <w:t xml:space="preserve"> </w:t>
      </w:r>
      <w:r w:rsidRPr="00620173">
        <w:rPr>
          <w:sz w:val="28"/>
          <w:szCs w:val="28"/>
        </w:rPr>
        <w:t>models,</w:t>
      </w:r>
      <w:r w:rsidRPr="00620173">
        <w:rPr>
          <w:spacing w:val="40"/>
          <w:sz w:val="28"/>
          <w:szCs w:val="28"/>
        </w:rPr>
        <w:t xml:space="preserve"> </w:t>
      </w:r>
      <w:r w:rsidRPr="00620173">
        <w:rPr>
          <w:sz w:val="28"/>
          <w:szCs w:val="28"/>
        </w:rPr>
        <w:t>investment</w:t>
      </w:r>
      <w:r w:rsidRPr="00620173">
        <w:rPr>
          <w:spacing w:val="40"/>
          <w:sz w:val="28"/>
          <w:szCs w:val="28"/>
        </w:rPr>
        <w:t xml:space="preserve"> </w:t>
      </w:r>
      <w:r w:rsidRPr="00620173">
        <w:rPr>
          <w:sz w:val="28"/>
          <w:szCs w:val="28"/>
        </w:rPr>
        <w:t>decisions,</w:t>
      </w:r>
      <w:r w:rsidRPr="00620173">
        <w:rPr>
          <w:spacing w:val="40"/>
          <w:sz w:val="28"/>
          <w:szCs w:val="28"/>
        </w:rPr>
        <w:t xml:space="preserve"> </w:t>
      </w:r>
      <w:r w:rsidRPr="00620173">
        <w:rPr>
          <w:sz w:val="28"/>
          <w:szCs w:val="28"/>
        </w:rPr>
        <w:t>and</w:t>
      </w:r>
      <w:r w:rsidRPr="00620173">
        <w:rPr>
          <w:spacing w:val="40"/>
          <w:sz w:val="28"/>
          <w:szCs w:val="28"/>
        </w:rPr>
        <w:t xml:space="preserve"> </w:t>
      </w:r>
      <w:r w:rsidRPr="00620173">
        <w:rPr>
          <w:sz w:val="28"/>
          <w:szCs w:val="28"/>
        </w:rPr>
        <w:t>challenges’, Business Horizons, 61(1), pp. 35–46.</w:t>
      </w:r>
    </w:p>
    <w:p w:rsidR="00620173" w:rsidRDefault="00DB256B" w:rsidP="00620173">
      <w:pPr>
        <w:spacing w:before="154" w:line="266" w:lineRule="auto"/>
        <w:ind w:left="165" w:right="165"/>
        <w:jc w:val="both"/>
        <w:rPr>
          <w:sz w:val="28"/>
          <w:szCs w:val="28"/>
        </w:rPr>
      </w:pPr>
      <w:r w:rsidRPr="00620173">
        <w:rPr>
          <w:sz w:val="28"/>
          <w:szCs w:val="28"/>
        </w:rPr>
        <w:t>Mainardes,</w:t>
      </w:r>
      <w:r w:rsidRPr="00620173">
        <w:rPr>
          <w:spacing w:val="-13"/>
          <w:sz w:val="28"/>
          <w:szCs w:val="28"/>
        </w:rPr>
        <w:t xml:space="preserve"> </w:t>
      </w:r>
      <w:r w:rsidRPr="00620173">
        <w:rPr>
          <w:sz w:val="28"/>
          <w:szCs w:val="28"/>
        </w:rPr>
        <w:t>E.W.</w:t>
      </w:r>
      <w:r w:rsidRPr="00620173">
        <w:rPr>
          <w:spacing w:val="-11"/>
          <w:sz w:val="28"/>
          <w:szCs w:val="28"/>
        </w:rPr>
        <w:t xml:space="preserve"> </w:t>
      </w:r>
      <w:r w:rsidRPr="00620173">
        <w:rPr>
          <w:sz w:val="28"/>
          <w:szCs w:val="28"/>
        </w:rPr>
        <w:t>and</w:t>
      </w:r>
      <w:r w:rsidRPr="00620173">
        <w:rPr>
          <w:spacing w:val="-12"/>
          <w:sz w:val="28"/>
          <w:szCs w:val="28"/>
        </w:rPr>
        <w:t xml:space="preserve"> </w:t>
      </w:r>
      <w:r w:rsidRPr="00620173">
        <w:rPr>
          <w:sz w:val="28"/>
          <w:szCs w:val="28"/>
        </w:rPr>
        <w:t>Freitas,</w:t>
      </w:r>
      <w:r w:rsidRPr="00620173">
        <w:rPr>
          <w:spacing w:val="-13"/>
          <w:sz w:val="28"/>
          <w:szCs w:val="28"/>
        </w:rPr>
        <w:t xml:space="preserve"> </w:t>
      </w:r>
      <w:r w:rsidRPr="00620173">
        <w:rPr>
          <w:sz w:val="28"/>
          <w:szCs w:val="28"/>
        </w:rPr>
        <w:t>J.N.</w:t>
      </w:r>
      <w:r w:rsidRPr="00620173">
        <w:rPr>
          <w:spacing w:val="-10"/>
          <w:sz w:val="28"/>
          <w:szCs w:val="28"/>
        </w:rPr>
        <w:t xml:space="preserve"> </w:t>
      </w:r>
      <w:r w:rsidRPr="00620173">
        <w:rPr>
          <w:sz w:val="28"/>
          <w:szCs w:val="28"/>
        </w:rPr>
        <w:t>(2023)</w:t>
      </w:r>
      <w:r w:rsidRPr="00620173">
        <w:rPr>
          <w:spacing w:val="-9"/>
          <w:sz w:val="28"/>
          <w:szCs w:val="28"/>
        </w:rPr>
        <w:t xml:space="preserve"> </w:t>
      </w:r>
      <w:r w:rsidRPr="00620173">
        <w:rPr>
          <w:sz w:val="28"/>
          <w:szCs w:val="28"/>
        </w:rPr>
        <w:t>‘Traditional</w:t>
      </w:r>
      <w:r w:rsidRPr="00620173">
        <w:rPr>
          <w:spacing w:val="-11"/>
          <w:sz w:val="28"/>
          <w:szCs w:val="28"/>
        </w:rPr>
        <w:t xml:space="preserve"> </w:t>
      </w:r>
      <w:r w:rsidRPr="00620173">
        <w:rPr>
          <w:sz w:val="28"/>
          <w:szCs w:val="28"/>
        </w:rPr>
        <w:t>banks</w:t>
      </w:r>
      <w:r w:rsidRPr="00620173">
        <w:rPr>
          <w:spacing w:val="-11"/>
          <w:sz w:val="28"/>
          <w:szCs w:val="28"/>
        </w:rPr>
        <w:t xml:space="preserve"> </w:t>
      </w:r>
      <w:r w:rsidRPr="00620173">
        <w:rPr>
          <w:sz w:val="28"/>
          <w:szCs w:val="28"/>
        </w:rPr>
        <w:t>versus</w:t>
      </w:r>
      <w:r w:rsidRPr="00620173">
        <w:rPr>
          <w:spacing w:val="-12"/>
          <w:sz w:val="28"/>
          <w:szCs w:val="28"/>
        </w:rPr>
        <w:t xml:space="preserve"> </w:t>
      </w:r>
      <w:r w:rsidRPr="00620173">
        <w:rPr>
          <w:sz w:val="28"/>
          <w:szCs w:val="28"/>
        </w:rPr>
        <w:t>FinTech</w:t>
      </w:r>
      <w:r w:rsidRPr="00620173">
        <w:rPr>
          <w:spacing w:val="-12"/>
          <w:sz w:val="28"/>
          <w:szCs w:val="28"/>
        </w:rPr>
        <w:t xml:space="preserve"> </w:t>
      </w:r>
      <w:r w:rsidRPr="00620173">
        <w:rPr>
          <w:sz w:val="28"/>
          <w:szCs w:val="28"/>
        </w:rPr>
        <w:t>firms:</w:t>
      </w:r>
      <w:r w:rsidRPr="00620173">
        <w:rPr>
          <w:spacing w:val="-13"/>
          <w:sz w:val="28"/>
          <w:szCs w:val="28"/>
        </w:rPr>
        <w:t xml:space="preserve"> </w:t>
      </w:r>
      <w:r w:rsidRPr="00620173">
        <w:rPr>
          <w:sz w:val="28"/>
          <w:szCs w:val="28"/>
        </w:rPr>
        <w:t>Customer</w:t>
      </w:r>
      <w:r w:rsidRPr="00620173">
        <w:rPr>
          <w:spacing w:val="-11"/>
          <w:sz w:val="28"/>
          <w:szCs w:val="28"/>
        </w:rPr>
        <w:t xml:space="preserve"> </w:t>
      </w:r>
      <w:r w:rsidRPr="00620173">
        <w:rPr>
          <w:sz w:val="28"/>
          <w:szCs w:val="28"/>
        </w:rPr>
        <w:t>satisfaction and trust comparison’, International Journal of Bank Marketing, 41(3), pp. 520–541.</w:t>
      </w:r>
    </w:p>
    <w:p w:rsidR="00F300A0" w:rsidRPr="00620173" w:rsidRDefault="00DB256B" w:rsidP="00620173">
      <w:pPr>
        <w:spacing w:before="154" w:line="266" w:lineRule="auto"/>
        <w:ind w:left="165" w:right="165"/>
        <w:jc w:val="both"/>
        <w:rPr>
          <w:sz w:val="28"/>
          <w:szCs w:val="28"/>
        </w:rPr>
      </w:pPr>
      <w:r w:rsidRPr="00620173">
        <w:rPr>
          <w:sz w:val="28"/>
          <w:szCs w:val="28"/>
        </w:rPr>
        <w:lastRenderedPageBreak/>
        <w:t>Mutambik, I. (2023) ‘Open banking and customer experience in digital financial services’, Journal of Open Innovation, 9(2), pp. 1–15.</w:t>
      </w:r>
    </w:p>
    <w:p w:rsidR="00F300A0" w:rsidRPr="00620173" w:rsidRDefault="00DB256B" w:rsidP="00620173">
      <w:pPr>
        <w:spacing w:before="143" w:line="266" w:lineRule="auto"/>
        <w:ind w:left="165"/>
        <w:jc w:val="both"/>
        <w:rPr>
          <w:sz w:val="28"/>
          <w:szCs w:val="28"/>
        </w:rPr>
      </w:pPr>
      <w:r w:rsidRPr="00620173">
        <w:rPr>
          <w:sz w:val="28"/>
          <w:szCs w:val="28"/>
        </w:rPr>
        <w:t>Nandy,</w:t>
      </w:r>
      <w:r w:rsidRPr="00620173">
        <w:rPr>
          <w:spacing w:val="-12"/>
          <w:sz w:val="28"/>
          <w:szCs w:val="28"/>
        </w:rPr>
        <w:t xml:space="preserve"> </w:t>
      </w:r>
      <w:r w:rsidRPr="00620173">
        <w:rPr>
          <w:sz w:val="28"/>
          <w:szCs w:val="28"/>
        </w:rPr>
        <w:t>S.,</w:t>
      </w:r>
      <w:r w:rsidRPr="00620173">
        <w:rPr>
          <w:spacing w:val="-12"/>
          <w:sz w:val="28"/>
          <w:szCs w:val="28"/>
        </w:rPr>
        <w:t xml:space="preserve"> </w:t>
      </w:r>
      <w:r w:rsidRPr="00620173">
        <w:rPr>
          <w:sz w:val="28"/>
          <w:szCs w:val="28"/>
        </w:rPr>
        <w:t>Roy,</w:t>
      </w:r>
      <w:r w:rsidRPr="00620173">
        <w:rPr>
          <w:spacing w:val="-12"/>
          <w:sz w:val="28"/>
          <w:szCs w:val="28"/>
        </w:rPr>
        <w:t xml:space="preserve"> </w:t>
      </w:r>
      <w:r w:rsidRPr="00620173">
        <w:rPr>
          <w:sz w:val="28"/>
          <w:szCs w:val="28"/>
        </w:rPr>
        <w:t>A.</w:t>
      </w:r>
      <w:r w:rsidRPr="00620173">
        <w:rPr>
          <w:spacing w:val="-7"/>
          <w:sz w:val="28"/>
          <w:szCs w:val="28"/>
        </w:rPr>
        <w:t xml:space="preserve"> </w:t>
      </w:r>
      <w:r w:rsidRPr="00620173">
        <w:rPr>
          <w:sz w:val="28"/>
          <w:szCs w:val="28"/>
        </w:rPr>
        <w:t>and</w:t>
      </w:r>
      <w:r w:rsidRPr="00620173">
        <w:rPr>
          <w:spacing w:val="-10"/>
          <w:sz w:val="28"/>
          <w:szCs w:val="28"/>
        </w:rPr>
        <w:t xml:space="preserve"> </w:t>
      </w:r>
      <w:r w:rsidRPr="00620173">
        <w:rPr>
          <w:sz w:val="28"/>
          <w:szCs w:val="28"/>
        </w:rPr>
        <w:t>Banerjee,</w:t>
      </w:r>
      <w:r w:rsidRPr="00620173">
        <w:rPr>
          <w:spacing w:val="-12"/>
          <w:sz w:val="28"/>
          <w:szCs w:val="28"/>
        </w:rPr>
        <w:t xml:space="preserve"> </w:t>
      </w:r>
      <w:r w:rsidRPr="00620173">
        <w:rPr>
          <w:sz w:val="28"/>
          <w:szCs w:val="28"/>
        </w:rPr>
        <w:t>P.</w:t>
      </w:r>
      <w:r w:rsidRPr="00620173">
        <w:rPr>
          <w:spacing w:val="-8"/>
          <w:sz w:val="28"/>
          <w:szCs w:val="28"/>
        </w:rPr>
        <w:t xml:space="preserve"> </w:t>
      </w:r>
      <w:r w:rsidRPr="00620173">
        <w:rPr>
          <w:sz w:val="28"/>
          <w:szCs w:val="28"/>
        </w:rPr>
        <w:t>(2026)</w:t>
      </w:r>
      <w:r w:rsidRPr="00620173">
        <w:rPr>
          <w:spacing w:val="-8"/>
          <w:sz w:val="28"/>
          <w:szCs w:val="28"/>
        </w:rPr>
        <w:t xml:space="preserve"> </w:t>
      </w:r>
      <w:r w:rsidRPr="00620173">
        <w:rPr>
          <w:sz w:val="28"/>
          <w:szCs w:val="28"/>
        </w:rPr>
        <w:t>‘Mobile</w:t>
      </w:r>
      <w:r w:rsidRPr="00620173">
        <w:rPr>
          <w:spacing w:val="-9"/>
          <w:sz w:val="28"/>
          <w:szCs w:val="28"/>
        </w:rPr>
        <w:t xml:space="preserve"> </w:t>
      </w:r>
      <w:r w:rsidRPr="00620173">
        <w:rPr>
          <w:sz w:val="28"/>
          <w:szCs w:val="28"/>
        </w:rPr>
        <w:t>banking</w:t>
      </w:r>
      <w:r w:rsidRPr="00620173">
        <w:rPr>
          <w:spacing w:val="-8"/>
          <w:sz w:val="28"/>
          <w:szCs w:val="28"/>
        </w:rPr>
        <w:t xml:space="preserve"> </w:t>
      </w:r>
      <w:r w:rsidRPr="00620173">
        <w:rPr>
          <w:sz w:val="28"/>
          <w:szCs w:val="28"/>
        </w:rPr>
        <w:t>success</w:t>
      </w:r>
      <w:r w:rsidRPr="00620173">
        <w:rPr>
          <w:spacing w:val="-9"/>
          <w:sz w:val="28"/>
          <w:szCs w:val="28"/>
        </w:rPr>
        <w:t xml:space="preserve"> </w:t>
      </w:r>
      <w:r w:rsidRPr="00620173">
        <w:rPr>
          <w:sz w:val="28"/>
          <w:szCs w:val="28"/>
        </w:rPr>
        <w:t>factors:</w:t>
      </w:r>
      <w:r w:rsidRPr="00620173">
        <w:rPr>
          <w:spacing w:val="-11"/>
          <w:sz w:val="28"/>
          <w:szCs w:val="28"/>
        </w:rPr>
        <w:t xml:space="preserve"> </w:t>
      </w:r>
      <w:r w:rsidRPr="00620173">
        <w:rPr>
          <w:sz w:val="28"/>
          <w:szCs w:val="28"/>
        </w:rPr>
        <w:t>A</w:t>
      </w:r>
      <w:r w:rsidRPr="00620173">
        <w:rPr>
          <w:spacing w:val="-8"/>
          <w:sz w:val="28"/>
          <w:szCs w:val="28"/>
        </w:rPr>
        <w:t xml:space="preserve"> </w:t>
      </w:r>
      <w:r w:rsidRPr="00620173">
        <w:rPr>
          <w:sz w:val="28"/>
          <w:szCs w:val="28"/>
        </w:rPr>
        <w:t>meta-analysis’,</w:t>
      </w:r>
      <w:r w:rsidRPr="00620173">
        <w:rPr>
          <w:spacing w:val="-11"/>
          <w:sz w:val="28"/>
          <w:szCs w:val="28"/>
        </w:rPr>
        <w:t xml:space="preserve"> </w:t>
      </w:r>
      <w:r w:rsidRPr="00620173">
        <w:rPr>
          <w:sz w:val="28"/>
          <w:szCs w:val="28"/>
        </w:rPr>
        <w:t>Journal</w:t>
      </w:r>
      <w:r w:rsidRPr="00620173">
        <w:rPr>
          <w:spacing w:val="-8"/>
          <w:sz w:val="28"/>
          <w:szCs w:val="28"/>
        </w:rPr>
        <w:t xml:space="preserve"> </w:t>
      </w:r>
      <w:r w:rsidRPr="00620173">
        <w:rPr>
          <w:sz w:val="28"/>
          <w:szCs w:val="28"/>
        </w:rPr>
        <w:t>of Financial Innovation, 14(1), pp. 55–79.</w:t>
      </w:r>
    </w:p>
    <w:p w:rsidR="00F300A0" w:rsidRPr="00620173" w:rsidRDefault="00DB256B" w:rsidP="00620173">
      <w:pPr>
        <w:spacing w:before="143" w:line="266" w:lineRule="auto"/>
        <w:ind w:left="165" w:right="359"/>
        <w:jc w:val="both"/>
        <w:rPr>
          <w:sz w:val="28"/>
          <w:szCs w:val="28"/>
        </w:rPr>
      </w:pPr>
      <w:r w:rsidRPr="00620173">
        <w:rPr>
          <w:sz w:val="28"/>
          <w:szCs w:val="28"/>
        </w:rPr>
        <w:t>Parasuraman,</w:t>
      </w:r>
      <w:r w:rsidRPr="00620173">
        <w:rPr>
          <w:spacing w:val="-13"/>
          <w:sz w:val="28"/>
          <w:szCs w:val="28"/>
        </w:rPr>
        <w:t xml:space="preserve"> </w:t>
      </w:r>
      <w:r w:rsidRPr="00620173">
        <w:rPr>
          <w:sz w:val="28"/>
          <w:szCs w:val="28"/>
        </w:rPr>
        <w:t>A.,</w:t>
      </w:r>
      <w:r w:rsidRPr="00620173">
        <w:rPr>
          <w:spacing w:val="-12"/>
          <w:sz w:val="28"/>
          <w:szCs w:val="28"/>
        </w:rPr>
        <w:t xml:space="preserve"> </w:t>
      </w:r>
      <w:r w:rsidRPr="00620173">
        <w:rPr>
          <w:sz w:val="28"/>
          <w:szCs w:val="28"/>
        </w:rPr>
        <w:t>Zeithaml,</w:t>
      </w:r>
      <w:r w:rsidRPr="00620173">
        <w:rPr>
          <w:spacing w:val="-13"/>
          <w:sz w:val="28"/>
          <w:szCs w:val="28"/>
        </w:rPr>
        <w:t xml:space="preserve"> </w:t>
      </w:r>
      <w:r w:rsidRPr="00620173">
        <w:rPr>
          <w:sz w:val="28"/>
          <w:szCs w:val="28"/>
        </w:rPr>
        <w:t>V.A.</w:t>
      </w:r>
      <w:r w:rsidRPr="00620173">
        <w:rPr>
          <w:spacing w:val="-12"/>
          <w:sz w:val="28"/>
          <w:szCs w:val="28"/>
        </w:rPr>
        <w:t xml:space="preserve"> </w:t>
      </w:r>
      <w:r w:rsidRPr="00620173">
        <w:rPr>
          <w:sz w:val="28"/>
          <w:szCs w:val="28"/>
        </w:rPr>
        <w:t>and</w:t>
      </w:r>
      <w:r w:rsidRPr="00620173">
        <w:rPr>
          <w:spacing w:val="-13"/>
          <w:sz w:val="28"/>
          <w:szCs w:val="28"/>
        </w:rPr>
        <w:t xml:space="preserve"> </w:t>
      </w:r>
      <w:r w:rsidRPr="00620173">
        <w:rPr>
          <w:sz w:val="28"/>
          <w:szCs w:val="28"/>
        </w:rPr>
        <w:t>Malhotra,</w:t>
      </w:r>
      <w:r w:rsidRPr="00620173">
        <w:rPr>
          <w:spacing w:val="-12"/>
          <w:sz w:val="28"/>
          <w:szCs w:val="28"/>
        </w:rPr>
        <w:t xml:space="preserve"> </w:t>
      </w:r>
      <w:r w:rsidRPr="00620173">
        <w:rPr>
          <w:sz w:val="28"/>
          <w:szCs w:val="28"/>
        </w:rPr>
        <w:t>A.</w:t>
      </w:r>
      <w:r w:rsidRPr="00620173">
        <w:rPr>
          <w:spacing w:val="-13"/>
          <w:sz w:val="28"/>
          <w:szCs w:val="28"/>
        </w:rPr>
        <w:t xml:space="preserve"> </w:t>
      </w:r>
      <w:r w:rsidRPr="00620173">
        <w:rPr>
          <w:sz w:val="28"/>
          <w:szCs w:val="28"/>
        </w:rPr>
        <w:t>(2005)</w:t>
      </w:r>
      <w:r w:rsidRPr="00620173">
        <w:rPr>
          <w:spacing w:val="-9"/>
          <w:sz w:val="28"/>
          <w:szCs w:val="28"/>
        </w:rPr>
        <w:t xml:space="preserve"> </w:t>
      </w:r>
      <w:r w:rsidRPr="00620173">
        <w:rPr>
          <w:sz w:val="28"/>
          <w:szCs w:val="28"/>
        </w:rPr>
        <w:t>‘E-S-QUAL:</w:t>
      </w:r>
      <w:r w:rsidRPr="00620173">
        <w:rPr>
          <w:spacing w:val="-13"/>
          <w:sz w:val="28"/>
          <w:szCs w:val="28"/>
        </w:rPr>
        <w:t xml:space="preserve"> </w:t>
      </w:r>
      <w:r w:rsidRPr="00620173">
        <w:rPr>
          <w:sz w:val="28"/>
          <w:szCs w:val="28"/>
        </w:rPr>
        <w:t>A</w:t>
      </w:r>
      <w:r w:rsidRPr="00620173">
        <w:rPr>
          <w:spacing w:val="-10"/>
          <w:sz w:val="28"/>
          <w:szCs w:val="28"/>
        </w:rPr>
        <w:t xml:space="preserve"> </w:t>
      </w:r>
      <w:r w:rsidRPr="00620173">
        <w:rPr>
          <w:sz w:val="28"/>
          <w:szCs w:val="28"/>
        </w:rPr>
        <w:t>multiple-item</w:t>
      </w:r>
      <w:r w:rsidRPr="00620173">
        <w:rPr>
          <w:spacing w:val="-12"/>
          <w:sz w:val="28"/>
          <w:szCs w:val="28"/>
        </w:rPr>
        <w:t xml:space="preserve"> </w:t>
      </w:r>
      <w:r w:rsidRPr="00620173">
        <w:rPr>
          <w:sz w:val="28"/>
          <w:szCs w:val="28"/>
        </w:rPr>
        <w:t>scale</w:t>
      </w:r>
      <w:r w:rsidRPr="00620173">
        <w:rPr>
          <w:spacing w:val="-11"/>
          <w:sz w:val="28"/>
          <w:szCs w:val="28"/>
        </w:rPr>
        <w:t xml:space="preserve"> </w:t>
      </w:r>
      <w:r w:rsidRPr="00620173">
        <w:rPr>
          <w:sz w:val="28"/>
          <w:szCs w:val="28"/>
        </w:rPr>
        <w:t>for</w:t>
      </w:r>
      <w:r w:rsidRPr="00620173">
        <w:rPr>
          <w:spacing w:val="-12"/>
          <w:sz w:val="28"/>
          <w:szCs w:val="28"/>
        </w:rPr>
        <w:t xml:space="preserve"> </w:t>
      </w:r>
      <w:r w:rsidRPr="00620173">
        <w:rPr>
          <w:sz w:val="28"/>
          <w:szCs w:val="28"/>
        </w:rPr>
        <w:t>assessing electronic service quality’, Journal of Service Research, 7(3), pp. 213–233.</w:t>
      </w:r>
    </w:p>
    <w:p w:rsidR="00F300A0" w:rsidRPr="00620173" w:rsidRDefault="00DB256B" w:rsidP="00620173">
      <w:pPr>
        <w:spacing w:before="148" w:line="261" w:lineRule="auto"/>
        <w:ind w:left="165"/>
        <w:jc w:val="both"/>
        <w:rPr>
          <w:sz w:val="28"/>
          <w:szCs w:val="28"/>
        </w:rPr>
      </w:pPr>
      <w:r w:rsidRPr="00620173">
        <w:rPr>
          <w:sz w:val="28"/>
          <w:szCs w:val="28"/>
        </w:rPr>
        <w:t>Philippon,</w:t>
      </w:r>
      <w:r w:rsidRPr="00620173">
        <w:rPr>
          <w:spacing w:val="-5"/>
          <w:sz w:val="28"/>
          <w:szCs w:val="28"/>
        </w:rPr>
        <w:t xml:space="preserve"> </w:t>
      </w:r>
      <w:r w:rsidRPr="00620173">
        <w:rPr>
          <w:sz w:val="28"/>
          <w:szCs w:val="28"/>
        </w:rPr>
        <w:t>T.</w:t>
      </w:r>
      <w:r w:rsidRPr="00620173">
        <w:rPr>
          <w:spacing w:val="-6"/>
          <w:sz w:val="28"/>
          <w:szCs w:val="28"/>
        </w:rPr>
        <w:t xml:space="preserve"> </w:t>
      </w:r>
      <w:r w:rsidRPr="00620173">
        <w:rPr>
          <w:sz w:val="28"/>
          <w:szCs w:val="28"/>
        </w:rPr>
        <w:t>(2016)</w:t>
      </w:r>
      <w:r w:rsidRPr="00620173">
        <w:rPr>
          <w:spacing w:val="-1"/>
          <w:sz w:val="28"/>
          <w:szCs w:val="28"/>
        </w:rPr>
        <w:t xml:space="preserve"> </w:t>
      </w:r>
      <w:r w:rsidRPr="00620173">
        <w:rPr>
          <w:sz w:val="28"/>
          <w:szCs w:val="28"/>
        </w:rPr>
        <w:t>‘The</w:t>
      </w:r>
      <w:r w:rsidRPr="00620173">
        <w:rPr>
          <w:spacing w:val="-3"/>
          <w:sz w:val="28"/>
          <w:szCs w:val="28"/>
        </w:rPr>
        <w:t xml:space="preserve"> </w:t>
      </w:r>
      <w:r w:rsidRPr="00620173">
        <w:rPr>
          <w:sz w:val="28"/>
          <w:szCs w:val="28"/>
        </w:rPr>
        <w:t>FinTech</w:t>
      </w:r>
      <w:r w:rsidRPr="00620173">
        <w:rPr>
          <w:spacing w:val="-4"/>
          <w:sz w:val="28"/>
          <w:szCs w:val="28"/>
        </w:rPr>
        <w:t xml:space="preserve"> </w:t>
      </w:r>
      <w:r w:rsidRPr="00620173">
        <w:rPr>
          <w:sz w:val="28"/>
          <w:szCs w:val="28"/>
        </w:rPr>
        <w:t>opportunity’,</w:t>
      </w:r>
      <w:r w:rsidRPr="00620173">
        <w:rPr>
          <w:spacing w:val="-9"/>
          <w:sz w:val="28"/>
          <w:szCs w:val="28"/>
        </w:rPr>
        <w:t xml:space="preserve"> </w:t>
      </w:r>
      <w:r w:rsidRPr="00620173">
        <w:rPr>
          <w:sz w:val="28"/>
          <w:szCs w:val="28"/>
        </w:rPr>
        <w:t>National</w:t>
      </w:r>
      <w:r w:rsidRPr="00620173">
        <w:rPr>
          <w:spacing w:val="-6"/>
          <w:sz w:val="28"/>
          <w:szCs w:val="28"/>
        </w:rPr>
        <w:t xml:space="preserve"> </w:t>
      </w:r>
      <w:r w:rsidRPr="00620173">
        <w:rPr>
          <w:sz w:val="28"/>
          <w:szCs w:val="28"/>
        </w:rPr>
        <w:t>Bureau</w:t>
      </w:r>
      <w:r w:rsidRPr="00620173">
        <w:rPr>
          <w:spacing w:val="-8"/>
          <w:sz w:val="28"/>
          <w:szCs w:val="28"/>
        </w:rPr>
        <w:t xml:space="preserve"> </w:t>
      </w:r>
      <w:r w:rsidRPr="00620173">
        <w:rPr>
          <w:sz w:val="28"/>
          <w:szCs w:val="28"/>
        </w:rPr>
        <w:t>of Economic</w:t>
      </w:r>
      <w:r w:rsidRPr="00620173">
        <w:rPr>
          <w:spacing w:val="-5"/>
          <w:sz w:val="28"/>
          <w:szCs w:val="28"/>
        </w:rPr>
        <w:t xml:space="preserve"> </w:t>
      </w:r>
      <w:r w:rsidRPr="00620173">
        <w:rPr>
          <w:sz w:val="28"/>
          <w:szCs w:val="28"/>
        </w:rPr>
        <w:t>Research</w:t>
      </w:r>
      <w:r w:rsidRPr="00620173">
        <w:rPr>
          <w:spacing w:val="-4"/>
          <w:sz w:val="28"/>
          <w:szCs w:val="28"/>
        </w:rPr>
        <w:t xml:space="preserve"> </w:t>
      </w:r>
      <w:r w:rsidRPr="00620173">
        <w:rPr>
          <w:sz w:val="28"/>
          <w:szCs w:val="28"/>
        </w:rPr>
        <w:t>Working</w:t>
      </w:r>
      <w:r w:rsidRPr="00620173">
        <w:rPr>
          <w:spacing w:val="-6"/>
          <w:sz w:val="28"/>
          <w:szCs w:val="28"/>
        </w:rPr>
        <w:t xml:space="preserve"> </w:t>
      </w:r>
      <w:r w:rsidRPr="00620173">
        <w:rPr>
          <w:sz w:val="28"/>
          <w:szCs w:val="28"/>
        </w:rPr>
        <w:t>Paper Series, No. 22476, pp. 1–30.</w:t>
      </w:r>
    </w:p>
    <w:p w:rsidR="00F300A0" w:rsidRPr="00620173" w:rsidRDefault="00DB256B" w:rsidP="00620173">
      <w:pPr>
        <w:spacing w:before="154"/>
        <w:ind w:left="165"/>
        <w:jc w:val="both"/>
        <w:rPr>
          <w:sz w:val="28"/>
          <w:szCs w:val="28"/>
        </w:rPr>
      </w:pPr>
      <w:r w:rsidRPr="00620173">
        <w:rPr>
          <w:spacing w:val="-2"/>
          <w:sz w:val="28"/>
          <w:szCs w:val="28"/>
        </w:rPr>
        <w:t>Thakor,</w:t>
      </w:r>
      <w:r w:rsidRPr="00620173">
        <w:rPr>
          <w:sz w:val="28"/>
          <w:szCs w:val="28"/>
        </w:rPr>
        <w:t xml:space="preserve"> </w:t>
      </w:r>
      <w:r w:rsidRPr="00620173">
        <w:rPr>
          <w:spacing w:val="-2"/>
          <w:sz w:val="28"/>
          <w:szCs w:val="28"/>
        </w:rPr>
        <w:t>A.V.</w:t>
      </w:r>
      <w:r w:rsidRPr="00620173">
        <w:rPr>
          <w:sz w:val="28"/>
          <w:szCs w:val="28"/>
        </w:rPr>
        <w:t xml:space="preserve"> </w:t>
      </w:r>
      <w:r w:rsidRPr="00620173">
        <w:rPr>
          <w:spacing w:val="-2"/>
          <w:sz w:val="28"/>
          <w:szCs w:val="28"/>
        </w:rPr>
        <w:t>(2020)</w:t>
      </w:r>
      <w:r w:rsidRPr="00620173">
        <w:rPr>
          <w:spacing w:val="-1"/>
          <w:sz w:val="28"/>
          <w:szCs w:val="28"/>
        </w:rPr>
        <w:t xml:space="preserve"> </w:t>
      </w:r>
      <w:r w:rsidRPr="00620173">
        <w:rPr>
          <w:spacing w:val="-2"/>
          <w:sz w:val="28"/>
          <w:szCs w:val="28"/>
        </w:rPr>
        <w:t>‘FinTech</w:t>
      </w:r>
      <w:r w:rsidRPr="00620173">
        <w:rPr>
          <w:spacing w:val="2"/>
          <w:sz w:val="28"/>
          <w:szCs w:val="28"/>
        </w:rPr>
        <w:t xml:space="preserve"> </w:t>
      </w:r>
      <w:r w:rsidRPr="00620173">
        <w:rPr>
          <w:spacing w:val="-2"/>
          <w:sz w:val="28"/>
          <w:szCs w:val="28"/>
        </w:rPr>
        <w:t>and</w:t>
      </w:r>
      <w:r w:rsidRPr="00620173">
        <w:rPr>
          <w:spacing w:val="-3"/>
          <w:sz w:val="28"/>
          <w:szCs w:val="28"/>
        </w:rPr>
        <w:t xml:space="preserve"> </w:t>
      </w:r>
      <w:r w:rsidRPr="00620173">
        <w:rPr>
          <w:spacing w:val="-2"/>
          <w:sz w:val="28"/>
          <w:szCs w:val="28"/>
        </w:rPr>
        <w:t>banking:</w:t>
      </w:r>
      <w:r w:rsidRPr="00620173">
        <w:rPr>
          <w:spacing w:val="-4"/>
          <w:sz w:val="28"/>
          <w:szCs w:val="28"/>
        </w:rPr>
        <w:t xml:space="preserve"> </w:t>
      </w:r>
      <w:r w:rsidRPr="00620173">
        <w:rPr>
          <w:spacing w:val="-2"/>
          <w:sz w:val="28"/>
          <w:szCs w:val="28"/>
        </w:rPr>
        <w:t>What</w:t>
      </w:r>
      <w:r w:rsidRPr="00620173">
        <w:rPr>
          <w:spacing w:val="-4"/>
          <w:sz w:val="28"/>
          <w:szCs w:val="28"/>
        </w:rPr>
        <w:t xml:space="preserve"> </w:t>
      </w:r>
      <w:r w:rsidRPr="00620173">
        <w:rPr>
          <w:spacing w:val="-2"/>
          <w:sz w:val="28"/>
          <w:szCs w:val="28"/>
        </w:rPr>
        <w:t>do</w:t>
      </w:r>
      <w:r w:rsidRPr="00620173">
        <w:rPr>
          <w:spacing w:val="-3"/>
          <w:sz w:val="28"/>
          <w:szCs w:val="28"/>
        </w:rPr>
        <w:t xml:space="preserve"> </w:t>
      </w:r>
      <w:r w:rsidRPr="00620173">
        <w:rPr>
          <w:spacing w:val="-2"/>
          <w:sz w:val="28"/>
          <w:szCs w:val="28"/>
        </w:rPr>
        <w:t>we</w:t>
      </w:r>
      <w:r w:rsidRPr="00620173">
        <w:rPr>
          <w:spacing w:val="-1"/>
          <w:sz w:val="28"/>
          <w:szCs w:val="28"/>
        </w:rPr>
        <w:t xml:space="preserve"> </w:t>
      </w:r>
      <w:r w:rsidRPr="00620173">
        <w:rPr>
          <w:spacing w:val="-2"/>
          <w:sz w:val="28"/>
          <w:szCs w:val="28"/>
        </w:rPr>
        <w:t>know?’,</w:t>
      </w:r>
      <w:r w:rsidRPr="00620173">
        <w:rPr>
          <w:spacing w:val="-4"/>
          <w:sz w:val="28"/>
          <w:szCs w:val="28"/>
        </w:rPr>
        <w:t xml:space="preserve"> </w:t>
      </w:r>
      <w:r w:rsidRPr="00620173">
        <w:rPr>
          <w:spacing w:val="-2"/>
          <w:sz w:val="28"/>
          <w:szCs w:val="28"/>
        </w:rPr>
        <w:t>Journal</w:t>
      </w:r>
      <w:r w:rsidRPr="00620173">
        <w:rPr>
          <w:sz w:val="28"/>
          <w:szCs w:val="28"/>
        </w:rPr>
        <w:t xml:space="preserve"> </w:t>
      </w:r>
      <w:r w:rsidRPr="00620173">
        <w:rPr>
          <w:spacing w:val="-2"/>
          <w:sz w:val="28"/>
          <w:szCs w:val="28"/>
        </w:rPr>
        <w:t>of Financial</w:t>
      </w:r>
      <w:r w:rsidRPr="00620173">
        <w:rPr>
          <w:sz w:val="28"/>
          <w:szCs w:val="28"/>
        </w:rPr>
        <w:t xml:space="preserve"> </w:t>
      </w:r>
      <w:r w:rsidRPr="00620173">
        <w:rPr>
          <w:spacing w:val="-2"/>
          <w:sz w:val="28"/>
          <w:szCs w:val="28"/>
        </w:rPr>
        <w:t>Intermediation,</w:t>
      </w:r>
      <w:r w:rsidRPr="00620173">
        <w:rPr>
          <w:spacing w:val="-5"/>
          <w:sz w:val="28"/>
          <w:szCs w:val="28"/>
        </w:rPr>
        <w:t xml:space="preserve"> 41,</w:t>
      </w:r>
    </w:p>
    <w:p w:rsidR="00F300A0" w:rsidRPr="00620173" w:rsidRDefault="00DB256B" w:rsidP="00620173">
      <w:pPr>
        <w:spacing w:before="25"/>
        <w:ind w:left="165"/>
        <w:jc w:val="both"/>
        <w:rPr>
          <w:sz w:val="28"/>
          <w:szCs w:val="28"/>
        </w:rPr>
      </w:pPr>
      <w:r w:rsidRPr="00620173">
        <w:rPr>
          <w:sz w:val="28"/>
          <w:szCs w:val="28"/>
        </w:rPr>
        <w:t>pp.</w:t>
      </w:r>
      <w:r w:rsidRPr="00620173">
        <w:rPr>
          <w:spacing w:val="-2"/>
          <w:sz w:val="28"/>
          <w:szCs w:val="28"/>
        </w:rPr>
        <w:t xml:space="preserve"> 100833–100845.</w:t>
      </w:r>
    </w:p>
    <w:p w:rsidR="00F300A0" w:rsidRPr="00620173" w:rsidRDefault="00DB256B" w:rsidP="00620173">
      <w:pPr>
        <w:spacing w:before="182"/>
        <w:ind w:left="165"/>
        <w:jc w:val="both"/>
        <w:rPr>
          <w:sz w:val="28"/>
          <w:szCs w:val="28"/>
        </w:rPr>
      </w:pPr>
      <w:r w:rsidRPr="00620173">
        <w:rPr>
          <w:spacing w:val="-2"/>
          <w:sz w:val="28"/>
          <w:szCs w:val="28"/>
        </w:rPr>
        <w:t>Vives,</w:t>
      </w:r>
      <w:r w:rsidRPr="00620173">
        <w:rPr>
          <w:spacing w:val="-5"/>
          <w:sz w:val="28"/>
          <w:szCs w:val="28"/>
        </w:rPr>
        <w:t xml:space="preserve"> </w:t>
      </w:r>
      <w:r w:rsidRPr="00620173">
        <w:rPr>
          <w:spacing w:val="-2"/>
          <w:sz w:val="28"/>
          <w:szCs w:val="28"/>
        </w:rPr>
        <w:t>X.</w:t>
      </w:r>
      <w:r w:rsidRPr="00620173">
        <w:rPr>
          <w:spacing w:val="1"/>
          <w:sz w:val="28"/>
          <w:szCs w:val="28"/>
        </w:rPr>
        <w:t xml:space="preserve"> </w:t>
      </w:r>
      <w:r w:rsidRPr="00620173">
        <w:rPr>
          <w:spacing w:val="-2"/>
          <w:sz w:val="28"/>
          <w:szCs w:val="28"/>
        </w:rPr>
        <w:t>(2019)</w:t>
      </w:r>
      <w:r w:rsidRPr="00620173">
        <w:rPr>
          <w:spacing w:val="-1"/>
          <w:sz w:val="28"/>
          <w:szCs w:val="28"/>
        </w:rPr>
        <w:t xml:space="preserve"> </w:t>
      </w:r>
      <w:r w:rsidRPr="00620173">
        <w:rPr>
          <w:spacing w:val="-2"/>
          <w:sz w:val="28"/>
          <w:szCs w:val="28"/>
        </w:rPr>
        <w:t>‘Digital</w:t>
      </w:r>
      <w:r w:rsidRPr="00620173">
        <w:rPr>
          <w:sz w:val="28"/>
          <w:szCs w:val="28"/>
        </w:rPr>
        <w:t xml:space="preserve"> </w:t>
      </w:r>
      <w:r w:rsidRPr="00620173">
        <w:rPr>
          <w:spacing w:val="-2"/>
          <w:sz w:val="28"/>
          <w:szCs w:val="28"/>
        </w:rPr>
        <w:t>disruption</w:t>
      </w:r>
      <w:r w:rsidRPr="00620173">
        <w:rPr>
          <w:spacing w:val="-3"/>
          <w:sz w:val="28"/>
          <w:szCs w:val="28"/>
        </w:rPr>
        <w:t xml:space="preserve"> </w:t>
      </w:r>
      <w:r w:rsidRPr="00620173">
        <w:rPr>
          <w:spacing w:val="-2"/>
          <w:sz w:val="28"/>
          <w:szCs w:val="28"/>
        </w:rPr>
        <w:t>in</w:t>
      </w:r>
      <w:r w:rsidRPr="00620173">
        <w:rPr>
          <w:spacing w:val="-3"/>
          <w:sz w:val="28"/>
          <w:szCs w:val="28"/>
        </w:rPr>
        <w:t xml:space="preserve"> </w:t>
      </w:r>
      <w:r w:rsidRPr="00620173">
        <w:rPr>
          <w:spacing w:val="-2"/>
          <w:sz w:val="28"/>
          <w:szCs w:val="28"/>
        </w:rPr>
        <w:t>banking’,</w:t>
      </w:r>
      <w:r w:rsidRPr="00620173">
        <w:rPr>
          <w:spacing w:val="-4"/>
          <w:sz w:val="28"/>
          <w:szCs w:val="28"/>
        </w:rPr>
        <w:t xml:space="preserve"> </w:t>
      </w:r>
      <w:r w:rsidRPr="00620173">
        <w:rPr>
          <w:spacing w:val="-2"/>
          <w:sz w:val="28"/>
          <w:szCs w:val="28"/>
        </w:rPr>
        <w:t>Annual</w:t>
      </w:r>
      <w:r w:rsidRPr="00620173">
        <w:rPr>
          <w:sz w:val="28"/>
          <w:szCs w:val="28"/>
        </w:rPr>
        <w:t xml:space="preserve"> </w:t>
      </w:r>
      <w:r w:rsidRPr="00620173">
        <w:rPr>
          <w:spacing w:val="-2"/>
          <w:sz w:val="28"/>
          <w:szCs w:val="28"/>
        </w:rPr>
        <w:t>Review</w:t>
      </w:r>
      <w:r w:rsidRPr="00620173">
        <w:rPr>
          <w:spacing w:val="-1"/>
          <w:sz w:val="28"/>
          <w:szCs w:val="28"/>
        </w:rPr>
        <w:t xml:space="preserve"> </w:t>
      </w:r>
      <w:r w:rsidRPr="00620173">
        <w:rPr>
          <w:spacing w:val="-2"/>
          <w:sz w:val="28"/>
          <w:szCs w:val="28"/>
        </w:rPr>
        <w:t>of Financial</w:t>
      </w:r>
      <w:r w:rsidRPr="00620173">
        <w:rPr>
          <w:sz w:val="28"/>
          <w:szCs w:val="28"/>
        </w:rPr>
        <w:t xml:space="preserve"> </w:t>
      </w:r>
      <w:r w:rsidRPr="00620173">
        <w:rPr>
          <w:spacing w:val="-2"/>
          <w:sz w:val="28"/>
          <w:szCs w:val="28"/>
        </w:rPr>
        <w:t>Economics,</w:t>
      </w:r>
      <w:r w:rsidRPr="00620173">
        <w:rPr>
          <w:spacing w:val="-4"/>
          <w:sz w:val="28"/>
          <w:szCs w:val="28"/>
        </w:rPr>
        <w:t xml:space="preserve"> </w:t>
      </w:r>
      <w:r w:rsidRPr="00620173">
        <w:rPr>
          <w:spacing w:val="-2"/>
          <w:sz w:val="28"/>
          <w:szCs w:val="28"/>
        </w:rPr>
        <w:t>11,</w:t>
      </w:r>
      <w:r w:rsidRPr="00620173">
        <w:rPr>
          <w:spacing w:val="-4"/>
          <w:sz w:val="28"/>
          <w:szCs w:val="28"/>
        </w:rPr>
        <w:t xml:space="preserve"> </w:t>
      </w:r>
      <w:r w:rsidRPr="00620173">
        <w:rPr>
          <w:spacing w:val="-2"/>
          <w:sz w:val="28"/>
          <w:szCs w:val="28"/>
        </w:rPr>
        <w:t>pp.</w:t>
      </w:r>
      <w:r w:rsidRPr="00620173">
        <w:rPr>
          <w:sz w:val="28"/>
          <w:szCs w:val="28"/>
        </w:rPr>
        <w:t xml:space="preserve"> </w:t>
      </w:r>
      <w:r w:rsidRPr="00620173">
        <w:rPr>
          <w:spacing w:val="-2"/>
          <w:sz w:val="28"/>
          <w:szCs w:val="28"/>
        </w:rPr>
        <w:t>243–272.</w:t>
      </w:r>
    </w:p>
    <w:p w:rsidR="00F300A0" w:rsidRDefault="00F300A0" w:rsidP="00620173">
      <w:pPr>
        <w:jc w:val="both"/>
        <w:rPr>
          <w:sz w:val="28"/>
          <w:szCs w:val="28"/>
        </w:rPr>
      </w:pPr>
    </w:p>
    <w:p w:rsidR="00620173" w:rsidRPr="00620173" w:rsidRDefault="00620173" w:rsidP="00620173">
      <w:pPr>
        <w:spacing w:before="43" w:line="261" w:lineRule="auto"/>
        <w:ind w:left="165"/>
        <w:jc w:val="both"/>
        <w:rPr>
          <w:sz w:val="28"/>
          <w:szCs w:val="28"/>
        </w:rPr>
      </w:pPr>
      <w:r w:rsidRPr="00620173">
        <w:rPr>
          <w:sz w:val="28"/>
          <w:szCs w:val="28"/>
        </w:rPr>
        <w:t>Werth,</w:t>
      </w:r>
      <w:r w:rsidRPr="00620173">
        <w:rPr>
          <w:spacing w:val="-11"/>
          <w:sz w:val="28"/>
          <w:szCs w:val="28"/>
        </w:rPr>
        <w:t xml:space="preserve"> </w:t>
      </w:r>
      <w:r w:rsidRPr="00620173">
        <w:rPr>
          <w:sz w:val="28"/>
          <w:szCs w:val="28"/>
        </w:rPr>
        <w:t>O.,</w:t>
      </w:r>
      <w:r w:rsidRPr="00620173">
        <w:rPr>
          <w:spacing w:val="-10"/>
          <w:sz w:val="28"/>
          <w:szCs w:val="28"/>
        </w:rPr>
        <w:t xml:space="preserve"> </w:t>
      </w:r>
      <w:r w:rsidRPr="00620173">
        <w:rPr>
          <w:sz w:val="28"/>
          <w:szCs w:val="28"/>
        </w:rPr>
        <w:t>Schwarz,</w:t>
      </w:r>
      <w:r w:rsidRPr="00620173">
        <w:rPr>
          <w:spacing w:val="-13"/>
          <w:sz w:val="28"/>
          <w:szCs w:val="28"/>
        </w:rPr>
        <w:t xml:space="preserve"> </w:t>
      </w:r>
      <w:r w:rsidRPr="00620173">
        <w:rPr>
          <w:sz w:val="28"/>
          <w:szCs w:val="28"/>
        </w:rPr>
        <w:t>J.</w:t>
      </w:r>
      <w:r w:rsidRPr="00620173">
        <w:rPr>
          <w:spacing w:val="-9"/>
          <w:sz w:val="28"/>
          <w:szCs w:val="28"/>
        </w:rPr>
        <w:t xml:space="preserve"> </w:t>
      </w:r>
      <w:r w:rsidRPr="00620173">
        <w:rPr>
          <w:sz w:val="28"/>
          <w:szCs w:val="28"/>
        </w:rPr>
        <w:t>and</w:t>
      </w:r>
      <w:r w:rsidRPr="00620173">
        <w:rPr>
          <w:spacing w:val="-13"/>
          <w:sz w:val="28"/>
          <w:szCs w:val="28"/>
        </w:rPr>
        <w:t xml:space="preserve"> </w:t>
      </w:r>
      <w:r w:rsidRPr="00620173">
        <w:rPr>
          <w:sz w:val="28"/>
          <w:szCs w:val="28"/>
        </w:rPr>
        <w:t>Klein,</w:t>
      </w:r>
      <w:r w:rsidRPr="00620173">
        <w:rPr>
          <w:spacing w:val="-12"/>
          <w:sz w:val="28"/>
          <w:szCs w:val="28"/>
        </w:rPr>
        <w:t xml:space="preserve"> </w:t>
      </w:r>
      <w:r w:rsidRPr="00620173">
        <w:rPr>
          <w:sz w:val="28"/>
          <w:szCs w:val="28"/>
        </w:rPr>
        <w:t>M.</w:t>
      </w:r>
      <w:r w:rsidRPr="00620173">
        <w:rPr>
          <w:spacing w:val="-5"/>
          <w:sz w:val="28"/>
          <w:szCs w:val="28"/>
        </w:rPr>
        <w:t xml:space="preserve"> </w:t>
      </w:r>
      <w:r w:rsidRPr="00620173">
        <w:rPr>
          <w:sz w:val="28"/>
          <w:szCs w:val="28"/>
        </w:rPr>
        <w:t>(2023)</w:t>
      </w:r>
      <w:r w:rsidRPr="00620173">
        <w:rPr>
          <w:spacing w:val="-5"/>
          <w:sz w:val="28"/>
          <w:szCs w:val="28"/>
        </w:rPr>
        <w:t xml:space="preserve"> </w:t>
      </w:r>
      <w:r w:rsidRPr="00620173">
        <w:rPr>
          <w:sz w:val="28"/>
          <w:szCs w:val="28"/>
        </w:rPr>
        <w:t>‘What</w:t>
      </w:r>
      <w:r w:rsidRPr="00620173">
        <w:rPr>
          <w:spacing w:val="-10"/>
          <w:sz w:val="28"/>
          <w:szCs w:val="28"/>
        </w:rPr>
        <w:t xml:space="preserve"> </w:t>
      </w:r>
      <w:r w:rsidRPr="00620173">
        <w:rPr>
          <w:sz w:val="28"/>
          <w:szCs w:val="28"/>
        </w:rPr>
        <w:t>determines</w:t>
      </w:r>
      <w:r w:rsidRPr="00620173">
        <w:rPr>
          <w:spacing w:val="-12"/>
          <w:sz w:val="28"/>
          <w:szCs w:val="28"/>
        </w:rPr>
        <w:t xml:space="preserve"> </w:t>
      </w:r>
      <w:r w:rsidRPr="00620173">
        <w:rPr>
          <w:sz w:val="28"/>
          <w:szCs w:val="28"/>
        </w:rPr>
        <w:t>FinTech</w:t>
      </w:r>
      <w:r w:rsidRPr="00620173">
        <w:rPr>
          <w:spacing w:val="-13"/>
          <w:sz w:val="28"/>
          <w:szCs w:val="28"/>
        </w:rPr>
        <w:t xml:space="preserve"> </w:t>
      </w:r>
      <w:r w:rsidRPr="00620173">
        <w:rPr>
          <w:sz w:val="28"/>
          <w:szCs w:val="28"/>
        </w:rPr>
        <w:t>success?</w:t>
      </w:r>
      <w:r w:rsidRPr="00620173">
        <w:rPr>
          <w:spacing w:val="-8"/>
          <w:sz w:val="28"/>
          <w:szCs w:val="28"/>
        </w:rPr>
        <w:t xml:space="preserve"> </w:t>
      </w:r>
      <w:r w:rsidRPr="00620173">
        <w:rPr>
          <w:sz w:val="28"/>
          <w:szCs w:val="28"/>
        </w:rPr>
        <w:t>A</w:t>
      </w:r>
      <w:r w:rsidRPr="00620173">
        <w:rPr>
          <w:spacing w:val="-6"/>
          <w:sz w:val="28"/>
          <w:szCs w:val="28"/>
        </w:rPr>
        <w:t xml:space="preserve"> </w:t>
      </w:r>
      <w:r w:rsidRPr="00620173">
        <w:rPr>
          <w:sz w:val="28"/>
          <w:szCs w:val="28"/>
        </w:rPr>
        <w:t>taxonomy</w:t>
      </w:r>
      <w:r w:rsidRPr="00620173">
        <w:rPr>
          <w:spacing w:val="-11"/>
          <w:sz w:val="28"/>
          <w:szCs w:val="28"/>
        </w:rPr>
        <w:t xml:space="preserve"> </w:t>
      </w:r>
      <w:r w:rsidRPr="00620173">
        <w:rPr>
          <w:sz w:val="28"/>
          <w:szCs w:val="28"/>
        </w:rPr>
        <w:t>analysis</w:t>
      </w:r>
      <w:r w:rsidRPr="00620173">
        <w:rPr>
          <w:spacing w:val="-12"/>
          <w:sz w:val="28"/>
          <w:szCs w:val="28"/>
        </w:rPr>
        <w:t xml:space="preserve"> </w:t>
      </w:r>
      <w:r w:rsidRPr="00620173">
        <w:rPr>
          <w:sz w:val="28"/>
          <w:szCs w:val="28"/>
        </w:rPr>
        <w:t>of FinTech success factors’, Electronic Markets, 33(4), pp. 1–19.</w:t>
      </w:r>
    </w:p>
    <w:p w:rsidR="00620173" w:rsidRPr="00620173" w:rsidRDefault="00620173" w:rsidP="00620173">
      <w:pPr>
        <w:spacing w:before="154" w:line="261" w:lineRule="auto"/>
        <w:ind w:left="165"/>
        <w:jc w:val="both"/>
        <w:rPr>
          <w:sz w:val="28"/>
          <w:szCs w:val="28"/>
        </w:rPr>
      </w:pPr>
      <w:r w:rsidRPr="00620173">
        <w:rPr>
          <w:sz w:val="28"/>
          <w:szCs w:val="28"/>
        </w:rPr>
        <w:t>Zetzsche,</w:t>
      </w:r>
      <w:r w:rsidRPr="00620173">
        <w:rPr>
          <w:spacing w:val="-1"/>
          <w:sz w:val="28"/>
          <w:szCs w:val="28"/>
        </w:rPr>
        <w:t xml:space="preserve"> </w:t>
      </w:r>
      <w:r w:rsidRPr="00620173">
        <w:rPr>
          <w:sz w:val="28"/>
          <w:szCs w:val="28"/>
        </w:rPr>
        <w:t>D.A.,</w:t>
      </w:r>
      <w:r w:rsidRPr="00620173">
        <w:rPr>
          <w:spacing w:val="-1"/>
          <w:sz w:val="28"/>
          <w:szCs w:val="28"/>
        </w:rPr>
        <w:t xml:space="preserve"> </w:t>
      </w:r>
      <w:r w:rsidRPr="00620173">
        <w:rPr>
          <w:sz w:val="28"/>
          <w:szCs w:val="28"/>
        </w:rPr>
        <w:t>Buckley,</w:t>
      </w:r>
      <w:r w:rsidRPr="00620173">
        <w:rPr>
          <w:spacing w:val="-1"/>
          <w:sz w:val="28"/>
          <w:szCs w:val="28"/>
        </w:rPr>
        <w:t xml:space="preserve"> </w:t>
      </w:r>
      <w:r w:rsidRPr="00620173">
        <w:rPr>
          <w:sz w:val="28"/>
          <w:szCs w:val="28"/>
        </w:rPr>
        <w:t>R.P.,</w:t>
      </w:r>
      <w:r w:rsidRPr="00620173">
        <w:rPr>
          <w:spacing w:val="-1"/>
          <w:sz w:val="28"/>
          <w:szCs w:val="28"/>
        </w:rPr>
        <w:t xml:space="preserve"> </w:t>
      </w:r>
      <w:r w:rsidRPr="00620173">
        <w:rPr>
          <w:sz w:val="28"/>
          <w:szCs w:val="28"/>
        </w:rPr>
        <w:t>Arner,</w:t>
      </w:r>
      <w:r w:rsidRPr="00620173">
        <w:rPr>
          <w:spacing w:val="-1"/>
          <w:sz w:val="28"/>
          <w:szCs w:val="28"/>
        </w:rPr>
        <w:t xml:space="preserve"> </w:t>
      </w:r>
      <w:r w:rsidRPr="00620173">
        <w:rPr>
          <w:sz w:val="28"/>
          <w:szCs w:val="28"/>
        </w:rPr>
        <w:t>D.W. and Barberis, J.N. (2020) ‘Decentralized finance’,</w:t>
      </w:r>
      <w:r w:rsidRPr="00620173">
        <w:rPr>
          <w:spacing w:val="-1"/>
          <w:sz w:val="28"/>
          <w:szCs w:val="28"/>
        </w:rPr>
        <w:t xml:space="preserve"> </w:t>
      </w:r>
      <w:r w:rsidRPr="00620173">
        <w:rPr>
          <w:sz w:val="28"/>
          <w:szCs w:val="28"/>
        </w:rPr>
        <w:t>Journal of Financial Regulation, 6(2), pp. 172–203.</w:t>
      </w:r>
    </w:p>
    <w:p w:rsidR="00620173" w:rsidRPr="00620173" w:rsidRDefault="00620173" w:rsidP="00620173">
      <w:pPr>
        <w:spacing w:before="155" w:line="266" w:lineRule="auto"/>
        <w:ind w:left="165"/>
        <w:jc w:val="both"/>
        <w:rPr>
          <w:sz w:val="28"/>
          <w:szCs w:val="28"/>
        </w:rPr>
      </w:pPr>
      <w:r w:rsidRPr="00620173">
        <w:rPr>
          <w:sz w:val="28"/>
          <w:szCs w:val="28"/>
        </w:rPr>
        <w:t>Daoud,</w:t>
      </w:r>
      <w:r w:rsidRPr="00620173">
        <w:rPr>
          <w:spacing w:val="23"/>
          <w:sz w:val="28"/>
          <w:szCs w:val="28"/>
        </w:rPr>
        <w:t xml:space="preserve"> </w:t>
      </w:r>
      <w:r w:rsidRPr="00620173">
        <w:rPr>
          <w:sz w:val="28"/>
          <w:szCs w:val="28"/>
        </w:rPr>
        <w:t>H.,</w:t>
      </w:r>
      <w:r w:rsidRPr="00620173">
        <w:rPr>
          <w:spacing w:val="23"/>
          <w:sz w:val="28"/>
          <w:szCs w:val="28"/>
        </w:rPr>
        <w:t xml:space="preserve"> </w:t>
      </w:r>
      <w:r w:rsidRPr="00620173">
        <w:rPr>
          <w:sz w:val="28"/>
          <w:szCs w:val="28"/>
        </w:rPr>
        <w:t>Ahmed,</w:t>
      </w:r>
      <w:r w:rsidRPr="00620173">
        <w:rPr>
          <w:spacing w:val="23"/>
          <w:sz w:val="28"/>
          <w:szCs w:val="28"/>
        </w:rPr>
        <w:t xml:space="preserve"> </w:t>
      </w:r>
      <w:r w:rsidRPr="00620173">
        <w:rPr>
          <w:sz w:val="28"/>
          <w:szCs w:val="28"/>
        </w:rPr>
        <w:t>S.</w:t>
      </w:r>
      <w:r w:rsidRPr="00620173">
        <w:rPr>
          <w:spacing w:val="27"/>
          <w:sz w:val="28"/>
          <w:szCs w:val="28"/>
        </w:rPr>
        <w:t xml:space="preserve"> </w:t>
      </w:r>
      <w:r w:rsidRPr="00620173">
        <w:rPr>
          <w:sz w:val="28"/>
          <w:szCs w:val="28"/>
        </w:rPr>
        <w:t>and</w:t>
      </w:r>
      <w:r w:rsidRPr="00620173">
        <w:rPr>
          <w:spacing w:val="29"/>
          <w:sz w:val="28"/>
          <w:szCs w:val="28"/>
        </w:rPr>
        <w:t xml:space="preserve"> </w:t>
      </w:r>
      <w:r w:rsidRPr="00620173">
        <w:rPr>
          <w:sz w:val="28"/>
          <w:szCs w:val="28"/>
        </w:rPr>
        <w:t>Rahman,</w:t>
      </w:r>
      <w:r w:rsidRPr="00620173">
        <w:rPr>
          <w:spacing w:val="28"/>
          <w:sz w:val="28"/>
          <w:szCs w:val="28"/>
        </w:rPr>
        <w:t xml:space="preserve"> </w:t>
      </w:r>
      <w:r w:rsidRPr="00620173">
        <w:rPr>
          <w:sz w:val="28"/>
          <w:szCs w:val="28"/>
        </w:rPr>
        <w:t>T.</w:t>
      </w:r>
      <w:r w:rsidRPr="00620173">
        <w:rPr>
          <w:spacing w:val="27"/>
          <w:sz w:val="28"/>
          <w:szCs w:val="28"/>
        </w:rPr>
        <w:t xml:space="preserve"> </w:t>
      </w:r>
      <w:r w:rsidRPr="00620173">
        <w:rPr>
          <w:sz w:val="28"/>
          <w:szCs w:val="28"/>
        </w:rPr>
        <w:t>(2026)</w:t>
      </w:r>
      <w:r w:rsidRPr="00620173">
        <w:rPr>
          <w:spacing w:val="31"/>
          <w:sz w:val="28"/>
          <w:szCs w:val="28"/>
        </w:rPr>
        <w:t xml:space="preserve"> </w:t>
      </w:r>
      <w:r w:rsidRPr="00620173">
        <w:rPr>
          <w:sz w:val="28"/>
          <w:szCs w:val="28"/>
        </w:rPr>
        <w:t>‘FinTech</w:t>
      </w:r>
      <w:r w:rsidRPr="00620173">
        <w:rPr>
          <w:spacing w:val="25"/>
          <w:sz w:val="28"/>
          <w:szCs w:val="28"/>
        </w:rPr>
        <w:t xml:space="preserve"> </w:t>
      </w:r>
      <w:r w:rsidRPr="00620173">
        <w:rPr>
          <w:sz w:val="28"/>
          <w:szCs w:val="28"/>
        </w:rPr>
        <w:t>innovations</w:t>
      </w:r>
      <w:r w:rsidRPr="00620173">
        <w:rPr>
          <w:spacing w:val="25"/>
          <w:sz w:val="28"/>
          <w:szCs w:val="28"/>
        </w:rPr>
        <w:t xml:space="preserve"> </w:t>
      </w:r>
      <w:r w:rsidRPr="00620173">
        <w:rPr>
          <w:sz w:val="28"/>
          <w:szCs w:val="28"/>
        </w:rPr>
        <w:t>and</w:t>
      </w:r>
      <w:r w:rsidRPr="00620173">
        <w:rPr>
          <w:spacing w:val="25"/>
          <w:sz w:val="28"/>
          <w:szCs w:val="28"/>
        </w:rPr>
        <w:t xml:space="preserve"> </w:t>
      </w:r>
      <w:r w:rsidRPr="00620173">
        <w:rPr>
          <w:sz w:val="28"/>
          <w:szCs w:val="28"/>
        </w:rPr>
        <w:t>customer</w:t>
      </w:r>
      <w:r w:rsidRPr="00620173">
        <w:rPr>
          <w:spacing w:val="26"/>
          <w:sz w:val="28"/>
          <w:szCs w:val="28"/>
        </w:rPr>
        <w:t xml:space="preserve"> </w:t>
      </w:r>
      <w:r w:rsidRPr="00620173">
        <w:rPr>
          <w:sz w:val="28"/>
          <w:szCs w:val="28"/>
        </w:rPr>
        <w:t>satisfaction:</w:t>
      </w:r>
      <w:r w:rsidRPr="00620173">
        <w:rPr>
          <w:spacing w:val="24"/>
          <w:sz w:val="28"/>
          <w:szCs w:val="28"/>
        </w:rPr>
        <w:t xml:space="preserve"> </w:t>
      </w:r>
      <w:r w:rsidRPr="00620173">
        <w:rPr>
          <w:sz w:val="28"/>
          <w:szCs w:val="28"/>
        </w:rPr>
        <w:t>The mediating role of usability’, International Journal of Financial Technology, 15(2), pp. 100–118.</w:t>
      </w:r>
    </w:p>
    <w:p w:rsidR="00620173" w:rsidRPr="00620173" w:rsidRDefault="00620173" w:rsidP="00620173">
      <w:pPr>
        <w:spacing w:before="143" w:line="266" w:lineRule="auto"/>
        <w:ind w:left="165" w:right="359"/>
        <w:jc w:val="both"/>
        <w:rPr>
          <w:sz w:val="28"/>
          <w:szCs w:val="28"/>
        </w:rPr>
      </w:pPr>
      <w:r w:rsidRPr="00620173">
        <w:rPr>
          <w:sz w:val="28"/>
          <w:szCs w:val="28"/>
        </w:rPr>
        <w:t>Al-Omoush,</w:t>
      </w:r>
      <w:r w:rsidRPr="00620173">
        <w:rPr>
          <w:spacing w:val="-1"/>
          <w:sz w:val="28"/>
          <w:szCs w:val="28"/>
        </w:rPr>
        <w:t xml:space="preserve"> </w:t>
      </w:r>
      <w:r w:rsidRPr="00620173">
        <w:rPr>
          <w:sz w:val="28"/>
          <w:szCs w:val="28"/>
        </w:rPr>
        <w:t>K. (2026) ‘AI-driven cybersecurity and customer satisfaction in FinTech services’, Journal of Financial Technology and Security, 11(1), pp. 65–82.</w:t>
      </w:r>
    </w:p>
    <w:p w:rsidR="00620173" w:rsidRPr="00620173" w:rsidRDefault="00620173" w:rsidP="00620173">
      <w:pPr>
        <w:spacing w:before="143" w:line="266" w:lineRule="auto"/>
        <w:ind w:left="165" w:right="359"/>
        <w:jc w:val="both"/>
        <w:rPr>
          <w:sz w:val="28"/>
          <w:szCs w:val="28"/>
        </w:rPr>
      </w:pPr>
      <w:r w:rsidRPr="00620173">
        <w:rPr>
          <w:sz w:val="28"/>
          <w:szCs w:val="28"/>
        </w:rPr>
        <w:t>Porter,</w:t>
      </w:r>
      <w:r w:rsidRPr="00620173">
        <w:rPr>
          <w:spacing w:val="-1"/>
          <w:sz w:val="28"/>
          <w:szCs w:val="28"/>
        </w:rPr>
        <w:t xml:space="preserve"> </w:t>
      </w:r>
      <w:r w:rsidRPr="00620173">
        <w:rPr>
          <w:sz w:val="28"/>
          <w:szCs w:val="28"/>
        </w:rPr>
        <w:t>M.E. (1980) Competitive Strategy: Techniques for Analyzing Industries and Competitors. New York: Free Press.</w:t>
      </w:r>
    </w:p>
    <w:p w:rsidR="00620173" w:rsidRDefault="00620173" w:rsidP="00620173">
      <w:pPr>
        <w:spacing w:before="143" w:line="266" w:lineRule="auto"/>
        <w:ind w:left="165" w:right="453"/>
        <w:jc w:val="both"/>
        <w:rPr>
          <w:sz w:val="28"/>
          <w:szCs w:val="28"/>
        </w:rPr>
      </w:pPr>
      <w:r w:rsidRPr="00620173">
        <w:rPr>
          <w:sz w:val="28"/>
          <w:szCs w:val="28"/>
        </w:rPr>
        <w:t>Saunders, M., Lewis, P. and Thornhill, A. (2019)</w:t>
      </w:r>
      <w:r w:rsidRPr="00620173">
        <w:rPr>
          <w:spacing w:val="22"/>
          <w:sz w:val="28"/>
          <w:szCs w:val="28"/>
        </w:rPr>
        <w:t xml:space="preserve"> </w:t>
      </w:r>
      <w:r w:rsidRPr="00620173">
        <w:rPr>
          <w:sz w:val="28"/>
          <w:szCs w:val="28"/>
        </w:rPr>
        <w:t>Research Methods for Business Students. 8th edn.</w:t>
      </w:r>
      <w:r w:rsidRPr="00620173">
        <w:rPr>
          <w:spacing w:val="40"/>
          <w:sz w:val="28"/>
          <w:szCs w:val="28"/>
        </w:rPr>
        <w:t xml:space="preserve"> </w:t>
      </w:r>
      <w:r>
        <w:rPr>
          <w:sz w:val="28"/>
          <w:szCs w:val="28"/>
        </w:rPr>
        <w:t>Harlow: Pearson Education.</w:t>
      </w:r>
    </w:p>
    <w:p w:rsidR="00620173" w:rsidRDefault="00620173" w:rsidP="00620173">
      <w:pPr>
        <w:spacing w:before="143" w:line="266" w:lineRule="auto"/>
        <w:ind w:right="453"/>
        <w:jc w:val="both"/>
        <w:rPr>
          <w:sz w:val="28"/>
          <w:szCs w:val="28"/>
        </w:rPr>
      </w:pPr>
    </w:p>
    <w:p w:rsidR="00620173" w:rsidRDefault="00620173" w:rsidP="00620173">
      <w:pPr>
        <w:spacing w:line="266" w:lineRule="auto"/>
        <w:jc w:val="both"/>
        <w:rPr>
          <w:sz w:val="28"/>
          <w:szCs w:val="28"/>
        </w:rPr>
      </w:pPr>
    </w:p>
    <w:p w:rsidR="00620173" w:rsidRPr="00620173" w:rsidRDefault="00620173" w:rsidP="00620173">
      <w:pPr>
        <w:jc w:val="both"/>
        <w:rPr>
          <w:sz w:val="28"/>
          <w:szCs w:val="28"/>
        </w:rPr>
        <w:sectPr w:rsidR="00620173" w:rsidRPr="00620173">
          <w:pgSz w:w="11910" w:h="16840"/>
          <w:pgMar w:top="1400" w:right="992" w:bottom="1540" w:left="1275" w:header="0" w:footer="1353" w:gutter="0"/>
          <w:cols w:space="720"/>
        </w:sectPr>
      </w:pPr>
    </w:p>
    <w:p w:rsidR="00F300A0" w:rsidRDefault="00DB256B">
      <w:pPr>
        <w:pStyle w:val="Heading1"/>
        <w:ind w:left="130" w:right="414"/>
        <w:jc w:val="center"/>
        <w:rPr>
          <w:u w:val="none"/>
        </w:rPr>
      </w:pPr>
      <w:r>
        <w:lastRenderedPageBreak/>
        <w:t>Appendix</w:t>
      </w:r>
      <w:r>
        <w:rPr>
          <w:spacing w:val="-8"/>
        </w:rPr>
        <w:t xml:space="preserve"> </w:t>
      </w:r>
      <w:r>
        <w:t>-</w:t>
      </w:r>
      <w:r>
        <w:rPr>
          <w:spacing w:val="-3"/>
        </w:rPr>
        <w:t xml:space="preserve"> </w:t>
      </w:r>
      <w:r w:rsidR="007E4440">
        <w:rPr>
          <w:spacing w:val="-10"/>
        </w:rPr>
        <w:t>A</w:t>
      </w:r>
    </w:p>
    <w:p w:rsidR="00F300A0" w:rsidRDefault="00DB256B">
      <w:pPr>
        <w:spacing w:before="186"/>
        <w:ind w:left="140" w:right="430"/>
        <w:jc w:val="center"/>
        <w:rPr>
          <w:b/>
          <w:sz w:val="28"/>
        </w:rPr>
      </w:pPr>
      <w:r>
        <w:rPr>
          <w:b/>
          <w:sz w:val="28"/>
          <w:u w:val="single"/>
        </w:rPr>
        <w:t>Survey</w:t>
      </w:r>
      <w:r>
        <w:rPr>
          <w:b/>
          <w:spacing w:val="-14"/>
          <w:sz w:val="28"/>
          <w:u w:val="single"/>
        </w:rPr>
        <w:t xml:space="preserve"> </w:t>
      </w:r>
      <w:r>
        <w:rPr>
          <w:b/>
          <w:sz w:val="28"/>
          <w:u w:val="single"/>
        </w:rPr>
        <w:t>Ques</w:t>
      </w:r>
      <w:r>
        <w:rPr>
          <w:b/>
          <w:sz w:val="28"/>
        </w:rPr>
        <w:t>ti</w:t>
      </w:r>
      <w:r>
        <w:rPr>
          <w:b/>
          <w:sz w:val="28"/>
          <w:u w:val="single"/>
        </w:rPr>
        <w:t>onnaire</w:t>
      </w:r>
      <w:r>
        <w:rPr>
          <w:b/>
          <w:spacing w:val="-12"/>
          <w:sz w:val="28"/>
          <w:u w:val="single"/>
        </w:rPr>
        <w:t xml:space="preserve"> </w:t>
      </w:r>
      <w:r>
        <w:rPr>
          <w:b/>
          <w:sz w:val="28"/>
          <w:u w:val="single"/>
        </w:rPr>
        <w:t>for</w:t>
      </w:r>
      <w:r>
        <w:rPr>
          <w:b/>
          <w:spacing w:val="-10"/>
          <w:sz w:val="28"/>
          <w:u w:val="single"/>
        </w:rPr>
        <w:t xml:space="preserve"> </w:t>
      </w:r>
      <w:r>
        <w:rPr>
          <w:b/>
          <w:sz w:val="28"/>
          <w:u w:val="single"/>
        </w:rPr>
        <w:t>Digital</w:t>
      </w:r>
      <w:r>
        <w:rPr>
          <w:b/>
          <w:spacing w:val="-13"/>
          <w:sz w:val="28"/>
          <w:u w:val="single"/>
        </w:rPr>
        <w:t xml:space="preserve"> </w:t>
      </w:r>
      <w:r>
        <w:rPr>
          <w:b/>
          <w:sz w:val="28"/>
          <w:u w:val="single"/>
        </w:rPr>
        <w:t>Banking</w:t>
      </w:r>
      <w:r>
        <w:rPr>
          <w:b/>
          <w:spacing w:val="-11"/>
          <w:sz w:val="28"/>
          <w:u w:val="single"/>
        </w:rPr>
        <w:t xml:space="preserve"> </w:t>
      </w:r>
      <w:r>
        <w:rPr>
          <w:b/>
          <w:sz w:val="28"/>
          <w:u w:val="single"/>
        </w:rPr>
        <w:t>Experience</w:t>
      </w:r>
      <w:r>
        <w:rPr>
          <w:b/>
          <w:spacing w:val="-12"/>
          <w:sz w:val="28"/>
          <w:u w:val="single"/>
        </w:rPr>
        <w:t xml:space="preserve"> </w:t>
      </w:r>
      <w:r>
        <w:rPr>
          <w:b/>
          <w:sz w:val="28"/>
          <w:u w:val="single"/>
        </w:rPr>
        <w:t>&amp;</w:t>
      </w:r>
      <w:r>
        <w:rPr>
          <w:b/>
          <w:spacing w:val="-12"/>
          <w:sz w:val="28"/>
          <w:u w:val="single"/>
        </w:rPr>
        <w:t xml:space="preserve"> </w:t>
      </w:r>
      <w:r>
        <w:rPr>
          <w:b/>
          <w:sz w:val="28"/>
          <w:u w:val="single"/>
        </w:rPr>
        <w:t>Customer</w:t>
      </w:r>
      <w:r>
        <w:rPr>
          <w:b/>
          <w:spacing w:val="-10"/>
          <w:sz w:val="28"/>
          <w:u w:val="single"/>
        </w:rPr>
        <w:t xml:space="preserve"> </w:t>
      </w:r>
      <w:r>
        <w:rPr>
          <w:b/>
          <w:spacing w:val="-2"/>
          <w:sz w:val="28"/>
          <w:u w:val="single"/>
        </w:rPr>
        <w:t>Satis</w:t>
      </w:r>
      <w:r>
        <w:rPr>
          <w:b/>
          <w:spacing w:val="-2"/>
          <w:sz w:val="28"/>
        </w:rPr>
        <w:t>f</w:t>
      </w:r>
      <w:r>
        <w:rPr>
          <w:b/>
          <w:spacing w:val="-2"/>
          <w:sz w:val="28"/>
          <w:u w:val="single"/>
        </w:rPr>
        <w:t>action</w:t>
      </w:r>
    </w:p>
    <w:p w:rsidR="00F300A0" w:rsidRDefault="00DB256B">
      <w:pPr>
        <w:pStyle w:val="BodyText"/>
        <w:spacing w:before="187"/>
        <w:jc w:val="left"/>
      </w:pPr>
      <w:r>
        <w:t>Dear</w:t>
      </w:r>
      <w:r>
        <w:rPr>
          <w:spacing w:val="-6"/>
        </w:rPr>
        <w:t xml:space="preserve"> </w:t>
      </w:r>
      <w:r>
        <w:rPr>
          <w:spacing w:val="-2"/>
        </w:rPr>
        <w:t>Participants,</w:t>
      </w:r>
    </w:p>
    <w:p w:rsidR="00F300A0" w:rsidRDefault="00DB256B">
      <w:pPr>
        <w:pStyle w:val="BodyText"/>
        <w:spacing w:before="191" w:line="256" w:lineRule="auto"/>
        <w:jc w:val="left"/>
      </w:pPr>
      <w:r>
        <w:t>This</w:t>
      </w:r>
      <w:r>
        <w:rPr>
          <w:spacing w:val="-6"/>
        </w:rPr>
        <w:t xml:space="preserve"> </w:t>
      </w:r>
      <w:r>
        <w:t>survey</w:t>
      </w:r>
      <w:r>
        <w:rPr>
          <w:spacing w:val="-8"/>
        </w:rPr>
        <w:t xml:space="preserve"> </w:t>
      </w:r>
      <w:r>
        <w:t>aims</w:t>
      </w:r>
      <w:r>
        <w:rPr>
          <w:spacing w:val="-6"/>
        </w:rPr>
        <w:t xml:space="preserve"> </w:t>
      </w:r>
      <w:r>
        <w:t>to</w:t>
      </w:r>
      <w:r>
        <w:rPr>
          <w:spacing w:val="-1"/>
        </w:rPr>
        <w:t xml:space="preserve"> </w:t>
      </w:r>
      <w:r>
        <w:t>understand</w:t>
      </w:r>
      <w:r>
        <w:rPr>
          <w:spacing w:val="-5"/>
        </w:rPr>
        <w:t xml:space="preserve"> </w:t>
      </w:r>
      <w:r>
        <w:t>the</w:t>
      </w:r>
      <w:r>
        <w:rPr>
          <w:spacing w:val="-2"/>
        </w:rPr>
        <w:t xml:space="preserve"> </w:t>
      </w:r>
      <w:r>
        <w:t>impact</w:t>
      </w:r>
      <w:r>
        <w:rPr>
          <w:spacing w:val="-5"/>
        </w:rPr>
        <w:t xml:space="preserve"> </w:t>
      </w:r>
      <w:r>
        <w:t>of</w:t>
      </w:r>
      <w:r>
        <w:rPr>
          <w:spacing w:val="-6"/>
        </w:rPr>
        <w:t xml:space="preserve"> </w:t>
      </w:r>
      <w:r>
        <w:t>FinTech</w:t>
      </w:r>
      <w:r>
        <w:rPr>
          <w:spacing w:val="-8"/>
        </w:rPr>
        <w:t xml:space="preserve"> </w:t>
      </w:r>
      <w:r>
        <w:t>(Financial</w:t>
      </w:r>
      <w:r>
        <w:rPr>
          <w:spacing w:val="-8"/>
        </w:rPr>
        <w:t xml:space="preserve"> </w:t>
      </w:r>
      <w:r>
        <w:t>Technology)</w:t>
      </w:r>
      <w:r>
        <w:rPr>
          <w:spacing w:val="-5"/>
        </w:rPr>
        <w:t xml:space="preserve"> </w:t>
      </w:r>
      <w:r>
        <w:t>on customer satisfaction in the retail banking sector.</w:t>
      </w:r>
    </w:p>
    <w:p w:rsidR="00F300A0" w:rsidRDefault="00DB256B">
      <w:pPr>
        <w:pStyle w:val="BodyText"/>
        <w:spacing w:before="287" w:line="242" w:lineRule="auto"/>
        <w:ind w:right="359"/>
        <w:jc w:val="left"/>
      </w:pPr>
      <w:r>
        <w:t>Your</w:t>
      </w:r>
      <w:r>
        <w:rPr>
          <w:spacing w:val="80"/>
        </w:rPr>
        <w:t xml:space="preserve"> </w:t>
      </w:r>
      <w:r>
        <w:t>responses</w:t>
      </w:r>
      <w:r>
        <w:rPr>
          <w:spacing w:val="80"/>
        </w:rPr>
        <w:t xml:space="preserve"> </w:t>
      </w:r>
      <w:r>
        <w:t>will</w:t>
      </w:r>
      <w:r>
        <w:rPr>
          <w:spacing w:val="80"/>
        </w:rPr>
        <w:t xml:space="preserve"> </w:t>
      </w:r>
      <w:r>
        <w:t>help</w:t>
      </w:r>
      <w:r>
        <w:rPr>
          <w:spacing w:val="80"/>
        </w:rPr>
        <w:t xml:space="preserve"> </w:t>
      </w:r>
      <w:r>
        <w:t>in</w:t>
      </w:r>
      <w:r>
        <w:rPr>
          <w:spacing w:val="80"/>
        </w:rPr>
        <w:t xml:space="preserve"> </w:t>
      </w:r>
      <w:r>
        <w:t>academic</w:t>
      </w:r>
      <w:r>
        <w:rPr>
          <w:spacing w:val="80"/>
        </w:rPr>
        <w:t xml:space="preserve"> </w:t>
      </w:r>
      <w:r>
        <w:t>research</w:t>
      </w:r>
      <w:r>
        <w:rPr>
          <w:spacing w:val="80"/>
        </w:rPr>
        <w:t xml:space="preserve"> </w:t>
      </w:r>
      <w:r>
        <w:t>and</w:t>
      </w:r>
      <w:r>
        <w:rPr>
          <w:spacing w:val="80"/>
        </w:rPr>
        <w:t xml:space="preserve"> </w:t>
      </w:r>
      <w:r>
        <w:t>will</w:t>
      </w:r>
      <w:r>
        <w:rPr>
          <w:spacing w:val="80"/>
        </w:rPr>
        <w:t xml:space="preserve"> </w:t>
      </w:r>
      <w:r>
        <w:t>be</w:t>
      </w:r>
      <w:r>
        <w:rPr>
          <w:spacing w:val="80"/>
        </w:rPr>
        <w:t xml:space="preserve"> </w:t>
      </w:r>
      <w:r>
        <w:t>kept</w:t>
      </w:r>
      <w:r>
        <w:rPr>
          <w:spacing w:val="80"/>
        </w:rPr>
        <w:t xml:space="preserve"> </w:t>
      </w:r>
      <w:r>
        <w:t xml:space="preserve">strictly </w:t>
      </w:r>
      <w:r>
        <w:rPr>
          <w:spacing w:val="-2"/>
        </w:rPr>
        <w:t>confidential.</w:t>
      </w:r>
      <w:r>
        <w:rPr>
          <w:spacing w:val="-10"/>
        </w:rPr>
        <w:t xml:space="preserve"> </w:t>
      </w:r>
      <w:r>
        <w:rPr>
          <w:spacing w:val="-2"/>
        </w:rPr>
        <w:t>Participation</w:t>
      </w:r>
      <w:r>
        <w:rPr>
          <w:spacing w:val="-9"/>
        </w:rPr>
        <w:t xml:space="preserve"> </w:t>
      </w:r>
      <w:r>
        <w:rPr>
          <w:spacing w:val="-2"/>
        </w:rPr>
        <w:t>is</w:t>
      </w:r>
      <w:r>
        <w:rPr>
          <w:spacing w:val="-4"/>
        </w:rPr>
        <w:t xml:space="preserve"> </w:t>
      </w:r>
      <w:r>
        <w:rPr>
          <w:spacing w:val="-2"/>
        </w:rPr>
        <w:t>voluntary,</w:t>
      </w:r>
      <w:r>
        <w:rPr>
          <w:spacing w:val="-9"/>
        </w:rPr>
        <w:t xml:space="preserve"> </w:t>
      </w:r>
      <w:r>
        <w:rPr>
          <w:spacing w:val="-2"/>
        </w:rPr>
        <w:t>and</w:t>
      </w:r>
      <w:r>
        <w:rPr>
          <w:spacing w:val="-4"/>
        </w:rPr>
        <w:t xml:space="preserve"> </w:t>
      </w:r>
      <w:r>
        <w:rPr>
          <w:spacing w:val="-2"/>
        </w:rPr>
        <w:t>you</w:t>
      </w:r>
      <w:r>
        <w:rPr>
          <w:spacing w:val="-8"/>
        </w:rPr>
        <w:t xml:space="preserve"> </w:t>
      </w:r>
      <w:r>
        <w:rPr>
          <w:spacing w:val="-2"/>
        </w:rPr>
        <w:t>may</w:t>
      </w:r>
      <w:r>
        <w:rPr>
          <w:spacing w:val="-7"/>
        </w:rPr>
        <w:t xml:space="preserve"> </w:t>
      </w:r>
      <w:r>
        <w:rPr>
          <w:spacing w:val="-2"/>
        </w:rPr>
        <w:t>skip</w:t>
      </w:r>
      <w:r>
        <w:rPr>
          <w:spacing w:val="-9"/>
        </w:rPr>
        <w:t xml:space="preserve"> </w:t>
      </w:r>
      <w:r>
        <w:rPr>
          <w:spacing w:val="-2"/>
        </w:rPr>
        <w:t>any</w:t>
      </w:r>
      <w:r>
        <w:rPr>
          <w:spacing w:val="-7"/>
        </w:rPr>
        <w:t xml:space="preserve"> </w:t>
      </w:r>
      <w:r>
        <w:rPr>
          <w:spacing w:val="-2"/>
        </w:rPr>
        <w:t>optional</w:t>
      </w:r>
      <w:r>
        <w:rPr>
          <w:spacing w:val="-7"/>
        </w:rPr>
        <w:t xml:space="preserve"> </w:t>
      </w:r>
      <w:r>
        <w:rPr>
          <w:spacing w:val="-2"/>
        </w:rPr>
        <w:t>questions.</w:t>
      </w:r>
    </w:p>
    <w:p w:rsidR="00F300A0" w:rsidRDefault="00DB256B">
      <w:pPr>
        <w:pStyle w:val="BodyText"/>
        <w:spacing w:before="269"/>
        <w:jc w:val="left"/>
      </w:pPr>
      <w:r>
        <w:rPr>
          <w:u w:val="single"/>
        </w:rPr>
        <w:t>Section</w:t>
      </w:r>
      <w:r>
        <w:rPr>
          <w:spacing w:val="-14"/>
          <w:u w:val="single"/>
        </w:rPr>
        <w:t xml:space="preserve"> </w:t>
      </w:r>
      <w:r>
        <w:rPr>
          <w:u w:val="single"/>
        </w:rPr>
        <w:t>A:</w:t>
      </w:r>
      <w:r>
        <w:rPr>
          <w:spacing w:val="-9"/>
          <w:u w:val="single"/>
        </w:rPr>
        <w:t xml:space="preserve"> </w:t>
      </w:r>
      <w:r>
        <w:rPr>
          <w:u w:val="single"/>
        </w:rPr>
        <w:t>Demographic</w:t>
      </w:r>
      <w:r>
        <w:rPr>
          <w:spacing w:val="-10"/>
          <w:u w:val="single"/>
        </w:rPr>
        <w:t xml:space="preserve"> </w:t>
      </w:r>
      <w:r>
        <w:rPr>
          <w:spacing w:val="-2"/>
          <w:u w:val="single"/>
        </w:rPr>
        <w:t>Information</w:t>
      </w:r>
    </w:p>
    <w:p w:rsidR="00F300A0" w:rsidRDefault="00DB256B">
      <w:pPr>
        <w:pStyle w:val="ListParagraph"/>
        <w:numPr>
          <w:ilvl w:val="0"/>
          <w:numId w:val="2"/>
        </w:numPr>
        <w:tabs>
          <w:tab w:val="left" w:pos="438"/>
        </w:tabs>
        <w:spacing w:before="186"/>
        <w:ind w:left="438" w:hanging="273"/>
        <w:rPr>
          <w:sz w:val="28"/>
        </w:rPr>
      </w:pPr>
      <w:r>
        <w:rPr>
          <w:sz w:val="28"/>
        </w:rPr>
        <w:t>Age</w:t>
      </w:r>
      <w:r>
        <w:rPr>
          <w:spacing w:val="-7"/>
          <w:sz w:val="28"/>
        </w:rPr>
        <w:t xml:space="preserve"> </w:t>
      </w:r>
      <w:r>
        <w:rPr>
          <w:spacing w:val="-2"/>
          <w:sz w:val="28"/>
        </w:rPr>
        <w:t>Group</w:t>
      </w:r>
    </w:p>
    <w:p w:rsidR="00F300A0" w:rsidRDefault="00DB256B">
      <w:pPr>
        <w:pStyle w:val="ListParagraph"/>
        <w:numPr>
          <w:ilvl w:val="1"/>
          <w:numId w:val="2"/>
        </w:numPr>
        <w:tabs>
          <w:tab w:val="left" w:pos="525"/>
        </w:tabs>
        <w:spacing w:before="312" w:line="341" w:lineRule="exact"/>
        <w:rPr>
          <w:sz w:val="28"/>
        </w:rPr>
      </w:pPr>
      <w:r>
        <w:rPr>
          <w:spacing w:val="-2"/>
          <w:sz w:val="28"/>
        </w:rPr>
        <w:t>18–25</w:t>
      </w:r>
    </w:p>
    <w:p w:rsidR="00F300A0" w:rsidRDefault="00DB256B">
      <w:pPr>
        <w:pStyle w:val="ListParagraph"/>
        <w:numPr>
          <w:ilvl w:val="1"/>
          <w:numId w:val="2"/>
        </w:numPr>
        <w:tabs>
          <w:tab w:val="left" w:pos="525"/>
        </w:tabs>
        <w:spacing w:line="341" w:lineRule="exact"/>
        <w:rPr>
          <w:sz w:val="28"/>
        </w:rPr>
      </w:pPr>
      <w:r>
        <w:rPr>
          <w:spacing w:val="-2"/>
          <w:sz w:val="28"/>
        </w:rPr>
        <w:t>26–35</w:t>
      </w:r>
    </w:p>
    <w:p w:rsidR="00F300A0" w:rsidRDefault="00DB256B">
      <w:pPr>
        <w:pStyle w:val="ListParagraph"/>
        <w:numPr>
          <w:ilvl w:val="1"/>
          <w:numId w:val="2"/>
        </w:numPr>
        <w:tabs>
          <w:tab w:val="left" w:pos="525"/>
        </w:tabs>
        <w:spacing w:line="341" w:lineRule="exact"/>
        <w:rPr>
          <w:sz w:val="28"/>
        </w:rPr>
      </w:pPr>
      <w:r>
        <w:rPr>
          <w:spacing w:val="-2"/>
          <w:sz w:val="28"/>
        </w:rPr>
        <w:t>36–45</w:t>
      </w:r>
    </w:p>
    <w:p w:rsidR="00F300A0" w:rsidRDefault="00DB256B">
      <w:pPr>
        <w:pStyle w:val="ListParagraph"/>
        <w:numPr>
          <w:ilvl w:val="1"/>
          <w:numId w:val="2"/>
        </w:numPr>
        <w:tabs>
          <w:tab w:val="left" w:pos="525"/>
        </w:tabs>
        <w:spacing w:before="4"/>
        <w:rPr>
          <w:sz w:val="28"/>
        </w:rPr>
      </w:pPr>
      <w:r>
        <w:rPr>
          <w:spacing w:val="-5"/>
          <w:sz w:val="28"/>
        </w:rPr>
        <w:t>46+</w:t>
      </w:r>
    </w:p>
    <w:p w:rsidR="00F300A0" w:rsidRDefault="00DB256B">
      <w:pPr>
        <w:pStyle w:val="ListParagraph"/>
        <w:numPr>
          <w:ilvl w:val="0"/>
          <w:numId w:val="2"/>
        </w:numPr>
        <w:tabs>
          <w:tab w:val="left" w:pos="437"/>
        </w:tabs>
        <w:spacing w:before="278"/>
        <w:ind w:left="437" w:hanging="272"/>
        <w:rPr>
          <w:sz w:val="28"/>
        </w:rPr>
      </w:pPr>
      <w:r>
        <w:rPr>
          <w:spacing w:val="-2"/>
          <w:sz w:val="28"/>
        </w:rPr>
        <w:t>Gender</w:t>
      </w:r>
    </w:p>
    <w:p w:rsidR="00F300A0" w:rsidRDefault="00DB256B">
      <w:pPr>
        <w:pStyle w:val="ListParagraph"/>
        <w:numPr>
          <w:ilvl w:val="1"/>
          <w:numId w:val="2"/>
        </w:numPr>
        <w:tabs>
          <w:tab w:val="left" w:pos="525"/>
        </w:tabs>
        <w:spacing w:before="186" w:line="341" w:lineRule="exact"/>
        <w:rPr>
          <w:sz w:val="28"/>
        </w:rPr>
      </w:pPr>
      <w:r>
        <w:rPr>
          <w:spacing w:val="-4"/>
          <w:sz w:val="28"/>
        </w:rPr>
        <w:t>Male</w:t>
      </w:r>
    </w:p>
    <w:p w:rsidR="00F300A0" w:rsidRDefault="00DB256B">
      <w:pPr>
        <w:pStyle w:val="ListParagraph"/>
        <w:numPr>
          <w:ilvl w:val="1"/>
          <w:numId w:val="2"/>
        </w:numPr>
        <w:tabs>
          <w:tab w:val="left" w:pos="525"/>
        </w:tabs>
        <w:spacing w:line="341" w:lineRule="exact"/>
        <w:rPr>
          <w:sz w:val="28"/>
        </w:rPr>
      </w:pPr>
      <w:r>
        <w:rPr>
          <w:spacing w:val="-2"/>
          <w:sz w:val="28"/>
        </w:rPr>
        <w:t>Female</w:t>
      </w:r>
    </w:p>
    <w:p w:rsidR="00F300A0" w:rsidRDefault="00DB256B">
      <w:pPr>
        <w:pStyle w:val="ListParagraph"/>
        <w:numPr>
          <w:ilvl w:val="0"/>
          <w:numId w:val="2"/>
        </w:numPr>
        <w:tabs>
          <w:tab w:val="left" w:pos="438"/>
        </w:tabs>
        <w:spacing w:before="186"/>
        <w:ind w:left="438" w:hanging="273"/>
        <w:rPr>
          <w:sz w:val="28"/>
        </w:rPr>
      </w:pPr>
      <w:r>
        <w:rPr>
          <w:spacing w:val="-2"/>
          <w:sz w:val="28"/>
        </w:rPr>
        <w:t>Occupation</w:t>
      </w:r>
    </w:p>
    <w:p w:rsidR="00F300A0" w:rsidRDefault="00DB256B">
      <w:pPr>
        <w:pStyle w:val="ListParagraph"/>
        <w:numPr>
          <w:ilvl w:val="1"/>
          <w:numId w:val="2"/>
        </w:numPr>
        <w:tabs>
          <w:tab w:val="left" w:pos="525"/>
        </w:tabs>
        <w:spacing w:before="191" w:line="341" w:lineRule="exact"/>
        <w:rPr>
          <w:sz w:val="28"/>
        </w:rPr>
      </w:pPr>
      <w:r>
        <w:rPr>
          <w:spacing w:val="-2"/>
          <w:sz w:val="28"/>
        </w:rPr>
        <w:t>Employed</w:t>
      </w:r>
    </w:p>
    <w:p w:rsidR="00F300A0" w:rsidRDefault="00DB256B">
      <w:pPr>
        <w:pStyle w:val="ListParagraph"/>
        <w:numPr>
          <w:ilvl w:val="1"/>
          <w:numId w:val="2"/>
        </w:numPr>
        <w:tabs>
          <w:tab w:val="left" w:pos="525"/>
        </w:tabs>
        <w:spacing w:line="341" w:lineRule="exact"/>
        <w:rPr>
          <w:sz w:val="28"/>
        </w:rPr>
      </w:pPr>
      <w:r>
        <w:rPr>
          <w:spacing w:val="-2"/>
          <w:sz w:val="28"/>
        </w:rPr>
        <w:t>Self-employed</w:t>
      </w:r>
    </w:p>
    <w:p w:rsidR="00F300A0" w:rsidRDefault="00DB256B">
      <w:pPr>
        <w:pStyle w:val="ListParagraph"/>
        <w:numPr>
          <w:ilvl w:val="1"/>
          <w:numId w:val="2"/>
        </w:numPr>
        <w:tabs>
          <w:tab w:val="left" w:pos="525"/>
        </w:tabs>
        <w:spacing w:line="341" w:lineRule="exact"/>
        <w:rPr>
          <w:sz w:val="28"/>
        </w:rPr>
      </w:pPr>
      <w:r>
        <w:rPr>
          <w:spacing w:val="-2"/>
          <w:sz w:val="28"/>
        </w:rPr>
        <w:t>Student</w:t>
      </w:r>
    </w:p>
    <w:p w:rsidR="00F300A0" w:rsidRDefault="00DB256B">
      <w:pPr>
        <w:pStyle w:val="ListParagraph"/>
        <w:numPr>
          <w:ilvl w:val="1"/>
          <w:numId w:val="2"/>
        </w:numPr>
        <w:tabs>
          <w:tab w:val="left" w:pos="525"/>
        </w:tabs>
        <w:rPr>
          <w:sz w:val="28"/>
        </w:rPr>
      </w:pPr>
      <w:r>
        <w:rPr>
          <w:spacing w:val="-2"/>
          <w:sz w:val="28"/>
        </w:rPr>
        <w:t>Other</w:t>
      </w:r>
    </w:p>
    <w:p w:rsidR="00F300A0" w:rsidRDefault="00DB256B">
      <w:pPr>
        <w:pStyle w:val="ListParagraph"/>
        <w:numPr>
          <w:ilvl w:val="0"/>
          <w:numId w:val="2"/>
        </w:numPr>
        <w:tabs>
          <w:tab w:val="left" w:pos="438"/>
        </w:tabs>
        <w:spacing w:before="186"/>
        <w:ind w:left="438" w:hanging="273"/>
        <w:rPr>
          <w:sz w:val="28"/>
        </w:rPr>
      </w:pPr>
      <w:r>
        <w:rPr>
          <w:sz w:val="28"/>
        </w:rPr>
        <w:t>How</w:t>
      </w:r>
      <w:r>
        <w:rPr>
          <w:spacing w:val="-9"/>
          <w:sz w:val="28"/>
        </w:rPr>
        <w:t xml:space="preserve"> </w:t>
      </w:r>
      <w:r>
        <w:rPr>
          <w:sz w:val="28"/>
        </w:rPr>
        <w:t>long</w:t>
      </w:r>
      <w:r>
        <w:rPr>
          <w:spacing w:val="-7"/>
          <w:sz w:val="28"/>
        </w:rPr>
        <w:t xml:space="preserve"> </w:t>
      </w:r>
      <w:r>
        <w:rPr>
          <w:sz w:val="28"/>
        </w:rPr>
        <w:t>have</w:t>
      </w:r>
      <w:r>
        <w:rPr>
          <w:spacing w:val="-6"/>
          <w:sz w:val="28"/>
        </w:rPr>
        <w:t xml:space="preserve"> </w:t>
      </w:r>
      <w:r>
        <w:rPr>
          <w:sz w:val="28"/>
        </w:rPr>
        <w:t>you</w:t>
      </w:r>
      <w:r>
        <w:rPr>
          <w:spacing w:val="-8"/>
          <w:sz w:val="28"/>
        </w:rPr>
        <w:t xml:space="preserve"> </w:t>
      </w:r>
      <w:r>
        <w:rPr>
          <w:sz w:val="28"/>
        </w:rPr>
        <w:t>been</w:t>
      </w:r>
      <w:r>
        <w:rPr>
          <w:spacing w:val="-9"/>
          <w:sz w:val="28"/>
        </w:rPr>
        <w:t xml:space="preserve"> </w:t>
      </w:r>
      <w:r>
        <w:rPr>
          <w:sz w:val="28"/>
        </w:rPr>
        <w:t>using</w:t>
      </w:r>
      <w:r>
        <w:rPr>
          <w:spacing w:val="-7"/>
          <w:sz w:val="28"/>
        </w:rPr>
        <w:t xml:space="preserve"> </w:t>
      </w:r>
      <w:r>
        <w:rPr>
          <w:sz w:val="28"/>
        </w:rPr>
        <w:t>your</w:t>
      </w:r>
      <w:r>
        <w:rPr>
          <w:spacing w:val="-11"/>
          <w:sz w:val="28"/>
        </w:rPr>
        <w:t xml:space="preserve"> </w:t>
      </w:r>
      <w:r>
        <w:rPr>
          <w:sz w:val="28"/>
        </w:rPr>
        <w:t>current</w:t>
      </w:r>
      <w:r>
        <w:rPr>
          <w:spacing w:val="-12"/>
          <w:sz w:val="28"/>
        </w:rPr>
        <w:t xml:space="preserve"> </w:t>
      </w:r>
      <w:r>
        <w:rPr>
          <w:spacing w:val="-2"/>
          <w:sz w:val="28"/>
        </w:rPr>
        <w:t>bank?</w:t>
      </w:r>
    </w:p>
    <w:p w:rsidR="00F300A0" w:rsidRDefault="00DB256B">
      <w:pPr>
        <w:pStyle w:val="ListParagraph"/>
        <w:numPr>
          <w:ilvl w:val="1"/>
          <w:numId w:val="2"/>
        </w:numPr>
        <w:tabs>
          <w:tab w:val="left" w:pos="525"/>
        </w:tabs>
        <w:spacing w:before="191" w:line="341" w:lineRule="exact"/>
        <w:rPr>
          <w:sz w:val="28"/>
        </w:rPr>
      </w:pPr>
      <w:r>
        <w:rPr>
          <w:sz w:val="28"/>
        </w:rPr>
        <w:t>Less</w:t>
      </w:r>
      <w:r>
        <w:rPr>
          <w:spacing w:val="-6"/>
          <w:sz w:val="28"/>
        </w:rPr>
        <w:t xml:space="preserve"> </w:t>
      </w:r>
      <w:r>
        <w:rPr>
          <w:sz w:val="28"/>
        </w:rPr>
        <w:t>than</w:t>
      </w:r>
      <w:r>
        <w:rPr>
          <w:spacing w:val="-4"/>
          <w:sz w:val="28"/>
        </w:rPr>
        <w:t xml:space="preserve"> </w:t>
      </w:r>
      <w:r>
        <w:rPr>
          <w:sz w:val="28"/>
        </w:rPr>
        <w:t>1</w:t>
      </w:r>
      <w:r>
        <w:rPr>
          <w:spacing w:val="-8"/>
          <w:sz w:val="28"/>
        </w:rPr>
        <w:t xml:space="preserve"> </w:t>
      </w:r>
      <w:r>
        <w:rPr>
          <w:spacing w:val="-4"/>
          <w:sz w:val="28"/>
        </w:rPr>
        <w:t>Year</w:t>
      </w:r>
    </w:p>
    <w:p w:rsidR="00F300A0" w:rsidRDefault="00DB256B">
      <w:pPr>
        <w:pStyle w:val="ListParagraph"/>
        <w:numPr>
          <w:ilvl w:val="1"/>
          <w:numId w:val="2"/>
        </w:numPr>
        <w:tabs>
          <w:tab w:val="left" w:pos="525"/>
        </w:tabs>
        <w:spacing w:line="341" w:lineRule="exact"/>
        <w:rPr>
          <w:sz w:val="28"/>
        </w:rPr>
      </w:pPr>
      <w:r>
        <w:rPr>
          <w:sz w:val="28"/>
        </w:rPr>
        <w:t>2–3</w:t>
      </w:r>
      <w:r>
        <w:rPr>
          <w:spacing w:val="-6"/>
          <w:sz w:val="28"/>
        </w:rPr>
        <w:t xml:space="preserve"> </w:t>
      </w:r>
      <w:r>
        <w:rPr>
          <w:spacing w:val="-2"/>
          <w:sz w:val="28"/>
        </w:rPr>
        <w:t>Years</w:t>
      </w:r>
    </w:p>
    <w:p w:rsidR="00F300A0" w:rsidRDefault="00DB256B">
      <w:pPr>
        <w:pStyle w:val="ListParagraph"/>
        <w:numPr>
          <w:ilvl w:val="1"/>
          <w:numId w:val="2"/>
        </w:numPr>
        <w:tabs>
          <w:tab w:val="left" w:pos="525"/>
        </w:tabs>
        <w:spacing w:line="341" w:lineRule="exact"/>
        <w:rPr>
          <w:sz w:val="28"/>
        </w:rPr>
      </w:pPr>
      <w:r>
        <w:rPr>
          <w:sz w:val="28"/>
        </w:rPr>
        <w:t>3–5</w:t>
      </w:r>
      <w:r>
        <w:rPr>
          <w:spacing w:val="-6"/>
          <w:sz w:val="28"/>
        </w:rPr>
        <w:t xml:space="preserve"> </w:t>
      </w:r>
      <w:r>
        <w:rPr>
          <w:spacing w:val="-2"/>
          <w:sz w:val="28"/>
        </w:rPr>
        <w:t>Years</w:t>
      </w:r>
    </w:p>
    <w:p w:rsidR="00F300A0" w:rsidRDefault="00DB256B">
      <w:pPr>
        <w:pStyle w:val="ListParagraph"/>
        <w:numPr>
          <w:ilvl w:val="1"/>
          <w:numId w:val="2"/>
        </w:numPr>
        <w:tabs>
          <w:tab w:val="left" w:pos="525"/>
        </w:tabs>
        <w:spacing w:line="341" w:lineRule="exact"/>
        <w:rPr>
          <w:sz w:val="28"/>
        </w:rPr>
      </w:pPr>
      <w:r>
        <w:rPr>
          <w:sz w:val="28"/>
        </w:rPr>
        <w:t>More</w:t>
      </w:r>
      <w:r>
        <w:rPr>
          <w:spacing w:val="-6"/>
          <w:sz w:val="28"/>
        </w:rPr>
        <w:t xml:space="preserve"> </w:t>
      </w:r>
      <w:r>
        <w:rPr>
          <w:sz w:val="28"/>
        </w:rPr>
        <w:t>than</w:t>
      </w:r>
      <w:r>
        <w:rPr>
          <w:spacing w:val="-3"/>
          <w:sz w:val="28"/>
        </w:rPr>
        <w:t xml:space="preserve"> </w:t>
      </w:r>
      <w:r>
        <w:rPr>
          <w:sz w:val="28"/>
        </w:rPr>
        <w:t>5</w:t>
      </w:r>
      <w:r>
        <w:rPr>
          <w:spacing w:val="-7"/>
          <w:sz w:val="28"/>
        </w:rPr>
        <w:t xml:space="preserve"> </w:t>
      </w:r>
      <w:r>
        <w:rPr>
          <w:spacing w:val="-4"/>
          <w:sz w:val="28"/>
        </w:rPr>
        <w:t>Years</w:t>
      </w:r>
    </w:p>
    <w:p w:rsidR="00F300A0" w:rsidRDefault="00DB256B">
      <w:pPr>
        <w:pStyle w:val="ListParagraph"/>
        <w:numPr>
          <w:ilvl w:val="0"/>
          <w:numId w:val="2"/>
        </w:numPr>
        <w:tabs>
          <w:tab w:val="left" w:pos="438"/>
        </w:tabs>
        <w:spacing w:before="187"/>
        <w:ind w:left="438" w:hanging="273"/>
        <w:rPr>
          <w:sz w:val="28"/>
        </w:rPr>
      </w:pPr>
      <w:r>
        <w:rPr>
          <w:sz w:val="28"/>
        </w:rPr>
        <w:t>How</w:t>
      </w:r>
      <w:r>
        <w:rPr>
          <w:spacing w:val="-12"/>
          <w:sz w:val="28"/>
        </w:rPr>
        <w:t xml:space="preserve"> </w:t>
      </w:r>
      <w:r>
        <w:rPr>
          <w:sz w:val="28"/>
        </w:rPr>
        <w:t>frequently</w:t>
      </w:r>
      <w:r>
        <w:rPr>
          <w:spacing w:val="-7"/>
          <w:sz w:val="28"/>
        </w:rPr>
        <w:t xml:space="preserve"> </w:t>
      </w:r>
      <w:r>
        <w:rPr>
          <w:sz w:val="28"/>
        </w:rPr>
        <w:t>do</w:t>
      </w:r>
      <w:r>
        <w:rPr>
          <w:spacing w:val="-5"/>
          <w:sz w:val="28"/>
        </w:rPr>
        <w:t xml:space="preserve"> </w:t>
      </w:r>
      <w:r>
        <w:rPr>
          <w:sz w:val="28"/>
        </w:rPr>
        <w:t>you</w:t>
      </w:r>
      <w:r>
        <w:rPr>
          <w:spacing w:val="-8"/>
          <w:sz w:val="28"/>
        </w:rPr>
        <w:t xml:space="preserve"> </w:t>
      </w:r>
      <w:r>
        <w:rPr>
          <w:sz w:val="28"/>
        </w:rPr>
        <w:t>use</w:t>
      </w:r>
      <w:r>
        <w:rPr>
          <w:spacing w:val="-6"/>
          <w:sz w:val="28"/>
        </w:rPr>
        <w:t xml:space="preserve"> </w:t>
      </w:r>
      <w:r>
        <w:rPr>
          <w:sz w:val="28"/>
        </w:rPr>
        <w:t>mobile</w:t>
      </w:r>
      <w:r>
        <w:rPr>
          <w:spacing w:val="-6"/>
          <w:sz w:val="28"/>
        </w:rPr>
        <w:t xml:space="preserve"> </w:t>
      </w:r>
      <w:r>
        <w:rPr>
          <w:spacing w:val="-2"/>
          <w:sz w:val="28"/>
        </w:rPr>
        <w:t>banking?</w:t>
      </w:r>
    </w:p>
    <w:p w:rsidR="00F300A0" w:rsidRDefault="00DB256B">
      <w:pPr>
        <w:pStyle w:val="ListParagraph"/>
        <w:numPr>
          <w:ilvl w:val="1"/>
          <w:numId w:val="2"/>
        </w:numPr>
        <w:tabs>
          <w:tab w:val="left" w:pos="525"/>
        </w:tabs>
        <w:spacing w:before="191" w:line="342" w:lineRule="exact"/>
        <w:rPr>
          <w:sz w:val="28"/>
        </w:rPr>
      </w:pPr>
      <w:r>
        <w:rPr>
          <w:spacing w:val="-2"/>
          <w:sz w:val="28"/>
        </w:rPr>
        <w:t>Daily</w:t>
      </w:r>
    </w:p>
    <w:p w:rsidR="00F300A0" w:rsidRDefault="00DB256B">
      <w:pPr>
        <w:pStyle w:val="ListParagraph"/>
        <w:numPr>
          <w:ilvl w:val="1"/>
          <w:numId w:val="2"/>
        </w:numPr>
        <w:tabs>
          <w:tab w:val="left" w:pos="525"/>
        </w:tabs>
        <w:spacing w:line="341" w:lineRule="exact"/>
        <w:rPr>
          <w:sz w:val="28"/>
        </w:rPr>
      </w:pPr>
      <w:r>
        <w:rPr>
          <w:spacing w:val="-2"/>
          <w:sz w:val="28"/>
        </w:rPr>
        <w:t>Weekly</w:t>
      </w:r>
    </w:p>
    <w:p w:rsidR="00F300A0" w:rsidRDefault="00DB256B">
      <w:pPr>
        <w:pStyle w:val="ListParagraph"/>
        <w:numPr>
          <w:ilvl w:val="1"/>
          <w:numId w:val="2"/>
        </w:numPr>
        <w:tabs>
          <w:tab w:val="left" w:pos="525"/>
        </w:tabs>
        <w:spacing w:line="341" w:lineRule="exact"/>
        <w:rPr>
          <w:sz w:val="28"/>
        </w:rPr>
      </w:pPr>
      <w:r>
        <w:rPr>
          <w:spacing w:val="-2"/>
          <w:sz w:val="28"/>
        </w:rPr>
        <w:t>Monthly</w:t>
      </w:r>
    </w:p>
    <w:p w:rsidR="00F300A0" w:rsidRDefault="00F300A0">
      <w:pPr>
        <w:pStyle w:val="ListParagraph"/>
        <w:spacing w:line="341" w:lineRule="exact"/>
        <w:rPr>
          <w:sz w:val="28"/>
        </w:rPr>
        <w:sectPr w:rsidR="00F300A0">
          <w:pgSz w:w="11910" w:h="16840"/>
          <w:pgMar w:top="1400" w:right="992" w:bottom="1540" w:left="1275" w:header="0" w:footer="1353" w:gutter="0"/>
          <w:cols w:space="720"/>
        </w:sectPr>
      </w:pPr>
    </w:p>
    <w:p w:rsidR="00F300A0" w:rsidRDefault="00DB256B">
      <w:pPr>
        <w:pStyle w:val="ListParagraph"/>
        <w:numPr>
          <w:ilvl w:val="1"/>
          <w:numId w:val="2"/>
        </w:numPr>
        <w:tabs>
          <w:tab w:val="left" w:pos="525"/>
        </w:tabs>
        <w:spacing w:before="19"/>
        <w:rPr>
          <w:sz w:val="28"/>
        </w:rPr>
      </w:pPr>
      <w:r>
        <w:rPr>
          <w:spacing w:val="-2"/>
          <w:sz w:val="28"/>
        </w:rPr>
        <w:lastRenderedPageBreak/>
        <w:t>Rarely</w:t>
      </w:r>
    </w:p>
    <w:p w:rsidR="00F300A0" w:rsidRDefault="00F300A0">
      <w:pPr>
        <w:pStyle w:val="BodyText"/>
        <w:ind w:left="0"/>
        <w:jc w:val="left"/>
      </w:pPr>
    </w:p>
    <w:p w:rsidR="00F300A0" w:rsidRDefault="00F300A0">
      <w:pPr>
        <w:pStyle w:val="BodyText"/>
        <w:spacing w:before="31"/>
        <w:ind w:left="0"/>
        <w:jc w:val="left"/>
      </w:pPr>
    </w:p>
    <w:p w:rsidR="00F300A0" w:rsidRDefault="00DB256B">
      <w:pPr>
        <w:pStyle w:val="BodyText"/>
        <w:jc w:val="left"/>
      </w:pPr>
      <w:r>
        <w:rPr>
          <w:u w:val="single"/>
        </w:rPr>
        <w:t>Section</w:t>
      </w:r>
      <w:r>
        <w:rPr>
          <w:spacing w:val="-12"/>
          <w:u w:val="single"/>
        </w:rPr>
        <w:t xml:space="preserve"> </w:t>
      </w:r>
      <w:r>
        <w:rPr>
          <w:u w:val="single"/>
        </w:rPr>
        <w:t>B:</w:t>
      </w:r>
      <w:r>
        <w:rPr>
          <w:spacing w:val="-8"/>
          <w:u w:val="single"/>
        </w:rPr>
        <w:t xml:space="preserve"> </w:t>
      </w:r>
      <w:r>
        <w:rPr>
          <w:u w:val="single"/>
        </w:rPr>
        <w:t>Digital</w:t>
      </w:r>
      <w:r>
        <w:rPr>
          <w:spacing w:val="-7"/>
          <w:u w:val="single"/>
        </w:rPr>
        <w:t xml:space="preserve"> </w:t>
      </w:r>
      <w:r>
        <w:rPr>
          <w:u w:val="single"/>
        </w:rPr>
        <w:t>Banking</w:t>
      </w:r>
      <w:r>
        <w:rPr>
          <w:spacing w:val="-10"/>
          <w:u w:val="single"/>
        </w:rPr>
        <w:t xml:space="preserve"> </w:t>
      </w:r>
      <w:r>
        <w:rPr>
          <w:spacing w:val="-4"/>
          <w:u w:val="single"/>
        </w:rPr>
        <w:t>Usage</w:t>
      </w:r>
    </w:p>
    <w:p w:rsidR="00F300A0" w:rsidRDefault="00DB256B">
      <w:pPr>
        <w:pStyle w:val="ListParagraph"/>
        <w:numPr>
          <w:ilvl w:val="0"/>
          <w:numId w:val="2"/>
        </w:numPr>
        <w:tabs>
          <w:tab w:val="left" w:pos="438"/>
        </w:tabs>
        <w:spacing w:before="191"/>
        <w:ind w:left="438" w:hanging="273"/>
        <w:rPr>
          <w:sz w:val="28"/>
        </w:rPr>
      </w:pPr>
      <w:r>
        <w:rPr>
          <w:sz w:val="28"/>
        </w:rPr>
        <w:t>Which</w:t>
      </w:r>
      <w:r>
        <w:rPr>
          <w:spacing w:val="-6"/>
          <w:sz w:val="28"/>
        </w:rPr>
        <w:t xml:space="preserve"> </w:t>
      </w:r>
      <w:r>
        <w:rPr>
          <w:sz w:val="28"/>
        </w:rPr>
        <w:t>digital</w:t>
      </w:r>
      <w:r>
        <w:rPr>
          <w:spacing w:val="-9"/>
          <w:sz w:val="28"/>
        </w:rPr>
        <w:t xml:space="preserve"> </w:t>
      </w:r>
      <w:r>
        <w:rPr>
          <w:sz w:val="28"/>
        </w:rPr>
        <w:t>services</w:t>
      </w:r>
      <w:r>
        <w:rPr>
          <w:spacing w:val="-5"/>
          <w:sz w:val="28"/>
        </w:rPr>
        <w:t xml:space="preserve"> </w:t>
      </w:r>
      <w:r>
        <w:rPr>
          <w:sz w:val="28"/>
        </w:rPr>
        <w:t>do</w:t>
      </w:r>
      <w:r>
        <w:rPr>
          <w:spacing w:val="-6"/>
          <w:sz w:val="28"/>
        </w:rPr>
        <w:t xml:space="preserve"> </w:t>
      </w:r>
      <w:r>
        <w:rPr>
          <w:sz w:val="28"/>
        </w:rPr>
        <w:t>you</w:t>
      </w:r>
      <w:r>
        <w:rPr>
          <w:spacing w:val="-6"/>
          <w:sz w:val="28"/>
        </w:rPr>
        <w:t xml:space="preserve"> </w:t>
      </w:r>
      <w:r>
        <w:rPr>
          <w:spacing w:val="-4"/>
          <w:sz w:val="28"/>
        </w:rPr>
        <w:t>use?</w:t>
      </w:r>
    </w:p>
    <w:p w:rsidR="00F300A0" w:rsidRDefault="00DB256B">
      <w:pPr>
        <w:pStyle w:val="ListParagraph"/>
        <w:numPr>
          <w:ilvl w:val="1"/>
          <w:numId w:val="2"/>
        </w:numPr>
        <w:tabs>
          <w:tab w:val="left" w:pos="525"/>
        </w:tabs>
        <w:spacing w:before="187" w:line="341" w:lineRule="exact"/>
        <w:rPr>
          <w:sz w:val="28"/>
        </w:rPr>
      </w:pPr>
      <w:r>
        <w:rPr>
          <w:sz w:val="28"/>
        </w:rPr>
        <w:t>Mobile</w:t>
      </w:r>
      <w:r>
        <w:rPr>
          <w:spacing w:val="-12"/>
          <w:sz w:val="28"/>
        </w:rPr>
        <w:t xml:space="preserve"> </w:t>
      </w:r>
      <w:r>
        <w:rPr>
          <w:sz w:val="28"/>
        </w:rPr>
        <w:t>banking</w:t>
      </w:r>
      <w:r>
        <w:rPr>
          <w:spacing w:val="-10"/>
          <w:sz w:val="28"/>
        </w:rPr>
        <w:t xml:space="preserve"> </w:t>
      </w:r>
      <w:r>
        <w:rPr>
          <w:spacing w:val="-5"/>
          <w:sz w:val="28"/>
        </w:rPr>
        <w:t>app</w:t>
      </w:r>
    </w:p>
    <w:p w:rsidR="00F300A0" w:rsidRDefault="00DB256B">
      <w:pPr>
        <w:pStyle w:val="ListParagraph"/>
        <w:numPr>
          <w:ilvl w:val="1"/>
          <w:numId w:val="2"/>
        </w:numPr>
        <w:tabs>
          <w:tab w:val="left" w:pos="525"/>
        </w:tabs>
        <w:spacing w:line="341" w:lineRule="exact"/>
        <w:rPr>
          <w:sz w:val="28"/>
        </w:rPr>
      </w:pPr>
      <w:r>
        <w:rPr>
          <w:sz w:val="28"/>
        </w:rPr>
        <w:t>Online</w:t>
      </w:r>
      <w:r>
        <w:rPr>
          <w:spacing w:val="-7"/>
          <w:sz w:val="28"/>
        </w:rPr>
        <w:t xml:space="preserve"> </w:t>
      </w:r>
      <w:r>
        <w:rPr>
          <w:spacing w:val="-2"/>
          <w:sz w:val="28"/>
        </w:rPr>
        <w:t>banking</w:t>
      </w:r>
    </w:p>
    <w:p w:rsidR="00F300A0" w:rsidRDefault="00DB256B">
      <w:pPr>
        <w:pStyle w:val="ListParagraph"/>
        <w:numPr>
          <w:ilvl w:val="1"/>
          <w:numId w:val="2"/>
        </w:numPr>
        <w:tabs>
          <w:tab w:val="left" w:pos="525"/>
        </w:tabs>
        <w:spacing w:line="341" w:lineRule="exact"/>
        <w:rPr>
          <w:sz w:val="28"/>
        </w:rPr>
      </w:pPr>
      <w:r>
        <w:rPr>
          <w:spacing w:val="-2"/>
          <w:sz w:val="28"/>
        </w:rPr>
        <w:t>AI/chatbot</w:t>
      </w:r>
      <w:r>
        <w:rPr>
          <w:spacing w:val="3"/>
          <w:sz w:val="28"/>
        </w:rPr>
        <w:t xml:space="preserve"> </w:t>
      </w:r>
      <w:r>
        <w:rPr>
          <w:spacing w:val="-2"/>
          <w:sz w:val="28"/>
        </w:rPr>
        <w:t>support</w:t>
      </w:r>
    </w:p>
    <w:p w:rsidR="00F300A0" w:rsidRDefault="00DB256B">
      <w:pPr>
        <w:pStyle w:val="ListParagraph"/>
        <w:numPr>
          <w:ilvl w:val="1"/>
          <w:numId w:val="2"/>
        </w:numPr>
        <w:tabs>
          <w:tab w:val="left" w:pos="525"/>
        </w:tabs>
        <w:spacing w:line="341" w:lineRule="exact"/>
        <w:rPr>
          <w:sz w:val="28"/>
        </w:rPr>
      </w:pPr>
      <w:r>
        <w:rPr>
          <w:spacing w:val="-2"/>
          <w:sz w:val="28"/>
        </w:rPr>
        <w:t>Investment</w:t>
      </w:r>
      <w:r>
        <w:rPr>
          <w:spacing w:val="1"/>
          <w:sz w:val="28"/>
        </w:rPr>
        <w:t xml:space="preserve"> </w:t>
      </w:r>
      <w:r>
        <w:rPr>
          <w:spacing w:val="-4"/>
          <w:sz w:val="28"/>
        </w:rPr>
        <w:t>apps</w:t>
      </w:r>
    </w:p>
    <w:p w:rsidR="00F300A0" w:rsidRDefault="00DB256B">
      <w:pPr>
        <w:pStyle w:val="BodyText"/>
        <w:spacing w:before="191"/>
        <w:jc w:val="left"/>
      </w:pPr>
      <w:r>
        <w:rPr>
          <w:u w:val="single"/>
        </w:rPr>
        <w:t>Section</w:t>
      </w:r>
      <w:r>
        <w:rPr>
          <w:spacing w:val="-14"/>
          <w:u w:val="single"/>
        </w:rPr>
        <w:t xml:space="preserve"> </w:t>
      </w:r>
      <w:r>
        <w:rPr>
          <w:u w:val="single"/>
        </w:rPr>
        <w:t>C:</w:t>
      </w:r>
      <w:r>
        <w:rPr>
          <w:spacing w:val="-10"/>
          <w:u w:val="single"/>
        </w:rPr>
        <w:t xml:space="preserve"> </w:t>
      </w:r>
      <w:r>
        <w:rPr>
          <w:u w:val="single"/>
        </w:rPr>
        <w:t>Customer</w:t>
      </w:r>
      <w:r>
        <w:rPr>
          <w:spacing w:val="-13"/>
          <w:u w:val="single"/>
        </w:rPr>
        <w:t xml:space="preserve"> </w:t>
      </w:r>
      <w:r>
        <w:rPr>
          <w:u w:val="single"/>
        </w:rPr>
        <w:t>Satisfaction</w:t>
      </w:r>
      <w:r>
        <w:rPr>
          <w:spacing w:val="-10"/>
          <w:u w:val="single"/>
        </w:rPr>
        <w:t xml:space="preserve"> </w:t>
      </w:r>
      <w:r>
        <w:rPr>
          <w:u w:val="single"/>
        </w:rPr>
        <w:t>&amp;</w:t>
      </w:r>
      <w:r>
        <w:rPr>
          <w:spacing w:val="-12"/>
          <w:u w:val="single"/>
        </w:rPr>
        <w:t xml:space="preserve"> </w:t>
      </w:r>
      <w:r>
        <w:rPr>
          <w:u w:val="single"/>
        </w:rPr>
        <w:t>Digital</w:t>
      </w:r>
      <w:r>
        <w:rPr>
          <w:spacing w:val="-10"/>
          <w:u w:val="single"/>
        </w:rPr>
        <w:t xml:space="preserve"> </w:t>
      </w:r>
      <w:r>
        <w:rPr>
          <w:u w:val="single"/>
        </w:rPr>
        <w:t>Banking</w:t>
      </w:r>
      <w:r>
        <w:rPr>
          <w:spacing w:val="-9"/>
          <w:u w:val="single"/>
        </w:rPr>
        <w:t xml:space="preserve"> </w:t>
      </w:r>
      <w:r>
        <w:rPr>
          <w:spacing w:val="-2"/>
          <w:u w:val="single"/>
        </w:rPr>
        <w:t>Experience</w:t>
      </w:r>
    </w:p>
    <w:p w:rsidR="00F300A0" w:rsidRDefault="00DB256B">
      <w:pPr>
        <w:pStyle w:val="ListParagraph"/>
        <w:numPr>
          <w:ilvl w:val="0"/>
          <w:numId w:val="2"/>
        </w:numPr>
        <w:tabs>
          <w:tab w:val="left" w:pos="438"/>
        </w:tabs>
        <w:spacing w:before="186"/>
        <w:ind w:left="438" w:hanging="273"/>
        <w:rPr>
          <w:sz w:val="28"/>
        </w:rPr>
      </w:pPr>
      <w:r>
        <w:rPr>
          <w:sz w:val="28"/>
        </w:rPr>
        <w:t>Mobile</w:t>
      </w:r>
      <w:r>
        <w:rPr>
          <w:spacing w:val="-9"/>
          <w:sz w:val="28"/>
        </w:rPr>
        <w:t xml:space="preserve"> </w:t>
      </w:r>
      <w:r>
        <w:rPr>
          <w:sz w:val="28"/>
        </w:rPr>
        <w:t>banking</w:t>
      </w:r>
      <w:r>
        <w:rPr>
          <w:spacing w:val="-9"/>
          <w:sz w:val="28"/>
        </w:rPr>
        <w:t xml:space="preserve"> </w:t>
      </w:r>
      <w:r>
        <w:rPr>
          <w:sz w:val="28"/>
        </w:rPr>
        <w:t>apps</w:t>
      </w:r>
      <w:r>
        <w:rPr>
          <w:spacing w:val="-8"/>
          <w:sz w:val="28"/>
        </w:rPr>
        <w:t xml:space="preserve"> </w:t>
      </w:r>
      <w:r>
        <w:rPr>
          <w:sz w:val="28"/>
        </w:rPr>
        <w:t>are</w:t>
      </w:r>
      <w:r>
        <w:rPr>
          <w:spacing w:val="-8"/>
          <w:sz w:val="28"/>
        </w:rPr>
        <w:t xml:space="preserve"> </w:t>
      </w:r>
      <w:r>
        <w:rPr>
          <w:sz w:val="28"/>
        </w:rPr>
        <w:t>easy</w:t>
      </w:r>
      <w:r>
        <w:rPr>
          <w:spacing w:val="-6"/>
          <w:sz w:val="28"/>
        </w:rPr>
        <w:t xml:space="preserve"> </w:t>
      </w:r>
      <w:r>
        <w:rPr>
          <w:sz w:val="28"/>
        </w:rPr>
        <w:t>to</w:t>
      </w:r>
      <w:r>
        <w:rPr>
          <w:spacing w:val="-3"/>
          <w:sz w:val="28"/>
        </w:rPr>
        <w:t xml:space="preserve"> </w:t>
      </w:r>
      <w:r>
        <w:rPr>
          <w:spacing w:val="-4"/>
          <w:sz w:val="28"/>
        </w:rPr>
        <w:t>use.</w:t>
      </w:r>
    </w:p>
    <w:p w:rsidR="00F300A0" w:rsidRDefault="00DB256B">
      <w:pPr>
        <w:pStyle w:val="BodyText"/>
        <w:spacing w:before="187"/>
        <w:jc w:val="left"/>
      </w:pPr>
      <w:r>
        <w:t>(1</w:t>
      </w:r>
      <w:r>
        <w:rPr>
          <w:spacing w:val="-9"/>
        </w:rPr>
        <w:t xml:space="preserve"> </w:t>
      </w:r>
      <w:r>
        <w:t>=</w:t>
      </w:r>
      <w:r>
        <w:rPr>
          <w:spacing w:val="-7"/>
        </w:rPr>
        <w:t xml:space="preserve"> </w:t>
      </w:r>
      <w:r>
        <w:t>Strongly</w:t>
      </w:r>
      <w:r>
        <w:rPr>
          <w:spacing w:val="-8"/>
        </w:rPr>
        <w:t xml:space="preserve"> </w:t>
      </w:r>
      <w:r>
        <w:t>Disagree,</w:t>
      </w:r>
      <w:r>
        <w:rPr>
          <w:spacing w:val="-5"/>
        </w:rPr>
        <w:t xml:space="preserve"> </w:t>
      </w:r>
      <w:r>
        <w:t>5</w:t>
      </w:r>
      <w:r>
        <w:rPr>
          <w:spacing w:val="-9"/>
        </w:rPr>
        <w:t xml:space="preserve"> </w:t>
      </w:r>
      <w:r>
        <w:t>=</w:t>
      </w:r>
      <w:r>
        <w:rPr>
          <w:spacing w:val="-7"/>
        </w:rPr>
        <w:t xml:space="preserve"> </w:t>
      </w:r>
      <w:r>
        <w:t>Strongly</w:t>
      </w:r>
      <w:r>
        <w:rPr>
          <w:spacing w:val="-3"/>
        </w:rPr>
        <w:t xml:space="preserve"> </w:t>
      </w:r>
      <w:r>
        <w:rPr>
          <w:spacing w:val="-2"/>
        </w:rPr>
        <w:t>Agree)</w:t>
      </w:r>
    </w:p>
    <w:p w:rsidR="00F300A0" w:rsidRDefault="00DB256B">
      <w:pPr>
        <w:pStyle w:val="ListParagraph"/>
        <w:numPr>
          <w:ilvl w:val="0"/>
          <w:numId w:val="2"/>
        </w:numPr>
        <w:tabs>
          <w:tab w:val="left" w:pos="438"/>
        </w:tabs>
        <w:spacing w:before="186"/>
        <w:ind w:left="438" w:hanging="273"/>
        <w:rPr>
          <w:sz w:val="28"/>
        </w:rPr>
      </w:pPr>
      <w:r>
        <w:rPr>
          <w:sz w:val="28"/>
        </w:rPr>
        <w:t>Digital</w:t>
      </w:r>
      <w:r>
        <w:rPr>
          <w:spacing w:val="-13"/>
          <w:sz w:val="28"/>
        </w:rPr>
        <w:t xml:space="preserve"> </w:t>
      </w:r>
      <w:r>
        <w:rPr>
          <w:sz w:val="28"/>
        </w:rPr>
        <w:t>transactions</w:t>
      </w:r>
      <w:r>
        <w:rPr>
          <w:spacing w:val="-11"/>
          <w:sz w:val="28"/>
        </w:rPr>
        <w:t xml:space="preserve"> </w:t>
      </w:r>
      <w:r>
        <w:rPr>
          <w:sz w:val="28"/>
        </w:rPr>
        <w:t>are</w:t>
      </w:r>
      <w:r>
        <w:rPr>
          <w:spacing w:val="-12"/>
          <w:sz w:val="28"/>
        </w:rPr>
        <w:t xml:space="preserve"> </w:t>
      </w:r>
      <w:r>
        <w:rPr>
          <w:sz w:val="28"/>
        </w:rPr>
        <w:t>fast</w:t>
      </w:r>
      <w:r>
        <w:rPr>
          <w:spacing w:val="-9"/>
          <w:sz w:val="28"/>
        </w:rPr>
        <w:t xml:space="preserve"> </w:t>
      </w:r>
      <w:r>
        <w:rPr>
          <w:sz w:val="28"/>
        </w:rPr>
        <w:t>and</w:t>
      </w:r>
      <w:r>
        <w:rPr>
          <w:spacing w:val="-11"/>
          <w:sz w:val="28"/>
        </w:rPr>
        <w:t xml:space="preserve"> </w:t>
      </w:r>
      <w:r>
        <w:rPr>
          <w:spacing w:val="-2"/>
          <w:sz w:val="28"/>
        </w:rPr>
        <w:t>efficient.</w:t>
      </w:r>
    </w:p>
    <w:p w:rsidR="00F300A0" w:rsidRDefault="00DB256B">
      <w:pPr>
        <w:pStyle w:val="ListParagraph"/>
        <w:numPr>
          <w:ilvl w:val="1"/>
          <w:numId w:val="2"/>
        </w:numPr>
        <w:tabs>
          <w:tab w:val="left" w:pos="525"/>
        </w:tabs>
        <w:spacing w:before="306" w:line="341" w:lineRule="exact"/>
        <w:rPr>
          <w:sz w:val="28"/>
        </w:rPr>
      </w:pPr>
      <w:r>
        <w:rPr>
          <w:sz w:val="28"/>
        </w:rPr>
        <w:t>Strongly</w:t>
      </w:r>
      <w:r>
        <w:rPr>
          <w:spacing w:val="-16"/>
          <w:sz w:val="28"/>
        </w:rPr>
        <w:t xml:space="preserve"> </w:t>
      </w:r>
      <w:r>
        <w:rPr>
          <w:spacing w:val="-2"/>
          <w:sz w:val="28"/>
        </w:rPr>
        <w:t>Disagree</w:t>
      </w:r>
    </w:p>
    <w:p w:rsidR="00F300A0" w:rsidRDefault="00DB256B">
      <w:pPr>
        <w:pStyle w:val="ListParagraph"/>
        <w:numPr>
          <w:ilvl w:val="1"/>
          <w:numId w:val="2"/>
        </w:numPr>
        <w:tabs>
          <w:tab w:val="left" w:pos="525"/>
        </w:tabs>
        <w:spacing w:line="341" w:lineRule="exact"/>
        <w:rPr>
          <w:sz w:val="28"/>
        </w:rPr>
      </w:pPr>
      <w:r>
        <w:rPr>
          <w:spacing w:val="-2"/>
          <w:sz w:val="28"/>
        </w:rPr>
        <w:t>Disagree</w:t>
      </w:r>
    </w:p>
    <w:p w:rsidR="00F300A0" w:rsidRDefault="00DB256B">
      <w:pPr>
        <w:pStyle w:val="ListParagraph"/>
        <w:numPr>
          <w:ilvl w:val="1"/>
          <w:numId w:val="2"/>
        </w:numPr>
        <w:tabs>
          <w:tab w:val="left" w:pos="525"/>
        </w:tabs>
        <w:spacing w:before="4" w:line="341" w:lineRule="exact"/>
        <w:rPr>
          <w:sz w:val="28"/>
        </w:rPr>
      </w:pPr>
      <w:r>
        <w:rPr>
          <w:spacing w:val="-2"/>
          <w:sz w:val="28"/>
        </w:rPr>
        <w:t>Neutral</w:t>
      </w:r>
    </w:p>
    <w:p w:rsidR="00F300A0" w:rsidRDefault="00DB256B">
      <w:pPr>
        <w:pStyle w:val="ListParagraph"/>
        <w:numPr>
          <w:ilvl w:val="1"/>
          <w:numId w:val="2"/>
        </w:numPr>
        <w:tabs>
          <w:tab w:val="left" w:pos="525"/>
        </w:tabs>
        <w:spacing w:line="341" w:lineRule="exact"/>
        <w:rPr>
          <w:sz w:val="28"/>
        </w:rPr>
      </w:pPr>
      <w:r>
        <w:rPr>
          <w:spacing w:val="-2"/>
          <w:sz w:val="28"/>
        </w:rPr>
        <w:t>Agree</w:t>
      </w:r>
    </w:p>
    <w:p w:rsidR="00F300A0" w:rsidRDefault="00DB256B">
      <w:pPr>
        <w:pStyle w:val="ListParagraph"/>
        <w:numPr>
          <w:ilvl w:val="1"/>
          <w:numId w:val="2"/>
        </w:numPr>
        <w:tabs>
          <w:tab w:val="left" w:pos="525"/>
        </w:tabs>
        <w:spacing w:before="4"/>
        <w:rPr>
          <w:sz w:val="28"/>
        </w:rPr>
      </w:pPr>
      <w:r>
        <w:rPr>
          <w:sz w:val="28"/>
        </w:rPr>
        <w:t>Strongly</w:t>
      </w:r>
      <w:r>
        <w:rPr>
          <w:spacing w:val="-16"/>
          <w:sz w:val="28"/>
        </w:rPr>
        <w:t xml:space="preserve"> </w:t>
      </w:r>
      <w:r>
        <w:rPr>
          <w:spacing w:val="-2"/>
          <w:sz w:val="28"/>
        </w:rPr>
        <w:t>Agree</w:t>
      </w:r>
    </w:p>
    <w:p w:rsidR="00F300A0" w:rsidRDefault="00DB256B">
      <w:pPr>
        <w:pStyle w:val="ListParagraph"/>
        <w:numPr>
          <w:ilvl w:val="0"/>
          <w:numId w:val="2"/>
        </w:numPr>
        <w:tabs>
          <w:tab w:val="left" w:pos="438"/>
        </w:tabs>
        <w:spacing w:before="278"/>
        <w:ind w:left="438" w:hanging="273"/>
        <w:rPr>
          <w:sz w:val="28"/>
        </w:rPr>
      </w:pPr>
      <w:r>
        <w:rPr>
          <w:sz w:val="28"/>
        </w:rPr>
        <w:t>I</w:t>
      </w:r>
      <w:r>
        <w:rPr>
          <w:spacing w:val="-10"/>
          <w:sz w:val="28"/>
        </w:rPr>
        <w:t xml:space="preserve"> </w:t>
      </w:r>
      <w:r>
        <w:rPr>
          <w:sz w:val="28"/>
        </w:rPr>
        <w:t>feel</w:t>
      </w:r>
      <w:r>
        <w:rPr>
          <w:spacing w:val="-11"/>
          <w:sz w:val="28"/>
        </w:rPr>
        <w:t xml:space="preserve"> </w:t>
      </w:r>
      <w:r>
        <w:rPr>
          <w:sz w:val="28"/>
        </w:rPr>
        <w:t>secure</w:t>
      </w:r>
      <w:r>
        <w:rPr>
          <w:spacing w:val="-5"/>
          <w:sz w:val="28"/>
        </w:rPr>
        <w:t xml:space="preserve"> </w:t>
      </w:r>
      <w:r>
        <w:rPr>
          <w:sz w:val="28"/>
        </w:rPr>
        <w:t>using</w:t>
      </w:r>
      <w:r>
        <w:rPr>
          <w:spacing w:val="-8"/>
          <w:sz w:val="28"/>
        </w:rPr>
        <w:t xml:space="preserve"> </w:t>
      </w:r>
      <w:r>
        <w:rPr>
          <w:sz w:val="28"/>
        </w:rPr>
        <w:t>digital</w:t>
      </w:r>
      <w:r>
        <w:rPr>
          <w:spacing w:val="-7"/>
          <w:sz w:val="28"/>
        </w:rPr>
        <w:t xml:space="preserve"> </w:t>
      </w:r>
      <w:r>
        <w:rPr>
          <w:sz w:val="28"/>
        </w:rPr>
        <w:t>banking</w:t>
      </w:r>
      <w:r>
        <w:rPr>
          <w:spacing w:val="-11"/>
          <w:sz w:val="28"/>
        </w:rPr>
        <w:t xml:space="preserve"> </w:t>
      </w:r>
      <w:r>
        <w:rPr>
          <w:spacing w:val="-2"/>
          <w:sz w:val="28"/>
        </w:rPr>
        <w:t>services.</w:t>
      </w:r>
    </w:p>
    <w:p w:rsidR="00F300A0" w:rsidRDefault="00DB256B">
      <w:pPr>
        <w:pStyle w:val="ListParagraph"/>
        <w:numPr>
          <w:ilvl w:val="1"/>
          <w:numId w:val="2"/>
        </w:numPr>
        <w:tabs>
          <w:tab w:val="left" w:pos="525"/>
        </w:tabs>
        <w:spacing w:before="306" w:line="341" w:lineRule="exact"/>
        <w:rPr>
          <w:sz w:val="28"/>
        </w:rPr>
      </w:pPr>
      <w:r>
        <w:rPr>
          <w:sz w:val="28"/>
        </w:rPr>
        <w:t>Strongly</w:t>
      </w:r>
      <w:r>
        <w:rPr>
          <w:spacing w:val="-16"/>
          <w:sz w:val="28"/>
        </w:rPr>
        <w:t xml:space="preserve"> </w:t>
      </w:r>
      <w:r>
        <w:rPr>
          <w:spacing w:val="-2"/>
          <w:sz w:val="28"/>
        </w:rPr>
        <w:t>Disagree</w:t>
      </w:r>
    </w:p>
    <w:p w:rsidR="00F300A0" w:rsidRDefault="00DB256B">
      <w:pPr>
        <w:pStyle w:val="ListParagraph"/>
        <w:numPr>
          <w:ilvl w:val="1"/>
          <w:numId w:val="2"/>
        </w:numPr>
        <w:tabs>
          <w:tab w:val="left" w:pos="525"/>
        </w:tabs>
        <w:spacing w:line="341" w:lineRule="exact"/>
        <w:rPr>
          <w:sz w:val="28"/>
        </w:rPr>
      </w:pPr>
      <w:r>
        <w:rPr>
          <w:spacing w:val="-2"/>
          <w:sz w:val="28"/>
        </w:rPr>
        <w:t>Disagree</w:t>
      </w:r>
    </w:p>
    <w:p w:rsidR="00F300A0" w:rsidRDefault="00DB256B">
      <w:pPr>
        <w:pStyle w:val="ListParagraph"/>
        <w:numPr>
          <w:ilvl w:val="1"/>
          <w:numId w:val="2"/>
        </w:numPr>
        <w:tabs>
          <w:tab w:val="left" w:pos="525"/>
        </w:tabs>
        <w:spacing w:line="341" w:lineRule="exact"/>
        <w:rPr>
          <w:sz w:val="28"/>
        </w:rPr>
      </w:pPr>
      <w:r>
        <w:rPr>
          <w:spacing w:val="-2"/>
          <w:sz w:val="28"/>
        </w:rPr>
        <w:t>Neutral</w:t>
      </w:r>
    </w:p>
    <w:p w:rsidR="00F300A0" w:rsidRDefault="00DB256B">
      <w:pPr>
        <w:pStyle w:val="ListParagraph"/>
        <w:numPr>
          <w:ilvl w:val="1"/>
          <w:numId w:val="2"/>
        </w:numPr>
        <w:tabs>
          <w:tab w:val="left" w:pos="525"/>
        </w:tabs>
        <w:spacing w:line="341" w:lineRule="exact"/>
        <w:rPr>
          <w:sz w:val="28"/>
        </w:rPr>
      </w:pPr>
      <w:r>
        <w:rPr>
          <w:spacing w:val="-2"/>
          <w:sz w:val="28"/>
        </w:rPr>
        <w:t>Agree</w:t>
      </w:r>
    </w:p>
    <w:p w:rsidR="00F300A0" w:rsidRDefault="00DB256B">
      <w:pPr>
        <w:pStyle w:val="ListParagraph"/>
        <w:numPr>
          <w:ilvl w:val="1"/>
          <w:numId w:val="2"/>
        </w:numPr>
        <w:tabs>
          <w:tab w:val="left" w:pos="525"/>
        </w:tabs>
        <w:spacing w:before="9"/>
        <w:rPr>
          <w:sz w:val="28"/>
        </w:rPr>
      </w:pPr>
      <w:r>
        <w:rPr>
          <w:sz w:val="28"/>
        </w:rPr>
        <w:t>Strongly</w:t>
      </w:r>
      <w:r>
        <w:rPr>
          <w:spacing w:val="-16"/>
          <w:sz w:val="28"/>
        </w:rPr>
        <w:t xml:space="preserve"> </w:t>
      </w:r>
      <w:r>
        <w:rPr>
          <w:spacing w:val="-2"/>
          <w:sz w:val="28"/>
        </w:rPr>
        <w:t>Agree</w:t>
      </w:r>
    </w:p>
    <w:p w:rsidR="00F300A0" w:rsidRDefault="00DB256B">
      <w:pPr>
        <w:pStyle w:val="ListParagraph"/>
        <w:numPr>
          <w:ilvl w:val="0"/>
          <w:numId w:val="2"/>
        </w:numPr>
        <w:tabs>
          <w:tab w:val="left" w:pos="581"/>
        </w:tabs>
        <w:spacing w:before="272" w:line="372" w:lineRule="auto"/>
        <w:ind w:left="165" w:right="3823" w:firstLine="0"/>
        <w:rPr>
          <w:sz w:val="28"/>
        </w:rPr>
      </w:pPr>
      <w:r>
        <w:rPr>
          <w:sz w:val="28"/>
        </w:rPr>
        <w:t>Overall,</w:t>
      </w:r>
      <w:r>
        <w:rPr>
          <w:spacing w:val="-10"/>
          <w:sz w:val="28"/>
        </w:rPr>
        <w:t xml:space="preserve"> </w:t>
      </w:r>
      <w:r>
        <w:rPr>
          <w:sz w:val="28"/>
        </w:rPr>
        <w:t>how</w:t>
      </w:r>
      <w:r>
        <w:rPr>
          <w:spacing w:val="-13"/>
          <w:sz w:val="28"/>
        </w:rPr>
        <w:t xml:space="preserve"> </w:t>
      </w:r>
      <w:r>
        <w:rPr>
          <w:sz w:val="28"/>
        </w:rPr>
        <w:t>satisfied</w:t>
      </w:r>
      <w:r>
        <w:rPr>
          <w:spacing w:val="-13"/>
          <w:sz w:val="28"/>
        </w:rPr>
        <w:t xml:space="preserve"> </w:t>
      </w:r>
      <w:r>
        <w:rPr>
          <w:sz w:val="28"/>
        </w:rPr>
        <w:t>are</w:t>
      </w:r>
      <w:r>
        <w:rPr>
          <w:spacing w:val="-7"/>
          <w:sz w:val="28"/>
        </w:rPr>
        <w:t xml:space="preserve"> </w:t>
      </w:r>
      <w:r>
        <w:rPr>
          <w:sz w:val="28"/>
        </w:rPr>
        <w:t>you</w:t>
      </w:r>
      <w:r>
        <w:rPr>
          <w:spacing w:val="-13"/>
          <w:sz w:val="28"/>
        </w:rPr>
        <w:t xml:space="preserve"> </w:t>
      </w:r>
      <w:r>
        <w:rPr>
          <w:sz w:val="28"/>
        </w:rPr>
        <w:t>with</w:t>
      </w:r>
      <w:r>
        <w:rPr>
          <w:spacing w:val="-10"/>
          <w:sz w:val="28"/>
        </w:rPr>
        <w:t xml:space="preserve"> </w:t>
      </w:r>
      <w:r>
        <w:rPr>
          <w:sz w:val="28"/>
        </w:rPr>
        <w:t>your</w:t>
      </w:r>
      <w:r>
        <w:rPr>
          <w:spacing w:val="-8"/>
          <w:sz w:val="28"/>
        </w:rPr>
        <w:t xml:space="preserve"> </w:t>
      </w:r>
      <w:r>
        <w:rPr>
          <w:sz w:val="28"/>
        </w:rPr>
        <w:t>bank? (1 = Strongly Disagree, 5 = Strongly Agree)</w:t>
      </w:r>
    </w:p>
    <w:p w:rsidR="00F300A0" w:rsidRDefault="00DB256B">
      <w:pPr>
        <w:pStyle w:val="BodyText"/>
        <w:spacing w:before="2"/>
        <w:jc w:val="left"/>
      </w:pPr>
      <w:r>
        <w:rPr>
          <w:u w:val="single"/>
        </w:rPr>
        <w:t>Section</w:t>
      </w:r>
      <w:r>
        <w:rPr>
          <w:spacing w:val="-10"/>
          <w:u w:val="single"/>
        </w:rPr>
        <w:t xml:space="preserve"> </w:t>
      </w:r>
      <w:r>
        <w:rPr>
          <w:u w:val="single"/>
        </w:rPr>
        <w:t>D:</w:t>
      </w:r>
      <w:r>
        <w:rPr>
          <w:spacing w:val="-5"/>
          <w:u w:val="single"/>
        </w:rPr>
        <w:t xml:space="preserve"> </w:t>
      </w:r>
      <w:r>
        <w:rPr>
          <w:u w:val="single"/>
        </w:rPr>
        <w:t>Open</w:t>
      </w:r>
      <w:r>
        <w:rPr>
          <w:spacing w:val="-9"/>
          <w:u w:val="single"/>
        </w:rPr>
        <w:t xml:space="preserve"> </w:t>
      </w:r>
      <w:r>
        <w:rPr>
          <w:spacing w:val="-2"/>
          <w:u w:val="single"/>
        </w:rPr>
        <w:t>Feedback</w:t>
      </w:r>
    </w:p>
    <w:p w:rsidR="00F300A0" w:rsidRDefault="00DB256B">
      <w:pPr>
        <w:pStyle w:val="ListParagraph"/>
        <w:numPr>
          <w:ilvl w:val="0"/>
          <w:numId w:val="2"/>
        </w:numPr>
        <w:tabs>
          <w:tab w:val="left" w:pos="577"/>
        </w:tabs>
        <w:spacing w:before="186" w:line="372" w:lineRule="auto"/>
        <w:ind w:left="165" w:right="2911" w:firstLine="0"/>
        <w:rPr>
          <w:sz w:val="28"/>
        </w:rPr>
      </w:pPr>
      <w:r>
        <w:rPr>
          <w:sz w:val="28"/>
        </w:rPr>
        <w:t>What</w:t>
      </w:r>
      <w:r>
        <w:rPr>
          <w:spacing w:val="-11"/>
          <w:sz w:val="28"/>
        </w:rPr>
        <w:t xml:space="preserve"> </w:t>
      </w:r>
      <w:r>
        <w:rPr>
          <w:sz w:val="28"/>
        </w:rPr>
        <w:t>improvements</w:t>
      </w:r>
      <w:r>
        <w:rPr>
          <w:spacing w:val="-9"/>
          <w:sz w:val="28"/>
        </w:rPr>
        <w:t xml:space="preserve"> </w:t>
      </w:r>
      <w:r>
        <w:rPr>
          <w:sz w:val="28"/>
        </w:rPr>
        <w:t>would</w:t>
      </w:r>
      <w:r>
        <w:rPr>
          <w:spacing w:val="-11"/>
          <w:sz w:val="28"/>
        </w:rPr>
        <w:t xml:space="preserve"> </w:t>
      </w:r>
      <w:r>
        <w:rPr>
          <w:sz w:val="28"/>
        </w:rPr>
        <w:t>you</w:t>
      </w:r>
      <w:r>
        <w:rPr>
          <w:spacing w:val="-11"/>
          <w:sz w:val="28"/>
        </w:rPr>
        <w:t xml:space="preserve"> </w:t>
      </w:r>
      <w:r>
        <w:rPr>
          <w:sz w:val="28"/>
        </w:rPr>
        <w:t>like</w:t>
      </w:r>
      <w:r>
        <w:rPr>
          <w:spacing w:val="-13"/>
          <w:sz w:val="28"/>
        </w:rPr>
        <w:t xml:space="preserve"> </w:t>
      </w:r>
      <w:r>
        <w:rPr>
          <w:sz w:val="28"/>
        </w:rPr>
        <w:t>in</w:t>
      </w:r>
      <w:r>
        <w:rPr>
          <w:spacing w:val="-11"/>
          <w:sz w:val="28"/>
        </w:rPr>
        <w:t xml:space="preserve"> </w:t>
      </w:r>
      <w:r>
        <w:rPr>
          <w:sz w:val="28"/>
        </w:rPr>
        <w:t>digital</w:t>
      </w:r>
      <w:r>
        <w:rPr>
          <w:spacing w:val="-11"/>
          <w:sz w:val="28"/>
        </w:rPr>
        <w:t xml:space="preserve"> </w:t>
      </w:r>
      <w:r>
        <w:rPr>
          <w:sz w:val="28"/>
        </w:rPr>
        <w:t>banking? (User own Review and unique answers)</w:t>
      </w:r>
    </w:p>
    <w:p w:rsidR="00F300A0" w:rsidRDefault="00F300A0">
      <w:pPr>
        <w:pStyle w:val="ListParagraph"/>
        <w:spacing w:line="372" w:lineRule="auto"/>
        <w:rPr>
          <w:sz w:val="28"/>
        </w:rPr>
        <w:sectPr w:rsidR="00F300A0">
          <w:pgSz w:w="11910" w:h="16840"/>
          <w:pgMar w:top="1400" w:right="992" w:bottom="1540" w:left="1275" w:header="0" w:footer="1353" w:gutter="0"/>
          <w:cols w:space="720"/>
        </w:sectPr>
      </w:pPr>
    </w:p>
    <w:p w:rsidR="00F300A0" w:rsidRDefault="00DB256B">
      <w:pPr>
        <w:spacing w:before="25"/>
        <w:ind w:left="-1" w:right="714"/>
        <w:jc w:val="center"/>
        <w:rPr>
          <w:b/>
          <w:sz w:val="28"/>
        </w:rPr>
      </w:pPr>
      <w:r>
        <w:rPr>
          <w:b/>
          <w:sz w:val="28"/>
          <w:u w:val="single"/>
        </w:rPr>
        <w:lastRenderedPageBreak/>
        <w:t>Appendix</w:t>
      </w:r>
      <w:r>
        <w:rPr>
          <w:b/>
          <w:spacing w:val="-8"/>
          <w:sz w:val="28"/>
          <w:u w:val="single"/>
        </w:rPr>
        <w:t xml:space="preserve"> </w:t>
      </w:r>
      <w:r>
        <w:rPr>
          <w:b/>
          <w:sz w:val="28"/>
          <w:u w:val="single"/>
        </w:rPr>
        <w:t>–</w:t>
      </w:r>
      <w:r>
        <w:rPr>
          <w:b/>
          <w:spacing w:val="-10"/>
          <w:sz w:val="28"/>
          <w:u w:val="single"/>
        </w:rPr>
        <w:t xml:space="preserve"> B</w:t>
      </w:r>
    </w:p>
    <w:p w:rsidR="00F300A0" w:rsidRDefault="00F300A0">
      <w:pPr>
        <w:pStyle w:val="BodyText"/>
        <w:spacing w:before="5"/>
        <w:ind w:left="0"/>
        <w:jc w:val="left"/>
        <w:rPr>
          <w:b/>
          <w:sz w:val="1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26"/>
        <w:gridCol w:w="974"/>
        <w:gridCol w:w="994"/>
        <w:gridCol w:w="850"/>
        <w:gridCol w:w="1134"/>
        <w:gridCol w:w="1561"/>
        <w:gridCol w:w="1134"/>
        <w:gridCol w:w="1350"/>
        <w:gridCol w:w="923"/>
        <w:gridCol w:w="1278"/>
        <w:gridCol w:w="850"/>
        <w:gridCol w:w="851"/>
        <w:gridCol w:w="1278"/>
      </w:tblGrid>
      <w:tr w:rsidR="00F300A0" w:rsidTr="005961F5">
        <w:trPr>
          <w:trHeight w:val="1670"/>
        </w:trPr>
        <w:tc>
          <w:tcPr>
            <w:tcW w:w="1426"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190"/>
              <w:rPr>
                <w:rFonts w:ascii="Calibri"/>
                <w:b/>
                <w:sz w:val="20"/>
              </w:rPr>
            </w:pPr>
          </w:p>
          <w:p w:rsidR="00F300A0" w:rsidRDefault="00DB256B">
            <w:pPr>
              <w:pStyle w:val="TableParagraph"/>
              <w:ind w:left="45"/>
              <w:rPr>
                <w:sz w:val="20"/>
              </w:rPr>
            </w:pPr>
            <w:r>
              <w:rPr>
                <w:spacing w:val="-4"/>
                <w:sz w:val="20"/>
              </w:rPr>
              <w:t>Name</w:t>
            </w:r>
          </w:p>
        </w:tc>
        <w:tc>
          <w:tcPr>
            <w:tcW w:w="974"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50"/>
              <w:rPr>
                <w:sz w:val="20"/>
              </w:rPr>
            </w:pPr>
            <w:r>
              <w:rPr>
                <w:spacing w:val="-2"/>
                <w:sz w:val="20"/>
              </w:rPr>
              <w:t>Email (Optional)</w:t>
            </w:r>
          </w:p>
        </w:tc>
        <w:tc>
          <w:tcPr>
            <w:tcW w:w="994"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ight="368"/>
              <w:rPr>
                <w:sz w:val="20"/>
              </w:rPr>
            </w:pPr>
            <w:r>
              <w:rPr>
                <w:spacing w:val="-4"/>
                <w:sz w:val="20"/>
              </w:rPr>
              <w:t xml:space="preserve">Age </w:t>
            </w:r>
            <w:r>
              <w:rPr>
                <w:spacing w:val="-2"/>
                <w:sz w:val="20"/>
              </w:rPr>
              <w:t>Group</w:t>
            </w:r>
          </w:p>
        </w:tc>
        <w:tc>
          <w:tcPr>
            <w:tcW w:w="850"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190"/>
              <w:rPr>
                <w:rFonts w:ascii="Calibri"/>
                <w:b/>
                <w:sz w:val="20"/>
              </w:rPr>
            </w:pPr>
          </w:p>
          <w:p w:rsidR="00F300A0" w:rsidRDefault="00DB256B">
            <w:pPr>
              <w:pStyle w:val="TableParagraph"/>
              <w:ind w:left="45"/>
              <w:rPr>
                <w:sz w:val="20"/>
              </w:rPr>
            </w:pPr>
            <w:r>
              <w:rPr>
                <w:spacing w:val="-2"/>
                <w:sz w:val="20"/>
              </w:rPr>
              <w:t>Gender</w:t>
            </w:r>
          </w:p>
        </w:tc>
        <w:tc>
          <w:tcPr>
            <w:tcW w:w="1134"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190"/>
              <w:rPr>
                <w:rFonts w:ascii="Calibri"/>
                <w:b/>
                <w:sz w:val="20"/>
              </w:rPr>
            </w:pPr>
          </w:p>
          <w:p w:rsidR="00F300A0" w:rsidRDefault="00DB256B">
            <w:pPr>
              <w:pStyle w:val="TableParagraph"/>
              <w:ind w:left="45"/>
              <w:rPr>
                <w:sz w:val="20"/>
              </w:rPr>
            </w:pPr>
            <w:r>
              <w:rPr>
                <w:spacing w:val="-2"/>
                <w:sz w:val="20"/>
              </w:rPr>
              <w:t>Occupation</w:t>
            </w:r>
          </w:p>
        </w:tc>
        <w:tc>
          <w:tcPr>
            <w:tcW w:w="1561"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How</w:t>
            </w:r>
            <w:r>
              <w:rPr>
                <w:spacing w:val="-6"/>
                <w:sz w:val="20"/>
              </w:rPr>
              <w:t xml:space="preserve"> </w:t>
            </w:r>
            <w:r>
              <w:rPr>
                <w:sz w:val="20"/>
              </w:rPr>
              <w:t>long</w:t>
            </w:r>
            <w:r>
              <w:rPr>
                <w:spacing w:val="-1"/>
                <w:sz w:val="20"/>
              </w:rPr>
              <w:t xml:space="preserve"> </w:t>
            </w:r>
            <w:r>
              <w:rPr>
                <w:sz w:val="20"/>
              </w:rPr>
              <w:t>have you</w:t>
            </w:r>
            <w:r>
              <w:rPr>
                <w:spacing w:val="-14"/>
                <w:sz w:val="20"/>
              </w:rPr>
              <w:t xml:space="preserve"> </w:t>
            </w:r>
            <w:r>
              <w:rPr>
                <w:sz w:val="20"/>
              </w:rPr>
              <w:t>been</w:t>
            </w:r>
            <w:r>
              <w:rPr>
                <w:spacing w:val="-14"/>
                <w:sz w:val="20"/>
              </w:rPr>
              <w:t xml:space="preserve"> </w:t>
            </w:r>
            <w:r>
              <w:rPr>
                <w:sz w:val="20"/>
              </w:rPr>
              <w:t xml:space="preserve">using your current </w:t>
            </w:r>
            <w:r>
              <w:rPr>
                <w:spacing w:val="-4"/>
                <w:sz w:val="20"/>
              </w:rPr>
              <w:t>bank?</w:t>
            </w:r>
          </w:p>
        </w:tc>
        <w:tc>
          <w:tcPr>
            <w:tcW w:w="1134"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ight="14"/>
              <w:rPr>
                <w:sz w:val="20"/>
              </w:rPr>
            </w:pPr>
            <w:r>
              <w:rPr>
                <w:spacing w:val="-4"/>
                <w:sz w:val="20"/>
              </w:rPr>
              <w:t xml:space="preserve">How </w:t>
            </w:r>
            <w:r>
              <w:rPr>
                <w:spacing w:val="-2"/>
                <w:sz w:val="20"/>
              </w:rPr>
              <w:t xml:space="preserve">frequently </w:t>
            </w:r>
            <w:r>
              <w:rPr>
                <w:sz w:val="20"/>
              </w:rPr>
              <w:t>do</w:t>
            </w:r>
            <w:r>
              <w:rPr>
                <w:spacing w:val="-14"/>
                <w:sz w:val="20"/>
              </w:rPr>
              <w:t xml:space="preserve"> </w:t>
            </w:r>
            <w:r>
              <w:rPr>
                <w:sz w:val="20"/>
              </w:rPr>
              <w:t>you</w:t>
            </w:r>
            <w:r>
              <w:rPr>
                <w:spacing w:val="-14"/>
                <w:sz w:val="20"/>
              </w:rPr>
              <w:t xml:space="preserve"> </w:t>
            </w:r>
            <w:r>
              <w:rPr>
                <w:sz w:val="20"/>
              </w:rPr>
              <w:t xml:space="preserve">use </w:t>
            </w:r>
            <w:r>
              <w:rPr>
                <w:spacing w:val="-2"/>
                <w:sz w:val="20"/>
              </w:rPr>
              <w:t>mobile banking?</w:t>
            </w:r>
          </w:p>
        </w:tc>
        <w:tc>
          <w:tcPr>
            <w:tcW w:w="1350"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48" w:right="147"/>
              <w:rPr>
                <w:sz w:val="20"/>
              </w:rPr>
            </w:pPr>
            <w:r>
              <w:rPr>
                <w:sz w:val="20"/>
              </w:rPr>
              <w:t>Which</w:t>
            </w:r>
            <w:r>
              <w:rPr>
                <w:spacing w:val="-14"/>
                <w:sz w:val="20"/>
              </w:rPr>
              <w:t xml:space="preserve"> </w:t>
            </w:r>
            <w:r>
              <w:rPr>
                <w:sz w:val="20"/>
              </w:rPr>
              <w:t>digital services do you use?</w:t>
            </w:r>
          </w:p>
        </w:tc>
        <w:tc>
          <w:tcPr>
            <w:tcW w:w="923"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2" w:right="81"/>
              <w:rPr>
                <w:sz w:val="20"/>
              </w:rPr>
            </w:pPr>
            <w:r>
              <w:rPr>
                <w:spacing w:val="-2"/>
                <w:sz w:val="20"/>
              </w:rPr>
              <w:t xml:space="preserve">Mobile banking </w:t>
            </w:r>
            <w:r>
              <w:rPr>
                <w:sz w:val="20"/>
              </w:rPr>
              <w:t>apps</w:t>
            </w:r>
            <w:r>
              <w:rPr>
                <w:spacing w:val="-14"/>
                <w:sz w:val="20"/>
              </w:rPr>
              <w:t xml:space="preserve"> </w:t>
            </w:r>
            <w:r>
              <w:rPr>
                <w:sz w:val="20"/>
              </w:rPr>
              <w:t xml:space="preserve">are easy to </w:t>
            </w:r>
            <w:r>
              <w:rPr>
                <w:spacing w:val="-4"/>
                <w:sz w:val="20"/>
              </w:rPr>
              <w:t>use</w:t>
            </w:r>
          </w:p>
        </w:tc>
        <w:tc>
          <w:tcPr>
            <w:tcW w:w="1278"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 xml:space="preserve">Digital transactions </w:t>
            </w:r>
            <w:r>
              <w:rPr>
                <w:sz w:val="20"/>
              </w:rPr>
              <w:t>are</w:t>
            </w:r>
            <w:r>
              <w:rPr>
                <w:spacing w:val="-11"/>
                <w:sz w:val="20"/>
              </w:rPr>
              <w:t xml:space="preserve"> </w:t>
            </w:r>
            <w:r>
              <w:rPr>
                <w:sz w:val="20"/>
              </w:rPr>
              <w:t>fast</w:t>
            </w:r>
            <w:r>
              <w:rPr>
                <w:spacing w:val="-4"/>
                <w:sz w:val="20"/>
              </w:rPr>
              <w:t xml:space="preserve"> </w:t>
            </w:r>
            <w:r>
              <w:rPr>
                <w:sz w:val="20"/>
              </w:rPr>
              <w:t xml:space="preserve">and </w:t>
            </w:r>
            <w:r>
              <w:rPr>
                <w:spacing w:val="-2"/>
                <w:sz w:val="20"/>
              </w:rPr>
              <w:t>efficient</w:t>
            </w:r>
          </w:p>
        </w:tc>
        <w:tc>
          <w:tcPr>
            <w:tcW w:w="850" w:type="dxa"/>
            <w:shd w:val="clear" w:color="auto" w:fill="95B3D7" w:themeFill="accent1" w:themeFillTint="99"/>
          </w:tcPr>
          <w:p w:rsidR="00F300A0" w:rsidRDefault="00F300A0">
            <w:pPr>
              <w:pStyle w:val="TableParagraph"/>
              <w:spacing w:before="14"/>
              <w:rPr>
                <w:rFonts w:ascii="Calibri"/>
                <w:b/>
                <w:sz w:val="20"/>
              </w:rPr>
            </w:pPr>
          </w:p>
          <w:p w:rsidR="00F300A0" w:rsidRDefault="00DB256B">
            <w:pPr>
              <w:pStyle w:val="TableParagraph"/>
              <w:ind w:left="40"/>
              <w:rPr>
                <w:sz w:val="20"/>
              </w:rPr>
            </w:pPr>
            <w:r>
              <w:rPr>
                <w:sz w:val="20"/>
              </w:rPr>
              <w:t xml:space="preserve">I feel </w:t>
            </w:r>
            <w:r>
              <w:rPr>
                <w:spacing w:val="-2"/>
                <w:sz w:val="20"/>
              </w:rPr>
              <w:t>secure using digital banking services</w:t>
            </w:r>
          </w:p>
        </w:tc>
        <w:tc>
          <w:tcPr>
            <w:tcW w:w="851" w:type="dxa"/>
            <w:shd w:val="clear" w:color="auto" w:fill="95B3D7" w:themeFill="accent1" w:themeFillTint="99"/>
          </w:tcPr>
          <w:p w:rsidR="00F300A0" w:rsidRDefault="00DB256B">
            <w:pPr>
              <w:pStyle w:val="TableParagraph"/>
              <w:spacing w:before="28"/>
              <w:ind w:left="40" w:right="60"/>
              <w:rPr>
                <w:sz w:val="20"/>
              </w:rPr>
            </w:pPr>
            <w:r>
              <w:rPr>
                <w:spacing w:val="-2"/>
                <w:sz w:val="20"/>
              </w:rPr>
              <w:t xml:space="preserve">Overall, </w:t>
            </w:r>
            <w:r>
              <w:rPr>
                <w:spacing w:val="-4"/>
                <w:sz w:val="20"/>
              </w:rPr>
              <w:t xml:space="preserve">how </w:t>
            </w:r>
            <w:r>
              <w:rPr>
                <w:spacing w:val="-2"/>
                <w:sz w:val="20"/>
              </w:rPr>
              <w:t xml:space="preserve">satisfied </w:t>
            </w:r>
            <w:r>
              <w:rPr>
                <w:sz w:val="20"/>
              </w:rPr>
              <w:t xml:space="preserve">are you </w:t>
            </w:r>
            <w:r>
              <w:rPr>
                <w:spacing w:val="-4"/>
                <w:sz w:val="20"/>
              </w:rPr>
              <w:t>with</w:t>
            </w:r>
            <w:r>
              <w:rPr>
                <w:spacing w:val="40"/>
                <w:sz w:val="20"/>
              </w:rPr>
              <w:t xml:space="preserve"> </w:t>
            </w:r>
            <w:r>
              <w:rPr>
                <w:spacing w:val="-4"/>
                <w:sz w:val="20"/>
              </w:rPr>
              <w:t>your bank?</w:t>
            </w:r>
          </w:p>
        </w:tc>
        <w:tc>
          <w:tcPr>
            <w:tcW w:w="1278" w:type="dxa"/>
            <w:shd w:val="clear" w:color="auto" w:fill="95B3D7" w:themeFill="accent1" w:themeFillTint="99"/>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5" w:right="-15"/>
              <w:rPr>
                <w:sz w:val="20"/>
              </w:rPr>
            </w:pPr>
            <w:r>
              <w:rPr>
                <w:spacing w:val="-4"/>
                <w:sz w:val="20"/>
              </w:rPr>
              <w:t xml:space="preserve">What </w:t>
            </w:r>
            <w:r>
              <w:rPr>
                <w:spacing w:val="-2"/>
                <w:sz w:val="20"/>
              </w:rPr>
              <w:t xml:space="preserve">improvements </w:t>
            </w:r>
            <w:r>
              <w:rPr>
                <w:sz w:val="20"/>
              </w:rPr>
              <w:t>would</w:t>
            </w:r>
            <w:r>
              <w:rPr>
                <w:spacing w:val="-12"/>
                <w:sz w:val="20"/>
              </w:rPr>
              <w:t xml:space="preserve"> </w:t>
            </w:r>
            <w:r>
              <w:rPr>
                <w:sz w:val="20"/>
              </w:rPr>
              <w:t>you</w:t>
            </w:r>
            <w:r>
              <w:rPr>
                <w:spacing w:val="-12"/>
                <w:sz w:val="20"/>
              </w:rPr>
              <w:t xml:space="preserve"> </w:t>
            </w:r>
            <w:r>
              <w:rPr>
                <w:sz w:val="20"/>
              </w:rPr>
              <w:t xml:space="preserve">like in digital </w:t>
            </w:r>
            <w:r>
              <w:rPr>
                <w:spacing w:val="-2"/>
                <w:sz w:val="20"/>
              </w:rPr>
              <w:t>banking?</w:t>
            </w:r>
          </w:p>
        </w:tc>
      </w:tr>
      <w:tr w:rsidR="00F300A0" w:rsidTr="005961F5">
        <w:trPr>
          <w:trHeight w:val="1439"/>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pacing w:val="-2"/>
                <w:sz w:val="20"/>
              </w:rPr>
              <w:t>Hritvik</w:t>
            </w:r>
          </w:p>
        </w:tc>
        <w:tc>
          <w:tcPr>
            <w:tcW w:w="97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50" w:right="43"/>
              <w:rPr>
                <w:sz w:val="20"/>
              </w:rPr>
            </w:pPr>
            <w:r>
              <w:rPr>
                <w:spacing w:val="-2"/>
                <w:sz w:val="20"/>
              </w:rPr>
              <w:t>Pandeyh k9978@g mail.com</w:t>
            </w: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5961F5">
        <w:trPr>
          <w:trHeight w:val="98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ight="352"/>
              <w:rPr>
                <w:sz w:val="20"/>
              </w:rPr>
            </w:pPr>
            <w:r>
              <w:rPr>
                <w:spacing w:val="-2"/>
                <w:sz w:val="20"/>
              </w:rPr>
              <w:t>Sonam Sharma</w:t>
            </w:r>
          </w:p>
        </w:tc>
        <w:tc>
          <w:tcPr>
            <w:tcW w:w="974" w:type="dxa"/>
          </w:tcPr>
          <w:p w:rsidR="00F300A0" w:rsidRDefault="00DB256B">
            <w:pPr>
              <w:pStyle w:val="TableParagraph"/>
              <w:spacing w:before="33"/>
              <w:ind w:left="50" w:right="60"/>
              <w:jc w:val="both"/>
              <w:rPr>
                <w:sz w:val="20"/>
              </w:rPr>
            </w:pPr>
            <w:r>
              <w:rPr>
                <w:spacing w:val="-2"/>
                <w:sz w:val="20"/>
              </w:rPr>
              <w:t xml:space="preserve">Sonamsh arma899 @gmail.c </w:t>
            </w:r>
            <w:r>
              <w:rPr>
                <w:spacing w:val="-6"/>
                <w:sz w:val="20"/>
              </w:rPr>
              <w:t>om</w:t>
            </w: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Sumit</w:t>
            </w:r>
            <w:r>
              <w:rPr>
                <w:spacing w:val="-10"/>
                <w:sz w:val="20"/>
              </w:rPr>
              <w:t xml:space="preserve"> </w:t>
            </w:r>
            <w:r>
              <w:rPr>
                <w:spacing w:val="-2"/>
                <w:sz w:val="20"/>
              </w:rPr>
              <w:t>Gupta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Vivek</w:t>
            </w:r>
            <w:r>
              <w:rPr>
                <w:spacing w:val="-4"/>
                <w:sz w:val="20"/>
              </w:rPr>
              <w:t xml:space="preserve"> </w:t>
            </w:r>
            <w:r>
              <w:rPr>
                <w:spacing w:val="-2"/>
                <w:sz w:val="20"/>
              </w:rPr>
              <w:t>Patel</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5961F5">
        <w:trPr>
          <w:trHeight w:val="984"/>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Shivam</w:t>
            </w:r>
            <w:r>
              <w:rPr>
                <w:spacing w:val="-6"/>
                <w:sz w:val="20"/>
              </w:rPr>
              <w:t xml:space="preserve"> </w:t>
            </w:r>
            <w:r>
              <w:rPr>
                <w:spacing w:val="-4"/>
                <w:sz w:val="20"/>
              </w:rPr>
              <w:t>Akre</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3"/>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5961F5">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Vishal</w:t>
            </w:r>
            <w:r>
              <w:rPr>
                <w:spacing w:val="-5"/>
                <w:sz w:val="20"/>
              </w:rPr>
              <w:t xml:space="preserve"> </w:t>
            </w:r>
            <w:r>
              <w:rPr>
                <w:spacing w:val="-2"/>
                <w:sz w:val="20"/>
              </w:rPr>
              <w:t>Singh</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DB256B">
            <w:pPr>
              <w:pStyle w:val="TableParagraph"/>
              <w:spacing w:before="28"/>
              <w:ind w:left="41" w:right="95"/>
              <w:rPr>
                <w:sz w:val="20"/>
              </w:rPr>
            </w:pPr>
            <w:r>
              <w:rPr>
                <w:spacing w:val="-2"/>
                <w:sz w:val="20"/>
              </w:rPr>
              <w:t>Strongly agree</w:t>
            </w:r>
          </w:p>
        </w:tc>
        <w:tc>
          <w:tcPr>
            <w:tcW w:w="850" w:type="dxa"/>
          </w:tcPr>
          <w:p w:rsidR="00F300A0" w:rsidRDefault="00F300A0">
            <w:pPr>
              <w:pStyle w:val="TableParagraph"/>
              <w:spacing w:before="14"/>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Ishant</w:t>
            </w:r>
            <w:r>
              <w:rPr>
                <w:spacing w:val="-7"/>
                <w:sz w:val="20"/>
              </w:rPr>
              <w:t xml:space="preserve"> </w:t>
            </w:r>
            <w:r>
              <w:rPr>
                <w:spacing w:val="-2"/>
                <w:sz w:val="20"/>
              </w:rPr>
              <w:t>Sharma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107"/>
              <w:jc w:val="center"/>
              <w:rPr>
                <w:sz w:val="20"/>
              </w:rPr>
            </w:pPr>
            <w:r>
              <w:rPr>
                <w:spacing w:val="-2"/>
                <w:sz w:val="20"/>
              </w:rPr>
              <w:t>Neutral</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pacing w:val="-2"/>
                <w:sz w:val="20"/>
              </w:rPr>
              <w:t>Better investment tracking</w:t>
            </w:r>
          </w:p>
        </w:tc>
      </w:tr>
      <w:tr w:rsidR="00F300A0" w:rsidTr="005961F5">
        <w:trPr>
          <w:trHeight w:val="1439"/>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left="45"/>
              <w:rPr>
                <w:sz w:val="20"/>
              </w:rPr>
            </w:pPr>
            <w:r>
              <w:rPr>
                <w:sz w:val="20"/>
              </w:rPr>
              <w:t>Kartik</w:t>
            </w:r>
            <w:r>
              <w:rPr>
                <w:spacing w:val="-3"/>
                <w:sz w:val="20"/>
              </w:rPr>
              <w:t xml:space="preserve"> </w:t>
            </w:r>
            <w:r>
              <w:rPr>
                <w:spacing w:val="-2"/>
                <w:sz w:val="20"/>
              </w:rPr>
              <w:t>Sharma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left="44"/>
              <w:rPr>
                <w:sz w:val="20"/>
              </w:rPr>
            </w:pPr>
            <w:r>
              <w:rPr>
                <w:spacing w:val="-2"/>
                <w:sz w:val="20"/>
              </w:rPr>
              <w:t>Daily</w:t>
            </w:r>
          </w:p>
        </w:tc>
        <w:tc>
          <w:tcPr>
            <w:tcW w:w="1350" w:type="dxa"/>
          </w:tcPr>
          <w:p w:rsidR="00F300A0" w:rsidRDefault="00DB256B">
            <w:pPr>
              <w:pStyle w:val="TableParagraph"/>
              <w:spacing w:before="33"/>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right="107"/>
              <w:jc w:val="center"/>
              <w:rPr>
                <w:sz w:val="20"/>
              </w:rPr>
            </w:pPr>
            <w:r>
              <w:rPr>
                <w:spacing w:val="-2"/>
                <w:sz w:val="20"/>
              </w:rPr>
              <w:t>Neutral</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spacing w:before="1"/>
              <w:ind w:right="28"/>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5961F5">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left="45"/>
              <w:rPr>
                <w:sz w:val="20"/>
              </w:rPr>
            </w:pPr>
            <w:r>
              <w:rPr>
                <w:sz w:val="20"/>
              </w:rPr>
              <w:t>Ritik</w:t>
            </w:r>
            <w:r>
              <w:rPr>
                <w:spacing w:val="-3"/>
                <w:sz w:val="20"/>
              </w:rPr>
              <w:t xml:space="preserve"> </w:t>
            </w:r>
            <w:r>
              <w:rPr>
                <w:spacing w:val="-2"/>
                <w:sz w:val="20"/>
              </w:rPr>
              <w:t>Gupta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left="44"/>
              <w:rPr>
                <w:sz w:val="20"/>
              </w:rPr>
            </w:pPr>
            <w:r>
              <w:rPr>
                <w:spacing w:val="-2"/>
                <w:sz w:val="20"/>
              </w:rPr>
              <w:t>Daily</w:t>
            </w:r>
          </w:p>
        </w:tc>
        <w:tc>
          <w:tcPr>
            <w:tcW w:w="1350" w:type="dxa"/>
          </w:tcPr>
          <w:p w:rsidR="00F300A0" w:rsidRDefault="00DB256B">
            <w:pPr>
              <w:pStyle w:val="TableParagraph"/>
              <w:spacing w:before="33"/>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right="107"/>
              <w:jc w:val="center"/>
              <w:rPr>
                <w:sz w:val="20"/>
              </w:rPr>
            </w:pPr>
            <w:r>
              <w:rPr>
                <w:spacing w:val="-2"/>
                <w:sz w:val="20"/>
              </w:rPr>
              <w:t>Neutral</w:t>
            </w:r>
          </w:p>
        </w:tc>
        <w:tc>
          <w:tcPr>
            <w:tcW w:w="851" w:type="dxa"/>
          </w:tcPr>
          <w:p w:rsidR="00F300A0" w:rsidRDefault="00F300A0">
            <w:pPr>
              <w:pStyle w:val="TableParagraph"/>
              <w:rPr>
                <w:rFonts w:ascii="Calibri"/>
                <w:b/>
                <w:sz w:val="20"/>
              </w:rPr>
            </w:pPr>
          </w:p>
          <w:p w:rsidR="00F300A0" w:rsidRDefault="00F300A0">
            <w:pPr>
              <w:pStyle w:val="TableParagraph"/>
              <w:spacing w:before="235"/>
              <w:rPr>
                <w:rFonts w:ascii="Calibri"/>
                <w:b/>
                <w:sz w:val="20"/>
              </w:rPr>
            </w:pPr>
          </w:p>
          <w:p w:rsidR="00F300A0" w:rsidRDefault="00DB256B">
            <w:pPr>
              <w:pStyle w:val="TableParagraph"/>
              <w:spacing w:before="1"/>
              <w:ind w:right="28"/>
              <w:jc w:val="right"/>
              <w:rPr>
                <w:sz w:val="20"/>
              </w:rPr>
            </w:pPr>
            <w:r>
              <w:rPr>
                <w:spacing w:val="-10"/>
                <w:sz w:val="20"/>
              </w:rPr>
              <w:t>5</w:t>
            </w:r>
          </w:p>
        </w:tc>
        <w:tc>
          <w:tcPr>
            <w:tcW w:w="1278" w:type="dxa"/>
          </w:tcPr>
          <w:p w:rsidR="00F300A0" w:rsidRDefault="00F300A0">
            <w:pPr>
              <w:pStyle w:val="TableParagraph"/>
              <w:spacing w:before="19"/>
              <w:rPr>
                <w:rFonts w:ascii="Calibri"/>
                <w:b/>
                <w:sz w:val="20"/>
              </w:rPr>
            </w:pPr>
          </w:p>
          <w:p w:rsidR="00F300A0" w:rsidRDefault="00DB256B">
            <w:pPr>
              <w:pStyle w:val="TableParagraph"/>
              <w:ind w:left="39"/>
              <w:rPr>
                <w:sz w:val="20"/>
              </w:rPr>
            </w:pPr>
            <w:r>
              <w:rPr>
                <w:spacing w:val="-2"/>
                <w:sz w:val="20"/>
              </w:rPr>
              <w:t>Improved security features</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Nitin</w:t>
            </w:r>
            <w:r>
              <w:rPr>
                <w:spacing w:val="-2"/>
                <w:sz w:val="20"/>
              </w:rPr>
              <w:t xml:space="preserve"> Singh</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Aarav</w:t>
            </w:r>
            <w:r>
              <w:rPr>
                <w:spacing w:val="-5"/>
                <w:sz w:val="20"/>
              </w:rPr>
              <w:t xml:space="preserve"> </w:t>
            </w:r>
            <w:r>
              <w:rPr>
                <w:spacing w:val="-2"/>
                <w:sz w:val="20"/>
              </w:rPr>
              <w:t>Patel</w:t>
            </w:r>
          </w:p>
        </w:tc>
        <w:tc>
          <w:tcPr>
            <w:tcW w:w="974" w:type="dxa"/>
          </w:tcPr>
          <w:p w:rsidR="00F300A0" w:rsidRDefault="00141E2B">
            <w:pPr>
              <w:pStyle w:val="TableParagraph"/>
              <w:spacing w:before="28"/>
              <w:ind w:left="50" w:right="67"/>
              <w:jc w:val="both"/>
              <w:rPr>
                <w:sz w:val="20"/>
              </w:rPr>
            </w:pPr>
            <w:hyperlink r:id="rId21">
              <w:r w:rsidR="00DB256B">
                <w:rPr>
                  <w:color w:val="1154CC"/>
                  <w:spacing w:val="-2"/>
                  <w:sz w:val="20"/>
                  <w:u w:val="single" w:color="1154CC"/>
                </w:rPr>
                <w:t>aarav221</w:t>
              </w:r>
            </w:hyperlink>
            <w:r w:rsidR="00DB256B">
              <w:rPr>
                <w:color w:val="1154CC"/>
                <w:spacing w:val="-2"/>
                <w:sz w:val="20"/>
              </w:rPr>
              <w:t xml:space="preserve"> </w:t>
            </w:r>
            <w:hyperlink r:id="rId22">
              <w:r w:rsidR="00DB256B">
                <w:rPr>
                  <w:color w:val="1154CC"/>
                  <w:spacing w:val="-2"/>
                  <w:sz w:val="20"/>
                  <w:u w:val="single" w:color="1154CC"/>
                </w:rPr>
                <w:t>@gmail.c</w:t>
              </w:r>
            </w:hyperlink>
            <w:r w:rsidR="00DB256B">
              <w:rPr>
                <w:color w:val="1154CC"/>
                <w:spacing w:val="-2"/>
                <w:sz w:val="20"/>
              </w:rPr>
              <w:t xml:space="preserve"> </w:t>
            </w:r>
            <w:hyperlink r:id="rId23">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5961F5">
        <w:trPr>
          <w:trHeight w:val="752"/>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Neha</w:t>
            </w:r>
            <w:r>
              <w:rPr>
                <w:spacing w:val="-6"/>
                <w:sz w:val="20"/>
              </w:rPr>
              <w:t xml:space="preserve"> </w:t>
            </w:r>
            <w:r>
              <w:rPr>
                <w:spacing w:val="-2"/>
                <w:sz w:val="20"/>
              </w:rPr>
              <w:t>Sharma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ight="375"/>
              <w:rPr>
                <w:sz w:val="20"/>
              </w:rPr>
            </w:pPr>
            <w:r>
              <w:rPr>
                <w:spacing w:val="-2"/>
                <w:sz w:val="20"/>
              </w:rPr>
              <w:t>Better customer support</w:t>
            </w:r>
          </w:p>
        </w:tc>
      </w:tr>
      <w:tr w:rsidR="00F300A0" w:rsidTr="005961F5">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Kabir</w:t>
            </w:r>
            <w:r>
              <w:rPr>
                <w:spacing w:val="-3"/>
                <w:sz w:val="20"/>
              </w:rPr>
              <w:t xml:space="preserve"> </w:t>
            </w:r>
            <w:r>
              <w:rPr>
                <w:spacing w:val="-2"/>
                <w:sz w:val="20"/>
              </w:rPr>
              <w:t>Mehta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4"/>
                <w:sz w:val="20"/>
              </w:rPr>
              <w:t xml:space="preserve">More </w:t>
            </w:r>
            <w:r>
              <w:rPr>
                <w:spacing w:val="-2"/>
                <w:sz w:val="20"/>
              </w:rPr>
              <w:t>cashback offers</w:t>
            </w:r>
          </w:p>
        </w:tc>
      </w:tr>
      <w:tr w:rsidR="00F300A0" w:rsidTr="005961F5">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Riya</w:t>
            </w:r>
            <w:r>
              <w:rPr>
                <w:spacing w:val="-2"/>
                <w:sz w:val="20"/>
              </w:rPr>
              <w:t xml:space="preserve"> Desai</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ight="43"/>
              <w:rPr>
                <w:sz w:val="20"/>
              </w:rPr>
            </w:pPr>
            <w:hyperlink r:id="rId24">
              <w:r w:rsidR="00DB256B">
                <w:rPr>
                  <w:color w:val="1154CC"/>
                  <w:spacing w:val="-2"/>
                  <w:sz w:val="20"/>
                  <w:u w:val="single" w:color="1154CC"/>
                </w:rPr>
                <w:t>riya554@</w:t>
              </w:r>
            </w:hyperlink>
            <w:r w:rsidR="00DB256B">
              <w:rPr>
                <w:color w:val="1154CC"/>
                <w:spacing w:val="-2"/>
                <w:sz w:val="20"/>
              </w:rPr>
              <w:t xml:space="preserve"> </w:t>
            </w:r>
            <w:hyperlink r:id="rId25">
              <w:r w:rsidR="00DB256B">
                <w:rPr>
                  <w:color w:val="1154CC"/>
                  <w:spacing w:val="-2"/>
                  <w:sz w:val="20"/>
                  <w:u w:val="single" w:color="1154CC"/>
                </w:rPr>
                <w:t>gmail.co</w:t>
              </w:r>
            </w:hyperlink>
            <w:r w:rsidR="00DB256B">
              <w:rPr>
                <w:color w:val="1154CC"/>
                <w:spacing w:val="-2"/>
                <w:sz w:val="20"/>
              </w:rPr>
              <w:t xml:space="preserve"> </w:t>
            </w:r>
            <w:hyperlink r:id="rId26">
              <w:r w:rsidR="00DB256B">
                <w:rPr>
                  <w:color w:val="1154CC"/>
                  <w:spacing w:val="-10"/>
                  <w:sz w:val="20"/>
                  <w:u w:val="single" w:color="1154CC"/>
                </w:rPr>
                <w:t>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28"/>
              <w:ind w:left="48" w:right="147"/>
              <w:rPr>
                <w:sz w:val="20"/>
              </w:rPr>
            </w:pP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5961F5">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Aman</w:t>
            </w:r>
            <w:r>
              <w:rPr>
                <w:spacing w:val="-3"/>
                <w:sz w:val="20"/>
              </w:rPr>
              <w:t xml:space="preserve"> </w:t>
            </w:r>
            <w:r>
              <w:rPr>
                <w:spacing w:val="-2"/>
                <w:sz w:val="20"/>
              </w:rPr>
              <w:t>Gupta</w:t>
            </w:r>
          </w:p>
        </w:tc>
        <w:tc>
          <w:tcPr>
            <w:tcW w:w="974" w:type="dxa"/>
          </w:tcPr>
          <w:p w:rsidR="00F300A0" w:rsidRDefault="00F300A0">
            <w:pPr>
              <w:pStyle w:val="TableParagraph"/>
              <w:spacing w:before="21"/>
              <w:rPr>
                <w:rFonts w:ascii="Calibri"/>
                <w:b/>
                <w:sz w:val="20"/>
              </w:rPr>
            </w:pPr>
          </w:p>
          <w:p w:rsidR="00F300A0" w:rsidRDefault="00141E2B">
            <w:pPr>
              <w:pStyle w:val="TableParagraph"/>
              <w:spacing w:line="237" w:lineRule="auto"/>
              <w:ind w:left="50" w:right="67"/>
              <w:jc w:val="both"/>
              <w:rPr>
                <w:sz w:val="20"/>
              </w:rPr>
            </w:pPr>
            <w:hyperlink r:id="rId27">
              <w:r w:rsidR="00DB256B">
                <w:rPr>
                  <w:color w:val="1154CC"/>
                  <w:spacing w:val="-2"/>
                  <w:sz w:val="20"/>
                  <w:u w:val="single" w:color="1154CC"/>
                </w:rPr>
                <w:t>aman199</w:t>
              </w:r>
            </w:hyperlink>
            <w:r w:rsidR="00DB256B">
              <w:rPr>
                <w:color w:val="1154CC"/>
                <w:spacing w:val="-2"/>
                <w:sz w:val="20"/>
              </w:rPr>
              <w:t xml:space="preserve"> </w:t>
            </w:r>
            <w:hyperlink r:id="rId28">
              <w:r w:rsidR="00DB256B">
                <w:rPr>
                  <w:color w:val="1154CC"/>
                  <w:spacing w:val="-2"/>
                  <w:sz w:val="20"/>
                  <w:u w:val="single" w:color="1154CC"/>
                </w:rPr>
                <w:t>@gmail.c</w:t>
              </w:r>
            </w:hyperlink>
            <w:r w:rsidR="00DB256B">
              <w:rPr>
                <w:color w:val="1154CC"/>
                <w:spacing w:val="-2"/>
                <w:sz w:val="20"/>
              </w:rPr>
              <w:t xml:space="preserve"> </w:t>
            </w:r>
            <w:hyperlink r:id="rId29">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21"/>
              <w:rPr>
                <w:rFonts w:ascii="Calibri"/>
                <w:b/>
                <w:sz w:val="20"/>
              </w:rPr>
            </w:pPr>
          </w:p>
          <w:p w:rsidR="00F300A0" w:rsidRDefault="00DB256B">
            <w:pPr>
              <w:pStyle w:val="TableParagraph"/>
              <w:spacing w:line="237" w:lineRule="auto"/>
              <w:ind w:left="39" w:right="10"/>
              <w:rPr>
                <w:sz w:val="20"/>
              </w:rPr>
            </w:pPr>
            <w:r>
              <w:rPr>
                <w:sz w:val="20"/>
              </w:rPr>
              <w:t xml:space="preserve">No major </w:t>
            </w:r>
            <w:r>
              <w:rPr>
                <w:spacing w:val="-2"/>
                <w:sz w:val="20"/>
              </w:rPr>
              <w:t xml:space="preserve">improvement </w:t>
            </w:r>
            <w:r>
              <w:rPr>
                <w:sz w:val="20"/>
              </w:rPr>
              <w:t>s needed</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Sneha</w:t>
            </w:r>
            <w:r>
              <w:rPr>
                <w:spacing w:val="-9"/>
                <w:sz w:val="20"/>
              </w:rPr>
              <w:t xml:space="preserve"> </w:t>
            </w:r>
            <w:r>
              <w:rPr>
                <w:spacing w:val="-2"/>
                <w:sz w:val="20"/>
              </w:rPr>
              <w:t>Verma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Rohit</w:t>
            </w:r>
            <w:r>
              <w:rPr>
                <w:spacing w:val="-2"/>
                <w:sz w:val="20"/>
              </w:rPr>
              <w:t xml:space="preserve"> Singh</w:t>
            </w:r>
          </w:p>
        </w:tc>
        <w:tc>
          <w:tcPr>
            <w:tcW w:w="974" w:type="dxa"/>
          </w:tcPr>
          <w:p w:rsidR="00F300A0" w:rsidRDefault="00141E2B">
            <w:pPr>
              <w:pStyle w:val="TableParagraph"/>
              <w:spacing w:before="28"/>
              <w:ind w:left="50"/>
              <w:rPr>
                <w:sz w:val="20"/>
              </w:rPr>
            </w:pPr>
            <w:hyperlink r:id="rId30">
              <w:r w:rsidR="00DB256B">
                <w:rPr>
                  <w:color w:val="1154CC"/>
                  <w:spacing w:val="-2"/>
                  <w:sz w:val="20"/>
                  <w:u w:val="single" w:color="1154CC"/>
                </w:rPr>
                <w:t>rohit482</w:t>
              </w:r>
            </w:hyperlink>
            <w:r w:rsidR="00DB256B">
              <w:rPr>
                <w:color w:val="1154CC"/>
                <w:spacing w:val="-2"/>
                <w:sz w:val="20"/>
              </w:rPr>
              <w:t xml:space="preserve"> </w:t>
            </w:r>
            <w:hyperlink r:id="rId31">
              <w:r w:rsidR="00DB256B">
                <w:rPr>
                  <w:color w:val="1154CC"/>
                  <w:spacing w:val="-2"/>
                  <w:sz w:val="20"/>
                  <w:u w:val="single" w:color="1154CC"/>
                </w:rPr>
                <w:t>@gmail.c</w:t>
              </w:r>
            </w:hyperlink>
            <w:r w:rsidR="00DB256B">
              <w:rPr>
                <w:color w:val="1154CC"/>
                <w:spacing w:val="-2"/>
                <w:sz w:val="20"/>
              </w:rPr>
              <w:t xml:space="preserve"> </w:t>
            </w:r>
            <w:hyperlink r:id="rId32">
              <w:r w:rsidR="00DB256B">
                <w:rPr>
                  <w:color w:val="1154CC"/>
                  <w:spacing w:val="-6"/>
                  <w:sz w:val="20"/>
                  <w:u w:val="single" w:color="1154CC"/>
                </w:rPr>
                <w:t>om</w:t>
              </w:r>
            </w:hyperlink>
          </w:p>
        </w:tc>
        <w:tc>
          <w:tcPr>
            <w:tcW w:w="994" w:type="dxa"/>
          </w:tcPr>
          <w:p w:rsidR="00F300A0" w:rsidRDefault="00F300A0">
            <w:pPr>
              <w:pStyle w:val="TableParagraph"/>
              <w:spacing w:before="14"/>
              <w:rPr>
                <w:rFonts w:ascii="Calibri"/>
                <w:b/>
                <w:sz w:val="20"/>
              </w:rPr>
            </w:pPr>
          </w:p>
          <w:p w:rsidR="00F300A0" w:rsidRDefault="00DB256B">
            <w:pPr>
              <w:pStyle w:val="TableParagraph"/>
              <w:ind w:left="45" w:right="316"/>
              <w:rPr>
                <w:sz w:val="20"/>
              </w:rPr>
            </w:pPr>
            <w:r>
              <w:rPr>
                <w:sz w:val="20"/>
              </w:rPr>
              <w:t>46</w:t>
            </w:r>
            <w:r>
              <w:rPr>
                <w:spacing w:val="-14"/>
                <w:sz w:val="20"/>
              </w:rPr>
              <w:t xml:space="preserve"> </w:t>
            </w:r>
            <w:r>
              <w:rPr>
                <w:sz w:val="20"/>
              </w:rPr>
              <w:t xml:space="preserve">and </w:t>
            </w:r>
            <w:r>
              <w:rPr>
                <w:spacing w:val="-2"/>
                <w:sz w:val="20"/>
              </w:rPr>
              <w:t>above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5961F5">
        <w:trPr>
          <w:trHeight w:val="1440"/>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left="45"/>
              <w:rPr>
                <w:sz w:val="20"/>
              </w:rPr>
            </w:pPr>
            <w:r>
              <w:rPr>
                <w:sz w:val="20"/>
              </w:rPr>
              <w:t>Ishita</w:t>
            </w:r>
            <w:r>
              <w:rPr>
                <w:spacing w:val="-2"/>
                <w:sz w:val="20"/>
              </w:rPr>
              <w:t xml:space="preserve"> Kapoor</w:t>
            </w:r>
          </w:p>
        </w:tc>
        <w:tc>
          <w:tcPr>
            <w:tcW w:w="97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141E2B">
            <w:pPr>
              <w:pStyle w:val="TableParagraph"/>
              <w:ind w:left="50" w:right="67"/>
              <w:jc w:val="both"/>
              <w:rPr>
                <w:sz w:val="20"/>
              </w:rPr>
            </w:pPr>
            <w:hyperlink r:id="rId33">
              <w:r w:rsidR="00DB256B">
                <w:rPr>
                  <w:color w:val="1154CC"/>
                  <w:spacing w:val="-2"/>
                  <w:sz w:val="20"/>
                  <w:u w:val="single" w:color="1154CC"/>
                </w:rPr>
                <w:t>ishita312</w:t>
              </w:r>
            </w:hyperlink>
            <w:r w:rsidR="00DB256B">
              <w:rPr>
                <w:color w:val="1154CC"/>
                <w:spacing w:val="-2"/>
                <w:sz w:val="20"/>
              </w:rPr>
              <w:t xml:space="preserve"> </w:t>
            </w:r>
            <w:hyperlink r:id="rId34">
              <w:r w:rsidR="00DB256B">
                <w:rPr>
                  <w:color w:val="1154CC"/>
                  <w:spacing w:val="-2"/>
                  <w:sz w:val="20"/>
                  <w:u w:val="single" w:color="1154CC"/>
                </w:rPr>
                <w:t>@gmail.c</w:t>
              </w:r>
            </w:hyperlink>
            <w:r w:rsidR="00DB256B">
              <w:rPr>
                <w:color w:val="1154CC"/>
                <w:spacing w:val="-2"/>
                <w:sz w:val="20"/>
              </w:rPr>
              <w:t xml:space="preserve"> </w:t>
            </w:r>
            <w:hyperlink r:id="rId35">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3"/>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4"/>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39"/>
              <w:rPr>
                <w:sz w:val="20"/>
              </w:rPr>
            </w:pPr>
            <w:r>
              <w:rPr>
                <w:spacing w:val="-2"/>
                <w:sz w:val="20"/>
              </w:rPr>
              <w:t>Better investment tracking</w:t>
            </w:r>
          </w:p>
        </w:tc>
      </w:tr>
      <w:tr w:rsidR="00F300A0" w:rsidTr="005961F5">
        <w:trPr>
          <w:trHeight w:val="522"/>
        </w:trPr>
        <w:tc>
          <w:tcPr>
            <w:tcW w:w="1426"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Rahul</w:t>
            </w:r>
            <w:r>
              <w:rPr>
                <w:spacing w:val="-4"/>
                <w:sz w:val="20"/>
              </w:rPr>
              <w:t xml:space="preserve"> </w:t>
            </w:r>
            <w:r>
              <w:rPr>
                <w:spacing w:val="-2"/>
                <w:sz w:val="20"/>
              </w:rPr>
              <w:t>Joshi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spacing w:before="19"/>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33"/>
              <w:ind w:left="48" w:right="580"/>
              <w:rPr>
                <w:sz w:val="20"/>
              </w:rPr>
            </w:pPr>
            <w:r>
              <w:rPr>
                <w:spacing w:val="-2"/>
                <w:sz w:val="20"/>
              </w:rPr>
              <w:t>Online banking</w:t>
            </w:r>
          </w:p>
        </w:tc>
        <w:tc>
          <w:tcPr>
            <w:tcW w:w="923" w:type="dxa"/>
          </w:tcPr>
          <w:p w:rsidR="00F300A0" w:rsidRDefault="00F300A0">
            <w:pPr>
              <w:pStyle w:val="TableParagraph"/>
              <w:spacing w:before="19"/>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9"/>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9"/>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spacing w:before="19"/>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Pr>
                <w:sz w:val="20"/>
              </w:rPr>
            </w:pPr>
            <w:r>
              <w:rPr>
                <w:sz w:val="20"/>
              </w:rPr>
              <w:t xml:space="preserve">Faster app </w:t>
            </w:r>
            <w:r>
              <w:rPr>
                <w:spacing w:val="-2"/>
                <w:sz w:val="20"/>
              </w:rPr>
              <w:t>performance</w:t>
            </w:r>
          </w:p>
        </w:tc>
      </w:tr>
      <w:tr w:rsidR="00F300A0" w:rsidTr="005961F5">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Pooja</w:t>
            </w:r>
            <w:r>
              <w:rPr>
                <w:spacing w:val="-2"/>
                <w:sz w:val="20"/>
              </w:rPr>
              <w:t xml:space="preserve"> Yadav</w:t>
            </w:r>
          </w:p>
        </w:tc>
        <w:tc>
          <w:tcPr>
            <w:tcW w:w="974" w:type="dxa"/>
          </w:tcPr>
          <w:p w:rsidR="00F300A0" w:rsidRDefault="00141E2B">
            <w:pPr>
              <w:pStyle w:val="TableParagraph"/>
              <w:spacing w:before="28"/>
              <w:ind w:left="50" w:right="67"/>
              <w:jc w:val="both"/>
              <w:rPr>
                <w:sz w:val="20"/>
              </w:rPr>
            </w:pPr>
            <w:hyperlink r:id="rId36">
              <w:r w:rsidR="00DB256B">
                <w:rPr>
                  <w:color w:val="1154CC"/>
                  <w:spacing w:val="-2"/>
                  <w:sz w:val="20"/>
                  <w:u w:val="single" w:color="1154CC"/>
                </w:rPr>
                <w:t>pooja291</w:t>
              </w:r>
            </w:hyperlink>
            <w:r w:rsidR="00DB256B">
              <w:rPr>
                <w:color w:val="1154CC"/>
                <w:spacing w:val="-2"/>
                <w:sz w:val="20"/>
              </w:rPr>
              <w:t xml:space="preserve"> </w:t>
            </w:r>
            <w:hyperlink r:id="rId37">
              <w:r w:rsidR="00DB256B">
                <w:rPr>
                  <w:color w:val="1154CC"/>
                  <w:spacing w:val="-2"/>
                  <w:sz w:val="20"/>
                  <w:u w:val="single" w:color="1154CC"/>
                </w:rPr>
                <w:t>@gmail.c</w:t>
              </w:r>
            </w:hyperlink>
            <w:r w:rsidR="00DB256B">
              <w:rPr>
                <w:color w:val="1154CC"/>
                <w:spacing w:val="-2"/>
                <w:sz w:val="20"/>
              </w:rPr>
              <w:t xml:space="preserve"> </w:t>
            </w:r>
            <w:hyperlink r:id="rId38">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17"/>
              <w:jc w:val="center"/>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bl>
    <w:p w:rsidR="00F300A0" w:rsidRDefault="00F300A0">
      <w:pPr>
        <w:pStyle w:val="TableParagraph"/>
        <w:rPr>
          <w:sz w:val="20"/>
        </w:rPr>
        <w:sectPr w:rsidR="00F300A0">
          <w:footerReference w:type="default" r:id="rId39"/>
          <w:pgSz w:w="16840" w:h="23820"/>
          <w:pgMar w:top="1400" w:right="708" w:bottom="280" w:left="1417" w:header="0" w:footer="0" w:gutter="0"/>
          <w:cols w:space="720"/>
        </w:sectPr>
      </w:pPr>
    </w:p>
    <w:p w:rsidR="00F300A0" w:rsidRDefault="00F300A0">
      <w:pPr>
        <w:pStyle w:val="BodyText"/>
        <w:spacing w:before="3"/>
        <w:ind w:left="0"/>
        <w:jc w:val="left"/>
        <w:rPr>
          <w:b/>
          <w:sz w:val="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26"/>
        <w:gridCol w:w="974"/>
        <w:gridCol w:w="994"/>
        <w:gridCol w:w="850"/>
        <w:gridCol w:w="1134"/>
        <w:gridCol w:w="1561"/>
        <w:gridCol w:w="1134"/>
        <w:gridCol w:w="1350"/>
        <w:gridCol w:w="923"/>
        <w:gridCol w:w="1278"/>
        <w:gridCol w:w="850"/>
        <w:gridCol w:w="851"/>
        <w:gridCol w:w="1278"/>
      </w:tblGrid>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Arjun</w:t>
            </w:r>
            <w:r>
              <w:rPr>
                <w:spacing w:val="-3"/>
                <w:sz w:val="20"/>
              </w:rPr>
              <w:t xml:space="preserve"> </w:t>
            </w:r>
            <w:r>
              <w:rPr>
                <w:spacing w:val="-2"/>
                <w:sz w:val="20"/>
              </w:rPr>
              <w:t>Patel</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app, Online bank</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Meera</w:t>
            </w:r>
            <w:r>
              <w:rPr>
                <w:spacing w:val="-6"/>
                <w:sz w:val="20"/>
              </w:rPr>
              <w:t xml:space="preserve"> </w:t>
            </w:r>
            <w:r>
              <w:rPr>
                <w:spacing w:val="-2"/>
                <w:sz w:val="20"/>
              </w:rPr>
              <w:t>Sharma</w:t>
            </w:r>
          </w:p>
        </w:tc>
        <w:tc>
          <w:tcPr>
            <w:tcW w:w="974" w:type="dxa"/>
          </w:tcPr>
          <w:p w:rsidR="00F300A0" w:rsidRDefault="00141E2B">
            <w:pPr>
              <w:pStyle w:val="TableParagraph"/>
              <w:spacing w:before="34" w:line="237" w:lineRule="auto"/>
              <w:ind w:left="50"/>
              <w:rPr>
                <w:sz w:val="20"/>
              </w:rPr>
            </w:pPr>
            <w:hyperlink r:id="rId40">
              <w:r w:rsidR="00DB256B">
                <w:rPr>
                  <w:color w:val="1154CC"/>
                  <w:spacing w:val="-2"/>
                  <w:sz w:val="20"/>
                  <w:u w:val="single" w:color="1154CC"/>
                </w:rPr>
                <w:t>meera52</w:t>
              </w:r>
            </w:hyperlink>
            <w:r w:rsidR="00DB256B">
              <w:rPr>
                <w:color w:val="1154CC"/>
                <w:spacing w:val="-2"/>
                <w:sz w:val="20"/>
              </w:rPr>
              <w:t xml:space="preserve"> </w:t>
            </w:r>
            <w:hyperlink r:id="rId41">
              <w:r w:rsidR="00DB256B">
                <w:rPr>
                  <w:color w:val="1154CC"/>
                  <w:spacing w:val="-2"/>
                  <w:sz w:val="20"/>
                  <w:u w:val="single" w:color="1154CC"/>
                </w:rPr>
                <w:t>4@gmail.</w:t>
              </w:r>
            </w:hyperlink>
            <w:r w:rsidR="00DB256B">
              <w:rPr>
                <w:color w:val="1154CC"/>
                <w:spacing w:val="-2"/>
                <w:sz w:val="20"/>
              </w:rPr>
              <w:t xml:space="preserve"> </w:t>
            </w:r>
            <w:hyperlink r:id="rId42">
              <w:r w:rsidR="00DB256B">
                <w:rPr>
                  <w:color w:val="1154CC"/>
                  <w:spacing w:val="-4"/>
                  <w:sz w:val="20"/>
                  <w:u w:val="single" w:color="1154CC"/>
                </w:rPr>
                <w:t>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Vivaan</w:t>
            </w:r>
            <w:r>
              <w:rPr>
                <w:spacing w:val="-5"/>
                <w:sz w:val="20"/>
              </w:rPr>
              <w:t xml:space="preserve"> </w:t>
            </w:r>
            <w:r>
              <w:rPr>
                <w:spacing w:val="-2"/>
                <w:sz w:val="20"/>
              </w:rPr>
              <w:t>Desai</w:t>
            </w:r>
          </w:p>
        </w:tc>
        <w:tc>
          <w:tcPr>
            <w:tcW w:w="974" w:type="dxa"/>
          </w:tcPr>
          <w:p w:rsidR="00F300A0" w:rsidRDefault="00141E2B">
            <w:pPr>
              <w:pStyle w:val="TableParagraph"/>
              <w:spacing w:before="28"/>
              <w:ind w:left="50" w:right="54"/>
              <w:jc w:val="both"/>
              <w:rPr>
                <w:sz w:val="20"/>
              </w:rPr>
            </w:pPr>
            <w:hyperlink r:id="rId43">
              <w:r w:rsidR="00DB256B">
                <w:rPr>
                  <w:color w:val="1154CC"/>
                  <w:spacing w:val="-2"/>
                  <w:sz w:val="20"/>
                  <w:u w:val="single" w:color="1154CC"/>
                </w:rPr>
                <w:t>vivaan37</w:t>
              </w:r>
            </w:hyperlink>
            <w:r w:rsidR="00DB256B">
              <w:rPr>
                <w:color w:val="1154CC"/>
                <w:spacing w:val="-2"/>
                <w:sz w:val="20"/>
              </w:rPr>
              <w:t xml:space="preserve"> </w:t>
            </w:r>
            <w:hyperlink r:id="rId44">
              <w:r w:rsidR="00DB256B">
                <w:rPr>
                  <w:color w:val="1154CC"/>
                  <w:spacing w:val="-2"/>
                  <w:sz w:val="20"/>
                  <w:u w:val="single" w:color="1154CC"/>
                </w:rPr>
                <w:t>7@gmail.</w:t>
              </w:r>
            </w:hyperlink>
            <w:r w:rsidR="00DB256B">
              <w:rPr>
                <w:color w:val="1154CC"/>
                <w:spacing w:val="-2"/>
                <w:sz w:val="20"/>
              </w:rPr>
              <w:t xml:space="preserve"> </w:t>
            </w:r>
            <w:hyperlink r:id="rId45">
              <w:r w:rsidR="00DB256B">
                <w:rPr>
                  <w:color w:val="1154CC"/>
                  <w:spacing w:val="-4"/>
                  <w:sz w:val="20"/>
                  <w:u w:val="single" w:color="1154CC"/>
                </w:rPr>
                <w:t>com</w:t>
              </w:r>
            </w:hyperlink>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Simran</w:t>
            </w:r>
            <w:r>
              <w:rPr>
                <w:spacing w:val="-7"/>
                <w:sz w:val="20"/>
              </w:rPr>
              <w:t xml:space="preserve"> </w:t>
            </w:r>
            <w:r>
              <w:rPr>
                <w:spacing w:val="-2"/>
                <w:sz w:val="20"/>
              </w:rPr>
              <w:t>Mehta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Karan</w:t>
            </w:r>
            <w:r>
              <w:rPr>
                <w:spacing w:val="-6"/>
                <w:sz w:val="20"/>
              </w:rPr>
              <w:t xml:space="preserve"> </w:t>
            </w:r>
            <w:r>
              <w:rPr>
                <w:spacing w:val="-2"/>
                <w:sz w:val="20"/>
              </w:rPr>
              <w:t>Gupta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21"/>
              <w:rPr>
                <w:rFonts w:ascii="Calibri"/>
                <w:b/>
                <w:sz w:val="20"/>
              </w:rPr>
            </w:pPr>
          </w:p>
          <w:p w:rsidR="00F300A0" w:rsidRDefault="00DB256B">
            <w:pPr>
              <w:pStyle w:val="TableParagraph"/>
              <w:spacing w:line="237" w:lineRule="auto"/>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Aditya</w:t>
            </w:r>
            <w:r>
              <w:rPr>
                <w:spacing w:val="-7"/>
                <w:sz w:val="20"/>
              </w:rPr>
              <w:t xml:space="preserve"> </w:t>
            </w:r>
            <w:r>
              <w:rPr>
                <w:spacing w:val="-2"/>
                <w:sz w:val="20"/>
              </w:rPr>
              <w:t>Verma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Priya</w:t>
            </w:r>
            <w:r>
              <w:rPr>
                <w:spacing w:val="-7"/>
                <w:sz w:val="20"/>
              </w:rPr>
              <w:t xml:space="preserve"> </w:t>
            </w:r>
            <w:r>
              <w:rPr>
                <w:spacing w:val="-2"/>
                <w:sz w:val="20"/>
              </w:rPr>
              <w:t>Joshi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2"/>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Nikhil</w:t>
            </w:r>
            <w:r>
              <w:rPr>
                <w:spacing w:val="-4"/>
                <w:sz w:val="20"/>
              </w:rPr>
              <w:t xml:space="preserve"> </w:t>
            </w:r>
            <w:r>
              <w:rPr>
                <w:spacing w:val="-2"/>
                <w:sz w:val="20"/>
              </w:rPr>
              <w:t>Patel</w:t>
            </w:r>
          </w:p>
        </w:tc>
        <w:tc>
          <w:tcPr>
            <w:tcW w:w="974" w:type="dxa"/>
          </w:tcPr>
          <w:p w:rsidR="00F300A0" w:rsidRDefault="00141E2B">
            <w:pPr>
              <w:pStyle w:val="TableParagraph"/>
              <w:spacing w:before="33"/>
              <w:ind w:left="50" w:right="67"/>
              <w:jc w:val="both"/>
              <w:rPr>
                <w:sz w:val="20"/>
              </w:rPr>
            </w:pPr>
            <w:hyperlink r:id="rId46">
              <w:r w:rsidR="00DB256B">
                <w:rPr>
                  <w:color w:val="1154CC"/>
                  <w:spacing w:val="-2"/>
                  <w:sz w:val="20"/>
                  <w:u w:val="single" w:color="1154CC"/>
                </w:rPr>
                <w:t>nikhil284</w:t>
              </w:r>
            </w:hyperlink>
            <w:r w:rsidR="00DB256B">
              <w:rPr>
                <w:color w:val="1154CC"/>
                <w:spacing w:val="-2"/>
                <w:sz w:val="20"/>
              </w:rPr>
              <w:t xml:space="preserve"> </w:t>
            </w:r>
            <w:hyperlink r:id="rId47">
              <w:r w:rsidR="00DB256B">
                <w:rPr>
                  <w:color w:val="1154CC"/>
                  <w:spacing w:val="-2"/>
                  <w:sz w:val="20"/>
                  <w:u w:val="single" w:color="1154CC"/>
                </w:rPr>
                <w:t>@gmail.c</w:t>
              </w:r>
            </w:hyperlink>
            <w:r w:rsidR="00DB256B">
              <w:rPr>
                <w:color w:val="1154CC"/>
                <w:spacing w:val="-2"/>
                <w:sz w:val="20"/>
              </w:rPr>
              <w:t xml:space="preserve"> </w:t>
            </w:r>
            <w:hyperlink r:id="rId48">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Pr>
                <w:sz w:val="20"/>
              </w:rPr>
            </w:pPr>
            <w:r>
              <w:rPr>
                <w:spacing w:val="-2"/>
                <w:sz w:val="20"/>
              </w:rPr>
              <w:t>Better investment tracking</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 xml:space="preserve">Diya </w:t>
            </w:r>
            <w:r>
              <w:rPr>
                <w:spacing w:val="-2"/>
                <w:sz w:val="20"/>
              </w:rPr>
              <w:t>Kapoor</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Pr>
                <w:sz w:val="20"/>
              </w:rPr>
            </w:pPr>
            <w:hyperlink r:id="rId49">
              <w:r w:rsidR="00DB256B">
                <w:rPr>
                  <w:color w:val="1154CC"/>
                  <w:spacing w:val="-2"/>
                  <w:sz w:val="20"/>
                  <w:u w:val="single" w:color="1154CC"/>
                </w:rPr>
                <w:t>diya591</w:t>
              </w:r>
            </w:hyperlink>
            <w:r w:rsidR="00DB256B">
              <w:rPr>
                <w:color w:val="1154CC"/>
                <w:spacing w:val="-2"/>
                <w:sz w:val="20"/>
              </w:rPr>
              <w:t xml:space="preserve"> </w:t>
            </w:r>
            <w:hyperlink r:id="rId50">
              <w:r w:rsidR="00DB256B">
                <w:rPr>
                  <w:color w:val="1154CC"/>
                  <w:spacing w:val="-2"/>
                  <w:sz w:val="20"/>
                  <w:u w:val="single" w:color="1154CC"/>
                </w:rPr>
                <w:t>@gmail.c</w:t>
              </w:r>
            </w:hyperlink>
            <w:r w:rsidR="00DB256B">
              <w:rPr>
                <w:color w:val="1154CC"/>
                <w:spacing w:val="-2"/>
                <w:sz w:val="20"/>
              </w:rPr>
              <w:t xml:space="preserve"> </w:t>
            </w:r>
            <w:hyperlink r:id="rId51">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967184">
        <w:trPr>
          <w:trHeight w:val="1439"/>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z w:val="20"/>
              </w:rPr>
              <w:t xml:space="preserve">Rohit </w:t>
            </w:r>
            <w:r>
              <w:rPr>
                <w:spacing w:val="-2"/>
                <w:sz w:val="20"/>
              </w:rPr>
              <w:t>Sharma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03"/>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Sneha</w:t>
            </w:r>
            <w:r>
              <w:rPr>
                <w:spacing w:val="-9"/>
                <w:sz w:val="20"/>
              </w:rPr>
              <w:t xml:space="preserve"> </w:t>
            </w:r>
            <w:r>
              <w:rPr>
                <w:spacing w:val="-2"/>
                <w:sz w:val="20"/>
              </w:rPr>
              <w:t>Patel</w:t>
            </w:r>
          </w:p>
        </w:tc>
        <w:tc>
          <w:tcPr>
            <w:tcW w:w="974" w:type="dxa"/>
          </w:tcPr>
          <w:p w:rsidR="00F300A0" w:rsidRDefault="00141E2B">
            <w:pPr>
              <w:pStyle w:val="TableParagraph"/>
              <w:spacing w:before="28"/>
              <w:ind w:left="50" w:right="31"/>
              <w:jc w:val="both"/>
              <w:rPr>
                <w:sz w:val="20"/>
              </w:rPr>
            </w:pPr>
            <w:hyperlink r:id="rId52">
              <w:r w:rsidR="00DB256B">
                <w:rPr>
                  <w:color w:val="1154CC"/>
                  <w:spacing w:val="-2"/>
                  <w:sz w:val="20"/>
                  <w:u w:val="single" w:color="1154CC"/>
                </w:rPr>
                <w:t>sneha437</w:t>
              </w:r>
            </w:hyperlink>
            <w:r w:rsidR="00DB256B">
              <w:rPr>
                <w:color w:val="1154CC"/>
                <w:spacing w:val="-2"/>
                <w:sz w:val="20"/>
              </w:rPr>
              <w:t xml:space="preserve"> </w:t>
            </w:r>
            <w:hyperlink r:id="rId53">
              <w:r w:rsidR="00DB256B">
                <w:rPr>
                  <w:color w:val="1154CC"/>
                  <w:spacing w:val="-2"/>
                  <w:sz w:val="20"/>
                  <w:u w:val="single" w:color="1154CC"/>
                </w:rPr>
                <w:t>@gmail.c</w:t>
              </w:r>
            </w:hyperlink>
            <w:r w:rsidR="00DB256B">
              <w:rPr>
                <w:color w:val="1154CC"/>
                <w:spacing w:val="-2"/>
                <w:sz w:val="20"/>
              </w:rPr>
              <w:t xml:space="preserve"> </w:t>
            </w:r>
            <w:hyperlink r:id="rId54">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Aarav</w:t>
            </w:r>
            <w:r>
              <w:rPr>
                <w:spacing w:val="-5"/>
                <w:sz w:val="20"/>
              </w:rPr>
              <w:t xml:space="preserve"> </w:t>
            </w:r>
            <w:r>
              <w:rPr>
                <w:spacing w:val="-2"/>
                <w:sz w:val="20"/>
              </w:rPr>
              <w:t>Singh</w:t>
            </w:r>
          </w:p>
        </w:tc>
        <w:tc>
          <w:tcPr>
            <w:tcW w:w="974" w:type="dxa"/>
          </w:tcPr>
          <w:p w:rsidR="00F300A0" w:rsidRDefault="00141E2B">
            <w:pPr>
              <w:pStyle w:val="TableParagraph"/>
              <w:spacing w:before="28"/>
              <w:ind w:left="50" w:right="67"/>
              <w:jc w:val="both"/>
              <w:rPr>
                <w:sz w:val="20"/>
              </w:rPr>
            </w:pPr>
            <w:hyperlink r:id="rId55">
              <w:r w:rsidR="00DB256B">
                <w:rPr>
                  <w:color w:val="1154CC"/>
                  <w:spacing w:val="-2"/>
                  <w:sz w:val="20"/>
                  <w:u w:val="single" w:color="1154CC"/>
                </w:rPr>
                <w:t>aarav904</w:t>
              </w:r>
            </w:hyperlink>
            <w:r w:rsidR="00DB256B">
              <w:rPr>
                <w:color w:val="1154CC"/>
                <w:spacing w:val="-2"/>
                <w:sz w:val="20"/>
              </w:rPr>
              <w:t xml:space="preserve"> </w:t>
            </w:r>
            <w:hyperlink r:id="rId56">
              <w:r w:rsidR="00DB256B">
                <w:rPr>
                  <w:color w:val="1154CC"/>
                  <w:spacing w:val="-2"/>
                  <w:sz w:val="20"/>
                  <w:u w:val="single" w:color="1154CC"/>
                </w:rPr>
                <w:t>@gmail.c</w:t>
              </w:r>
            </w:hyperlink>
            <w:r w:rsidR="00DB256B">
              <w:rPr>
                <w:color w:val="1154CC"/>
                <w:spacing w:val="-2"/>
                <w:sz w:val="20"/>
              </w:rPr>
              <w:t xml:space="preserve"> </w:t>
            </w:r>
            <w:hyperlink r:id="rId57">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Meera</w:t>
            </w:r>
            <w:r>
              <w:rPr>
                <w:spacing w:val="-6"/>
                <w:sz w:val="20"/>
              </w:rPr>
              <w:t xml:space="preserve"> </w:t>
            </w:r>
            <w:r>
              <w:rPr>
                <w:spacing w:val="-2"/>
                <w:sz w:val="20"/>
              </w:rPr>
              <w:t>Gupta</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Pr>
                <w:sz w:val="20"/>
              </w:rPr>
            </w:pPr>
            <w:hyperlink r:id="rId58">
              <w:r w:rsidR="00DB256B">
                <w:rPr>
                  <w:color w:val="1154CC"/>
                  <w:spacing w:val="-2"/>
                  <w:sz w:val="20"/>
                  <w:u w:val="single" w:color="1154CC"/>
                </w:rPr>
                <w:t>meera67</w:t>
              </w:r>
            </w:hyperlink>
            <w:r w:rsidR="00DB256B">
              <w:rPr>
                <w:color w:val="1154CC"/>
                <w:spacing w:val="-2"/>
                <w:sz w:val="20"/>
              </w:rPr>
              <w:t xml:space="preserve"> </w:t>
            </w:r>
            <w:hyperlink r:id="rId59">
              <w:r w:rsidR="00DB256B">
                <w:rPr>
                  <w:color w:val="1154CC"/>
                  <w:spacing w:val="-2"/>
                  <w:sz w:val="20"/>
                  <w:u w:val="single" w:color="1154CC"/>
                </w:rPr>
                <w:t>0@gmail.</w:t>
              </w:r>
            </w:hyperlink>
            <w:r w:rsidR="00DB256B">
              <w:rPr>
                <w:color w:val="1154CC"/>
                <w:spacing w:val="-2"/>
                <w:sz w:val="20"/>
              </w:rPr>
              <w:t xml:space="preserve"> </w:t>
            </w:r>
            <w:hyperlink r:id="rId60">
              <w:r w:rsidR="00DB256B">
                <w:rPr>
                  <w:color w:val="1154CC"/>
                  <w:spacing w:val="-4"/>
                  <w:sz w:val="20"/>
                  <w:u w:val="single" w:color="1154CC"/>
                </w:rPr>
                <w:t>com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47"/>
              <w:rPr>
                <w:sz w:val="20"/>
              </w:rPr>
            </w:pP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Rahul</w:t>
            </w:r>
            <w:r>
              <w:rPr>
                <w:spacing w:val="-4"/>
                <w:sz w:val="20"/>
              </w:rPr>
              <w:t xml:space="preserve"> </w:t>
            </w:r>
            <w:r>
              <w:rPr>
                <w:spacing w:val="-2"/>
                <w:sz w:val="20"/>
              </w:rPr>
              <w:t>Desai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ight="316"/>
              <w:rPr>
                <w:sz w:val="20"/>
              </w:rPr>
            </w:pPr>
            <w:r>
              <w:rPr>
                <w:sz w:val="20"/>
              </w:rPr>
              <w:t>46</w:t>
            </w:r>
            <w:r>
              <w:rPr>
                <w:spacing w:val="-14"/>
                <w:sz w:val="20"/>
              </w:rPr>
              <w:t xml:space="preserve"> </w:t>
            </w:r>
            <w:r>
              <w:rPr>
                <w:sz w:val="20"/>
              </w:rPr>
              <w:t xml:space="preserve">and </w:t>
            </w:r>
            <w:r>
              <w:rPr>
                <w:spacing w:val="-2"/>
                <w:sz w:val="20"/>
              </w:rPr>
              <w:t>above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Ishita</w:t>
            </w:r>
            <w:r>
              <w:rPr>
                <w:spacing w:val="-2"/>
                <w:sz w:val="20"/>
              </w:rPr>
              <w:t xml:space="preserve"> Sharma</w:t>
            </w:r>
          </w:p>
        </w:tc>
        <w:tc>
          <w:tcPr>
            <w:tcW w:w="974" w:type="dxa"/>
          </w:tcPr>
          <w:p w:rsidR="00F300A0" w:rsidRDefault="00141E2B">
            <w:pPr>
              <w:pStyle w:val="TableParagraph"/>
              <w:spacing w:before="28"/>
              <w:ind w:left="50" w:right="67"/>
              <w:jc w:val="both"/>
              <w:rPr>
                <w:sz w:val="20"/>
              </w:rPr>
            </w:pPr>
            <w:hyperlink r:id="rId61">
              <w:r w:rsidR="00DB256B">
                <w:rPr>
                  <w:color w:val="1154CC"/>
                  <w:spacing w:val="-2"/>
                  <w:sz w:val="20"/>
                  <w:u w:val="single" w:color="1154CC"/>
                </w:rPr>
                <w:t>ishita129</w:t>
              </w:r>
            </w:hyperlink>
            <w:r w:rsidR="00DB256B">
              <w:rPr>
                <w:color w:val="1154CC"/>
                <w:spacing w:val="-2"/>
                <w:sz w:val="20"/>
              </w:rPr>
              <w:t xml:space="preserve"> </w:t>
            </w:r>
            <w:hyperlink r:id="rId62">
              <w:r w:rsidR="00DB256B">
                <w:rPr>
                  <w:color w:val="1154CC"/>
                  <w:spacing w:val="-2"/>
                  <w:sz w:val="20"/>
                  <w:u w:val="single" w:color="1154CC"/>
                </w:rPr>
                <w:t>@gmail.c</w:t>
              </w:r>
            </w:hyperlink>
            <w:r w:rsidR="00DB256B">
              <w:rPr>
                <w:color w:val="1154CC"/>
                <w:spacing w:val="-2"/>
                <w:sz w:val="20"/>
              </w:rPr>
              <w:t xml:space="preserve"> </w:t>
            </w:r>
            <w:hyperlink r:id="rId63">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Aman</w:t>
            </w:r>
            <w:r>
              <w:rPr>
                <w:spacing w:val="-5"/>
                <w:sz w:val="20"/>
              </w:rPr>
              <w:t xml:space="preserve"> </w:t>
            </w:r>
            <w:r>
              <w:rPr>
                <w:spacing w:val="-2"/>
                <w:sz w:val="20"/>
              </w:rPr>
              <w:t>Verma</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ight="67"/>
              <w:jc w:val="both"/>
              <w:rPr>
                <w:sz w:val="20"/>
              </w:rPr>
            </w:pPr>
            <w:hyperlink r:id="rId64">
              <w:r w:rsidR="00DB256B">
                <w:rPr>
                  <w:color w:val="1154CC"/>
                  <w:spacing w:val="-2"/>
                  <w:sz w:val="20"/>
                  <w:u w:val="single" w:color="1154CC"/>
                </w:rPr>
                <w:t>aman356</w:t>
              </w:r>
            </w:hyperlink>
            <w:r w:rsidR="00DB256B">
              <w:rPr>
                <w:color w:val="1154CC"/>
                <w:spacing w:val="-2"/>
                <w:sz w:val="20"/>
              </w:rPr>
              <w:t xml:space="preserve"> </w:t>
            </w:r>
            <w:hyperlink r:id="rId65">
              <w:r w:rsidR="00DB256B">
                <w:rPr>
                  <w:color w:val="1154CC"/>
                  <w:spacing w:val="-2"/>
                  <w:sz w:val="20"/>
                  <w:u w:val="single" w:color="1154CC"/>
                </w:rPr>
                <w:t>@gmail.c</w:t>
              </w:r>
            </w:hyperlink>
            <w:r w:rsidR="00DB256B">
              <w:rPr>
                <w:color w:val="1154CC"/>
                <w:spacing w:val="-2"/>
                <w:sz w:val="20"/>
              </w:rPr>
              <w:t xml:space="preserve"> </w:t>
            </w:r>
            <w:hyperlink r:id="rId66">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Pooja</w:t>
            </w:r>
            <w:r>
              <w:rPr>
                <w:spacing w:val="-2"/>
                <w:sz w:val="20"/>
              </w:rPr>
              <w:t xml:space="preserve"> Mehta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spacing w:before="1"/>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spacing w:before="1"/>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Better investment tracking</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Kabir</w:t>
            </w:r>
            <w:r>
              <w:rPr>
                <w:spacing w:val="-3"/>
                <w:sz w:val="20"/>
              </w:rPr>
              <w:t xml:space="preserve"> </w:t>
            </w:r>
            <w:r>
              <w:rPr>
                <w:spacing w:val="-2"/>
                <w:sz w:val="20"/>
              </w:rPr>
              <w:t>Joshi</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Pr>
                <w:sz w:val="20"/>
              </w:rPr>
            </w:pPr>
            <w:hyperlink r:id="rId67">
              <w:r w:rsidR="00DB256B">
                <w:rPr>
                  <w:color w:val="1154CC"/>
                  <w:spacing w:val="-2"/>
                  <w:sz w:val="20"/>
                  <w:u w:val="single" w:color="1154CC"/>
                </w:rPr>
                <w:t>kabir247</w:t>
              </w:r>
            </w:hyperlink>
            <w:r w:rsidR="00DB256B">
              <w:rPr>
                <w:color w:val="1154CC"/>
                <w:spacing w:val="-2"/>
                <w:sz w:val="20"/>
              </w:rPr>
              <w:t xml:space="preserve"> </w:t>
            </w:r>
            <w:hyperlink r:id="rId68">
              <w:r w:rsidR="00DB256B">
                <w:rPr>
                  <w:color w:val="1154CC"/>
                  <w:spacing w:val="-2"/>
                  <w:sz w:val="20"/>
                  <w:u w:val="single" w:color="1154CC"/>
                </w:rPr>
                <w:t>@gmail.c</w:t>
              </w:r>
            </w:hyperlink>
            <w:r w:rsidR="00DB256B">
              <w:rPr>
                <w:color w:val="1154CC"/>
                <w:spacing w:val="-2"/>
                <w:sz w:val="20"/>
              </w:rPr>
              <w:t xml:space="preserve"> </w:t>
            </w:r>
            <w:hyperlink r:id="rId69">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Improved security features</w:t>
            </w:r>
          </w:p>
        </w:tc>
      </w:tr>
      <w:tr w:rsidR="00F300A0" w:rsidTr="00967184">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Simran</w:t>
            </w:r>
            <w:r>
              <w:rPr>
                <w:spacing w:val="-7"/>
                <w:sz w:val="20"/>
              </w:rPr>
              <w:t xml:space="preserve"> </w:t>
            </w:r>
            <w:r>
              <w:rPr>
                <w:spacing w:val="-2"/>
                <w:sz w:val="20"/>
              </w:rPr>
              <w:t>Kapoor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DB256B">
            <w:pPr>
              <w:pStyle w:val="TableParagraph"/>
              <w:spacing w:before="28"/>
              <w:ind w:left="40"/>
              <w:rPr>
                <w:sz w:val="20"/>
              </w:rPr>
            </w:pPr>
            <w:r>
              <w:rPr>
                <w:spacing w:val="-2"/>
                <w:sz w:val="20"/>
              </w:rPr>
              <w:t>Strongly 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Arjun</w:t>
            </w:r>
            <w:r>
              <w:rPr>
                <w:spacing w:val="-1"/>
                <w:sz w:val="20"/>
              </w:rPr>
              <w:t xml:space="preserve"> </w:t>
            </w:r>
            <w:r>
              <w:rPr>
                <w:spacing w:val="-2"/>
                <w:sz w:val="20"/>
              </w:rPr>
              <w:t>Yadav</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5"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Ethan</w:t>
            </w:r>
            <w:r>
              <w:rPr>
                <w:spacing w:val="-10"/>
                <w:sz w:val="20"/>
              </w:rPr>
              <w:t xml:space="preserve"> </w:t>
            </w:r>
            <w:r>
              <w:rPr>
                <w:spacing w:val="-2"/>
                <w:sz w:val="20"/>
              </w:rPr>
              <w:t>Walker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Olivia</w:t>
            </w:r>
            <w:r>
              <w:rPr>
                <w:spacing w:val="-1"/>
                <w:sz w:val="20"/>
              </w:rPr>
              <w:t xml:space="preserve"> </w:t>
            </w:r>
            <w:r>
              <w:rPr>
                <w:spacing w:val="-2"/>
                <w:sz w:val="20"/>
              </w:rPr>
              <w:t>Bennett</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522"/>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Noah</w:t>
            </w:r>
            <w:r>
              <w:rPr>
                <w:spacing w:val="-6"/>
                <w:sz w:val="20"/>
              </w:rPr>
              <w:t xml:space="preserve"> </w:t>
            </w:r>
            <w:r>
              <w:rPr>
                <w:spacing w:val="-2"/>
                <w:sz w:val="20"/>
              </w:rPr>
              <w:t>Harrison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DB256B">
            <w:pPr>
              <w:pStyle w:val="TableParagraph"/>
              <w:spacing w:before="28"/>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28"/>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DB256B">
            <w:pPr>
              <w:pStyle w:val="TableParagraph"/>
              <w:spacing w:before="28"/>
              <w:ind w:left="40"/>
              <w:rPr>
                <w:sz w:val="20"/>
              </w:rPr>
            </w:pPr>
            <w:r>
              <w:rPr>
                <w:spacing w:val="-2"/>
                <w:sz w:val="20"/>
              </w:rPr>
              <w:t>Strongly 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Amelia</w:t>
            </w:r>
            <w:r>
              <w:rPr>
                <w:spacing w:val="-4"/>
                <w:sz w:val="20"/>
              </w:rPr>
              <w:t xml:space="preserve"> </w:t>
            </w:r>
            <w:r>
              <w:rPr>
                <w:spacing w:val="-2"/>
                <w:sz w:val="20"/>
              </w:rPr>
              <w:t>Carter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47"/>
              <w:rPr>
                <w:sz w:val="20"/>
              </w:rPr>
            </w:pP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bl>
    <w:p w:rsidR="00F300A0" w:rsidRDefault="00F300A0">
      <w:pPr>
        <w:pStyle w:val="TableParagraph"/>
        <w:rPr>
          <w:sz w:val="20"/>
        </w:rPr>
        <w:sectPr w:rsidR="00F300A0">
          <w:footerReference w:type="default" r:id="rId70"/>
          <w:pgSz w:w="16840" w:h="23820"/>
          <w:pgMar w:top="1400" w:right="708" w:bottom="280" w:left="1417" w:header="0" w:footer="0" w:gutter="0"/>
          <w:cols w:space="720"/>
        </w:sectPr>
      </w:pPr>
    </w:p>
    <w:p w:rsidR="00F300A0" w:rsidRDefault="00F300A0">
      <w:pPr>
        <w:pStyle w:val="BodyText"/>
        <w:spacing w:before="3"/>
        <w:ind w:left="0"/>
        <w:jc w:val="left"/>
        <w:rPr>
          <w:b/>
          <w:sz w:val="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26"/>
        <w:gridCol w:w="974"/>
        <w:gridCol w:w="994"/>
        <w:gridCol w:w="850"/>
        <w:gridCol w:w="1134"/>
        <w:gridCol w:w="1561"/>
        <w:gridCol w:w="1134"/>
        <w:gridCol w:w="1350"/>
        <w:gridCol w:w="923"/>
        <w:gridCol w:w="1278"/>
        <w:gridCol w:w="850"/>
        <w:gridCol w:w="851"/>
        <w:gridCol w:w="1278"/>
      </w:tblGrid>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George</w:t>
            </w:r>
            <w:r>
              <w:rPr>
                <w:spacing w:val="-11"/>
                <w:sz w:val="20"/>
              </w:rPr>
              <w:t xml:space="preserve"> </w:t>
            </w:r>
            <w:r>
              <w:rPr>
                <w:spacing w:val="-2"/>
                <w:sz w:val="20"/>
              </w:rPr>
              <w:t>Wilson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ight="316"/>
              <w:rPr>
                <w:sz w:val="20"/>
              </w:rPr>
            </w:pPr>
            <w:r>
              <w:rPr>
                <w:sz w:val="20"/>
              </w:rPr>
              <w:t>46</w:t>
            </w:r>
            <w:r>
              <w:rPr>
                <w:spacing w:val="-14"/>
                <w:sz w:val="20"/>
              </w:rPr>
              <w:t xml:space="preserve"> </w:t>
            </w:r>
            <w:r>
              <w:rPr>
                <w:sz w:val="20"/>
              </w:rPr>
              <w:t xml:space="preserve">and </w:t>
            </w:r>
            <w:r>
              <w:rPr>
                <w:spacing w:val="-2"/>
                <w:sz w:val="20"/>
              </w:rPr>
              <w:t>above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Sophia</w:t>
            </w:r>
            <w:r>
              <w:rPr>
                <w:spacing w:val="-4"/>
                <w:sz w:val="20"/>
              </w:rPr>
              <w:t xml:space="preserve"> </w:t>
            </w:r>
            <w:r>
              <w:rPr>
                <w:spacing w:val="-2"/>
                <w:sz w:val="20"/>
              </w:rPr>
              <w:t>Turner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34" w:line="237" w:lineRule="auto"/>
              <w:ind w:left="39"/>
              <w:rPr>
                <w:sz w:val="20"/>
              </w:rPr>
            </w:pPr>
            <w:r>
              <w:rPr>
                <w:spacing w:val="-2"/>
                <w:sz w:val="20"/>
              </w:rPr>
              <w:t>Improved security features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Jack</w:t>
            </w:r>
            <w:r>
              <w:rPr>
                <w:spacing w:val="-4"/>
                <w:sz w:val="20"/>
              </w:rPr>
              <w:t xml:space="preserve"> </w:t>
            </w:r>
            <w:r>
              <w:rPr>
                <w:spacing w:val="-2"/>
                <w:sz w:val="20"/>
              </w:rPr>
              <w:t>Edwards</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ight="74"/>
              <w:jc w:val="both"/>
              <w:rPr>
                <w:sz w:val="20"/>
              </w:rPr>
            </w:pPr>
            <w:hyperlink r:id="rId71">
              <w:r w:rsidR="00DB256B">
                <w:rPr>
                  <w:color w:val="1154CC"/>
                  <w:spacing w:val="-2"/>
                  <w:sz w:val="20"/>
                  <w:u w:val="single" w:color="1154CC"/>
                </w:rPr>
                <w:t>jackedwa</w:t>
              </w:r>
            </w:hyperlink>
            <w:r w:rsidR="00DB256B">
              <w:rPr>
                <w:color w:val="1154CC"/>
                <w:spacing w:val="-2"/>
                <w:sz w:val="20"/>
              </w:rPr>
              <w:t xml:space="preserve"> </w:t>
            </w:r>
            <w:hyperlink r:id="rId72">
              <w:r w:rsidR="00DB256B">
                <w:rPr>
                  <w:color w:val="1154CC"/>
                  <w:spacing w:val="-2"/>
                  <w:sz w:val="20"/>
                  <w:u w:val="single" w:color="1154CC"/>
                </w:rPr>
                <w:t>rds40@g</w:t>
              </w:r>
            </w:hyperlink>
            <w:r w:rsidR="00DB256B">
              <w:rPr>
                <w:color w:val="1154CC"/>
                <w:spacing w:val="-2"/>
                <w:sz w:val="20"/>
              </w:rPr>
              <w:t xml:space="preserve"> </w:t>
            </w:r>
            <w:hyperlink r:id="rId73">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Emily</w:t>
            </w:r>
            <w:r>
              <w:rPr>
                <w:spacing w:val="-5"/>
                <w:sz w:val="20"/>
              </w:rPr>
              <w:t xml:space="preserve"> </w:t>
            </w:r>
            <w:r>
              <w:rPr>
                <w:spacing w:val="-2"/>
                <w:sz w:val="20"/>
              </w:rPr>
              <w:t>Collins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752"/>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Harry</w:t>
            </w:r>
            <w:r>
              <w:rPr>
                <w:spacing w:val="-5"/>
                <w:sz w:val="20"/>
              </w:rPr>
              <w:t xml:space="preserve"> </w:t>
            </w:r>
            <w:r>
              <w:rPr>
                <w:spacing w:val="-2"/>
                <w:sz w:val="20"/>
              </w:rPr>
              <w:t>Mitchell</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ight="375"/>
              <w:rPr>
                <w:sz w:val="20"/>
              </w:rPr>
            </w:pPr>
            <w:r>
              <w:rPr>
                <w:spacing w:val="-4"/>
                <w:sz w:val="20"/>
              </w:rPr>
              <w:t xml:space="preserve">More </w:t>
            </w:r>
            <w:r>
              <w:rPr>
                <w:spacing w:val="-2"/>
                <w:sz w:val="20"/>
              </w:rPr>
              <w:t>cashback offers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Lily</w:t>
            </w:r>
            <w:r>
              <w:rPr>
                <w:spacing w:val="-1"/>
                <w:sz w:val="20"/>
              </w:rPr>
              <w:t xml:space="preserve"> </w:t>
            </w:r>
            <w:r>
              <w:rPr>
                <w:spacing w:val="-2"/>
                <w:sz w:val="20"/>
              </w:rPr>
              <w:t>Thompson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Daniel</w:t>
            </w:r>
            <w:r>
              <w:rPr>
                <w:spacing w:val="-7"/>
                <w:sz w:val="20"/>
              </w:rPr>
              <w:t xml:space="preserve"> </w:t>
            </w:r>
            <w:r>
              <w:rPr>
                <w:spacing w:val="-2"/>
                <w:sz w:val="20"/>
              </w:rPr>
              <w:t>Scott</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522"/>
        </w:trPr>
        <w:tc>
          <w:tcPr>
            <w:tcW w:w="1426"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Grace</w:t>
            </w:r>
            <w:r>
              <w:rPr>
                <w:spacing w:val="-3"/>
                <w:sz w:val="20"/>
              </w:rPr>
              <w:t xml:space="preserve"> </w:t>
            </w:r>
            <w:r>
              <w:rPr>
                <w:spacing w:val="-2"/>
                <w:sz w:val="20"/>
              </w:rPr>
              <w:t>Murphy</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spacing w:before="19"/>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3"/>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9"/>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DB256B">
            <w:pPr>
              <w:pStyle w:val="TableParagraph"/>
              <w:spacing w:before="33"/>
              <w:ind w:left="41" w:right="95"/>
              <w:rPr>
                <w:sz w:val="20"/>
              </w:rPr>
            </w:pPr>
            <w:r>
              <w:rPr>
                <w:spacing w:val="-2"/>
                <w:sz w:val="20"/>
              </w:rPr>
              <w:t>Strongly agree</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9"/>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33"/>
              <w:ind w:left="39"/>
              <w:rPr>
                <w:sz w:val="20"/>
              </w:rPr>
            </w:pPr>
            <w:r>
              <w:rPr>
                <w:sz w:val="20"/>
              </w:rPr>
              <w:t xml:space="preserve">Faster app </w:t>
            </w:r>
            <w:r>
              <w:rPr>
                <w:spacing w:val="-2"/>
                <w:sz w:val="20"/>
              </w:rPr>
              <w:t>performance</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ight="352"/>
              <w:rPr>
                <w:sz w:val="20"/>
              </w:rPr>
            </w:pPr>
            <w:r>
              <w:rPr>
                <w:spacing w:val="-2"/>
                <w:sz w:val="20"/>
              </w:rPr>
              <w:t>Benjamin Clark</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Chloe</w:t>
            </w:r>
            <w:r>
              <w:rPr>
                <w:spacing w:val="-5"/>
                <w:sz w:val="20"/>
              </w:rPr>
              <w:t xml:space="preserve"> </w:t>
            </w:r>
            <w:r>
              <w:rPr>
                <w:spacing w:val="-2"/>
                <w:sz w:val="20"/>
              </w:rPr>
              <w:t>Adams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Better investment tracking</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Lucas</w:t>
            </w:r>
            <w:r>
              <w:rPr>
                <w:spacing w:val="-12"/>
                <w:sz w:val="20"/>
              </w:rPr>
              <w:t xml:space="preserve"> </w:t>
            </w:r>
            <w:r>
              <w:rPr>
                <w:spacing w:val="-2"/>
                <w:sz w:val="20"/>
              </w:rPr>
              <w:t>Foster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33"/>
              <w:ind w:left="39"/>
              <w:rPr>
                <w:sz w:val="20"/>
              </w:rPr>
            </w:pPr>
            <w:r>
              <w:rPr>
                <w:spacing w:val="-2"/>
                <w:sz w:val="20"/>
              </w:rPr>
              <w:t>Improved security features</w:t>
            </w:r>
          </w:p>
        </w:tc>
      </w:tr>
      <w:tr w:rsidR="00F300A0" w:rsidTr="00967184">
        <w:trPr>
          <w:trHeight w:val="518"/>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Hannah</w:t>
            </w:r>
            <w:r>
              <w:rPr>
                <w:spacing w:val="-10"/>
                <w:sz w:val="20"/>
              </w:rPr>
              <w:t xml:space="preserve"> </w:t>
            </w:r>
            <w:r>
              <w:rPr>
                <w:spacing w:val="-2"/>
                <w:sz w:val="20"/>
              </w:rPr>
              <w:t>Green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DB256B">
            <w:pPr>
              <w:pStyle w:val="TableParagraph"/>
              <w:spacing w:before="28"/>
              <w:ind w:left="41" w:right="95"/>
              <w:rPr>
                <w:sz w:val="20"/>
              </w:rPr>
            </w:pPr>
            <w:r>
              <w:rPr>
                <w:spacing w:val="-2"/>
                <w:sz w:val="20"/>
              </w:rPr>
              <w:t>Strongly agree</w:t>
            </w:r>
          </w:p>
        </w:tc>
        <w:tc>
          <w:tcPr>
            <w:tcW w:w="850" w:type="dxa"/>
          </w:tcPr>
          <w:p w:rsidR="00F300A0" w:rsidRDefault="00DB256B">
            <w:pPr>
              <w:pStyle w:val="TableParagraph"/>
              <w:spacing w:before="28"/>
              <w:ind w:left="40"/>
              <w:rPr>
                <w:sz w:val="20"/>
              </w:rPr>
            </w:pPr>
            <w:r>
              <w:rPr>
                <w:spacing w:val="-2"/>
                <w:sz w:val="20"/>
              </w:rPr>
              <w:t>Strongly 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52"/>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352"/>
              <w:rPr>
                <w:sz w:val="20"/>
              </w:rPr>
            </w:pPr>
            <w:r>
              <w:rPr>
                <w:spacing w:val="-2"/>
                <w:sz w:val="20"/>
              </w:rPr>
              <w:t>Matthew Cooper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ight="316"/>
              <w:rPr>
                <w:sz w:val="20"/>
              </w:rPr>
            </w:pPr>
            <w:r>
              <w:rPr>
                <w:sz w:val="20"/>
              </w:rPr>
              <w:t>46</w:t>
            </w:r>
            <w:r>
              <w:rPr>
                <w:spacing w:val="-14"/>
                <w:sz w:val="20"/>
              </w:rPr>
              <w:t xml:space="preserve"> </w:t>
            </w:r>
            <w:r>
              <w:rPr>
                <w:sz w:val="20"/>
              </w:rPr>
              <w:t xml:space="preserve">and </w:t>
            </w:r>
            <w:r>
              <w:rPr>
                <w:spacing w:val="-2"/>
                <w:sz w:val="20"/>
              </w:rPr>
              <w:t>above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ight="375"/>
              <w:rPr>
                <w:sz w:val="20"/>
              </w:rPr>
            </w:pPr>
            <w:r>
              <w:rPr>
                <w:spacing w:val="-2"/>
                <w:sz w:val="20"/>
              </w:rPr>
              <w:t>Better customer support</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352"/>
              <w:rPr>
                <w:sz w:val="20"/>
              </w:rPr>
            </w:pPr>
            <w:r>
              <w:rPr>
                <w:spacing w:val="-4"/>
                <w:sz w:val="20"/>
              </w:rPr>
              <w:t xml:space="preserve">Zoe </w:t>
            </w:r>
            <w:r>
              <w:rPr>
                <w:spacing w:val="-2"/>
                <w:sz w:val="20"/>
              </w:rPr>
              <w:t>Richardson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Henry</w:t>
            </w:r>
            <w:r>
              <w:rPr>
                <w:spacing w:val="-7"/>
                <w:sz w:val="20"/>
              </w:rPr>
              <w:t xml:space="preserve"> </w:t>
            </w:r>
            <w:r>
              <w:rPr>
                <w:spacing w:val="-2"/>
                <w:sz w:val="20"/>
              </w:rPr>
              <w:t>Morris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Isla</w:t>
            </w:r>
            <w:r>
              <w:rPr>
                <w:spacing w:val="-1"/>
                <w:sz w:val="20"/>
              </w:rPr>
              <w:t xml:space="preserve"> </w:t>
            </w:r>
            <w:r>
              <w:rPr>
                <w:spacing w:val="-2"/>
                <w:sz w:val="20"/>
              </w:rPr>
              <w:t>Hughes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Nathan</w:t>
            </w:r>
            <w:r>
              <w:rPr>
                <w:spacing w:val="-7"/>
                <w:sz w:val="20"/>
              </w:rPr>
              <w:t xml:space="preserve"> </w:t>
            </w:r>
            <w:r>
              <w:rPr>
                <w:spacing w:val="-4"/>
                <w:sz w:val="20"/>
              </w:rPr>
              <w:t>Reed</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Ava</w:t>
            </w:r>
            <w:r>
              <w:rPr>
                <w:spacing w:val="-1"/>
                <w:sz w:val="20"/>
              </w:rPr>
              <w:t xml:space="preserve"> </w:t>
            </w:r>
            <w:r>
              <w:rPr>
                <w:spacing w:val="-2"/>
                <w:sz w:val="20"/>
              </w:rPr>
              <w:t>Brooks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2"/>
                <w:sz w:val="20"/>
              </w:rPr>
              <w:t>Better customer support</w:t>
            </w:r>
          </w:p>
        </w:tc>
      </w:tr>
      <w:tr w:rsidR="00F300A0" w:rsidTr="00967184">
        <w:trPr>
          <w:trHeight w:val="752"/>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Ryan</w:t>
            </w:r>
            <w:r>
              <w:rPr>
                <w:spacing w:val="-5"/>
                <w:sz w:val="20"/>
              </w:rPr>
              <w:t xml:space="preserve"> </w:t>
            </w:r>
            <w:r>
              <w:rPr>
                <w:spacing w:val="-2"/>
                <w:sz w:val="20"/>
              </w:rPr>
              <w:t>Bailey</w:t>
            </w:r>
          </w:p>
        </w:tc>
        <w:tc>
          <w:tcPr>
            <w:tcW w:w="974" w:type="dxa"/>
          </w:tcPr>
          <w:p w:rsidR="00F300A0" w:rsidRDefault="00141E2B">
            <w:pPr>
              <w:pStyle w:val="TableParagraph"/>
              <w:spacing w:before="34" w:line="237" w:lineRule="auto"/>
              <w:ind w:left="50" w:right="89"/>
              <w:jc w:val="both"/>
              <w:rPr>
                <w:sz w:val="20"/>
              </w:rPr>
            </w:pPr>
            <w:hyperlink r:id="rId74">
              <w:r w:rsidR="00DB256B">
                <w:rPr>
                  <w:color w:val="1154CC"/>
                  <w:spacing w:val="-2"/>
                  <w:sz w:val="20"/>
                  <w:u w:val="single" w:color="1154CC"/>
                </w:rPr>
                <w:t>ryanbaile</w:t>
              </w:r>
            </w:hyperlink>
            <w:r w:rsidR="00DB256B">
              <w:rPr>
                <w:color w:val="1154CC"/>
                <w:spacing w:val="-2"/>
                <w:sz w:val="20"/>
              </w:rPr>
              <w:t xml:space="preserve"> </w:t>
            </w:r>
            <w:hyperlink r:id="rId75">
              <w:r w:rsidR="00DB256B">
                <w:rPr>
                  <w:color w:val="1154CC"/>
                  <w:spacing w:val="-2"/>
                  <w:sz w:val="20"/>
                  <w:u w:val="single" w:color="1154CC"/>
                </w:rPr>
                <w:t>y93@gm</w:t>
              </w:r>
            </w:hyperlink>
            <w:r w:rsidR="00DB256B">
              <w:rPr>
                <w:color w:val="1154CC"/>
                <w:spacing w:val="-2"/>
                <w:sz w:val="20"/>
              </w:rPr>
              <w:t xml:space="preserve"> </w:t>
            </w:r>
            <w:hyperlink r:id="rId76">
              <w:r w:rsidR="00DB256B">
                <w:rPr>
                  <w:color w:val="1154CC"/>
                  <w:spacing w:val="-2"/>
                  <w:sz w:val="20"/>
                  <w:u w:val="single" w:color="1154CC"/>
                </w:rPr>
                <w:t>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Improved security features</w:t>
            </w:r>
          </w:p>
        </w:tc>
      </w:tr>
      <w:tr w:rsidR="00F300A0" w:rsidTr="00967184">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 xml:space="preserve">Ella </w:t>
            </w:r>
            <w:r>
              <w:rPr>
                <w:spacing w:val="-2"/>
                <w:sz w:val="20"/>
              </w:rPr>
              <w:t>Price</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DB256B">
            <w:pPr>
              <w:pStyle w:val="TableParagraph"/>
              <w:spacing w:before="28"/>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Samuel</w:t>
            </w:r>
            <w:r>
              <w:rPr>
                <w:spacing w:val="-15"/>
                <w:sz w:val="20"/>
              </w:rPr>
              <w:t xml:space="preserve"> </w:t>
            </w:r>
            <w:r>
              <w:rPr>
                <w:spacing w:val="-4"/>
                <w:sz w:val="20"/>
              </w:rPr>
              <w:t>Ward</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522"/>
        </w:trPr>
        <w:tc>
          <w:tcPr>
            <w:tcW w:w="1426"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Mia</w:t>
            </w:r>
            <w:r>
              <w:rPr>
                <w:spacing w:val="-10"/>
                <w:sz w:val="20"/>
              </w:rPr>
              <w:t xml:space="preserve"> </w:t>
            </w:r>
            <w:r>
              <w:rPr>
                <w:spacing w:val="-2"/>
                <w:sz w:val="20"/>
              </w:rPr>
              <w:t>Watson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spacing w:before="19"/>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33"/>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spacing w:before="19"/>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9"/>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9"/>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Pr>
                <w:sz w:val="20"/>
              </w:rPr>
            </w:pPr>
            <w:r>
              <w:rPr>
                <w:sz w:val="20"/>
              </w:rPr>
              <w:t xml:space="preserve">Faster app </w:t>
            </w:r>
            <w:r>
              <w:rPr>
                <w:spacing w:val="-2"/>
                <w:sz w:val="20"/>
              </w:rPr>
              <w:t>performance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David</w:t>
            </w:r>
            <w:r>
              <w:rPr>
                <w:spacing w:val="-4"/>
                <w:sz w:val="20"/>
              </w:rPr>
              <w:t xml:space="preserve"> </w:t>
            </w:r>
            <w:r>
              <w:rPr>
                <w:spacing w:val="-2"/>
                <w:sz w:val="20"/>
              </w:rPr>
              <w:t>Kelly</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ight="316"/>
              <w:rPr>
                <w:sz w:val="20"/>
              </w:rPr>
            </w:pPr>
            <w:r>
              <w:rPr>
                <w:sz w:val="20"/>
              </w:rPr>
              <w:t>46</w:t>
            </w:r>
            <w:r>
              <w:rPr>
                <w:spacing w:val="-14"/>
                <w:sz w:val="20"/>
              </w:rPr>
              <w:t xml:space="preserve"> </w:t>
            </w:r>
            <w:r>
              <w:rPr>
                <w:sz w:val="20"/>
              </w:rPr>
              <w:t xml:space="preserve">and </w:t>
            </w:r>
            <w:r>
              <w:rPr>
                <w:spacing w:val="-2"/>
                <w:sz w:val="20"/>
              </w:rPr>
              <w:t>above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Ruby</w:t>
            </w:r>
            <w:r>
              <w:rPr>
                <w:spacing w:val="-5"/>
                <w:sz w:val="20"/>
              </w:rPr>
              <w:t xml:space="preserve"> </w:t>
            </w:r>
            <w:r>
              <w:rPr>
                <w:spacing w:val="-2"/>
                <w:sz w:val="20"/>
              </w:rPr>
              <w:t>Evans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ight="635"/>
              <w:rPr>
                <w:sz w:val="20"/>
              </w:rPr>
            </w:pPr>
            <w:r>
              <w:rPr>
                <w:spacing w:val="-2"/>
                <w:sz w:val="20"/>
              </w:rPr>
              <w:t>Thomas Phillips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Evie</w:t>
            </w:r>
            <w:r>
              <w:rPr>
                <w:spacing w:val="-5"/>
                <w:sz w:val="20"/>
              </w:rPr>
              <w:t xml:space="preserve"> </w:t>
            </w:r>
            <w:r>
              <w:rPr>
                <w:spacing w:val="-2"/>
                <w:sz w:val="20"/>
              </w:rPr>
              <w:t>Parker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bl>
    <w:p w:rsidR="00F300A0" w:rsidRDefault="00F300A0">
      <w:pPr>
        <w:pStyle w:val="TableParagraph"/>
        <w:rPr>
          <w:sz w:val="20"/>
        </w:rPr>
        <w:sectPr w:rsidR="00F300A0">
          <w:footerReference w:type="default" r:id="rId77"/>
          <w:pgSz w:w="16840" w:h="23820"/>
          <w:pgMar w:top="1400" w:right="708" w:bottom="280" w:left="1417" w:header="0" w:footer="0" w:gutter="0"/>
          <w:cols w:space="720"/>
        </w:sectPr>
      </w:pPr>
    </w:p>
    <w:p w:rsidR="00F300A0" w:rsidRDefault="00F300A0">
      <w:pPr>
        <w:pStyle w:val="BodyText"/>
        <w:spacing w:before="3"/>
        <w:ind w:left="0"/>
        <w:jc w:val="left"/>
        <w:rPr>
          <w:b/>
          <w:sz w:val="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26"/>
        <w:gridCol w:w="974"/>
        <w:gridCol w:w="994"/>
        <w:gridCol w:w="850"/>
        <w:gridCol w:w="1134"/>
        <w:gridCol w:w="1561"/>
        <w:gridCol w:w="1134"/>
        <w:gridCol w:w="1350"/>
        <w:gridCol w:w="923"/>
        <w:gridCol w:w="1278"/>
        <w:gridCol w:w="850"/>
        <w:gridCol w:w="851"/>
        <w:gridCol w:w="1278"/>
      </w:tblGrid>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Ahmed</w:t>
            </w:r>
            <w:r>
              <w:rPr>
                <w:spacing w:val="-3"/>
                <w:sz w:val="20"/>
              </w:rPr>
              <w:t xml:space="preserve"> </w:t>
            </w:r>
            <w:r>
              <w:rPr>
                <w:spacing w:val="-4"/>
                <w:sz w:val="20"/>
              </w:rPr>
              <w:t>Raza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2"/>
                <w:sz w:val="20"/>
              </w:rPr>
              <w:t>Better customer support</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Fatima</w:t>
            </w:r>
            <w:r>
              <w:rPr>
                <w:spacing w:val="-5"/>
                <w:sz w:val="20"/>
              </w:rPr>
              <w:t xml:space="preserve"> </w:t>
            </w:r>
            <w:r>
              <w:rPr>
                <w:spacing w:val="-4"/>
                <w:sz w:val="20"/>
              </w:rPr>
              <w:t>Noor</w:t>
            </w:r>
          </w:p>
        </w:tc>
        <w:tc>
          <w:tcPr>
            <w:tcW w:w="974" w:type="dxa"/>
          </w:tcPr>
          <w:p w:rsidR="00F300A0" w:rsidRDefault="00141E2B">
            <w:pPr>
              <w:pStyle w:val="TableParagraph"/>
              <w:spacing w:before="34" w:line="237" w:lineRule="auto"/>
              <w:ind w:left="50" w:right="22"/>
              <w:jc w:val="both"/>
              <w:rPr>
                <w:sz w:val="20"/>
              </w:rPr>
            </w:pPr>
            <w:hyperlink r:id="rId78">
              <w:r w:rsidR="00DB256B">
                <w:rPr>
                  <w:color w:val="1154CC"/>
                  <w:spacing w:val="-2"/>
                  <w:sz w:val="20"/>
                  <w:u w:val="single" w:color="1154CC"/>
                </w:rPr>
                <w:t>fatimanoo</w:t>
              </w:r>
            </w:hyperlink>
            <w:r w:rsidR="00DB256B">
              <w:rPr>
                <w:color w:val="1154CC"/>
                <w:spacing w:val="-2"/>
                <w:sz w:val="20"/>
              </w:rPr>
              <w:t xml:space="preserve"> </w:t>
            </w:r>
            <w:hyperlink r:id="rId79">
              <w:r w:rsidR="00DB256B">
                <w:rPr>
                  <w:color w:val="1154CC"/>
                  <w:spacing w:val="-2"/>
                  <w:sz w:val="20"/>
                  <w:u w:val="single" w:color="1154CC"/>
                </w:rPr>
                <w:t>r22@gma</w:t>
              </w:r>
            </w:hyperlink>
            <w:r w:rsidR="00DB256B">
              <w:rPr>
                <w:color w:val="1154CC"/>
                <w:spacing w:val="-2"/>
                <w:sz w:val="20"/>
              </w:rPr>
              <w:t xml:space="preserve"> </w:t>
            </w:r>
            <w:hyperlink r:id="rId80">
              <w:r w:rsidR="00DB256B">
                <w:rPr>
                  <w:color w:val="1154CC"/>
                  <w:spacing w:val="-2"/>
                  <w:sz w:val="20"/>
                  <w:u w:val="single" w:color="1154CC"/>
                </w:rPr>
                <w:t>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ight="375"/>
              <w:rPr>
                <w:sz w:val="20"/>
              </w:rPr>
            </w:pPr>
            <w:r>
              <w:rPr>
                <w:spacing w:val="-4"/>
                <w:sz w:val="20"/>
              </w:rPr>
              <w:t xml:space="preserve">More </w:t>
            </w:r>
            <w:r>
              <w:rPr>
                <w:spacing w:val="-2"/>
                <w:sz w:val="20"/>
              </w:rPr>
              <w:t>cashback offers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Muhammad Bilal</w:t>
            </w:r>
          </w:p>
        </w:tc>
        <w:tc>
          <w:tcPr>
            <w:tcW w:w="974" w:type="dxa"/>
          </w:tcPr>
          <w:p w:rsidR="00F300A0" w:rsidRDefault="00141E2B">
            <w:pPr>
              <w:pStyle w:val="TableParagraph"/>
              <w:spacing w:before="28"/>
              <w:ind w:left="50" w:right="67"/>
              <w:jc w:val="both"/>
              <w:rPr>
                <w:sz w:val="20"/>
              </w:rPr>
            </w:pPr>
            <w:hyperlink r:id="rId81">
              <w:r w:rsidR="00DB256B">
                <w:rPr>
                  <w:color w:val="1154CC"/>
                  <w:spacing w:val="-2"/>
                  <w:sz w:val="20"/>
                  <w:u w:val="single" w:color="1154CC"/>
                </w:rPr>
                <w:t>muhamm</w:t>
              </w:r>
            </w:hyperlink>
            <w:r w:rsidR="00DB256B">
              <w:rPr>
                <w:color w:val="1154CC"/>
                <w:spacing w:val="-2"/>
                <w:sz w:val="20"/>
              </w:rPr>
              <w:t xml:space="preserve"> </w:t>
            </w:r>
            <w:hyperlink r:id="rId82">
              <w:r w:rsidR="00DB256B">
                <w:rPr>
                  <w:color w:val="1154CC"/>
                  <w:spacing w:val="-2"/>
                  <w:sz w:val="20"/>
                  <w:u w:val="single" w:color="1154CC"/>
                </w:rPr>
                <w:t>adbilal88</w:t>
              </w:r>
            </w:hyperlink>
            <w:r w:rsidR="00DB256B">
              <w:rPr>
                <w:color w:val="1154CC"/>
                <w:spacing w:val="-2"/>
                <w:sz w:val="20"/>
              </w:rPr>
              <w:t xml:space="preserve"> </w:t>
            </w:r>
            <w:hyperlink r:id="rId83">
              <w:r w:rsidR="00DB256B">
                <w:rPr>
                  <w:color w:val="1154CC"/>
                  <w:spacing w:val="-2"/>
                  <w:sz w:val="20"/>
                  <w:u w:val="single" w:color="1154CC"/>
                </w:rPr>
                <w:t>@gmail.c</w:t>
              </w:r>
            </w:hyperlink>
            <w:r w:rsidR="00DB256B">
              <w:rPr>
                <w:color w:val="1154CC"/>
                <w:spacing w:val="-2"/>
                <w:sz w:val="20"/>
              </w:rPr>
              <w:t xml:space="preserve"> </w:t>
            </w:r>
            <w:hyperlink r:id="rId84">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Ayesha</w:t>
            </w:r>
            <w:r>
              <w:rPr>
                <w:spacing w:val="-13"/>
                <w:sz w:val="20"/>
              </w:rPr>
              <w:t xml:space="preserve"> </w:t>
            </w:r>
            <w:r>
              <w:rPr>
                <w:spacing w:val="-4"/>
                <w:sz w:val="20"/>
              </w:rPr>
              <w:t>Khan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47"/>
              <w:rPr>
                <w:sz w:val="20"/>
              </w:rPr>
            </w:pPr>
            <w:r>
              <w:rPr>
                <w:spacing w:val="-2"/>
                <w:sz w:val="20"/>
              </w:rPr>
              <w:t xml:space="preserve">Online banking, 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Hassan</w:t>
            </w:r>
            <w:r>
              <w:rPr>
                <w:spacing w:val="-11"/>
                <w:sz w:val="20"/>
              </w:rPr>
              <w:t xml:space="preserve"> </w:t>
            </w:r>
            <w:r>
              <w:rPr>
                <w:spacing w:val="-5"/>
                <w:sz w:val="20"/>
              </w:rPr>
              <w:t>Ali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Sana</w:t>
            </w:r>
            <w:r>
              <w:rPr>
                <w:spacing w:val="-7"/>
                <w:sz w:val="20"/>
              </w:rPr>
              <w:t xml:space="preserve"> </w:t>
            </w:r>
            <w:r>
              <w:rPr>
                <w:spacing w:val="-2"/>
                <w:sz w:val="20"/>
              </w:rPr>
              <w:t>Javed</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Imran</w:t>
            </w:r>
            <w:r>
              <w:rPr>
                <w:spacing w:val="-5"/>
                <w:sz w:val="20"/>
              </w:rPr>
              <w:t xml:space="preserve"> </w:t>
            </w:r>
            <w:r>
              <w:rPr>
                <w:spacing w:val="-2"/>
                <w:sz w:val="20"/>
              </w:rPr>
              <w:t>Sheikh</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ight="316"/>
              <w:rPr>
                <w:sz w:val="20"/>
              </w:rPr>
            </w:pPr>
            <w:r>
              <w:rPr>
                <w:sz w:val="20"/>
              </w:rPr>
              <w:t>46</w:t>
            </w:r>
            <w:r>
              <w:rPr>
                <w:spacing w:val="-14"/>
                <w:sz w:val="20"/>
              </w:rPr>
              <w:t xml:space="preserve"> </w:t>
            </w:r>
            <w:r>
              <w:rPr>
                <w:sz w:val="20"/>
              </w:rPr>
              <w:t xml:space="preserve">and </w:t>
            </w:r>
            <w:r>
              <w:rPr>
                <w:spacing w:val="-2"/>
                <w:sz w:val="20"/>
              </w:rPr>
              <w:t>above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753"/>
        </w:trPr>
        <w:tc>
          <w:tcPr>
            <w:tcW w:w="1426"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5" w:right="650"/>
              <w:rPr>
                <w:sz w:val="20"/>
              </w:rPr>
            </w:pPr>
            <w:r>
              <w:rPr>
                <w:spacing w:val="-2"/>
                <w:sz w:val="20"/>
              </w:rPr>
              <w:t>Mahira Siddiqui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22"/>
              <w:rPr>
                <w:rFonts w:ascii="Calibri"/>
                <w:b/>
                <w:sz w:val="20"/>
              </w:rPr>
            </w:pPr>
          </w:p>
          <w:p w:rsidR="00F300A0" w:rsidRDefault="00DB256B">
            <w:pPr>
              <w:pStyle w:val="TableParagraph"/>
              <w:spacing w:before="1" w:line="235" w:lineRule="auto"/>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34" w:line="237" w:lineRule="auto"/>
              <w:ind w:left="39" w:right="375"/>
              <w:rPr>
                <w:sz w:val="20"/>
              </w:rPr>
            </w:pPr>
            <w:r>
              <w:rPr>
                <w:spacing w:val="-4"/>
                <w:sz w:val="20"/>
              </w:rPr>
              <w:t xml:space="preserve">More </w:t>
            </w:r>
            <w:r>
              <w:rPr>
                <w:spacing w:val="-2"/>
                <w:sz w:val="20"/>
              </w:rPr>
              <w:t>cashback offers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Faisal</w:t>
            </w:r>
            <w:r>
              <w:rPr>
                <w:spacing w:val="-7"/>
                <w:sz w:val="20"/>
              </w:rPr>
              <w:t xml:space="preserve"> </w:t>
            </w:r>
            <w:r>
              <w:rPr>
                <w:spacing w:val="-2"/>
                <w:sz w:val="20"/>
              </w:rPr>
              <w:t>Qureshi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spacing w:before="1"/>
              <w:ind w:left="39" w:right="375"/>
              <w:rPr>
                <w:sz w:val="20"/>
              </w:rPr>
            </w:pPr>
            <w:r>
              <w:rPr>
                <w:spacing w:val="-2"/>
                <w:sz w:val="20"/>
              </w:rPr>
              <w:t>Better customer support</w:t>
            </w:r>
          </w:p>
        </w:tc>
      </w:tr>
      <w:tr w:rsidR="00F300A0" w:rsidTr="00967184">
        <w:trPr>
          <w:trHeight w:val="517"/>
        </w:trPr>
        <w:tc>
          <w:tcPr>
            <w:tcW w:w="1426" w:type="dxa"/>
          </w:tcPr>
          <w:p w:rsidR="00F300A0" w:rsidRDefault="00DB256B">
            <w:pPr>
              <w:pStyle w:val="TableParagraph"/>
              <w:spacing w:before="28"/>
              <w:ind w:left="45" w:right="352"/>
              <w:rPr>
                <w:sz w:val="20"/>
              </w:rPr>
            </w:pPr>
            <w:r>
              <w:rPr>
                <w:spacing w:val="-4"/>
                <w:sz w:val="20"/>
              </w:rPr>
              <w:t xml:space="preserve">Zara </w:t>
            </w:r>
            <w:r>
              <w:rPr>
                <w:spacing w:val="-2"/>
                <w:sz w:val="20"/>
              </w:rPr>
              <w:t>Mahmood</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DB256B">
            <w:pPr>
              <w:pStyle w:val="TableParagraph"/>
              <w:spacing w:before="28"/>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28"/>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Abdul</w:t>
            </w:r>
            <w:r>
              <w:rPr>
                <w:spacing w:val="-3"/>
                <w:sz w:val="20"/>
              </w:rPr>
              <w:t xml:space="preserve"> </w:t>
            </w:r>
            <w:r>
              <w:rPr>
                <w:spacing w:val="-4"/>
                <w:sz w:val="20"/>
              </w:rPr>
              <w:t>Hadi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9"/>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33"/>
              <w:ind w:left="39"/>
              <w:rPr>
                <w:sz w:val="20"/>
              </w:rPr>
            </w:pPr>
            <w:r>
              <w:rPr>
                <w:spacing w:val="-2"/>
                <w:sz w:val="20"/>
              </w:rPr>
              <w:t>Improved security features</w:t>
            </w:r>
          </w:p>
        </w:tc>
      </w:tr>
      <w:tr w:rsidR="00F300A0" w:rsidTr="00967184">
        <w:trPr>
          <w:trHeight w:val="518"/>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Noor</w:t>
            </w:r>
            <w:r>
              <w:rPr>
                <w:spacing w:val="-3"/>
                <w:sz w:val="20"/>
              </w:rPr>
              <w:t xml:space="preserve"> </w:t>
            </w:r>
            <w:r>
              <w:rPr>
                <w:sz w:val="20"/>
              </w:rPr>
              <w:t xml:space="preserve">Ul </w:t>
            </w:r>
            <w:r>
              <w:rPr>
                <w:spacing w:val="-5"/>
                <w:sz w:val="20"/>
              </w:rPr>
              <w:t>Ain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DB256B">
            <w:pPr>
              <w:pStyle w:val="TableParagraph"/>
              <w:spacing w:before="28"/>
              <w:ind w:left="40"/>
              <w:rPr>
                <w:sz w:val="20"/>
              </w:rPr>
            </w:pPr>
            <w:r>
              <w:rPr>
                <w:spacing w:val="-2"/>
                <w:sz w:val="20"/>
              </w:rPr>
              <w:t>Strongly 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52"/>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Tanvir</w:t>
            </w:r>
            <w:r>
              <w:rPr>
                <w:spacing w:val="-4"/>
                <w:sz w:val="20"/>
              </w:rPr>
              <w:t xml:space="preserve"> </w:t>
            </w:r>
            <w:r>
              <w:rPr>
                <w:spacing w:val="-2"/>
                <w:sz w:val="20"/>
              </w:rPr>
              <w:t>Hasan</w:t>
            </w:r>
          </w:p>
        </w:tc>
        <w:tc>
          <w:tcPr>
            <w:tcW w:w="974" w:type="dxa"/>
          </w:tcPr>
          <w:p w:rsidR="00F300A0" w:rsidRDefault="00141E2B">
            <w:pPr>
              <w:pStyle w:val="TableParagraph"/>
              <w:spacing w:before="34" w:line="237" w:lineRule="auto"/>
              <w:ind w:left="50" w:right="91"/>
              <w:jc w:val="both"/>
              <w:rPr>
                <w:sz w:val="20"/>
              </w:rPr>
            </w:pPr>
            <w:hyperlink r:id="rId85">
              <w:r w:rsidR="00DB256B">
                <w:rPr>
                  <w:color w:val="1154CC"/>
                  <w:spacing w:val="-2"/>
                  <w:sz w:val="20"/>
                  <w:u w:val="single" w:color="1154CC"/>
                </w:rPr>
                <w:t>tanvirhas</w:t>
              </w:r>
            </w:hyperlink>
            <w:r w:rsidR="00DB256B">
              <w:rPr>
                <w:color w:val="1154CC"/>
                <w:spacing w:val="-2"/>
                <w:sz w:val="20"/>
              </w:rPr>
              <w:t xml:space="preserve"> </w:t>
            </w:r>
            <w:hyperlink r:id="rId86">
              <w:r w:rsidR="00DB256B">
                <w:rPr>
                  <w:color w:val="1154CC"/>
                  <w:spacing w:val="-2"/>
                  <w:sz w:val="20"/>
                  <w:u w:val="single" w:color="1154CC"/>
                </w:rPr>
                <w:t>an92@g</w:t>
              </w:r>
            </w:hyperlink>
            <w:r w:rsidR="00DB256B">
              <w:rPr>
                <w:color w:val="1154CC"/>
                <w:spacing w:val="-2"/>
                <w:sz w:val="20"/>
              </w:rPr>
              <w:t xml:space="preserve"> </w:t>
            </w:r>
            <w:hyperlink r:id="rId87">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Nusrat</w:t>
            </w:r>
            <w:r>
              <w:rPr>
                <w:spacing w:val="-9"/>
                <w:sz w:val="20"/>
              </w:rPr>
              <w:t xml:space="preserve"> </w:t>
            </w:r>
            <w:r>
              <w:rPr>
                <w:spacing w:val="-2"/>
                <w:sz w:val="20"/>
              </w:rPr>
              <w:t>Jahan</w:t>
            </w:r>
          </w:p>
        </w:tc>
        <w:tc>
          <w:tcPr>
            <w:tcW w:w="974" w:type="dxa"/>
          </w:tcPr>
          <w:p w:rsidR="00F300A0" w:rsidRDefault="00141E2B">
            <w:pPr>
              <w:pStyle w:val="TableParagraph"/>
              <w:spacing w:before="28"/>
              <w:ind w:left="50"/>
              <w:rPr>
                <w:sz w:val="20"/>
              </w:rPr>
            </w:pPr>
            <w:hyperlink r:id="rId88">
              <w:r w:rsidR="00DB256B">
                <w:rPr>
                  <w:color w:val="1154CC"/>
                  <w:spacing w:val="-2"/>
                  <w:sz w:val="20"/>
                  <w:u w:val="single" w:color="1154CC"/>
                </w:rPr>
                <w:t>nusratjah</w:t>
              </w:r>
            </w:hyperlink>
            <w:r w:rsidR="00DB256B">
              <w:rPr>
                <w:color w:val="1154CC"/>
                <w:spacing w:val="-2"/>
                <w:sz w:val="20"/>
              </w:rPr>
              <w:t xml:space="preserve"> </w:t>
            </w:r>
            <w:hyperlink r:id="rId89">
              <w:r w:rsidR="00DB256B">
                <w:rPr>
                  <w:color w:val="1154CC"/>
                  <w:spacing w:val="-2"/>
                  <w:sz w:val="20"/>
                  <w:u w:val="single" w:color="1154CC"/>
                </w:rPr>
                <w:t>an18@g</w:t>
              </w:r>
            </w:hyperlink>
            <w:r w:rsidR="00DB256B">
              <w:rPr>
                <w:color w:val="1154CC"/>
                <w:spacing w:val="-2"/>
                <w:sz w:val="20"/>
              </w:rPr>
              <w:t xml:space="preserve"> </w:t>
            </w:r>
            <w:hyperlink r:id="rId90">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Rakib</w:t>
            </w:r>
            <w:r>
              <w:rPr>
                <w:spacing w:val="-4"/>
                <w:sz w:val="20"/>
              </w:rPr>
              <w:t xml:space="preserve"> </w:t>
            </w:r>
            <w:r>
              <w:rPr>
                <w:spacing w:val="-2"/>
                <w:sz w:val="20"/>
              </w:rPr>
              <w:t>Hossain</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ight="52"/>
              <w:jc w:val="both"/>
              <w:rPr>
                <w:sz w:val="20"/>
              </w:rPr>
            </w:pPr>
            <w:hyperlink r:id="rId91">
              <w:r w:rsidR="00DB256B">
                <w:rPr>
                  <w:color w:val="1154CC"/>
                  <w:spacing w:val="-2"/>
                  <w:sz w:val="20"/>
                  <w:u w:val="single" w:color="1154CC"/>
                </w:rPr>
                <w:t>rakibhoss</w:t>
              </w:r>
            </w:hyperlink>
            <w:r w:rsidR="00DB256B">
              <w:rPr>
                <w:color w:val="1154CC"/>
                <w:spacing w:val="-2"/>
                <w:sz w:val="20"/>
              </w:rPr>
              <w:t xml:space="preserve"> </w:t>
            </w:r>
            <w:hyperlink r:id="rId92">
              <w:r w:rsidR="00DB256B">
                <w:rPr>
                  <w:color w:val="1154CC"/>
                  <w:spacing w:val="-2"/>
                  <w:sz w:val="20"/>
                  <w:u w:val="single" w:color="1154CC"/>
                </w:rPr>
                <w:t>ain67@g</w:t>
              </w:r>
            </w:hyperlink>
            <w:r w:rsidR="00DB256B">
              <w:rPr>
                <w:color w:val="1154CC"/>
                <w:spacing w:val="-2"/>
                <w:sz w:val="20"/>
              </w:rPr>
              <w:t xml:space="preserve"> </w:t>
            </w:r>
            <w:hyperlink r:id="rId93">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2"/>
                <w:sz w:val="20"/>
              </w:rPr>
              <w:t>Better customer support</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Sadia</w:t>
            </w:r>
            <w:r>
              <w:rPr>
                <w:spacing w:val="-4"/>
                <w:sz w:val="20"/>
              </w:rPr>
              <w:t xml:space="preserve"> </w:t>
            </w:r>
            <w:r>
              <w:rPr>
                <w:spacing w:val="-2"/>
                <w:sz w:val="20"/>
              </w:rPr>
              <w:t>Islam</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Farhan</w:t>
            </w:r>
            <w:r>
              <w:rPr>
                <w:spacing w:val="-6"/>
                <w:sz w:val="20"/>
              </w:rPr>
              <w:t xml:space="preserve"> </w:t>
            </w:r>
            <w:r>
              <w:rPr>
                <w:spacing w:val="-2"/>
                <w:sz w:val="20"/>
              </w:rPr>
              <w:t>Ahmed</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DB256B">
            <w:pPr>
              <w:pStyle w:val="TableParagraph"/>
              <w:spacing w:before="28"/>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Mehnaz</w:t>
            </w:r>
            <w:r>
              <w:rPr>
                <w:spacing w:val="-10"/>
                <w:sz w:val="20"/>
              </w:rPr>
              <w:t xml:space="preserve"> </w:t>
            </w:r>
            <w:r>
              <w:rPr>
                <w:spacing w:val="-2"/>
                <w:sz w:val="20"/>
              </w:rPr>
              <w:t>Akter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Better investment tracking</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Shoaib</w:t>
            </w:r>
            <w:r>
              <w:rPr>
                <w:spacing w:val="-6"/>
                <w:sz w:val="20"/>
              </w:rPr>
              <w:t xml:space="preserve"> </w:t>
            </w:r>
            <w:r>
              <w:rPr>
                <w:spacing w:val="-2"/>
                <w:sz w:val="20"/>
              </w:rPr>
              <w:t>Malik</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21"/>
              <w:rPr>
                <w:rFonts w:ascii="Calibri"/>
                <w:b/>
                <w:sz w:val="20"/>
              </w:rPr>
            </w:pPr>
          </w:p>
          <w:p w:rsidR="00F300A0" w:rsidRDefault="00DB256B">
            <w:pPr>
              <w:pStyle w:val="TableParagraph"/>
              <w:spacing w:line="237" w:lineRule="auto"/>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Tahmina Rahman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Pratik</w:t>
            </w:r>
            <w:r>
              <w:rPr>
                <w:spacing w:val="-4"/>
                <w:sz w:val="20"/>
              </w:rPr>
              <w:t xml:space="preserve"> </w:t>
            </w:r>
            <w:r>
              <w:rPr>
                <w:spacing w:val="-2"/>
                <w:sz w:val="20"/>
              </w:rPr>
              <w:t>Thapa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752"/>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Sushmita</w:t>
            </w:r>
            <w:r>
              <w:rPr>
                <w:spacing w:val="-7"/>
                <w:sz w:val="20"/>
              </w:rPr>
              <w:t xml:space="preserve"> </w:t>
            </w:r>
            <w:r>
              <w:rPr>
                <w:spacing w:val="-5"/>
                <w:sz w:val="20"/>
              </w:rPr>
              <w:t>Rai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ight="375"/>
              <w:rPr>
                <w:sz w:val="20"/>
              </w:rPr>
            </w:pPr>
            <w:r>
              <w:rPr>
                <w:spacing w:val="-2"/>
                <w:sz w:val="20"/>
              </w:rPr>
              <w:t>Better customer support</w:t>
            </w:r>
          </w:p>
        </w:tc>
      </w:tr>
      <w:tr w:rsidR="00F300A0" w:rsidTr="00967184">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Binod</w:t>
            </w:r>
            <w:r>
              <w:rPr>
                <w:spacing w:val="-2"/>
                <w:sz w:val="20"/>
              </w:rPr>
              <w:t xml:space="preserve"> Gurung</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DB256B">
            <w:pPr>
              <w:pStyle w:val="TableParagraph"/>
              <w:spacing w:before="28"/>
              <w:ind w:left="45"/>
              <w:rPr>
                <w:sz w:val="20"/>
              </w:rPr>
            </w:pPr>
            <w:r>
              <w:rPr>
                <w:spacing w:val="-2"/>
                <w:sz w:val="20"/>
              </w:rPr>
              <w:t>Self- employed</w:t>
            </w:r>
          </w:p>
        </w:tc>
        <w:tc>
          <w:tcPr>
            <w:tcW w:w="1561" w:type="dxa"/>
          </w:tcPr>
          <w:p w:rsidR="00F300A0" w:rsidRDefault="00DB256B">
            <w:pPr>
              <w:pStyle w:val="TableParagraph"/>
              <w:spacing w:before="28"/>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28"/>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Anjali</w:t>
            </w:r>
            <w:r>
              <w:rPr>
                <w:spacing w:val="-4"/>
                <w:sz w:val="20"/>
              </w:rPr>
              <w:t xml:space="preserve"> </w:t>
            </w:r>
            <w:r>
              <w:rPr>
                <w:spacing w:val="-2"/>
                <w:sz w:val="20"/>
              </w:rPr>
              <w:t>Koirala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34" w:line="237" w:lineRule="auto"/>
              <w:ind w:left="39"/>
              <w:rPr>
                <w:sz w:val="20"/>
              </w:rPr>
            </w:pPr>
            <w:r>
              <w:rPr>
                <w:spacing w:val="-2"/>
                <w:sz w:val="20"/>
              </w:rPr>
              <w:t>Improved security features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Roshan</w:t>
            </w:r>
            <w:r>
              <w:rPr>
                <w:spacing w:val="-11"/>
                <w:sz w:val="20"/>
              </w:rPr>
              <w:t xml:space="preserve"> </w:t>
            </w:r>
            <w:r>
              <w:rPr>
                <w:spacing w:val="-4"/>
                <w:sz w:val="20"/>
              </w:rPr>
              <w:t>Lama</w:t>
            </w:r>
          </w:p>
        </w:tc>
        <w:tc>
          <w:tcPr>
            <w:tcW w:w="974" w:type="dxa"/>
          </w:tcPr>
          <w:p w:rsidR="00F300A0" w:rsidRDefault="00F300A0">
            <w:pPr>
              <w:pStyle w:val="TableParagraph"/>
              <w:spacing w:before="14"/>
              <w:rPr>
                <w:rFonts w:ascii="Calibri"/>
                <w:b/>
                <w:sz w:val="20"/>
              </w:rPr>
            </w:pPr>
          </w:p>
          <w:p w:rsidR="00F300A0" w:rsidRDefault="00141E2B">
            <w:pPr>
              <w:pStyle w:val="TableParagraph"/>
              <w:spacing w:before="1"/>
              <w:ind w:left="50" w:right="84"/>
              <w:jc w:val="both"/>
              <w:rPr>
                <w:sz w:val="20"/>
              </w:rPr>
            </w:pPr>
            <w:hyperlink r:id="rId94">
              <w:r w:rsidR="00DB256B">
                <w:rPr>
                  <w:color w:val="1154CC"/>
                  <w:spacing w:val="-2"/>
                  <w:sz w:val="20"/>
                  <w:u w:val="single" w:color="1154CC"/>
                </w:rPr>
                <w:t>roshanla</w:t>
              </w:r>
            </w:hyperlink>
            <w:r w:rsidR="00DB256B">
              <w:rPr>
                <w:color w:val="1154CC"/>
                <w:spacing w:val="-2"/>
                <w:sz w:val="20"/>
              </w:rPr>
              <w:t xml:space="preserve"> </w:t>
            </w:r>
            <w:hyperlink r:id="rId95">
              <w:r w:rsidR="00DB256B">
                <w:rPr>
                  <w:color w:val="1154CC"/>
                  <w:spacing w:val="-2"/>
                  <w:sz w:val="20"/>
                  <w:u w:val="single" w:color="1154CC"/>
                </w:rPr>
                <w:t>ma55@g</w:t>
              </w:r>
            </w:hyperlink>
            <w:r w:rsidR="00DB256B">
              <w:rPr>
                <w:color w:val="1154CC"/>
                <w:spacing w:val="-2"/>
                <w:sz w:val="20"/>
              </w:rPr>
              <w:t xml:space="preserve"> </w:t>
            </w:r>
            <w:hyperlink r:id="rId96">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spacing w:before="1"/>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352"/>
              <w:rPr>
                <w:sz w:val="20"/>
              </w:rPr>
            </w:pPr>
            <w:r>
              <w:rPr>
                <w:spacing w:val="-2"/>
                <w:sz w:val="20"/>
              </w:rPr>
              <w:t>Kavindu Perera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bl>
    <w:p w:rsidR="00F300A0" w:rsidRDefault="00F300A0">
      <w:pPr>
        <w:pStyle w:val="TableParagraph"/>
        <w:rPr>
          <w:sz w:val="20"/>
        </w:rPr>
        <w:sectPr w:rsidR="00F300A0">
          <w:footerReference w:type="default" r:id="rId97"/>
          <w:pgSz w:w="16840" w:h="23820"/>
          <w:pgMar w:top="1400" w:right="708" w:bottom="280" w:left="1417" w:header="0" w:footer="0" w:gutter="0"/>
          <w:cols w:space="720"/>
        </w:sectPr>
      </w:pPr>
    </w:p>
    <w:p w:rsidR="00F300A0" w:rsidRDefault="00F300A0">
      <w:pPr>
        <w:pStyle w:val="BodyText"/>
        <w:spacing w:before="3"/>
        <w:ind w:left="0"/>
        <w:jc w:val="left"/>
        <w:rPr>
          <w:b/>
          <w:sz w:val="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26"/>
        <w:gridCol w:w="974"/>
        <w:gridCol w:w="994"/>
        <w:gridCol w:w="850"/>
        <w:gridCol w:w="1134"/>
        <w:gridCol w:w="1561"/>
        <w:gridCol w:w="1134"/>
        <w:gridCol w:w="1350"/>
        <w:gridCol w:w="923"/>
        <w:gridCol w:w="1278"/>
        <w:gridCol w:w="850"/>
        <w:gridCol w:w="851"/>
        <w:gridCol w:w="1278"/>
      </w:tblGrid>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ight="505"/>
              <w:rPr>
                <w:sz w:val="20"/>
              </w:rPr>
            </w:pPr>
            <w:r>
              <w:rPr>
                <w:spacing w:val="-2"/>
                <w:sz w:val="20"/>
              </w:rPr>
              <w:t>Dinithi Fernando</w:t>
            </w:r>
          </w:p>
        </w:tc>
        <w:tc>
          <w:tcPr>
            <w:tcW w:w="974" w:type="dxa"/>
          </w:tcPr>
          <w:p w:rsidR="00F300A0" w:rsidRDefault="00141E2B">
            <w:pPr>
              <w:pStyle w:val="TableParagraph"/>
              <w:spacing w:before="28"/>
              <w:ind w:left="50" w:right="32"/>
              <w:rPr>
                <w:sz w:val="20"/>
              </w:rPr>
            </w:pPr>
            <w:hyperlink r:id="rId98">
              <w:r w:rsidR="00DB256B">
                <w:rPr>
                  <w:color w:val="1154CC"/>
                  <w:spacing w:val="-2"/>
                  <w:sz w:val="20"/>
                  <w:u w:val="single" w:color="1154CC"/>
                </w:rPr>
                <w:t>dinithifern</w:t>
              </w:r>
            </w:hyperlink>
            <w:r w:rsidR="00DB256B">
              <w:rPr>
                <w:color w:val="1154CC"/>
                <w:spacing w:val="-2"/>
                <w:sz w:val="20"/>
              </w:rPr>
              <w:t xml:space="preserve"> </w:t>
            </w:r>
            <w:hyperlink r:id="rId99">
              <w:r w:rsidR="00DB256B">
                <w:rPr>
                  <w:color w:val="1154CC"/>
                  <w:spacing w:val="-2"/>
                  <w:sz w:val="20"/>
                  <w:u w:val="single" w:color="1154CC"/>
                </w:rPr>
                <w:t>ando19@</w:t>
              </w:r>
            </w:hyperlink>
            <w:r w:rsidR="00DB256B">
              <w:rPr>
                <w:color w:val="1154CC"/>
                <w:spacing w:val="-2"/>
                <w:sz w:val="20"/>
              </w:rPr>
              <w:t xml:space="preserve"> </w:t>
            </w:r>
            <w:hyperlink r:id="rId100">
              <w:r w:rsidR="00DB256B">
                <w:rPr>
                  <w:color w:val="1154CC"/>
                  <w:spacing w:val="-2"/>
                  <w:sz w:val="20"/>
                  <w:u w:val="single" w:color="1154CC"/>
                </w:rPr>
                <w:t>gmail.co</w:t>
              </w:r>
            </w:hyperlink>
            <w:r w:rsidR="00DB256B">
              <w:rPr>
                <w:color w:val="1154CC"/>
                <w:spacing w:val="-2"/>
                <w:sz w:val="20"/>
              </w:rPr>
              <w:t xml:space="preserve"> </w:t>
            </w:r>
            <w:hyperlink r:id="rId101">
              <w:r w:rsidR="00DB256B">
                <w:rPr>
                  <w:color w:val="1154CC"/>
                  <w:spacing w:val="-10"/>
                  <w:sz w:val="20"/>
                  <w:u w:val="single" w:color="1154CC"/>
                </w:rPr>
                <w:t>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4"/>
                <w:sz w:val="20"/>
              </w:rPr>
              <w:t xml:space="preserve">More </w:t>
            </w:r>
            <w:r>
              <w:rPr>
                <w:spacing w:val="-2"/>
                <w:sz w:val="20"/>
              </w:rPr>
              <w:t>cashback offers</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Chamara</w:t>
            </w:r>
            <w:r>
              <w:rPr>
                <w:spacing w:val="-5"/>
                <w:sz w:val="20"/>
              </w:rPr>
              <w:t xml:space="preserve"> </w:t>
            </w:r>
            <w:r>
              <w:rPr>
                <w:spacing w:val="-2"/>
                <w:sz w:val="20"/>
              </w:rPr>
              <w:t>Silva</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ight="23"/>
              <w:jc w:val="both"/>
              <w:rPr>
                <w:sz w:val="20"/>
              </w:rPr>
            </w:pPr>
            <w:hyperlink r:id="rId102">
              <w:r w:rsidR="00DB256B">
                <w:rPr>
                  <w:color w:val="1154CC"/>
                  <w:spacing w:val="-2"/>
                  <w:sz w:val="20"/>
                  <w:u w:val="single" w:color="1154CC"/>
                </w:rPr>
                <w:t>chamaras</w:t>
              </w:r>
            </w:hyperlink>
            <w:r w:rsidR="00DB256B">
              <w:rPr>
                <w:color w:val="1154CC"/>
                <w:spacing w:val="-2"/>
                <w:sz w:val="20"/>
              </w:rPr>
              <w:t xml:space="preserve"> </w:t>
            </w:r>
            <w:hyperlink r:id="rId103">
              <w:r w:rsidR="00DB256B">
                <w:rPr>
                  <w:color w:val="1154CC"/>
                  <w:spacing w:val="-2"/>
                  <w:sz w:val="20"/>
                  <w:u w:val="single" w:color="1154CC"/>
                </w:rPr>
                <w:t>ilva71@g</w:t>
              </w:r>
            </w:hyperlink>
            <w:r w:rsidR="00DB256B">
              <w:rPr>
                <w:color w:val="1154CC"/>
                <w:spacing w:val="-2"/>
                <w:sz w:val="20"/>
              </w:rPr>
              <w:t xml:space="preserve"> </w:t>
            </w:r>
            <w:hyperlink r:id="rId104">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2"/>
                <w:sz w:val="20"/>
              </w:rPr>
              <w:t>Better customer support</w:t>
            </w:r>
          </w:p>
        </w:tc>
      </w:tr>
      <w:tr w:rsidR="00F300A0" w:rsidTr="00967184">
        <w:trPr>
          <w:trHeight w:val="518"/>
        </w:trPr>
        <w:tc>
          <w:tcPr>
            <w:tcW w:w="1426" w:type="dxa"/>
          </w:tcPr>
          <w:p w:rsidR="00F300A0" w:rsidRDefault="00DB256B">
            <w:pPr>
              <w:pStyle w:val="TableParagraph"/>
              <w:spacing w:before="28"/>
              <w:ind w:left="45"/>
              <w:rPr>
                <w:sz w:val="20"/>
              </w:rPr>
            </w:pPr>
            <w:r>
              <w:rPr>
                <w:spacing w:val="-2"/>
                <w:sz w:val="20"/>
              </w:rPr>
              <w:t>Nethmi Jayasinghe</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spacing w:before="1"/>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spacing w:before="1"/>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spacing w:before="1"/>
              <w:ind w:left="45"/>
              <w:rPr>
                <w:sz w:val="20"/>
              </w:rPr>
            </w:pPr>
            <w:r>
              <w:rPr>
                <w:spacing w:val="-2"/>
                <w:sz w:val="20"/>
              </w:rPr>
              <w:t>Employed</w:t>
            </w:r>
          </w:p>
        </w:tc>
        <w:tc>
          <w:tcPr>
            <w:tcW w:w="1561" w:type="dxa"/>
          </w:tcPr>
          <w:p w:rsidR="00F300A0" w:rsidRDefault="00DB256B">
            <w:pPr>
              <w:pStyle w:val="TableParagraph"/>
              <w:spacing w:before="28"/>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spacing w:before="1"/>
              <w:ind w:left="44"/>
              <w:rPr>
                <w:sz w:val="20"/>
              </w:rPr>
            </w:pPr>
            <w:r>
              <w:rPr>
                <w:spacing w:val="-2"/>
                <w:sz w:val="20"/>
              </w:rPr>
              <w:t>Monthly</w:t>
            </w:r>
          </w:p>
        </w:tc>
        <w:tc>
          <w:tcPr>
            <w:tcW w:w="1350" w:type="dxa"/>
          </w:tcPr>
          <w:p w:rsidR="00F300A0" w:rsidRDefault="00DB256B">
            <w:pPr>
              <w:pStyle w:val="TableParagraph"/>
              <w:spacing w:before="28"/>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spacing w:before="14"/>
              <w:rPr>
                <w:rFonts w:ascii="Calibri"/>
                <w:b/>
                <w:sz w:val="20"/>
              </w:rPr>
            </w:pPr>
          </w:p>
          <w:p w:rsidR="00F300A0" w:rsidRDefault="00DB256B">
            <w:pPr>
              <w:pStyle w:val="TableParagraph"/>
              <w:spacing w:before="1"/>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spacing w:before="1"/>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spacing w:before="1"/>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spacing w:before="1"/>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ight="352"/>
              <w:rPr>
                <w:sz w:val="20"/>
              </w:rPr>
            </w:pPr>
            <w:r>
              <w:rPr>
                <w:spacing w:val="-4"/>
                <w:sz w:val="20"/>
              </w:rPr>
              <w:t xml:space="preserve">Asif </w:t>
            </w:r>
            <w:r>
              <w:rPr>
                <w:spacing w:val="-2"/>
                <w:sz w:val="20"/>
              </w:rPr>
              <w:t>Chowdhury</w:t>
            </w:r>
          </w:p>
        </w:tc>
        <w:tc>
          <w:tcPr>
            <w:tcW w:w="974" w:type="dxa"/>
          </w:tcPr>
          <w:p w:rsidR="00F300A0" w:rsidRDefault="00141E2B">
            <w:pPr>
              <w:pStyle w:val="TableParagraph"/>
              <w:spacing w:before="28"/>
              <w:ind w:left="50"/>
              <w:rPr>
                <w:sz w:val="20"/>
              </w:rPr>
            </w:pPr>
            <w:hyperlink r:id="rId105">
              <w:r w:rsidR="00DB256B">
                <w:rPr>
                  <w:color w:val="1154CC"/>
                  <w:spacing w:val="-2"/>
                  <w:sz w:val="20"/>
                  <w:u w:val="single" w:color="1154CC"/>
                </w:rPr>
                <w:t>asifchow</w:t>
              </w:r>
            </w:hyperlink>
            <w:r w:rsidR="00DB256B">
              <w:rPr>
                <w:color w:val="1154CC"/>
                <w:spacing w:val="-2"/>
                <w:sz w:val="20"/>
              </w:rPr>
              <w:t xml:space="preserve"> </w:t>
            </w:r>
            <w:hyperlink r:id="rId106">
              <w:r w:rsidR="00DB256B">
                <w:rPr>
                  <w:color w:val="1154CC"/>
                  <w:spacing w:val="-2"/>
                  <w:sz w:val="20"/>
                  <w:u w:val="single" w:color="1154CC"/>
                </w:rPr>
                <w:t>dhury89</w:t>
              </w:r>
            </w:hyperlink>
            <w:r w:rsidR="00DB256B">
              <w:rPr>
                <w:color w:val="1154CC"/>
                <w:spacing w:val="-2"/>
                <w:sz w:val="20"/>
              </w:rPr>
              <w:t xml:space="preserve"> </w:t>
            </w:r>
            <w:hyperlink r:id="rId107">
              <w:r w:rsidR="00DB256B">
                <w:rPr>
                  <w:color w:val="1154CC"/>
                  <w:spacing w:val="-2"/>
                  <w:sz w:val="20"/>
                  <w:u w:val="single" w:color="1154CC"/>
                </w:rPr>
                <w:t>@gmail.c</w:t>
              </w:r>
            </w:hyperlink>
            <w:r w:rsidR="00DB256B">
              <w:rPr>
                <w:color w:val="1154CC"/>
                <w:spacing w:val="-2"/>
                <w:sz w:val="20"/>
              </w:rPr>
              <w:t xml:space="preserve"> </w:t>
            </w:r>
            <w:hyperlink r:id="rId108">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Rafiul</w:t>
            </w:r>
            <w:r>
              <w:rPr>
                <w:spacing w:val="-4"/>
                <w:sz w:val="20"/>
              </w:rPr>
              <w:t xml:space="preserve"> </w:t>
            </w:r>
            <w:r>
              <w:rPr>
                <w:spacing w:val="-2"/>
                <w:sz w:val="20"/>
              </w:rPr>
              <w:t>Karim</w:t>
            </w:r>
          </w:p>
        </w:tc>
        <w:tc>
          <w:tcPr>
            <w:tcW w:w="974" w:type="dxa"/>
          </w:tcPr>
          <w:p w:rsidR="00F300A0" w:rsidRDefault="00141E2B">
            <w:pPr>
              <w:pStyle w:val="TableParagraph"/>
              <w:spacing w:before="34" w:line="237" w:lineRule="auto"/>
              <w:ind w:left="50" w:right="31"/>
              <w:rPr>
                <w:sz w:val="20"/>
              </w:rPr>
            </w:pPr>
            <w:hyperlink r:id="rId109">
              <w:r w:rsidR="00DB256B">
                <w:rPr>
                  <w:color w:val="1154CC"/>
                  <w:spacing w:val="-2"/>
                  <w:sz w:val="20"/>
                  <w:u w:val="single" w:color="1154CC"/>
                </w:rPr>
                <w:t>rafiulkari</w:t>
              </w:r>
            </w:hyperlink>
            <w:r w:rsidR="00DB256B">
              <w:rPr>
                <w:color w:val="1154CC"/>
                <w:spacing w:val="-2"/>
                <w:sz w:val="20"/>
              </w:rPr>
              <w:t xml:space="preserve"> </w:t>
            </w:r>
            <w:hyperlink r:id="rId110">
              <w:r w:rsidR="00DB256B">
                <w:rPr>
                  <w:color w:val="1154CC"/>
                  <w:spacing w:val="-2"/>
                  <w:sz w:val="20"/>
                  <w:u w:val="single" w:color="1154CC"/>
                </w:rPr>
                <w:t>m33@gm</w:t>
              </w:r>
            </w:hyperlink>
            <w:r w:rsidR="00DB256B">
              <w:rPr>
                <w:color w:val="1154CC"/>
                <w:spacing w:val="-2"/>
                <w:sz w:val="20"/>
              </w:rPr>
              <w:t xml:space="preserve"> </w:t>
            </w:r>
            <w:hyperlink r:id="rId111">
              <w:r w:rsidR="00DB256B">
                <w:rPr>
                  <w:color w:val="1154CC"/>
                  <w:spacing w:val="-2"/>
                  <w:sz w:val="20"/>
                  <w:u w:val="single" w:color="1154CC"/>
                </w:rPr>
                <w:t>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352"/>
              <w:rPr>
                <w:sz w:val="20"/>
              </w:rPr>
            </w:pPr>
            <w:r>
              <w:rPr>
                <w:spacing w:val="-2"/>
                <w:sz w:val="20"/>
              </w:rPr>
              <w:t>Tanjina Sultana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Adnan</w:t>
            </w:r>
            <w:r>
              <w:rPr>
                <w:spacing w:val="-7"/>
                <w:sz w:val="20"/>
              </w:rPr>
              <w:t xml:space="preserve"> </w:t>
            </w:r>
            <w:r>
              <w:rPr>
                <w:spacing w:val="-2"/>
                <w:sz w:val="20"/>
              </w:rPr>
              <w:t>Farooq</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 xml:space="preserve">Hira </w:t>
            </w:r>
            <w:r>
              <w:rPr>
                <w:spacing w:val="-2"/>
                <w:sz w:val="20"/>
              </w:rPr>
              <w:t>Nadeem</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21"/>
              <w:rPr>
                <w:rFonts w:ascii="Calibri"/>
                <w:b/>
                <w:sz w:val="20"/>
              </w:rPr>
            </w:pPr>
          </w:p>
          <w:p w:rsidR="00F300A0" w:rsidRDefault="00DB256B">
            <w:pPr>
              <w:pStyle w:val="TableParagraph"/>
              <w:spacing w:line="237" w:lineRule="auto"/>
              <w:ind w:left="39" w:right="375"/>
              <w:rPr>
                <w:sz w:val="20"/>
              </w:rPr>
            </w:pPr>
            <w:r>
              <w:rPr>
                <w:spacing w:val="-2"/>
                <w:sz w:val="20"/>
              </w:rPr>
              <w:t>Better customer support</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left="45"/>
              <w:rPr>
                <w:sz w:val="20"/>
              </w:rPr>
            </w:pPr>
            <w:r>
              <w:rPr>
                <w:sz w:val="20"/>
              </w:rPr>
              <w:t>Danish</w:t>
            </w:r>
            <w:r>
              <w:rPr>
                <w:spacing w:val="-8"/>
                <w:sz w:val="20"/>
              </w:rPr>
              <w:t xml:space="preserve"> </w:t>
            </w:r>
            <w:r>
              <w:rPr>
                <w:spacing w:val="-2"/>
                <w:sz w:val="20"/>
              </w:rPr>
              <w:t>Iqbal</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spacing w:before="1"/>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517"/>
        </w:trPr>
        <w:tc>
          <w:tcPr>
            <w:tcW w:w="1426" w:type="dxa"/>
          </w:tcPr>
          <w:p w:rsidR="00F300A0" w:rsidRDefault="00DB256B">
            <w:pPr>
              <w:pStyle w:val="TableParagraph"/>
              <w:spacing w:before="28"/>
              <w:ind w:left="45" w:right="626"/>
              <w:rPr>
                <w:sz w:val="20"/>
              </w:rPr>
            </w:pPr>
            <w:r>
              <w:rPr>
                <w:spacing w:val="-2"/>
                <w:sz w:val="20"/>
              </w:rPr>
              <w:t>Roshni Acharya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DB256B">
            <w:pPr>
              <w:pStyle w:val="TableParagraph"/>
              <w:spacing w:before="28"/>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Yuvraj</w:t>
            </w:r>
            <w:r>
              <w:rPr>
                <w:spacing w:val="-9"/>
                <w:sz w:val="20"/>
              </w:rPr>
              <w:t xml:space="preserve"> </w:t>
            </w:r>
            <w:r>
              <w:rPr>
                <w:spacing w:val="-2"/>
                <w:sz w:val="20"/>
              </w:rPr>
              <w:t>Bista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Ishani Senanayake</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2"/>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626"/>
              <w:rPr>
                <w:sz w:val="20"/>
              </w:rPr>
            </w:pPr>
            <w:r>
              <w:rPr>
                <w:spacing w:val="-2"/>
                <w:sz w:val="20"/>
              </w:rPr>
              <w:t>Farzana Haque</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Junaid</w:t>
            </w:r>
            <w:r>
              <w:rPr>
                <w:spacing w:val="-4"/>
                <w:sz w:val="20"/>
              </w:rPr>
              <w:t xml:space="preserve"> </w:t>
            </w:r>
            <w:r>
              <w:rPr>
                <w:spacing w:val="-2"/>
                <w:sz w:val="20"/>
              </w:rPr>
              <w:t>Akram</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Vivek</w:t>
            </w:r>
            <w:r>
              <w:rPr>
                <w:spacing w:val="-4"/>
                <w:sz w:val="20"/>
              </w:rPr>
              <w:t xml:space="preserve"> </w:t>
            </w:r>
            <w:r>
              <w:rPr>
                <w:spacing w:val="-2"/>
                <w:sz w:val="20"/>
              </w:rPr>
              <w:t>Menon</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522"/>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Riddhima</w:t>
            </w:r>
            <w:r>
              <w:rPr>
                <w:spacing w:val="-8"/>
                <w:sz w:val="20"/>
              </w:rPr>
              <w:t xml:space="preserve"> </w:t>
            </w:r>
            <w:r>
              <w:rPr>
                <w:spacing w:val="-4"/>
                <w:sz w:val="20"/>
              </w:rPr>
              <w:t>Kaul</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DB256B">
            <w:pPr>
              <w:pStyle w:val="TableParagraph"/>
              <w:spacing w:before="28"/>
              <w:ind w:left="41" w:right="95"/>
              <w:rPr>
                <w:sz w:val="20"/>
              </w:rPr>
            </w:pPr>
            <w:r>
              <w:rPr>
                <w:spacing w:val="-2"/>
                <w:sz w:val="20"/>
              </w:rPr>
              <w:t>Strongly 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Tsering</w:t>
            </w:r>
            <w:r>
              <w:rPr>
                <w:spacing w:val="-6"/>
                <w:sz w:val="20"/>
              </w:rPr>
              <w:t xml:space="preserve"> </w:t>
            </w:r>
            <w:r>
              <w:rPr>
                <w:spacing w:val="-2"/>
                <w:sz w:val="20"/>
              </w:rPr>
              <w:t>Bhutia</w:t>
            </w:r>
          </w:p>
        </w:tc>
        <w:tc>
          <w:tcPr>
            <w:tcW w:w="974" w:type="dxa"/>
          </w:tcPr>
          <w:p w:rsidR="00F300A0" w:rsidRDefault="00141E2B">
            <w:pPr>
              <w:pStyle w:val="TableParagraph"/>
              <w:spacing w:before="28"/>
              <w:ind w:left="50" w:right="41"/>
              <w:jc w:val="both"/>
              <w:rPr>
                <w:sz w:val="20"/>
              </w:rPr>
            </w:pPr>
            <w:hyperlink r:id="rId112">
              <w:r w:rsidR="00DB256B">
                <w:rPr>
                  <w:color w:val="1154CC"/>
                  <w:spacing w:val="-2"/>
                  <w:sz w:val="20"/>
                  <w:u w:val="single" w:color="1154CC"/>
                </w:rPr>
                <w:t>tseringbh</w:t>
              </w:r>
            </w:hyperlink>
            <w:r w:rsidR="00DB256B">
              <w:rPr>
                <w:color w:val="1154CC"/>
                <w:spacing w:val="-2"/>
                <w:sz w:val="20"/>
              </w:rPr>
              <w:t xml:space="preserve"> </w:t>
            </w:r>
            <w:hyperlink r:id="rId113">
              <w:r w:rsidR="00DB256B">
                <w:rPr>
                  <w:color w:val="1154CC"/>
                  <w:spacing w:val="-2"/>
                  <w:sz w:val="20"/>
                  <w:u w:val="single" w:color="1154CC"/>
                </w:rPr>
                <w:t>utia58@g</w:t>
              </w:r>
            </w:hyperlink>
            <w:r w:rsidR="00DB256B">
              <w:rPr>
                <w:color w:val="1154CC"/>
                <w:spacing w:val="-2"/>
                <w:sz w:val="20"/>
              </w:rPr>
              <w:t xml:space="preserve"> </w:t>
            </w:r>
            <w:hyperlink r:id="rId114">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967184">
        <w:trPr>
          <w:trHeight w:val="1209"/>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 xml:space="preserve">Malsha Wickramasing </w:t>
            </w:r>
            <w:r>
              <w:rPr>
                <w:spacing w:val="-6"/>
                <w:sz w:val="20"/>
              </w:rPr>
              <w:t>he</w:t>
            </w:r>
          </w:p>
        </w:tc>
        <w:tc>
          <w:tcPr>
            <w:tcW w:w="974" w:type="dxa"/>
          </w:tcPr>
          <w:p w:rsidR="00F300A0" w:rsidRDefault="00141E2B">
            <w:pPr>
              <w:pStyle w:val="TableParagraph"/>
              <w:spacing w:before="28"/>
              <w:ind w:left="50" w:right="32"/>
              <w:rPr>
                <w:sz w:val="20"/>
              </w:rPr>
            </w:pPr>
            <w:hyperlink r:id="rId115">
              <w:r w:rsidR="00DB256B">
                <w:rPr>
                  <w:color w:val="1154CC"/>
                  <w:spacing w:val="-2"/>
                  <w:sz w:val="20"/>
                  <w:u w:val="single" w:color="1154CC"/>
                </w:rPr>
                <w:t>malshawi</w:t>
              </w:r>
            </w:hyperlink>
            <w:r w:rsidR="00DB256B">
              <w:rPr>
                <w:color w:val="1154CC"/>
                <w:spacing w:val="-2"/>
                <w:sz w:val="20"/>
              </w:rPr>
              <w:t xml:space="preserve"> </w:t>
            </w:r>
            <w:hyperlink r:id="rId116">
              <w:r w:rsidR="00DB256B">
                <w:rPr>
                  <w:color w:val="1154CC"/>
                  <w:spacing w:val="-2"/>
                  <w:sz w:val="20"/>
                  <w:u w:val="single" w:color="1154CC"/>
                </w:rPr>
                <w:t>ckramasi</w:t>
              </w:r>
            </w:hyperlink>
            <w:r w:rsidR="00DB256B">
              <w:rPr>
                <w:color w:val="1154CC"/>
                <w:spacing w:val="-2"/>
                <w:sz w:val="20"/>
              </w:rPr>
              <w:t xml:space="preserve"> </w:t>
            </w:r>
            <w:hyperlink r:id="rId117">
              <w:r w:rsidR="00DB256B">
                <w:rPr>
                  <w:color w:val="1154CC"/>
                  <w:spacing w:val="-2"/>
                  <w:sz w:val="20"/>
                  <w:u w:val="single" w:color="1154CC"/>
                </w:rPr>
                <w:t>nghe13@</w:t>
              </w:r>
            </w:hyperlink>
            <w:r w:rsidR="00DB256B">
              <w:rPr>
                <w:color w:val="1154CC"/>
                <w:spacing w:val="-2"/>
                <w:sz w:val="20"/>
              </w:rPr>
              <w:t xml:space="preserve"> </w:t>
            </w:r>
            <w:hyperlink r:id="rId118">
              <w:r w:rsidR="00DB256B">
                <w:rPr>
                  <w:color w:val="1154CC"/>
                  <w:spacing w:val="-2"/>
                  <w:sz w:val="20"/>
                  <w:u w:val="single" w:color="1154CC"/>
                </w:rPr>
                <w:t>gmail.co</w:t>
              </w:r>
            </w:hyperlink>
            <w:r w:rsidR="00DB256B">
              <w:rPr>
                <w:color w:val="1154CC"/>
                <w:spacing w:val="-2"/>
                <w:sz w:val="20"/>
              </w:rPr>
              <w:t xml:space="preserve"> </w:t>
            </w:r>
            <w:hyperlink r:id="rId119">
              <w:r w:rsidR="00DB256B">
                <w:rPr>
                  <w:color w:val="1154CC"/>
                  <w:spacing w:val="-10"/>
                  <w:sz w:val="20"/>
                  <w:u w:val="single" w:color="1154CC"/>
                </w:rPr>
                <w:t>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4"/>
              <w:rPr>
                <w:sz w:val="20"/>
              </w:rPr>
            </w:pPr>
            <w:r>
              <w:rPr>
                <w:spacing w:val="-2"/>
                <w:sz w:val="20"/>
              </w:rPr>
              <w:t>Monthly</w:t>
            </w:r>
          </w:p>
        </w:tc>
        <w:tc>
          <w:tcPr>
            <w:tcW w:w="13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F300A0">
            <w:pPr>
              <w:pStyle w:val="TableParagraph"/>
              <w:spacing w:before="217"/>
              <w:rPr>
                <w:rFonts w:ascii="Calibri"/>
                <w:b/>
                <w:sz w:val="20"/>
              </w:rPr>
            </w:pPr>
          </w:p>
          <w:p w:rsidR="00F300A0" w:rsidRDefault="00DB256B">
            <w:pPr>
              <w:pStyle w:val="TableParagraph"/>
              <w:spacing w:before="1"/>
              <w:ind w:right="28"/>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ight="352"/>
              <w:rPr>
                <w:sz w:val="20"/>
              </w:rPr>
            </w:pPr>
            <w:r>
              <w:rPr>
                <w:spacing w:val="-2"/>
                <w:sz w:val="20"/>
              </w:rPr>
              <w:t>Rehan Siddique</w:t>
            </w:r>
          </w:p>
        </w:tc>
        <w:tc>
          <w:tcPr>
            <w:tcW w:w="974" w:type="dxa"/>
          </w:tcPr>
          <w:p w:rsidR="00F300A0" w:rsidRDefault="00141E2B">
            <w:pPr>
              <w:pStyle w:val="TableParagraph"/>
              <w:spacing w:before="28"/>
              <w:ind w:left="50" w:right="28"/>
              <w:rPr>
                <w:sz w:val="20"/>
              </w:rPr>
            </w:pPr>
            <w:hyperlink r:id="rId120">
              <w:r w:rsidR="00DB256B">
                <w:rPr>
                  <w:color w:val="1154CC"/>
                  <w:spacing w:val="-2"/>
                  <w:sz w:val="20"/>
                  <w:u w:val="single" w:color="1154CC"/>
                </w:rPr>
                <w:t>rehansidd</w:t>
              </w:r>
            </w:hyperlink>
            <w:r w:rsidR="00DB256B">
              <w:rPr>
                <w:color w:val="1154CC"/>
                <w:spacing w:val="-2"/>
                <w:sz w:val="20"/>
              </w:rPr>
              <w:t xml:space="preserve"> </w:t>
            </w:r>
            <w:hyperlink r:id="rId121">
              <w:r w:rsidR="00DB256B">
                <w:rPr>
                  <w:color w:val="1154CC"/>
                  <w:spacing w:val="-2"/>
                  <w:sz w:val="20"/>
                  <w:u w:val="single" w:color="1154CC"/>
                </w:rPr>
                <w:t>ique74@</w:t>
              </w:r>
            </w:hyperlink>
            <w:r w:rsidR="00DB256B">
              <w:rPr>
                <w:color w:val="1154CC"/>
                <w:spacing w:val="-2"/>
                <w:sz w:val="20"/>
              </w:rPr>
              <w:t xml:space="preserve"> </w:t>
            </w:r>
            <w:hyperlink r:id="rId122">
              <w:r w:rsidR="00DB256B">
                <w:rPr>
                  <w:color w:val="1154CC"/>
                  <w:spacing w:val="-2"/>
                  <w:sz w:val="20"/>
                  <w:u w:val="single" w:color="1154CC"/>
                </w:rPr>
                <w:t>gmail.co</w:t>
              </w:r>
            </w:hyperlink>
            <w:r w:rsidR="00DB256B">
              <w:rPr>
                <w:color w:val="1154CC"/>
                <w:spacing w:val="-2"/>
                <w:sz w:val="20"/>
              </w:rPr>
              <w:t xml:space="preserve"> </w:t>
            </w:r>
            <w:hyperlink r:id="rId123">
              <w:r w:rsidR="00DB256B">
                <w:rPr>
                  <w:color w:val="1154CC"/>
                  <w:spacing w:val="-10"/>
                  <w:sz w:val="20"/>
                  <w:u w:val="single" w:color="1154CC"/>
                </w:rPr>
                <w:t>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Mousumi</w:t>
            </w:r>
            <w:r>
              <w:rPr>
                <w:spacing w:val="-4"/>
                <w:sz w:val="20"/>
              </w:rPr>
              <w:t xml:space="preserve"> Dhar</w:t>
            </w:r>
          </w:p>
        </w:tc>
        <w:tc>
          <w:tcPr>
            <w:tcW w:w="974" w:type="dxa"/>
          </w:tcPr>
          <w:p w:rsidR="00F300A0" w:rsidRDefault="00141E2B">
            <w:pPr>
              <w:pStyle w:val="TableParagraph"/>
              <w:spacing w:before="33"/>
              <w:ind w:left="50" w:right="77"/>
              <w:rPr>
                <w:sz w:val="20"/>
              </w:rPr>
            </w:pPr>
            <w:hyperlink r:id="rId124">
              <w:r w:rsidR="00DB256B">
                <w:rPr>
                  <w:color w:val="1154CC"/>
                  <w:spacing w:val="-2"/>
                  <w:sz w:val="20"/>
                  <w:u w:val="single" w:color="1154CC"/>
                </w:rPr>
                <w:t>mousumi</w:t>
              </w:r>
            </w:hyperlink>
            <w:r w:rsidR="00DB256B">
              <w:rPr>
                <w:color w:val="1154CC"/>
                <w:spacing w:val="-2"/>
                <w:sz w:val="20"/>
              </w:rPr>
              <w:t xml:space="preserve"> </w:t>
            </w:r>
            <w:hyperlink r:id="rId125">
              <w:r w:rsidR="00DB256B">
                <w:rPr>
                  <w:color w:val="1154CC"/>
                  <w:spacing w:val="-2"/>
                  <w:sz w:val="20"/>
                  <w:u w:val="single" w:color="1154CC"/>
                </w:rPr>
                <w:t>dhar43@</w:t>
              </w:r>
            </w:hyperlink>
            <w:r w:rsidR="00DB256B">
              <w:rPr>
                <w:color w:val="1154CC"/>
                <w:spacing w:val="-2"/>
                <w:sz w:val="20"/>
              </w:rPr>
              <w:t xml:space="preserve"> </w:t>
            </w:r>
            <w:hyperlink r:id="rId126">
              <w:r w:rsidR="00DB256B">
                <w:rPr>
                  <w:color w:val="1154CC"/>
                  <w:spacing w:val="-2"/>
                  <w:sz w:val="20"/>
                  <w:u w:val="single" w:color="1154CC"/>
                </w:rPr>
                <w:t>gmail.co</w:t>
              </w:r>
            </w:hyperlink>
            <w:r w:rsidR="00DB256B">
              <w:rPr>
                <w:color w:val="1154CC"/>
                <w:spacing w:val="-2"/>
                <w:sz w:val="20"/>
              </w:rPr>
              <w:t xml:space="preserve"> </w:t>
            </w:r>
            <w:hyperlink r:id="rId127">
              <w:r w:rsidR="00DB256B">
                <w:rPr>
                  <w:color w:val="1154CC"/>
                  <w:spacing w:val="-10"/>
                  <w:sz w:val="20"/>
                  <w:u w:val="single" w:color="1154CC"/>
                </w:rPr>
                <w:t>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9"/>
              <w:rPr>
                <w:rFonts w:ascii="Calibri"/>
                <w:b/>
                <w:sz w:val="20"/>
              </w:rPr>
            </w:pPr>
          </w:p>
          <w:p w:rsidR="00F300A0" w:rsidRDefault="00DB256B">
            <w:pPr>
              <w:pStyle w:val="TableParagraph"/>
              <w:spacing w:line="235" w:lineRule="auto"/>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 xml:space="preserve">3 </w:t>
            </w:r>
            <w:r>
              <w:rPr>
                <w:spacing w:val="-10"/>
                <w:sz w:val="20"/>
              </w:rPr>
              <w:t>-</w:t>
            </w:r>
          </w:p>
        </w:tc>
        <w:tc>
          <w:tcPr>
            <w:tcW w:w="1134" w:type="dxa"/>
          </w:tcPr>
          <w:p w:rsidR="00F300A0" w:rsidRDefault="00F300A0">
            <w:pPr>
              <w:pStyle w:val="TableParagraph"/>
              <w:rPr>
                <w:rFonts w:ascii="Times New Roman"/>
                <w:sz w:val="20"/>
              </w:rPr>
            </w:pPr>
          </w:p>
        </w:tc>
        <w:tc>
          <w:tcPr>
            <w:tcW w:w="1350" w:type="dxa"/>
          </w:tcPr>
          <w:p w:rsidR="00F300A0" w:rsidRDefault="00F300A0">
            <w:pPr>
              <w:pStyle w:val="TableParagraph"/>
              <w:rPr>
                <w:rFonts w:ascii="Times New Roman"/>
                <w:sz w:val="20"/>
              </w:rPr>
            </w:pPr>
          </w:p>
        </w:tc>
        <w:tc>
          <w:tcPr>
            <w:tcW w:w="923" w:type="dxa"/>
          </w:tcPr>
          <w:p w:rsidR="00F300A0" w:rsidRDefault="00F300A0">
            <w:pPr>
              <w:pStyle w:val="TableParagraph"/>
              <w:rPr>
                <w:rFonts w:ascii="Times New Roman"/>
                <w:sz w:val="20"/>
              </w:rPr>
            </w:pPr>
          </w:p>
        </w:tc>
        <w:tc>
          <w:tcPr>
            <w:tcW w:w="1278" w:type="dxa"/>
          </w:tcPr>
          <w:p w:rsidR="00F300A0" w:rsidRDefault="00F300A0">
            <w:pPr>
              <w:pStyle w:val="TableParagraph"/>
              <w:rPr>
                <w:rFonts w:ascii="Times New Roman"/>
                <w:sz w:val="20"/>
              </w:rPr>
            </w:pPr>
          </w:p>
        </w:tc>
        <w:tc>
          <w:tcPr>
            <w:tcW w:w="850" w:type="dxa"/>
          </w:tcPr>
          <w:p w:rsidR="00F300A0" w:rsidRDefault="00F300A0">
            <w:pPr>
              <w:pStyle w:val="TableParagraph"/>
              <w:rPr>
                <w:rFonts w:ascii="Times New Roman"/>
                <w:sz w:val="20"/>
              </w:rPr>
            </w:pPr>
          </w:p>
        </w:tc>
        <w:tc>
          <w:tcPr>
            <w:tcW w:w="851" w:type="dxa"/>
          </w:tcPr>
          <w:p w:rsidR="00F300A0" w:rsidRDefault="00F300A0">
            <w:pPr>
              <w:pStyle w:val="TableParagraph"/>
              <w:rPr>
                <w:rFonts w:ascii="Times New Roman"/>
                <w:sz w:val="20"/>
              </w:rPr>
            </w:pPr>
          </w:p>
        </w:tc>
        <w:tc>
          <w:tcPr>
            <w:tcW w:w="1278" w:type="dxa"/>
          </w:tcPr>
          <w:p w:rsidR="00F300A0" w:rsidRDefault="00F300A0">
            <w:pPr>
              <w:pStyle w:val="TableParagraph"/>
              <w:rPr>
                <w:rFonts w:ascii="Times New Roman"/>
                <w:sz w:val="20"/>
              </w:rPr>
            </w:pP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Dhruv</w:t>
            </w:r>
            <w:r>
              <w:rPr>
                <w:spacing w:val="-8"/>
                <w:sz w:val="20"/>
              </w:rPr>
              <w:t xml:space="preserve"> </w:t>
            </w:r>
            <w:r>
              <w:rPr>
                <w:spacing w:val="-4"/>
                <w:sz w:val="20"/>
              </w:rPr>
              <w:t>Vyas</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Krupa</w:t>
            </w:r>
            <w:r>
              <w:rPr>
                <w:spacing w:val="-8"/>
                <w:sz w:val="20"/>
              </w:rPr>
              <w:t xml:space="preserve"> </w:t>
            </w:r>
            <w:r>
              <w:rPr>
                <w:spacing w:val="-2"/>
                <w:sz w:val="20"/>
              </w:rPr>
              <w:t>Trivedi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523"/>
        </w:trPr>
        <w:tc>
          <w:tcPr>
            <w:tcW w:w="1426"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Maulik</w:t>
            </w:r>
            <w:r>
              <w:rPr>
                <w:spacing w:val="-5"/>
                <w:sz w:val="20"/>
              </w:rPr>
              <w:t xml:space="preserve"> </w:t>
            </w:r>
            <w:r>
              <w:rPr>
                <w:spacing w:val="-2"/>
                <w:sz w:val="20"/>
              </w:rPr>
              <w:t>Bhatt</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DB256B">
            <w:pPr>
              <w:pStyle w:val="TableParagraph"/>
              <w:spacing w:before="33"/>
              <w:ind w:left="45"/>
              <w:rPr>
                <w:sz w:val="20"/>
              </w:rPr>
            </w:pPr>
            <w:r>
              <w:rPr>
                <w:spacing w:val="-2"/>
                <w:sz w:val="20"/>
              </w:rPr>
              <w:t>Self- employed</w:t>
            </w:r>
          </w:p>
        </w:tc>
        <w:tc>
          <w:tcPr>
            <w:tcW w:w="1561" w:type="dxa"/>
          </w:tcPr>
          <w:p w:rsidR="00F300A0" w:rsidRDefault="00DB256B">
            <w:pPr>
              <w:pStyle w:val="TableParagraph"/>
              <w:spacing w:before="33"/>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spacing w:before="19"/>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33"/>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spacing w:before="19"/>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9"/>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9"/>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3"/>
              <w:ind w:left="39"/>
              <w:rPr>
                <w:sz w:val="20"/>
              </w:rPr>
            </w:pPr>
            <w:r>
              <w:rPr>
                <w:sz w:val="20"/>
              </w:rPr>
              <w:t xml:space="preserve">Faster app </w:t>
            </w:r>
            <w:r>
              <w:rPr>
                <w:spacing w:val="-2"/>
                <w:sz w:val="20"/>
              </w:rPr>
              <w:t>performance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Hetal</w:t>
            </w:r>
            <w:r>
              <w:rPr>
                <w:spacing w:val="-1"/>
                <w:sz w:val="20"/>
              </w:rPr>
              <w:t xml:space="preserve"> </w:t>
            </w:r>
            <w:r>
              <w:rPr>
                <w:spacing w:val="-2"/>
                <w:sz w:val="20"/>
              </w:rPr>
              <w:t>Choksi</w:t>
            </w:r>
          </w:p>
        </w:tc>
        <w:tc>
          <w:tcPr>
            <w:tcW w:w="974" w:type="dxa"/>
          </w:tcPr>
          <w:p w:rsidR="00F300A0" w:rsidRDefault="00141E2B">
            <w:pPr>
              <w:pStyle w:val="TableParagraph"/>
              <w:spacing w:before="28"/>
              <w:ind w:left="50" w:right="47"/>
              <w:jc w:val="both"/>
              <w:rPr>
                <w:sz w:val="20"/>
              </w:rPr>
            </w:pPr>
            <w:hyperlink r:id="rId128">
              <w:r w:rsidR="00DB256B">
                <w:rPr>
                  <w:color w:val="1154CC"/>
                  <w:spacing w:val="-2"/>
                  <w:sz w:val="20"/>
                  <w:u w:val="single" w:color="1154CC"/>
                </w:rPr>
                <w:t>hetalchok</w:t>
              </w:r>
            </w:hyperlink>
            <w:r w:rsidR="00DB256B">
              <w:rPr>
                <w:color w:val="1154CC"/>
                <w:spacing w:val="-2"/>
                <w:sz w:val="20"/>
              </w:rPr>
              <w:t xml:space="preserve"> </w:t>
            </w:r>
            <w:hyperlink r:id="rId129">
              <w:r w:rsidR="00DB256B">
                <w:rPr>
                  <w:color w:val="1154CC"/>
                  <w:spacing w:val="-2"/>
                  <w:sz w:val="20"/>
                  <w:u w:val="single" w:color="1154CC"/>
                </w:rPr>
                <w:t>si19@gm</w:t>
              </w:r>
            </w:hyperlink>
            <w:r w:rsidR="00DB256B">
              <w:rPr>
                <w:color w:val="1154CC"/>
                <w:spacing w:val="-2"/>
                <w:sz w:val="20"/>
              </w:rPr>
              <w:t xml:space="preserve"> </w:t>
            </w:r>
            <w:hyperlink r:id="rId130">
              <w:r w:rsidR="00DB256B">
                <w:rPr>
                  <w:color w:val="1154CC"/>
                  <w:spacing w:val="-2"/>
                  <w:sz w:val="20"/>
                  <w:u w:val="single" w:color="1154CC"/>
                </w:rPr>
                <w:t>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left="45"/>
              <w:rPr>
                <w:sz w:val="20"/>
              </w:rPr>
            </w:pPr>
            <w:r>
              <w:rPr>
                <w:sz w:val="20"/>
              </w:rPr>
              <w:t>Yash</w:t>
            </w:r>
            <w:r>
              <w:rPr>
                <w:spacing w:val="-10"/>
                <w:sz w:val="20"/>
              </w:rPr>
              <w:t xml:space="preserve"> </w:t>
            </w:r>
            <w:r>
              <w:rPr>
                <w:spacing w:val="-2"/>
                <w:sz w:val="20"/>
              </w:rPr>
              <w:t>Gajjar</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ight="22"/>
              <w:jc w:val="both"/>
              <w:rPr>
                <w:sz w:val="20"/>
              </w:rPr>
            </w:pPr>
            <w:hyperlink r:id="rId131">
              <w:r w:rsidR="00DB256B">
                <w:rPr>
                  <w:color w:val="1154CC"/>
                  <w:spacing w:val="-2"/>
                  <w:sz w:val="20"/>
                  <w:u w:val="single" w:color="1154CC"/>
                </w:rPr>
                <w:t>yashgajja</w:t>
              </w:r>
            </w:hyperlink>
            <w:r w:rsidR="00DB256B">
              <w:rPr>
                <w:color w:val="1154CC"/>
                <w:spacing w:val="-2"/>
                <w:sz w:val="20"/>
              </w:rPr>
              <w:t xml:space="preserve"> </w:t>
            </w:r>
            <w:hyperlink r:id="rId132">
              <w:r w:rsidR="00DB256B">
                <w:rPr>
                  <w:color w:val="1154CC"/>
                  <w:spacing w:val="-2"/>
                  <w:sz w:val="20"/>
                  <w:u w:val="single" w:color="1154CC"/>
                </w:rPr>
                <w:t>r91@gma</w:t>
              </w:r>
            </w:hyperlink>
            <w:r w:rsidR="00DB256B">
              <w:rPr>
                <w:color w:val="1154CC"/>
                <w:spacing w:val="-2"/>
                <w:sz w:val="20"/>
              </w:rPr>
              <w:t xml:space="preserve"> </w:t>
            </w:r>
            <w:hyperlink r:id="rId133">
              <w:r w:rsidR="00DB256B">
                <w:rPr>
                  <w:color w:val="1154CC"/>
                  <w:spacing w:val="-2"/>
                  <w:sz w:val="20"/>
                  <w:u w:val="single" w:color="1154CC"/>
                </w:rPr>
                <w:t>il.com</w:t>
              </w:r>
            </w:hyperlink>
          </w:p>
        </w:tc>
        <w:tc>
          <w:tcPr>
            <w:tcW w:w="994"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left="44"/>
              <w:rPr>
                <w:sz w:val="20"/>
              </w:rPr>
            </w:pPr>
            <w:r>
              <w:rPr>
                <w:spacing w:val="-2"/>
                <w:sz w:val="20"/>
              </w:rPr>
              <w:t>Daily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0"/>
              <w:rPr>
                <w:rFonts w:ascii="Calibri"/>
                <w:b/>
                <w:sz w:val="20"/>
              </w:rPr>
            </w:pPr>
          </w:p>
          <w:p w:rsidR="00F300A0" w:rsidRDefault="00DB256B">
            <w:pPr>
              <w:pStyle w:val="TableParagraph"/>
              <w:spacing w:before="1"/>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bl>
    <w:p w:rsidR="00F300A0" w:rsidRDefault="00F300A0">
      <w:pPr>
        <w:pStyle w:val="TableParagraph"/>
        <w:rPr>
          <w:sz w:val="20"/>
        </w:rPr>
        <w:sectPr w:rsidR="00F300A0">
          <w:footerReference w:type="default" r:id="rId134"/>
          <w:pgSz w:w="16840" w:h="23820"/>
          <w:pgMar w:top="1400" w:right="708" w:bottom="280" w:left="1417" w:header="0" w:footer="0" w:gutter="0"/>
          <w:cols w:space="720"/>
        </w:sectPr>
      </w:pPr>
    </w:p>
    <w:p w:rsidR="00F300A0" w:rsidRDefault="00F300A0">
      <w:pPr>
        <w:pStyle w:val="BodyText"/>
        <w:spacing w:before="3"/>
        <w:ind w:left="0"/>
        <w:jc w:val="left"/>
        <w:rPr>
          <w:b/>
          <w:sz w:val="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26"/>
        <w:gridCol w:w="974"/>
        <w:gridCol w:w="994"/>
        <w:gridCol w:w="850"/>
        <w:gridCol w:w="1134"/>
        <w:gridCol w:w="1561"/>
        <w:gridCol w:w="1134"/>
        <w:gridCol w:w="1350"/>
        <w:gridCol w:w="923"/>
        <w:gridCol w:w="1278"/>
        <w:gridCol w:w="850"/>
        <w:gridCol w:w="851"/>
        <w:gridCol w:w="1278"/>
      </w:tblGrid>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528"/>
              <w:rPr>
                <w:sz w:val="20"/>
              </w:rPr>
            </w:pPr>
            <w:r>
              <w:rPr>
                <w:spacing w:val="-2"/>
                <w:sz w:val="20"/>
              </w:rPr>
              <w:t>Devanshi Parekh</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522"/>
        </w:trPr>
        <w:tc>
          <w:tcPr>
            <w:tcW w:w="1426" w:type="dxa"/>
          </w:tcPr>
          <w:p w:rsidR="00F300A0" w:rsidRDefault="00DB256B">
            <w:pPr>
              <w:pStyle w:val="TableParagraph"/>
              <w:spacing w:before="33"/>
              <w:ind w:left="45" w:right="352"/>
              <w:rPr>
                <w:sz w:val="20"/>
              </w:rPr>
            </w:pPr>
            <w:r>
              <w:rPr>
                <w:spacing w:val="-2"/>
                <w:sz w:val="20"/>
              </w:rPr>
              <w:t>Harshit Solanki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spacing w:before="19"/>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3"/>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9"/>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DB256B">
            <w:pPr>
              <w:pStyle w:val="TableParagraph"/>
              <w:spacing w:before="33"/>
              <w:ind w:left="41" w:right="95"/>
              <w:rPr>
                <w:sz w:val="20"/>
              </w:rPr>
            </w:pPr>
            <w:r>
              <w:rPr>
                <w:spacing w:val="-2"/>
                <w:sz w:val="20"/>
              </w:rPr>
              <w:t>Strongly agree</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9"/>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33"/>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Ruchika</w:t>
            </w:r>
            <w:r>
              <w:rPr>
                <w:spacing w:val="-7"/>
                <w:sz w:val="20"/>
              </w:rPr>
              <w:t xml:space="preserve"> </w:t>
            </w:r>
            <w:r>
              <w:rPr>
                <w:spacing w:val="-4"/>
                <w:sz w:val="20"/>
              </w:rPr>
              <w:t>Shah</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375"/>
              <w:rPr>
                <w:sz w:val="20"/>
              </w:rPr>
            </w:pPr>
            <w:r>
              <w:rPr>
                <w:spacing w:val="-2"/>
                <w:sz w:val="20"/>
              </w:rPr>
              <w:t>Better customer support</w:t>
            </w:r>
          </w:p>
        </w:tc>
      </w:tr>
      <w:tr w:rsidR="00F300A0" w:rsidTr="00967184">
        <w:trPr>
          <w:trHeight w:val="522"/>
        </w:trPr>
        <w:tc>
          <w:tcPr>
            <w:tcW w:w="1426" w:type="dxa"/>
          </w:tcPr>
          <w:p w:rsidR="00F300A0" w:rsidRDefault="00DB256B">
            <w:pPr>
              <w:pStyle w:val="TableParagraph"/>
              <w:spacing w:before="28"/>
              <w:ind w:left="45" w:right="504"/>
              <w:rPr>
                <w:sz w:val="20"/>
              </w:rPr>
            </w:pPr>
            <w:r>
              <w:rPr>
                <w:spacing w:val="-2"/>
                <w:sz w:val="20"/>
              </w:rPr>
              <w:t>Parth Makwana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DB256B">
            <w:pPr>
              <w:pStyle w:val="TableParagraph"/>
              <w:spacing w:before="28"/>
              <w:ind w:left="45"/>
              <w:rPr>
                <w:sz w:val="20"/>
              </w:rPr>
            </w:pPr>
            <w:r>
              <w:rPr>
                <w:spacing w:val="-2"/>
                <w:sz w:val="20"/>
              </w:rPr>
              <w:t>Self- employed</w:t>
            </w:r>
          </w:p>
        </w:tc>
        <w:tc>
          <w:tcPr>
            <w:tcW w:w="1561" w:type="dxa"/>
          </w:tcPr>
          <w:p w:rsidR="00F300A0" w:rsidRDefault="00DB256B">
            <w:pPr>
              <w:pStyle w:val="TableParagraph"/>
              <w:spacing w:before="28"/>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28"/>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352"/>
              <w:rPr>
                <w:sz w:val="20"/>
              </w:rPr>
            </w:pPr>
            <w:r>
              <w:rPr>
                <w:spacing w:val="-2"/>
                <w:sz w:val="20"/>
              </w:rPr>
              <w:t>Jinal Mevawala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Kunal</w:t>
            </w:r>
            <w:r>
              <w:rPr>
                <w:spacing w:val="-3"/>
                <w:sz w:val="20"/>
              </w:rPr>
              <w:t xml:space="preserve"> </w:t>
            </w:r>
            <w:r>
              <w:rPr>
                <w:spacing w:val="-2"/>
                <w:sz w:val="20"/>
              </w:rPr>
              <w:t>Rathod</w:t>
            </w:r>
          </w:p>
        </w:tc>
        <w:tc>
          <w:tcPr>
            <w:tcW w:w="974" w:type="dxa"/>
          </w:tcPr>
          <w:p w:rsidR="00F300A0" w:rsidRDefault="00F300A0">
            <w:pPr>
              <w:pStyle w:val="TableParagraph"/>
              <w:spacing w:before="14"/>
              <w:rPr>
                <w:rFonts w:ascii="Calibri"/>
                <w:b/>
                <w:sz w:val="20"/>
              </w:rPr>
            </w:pPr>
          </w:p>
          <w:p w:rsidR="00F300A0" w:rsidRDefault="00141E2B">
            <w:pPr>
              <w:pStyle w:val="TableParagraph"/>
              <w:ind w:left="50"/>
              <w:rPr>
                <w:sz w:val="20"/>
              </w:rPr>
            </w:pPr>
            <w:hyperlink r:id="rId135">
              <w:r w:rsidR="00DB256B">
                <w:rPr>
                  <w:color w:val="1154CC"/>
                  <w:spacing w:val="-2"/>
                  <w:sz w:val="20"/>
                  <w:u w:val="single" w:color="1154CC"/>
                </w:rPr>
                <w:t>kunalrath</w:t>
              </w:r>
            </w:hyperlink>
            <w:r w:rsidR="00DB256B">
              <w:rPr>
                <w:color w:val="1154CC"/>
                <w:spacing w:val="-2"/>
                <w:sz w:val="20"/>
              </w:rPr>
              <w:t xml:space="preserve"> </w:t>
            </w:r>
            <w:hyperlink r:id="rId136">
              <w:r w:rsidR="00DB256B">
                <w:rPr>
                  <w:color w:val="1154CC"/>
                  <w:spacing w:val="-2"/>
                  <w:sz w:val="20"/>
                  <w:u w:val="single" w:color="1154CC"/>
                </w:rPr>
                <w:t>od88@g</w:t>
              </w:r>
            </w:hyperlink>
            <w:r w:rsidR="00DB256B">
              <w:rPr>
                <w:color w:val="1154CC"/>
                <w:spacing w:val="-2"/>
                <w:sz w:val="20"/>
              </w:rPr>
              <w:t xml:space="preserve"> </w:t>
            </w:r>
            <w:hyperlink r:id="rId137">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Bhavika</w:t>
            </w:r>
            <w:r>
              <w:rPr>
                <w:spacing w:val="-6"/>
                <w:sz w:val="20"/>
              </w:rPr>
              <w:t xml:space="preserve"> </w:t>
            </w:r>
            <w:r>
              <w:rPr>
                <w:spacing w:val="-4"/>
                <w:sz w:val="20"/>
              </w:rPr>
              <w:t>Soni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 xml:space="preserve">Tirth </w:t>
            </w:r>
            <w:r>
              <w:rPr>
                <w:spacing w:val="-2"/>
                <w:sz w:val="20"/>
              </w:rPr>
              <w:t>Panchal</w:t>
            </w:r>
          </w:p>
        </w:tc>
        <w:tc>
          <w:tcPr>
            <w:tcW w:w="974" w:type="dxa"/>
          </w:tcPr>
          <w:p w:rsidR="00F300A0" w:rsidRDefault="00141E2B">
            <w:pPr>
              <w:pStyle w:val="TableParagraph"/>
              <w:spacing w:before="28"/>
              <w:ind w:left="50" w:right="26"/>
              <w:jc w:val="both"/>
              <w:rPr>
                <w:sz w:val="20"/>
              </w:rPr>
            </w:pPr>
            <w:hyperlink r:id="rId138">
              <w:r w:rsidR="00DB256B">
                <w:rPr>
                  <w:color w:val="1154CC"/>
                  <w:spacing w:val="-2"/>
                  <w:sz w:val="20"/>
                  <w:u w:val="single" w:color="1154CC"/>
                </w:rPr>
                <w:t>tirthpanch</w:t>
              </w:r>
            </w:hyperlink>
            <w:r w:rsidR="00DB256B">
              <w:rPr>
                <w:color w:val="1154CC"/>
                <w:spacing w:val="-2"/>
                <w:sz w:val="20"/>
              </w:rPr>
              <w:t xml:space="preserve"> </w:t>
            </w:r>
            <w:hyperlink r:id="rId139">
              <w:r w:rsidR="00DB256B">
                <w:rPr>
                  <w:color w:val="1154CC"/>
                  <w:spacing w:val="-2"/>
                  <w:sz w:val="20"/>
                  <w:u w:val="single" w:color="1154CC"/>
                </w:rPr>
                <w:t>al67@gm</w:t>
              </w:r>
            </w:hyperlink>
            <w:r w:rsidR="00DB256B">
              <w:rPr>
                <w:color w:val="1154CC"/>
                <w:spacing w:val="-2"/>
                <w:sz w:val="20"/>
              </w:rPr>
              <w:t xml:space="preserve"> </w:t>
            </w:r>
            <w:hyperlink r:id="rId140">
              <w:r w:rsidR="00DB256B">
                <w:rPr>
                  <w:color w:val="1154CC"/>
                  <w:spacing w:val="-2"/>
                  <w:sz w:val="20"/>
                  <w:u w:val="single" w:color="1154CC"/>
                </w:rPr>
                <w:t>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Nidhi</w:t>
            </w:r>
            <w:r>
              <w:rPr>
                <w:spacing w:val="-1"/>
                <w:sz w:val="20"/>
              </w:rPr>
              <w:t xml:space="preserve"> </w:t>
            </w:r>
            <w:r>
              <w:rPr>
                <w:spacing w:val="-2"/>
                <w:sz w:val="20"/>
              </w:rPr>
              <w:t>Dholakia</w:t>
            </w:r>
          </w:p>
        </w:tc>
        <w:tc>
          <w:tcPr>
            <w:tcW w:w="974" w:type="dxa"/>
          </w:tcPr>
          <w:p w:rsidR="00F300A0" w:rsidRDefault="00141E2B">
            <w:pPr>
              <w:pStyle w:val="TableParagraph"/>
              <w:spacing w:before="28"/>
              <w:ind w:left="50" w:right="103"/>
              <w:jc w:val="both"/>
              <w:rPr>
                <w:sz w:val="20"/>
              </w:rPr>
            </w:pPr>
            <w:hyperlink r:id="rId141">
              <w:r w:rsidR="00DB256B">
                <w:rPr>
                  <w:color w:val="1154CC"/>
                  <w:spacing w:val="-2"/>
                  <w:sz w:val="20"/>
                  <w:u w:val="single" w:color="1154CC"/>
                </w:rPr>
                <w:t>nidhidhol</w:t>
              </w:r>
            </w:hyperlink>
            <w:r w:rsidR="00DB256B">
              <w:rPr>
                <w:color w:val="1154CC"/>
                <w:spacing w:val="-2"/>
                <w:sz w:val="20"/>
              </w:rPr>
              <w:t xml:space="preserve"> </w:t>
            </w:r>
            <w:hyperlink r:id="rId142">
              <w:r w:rsidR="00DB256B">
                <w:rPr>
                  <w:color w:val="1154CC"/>
                  <w:spacing w:val="-2"/>
                  <w:sz w:val="20"/>
                  <w:u w:val="single" w:color="1154CC"/>
                </w:rPr>
                <w:t>akia24@</w:t>
              </w:r>
            </w:hyperlink>
            <w:r w:rsidR="00DB256B">
              <w:rPr>
                <w:color w:val="1154CC"/>
                <w:spacing w:val="-2"/>
                <w:sz w:val="20"/>
              </w:rPr>
              <w:t xml:space="preserve"> </w:t>
            </w:r>
            <w:hyperlink r:id="rId143">
              <w:r w:rsidR="00DB256B">
                <w:rPr>
                  <w:color w:val="1154CC"/>
                  <w:spacing w:val="-2"/>
                  <w:sz w:val="20"/>
                  <w:u w:val="single" w:color="1154CC"/>
                </w:rPr>
                <w:t>gmail.co</w:t>
              </w:r>
            </w:hyperlink>
            <w:r w:rsidR="00DB256B">
              <w:rPr>
                <w:color w:val="1154CC"/>
                <w:spacing w:val="-2"/>
                <w:sz w:val="20"/>
              </w:rPr>
              <w:t xml:space="preserve"> </w:t>
            </w:r>
            <w:hyperlink r:id="rId144">
              <w:r w:rsidR="00DB256B">
                <w:rPr>
                  <w:color w:val="1154CC"/>
                  <w:spacing w:val="-10"/>
                  <w:sz w:val="20"/>
                  <w:u w:val="single" w:color="1154CC"/>
                </w:rPr>
                <w:t>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39"/>
              <w:rPr>
                <w:sz w:val="20"/>
              </w:rPr>
            </w:pPr>
            <w:r>
              <w:rPr>
                <w:sz w:val="20"/>
              </w:rPr>
              <w:t xml:space="preserve">Faster app </w:t>
            </w:r>
            <w:r>
              <w:rPr>
                <w:spacing w:val="-2"/>
                <w:sz w:val="20"/>
              </w:rPr>
              <w:t>performance</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ight="496"/>
              <w:rPr>
                <w:sz w:val="20"/>
              </w:rPr>
            </w:pPr>
            <w:r>
              <w:rPr>
                <w:spacing w:val="-2"/>
                <w:sz w:val="20"/>
              </w:rPr>
              <w:t>Manan Joshipura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522"/>
        </w:trPr>
        <w:tc>
          <w:tcPr>
            <w:tcW w:w="1426" w:type="dxa"/>
          </w:tcPr>
          <w:p w:rsidR="00F300A0" w:rsidRDefault="00DB256B">
            <w:pPr>
              <w:pStyle w:val="TableParagraph"/>
              <w:spacing w:before="33"/>
              <w:ind w:left="45" w:right="352"/>
              <w:rPr>
                <w:sz w:val="20"/>
              </w:rPr>
            </w:pPr>
            <w:r>
              <w:rPr>
                <w:spacing w:val="-2"/>
                <w:sz w:val="20"/>
              </w:rPr>
              <w:t xml:space="preserve">Vaishnavi </w:t>
            </w:r>
            <w:r>
              <w:rPr>
                <w:spacing w:val="-4"/>
                <w:sz w:val="20"/>
              </w:rPr>
              <w:t>Modh</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9"/>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DB256B">
            <w:pPr>
              <w:pStyle w:val="TableParagraph"/>
              <w:spacing w:before="33"/>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spacing w:before="19"/>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33"/>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9"/>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spacing w:before="19"/>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spacing w:before="19"/>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9"/>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33"/>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Ronak</w:t>
            </w:r>
            <w:r>
              <w:rPr>
                <w:spacing w:val="-9"/>
                <w:sz w:val="20"/>
              </w:rPr>
              <w:t xml:space="preserve"> </w:t>
            </w:r>
            <w:r>
              <w:rPr>
                <w:spacing w:val="-2"/>
                <w:sz w:val="20"/>
              </w:rPr>
              <w:t>Vasoya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2"/>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Heena</w:t>
            </w:r>
            <w:r>
              <w:rPr>
                <w:spacing w:val="-8"/>
                <w:sz w:val="20"/>
              </w:rPr>
              <w:t xml:space="preserve"> </w:t>
            </w:r>
            <w:r>
              <w:rPr>
                <w:spacing w:val="-2"/>
                <w:sz w:val="20"/>
              </w:rPr>
              <w:t>Kakkad</w:t>
            </w:r>
          </w:p>
        </w:tc>
        <w:tc>
          <w:tcPr>
            <w:tcW w:w="974" w:type="dxa"/>
          </w:tcPr>
          <w:p w:rsidR="00F300A0" w:rsidRDefault="00141E2B">
            <w:pPr>
              <w:pStyle w:val="TableParagraph"/>
              <w:spacing w:before="34" w:line="237" w:lineRule="auto"/>
              <w:ind w:left="50" w:right="42"/>
              <w:jc w:val="both"/>
              <w:rPr>
                <w:sz w:val="20"/>
              </w:rPr>
            </w:pPr>
            <w:hyperlink r:id="rId145">
              <w:r w:rsidR="00DB256B">
                <w:rPr>
                  <w:color w:val="1154CC"/>
                  <w:spacing w:val="-2"/>
                  <w:sz w:val="20"/>
                  <w:u w:val="single" w:color="1154CC"/>
                </w:rPr>
                <w:t>heenakak</w:t>
              </w:r>
            </w:hyperlink>
            <w:r w:rsidR="00DB256B">
              <w:rPr>
                <w:color w:val="1154CC"/>
                <w:spacing w:val="-2"/>
                <w:sz w:val="20"/>
              </w:rPr>
              <w:t xml:space="preserve"> </w:t>
            </w:r>
            <w:hyperlink r:id="rId146">
              <w:r w:rsidR="00DB256B">
                <w:rPr>
                  <w:color w:val="1154CC"/>
                  <w:spacing w:val="-2"/>
                  <w:sz w:val="20"/>
                  <w:u w:val="single" w:color="1154CC"/>
                </w:rPr>
                <w:t>kad18@g</w:t>
              </w:r>
            </w:hyperlink>
            <w:r w:rsidR="00DB256B">
              <w:rPr>
                <w:color w:val="1154CC"/>
                <w:spacing w:val="-2"/>
                <w:sz w:val="20"/>
              </w:rPr>
              <w:t xml:space="preserve"> </w:t>
            </w:r>
            <w:hyperlink r:id="rId147">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Aaryan</w:t>
            </w:r>
            <w:r>
              <w:rPr>
                <w:spacing w:val="-7"/>
                <w:sz w:val="20"/>
              </w:rPr>
              <w:t xml:space="preserve"> </w:t>
            </w:r>
            <w:r>
              <w:rPr>
                <w:spacing w:val="-2"/>
                <w:sz w:val="20"/>
              </w:rPr>
              <w:t>Lodha</w:t>
            </w:r>
          </w:p>
        </w:tc>
        <w:tc>
          <w:tcPr>
            <w:tcW w:w="974" w:type="dxa"/>
          </w:tcPr>
          <w:p w:rsidR="00F300A0" w:rsidRDefault="00141E2B">
            <w:pPr>
              <w:pStyle w:val="TableParagraph"/>
              <w:spacing w:before="28"/>
              <w:ind w:left="50"/>
              <w:rPr>
                <w:sz w:val="20"/>
              </w:rPr>
            </w:pPr>
            <w:hyperlink r:id="rId148">
              <w:r w:rsidR="00DB256B">
                <w:rPr>
                  <w:color w:val="1154CC"/>
                  <w:spacing w:val="-2"/>
                  <w:sz w:val="20"/>
                  <w:u w:val="single" w:color="1154CC"/>
                </w:rPr>
                <w:t>aaryanlod</w:t>
              </w:r>
            </w:hyperlink>
            <w:r w:rsidR="00DB256B">
              <w:rPr>
                <w:color w:val="1154CC"/>
                <w:spacing w:val="-2"/>
                <w:sz w:val="20"/>
              </w:rPr>
              <w:t xml:space="preserve"> </w:t>
            </w:r>
            <w:hyperlink r:id="rId149">
              <w:r w:rsidR="00DB256B">
                <w:rPr>
                  <w:color w:val="1154CC"/>
                  <w:spacing w:val="-2"/>
                  <w:sz w:val="20"/>
                  <w:u w:val="single" w:color="1154CC"/>
                </w:rPr>
                <w:t>ha84@g</w:t>
              </w:r>
            </w:hyperlink>
            <w:r w:rsidR="00DB256B">
              <w:rPr>
                <w:color w:val="1154CC"/>
                <w:spacing w:val="-2"/>
                <w:sz w:val="20"/>
              </w:rPr>
              <w:t xml:space="preserve"> </w:t>
            </w:r>
            <w:hyperlink r:id="rId150">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978"/>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Mitali</w:t>
            </w:r>
            <w:r>
              <w:rPr>
                <w:spacing w:val="-8"/>
                <w:sz w:val="20"/>
              </w:rPr>
              <w:t xml:space="preserve"> </w:t>
            </w:r>
            <w:r>
              <w:rPr>
                <w:spacing w:val="-2"/>
                <w:sz w:val="20"/>
              </w:rPr>
              <w:t>Zaveri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28"/>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522"/>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Chintan</w:t>
            </w:r>
            <w:r>
              <w:rPr>
                <w:spacing w:val="-4"/>
                <w:sz w:val="20"/>
              </w:rPr>
              <w:t xml:space="preserve"> </w:t>
            </w:r>
            <w:r>
              <w:rPr>
                <w:spacing w:val="-2"/>
                <w:sz w:val="20"/>
              </w:rPr>
              <w:t>Barot</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DB256B">
            <w:pPr>
              <w:pStyle w:val="TableParagraph"/>
              <w:spacing w:before="36" w:line="235" w:lineRule="auto"/>
              <w:ind w:left="45"/>
              <w:rPr>
                <w:sz w:val="20"/>
              </w:rPr>
            </w:pPr>
            <w:r>
              <w:rPr>
                <w:spacing w:val="-2"/>
                <w:sz w:val="20"/>
              </w:rPr>
              <w:t>Self- employed</w:t>
            </w:r>
          </w:p>
        </w:tc>
        <w:tc>
          <w:tcPr>
            <w:tcW w:w="1561" w:type="dxa"/>
          </w:tcPr>
          <w:p w:rsidR="00F300A0" w:rsidRDefault="00DB256B">
            <w:pPr>
              <w:pStyle w:val="TableParagraph"/>
              <w:spacing w:before="36" w:line="235" w:lineRule="auto"/>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DB256B">
            <w:pPr>
              <w:pStyle w:val="TableParagraph"/>
              <w:spacing w:before="36" w:line="235" w:lineRule="auto"/>
              <w:ind w:left="48" w:right="580"/>
              <w:rPr>
                <w:sz w:val="20"/>
              </w:rPr>
            </w:pPr>
            <w:r>
              <w:rPr>
                <w:spacing w:val="-2"/>
                <w:sz w:val="20"/>
              </w:rPr>
              <w:t>Online banking</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DB256B">
            <w:pPr>
              <w:pStyle w:val="TableParagraph"/>
              <w:spacing w:before="36" w:line="235" w:lineRule="auto"/>
              <w:ind w:left="40"/>
              <w:rPr>
                <w:sz w:val="20"/>
              </w:rPr>
            </w:pPr>
            <w:r>
              <w:rPr>
                <w:spacing w:val="-2"/>
                <w:sz w:val="20"/>
              </w:rPr>
              <w:t>Strongly 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6" w:line="235" w:lineRule="auto"/>
              <w:ind w:left="39"/>
              <w:rPr>
                <w:sz w:val="20"/>
              </w:rPr>
            </w:pPr>
            <w:r>
              <w:rPr>
                <w:sz w:val="20"/>
              </w:rPr>
              <w:t xml:space="preserve">Faster app </w:t>
            </w:r>
            <w:r>
              <w:rPr>
                <w:spacing w:val="-2"/>
                <w:sz w:val="20"/>
              </w:rPr>
              <w:t>performance</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352"/>
              <w:rPr>
                <w:sz w:val="20"/>
              </w:rPr>
            </w:pPr>
            <w:r>
              <w:rPr>
                <w:spacing w:val="-2"/>
                <w:sz w:val="20"/>
              </w:rPr>
              <w:t>Kashvi Sanghvi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Pr>
                <w:sz w:val="20"/>
              </w:rPr>
            </w:pPr>
            <w:r>
              <w:rPr>
                <w:spacing w:val="-2"/>
                <w:sz w:val="20"/>
              </w:rPr>
              <w:t>Improved security features</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Dev</w:t>
            </w:r>
            <w:r>
              <w:rPr>
                <w:spacing w:val="-3"/>
                <w:sz w:val="20"/>
              </w:rPr>
              <w:t xml:space="preserve"> </w:t>
            </w:r>
            <w:r>
              <w:rPr>
                <w:spacing w:val="-2"/>
                <w:sz w:val="20"/>
              </w:rPr>
              <w:t>Bhandari</w:t>
            </w:r>
          </w:p>
        </w:tc>
        <w:tc>
          <w:tcPr>
            <w:tcW w:w="974" w:type="dxa"/>
          </w:tcPr>
          <w:p w:rsidR="00F300A0" w:rsidRDefault="00141E2B">
            <w:pPr>
              <w:pStyle w:val="TableParagraph"/>
              <w:spacing w:before="28"/>
              <w:ind w:left="50"/>
              <w:rPr>
                <w:sz w:val="20"/>
              </w:rPr>
            </w:pPr>
            <w:hyperlink r:id="rId151">
              <w:r w:rsidR="00DB256B">
                <w:rPr>
                  <w:color w:val="1154CC"/>
                  <w:spacing w:val="-2"/>
                  <w:sz w:val="20"/>
                  <w:u w:val="single" w:color="1154CC"/>
                </w:rPr>
                <w:t>devbhand</w:t>
              </w:r>
            </w:hyperlink>
            <w:r w:rsidR="00DB256B">
              <w:rPr>
                <w:color w:val="1154CC"/>
                <w:spacing w:val="-2"/>
                <w:sz w:val="20"/>
              </w:rPr>
              <w:t xml:space="preserve"> </w:t>
            </w:r>
            <w:hyperlink r:id="rId152">
              <w:r w:rsidR="00DB256B">
                <w:rPr>
                  <w:color w:val="1154CC"/>
                  <w:spacing w:val="-2"/>
                  <w:sz w:val="20"/>
                  <w:u w:val="single" w:color="1154CC"/>
                </w:rPr>
                <w:t>ari90@g</w:t>
              </w:r>
            </w:hyperlink>
            <w:r w:rsidR="00DB256B">
              <w:rPr>
                <w:color w:val="1154CC"/>
                <w:spacing w:val="-2"/>
                <w:sz w:val="20"/>
              </w:rPr>
              <w:t xml:space="preserve"> </w:t>
            </w:r>
            <w:hyperlink r:id="rId153">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375"/>
              <w:rPr>
                <w:sz w:val="20"/>
              </w:rPr>
            </w:pPr>
            <w:r>
              <w:rPr>
                <w:spacing w:val="-2"/>
                <w:sz w:val="20"/>
              </w:rPr>
              <w:t>Better customer support</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Rupal</w:t>
            </w:r>
            <w:r>
              <w:rPr>
                <w:spacing w:val="-4"/>
                <w:sz w:val="20"/>
              </w:rPr>
              <w:t xml:space="preserve"> </w:t>
            </w:r>
            <w:r>
              <w:rPr>
                <w:spacing w:val="-2"/>
                <w:sz w:val="20"/>
              </w:rPr>
              <w:t>Kothari</w:t>
            </w:r>
          </w:p>
        </w:tc>
        <w:tc>
          <w:tcPr>
            <w:tcW w:w="974" w:type="dxa"/>
          </w:tcPr>
          <w:p w:rsidR="00F300A0" w:rsidRDefault="00141E2B">
            <w:pPr>
              <w:pStyle w:val="TableParagraph"/>
              <w:spacing w:before="33"/>
              <w:ind w:left="50"/>
              <w:rPr>
                <w:sz w:val="20"/>
              </w:rPr>
            </w:pPr>
            <w:hyperlink r:id="rId154">
              <w:r w:rsidR="00DB256B">
                <w:rPr>
                  <w:color w:val="1154CC"/>
                  <w:spacing w:val="-2"/>
                  <w:sz w:val="20"/>
                  <w:u w:val="single" w:color="1154CC"/>
                </w:rPr>
                <w:t>rupalkoth</w:t>
              </w:r>
            </w:hyperlink>
            <w:r w:rsidR="00DB256B">
              <w:rPr>
                <w:color w:val="1154CC"/>
                <w:spacing w:val="-2"/>
                <w:sz w:val="20"/>
              </w:rPr>
              <w:t xml:space="preserve"> </w:t>
            </w:r>
            <w:hyperlink r:id="rId155">
              <w:r w:rsidR="00DB256B">
                <w:rPr>
                  <w:color w:val="1154CC"/>
                  <w:spacing w:val="-2"/>
                  <w:sz w:val="20"/>
                  <w:u w:val="single" w:color="1154CC"/>
                </w:rPr>
                <w:t>ari54@g</w:t>
              </w:r>
            </w:hyperlink>
            <w:r w:rsidR="00DB256B">
              <w:rPr>
                <w:color w:val="1154CC"/>
                <w:spacing w:val="-2"/>
                <w:sz w:val="20"/>
              </w:rPr>
              <w:t xml:space="preserve"> </w:t>
            </w:r>
            <w:hyperlink r:id="rId156">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9"/>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9"/>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5"/>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spacing w:before="19"/>
              <w:rPr>
                <w:rFonts w:ascii="Calibri"/>
                <w:b/>
                <w:sz w:val="20"/>
              </w:rPr>
            </w:pPr>
          </w:p>
          <w:p w:rsidR="00F300A0" w:rsidRDefault="00DB256B">
            <w:pPr>
              <w:pStyle w:val="TableParagraph"/>
              <w:ind w:left="39" w:right="95"/>
              <w:rPr>
                <w:sz w:val="20"/>
              </w:rPr>
            </w:pPr>
            <w:r>
              <w:rPr>
                <w:sz w:val="20"/>
              </w:rPr>
              <w:t>Simpler</w:t>
            </w:r>
            <w:r>
              <w:rPr>
                <w:spacing w:val="-14"/>
                <w:sz w:val="20"/>
              </w:rPr>
              <w:t xml:space="preserve"> </w:t>
            </w:r>
            <w:r>
              <w:rPr>
                <w:sz w:val="20"/>
              </w:rPr>
              <w:t xml:space="preserve">user </w:t>
            </w:r>
            <w:r>
              <w:rPr>
                <w:spacing w:val="-2"/>
                <w:sz w:val="20"/>
              </w:rPr>
              <w:t>interface</w:t>
            </w:r>
          </w:p>
        </w:tc>
      </w:tr>
      <w:tr w:rsidR="00F300A0" w:rsidTr="00967184">
        <w:trPr>
          <w:trHeight w:val="517"/>
        </w:trPr>
        <w:tc>
          <w:tcPr>
            <w:tcW w:w="1426"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Siddharth</w:t>
            </w:r>
            <w:r>
              <w:rPr>
                <w:spacing w:val="-5"/>
                <w:sz w:val="20"/>
              </w:rPr>
              <w:t xml:space="preserve"> </w:t>
            </w:r>
            <w:r>
              <w:rPr>
                <w:spacing w:val="-4"/>
                <w:sz w:val="20"/>
              </w:rPr>
              <w:t>Dani</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spacing w:before="14"/>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1</w:t>
            </w:r>
            <w:r>
              <w:rPr>
                <w:spacing w:val="-2"/>
                <w:sz w:val="20"/>
              </w:rPr>
              <w:t xml:space="preserve"> </w:t>
            </w:r>
            <w:r>
              <w:rPr>
                <w:sz w:val="20"/>
              </w:rPr>
              <w:t>-</w:t>
            </w:r>
            <w:r>
              <w:rPr>
                <w:spacing w:val="2"/>
                <w:sz w:val="20"/>
              </w:rPr>
              <w:t xml:space="preserve"> </w:t>
            </w:r>
            <w:r>
              <w:rPr>
                <w:sz w:val="20"/>
              </w:rPr>
              <w:t xml:space="preserve">2 </w:t>
            </w:r>
            <w:r>
              <w:rPr>
                <w:spacing w:val="-2"/>
                <w:sz w:val="20"/>
              </w:rPr>
              <w:t>Years</w:t>
            </w:r>
          </w:p>
        </w:tc>
        <w:tc>
          <w:tcPr>
            <w:tcW w:w="1134" w:type="dxa"/>
          </w:tcPr>
          <w:p w:rsidR="00F300A0" w:rsidRDefault="00F300A0">
            <w:pPr>
              <w:pStyle w:val="TableParagraph"/>
              <w:spacing w:before="14"/>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DB256B">
            <w:pPr>
              <w:pStyle w:val="TableParagraph"/>
              <w:spacing w:before="28"/>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spacing w:before="14"/>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DB256B">
            <w:pPr>
              <w:pStyle w:val="TableParagraph"/>
              <w:spacing w:before="28"/>
              <w:ind w:left="41" w:right="95"/>
              <w:rPr>
                <w:sz w:val="20"/>
              </w:rPr>
            </w:pPr>
            <w:r>
              <w:rPr>
                <w:spacing w:val="-2"/>
                <w:sz w:val="20"/>
              </w:rPr>
              <w:t>Strongly 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spacing w:before="14"/>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DB256B">
            <w:pPr>
              <w:pStyle w:val="TableParagraph"/>
              <w:spacing w:before="28"/>
              <w:ind w:left="39"/>
              <w:rPr>
                <w:sz w:val="20"/>
              </w:rPr>
            </w:pPr>
            <w:r>
              <w:rPr>
                <w:sz w:val="20"/>
              </w:rPr>
              <w:t xml:space="preserve">Faster app </w:t>
            </w:r>
            <w:r>
              <w:rPr>
                <w:spacing w:val="-2"/>
                <w:sz w:val="20"/>
              </w:rPr>
              <w:t>performance</w:t>
            </w:r>
          </w:p>
        </w:tc>
      </w:tr>
      <w:tr w:rsidR="00F300A0" w:rsidTr="00967184">
        <w:trPr>
          <w:trHeight w:val="983"/>
        </w:trPr>
        <w:tc>
          <w:tcPr>
            <w:tcW w:w="1426"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Tanvi</w:t>
            </w:r>
            <w:r>
              <w:rPr>
                <w:spacing w:val="-6"/>
                <w:sz w:val="20"/>
              </w:rPr>
              <w:t xml:space="preserve"> </w:t>
            </w:r>
            <w:r>
              <w:rPr>
                <w:spacing w:val="-2"/>
                <w:sz w:val="20"/>
              </w:rPr>
              <w:t>Mistry</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9"/>
              <w:rPr>
                <w:sz w:val="20"/>
              </w:rPr>
            </w:pPr>
            <w:r>
              <w:rPr>
                <w:sz w:val="20"/>
              </w:rPr>
              <w:t>3</w:t>
            </w:r>
            <w:r>
              <w:rPr>
                <w:spacing w:val="-2"/>
                <w:sz w:val="20"/>
              </w:rPr>
              <w:t xml:space="preserve"> </w:t>
            </w:r>
            <w:r>
              <w:rPr>
                <w:sz w:val="20"/>
              </w:rPr>
              <w:t>-</w:t>
            </w:r>
            <w:r>
              <w:rPr>
                <w:spacing w:val="2"/>
                <w:sz w:val="20"/>
              </w:rPr>
              <w:t xml:space="preserve"> </w:t>
            </w:r>
            <w:r>
              <w:rPr>
                <w:sz w:val="20"/>
              </w:rPr>
              <w:t xml:space="preserve">5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DB256B">
            <w:pPr>
              <w:pStyle w:val="TableParagraph"/>
              <w:spacing w:before="34" w:line="237" w:lineRule="auto"/>
              <w:ind w:left="48" w:right="135"/>
              <w:rPr>
                <w:sz w:val="20"/>
              </w:rPr>
            </w:pPr>
            <w:r>
              <w:rPr>
                <w:spacing w:val="-2"/>
                <w:sz w:val="20"/>
              </w:rPr>
              <w:t xml:space="preserve">Mobile </w:t>
            </w:r>
            <w:r>
              <w:rPr>
                <w:sz w:val="20"/>
              </w:rPr>
              <w:t>banking</w:t>
            </w:r>
            <w:r>
              <w:rPr>
                <w:spacing w:val="-14"/>
                <w:sz w:val="20"/>
              </w:rPr>
              <w:t xml:space="preserve"> </w:t>
            </w:r>
            <w:r>
              <w:rPr>
                <w:sz w:val="20"/>
              </w:rPr>
              <w:t xml:space="preserve">app, </w:t>
            </w: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5</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ight="95"/>
              <w:rPr>
                <w:sz w:val="20"/>
              </w:rPr>
            </w:pPr>
            <w:r>
              <w:rPr>
                <w:spacing w:val="-2"/>
                <w:sz w:val="20"/>
              </w:rPr>
              <w:t>Strongly agree</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5</w:t>
            </w:r>
          </w:p>
        </w:tc>
        <w:tc>
          <w:tcPr>
            <w:tcW w:w="1278" w:type="dxa"/>
          </w:tcPr>
          <w:p w:rsidR="00F300A0" w:rsidRDefault="00F300A0">
            <w:pPr>
              <w:pStyle w:val="TableParagraph"/>
              <w:spacing w:before="14"/>
              <w:rPr>
                <w:rFonts w:ascii="Calibri"/>
                <w:b/>
                <w:sz w:val="20"/>
              </w:rPr>
            </w:pPr>
          </w:p>
          <w:p w:rsidR="00F300A0" w:rsidRDefault="00DB256B">
            <w:pPr>
              <w:pStyle w:val="TableParagraph"/>
              <w:ind w:left="39"/>
              <w:rPr>
                <w:sz w:val="20"/>
              </w:rPr>
            </w:pPr>
            <w:r>
              <w:rPr>
                <w:spacing w:val="-2"/>
                <w:sz w:val="20"/>
              </w:rPr>
              <w:t>Better investment tracking</w:t>
            </w:r>
          </w:p>
        </w:tc>
      </w:tr>
      <w:tr w:rsidR="00F300A0" w:rsidTr="00967184">
        <w:trPr>
          <w:trHeight w:val="748"/>
        </w:trPr>
        <w:tc>
          <w:tcPr>
            <w:tcW w:w="1426" w:type="dxa"/>
          </w:tcPr>
          <w:p w:rsidR="00F300A0" w:rsidRDefault="00F300A0">
            <w:pPr>
              <w:pStyle w:val="TableParagraph"/>
              <w:spacing w:before="14"/>
              <w:rPr>
                <w:rFonts w:ascii="Calibri"/>
                <w:b/>
                <w:sz w:val="20"/>
              </w:rPr>
            </w:pPr>
          </w:p>
          <w:p w:rsidR="00F300A0" w:rsidRDefault="00DB256B">
            <w:pPr>
              <w:pStyle w:val="TableParagraph"/>
              <w:ind w:left="45" w:right="637"/>
              <w:rPr>
                <w:sz w:val="20"/>
              </w:rPr>
            </w:pPr>
            <w:r>
              <w:rPr>
                <w:spacing w:val="-2"/>
                <w:sz w:val="20"/>
              </w:rPr>
              <w:t>Pranav Thakkar</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28"/>
              <w:ind w:left="39" w:right="10"/>
              <w:rPr>
                <w:sz w:val="20"/>
              </w:rPr>
            </w:pPr>
            <w:r>
              <w:rPr>
                <w:sz w:val="20"/>
              </w:rPr>
              <w:t xml:space="preserve">No major </w:t>
            </w:r>
            <w:r>
              <w:rPr>
                <w:spacing w:val="-2"/>
                <w:sz w:val="20"/>
              </w:rPr>
              <w:t xml:space="preserve">improvement </w:t>
            </w:r>
            <w:r>
              <w:rPr>
                <w:sz w:val="20"/>
              </w:rPr>
              <w:t>s needed</w:t>
            </w:r>
          </w:p>
        </w:tc>
      </w:tr>
      <w:tr w:rsidR="00F300A0" w:rsidTr="00967184">
        <w:trPr>
          <w:trHeight w:val="748"/>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Isha</w:t>
            </w:r>
            <w:r>
              <w:rPr>
                <w:spacing w:val="-6"/>
                <w:sz w:val="20"/>
              </w:rPr>
              <w:t xml:space="preserve"> </w:t>
            </w:r>
            <w:r>
              <w:rPr>
                <w:spacing w:val="-4"/>
                <w:sz w:val="20"/>
              </w:rPr>
              <w:t>Vora</w:t>
            </w:r>
          </w:p>
        </w:tc>
        <w:tc>
          <w:tcPr>
            <w:tcW w:w="974" w:type="dxa"/>
          </w:tcPr>
          <w:p w:rsidR="00F300A0" w:rsidRDefault="00F300A0">
            <w:pPr>
              <w:pStyle w:val="TableParagraph"/>
              <w:rPr>
                <w:rFonts w:ascii="Times New Roman"/>
                <w:sz w:val="20"/>
              </w:rPr>
            </w:pPr>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18</w:t>
            </w:r>
            <w:r>
              <w:rPr>
                <w:spacing w:val="-1"/>
                <w:sz w:val="20"/>
              </w:rPr>
              <w:t xml:space="preserve"> </w:t>
            </w:r>
            <w:r>
              <w:rPr>
                <w:sz w:val="20"/>
              </w:rPr>
              <w:t>-</w:t>
            </w:r>
            <w:r>
              <w:rPr>
                <w:spacing w:val="1"/>
                <w:sz w:val="20"/>
              </w:rPr>
              <w:t xml:space="preserve"> </w:t>
            </w:r>
            <w:r>
              <w:rPr>
                <w:spacing w:val="-5"/>
                <w:sz w:val="20"/>
              </w:rPr>
              <w:t>25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Student</w:t>
            </w:r>
          </w:p>
        </w:tc>
        <w:tc>
          <w:tcPr>
            <w:tcW w:w="1561" w:type="dxa"/>
          </w:tcPr>
          <w:p w:rsidR="00F300A0" w:rsidRDefault="00F300A0">
            <w:pPr>
              <w:pStyle w:val="TableParagraph"/>
              <w:spacing w:before="14"/>
              <w:rPr>
                <w:rFonts w:ascii="Calibri"/>
                <w:b/>
                <w:sz w:val="20"/>
              </w:rPr>
            </w:pPr>
          </w:p>
          <w:p w:rsidR="00F300A0" w:rsidRDefault="00DB256B">
            <w:pPr>
              <w:pStyle w:val="TableParagraph"/>
              <w:ind w:left="49" w:right="104"/>
              <w:rPr>
                <w:sz w:val="20"/>
              </w:rPr>
            </w:pPr>
            <w:r>
              <w:rPr>
                <w:sz w:val="20"/>
              </w:rPr>
              <w:t>Less</w:t>
            </w:r>
            <w:r>
              <w:rPr>
                <w:spacing w:val="-14"/>
                <w:sz w:val="20"/>
              </w:rPr>
              <w:t xml:space="preserve"> </w:t>
            </w:r>
            <w:r>
              <w:rPr>
                <w:sz w:val="20"/>
              </w:rPr>
              <w:t>than</w:t>
            </w:r>
            <w:r>
              <w:rPr>
                <w:spacing w:val="-14"/>
                <w:sz w:val="20"/>
              </w:rPr>
              <w:t xml:space="preserve"> </w:t>
            </w:r>
            <w:r>
              <w:rPr>
                <w:sz w:val="20"/>
              </w:rPr>
              <w:t xml:space="preserve">1 </w:t>
            </w:r>
            <w:r>
              <w:rPr>
                <w:spacing w:val="-4"/>
                <w:sz w:val="20"/>
              </w:rPr>
              <w:t>Year</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Daily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191"/>
              <w:rPr>
                <w:sz w:val="20"/>
              </w:rPr>
            </w:pPr>
            <w:r>
              <w:rPr>
                <w:spacing w:val="-2"/>
                <w:sz w:val="20"/>
              </w:rPr>
              <w:t xml:space="preserve">Mobile </w:t>
            </w:r>
            <w:r>
              <w:rPr>
                <w:sz w:val="20"/>
              </w:rPr>
              <w:t>banking</w:t>
            </w:r>
            <w:r>
              <w:rPr>
                <w:spacing w:val="-14"/>
                <w:sz w:val="20"/>
              </w:rPr>
              <w:t xml:space="preserve"> </w:t>
            </w:r>
            <w:r>
              <w:rPr>
                <w:sz w:val="20"/>
              </w:rPr>
              <w:t>app</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3</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Neutral</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3</w:t>
            </w:r>
          </w:p>
        </w:tc>
        <w:tc>
          <w:tcPr>
            <w:tcW w:w="1278" w:type="dxa"/>
          </w:tcPr>
          <w:p w:rsidR="00F300A0" w:rsidRDefault="00DB256B">
            <w:pPr>
              <w:pStyle w:val="TableParagraph"/>
              <w:spacing w:before="28"/>
              <w:ind w:left="39" w:right="375"/>
              <w:rPr>
                <w:sz w:val="20"/>
              </w:rPr>
            </w:pPr>
            <w:r>
              <w:rPr>
                <w:spacing w:val="-4"/>
                <w:sz w:val="20"/>
              </w:rPr>
              <w:t xml:space="preserve">More </w:t>
            </w:r>
            <w:r>
              <w:rPr>
                <w:spacing w:val="-2"/>
                <w:sz w:val="20"/>
              </w:rPr>
              <w:t>cashback offers</w:t>
            </w:r>
          </w:p>
        </w:tc>
      </w:tr>
      <w:tr w:rsidR="00F300A0" w:rsidTr="00967184">
        <w:trPr>
          <w:trHeight w:val="753"/>
        </w:trPr>
        <w:tc>
          <w:tcPr>
            <w:tcW w:w="1426"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Meet</w:t>
            </w:r>
            <w:r>
              <w:rPr>
                <w:spacing w:val="-2"/>
                <w:sz w:val="20"/>
              </w:rPr>
              <w:t xml:space="preserve"> Kansara</w:t>
            </w:r>
          </w:p>
        </w:tc>
        <w:tc>
          <w:tcPr>
            <w:tcW w:w="974" w:type="dxa"/>
          </w:tcPr>
          <w:p w:rsidR="00F300A0" w:rsidRDefault="00141E2B">
            <w:pPr>
              <w:pStyle w:val="TableParagraph"/>
              <w:spacing w:before="34" w:line="237" w:lineRule="auto"/>
              <w:ind w:left="50" w:right="37"/>
              <w:jc w:val="both"/>
              <w:rPr>
                <w:sz w:val="20"/>
              </w:rPr>
            </w:pPr>
            <w:hyperlink r:id="rId157">
              <w:r w:rsidR="00DB256B">
                <w:rPr>
                  <w:color w:val="1154CC"/>
                  <w:spacing w:val="-2"/>
                  <w:sz w:val="20"/>
                  <w:u w:val="single" w:color="1154CC"/>
                </w:rPr>
                <w:t>meetkans</w:t>
              </w:r>
            </w:hyperlink>
            <w:r w:rsidR="00DB256B">
              <w:rPr>
                <w:color w:val="1154CC"/>
                <w:spacing w:val="-2"/>
                <w:sz w:val="20"/>
              </w:rPr>
              <w:t xml:space="preserve"> </w:t>
            </w:r>
            <w:hyperlink r:id="rId158">
              <w:r w:rsidR="00DB256B">
                <w:rPr>
                  <w:color w:val="1154CC"/>
                  <w:spacing w:val="-2"/>
                  <w:sz w:val="20"/>
                  <w:u w:val="single" w:color="1154CC"/>
                </w:rPr>
                <w:t>ara61@g</w:t>
              </w:r>
            </w:hyperlink>
            <w:r w:rsidR="00DB256B">
              <w:rPr>
                <w:color w:val="1154CC"/>
                <w:spacing w:val="-2"/>
                <w:sz w:val="20"/>
              </w:rPr>
              <w:t xml:space="preserve"> </w:t>
            </w:r>
            <w:hyperlink r:id="rId159">
              <w:r w:rsidR="00DB256B">
                <w:rPr>
                  <w:color w:val="1154CC"/>
                  <w:spacing w:val="-2"/>
                  <w:sz w:val="20"/>
                  <w:u w:val="single" w:color="1154CC"/>
                </w:rPr>
                <w:t>mail.com</w:t>
              </w:r>
            </w:hyperlink>
          </w:p>
        </w:tc>
        <w:tc>
          <w:tcPr>
            <w:tcW w:w="99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z w:val="20"/>
              </w:rPr>
              <w:t>26</w:t>
            </w:r>
            <w:r>
              <w:rPr>
                <w:spacing w:val="-1"/>
                <w:sz w:val="20"/>
              </w:rPr>
              <w:t xml:space="preserve"> </w:t>
            </w:r>
            <w:r>
              <w:rPr>
                <w:sz w:val="20"/>
              </w:rPr>
              <w:t>-</w:t>
            </w:r>
            <w:r>
              <w:rPr>
                <w:spacing w:val="1"/>
                <w:sz w:val="20"/>
              </w:rPr>
              <w:t xml:space="preserve"> </w:t>
            </w:r>
            <w:r>
              <w:rPr>
                <w:spacing w:val="-5"/>
                <w:sz w:val="20"/>
              </w:rPr>
              <w:t>35</w:t>
            </w:r>
          </w:p>
        </w:tc>
        <w:tc>
          <w:tcPr>
            <w:tcW w:w="850"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4"/>
                <w:sz w:val="20"/>
              </w:rPr>
              <w:t>Male</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5"/>
              <w:rPr>
                <w:sz w:val="20"/>
              </w:rPr>
            </w:pPr>
            <w:r>
              <w:rPr>
                <w:spacing w:val="-2"/>
                <w:sz w:val="20"/>
              </w:rPr>
              <w:t>Employed</w:t>
            </w:r>
          </w:p>
        </w:tc>
        <w:tc>
          <w:tcPr>
            <w:tcW w:w="156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9"/>
              <w:rPr>
                <w:sz w:val="20"/>
              </w:rPr>
            </w:pPr>
            <w:r>
              <w:rPr>
                <w:sz w:val="20"/>
              </w:rPr>
              <w:t>2</w:t>
            </w:r>
            <w:r>
              <w:rPr>
                <w:spacing w:val="-2"/>
                <w:sz w:val="20"/>
              </w:rPr>
              <w:t xml:space="preserve"> </w:t>
            </w:r>
            <w:r>
              <w:rPr>
                <w:sz w:val="20"/>
              </w:rPr>
              <w:t>-</w:t>
            </w:r>
            <w:r>
              <w:rPr>
                <w:spacing w:val="2"/>
                <w:sz w:val="20"/>
              </w:rPr>
              <w:t xml:space="preserve"> </w:t>
            </w:r>
            <w:r>
              <w:rPr>
                <w:sz w:val="20"/>
              </w:rPr>
              <w:t xml:space="preserve">3 </w:t>
            </w:r>
            <w:r>
              <w:rPr>
                <w:spacing w:val="-2"/>
                <w:sz w:val="20"/>
              </w:rPr>
              <w:t>Years</w:t>
            </w:r>
          </w:p>
        </w:tc>
        <w:tc>
          <w:tcPr>
            <w:tcW w:w="1134"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4"/>
              <w:rPr>
                <w:sz w:val="20"/>
              </w:rPr>
            </w:pPr>
            <w:r>
              <w:rPr>
                <w:spacing w:val="-2"/>
                <w:sz w:val="20"/>
              </w:rPr>
              <w:t>Weekly</w:t>
            </w:r>
          </w:p>
        </w:tc>
        <w:tc>
          <w:tcPr>
            <w:tcW w:w="1350" w:type="dxa"/>
          </w:tcPr>
          <w:p w:rsidR="00F300A0" w:rsidRDefault="00F300A0">
            <w:pPr>
              <w:pStyle w:val="TableParagraph"/>
              <w:spacing w:before="14"/>
              <w:rPr>
                <w:rFonts w:ascii="Calibri"/>
                <w:b/>
                <w:sz w:val="20"/>
              </w:rPr>
            </w:pPr>
          </w:p>
          <w:p w:rsidR="00F300A0" w:rsidRDefault="00DB256B">
            <w:pPr>
              <w:pStyle w:val="TableParagraph"/>
              <w:ind w:left="48" w:right="580"/>
              <w:rPr>
                <w:sz w:val="20"/>
              </w:rPr>
            </w:pPr>
            <w:r>
              <w:rPr>
                <w:spacing w:val="-2"/>
                <w:sz w:val="20"/>
              </w:rPr>
              <w:t>Online banking</w:t>
            </w:r>
          </w:p>
        </w:tc>
        <w:tc>
          <w:tcPr>
            <w:tcW w:w="923"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spacing w:before="14"/>
              <w:rPr>
                <w:rFonts w:ascii="Calibri"/>
                <w:b/>
                <w:sz w:val="20"/>
              </w:rPr>
            </w:pPr>
          </w:p>
          <w:p w:rsidR="00F300A0" w:rsidRDefault="00DB256B">
            <w:pPr>
              <w:pStyle w:val="TableParagraph"/>
              <w:ind w:left="40"/>
              <w:rPr>
                <w:sz w:val="20"/>
              </w:rPr>
            </w:pPr>
            <w:r>
              <w:rPr>
                <w:spacing w:val="-2"/>
                <w:sz w:val="20"/>
              </w:rPr>
              <w:t>Strongly Agree</w:t>
            </w:r>
          </w:p>
        </w:tc>
        <w:tc>
          <w:tcPr>
            <w:tcW w:w="851" w:type="dxa"/>
          </w:tcPr>
          <w:p w:rsidR="00F300A0" w:rsidRDefault="00F300A0">
            <w:pPr>
              <w:pStyle w:val="TableParagraph"/>
              <w:rPr>
                <w:rFonts w:ascii="Calibri"/>
                <w:b/>
                <w:sz w:val="20"/>
              </w:rPr>
            </w:pPr>
          </w:p>
          <w:p w:rsidR="00F300A0" w:rsidRDefault="00F300A0">
            <w:pPr>
              <w:pStyle w:val="TableParagraph"/>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DB256B">
            <w:pPr>
              <w:pStyle w:val="TableParagraph"/>
              <w:spacing w:before="34" w:line="237" w:lineRule="auto"/>
              <w:ind w:left="39"/>
              <w:rPr>
                <w:sz w:val="20"/>
              </w:rPr>
            </w:pPr>
            <w:r>
              <w:rPr>
                <w:spacing w:val="-2"/>
                <w:sz w:val="20"/>
              </w:rPr>
              <w:t xml:space="preserve">Lower transaction </w:t>
            </w:r>
            <w:r>
              <w:rPr>
                <w:sz w:val="20"/>
              </w:rPr>
              <w:t>failure</w:t>
            </w:r>
            <w:r>
              <w:rPr>
                <w:spacing w:val="-5"/>
                <w:sz w:val="20"/>
              </w:rPr>
              <w:t xml:space="preserve"> </w:t>
            </w:r>
            <w:r>
              <w:rPr>
                <w:spacing w:val="-4"/>
                <w:sz w:val="20"/>
              </w:rPr>
              <w:t>rate</w:t>
            </w:r>
          </w:p>
        </w:tc>
      </w:tr>
      <w:tr w:rsidR="00F300A0" w:rsidTr="00967184">
        <w:trPr>
          <w:trHeight w:val="979"/>
        </w:trPr>
        <w:tc>
          <w:tcPr>
            <w:tcW w:w="1426"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ight="626"/>
              <w:rPr>
                <w:sz w:val="20"/>
              </w:rPr>
            </w:pPr>
            <w:r>
              <w:rPr>
                <w:spacing w:val="-2"/>
                <w:sz w:val="20"/>
              </w:rPr>
              <w:t>Khushi Acharya</w:t>
            </w:r>
          </w:p>
        </w:tc>
        <w:tc>
          <w:tcPr>
            <w:tcW w:w="974" w:type="dxa"/>
          </w:tcPr>
          <w:p w:rsidR="00F300A0" w:rsidRDefault="00141E2B">
            <w:pPr>
              <w:pStyle w:val="TableParagraph"/>
              <w:spacing w:before="28"/>
              <w:ind w:left="50"/>
              <w:rPr>
                <w:sz w:val="20"/>
              </w:rPr>
            </w:pPr>
            <w:hyperlink r:id="rId160">
              <w:r w:rsidR="00DB256B">
                <w:rPr>
                  <w:color w:val="1154CC"/>
                  <w:spacing w:val="-2"/>
                  <w:sz w:val="20"/>
                  <w:u w:val="single" w:color="1154CC"/>
                </w:rPr>
                <w:t>khushiac</w:t>
              </w:r>
            </w:hyperlink>
            <w:r w:rsidR="00DB256B">
              <w:rPr>
                <w:color w:val="1154CC"/>
                <w:spacing w:val="-2"/>
                <w:sz w:val="20"/>
              </w:rPr>
              <w:t xml:space="preserve"> </w:t>
            </w:r>
            <w:hyperlink r:id="rId161">
              <w:r w:rsidR="00DB256B">
                <w:rPr>
                  <w:color w:val="1154CC"/>
                  <w:spacing w:val="-2"/>
                  <w:sz w:val="20"/>
                  <w:u w:val="single" w:color="1154CC"/>
                </w:rPr>
                <w:t>harya39</w:t>
              </w:r>
            </w:hyperlink>
            <w:r w:rsidR="00DB256B">
              <w:rPr>
                <w:color w:val="1154CC"/>
                <w:spacing w:val="-2"/>
                <w:sz w:val="20"/>
              </w:rPr>
              <w:t xml:space="preserve"> </w:t>
            </w:r>
            <w:hyperlink r:id="rId162">
              <w:r w:rsidR="00DB256B">
                <w:rPr>
                  <w:color w:val="1154CC"/>
                  <w:spacing w:val="-2"/>
                  <w:sz w:val="20"/>
                  <w:u w:val="single" w:color="1154CC"/>
                </w:rPr>
                <w:t>@gmail.c</w:t>
              </w:r>
            </w:hyperlink>
            <w:r w:rsidR="00DB256B">
              <w:rPr>
                <w:color w:val="1154CC"/>
                <w:spacing w:val="-2"/>
                <w:sz w:val="20"/>
              </w:rPr>
              <w:t xml:space="preserve"> </w:t>
            </w:r>
            <w:hyperlink r:id="rId163">
              <w:r w:rsidR="00DB256B">
                <w:rPr>
                  <w:color w:val="1154CC"/>
                  <w:spacing w:val="-6"/>
                  <w:sz w:val="20"/>
                  <w:u w:val="single" w:color="1154CC"/>
                </w:rPr>
                <w:t>om</w:t>
              </w:r>
            </w:hyperlink>
          </w:p>
        </w:tc>
        <w:tc>
          <w:tcPr>
            <w:tcW w:w="99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z w:val="20"/>
              </w:rPr>
              <w:t>36</w:t>
            </w:r>
            <w:r>
              <w:rPr>
                <w:spacing w:val="-1"/>
                <w:sz w:val="20"/>
              </w:rPr>
              <w:t xml:space="preserve"> </w:t>
            </w:r>
            <w:r>
              <w:rPr>
                <w:sz w:val="20"/>
              </w:rPr>
              <w:t>-</w:t>
            </w:r>
            <w:r>
              <w:rPr>
                <w:spacing w:val="1"/>
                <w:sz w:val="20"/>
              </w:rPr>
              <w:t xml:space="preserve"> </w:t>
            </w:r>
            <w:r>
              <w:rPr>
                <w:spacing w:val="-5"/>
                <w:sz w:val="20"/>
              </w:rPr>
              <w:t>45</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5"/>
              <w:rPr>
                <w:sz w:val="20"/>
              </w:rPr>
            </w:pPr>
            <w:r>
              <w:rPr>
                <w:spacing w:val="-2"/>
                <w:sz w:val="20"/>
              </w:rPr>
              <w:t>Female</w:t>
            </w:r>
          </w:p>
        </w:tc>
        <w:tc>
          <w:tcPr>
            <w:tcW w:w="1134"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5"/>
              <w:rPr>
                <w:sz w:val="20"/>
              </w:rPr>
            </w:pPr>
            <w:r>
              <w:rPr>
                <w:spacing w:val="-2"/>
                <w:sz w:val="20"/>
              </w:rPr>
              <w:t>Self- employed</w:t>
            </w:r>
          </w:p>
        </w:tc>
        <w:tc>
          <w:tcPr>
            <w:tcW w:w="1561"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9"/>
              <w:rPr>
                <w:sz w:val="20"/>
              </w:rPr>
            </w:pPr>
            <w:r>
              <w:rPr>
                <w:sz w:val="20"/>
              </w:rPr>
              <w:t>More</w:t>
            </w:r>
            <w:r>
              <w:rPr>
                <w:spacing w:val="-14"/>
                <w:sz w:val="20"/>
              </w:rPr>
              <w:t xml:space="preserve"> </w:t>
            </w:r>
            <w:r>
              <w:rPr>
                <w:sz w:val="20"/>
              </w:rPr>
              <w:t>than</w:t>
            </w:r>
            <w:r>
              <w:rPr>
                <w:spacing w:val="-14"/>
                <w:sz w:val="20"/>
              </w:rPr>
              <w:t xml:space="preserve"> </w:t>
            </w:r>
            <w:r>
              <w:rPr>
                <w:sz w:val="20"/>
              </w:rPr>
              <w:t xml:space="preserve">5 </w:t>
            </w:r>
            <w:r>
              <w:rPr>
                <w:spacing w:val="-4"/>
                <w:sz w:val="20"/>
              </w:rPr>
              <w:t>Years</w:t>
            </w:r>
          </w:p>
        </w:tc>
        <w:tc>
          <w:tcPr>
            <w:tcW w:w="1134"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4"/>
              <w:rPr>
                <w:sz w:val="20"/>
              </w:rPr>
            </w:pPr>
            <w:r>
              <w:rPr>
                <w:spacing w:val="-2"/>
                <w:sz w:val="20"/>
              </w:rPr>
              <w:t>Monthly</w:t>
            </w:r>
          </w:p>
        </w:tc>
        <w:tc>
          <w:tcPr>
            <w:tcW w:w="1350" w:type="dxa"/>
          </w:tcPr>
          <w:p w:rsidR="00F300A0" w:rsidRDefault="00F300A0">
            <w:pPr>
              <w:pStyle w:val="TableParagraph"/>
              <w:rPr>
                <w:rFonts w:ascii="Calibri"/>
                <w:b/>
                <w:sz w:val="20"/>
              </w:rPr>
            </w:pPr>
          </w:p>
          <w:p w:rsidR="00F300A0" w:rsidRDefault="00F300A0">
            <w:pPr>
              <w:pStyle w:val="TableParagraph"/>
              <w:spacing w:before="1"/>
              <w:rPr>
                <w:rFonts w:ascii="Calibri"/>
                <w:b/>
                <w:sz w:val="20"/>
              </w:rPr>
            </w:pPr>
          </w:p>
          <w:p w:rsidR="00F300A0" w:rsidRDefault="00DB256B">
            <w:pPr>
              <w:pStyle w:val="TableParagraph"/>
              <w:ind w:left="48" w:right="147"/>
              <w:rPr>
                <w:sz w:val="20"/>
              </w:rPr>
            </w:pPr>
            <w:r>
              <w:rPr>
                <w:spacing w:val="-2"/>
                <w:sz w:val="20"/>
              </w:rPr>
              <w:t xml:space="preserve">Investment </w:t>
            </w:r>
            <w:r>
              <w:rPr>
                <w:spacing w:val="-4"/>
                <w:sz w:val="20"/>
              </w:rPr>
              <w:t>apps</w:t>
            </w:r>
          </w:p>
        </w:tc>
        <w:tc>
          <w:tcPr>
            <w:tcW w:w="923"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31"/>
              <w:jc w:val="right"/>
              <w:rPr>
                <w:sz w:val="20"/>
              </w:rPr>
            </w:pPr>
            <w:r>
              <w:rPr>
                <w:spacing w:val="-10"/>
                <w:sz w:val="20"/>
              </w:rPr>
              <w:t>4</w:t>
            </w:r>
          </w:p>
        </w:tc>
        <w:tc>
          <w:tcPr>
            <w:tcW w:w="1278"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1"/>
              <w:rPr>
                <w:sz w:val="20"/>
              </w:rPr>
            </w:pPr>
            <w:r>
              <w:rPr>
                <w:spacing w:val="-2"/>
                <w:sz w:val="20"/>
              </w:rPr>
              <w:t>Agree</w:t>
            </w:r>
          </w:p>
        </w:tc>
        <w:tc>
          <w:tcPr>
            <w:tcW w:w="850"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left="40"/>
              <w:rPr>
                <w:sz w:val="20"/>
              </w:rPr>
            </w:pPr>
            <w:r>
              <w:rPr>
                <w:spacing w:val="-2"/>
                <w:sz w:val="20"/>
              </w:rPr>
              <w:t>Agree</w:t>
            </w:r>
          </w:p>
        </w:tc>
        <w:tc>
          <w:tcPr>
            <w:tcW w:w="851" w:type="dxa"/>
          </w:tcPr>
          <w:p w:rsidR="00F300A0" w:rsidRDefault="00F300A0">
            <w:pPr>
              <w:pStyle w:val="TableParagraph"/>
              <w:rPr>
                <w:rFonts w:ascii="Calibri"/>
                <w:b/>
                <w:sz w:val="20"/>
              </w:rPr>
            </w:pPr>
          </w:p>
          <w:p w:rsidR="00F300A0" w:rsidRDefault="00F300A0">
            <w:pPr>
              <w:pStyle w:val="TableParagraph"/>
              <w:spacing w:before="231"/>
              <w:rPr>
                <w:rFonts w:ascii="Calibri"/>
                <w:b/>
                <w:sz w:val="20"/>
              </w:rPr>
            </w:pPr>
          </w:p>
          <w:p w:rsidR="00F300A0" w:rsidRDefault="00DB256B">
            <w:pPr>
              <w:pStyle w:val="TableParagraph"/>
              <w:ind w:right="28"/>
              <w:jc w:val="right"/>
              <w:rPr>
                <w:sz w:val="20"/>
              </w:rPr>
            </w:pPr>
            <w:r>
              <w:rPr>
                <w:spacing w:val="-10"/>
                <w:sz w:val="20"/>
              </w:rPr>
              <w:t>4</w:t>
            </w:r>
          </w:p>
        </w:tc>
        <w:tc>
          <w:tcPr>
            <w:tcW w:w="1278" w:type="dxa"/>
          </w:tcPr>
          <w:p w:rsidR="00F300A0" w:rsidRDefault="00F300A0">
            <w:pPr>
              <w:pStyle w:val="TableParagraph"/>
              <w:spacing w:before="14"/>
              <w:rPr>
                <w:rFonts w:ascii="Calibri"/>
                <w:b/>
                <w:sz w:val="20"/>
              </w:rPr>
            </w:pPr>
          </w:p>
          <w:p w:rsidR="00F300A0" w:rsidRDefault="00DB256B">
            <w:pPr>
              <w:pStyle w:val="TableParagraph"/>
              <w:spacing w:before="1"/>
              <w:ind w:left="39" w:right="375"/>
              <w:rPr>
                <w:sz w:val="20"/>
              </w:rPr>
            </w:pPr>
            <w:r>
              <w:rPr>
                <w:spacing w:val="-2"/>
                <w:sz w:val="20"/>
              </w:rPr>
              <w:t>Better customer support</w:t>
            </w:r>
          </w:p>
        </w:tc>
      </w:tr>
    </w:tbl>
    <w:p w:rsidR="00DB256B" w:rsidRDefault="00DB256B"/>
    <w:sectPr w:rsidR="00DB256B">
      <w:footerReference w:type="default" r:id="rId164"/>
      <w:pgSz w:w="16840" w:h="23820"/>
      <w:pgMar w:top="1400" w:right="708" w:bottom="280" w:left="1417"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E2B" w:rsidRDefault="00141E2B">
      <w:r>
        <w:separator/>
      </w:r>
    </w:p>
  </w:endnote>
  <w:endnote w:type="continuationSeparator" w:id="0">
    <w:p w:rsidR="00141E2B" w:rsidRDefault="0014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404740"/>
      <w:docPartObj>
        <w:docPartGallery w:val="Page Numbers (Bottom of Page)"/>
        <w:docPartUnique/>
      </w:docPartObj>
    </w:sdtPr>
    <w:sdtEndPr>
      <w:rPr>
        <w:noProof/>
      </w:rPr>
    </w:sdtEndPr>
    <w:sdtContent>
      <w:p w:rsidR="00771460" w:rsidRDefault="00771460">
        <w:pPr>
          <w:pStyle w:val="Footer"/>
          <w:jc w:val="center"/>
        </w:pPr>
        <w:r>
          <w:fldChar w:fldCharType="begin"/>
        </w:r>
        <w:r>
          <w:instrText xml:space="preserve"> PAGE   \* MERGEFORMAT </w:instrText>
        </w:r>
        <w:r>
          <w:fldChar w:fldCharType="separate"/>
        </w:r>
        <w:r w:rsidR="00DD7B75">
          <w:rPr>
            <w:noProof/>
          </w:rPr>
          <w:t>21</w:t>
        </w:r>
        <w:r>
          <w:rPr>
            <w:noProof/>
          </w:rPr>
          <w:fldChar w:fldCharType="end"/>
        </w:r>
      </w:p>
    </w:sdtContent>
  </w:sdt>
  <w:p w:rsidR="00771460" w:rsidRDefault="00771460">
    <w:pPr>
      <w:pStyle w:val="BodyText"/>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460" w:rsidRDefault="00771460">
    <w:pPr>
      <w:pStyle w:val="BodyText"/>
      <w:spacing w:line="14" w:lineRule="auto"/>
      <w:ind w:left="0"/>
      <w:jc w:val="left"/>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460" w:rsidRDefault="00771460">
    <w:pPr>
      <w:pStyle w:val="BodyText"/>
      <w:spacing w:line="14" w:lineRule="auto"/>
      <w:ind w:left="0"/>
      <w:jc w:val="left"/>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460" w:rsidRDefault="00771460">
    <w:pPr>
      <w:pStyle w:val="BodyText"/>
      <w:spacing w:line="14" w:lineRule="auto"/>
      <w:ind w:left="0"/>
      <w:jc w:val="left"/>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460" w:rsidRDefault="00771460">
    <w:pPr>
      <w:pStyle w:val="BodyText"/>
      <w:spacing w:line="14" w:lineRule="auto"/>
      <w:ind w:left="0"/>
      <w:jc w:val="left"/>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460" w:rsidRDefault="00771460">
    <w:pPr>
      <w:pStyle w:val="BodyText"/>
      <w:spacing w:line="14" w:lineRule="auto"/>
      <w:ind w:left="0"/>
      <w:jc w:val="left"/>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460" w:rsidRDefault="00771460">
    <w:pPr>
      <w:pStyle w:val="BodyText"/>
      <w:spacing w:line="14" w:lineRule="auto"/>
      <w:ind w:left="0"/>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E2B" w:rsidRDefault="00141E2B">
      <w:r>
        <w:separator/>
      </w:r>
    </w:p>
  </w:footnote>
  <w:footnote w:type="continuationSeparator" w:id="0">
    <w:p w:rsidR="00141E2B" w:rsidRDefault="00141E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B5BC6"/>
    <w:multiLevelType w:val="multilevel"/>
    <w:tmpl w:val="2110CDF4"/>
    <w:lvl w:ilvl="0">
      <w:start w:val="2"/>
      <w:numFmt w:val="decimal"/>
      <w:lvlText w:val="%1"/>
      <w:lvlJc w:val="left"/>
      <w:pPr>
        <w:ind w:left="582" w:hanging="418"/>
        <w:jc w:val="left"/>
      </w:pPr>
      <w:rPr>
        <w:rFonts w:hint="default"/>
        <w:lang w:val="en-US" w:eastAsia="en-US" w:bidi="ar-SA"/>
      </w:rPr>
    </w:lvl>
    <w:lvl w:ilvl="1">
      <w:start w:val="2"/>
      <w:numFmt w:val="decimal"/>
      <w:lvlText w:val="%1.%2"/>
      <w:lvlJc w:val="left"/>
      <w:pPr>
        <w:ind w:left="582" w:hanging="418"/>
        <w:jc w:val="left"/>
      </w:pPr>
      <w:rPr>
        <w:rFonts w:ascii="Calibri" w:eastAsia="Calibri" w:hAnsi="Calibri" w:cs="Calibri" w:hint="default"/>
        <w:b w:val="0"/>
        <w:bCs w:val="0"/>
        <w:i w:val="0"/>
        <w:iCs w:val="0"/>
        <w:spacing w:val="-2"/>
        <w:w w:val="94"/>
        <w:sz w:val="28"/>
        <w:szCs w:val="28"/>
        <w:u w:val="single" w:color="000000"/>
        <w:lang w:val="en-US" w:eastAsia="en-US" w:bidi="ar-SA"/>
      </w:rPr>
    </w:lvl>
    <w:lvl w:ilvl="2">
      <w:start w:val="1"/>
      <w:numFmt w:val="decimal"/>
      <w:lvlText w:val="%1.%2.%3"/>
      <w:lvlJc w:val="left"/>
      <w:pPr>
        <w:ind w:left="789" w:hanging="625"/>
        <w:jc w:val="left"/>
      </w:pPr>
      <w:rPr>
        <w:rFonts w:ascii="Calibri" w:eastAsia="Calibri" w:hAnsi="Calibri" w:cs="Calibri" w:hint="default"/>
        <w:b w:val="0"/>
        <w:bCs w:val="0"/>
        <w:i w:val="0"/>
        <w:iCs w:val="0"/>
        <w:spacing w:val="-2"/>
        <w:w w:val="96"/>
        <w:sz w:val="28"/>
        <w:szCs w:val="28"/>
        <w:u w:val="single" w:color="000000"/>
        <w:lang w:val="en-US" w:eastAsia="en-US" w:bidi="ar-SA"/>
      </w:rPr>
    </w:lvl>
    <w:lvl w:ilvl="3">
      <w:numFmt w:val="bullet"/>
      <w:lvlText w:val="•"/>
      <w:lvlJc w:val="left"/>
      <w:pPr>
        <w:ind w:left="2748" w:hanging="625"/>
      </w:pPr>
      <w:rPr>
        <w:rFonts w:hint="default"/>
        <w:lang w:val="en-US" w:eastAsia="en-US" w:bidi="ar-SA"/>
      </w:rPr>
    </w:lvl>
    <w:lvl w:ilvl="4">
      <w:numFmt w:val="bullet"/>
      <w:lvlText w:val="•"/>
      <w:lvlJc w:val="left"/>
      <w:pPr>
        <w:ind w:left="3732" w:hanging="625"/>
      </w:pPr>
      <w:rPr>
        <w:rFonts w:hint="default"/>
        <w:lang w:val="en-US" w:eastAsia="en-US" w:bidi="ar-SA"/>
      </w:rPr>
    </w:lvl>
    <w:lvl w:ilvl="5">
      <w:numFmt w:val="bullet"/>
      <w:lvlText w:val="•"/>
      <w:lvlJc w:val="left"/>
      <w:pPr>
        <w:ind w:left="4716" w:hanging="625"/>
      </w:pPr>
      <w:rPr>
        <w:rFonts w:hint="default"/>
        <w:lang w:val="en-US" w:eastAsia="en-US" w:bidi="ar-SA"/>
      </w:rPr>
    </w:lvl>
    <w:lvl w:ilvl="6">
      <w:numFmt w:val="bullet"/>
      <w:lvlText w:val="•"/>
      <w:lvlJc w:val="left"/>
      <w:pPr>
        <w:ind w:left="5700" w:hanging="625"/>
      </w:pPr>
      <w:rPr>
        <w:rFonts w:hint="default"/>
        <w:lang w:val="en-US" w:eastAsia="en-US" w:bidi="ar-SA"/>
      </w:rPr>
    </w:lvl>
    <w:lvl w:ilvl="7">
      <w:numFmt w:val="bullet"/>
      <w:lvlText w:val="•"/>
      <w:lvlJc w:val="left"/>
      <w:pPr>
        <w:ind w:left="6684" w:hanging="625"/>
      </w:pPr>
      <w:rPr>
        <w:rFonts w:hint="default"/>
        <w:lang w:val="en-US" w:eastAsia="en-US" w:bidi="ar-SA"/>
      </w:rPr>
    </w:lvl>
    <w:lvl w:ilvl="8">
      <w:numFmt w:val="bullet"/>
      <w:lvlText w:val="•"/>
      <w:lvlJc w:val="left"/>
      <w:pPr>
        <w:ind w:left="7668" w:hanging="625"/>
      </w:pPr>
      <w:rPr>
        <w:rFonts w:hint="default"/>
        <w:lang w:val="en-US" w:eastAsia="en-US" w:bidi="ar-SA"/>
      </w:rPr>
    </w:lvl>
  </w:abstractNum>
  <w:abstractNum w:abstractNumId="1">
    <w:nsid w:val="095239E0"/>
    <w:multiLevelType w:val="hybridMultilevel"/>
    <w:tmpl w:val="1396BAF2"/>
    <w:lvl w:ilvl="0" w:tplc="76087E8E">
      <w:numFmt w:val="bullet"/>
      <w:lvlText w:val=""/>
      <w:lvlJc w:val="left"/>
      <w:pPr>
        <w:ind w:left="165" w:hanging="361"/>
      </w:pPr>
      <w:rPr>
        <w:rFonts w:ascii="Symbol" w:eastAsia="Symbol" w:hAnsi="Symbol" w:cs="Symbol" w:hint="default"/>
        <w:b w:val="0"/>
        <w:bCs w:val="0"/>
        <w:i w:val="0"/>
        <w:iCs w:val="0"/>
        <w:spacing w:val="0"/>
        <w:w w:val="100"/>
        <w:sz w:val="20"/>
        <w:szCs w:val="20"/>
        <w:lang w:val="en-US" w:eastAsia="en-US" w:bidi="ar-SA"/>
      </w:rPr>
    </w:lvl>
    <w:lvl w:ilvl="1" w:tplc="ABC63FEA">
      <w:numFmt w:val="bullet"/>
      <w:lvlText w:val="•"/>
      <w:lvlJc w:val="left"/>
      <w:pPr>
        <w:ind w:left="1107" w:hanging="361"/>
      </w:pPr>
      <w:rPr>
        <w:rFonts w:hint="default"/>
        <w:lang w:val="en-US" w:eastAsia="en-US" w:bidi="ar-SA"/>
      </w:rPr>
    </w:lvl>
    <w:lvl w:ilvl="2" w:tplc="3E42D97A">
      <w:numFmt w:val="bullet"/>
      <w:lvlText w:val="•"/>
      <w:lvlJc w:val="left"/>
      <w:pPr>
        <w:ind w:left="2055" w:hanging="361"/>
      </w:pPr>
      <w:rPr>
        <w:rFonts w:hint="default"/>
        <w:lang w:val="en-US" w:eastAsia="en-US" w:bidi="ar-SA"/>
      </w:rPr>
    </w:lvl>
    <w:lvl w:ilvl="3" w:tplc="B1C0BA40">
      <w:numFmt w:val="bullet"/>
      <w:lvlText w:val="•"/>
      <w:lvlJc w:val="left"/>
      <w:pPr>
        <w:ind w:left="3003" w:hanging="361"/>
      </w:pPr>
      <w:rPr>
        <w:rFonts w:hint="default"/>
        <w:lang w:val="en-US" w:eastAsia="en-US" w:bidi="ar-SA"/>
      </w:rPr>
    </w:lvl>
    <w:lvl w:ilvl="4" w:tplc="CA580BE2">
      <w:numFmt w:val="bullet"/>
      <w:lvlText w:val="•"/>
      <w:lvlJc w:val="left"/>
      <w:pPr>
        <w:ind w:left="3950" w:hanging="361"/>
      </w:pPr>
      <w:rPr>
        <w:rFonts w:hint="default"/>
        <w:lang w:val="en-US" w:eastAsia="en-US" w:bidi="ar-SA"/>
      </w:rPr>
    </w:lvl>
    <w:lvl w:ilvl="5" w:tplc="49665134">
      <w:numFmt w:val="bullet"/>
      <w:lvlText w:val="•"/>
      <w:lvlJc w:val="left"/>
      <w:pPr>
        <w:ind w:left="4898" w:hanging="361"/>
      </w:pPr>
      <w:rPr>
        <w:rFonts w:hint="default"/>
        <w:lang w:val="en-US" w:eastAsia="en-US" w:bidi="ar-SA"/>
      </w:rPr>
    </w:lvl>
    <w:lvl w:ilvl="6" w:tplc="964679B4">
      <w:numFmt w:val="bullet"/>
      <w:lvlText w:val="•"/>
      <w:lvlJc w:val="left"/>
      <w:pPr>
        <w:ind w:left="5846" w:hanging="361"/>
      </w:pPr>
      <w:rPr>
        <w:rFonts w:hint="default"/>
        <w:lang w:val="en-US" w:eastAsia="en-US" w:bidi="ar-SA"/>
      </w:rPr>
    </w:lvl>
    <w:lvl w:ilvl="7" w:tplc="8E8AD8C8">
      <w:numFmt w:val="bullet"/>
      <w:lvlText w:val="•"/>
      <w:lvlJc w:val="left"/>
      <w:pPr>
        <w:ind w:left="6793" w:hanging="361"/>
      </w:pPr>
      <w:rPr>
        <w:rFonts w:hint="default"/>
        <w:lang w:val="en-US" w:eastAsia="en-US" w:bidi="ar-SA"/>
      </w:rPr>
    </w:lvl>
    <w:lvl w:ilvl="8" w:tplc="02DCEB84">
      <w:numFmt w:val="bullet"/>
      <w:lvlText w:val="•"/>
      <w:lvlJc w:val="left"/>
      <w:pPr>
        <w:ind w:left="7741" w:hanging="361"/>
      </w:pPr>
      <w:rPr>
        <w:rFonts w:hint="default"/>
        <w:lang w:val="en-US" w:eastAsia="en-US" w:bidi="ar-SA"/>
      </w:rPr>
    </w:lvl>
  </w:abstractNum>
  <w:abstractNum w:abstractNumId="2">
    <w:nsid w:val="09832341"/>
    <w:multiLevelType w:val="multilevel"/>
    <w:tmpl w:val="7E46D396"/>
    <w:lvl w:ilvl="0">
      <w:start w:val="1"/>
      <w:numFmt w:val="decimal"/>
      <w:lvlText w:val="%1."/>
      <w:lvlJc w:val="left"/>
      <w:pPr>
        <w:ind w:left="4093" w:hanging="279"/>
        <w:jc w:val="right"/>
      </w:pPr>
      <w:rPr>
        <w:rFonts w:ascii="Calibri" w:eastAsia="Calibri" w:hAnsi="Calibri" w:cs="Calibri" w:hint="default"/>
        <w:b/>
        <w:bCs/>
        <w:i w:val="0"/>
        <w:iCs w:val="0"/>
        <w:spacing w:val="-2"/>
        <w:w w:val="90"/>
        <w:sz w:val="28"/>
        <w:szCs w:val="28"/>
        <w:u w:val="single" w:color="000000"/>
        <w:lang w:val="en-US" w:eastAsia="en-US" w:bidi="ar-SA"/>
      </w:rPr>
    </w:lvl>
    <w:lvl w:ilvl="1">
      <w:start w:val="1"/>
      <w:numFmt w:val="decimal"/>
      <w:lvlText w:val="%1.%2"/>
      <w:lvlJc w:val="left"/>
      <w:pPr>
        <w:ind w:left="578" w:hanging="414"/>
        <w:jc w:val="left"/>
      </w:pPr>
      <w:rPr>
        <w:rFonts w:ascii="Calibri" w:eastAsia="Calibri" w:hAnsi="Calibri" w:cs="Calibri" w:hint="default"/>
        <w:b w:val="0"/>
        <w:bCs w:val="0"/>
        <w:i w:val="0"/>
        <w:iCs w:val="0"/>
        <w:spacing w:val="-2"/>
        <w:w w:val="94"/>
        <w:sz w:val="28"/>
        <w:szCs w:val="28"/>
        <w:u w:val="single" w:color="000000"/>
        <w:lang w:val="en-US" w:eastAsia="en-US" w:bidi="ar-SA"/>
      </w:rPr>
    </w:lvl>
    <w:lvl w:ilvl="2">
      <w:start w:val="1"/>
      <w:numFmt w:val="decimal"/>
      <w:lvlText w:val="%1.%2.%3"/>
      <w:lvlJc w:val="left"/>
      <w:pPr>
        <w:ind w:left="793" w:hanging="629"/>
        <w:jc w:val="left"/>
      </w:pPr>
      <w:rPr>
        <w:rFonts w:ascii="Calibri" w:eastAsia="Calibri" w:hAnsi="Calibri" w:cs="Calibri" w:hint="default"/>
        <w:b w:val="0"/>
        <w:bCs w:val="0"/>
        <w:i w:val="0"/>
        <w:iCs w:val="0"/>
        <w:spacing w:val="-2"/>
        <w:w w:val="96"/>
        <w:sz w:val="28"/>
        <w:szCs w:val="28"/>
        <w:u w:val="single" w:color="000000"/>
        <w:lang w:val="en-US" w:eastAsia="en-US" w:bidi="ar-SA"/>
      </w:rPr>
    </w:lvl>
    <w:lvl w:ilvl="3">
      <w:numFmt w:val="bullet"/>
      <w:lvlText w:val="•"/>
      <w:lvlJc w:val="left"/>
      <w:pPr>
        <w:ind w:left="4100" w:hanging="629"/>
      </w:pPr>
      <w:rPr>
        <w:rFonts w:hint="default"/>
        <w:lang w:val="en-US" w:eastAsia="en-US" w:bidi="ar-SA"/>
      </w:rPr>
    </w:lvl>
    <w:lvl w:ilvl="4">
      <w:numFmt w:val="bullet"/>
      <w:lvlText w:val="•"/>
      <w:lvlJc w:val="left"/>
      <w:pPr>
        <w:ind w:left="4891" w:hanging="629"/>
      </w:pPr>
      <w:rPr>
        <w:rFonts w:hint="default"/>
        <w:lang w:val="en-US" w:eastAsia="en-US" w:bidi="ar-SA"/>
      </w:rPr>
    </w:lvl>
    <w:lvl w:ilvl="5">
      <w:numFmt w:val="bullet"/>
      <w:lvlText w:val="•"/>
      <w:lvlJc w:val="left"/>
      <w:pPr>
        <w:ind w:left="5682" w:hanging="629"/>
      </w:pPr>
      <w:rPr>
        <w:rFonts w:hint="default"/>
        <w:lang w:val="en-US" w:eastAsia="en-US" w:bidi="ar-SA"/>
      </w:rPr>
    </w:lvl>
    <w:lvl w:ilvl="6">
      <w:numFmt w:val="bullet"/>
      <w:lvlText w:val="•"/>
      <w:lvlJc w:val="left"/>
      <w:pPr>
        <w:ind w:left="6473" w:hanging="629"/>
      </w:pPr>
      <w:rPr>
        <w:rFonts w:hint="default"/>
        <w:lang w:val="en-US" w:eastAsia="en-US" w:bidi="ar-SA"/>
      </w:rPr>
    </w:lvl>
    <w:lvl w:ilvl="7">
      <w:numFmt w:val="bullet"/>
      <w:lvlText w:val="•"/>
      <w:lvlJc w:val="left"/>
      <w:pPr>
        <w:ind w:left="7264" w:hanging="629"/>
      </w:pPr>
      <w:rPr>
        <w:rFonts w:hint="default"/>
        <w:lang w:val="en-US" w:eastAsia="en-US" w:bidi="ar-SA"/>
      </w:rPr>
    </w:lvl>
    <w:lvl w:ilvl="8">
      <w:numFmt w:val="bullet"/>
      <w:lvlText w:val="•"/>
      <w:lvlJc w:val="left"/>
      <w:pPr>
        <w:ind w:left="8055" w:hanging="629"/>
      </w:pPr>
      <w:rPr>
        <w:rFonts w:hint="default"/>
        <w:lang w:val="en-US" w:eastAsia="en-US" w:bidi="ar-SA"/>
      </w:rPr>
    </w:lvl>
  </w:abstractNum>
  <w:abstractNum w:abstractNumId="3">
    <w:nsid w:val="100662E3"/>
    <w:multiLevelType w:val="multilevel"/>
    <w:tmpl w:val="ABA2CFAE"/>
    <w:lvl w:ilvl="0">
      <w:start w:val="3"/>
      <w:numFmt w:val="decimal"/>
      <w:lvlText w:val="%1."/>
      <w:lvlJc w:val="left"/>
      <w:pPr>
        <w:ind w:left="345" w:hanging="236"/>
        <w:jc w:val="left"/>
      </w:pPr>
      <w:rPr>
        <w:rFonts w:ascii="Calibri" w:eastAsia="Calibri" w:hAnsi="Calibri" w:cs="Calibri" w:hint="default"/>
        <w:b/>
        <w:bCs/>
        <w:i w:val="0"/>
        <w:iCs w:val="0"/>
        <w:spacing w:val="-2"/>
        <w:w w:val="100"/>
        <w:sz w:val="24"/>
        <w:szCs w:val="24"/>
        <w:lang w:val="en-US" w:eastAsia="en-US" w:bidi="ar-SA"/>
      </w:rPr>
    </w:lvl>
    <w:lvl w:ilvl="1">
      <w:start w:val="1"/>
      <w:numFmt w:val="decimal"/>
      <w:lvlText w:val="%1.%2"/>
      <w:lvlJc w:val="left"/>
      <w:pPr>
        <w:ind w:left="466" w:hanging="356"/>
        <w:jc w:val="left"/>
      </w:pPr>
      <w:rPr>
        <w:rFonts w:ascii="Calibri" w:eastAsia="Calibri" w:hAnsi="Calibri" w:cs="Calibri" w:hint="default"/>
        <w:b w:val="0"/>
        <w:bCs w:val="0"/>
        <w:i w:val="0"/>
        <w:iCs w:val="0"/>
        <w:spacing w:val="-2"/>
        <w:w w:val="100"/>
        <w:sz w:val="24"/>
        <w:szCs w:val="24"/>
        <w:lang w:val="en-US" w:eastAsia="en-US" w:bidi="ar-SA"/>
      </w:rPr>
    </w:lvl>
    <w:lvl w:ilvl="2">
      <w:start w:val="1"/>
      <w:numFmt w:val="decimal"/>
      <w:lvlText w:val="%1.%2.%3"/>
      <w:lvlJc w:val="left"/>
      <w:pPr>
        <w:ind w:left="864" w:hanging="538"/>
        <w:jc w:val="left"/>
      </w:pPr>
      <w:rPr>
        <w:rFonts w:ascii="Calibri" w:eastAsia="Calibri" w:hAnsi="Calibri" w:cs="Calibri" w:hint="default"/>
        <w:b w:val="0"/>
        <w:bCs w:val="0"/>
        <w:i w:val="0"/>
        <w:iCs w:val="0"/>
        <w:spacing w:val="-2"/>
        <w:w w:val="100"/>
        <w:sz w:val="24"/>
        <w:szCs w:val="24"/>
        <w:lang w:val="en-US" w:eastAsia="en-US" w:bidi="ar-SA"/>
      </w:rPr>
    </w:lvl>
    <w:lvl w:ilvl="3">
      <w:numFmt w:val="bullet"/>
      <w:lvlText w:val="•"/>
      <w:lvlJc w:val="left"/>
      <w:pPr>
        <w:ind w:left="1508" w:hanging="538"/>
      </w:pPr>
      <w:rPr>
        <w:rFonts w:hint="default"/>
        <w:lang w:val="en-US" w:eastAsia="en-US" w:bidi="ar-SA"/>
      </w:rPr>
    </w:lvl>
    <w:lvl w:ilvl="4">
      <w:numFmt w:val="bullet"/>
      <w:lvlText w:val="•"/>
      <w:lvlJc w:val="left"/>
      <w:pPr>
        <w:ind w:left="2156" w:hanging="538"/>
      </w:pPr>
      <w:rPr>
        <w:rFonts w:hint="default"/>
        <w:lang w:val="en-US" w:eastAsia="en-US" w:bidi="ar-SA"/>
      </w:rPr>
    </w:lvl>
    <w:lvl w:ilvl="5">
      <w:numFmt w:val="bullet"/>
      <w:lvlText w:val="•"/>
      <w:lvlJc w:val="left"/>
      <w:pPr>
        <w:ind w:left="2804" w:hanging="538"/>
      </w:pPr>
      <w:rPr>
        <w:rFonts w:hint="default"/>
        <w:lang w:val="en-US" w:eastAsia="en-US" w:bidi="ar-SA"/>
      </w:rPr>
    </w:lvl>
    <w:lvl w:ilvl="6">
      <w:numFmt w:val="bullet"/>
      <w:lvlText w:val="•"/>
      <w:lvlJc w:val="left"/>
      <w:pPr>
        <w:ind w:left="3452" w:hanging="538"/>
      </w:pPr>
      <w:rPr>
        <w:rFonts w:hint="default"/>
        <w:lang w:val="en-US" w:eastAsia="en-US" w:bidi="ar-SA"/>
      </w:rPr>
    </w:lvl>
    <w:lvl w:ilvl="7">
      <w:numFmt w:val="bullet"/>
      <w:lvlText w:val="•"/>
      <w:lvlJc w:val="left"/>
      <w:pPr>
        <w:ind w:left="4100" w:hanging="538"/>
      </w:pPr>
      <w:rPr>
        <w:rFonts w:hint="default"/>
        <w:lang w:val="en-US" w:eastAsia="en-US" w:bidi="ar-SA"/>
      </w:rPr>
    </w:lvl>
    <w:lvl w:ilvl="8">
      <w:numFmt w:val="bullet"/>
      <w:lvlText w:val="•"/>
      <w:lvlJc w:val="left"/>
      <w:pPr>
        <w:ind w:left="4748" w:hanging="538"/>
      </w:pPr>
      <w:rPr>
        <w:rFonts w:hint="default"/>
        <w:lang w:val="en-US" w:eastAsia="en-US" w:bidi="ar-SA"/>
      </w:rPr>
    </w:lvl>
  </w:abstractNum>
  <w:abstractNum w:abstractNumId="4">
    <w:nsid w:val="10B23253"/>
    <w:multiLevelType w:val="multilevel"/>
    <w:tmpl w:val="CC4AC8C6"/>
    <w:lvl w:ilvl="0">
      <w:start w:val="1"/>
      <w:numFmt w:val="decimal"/>
      <w:lvlText w:val="%1."/>
      <w:lvlJc w:val="left"/>
      <w:pPr>
        <w:ind w:left="345" w:hanging="236"/>
        <w:jc w:val="left"/>
      </w:pPr>
      <w:rPr>
        <w:rFonts w:ascii="Calibri" w:eastAsia="Calibri" w:hAnsi="Calibri" w:cs="Calibri" w:hint="default"/>
        <w:b/>
        <w:bCs/>
        <w:i w:val="0"/>
        <w:iCs w:val="0"/>
        <w:spacing w:val="-2"/>
        <w:w w:val="100"/>
        <w:sz w:val="24"/>
        <w:szCs w:val="24"/>
        <w:lang w:val="en-US" w:eastAsia="en-US" w:bidi="ar-SA"/>
      </w:rPr>
    </w:lvl>
    <w:lvl w:ilvl="1">
      <w:start w:val="1"/>
      <w:numFmt w:val="decimal"/>
      <w:lvlText w:val="%1.%2"/>
      <w:lvlJc w:val="left"/>
      <w:pPr>
        <w:ind w:left="682" w:hanging="356"/>
        <w:jc w:val="left"/>
      </w:pPr>
      <w:rPr>
        <w:rFonts w:ascii="Calibri" w:eastAsia="Calibri" w:hAnsi="Calibri" w:cs="Calibri" w:hint="default"/>
        <w:b w:val="0"/>
        <w:bCs w:val="0"/>
        <w:i w:val="0"/>
        <w:iCs w:val="0"/>
        <w:spacing w:val="-2"/>
        <w:w w:val="100"/>
        <w:sz w:val="24"/>
        <w:szCs w:val="24"/>
        <w:lang w:val="en-US" w:eastAsia="en-US" w:bidi="ar-SA"/>
      </w:rPr>
    </w:lvl>
    <w:lvl w:ilvl="2">
      <w:numFmt w:val="bullet"/>
      <w:lvlText w:val="•"/>
      <w:lvlJc w:val="left"/>
      <w:pPr>
        <w:ind w:left="1276" w:hanging="356"/>
      </w:pPr>
      <w:rPr>
        <w:rFonts w:hint="default"/>
        <w:lang w:val="en-US" w:eastAsia="en-US" w:bidi="ar-SA"/>
      </w:rPr>
    </w:lvl>
    <w:lvl w:ilvl="3">
      <w:numFmt w:val="bullet"/>
      <w:lvlText w:val="•"/>
      <w:lvlJc w:val="left"/>
      <w:pPr>
        <w:ind w:left="1872" w:hanging="356"/>
      </w:pPr>
      <w:rPr>
        <w:rFonts w:hint="default"/>
        <w:lang w:val="en-US" w:eastAsia="en-US" w:bidi="ar-SA"/>
      </w:rPr>
    </w:lvl>
    <w:lvl w:ilvl="4">
      <w:numFmt w:val="bullet"/>
      <w:lvlText w:val="•"/>
      <w:lvlJc w:val="left"/>
      <w:pPr>
        <w:ind w:left="2468" w:hanging="356"/>
      </w:pPr>
      <w:rPr>
        <w:rFonts w:hint="default"/>
        <w:lang w:val="en-US" w:eastAsia="en-US" w:bidi="ar-SA"/>
      </w:rPr>
    </w:lvl>
    <w:lvl w:ilvl="5">
      <w:numFmt w:val="bullet"/>
      <w:lvlText w:val="•"/>
      <w:lvlJc w:val="left"/>
      <w:pPr>
        <w:ind w:left="3064" w:hanging="356"/>
      </w:pPr>
      <w:rPr>
        <w:rFonts w:hint="default"/>
        <w:lang w:val="en-US" w:eastAsia="en-US" w:bidi="ar-SA"/>
      </w:rPr>
    </w:lvl>
    <w:lvl w:ilvl="6">
      <w:numFmt w:val="bullet"/>
      <w:lvlText w:val="•"/>
      <w:lvlJc w:val="left"/>
      <w:pPr>
        <w:ind w:left="3660" w:hanging="356"/>
      </w:pPr>
      <w:rPr>
        <w:rFonts w:hint="default"/>
        <w:lang w:val="en-US" w:eastAsia="en-US" w:bidi="ar-SA"/>
      </w:rPr>
    </w:lvl>
    <w:lvl w:ilvl="7">
      <w:numFmt w:val="bullet"/>
      <w:lvlText w:val="•"/>
      <w:lvlJc w:val="left"/>
      <w:pPr>
        <w:ind w:left="4256" w:hanging="356"/>
      </w:pPr>
      <w:rPr>
        <w:rFonts w:hint="default"/>
        <w:lang w:val="en-US" w:eastAsia="en-US" w:bidi="ar-SA"/>
      </w:rPr>
    </w:lvl>
    <w:lvl w:ilvl="8">
      <w:numFmt w:val="bullet"/>
      <w:lvlText w:val="•"/>
      <w:lvlJc w:val="left"/>
      <w:pPr>
        <w:ind w:left="4852" w:hanging="356"/>
      </w:pPr>
      <w:rPr>
        <w:rFonts w:hint="default"/>
        <w:lang w:val="en-US" w:eastAsia="en-US" w:bidi="ar-SA"/>
      </w:rPr>
    </w:lvl>
  </w:abstractNum>
  <w:abstractNum w:abstractNumId="5">
    <w:nsid w:val="17E26D3F"/>
    <w:multiLevelType w:val="multilevel"/>
    <w:tmpl w:val="EF346662"/>
    <w:lvl w:ilvl="0">
      <w:start w:val="17"/>
      <w:numFmt w:val="upperLetter"/>
      <w:lvlText w:val="%1"/>
      <w:lvlJc w:val="left"/>
      <w:pPr>
        <w:ind w:left="165" w:hanging="484"/>
        <w:jc w:val="left"/>
      </w:pPr>
      <w:rPr>
        <w:rFonts w:hint="default"/>
        <w:lang w:val="en-US" w:eastAsia="en-US" w:bidi="ar-SA"/>
      </w:rPr>
    </w:lvl>
    <w:lvl w:ilvl="1">
      <w:start w:val="1"/>
      <w:numFmt w:val="decimal"/>
      <w:lvlText w:val="%1.%2"/>
      <w:lvlJc w:val="left"/>
      <w:pPr>
        <w:ind w:left="165" w:hanging="484"/>
        <w:jc w:val="left"/>
      </w:pPr>
      <w:rPr>
        <w:rFonts w:ascii="Calibri" w:eastAsia="Calibri" w:hAnsi="Calibri" w:cs="Calibri" w:hint="default"/>
        <w:b w:val="0"/>
        <w:bCs w:val="0"/>
        <w:i w:val="0"/>
        <w:iCs w:val="0"/>
        <w:spacing w:val="-1"/>
        <w:w w:val="99"/>
        <w:sz w:val="28"/>
        <w:szCs w:val="28"/>
        <w:lang w:val="en-US" w:eastAsia="en-US" w:bidi="ar-SA"/>
      </w:rPr>
    </w:lvl>
    <w:lvl w:ilvl="2">
      <w:numFmt w:val="bullet"/>
      <w:lvlText w:val="•"/>
      <w:lvlJc w:val="left"/>
      <w:pPr>
        <w:ind w:left="2055" w:hanging="484"/>
      </w:pPr>
      <w:rPr>
        <w:rFonts w:hint="default"/>
        <w:lang w:val="en-US" w:eastAsia="en-US" w:bidi="ar-SA"/>
      </w:rPr>
    </w:lvl>
    <w:lvl w:ilvl="3">
      <w:numFmt w:val="bullet"/>
      <w:lvlText w:val="•"/>
      <w:lvlJc w:val="left"/>
      <w:pPr>
        <w:ind w:left="3003" w:hanging="484"/>
      </w:pPr>
      <w:rPr>
        <w:rFonts w:hint="default"/>
        <w:lang w:val="en-US" w:eastAsia="en-US" w:bidi="ar-SA"/>
      </w:rPr>
    </w:lvl>
    <w:lvl w:ilvl="4">
      <w:numFmt w:val="bullet"/>
      <w:lvlText w:val="•"/>
      <w:lvlJc w:val="left"/>
      <w:pPr>
        <w:ind w:left="3950" w:hanging="484"/>
      </w:pPr>
      <w:rPr>
        <w:rFonts w:hint="default"/>
        <w:lang w:val="en-US" w:eastAsia="en-US" w:bidi="ar-SA"/>
      </w:rPr>
    </w:lvl>
    <w:lvl w:ilvl="5">
      <w:numFmt w:val="bullet"/>
      <w:lvlText w:val="•"/>
      <w:lvlJc w:val="left"/>
      <w:pPr>
        <w:ind w:left="4898" w:hanging="484"/>
      </w:pPr>
      <w:rPr>
        <w:rFonts w:hint="default"/>
        <w:lang w:val="en-US" w:eastAsia="en-US" w:bidi="ar-SA"/>
      </w:rPr>
    </w:lvl>
    <w:lvl w:ilvl="6">
      <w:numFmt w:val="bullet"/>
      <w:lvlText w:val="•"/>
      <w:lvlJc w:val="left"/>
      <w:pPr>
        <w:ind w:left="5846" w:hanging="484"/>
      </w:pPr>
      <w:rPr>
        <w:rFonts w:hint="default"/>
        <w:lang w:val="en-US" w:eastAsia="en-US" w:bidi="ar-SA"/>
      </w:rPr>
    </w:lvl>
    <w:lvl w:ilvl="7">
      <w:numFmt w:val="bullet"/>
      <w:lvlText w:val="•"/>
      <w:lvlJc w:val="left"/>
      <w:pPr>
        <w:ind w:left="6793" w:hanging="484"/>
      </w:pPr>
      <w:rPr>
        <w:rFonts w:hint="default"/>
        <w:lang w:val="en-US" w:eastAsia="en-US" w:bidi="ar-SA"/>
      </w:rPr>
    </w:lvl>
    <w:lvl w:ilvl="8">
      <w:numFmt w:val="bullet"/>
      <w:lvlText w:val="•"/>
      <w:lvlJc w:val="left"/>
      <w:pPr>
        <w:ind w:left="7741" w:hanging="484"/>
      </w:pPr>
      <w:rPr>
        <w:rFonts w:hint="default"/>
        <w:lang w:val="en-US" w:eastAsia="en-US" w:bidi="ar-SA"/>
      </w:rPr>
    </w:lvl>
  </w:abstractNum>
  <w:abstractNum w:abstractNumId="6">
    <w:nsid w:val="1851132C"/>
    <w:multiLevelType w:val="multilevel"/>
    <w:tmpl w:val="57D84F0A"/>
    <w:lvl w:ilvl="0">
      <w:start w:val="1"/>
      <w:numFmt w:val="decimal"/>
      <w:lvlText w:val="%1"/>
      <w:lvlJc w:val="left"/>
      <w:pPr>
        <w:ind w:left="578" w:hanging="414"/>
        <w:jc w:val="left"/>
      </w:pPr>
      <w:rPr>
        <w:rFonts w:hint="default"/>
        <w:lang w:val="en-US" w:eastAsia="en-US" w:bidi="ar-SA"/>
      </w:rPr>
    </w:lvl>
    <w:lvl w:ilvl="1">
      <w:start w:val="2"/>
      <w:numFmt w:val="decimal"/>
      <w:lvlText w:val="%1.%2"/>
      <w:lvlJc w:val="left"/>
      <w:pPr>
        <w:ind w:left="578" w:hanging="414"/>
        <w:jc w:val="left"/>
      </w:pPr>
      <w:rPr>
        <w:rFonts w:ascii="Calibri" w:eastAsia="Calibri" w:hAnsi="Calibri" w:cs="Calibri" w:hint="default"/>
        <w:b w:val="0"/>
        <w:bCs w:val="0"/>
        <w:i w:val="0"/>
        <w:iCs w:val="0"/>
        <w:spacing w:val="-2"/>
        <w:w w:val="94"/>
        <w:sz w:val="28"/>
        <w:szCs w:val="28"/>
        <w:u w:val="single" w:color="000000"/>
        <w:lang w:val="en-US" w:eastAsia="en-US" w:bidi="ar-SA"/>
      </w:rPr>
    </w:lvl>
    <w:lvl w:ilvl="2">
      <w:numFmt w:val="bullet"/>
      <w:lvlText w:val="•"/>
      <w:lvlJc w:val="left"/>
      <w:pPr>
        <w:ind w:left="2391" w:hanging="414"/>
      </w:pPr>
      <w:rPr>
        <w:rFonts w:hint="default"/>
        <w:lang w:val="en-US" w:eastAsia="en-US" w:bidi="ar-SA"/>
      </w:rPr>
    </w:lvl>
    <w:lvl w:ilvl="3">
      <w:numFmt w:val="bullet"/>
      <w:lvlText w:val="•"/>
      <w:lvlJc w:val="left"/>
      <w:pPr>
        <w:ind w:left="3297" w:hanging="414"/>
      </w:pPr>
      <w:rPr>
        <w:rFonts w:hint="default"/>
        <w:lang w:val="en-US" w:eastAsia="en-US" w:bidi="ar-SA"/>
      </w:rPr>
    </w:lvl>
    <w:lvl w:ilvl="4">
      <w:numFmt w:val="bullet"/>
      <w:lvlText w:val="•"/>
      <w:lvlJc w:val="left"/>
      <w:pPr>
        <w:ind w:left="4202" w:hanging="414"/>
      </w:pPr>
      <w:rPr>
        <w:rFonts w:hint="default"/>
        <w:lang w:val="en-US" w:eastAsia="en-US" w:bidi="ar-SA"/>
      </w:rPr>
    </w:lvl>
    <w:lvl w:ilvl="5">
      <w:numFmt w:val="bullet"/>
      <w:lvlText w:val="•"/>
      <w:lvlJc w:val="left"/>
      <w:pPr>
        <w:ind w:left="5108" w:hanging="414"/>
      </w:pPr>
      <w:rPr>
        <w:rFonts w:hint="default"/>
        <w:lang w:val="en-US" w:eastAsia="en-US" w:bidi="ar-SA"/>
      </w:rPr>
    </w:lvl>
    <w:lvl w:ilvl="6">
      <w:numFmt w:val="bullet"/>
      <w:lvlText w:val="•"/>
      <w:lvlJc w:val="left"/>
      <w:pPr>
        <w:ind w:left="6014" w:hanging="414"/>
      </w:pPr>
      <w:rPr>
        <w:rFonts w:hint="default"/>
        <w:lang w:val="en-US" w:eastAsia="en-US" w:bidi="ar-SA"/>
      </w:rPr>
    </w:lvl>
    <w:lvl w:ilvl="7">
      <w:numFmt w:val="bullet"/>
      <w:lvlText w:val="•"/>
      <w:lvlJc w:val="left"/>
      <w:pPr>
        <w:ind w:left="6919" w:hanging="414"/>
      </w:pPr>
      <w:rPr>
        <w:rFonts w:hint="default"/>
        <w:lang w:val="en-US" w:eastAsia="en-US" w:bidi="ar-SA"/>
      </w:rPr>
    </w:lvl>
    <w:lvl w:ilvl="8">
      <w:numFmt w:val="bullet"/>
      <w:lvlText w:val="•"/>
      <w:lvlJc w:val="left"/>
      <w:pPr>
        <w:ind w:left="7825" w:hanging="414"/>
      </w:pPr>
      <w:rPr>
        <w:rFonts w:hint="default"/>
        <w:lang w:val="en-US" w:eastAsia="en-US" w:bidi="ar-SA"/>
      </w:rPr>
    </w:lvl>
  </w:abstractNum>
  <w:abstractNum w:abstractNumId="7">
    <w:nsid w:val="1DF56B09"/>
    <w:multiLevelType w:val="multilevel"/>
    <w:tmpl w:val="835A7648"/>
    <w:lvl w:ilvl="0">
      <w:start w:val="4"/>
      <w:numFmt w:val="decimal"/>
      <w:lvlText w:val="%1."/>
      <w:lvlJc w:val="left"/>
      <w:pPr>
        <w:ind w:left="345" w:hanging="236"/>
        <w:jc w:val="left"/>
      </w:pPr>
      <w:rPr>
        <w:rFonts w:ascii="Calibri" w:eastAsia="Calibri" w:hAnsi="Calibri" w:cs="Calibri" w:hint="default"/>
        <w:b/>
        <w:bCs/>
        <w:i w:val="0"/>
        <w:iCs w:val="0"/>
        <w:spacing w:val="-2"/>
        <w:w w:val="100"/>
        <w:sz w:val="24"/>
        <w:szCs w:val="24"/>
        <w:lang w:val="en-US" w:eastAsia="en-US" w:bidi="ar-SA"/>
      </w:rPr>
    </w:lvl>
    <w:lvl w:ilvl="1">
      <w:start w:val="1"/>
      <w:numFmt w:val="decimal"/>
      <w:lvlText w:val="%1.%2"/>
      <w:lvlJc w:val="left"/>
      <w:pPr>
        <w:ind w:left="465" w:hanging="355"/>
        <w:jc w:val="left"/>
      </w:pPr>
      <w:rPr>
        <w:rFonts w:ascii="Calibri" w:eastAsia="Calibri" w:hAnsi="Calibri" w:cs="Calibri" w:hint="default"/>
        <w:b w:val="0"/>
        <w:bCs w:val="0"/>
        <w:i w:val="0"/>
        <w:iCs w:val="0"/>
        <w:spacing w:val="-2"/>
        <w:w w:val="100"/>
        <w:sz w:val="24"/>
        <w:szCs w:val="24"/>
        <w:lang w:val="en-US" w:eastAsia="en-US" w:bidi="ar-SA"/>
      </w:rPr>
    </w:lvl>
    <w:lvl w:ilvl="2">
      <w:numFmt w:val="bullet"/>
      <w:lvlText w:val="•"/>
      <w:lvlJc w:val="left"/>
      <w:pPr>
        <w:ind w:left="1080" w:hanging="355"/>
      </w:pPr>
      <w:rPr>
        <w:rFonts w:hint="default"/>
        <w:lang w:val="en-US" w:eastAsia="en-US" w:bidi="ar-SA"/>
      </w:rPr>
    </w:lvl>
    <w:lvl w:ilvl="3">
      <w:numFmt w:val="bullet"/>
      <w:lvlText w:val="•"/>
      <w:lvlJc w:val="left"/>
      <w:pPr>
        <w:ind w:left="1701" w:hanging="355"/>
      </w:pPr>
      <w:rPr>
        <w:rFonts w:hint="default"/>
        <w:lang w:val="en-US" w:eastAsia="en-US" w:bidi="ar-SA"/>
      </w:rPr>
    </w:lvl>
    <w:lvl w:ilvl="4">
      <w:numFmt w:val="bullet"/>
      <w:lvlText w:val="•"/>
      <w:lvlJc w:val="left"/>
      <w:pPr>
        <w:ind w:left="2321" w:hanging="355"/>
      </w:pPr>
      <w:rPr>
        <w:rFonts w:hint="default"/>
        <w:lang w:val="en-US" w:eastAsia="en-US" w:bidi="ar-SA"/>
      </w:rPr>
    </w:lvl>
    <w:lvl w:ilvl="5">
      <w:numFmt w:val="bullet"/>
      <w:lvlText w:val="•"/>
      <w:lvlJc w:val="left"/>
      <w:pPr>
        <w:ind w:left="2942" w:hanging="355"/>
      </w:pPr>
      <w:rPr>
        <w:rFonts w:hint="default"/>
        <w:lang w:val="en-US" w:eastAsia="en-US" w:bidi="ar-SA"/>
      </w:rPr>
    </w:lvl>
    <w:lvl w:ilvl="6">
      <w:numFmt w:val="bullet"/>
      <w:lvlText w:val="•"/>
      <w:lvlJc w:val="left"/>
      <w:pPr>
        <w:ind w:left="3562" w:hanging="355"/>
      </w:pPr>
      <w:rPr>
        <w:rFonts w:hint="default"/>
        <w:lang w:val="en-US" w:eastAsia="en-US" w:bidi="ar-SA"/>
      </w:rPr>
    </w:lvl>
    <w:lvl w:ilvl="7">
      <w:numFmt w:val="bullet"/>
      <w:lvlText w:val="•"/>
      <w:lvlJc w:val="left"/>
      <w:pPr>
        <w:ind w:left="4183" w:hanging="355"/>
      </w:pPr>
      <w:rPr>
        <w:rFonts w:hint="default"/>
        <w:lang w:val="en-US" w:eastAsia="en-US" w:bidi="ar-SA"/>
      </w:rPr>
    </w:lvl>
    <w:lvl w:ilvl="8">
      <w:numFmt w:val="bullet"/>
      <w:lvlText w:val="•"/>
      <w:lvlJc w:val="left"/>
      <w:pPr>
        <w:ind w:left="4803" w:hanging="355"/>
      </w:pPr>
      <w:rPr>
        <w:rFonts w:hint="default"/>
        <w:lang w:val="en-US" w:eastAsia="en-US" w:bidi="ar-SA"/>
      </w:rPr>
    </w:lvl>
  </w:abstractNum>
  <w:abstractNum w:abstractNumId="8">
    <w:nsid w:val="1FEB41D9"/>
    <w:multiLevelType w:val="multilevel"/>
    <w:tmpl w:val="362EDAC4"/>
    <w:lvl w:ilvl="0">
      <w:start w:val="2"/>
      <w:numFmt w:val="decimal"/>
      <w:lvlText w:val="%1."/>
      <w:lvlJc w:val="left"/>
      <w:pPr>
        <w:ind w:left="326" w:hanging="216"/>
        <w:jc w:val="left"/>
      </w:pPr>
      <w:rPr>
        <w:rFonts w:ascii="Calibri" w:eastAsia="Calibri" w:hAnsi="Calibri" w:cs="Calibri" w:hint="default"/>
        <w:b/>
        <w:bCs/>
        <w:i w:val="0"/>
        <w:iCs w:val="0"/>
        <w:spacing w:val="-2"/>
        <w:w w:val="100"/>
        <w:sz w:val="22"/>
        <w:szCs w:val="22"/>
        <w:lang w:val="en-US" w:eastAsia="en-US" w:bidi="ar-SA"/>
      </w:rPr>
    </w:lvl>
    <w:lvl w:ilvl="1">
      <w:start w:val="1"/>
      <w:numFmt w:val="decimal"/>
      <w:lvlText w:val="%1.%2"/>
      <w:lvlJc w:val="left"/>
      <w:pPr>
        <w:ind w:left="638" w:hanging="327"/>
        <w:jc w:val="left"/>
      </w:pPr>
      <w:rPr>
        <w:rFonts w:ascii="Calibri" w:eastAsia="Calibri" w:hAnsi="Calibri" w:cs="Calibri" w:hint="default"/>
        <w:b w:val="0"/>
        <w:bCs w:val="0"/>
        <w:i w:val="0"/>
        <w:iCs w:val="0"/>
        <w:spacing w:val="-2"/>
        <w:w w:val="100"/>
        <w:sz w:val="22"/>
        <w:szCs w:val="22"/>
        <w:lang w:val="en-US" w:eastAsia="en-US" w:bidi="ar-SA"/>
      </w:rPr>
    </w:lvl>
    <w:lvl w:ilvl="2">
      <w:start w:val="1"/>
      <w:numFmt w:val="decimal"/>
      <w:lvlText w:val="%1.%2.%3"/>
      <w:lvlJc w:val="left"/>
      <w:pPr>
        <w:ind w:left="1008" w:hanging="495"/>
        <w:jc w:val="left"/>
      </w:pPr>
      <w:rPr>
        <w:rFonts w:ascii="Calibri" w:eastAsia="Calibri" w:hAnsi="Calibri" w:cs="Calibri" w:hint="default"/>
        <w:b w:val="0"/>
        <w:bCs w:val="0"/>
        <w:i w:val="0"/>
        <w:iCs w:val="0"/>
        <w:spacing w:val="-2"/>
        <w:w w:val="100"/>
        <w:sz w:val="22"/>
        <w:szCs w:val="22"/>
        <w:lang w:val="en-US" w:eastAsia="en-US" w:bidi="ar-SA"/>
      </w:rPr>
    </w:lvl>
    <w:lvl w:ilvl="3">
      <w:numFmt w:val="bullet"/>
      <w:lvlText w:val="•"/>
      <w:lvlJc w:val="left"/>
      <w:pPr>
        <w:ind w:left="1630" w:hanging="495"/>
      </w:pPr>
      <w:rPr>
        <w:rFonts w:hint="default"/>
        <w:lang w:val="en-US" w:eastAsia="en-US" w:bidi="ar-SA"/>
      </w:rPr>
    </w:lvl>
    <w:lvl w:ilvl="4">
      <w:numFmt w:val="bullet"/>
      <w:lvlText w:val="•"/>
      <w:lvlJc w:val="left"/>
      <w:pPr>
        <w:ind w:left="2261" w:hanging="495"/>
      </w:pPr>
      <w:rPr>
        <w:rFonts w:hint="default"/>
        <w:lang w:val="en-US" w:eastAsia="en-US" w:bidi="ar-SA"/>
      </w:rPr>
    </w:lvl>
    <w:lvl w:ilvl="5">
      <w:numFmt w:val="bullet"/>
      <w:lvlText w:val="•"/>
      <w:lvlJc w:val="left"/>
      <w:pPr>
        <w:ind w:left="2891" w:hanging="495"/>
      </w:pPr>
      <w:rPr>
        <w:rFonts w:hint="default"/>
        <w:lang w:val="en-US" w:eastAsia="en-US" w:bidi="ar-SA"/>
      </w:rPr>
    </w:lvl>
    <w:lvl w:ilvl="6">
      <w:numFmt w:val="bullet"/>
      <w:lvlText w:val="•"/>
      <w:lvlJc w:val="left"/>
      <w:pPr>
        <w:ind w:left="3522" w:hanging="495"/>
      </w:pPr>
      <w:rPr>
        <w:rFonts w:hint="default"/>
        <w:lang w:val="en-US" w:eastAsia="en-US" w:bidi="ar-SA"/>
      </w:rPr>
    </w:lvl>
    <w:lvl w:ilvl="7">
      <w:numFmt w:val="bullet"/>
      <w:lvlText w:val="•"/>
      <w:lvlJc w:val="left"/>
      <w:pPr>
        <w:ind w:left="4153" w:hanging="495"/>
      </w:pPr>
      <w:rPr>
        <w:rFonts w:hint="default"/>
        <w:lang w:val="en-US" w:eastAsia="en-US" w:bidi="ar-SA"/>
      </w:rPr>
    </w:lvl>
    <w:lvl w:ilvl="8">
      <w:numFmt w:val="bullet"/>
      <w:lvlText w:val="•"/>
      <w:lvlJc w:val="left"/>
      <w:pPr>
        <w:ind w:left="4783" w:hanging="495"/>
      </w:pPr>
      <w:rPr>
        <w:rFonts w:hint="default"/>
        <w:lang w:val="en-US" w:eastAsia="en-US" w:bidi="ar-SA"/>
      </w:rPr>
    </w:lvl>
  </w:abstractNum>
  <w:abstractNum w:abstractNumId="9">
    <w:nsid w:val="2D4C0362"/>
    <w:multiLevelType w:val="multilevel"/>
    <w:tmpl w:val="270679D4"/>
    <w:lvl w:ilvl="0">
      <w:start w:val="1"/>
      <w:numFmt w:val="decimal"/>
      <w:lvlText w:val="%1."/>
      <w:lvlJc w:val="left"/>
      <w:pPr>
        <w:ind w:left="525" w:hanging="360"/>
        <w:jc w:val="left"/>
      </w:pPr>
      <w:rPr>
        <w:rFonts w:ascii="Calibri" w:eastAsia="Calibri" w:hAnsi="Calibri" w:cs="Calibri" w:hint="default"/>
        <w:b w:val="0"/>
        <w:bCs w:val="0"/>
        <w:i w:val="0"/>
        <w:iCs w:val="0"/>
        <w:spacing w:val="-3"/>
        <w:w w:val="99"/>
        <w:sz w:val="28"/>
        <w:szCs w:val="28"/>
        <w:lang w:val="en-US" w:eastAsia="en-US" w:bidi="ar-SA"/>
      </w:rPr>
    </w:lvl>
    <w:lvl w:ilvl="1">
      <w:start w:val="1"/>
      <w:numFmt w:val="decimal"/>
      <w:lvlText w:val="%1.%2"/>
      <w:lvlJc w:val="left"/>
      <w:pPr>
        <w:ind w:left="583" w:hanging="418"/>
        <w:jc w:val="left"/>
      </w:pPr>
      <w:rPr>
        <w:rFonts w:ascii="Calibri" w:eastAsia="Calibri" w:hAnsi="Calibri" w:cs="Calibri" w:hint="default"/>
        <w:b/>
        <w:bCs/>
        <w:i w:val="0"/>
        <w:iCs w:val="0"/>
        <w:spacing w:val="-2"/>
        <w:w w:val="95"/>
        <w:sz w:val="28"/>
        <w:szCs w:val="28"/>
        <w:u w:val="single" w:color="000000"/>
        <w:lang w:val="en-US" w:eastAsia="en-US" w:bidi="ar-SA"/>
      </w:rPr>
    </w:lvl>
    <w:lvl w:ilvl="2">
      <w:numFmt w:val="bullet"/>
      <w:lvlText w:val="•"/>
      <w:lvlJc w:val="left"/>
      <w:pPr>
        <w:ind w:left="1586" w:hanging="418"/>
      </w:pPr>
      <w:rPr>
        <w:rFonts w:hint="default"/>
        <w:lang w:val="en-US" w:eastAsia="en-US" w:bidi="ar-SA"/>
      </w:rPr>
    </w:lvl>
    <w:lvl w:ilvl="3">
      <w:numFmt w:val="bullet"/>
      <w:lvlText w:val="•"/>
      <w:lvlJc w:val="left"/>
      <w:pPr>
        <w:ind w:left="2592" w:hanging="418"/>
      </w:pPr>
      <w:rPr>
        <w:rFonts w:hint="default"/>
        <w:lang w:val="en-US" w:eastAsia="en-US" w:bidi="ar-SA"/>
      </w:rPr>
    </w:lvl>
    <w:lvl w:ilvl="4">
      <w:numFmt w:val="bullet"/>
      <w:lvlText w:val="•"/>
      <w:lvlJc w:val="left"/>
      <w:pPr>
        <w:ind w:left="3599" w:hanging="418"/>
      </w:pPr>
      <w:rPr>
        <w:rFonts w:hint="default"/>
        <w:lang w:val="en-US" w:eastAsia="en-US" w:bidi="ar-SA"/>
      </w:rPr>
    </w:lvl>
    <w:lvl w:ilvl="5">
      <w:numFmt w:val="bullet"/>
      <w:lvlText w:val="•"/>
      <w:lvlJc w:val="left"/>
      <w:pPr>
        <w:ind w:left="4605" w:hanging="418"/>
      </w:pPr>
      <w:rPr>
        <w:rFonts w:hint="default"/>
        <w:lang w:val="en-US" w:eastAsia="en-US" w:bidi="ar-SA"/>
      </w:rPr>
    </w:lvl>
    <w:lvl w:ilvl="6">
      <w:numFmt w:val="bullet"/>
      <w:lvlText w:val="•"/>
      <w:lvlJc w:val="left"/>
      <w:pPr>
        <w:ind w:left="5611" w:hanging="418"/>
      </w:pPr>
      <w:rPr>
        <w:rFonts w:hint="default"/>
        <w:lang w:val="en-US" w:eastAsia="en-US" w:bidi="ar-SA"/>
      </w:rPr>
    </w:lvl>
    <w:lvl w:ilvl="7">
      <w:numFmt w:val="bullet"/>
      <w:lvlText w:val="•"/>
      <w:lvlJc w:val="left"/>
      <w:pPr>
        <w:ind w:left="6618" w:hanging="418"/>
      </w:pPr>
      <w:rPr>
        <w:rFonts w:hint="default"/>
        <w:lang w:val="en-US" w:eastAsia="en-US" w:bidi="ar-SA"/>
      </w:rPr>
    </w:lvl>
    <w:lvl w:ilvl="8">
      <w:numFmt w:val="bullet"/>
      <w:lvlText w:val="•"/>
      <w:lvlJc w:val="left"/>
      <w:pPr>
        <w:ind w:left="7624" w:hanging="418"/>
      </w:pPr>
      <w:rPr>
        <w:rFonts w:hint="default"/>
        <w:lang w:val="en-US" w:eastAsia="en-US" w:bidi="ar-SA"/>
      </w:rPr>
    </w:lvl>
  </w:abstractNum>
  <w:abstractNum w:abstractNumId="10">
    <w:nsid w:val="4CB207C1"/>
    <w:multiLevelType w:val="multilevel"/>
    <w:tmpl w:val="4314B716"/>
    <w:lvl w:ilvl="0">
      <w:start w:val="17"/>
      <w:numFmt w:val="upperLetter"/>
      <w:lvlText w:val="%1"/>
      <w:lvlJc w:val="left"/>
      <w:pPr>
        <w:ind w:left="165" w:hanging="467"/>
        <w:jc w:val="left"/>
      </w:pPr>
      <w:rPr>
        <w:rFonts w:hint="default"/>
        <w:lang w:val="en-US" w:eastAsia="en-US" w:bidi="ar-SA"/>
      </w:rPr>
    </w:lvl>
    <w:lvl w:ilvl="1">
      <w:start w:val="1"/>
      <w:numFmt w:val="decimal"/>
      <w:lvlText w:val="%1.%2"/>
      <w:lvlJc w:val="left"/>
      <w:pPr>
        <w:ind w:left="165" w:hanging="467"/>
        <w:jc w:val="left"/>
      </w:pPr>
      <w:rPr>
        <w:rFonts w:ascii="Calibri" w:eastAsia="Calibri" w:hAnsi="Calibri" w:cs="Calibri" w:hint="default"/>
        <w:b/>
        <w:bCs/>
        <w:i w:val="0"/>
        <w:iCs w:val="0"/>
        <w:spacing w:val="-3"/>
        <w:w w:val="99"/>
        <w:sz w:val="28"/>
        <w:szCs w:val="28"/>
        <w:lang w:val="en-US" w:eastAsia="en-US" w:bidi="ar-SA"/>
      </w:rPr>
    </w:lvl>
    <w:lvl w:ilvl="2">
      <w:numFmt w:val="bullet"/>
      <w:lvlText w:val="•"/>
      <w:lvlJc w:val="left"/>
      <w:pPr>
        <w:ind w:left="2055" w:hanging="467"/>
      </w:pPr>
      <w:rPr>
        <w:rFonts w:hint="default"/>
        <w:lang w:val="en-US" w:eastAsia="en-US" w:bidi="ar-SA"/>
      </w:rPr>
    </w:lvl>
    <w:lvl w:ilvl="3">
      <w:numFmt w:val="bullet"/>
      <w:lvlText w:val="•"/>
      <w:lvlJc w:val="left"/>
      <w:pPr>
        <w:ind w:left="3003" w:hanging="467"/>
      </w:pPr>
      <w:rPr>
        <w:rFonts w:hint="default"/>
        <w:lang w:val="en-US" w:eastAsia="en-US" w:bidi="ar-SA"/>
      </w:rPr>
    </w:lvl>
    <w:lvl w:ilvl="4">
      <w:numFmt w:val="bullet"/>
      <w:lvlText w:val="•"/>
      <w:lvlJc w:val="left"/>
      <w:pPr>
        <w:ind w:left="3950" w:hanging="467"/>
      </w:pPr>
      <w:rPr>
        <w:rFonts w:hint="default"/>
        <w:lang w:val="en-US" w:eastAsia="en-US" w:bidi="ar-SA"/>
      </w:rPr>
    </w:lvl>
    <w:lvl w:ilvl="5">
      <w:numFmt w:val="bullet"/>
      <w:lvlText w:val="•"/>
      <w:lvlJc w:val="left"/>
      <w:pPr>
        <w:ind w:left="4898" w:hanging="467"/>
      </w:pPr>
      <w:rPr>
        <w:rFonts w:hint="default"/>
        <w:lang w:val="en-US" w:eastAsia="en-US" w:bidi="ar-SA"/>
      </w:rPr>
    </w:lvl>
    <w:lvl w:ilvl="6">
      <w:numFmt w:val="bullet"/>
      <w:lvlText w:val="•"/>
      <w:lvlJc w:val="left"/>
      <w:pPr>
        <w:ind w:left="5846" w:hanging="467"/>
      </w:pPr>
      <w:rPr>
        <w:rFonts w:hint="default"/>
        <w:lang w:val="en-US" w:eastAsia="en-US" w:bidi="ar-SA"/>
      </w:rPr>
    </w:lvl>
    <w:lvl w:ilvl="7">
      <w:numFmt w:val="bullet"/>
      <w:lvlText w:val="•"/>
      <w:lvlJc w:val="left"/>
      <w:pPr>
        <w:ind w:left="6793" w:hanging="467"/>
      </w:pPr>
      <w:rPr>
        <w:rFonts w:hint="default"/>
        <w:lang w:val="en-US" w:eastAsia="en-US" w:bidi="ar-SA"/>
      </w:rPr>
    </w:lvl>
    <w:lvl w:ilvl="8">
      <w:numFmt w:val="bullet"/>
      <w:lvlText w:val="•"/>
      <w:lvlJc w:val="left"/>
      <w:pPr>
        <w:ind w:left="7741" w:hanging="467"/>
      </w:pPr>
      <w:rPr>
        <w:rFonts w:hint="default"/>
        <w:lang w:val="en-US" w:eastAsia="en-US" w:bidi="ar-SA"/>
      </w:rPr>
    </w:lvl>
  </w:abstractNum>
  <w:abstractNum w:abstractNumId="11">
    <w:nsid w:val="5C45105B"/>
    <w:multiLevelType w:val="multilevel"/>
    <w:tmpl w:val="44A27E84"/>
    <w:lvl w:ilvl="0">
      <w:start w:val="3"/>
      <w:numFmt w:val="decimal"/>
      <w:lvlText w:val="%1"/>
      <w:lvlJc w:val="left"/>
      <w:pPr>
        <w:ind w:left="466" w:hanging="356"/>
        <w:jc w:val="left"/>
      </w:pPr>
      <w:rPr>
        <w:rFonts w:hint="default"/>
        <w:lang w:val="en-US" w:eastAsia="en-US" w:bidi="ar-SA"/>
      </w:rPr>
    </w:lvl>
    <w:lvl w:ilvl="1">
      <w:start w:val="6"/>
      <w:numFmt w:val="decimal"/>
      <w:lvlText w:val="%1.%2"/>
      <w:lvlJc w:val="left"/>
      <w:pPr>
        <w:ind w:left="466" w:hanging="356"/>
        <w:jc w:val="left"/>
      </w:pPr>
      <w:rPr>
        <w:rFonts w:ascii="Calibri" w:eastAsia="Calibri" w:hAnsi="Calibri" w:cs="Calibri" w:hint="default"/>
        <w:b w:val="0"/>
        <w:bCs w:val="0"/>
        <w:i w:val="0"/>
        <w:iCs w:val="0"/>
        <w:spacing w:val="-2"/>
        <w:w w:val="100"/>
        <w:sz w:val="24"/>
        <w:szCs w:val="24"/>
        <w:lang w:val="en-US" w:eastAsia="en-US" w:bidi="ar-SA"/>
      </w:rPr>
    </w:lvl>
    <w:lvl w:ilvl="2">
      <w:start w:val="1"/>
      <w:numFmt w:val="decimal"/>
      <w:lvlText w:val="%1.%2.%3"/>
      <w:lvlJc w:val="left"/>
      <w:pPr>
        <w:ind w:left="864" w:hanging="538"/>
        <w:jc w:val="left"/>
      </w:pPr>
      <w:rPr>
        <w:rFonts w:ascii="Calibri" w:eastAsia="Calibri" w:hAnsi="Calibri" w:cs="Calibri" w:hint="default"/>
        <w:b w:val="0"/>
        <w:bCs w:val="0"/>
        <w:i w:val="0"/>
        <w:iCs w:val="0"/>
        <w:spacing w:val="-2"/>
        <w:w w:val="100"/>
        <w:sz w:val="24"/>
        <w:szCs w:val="24"/>
        <w:lang w:val="en-US" w:eastAsia="en-US" w:bidi="ar-SA"/>
      </w:rPr>
    </w:lvl>
    <w:lvl w:ilvl="3">
      <w:numFmt w:val="bullet"/>
      <w:lvlText w:val="•"/>
      <w:lvlJc w:val="left"/>
      <w:pPr>
        <w:ind w:left="2012" w:hanging="538"/>
      </w:pPr>
      <w:rPr>
        <w:rFonts w:hint="default"/>
        <w:lang w:val="en-US" w:eastAsia="en-US" w:bidi="ar-SA"/>
      </w:rPr>
    </w:lvl>
    <w:lvl w:ilvl="4">
      <w:numFmt w:val="bullet"/>
      <w:lvlText w:val="•"/>
      <w:lvlJc w:val="left"/>
      <w:pPr>
        <w:ind w:left="2588" w:hanging="538"/>
      </w:pPr>
      <w:rPr>
        <w:rFonts w:hint="default"/>
        <w:lang w:val="en-US" w:eastAsia="en-US" w:bidi="ar-SA"/>
      </w:rPr>
    </w:lvl>
    <w:lvl w:ilvl="5">
      <w:numFmt w:val="bullet"/>
      <w:lvlText w:val="•"/>
      <w:lvlJc w:val="left"/>
      <w:pPr>
        <w:ind w:left="3164" w:hanging="538"/>
      </w:pPr>
      <w:rPr>
        <w:rFonts w:hint="default"/>
        <w:lang w:val="en-US" w:eastAsia="en-US" w:bidi="ar-SA"/>
      </w:rPr>
    </w:lvl>
    <w:lvl w:ilvl="6">
      <w:numFmt w:val="bullet"/>
      <w:lvlText w:val="•"/>
      <w:lvlJc w:val="left"/>
      <w:pPr>
        <w:ind w:left="3740" w:hanging="538"/>
      </w:pPr>
      <w:rPr>
        <w:rFonts w:hint="default"/>
        <w:lang w:val="en-US" w:eastAsia="en-US" w:bidi="ar-SA"/>
      </w:rPr>
    </w:lvl>
    <w:lvl w:ilvl="7">
      <w:numFmt w:val="bullet"/>
      <w:lvlText w:val="•"/>
      <w:lvlJc w:val="left"/>
      <w:pPr>
        <w:ind w:left="4316" w:hanging="538"/>
      </w:pPr>
      <w:rPr>
        <w:rFonts w:hint="default"/>
        <w:lang w:val="en-US" w:eastAsia="en-US" w:bidi="ar-SA"/>
      </w:rPr>
    </w:lvl>
    <w:lvl w:ilvl="8">
      <w:numFmt w:val="bullet"/>
      <w:lvlText w:val="•"/>
      <w:lvlJc w:val="left"/>
      <w:pPr>
        <w:ind w:left="4892" w:hanging="538"/>
      </w:pPr>
      <w:rPr>
        <w:rFonts w:hint="default"/>
        <w:lang w:val="en-US" w:eastAsia="en-US" w:bidi="ar-SA"/>
      </w:rPr>
    </w:lvl>
  </w:abstractNum>
  <w:abstractNum w:abstractNumId="12">
    <w:nsid w:val="6A4B1EB1"/>
    <w:multiLevelType w:val="multilevel"/>
    <w:tmpl w:val="281617FC"/>
    <w:lvl w:ilvl="0">
      <w:start w:val="6"/>
      <w:numFmt w:val="decimal"/>
      <w:lvlText w:val="%1"/>
      <w:lvlJc w:val="left"/>
      <w:pPr>
        <w:ind w:left="583" w:hanging="418"/>
        <w:jc w:val="left"/>
      </w:pPr>
      <w:rPr>
        <w:rFonts w:hint="default"/>
        <w:lang w:val="en-US" w:eastAsia="en-US" w:bidi="ar-SA"/>
      </w:rPr>
    </w:lvl>
    <w:lvl w:ilvl="1">
      <w:start w:val="1"/>
      <w:numFmt w:val="decimal"/>
      <w:lvlText w:val="%1.%2"/>
      <w:lvlJc w:val="left"/>
      <w:pPr>
        <w:ind w:left="583" w:hanging="418"/>
        <w:jc w:val="left"/>
      </w:pPr>
      <w:rPr>
        <w:rFonts w:ascii="Calibri" w:eastAsia="Calibri" w:hAnsi="Calibri" w:cs="Calibri" w:hint="default"/>
        <w:b/>
        <w:bCs/>
        <w:i w:val="0"/>
        <w:iCs w:val="0"/>
        <w:spacing w:val="-2"/>
        <w:w w:val="95"/>
        <w:sz w:val="28"/>
        <w:szCs w:val="28"/>
        <w:u w:val="single" w:color="000000"/>
        <w:lang w:val="en-US" w:eastAsia="en-US" w:bidi="ar-SA"/>
      </w:rPr>
    </w:lvl>
    <w:lvl w:ilvl="2">
      <w:numFmt w:val="bullet"/>
      <w:lvlText w:val="•"/>
      <w:lvlJc w:val="left"/>
      <w:pPr>
        <w:ind w:left="2391" w:hanging="418"/>
      </w:pPr>
      <w:rPr>
        <w:rFonts w:hint="default"/>
        <w:lang w:val="en-US" w:eastAsia="en-US" w:bidi="ar-SA"/>
      </w:rPr>
    </w:lvl>
    <w:lvl w:ilvl="3">
      <w:numFmt w:val="bullet"/>
      <w:lvlText w:val="•"/>
      <w:lvlJc w:val="left"/>
      <w:pPr>
        <w:ind w:left="3297" w:hanging="418"/>
      </w:pPr>
      <w:rPr>
        <w:rFonts w:hint="default"/>
        <w:lang w:val="en-US" w:eastAsia="en-US" w:bidi="ar-SA"/>
      </w:rPr>
    </w:lvl>
    <w:lvl w:ilvl="4">
      <w:numFmt w:val="bullet"/>
      <w:lvlText w:val="•"/>
      <w:lvlJc w:val="left"/>
      <w:pPr>
        <w:ind w:left="4202" w:hanging="418"/>
      </w:pPr>
      <w:rPr>
        <w:rFonts w:hint="default"/>
        <w:lang w:val="en-US" w:eastAsia="en-US" w:bidi="ar-SA"/>
      </w:rPr>
    </w:lvl>
    <w:lvl w:ilvl="5">
      <w:numFmt w:val="bullet"/>
      <w:lvlText w:val="•"/>
      <w:lvlJc w:val="left"/>
      <w:pPr>
        <w:ind w:left="5108" w:hanging="418"/>
      </w:pPr>
      <w:rPr>
        <w:rFonts w:hint="default"/>
        <w:lang w:val="en-US" w:eastAsia="en-US" w:bidi="ar-SA"/>
      </w:rPr>
    </w:lvl>
    <w:lvl w:ilvl="6">
      <w:numFmt w:val="bullet"/>
      <w:lvlText w:val="•"/>
      <w:lvlJc w:val="left"/>
      <w:pPr>
        <w:ind w:left="6014" w:hanging="418"/>
      </w:pPr>
      <w:rPr>
        <w:rFonts w:hint="default"/>
        <w:lang w:val="en-US" w:eastAsia="en-US" w:bidi="ar-SA"/>
      </w:rPr>
    </w:lvl>
    <w:lvl w:ilvl="7">
      <w:numFmt w:val="bullet"/>
      <w:lvlText w:val="•"/>
      <w:lvlJc w:val="left"/>
      <w:pPr>
        <w:ind w:left="6919" w:hanging="418"/>
      </w:pPr>
      <w:rPr>
        <w:rFonts w:hint="default"/>
        <w:lang w:val="en-US" w:eastAsia="en-US" w:bidi="ar-SA"/>
      </w:rPr>
    </w:lvl>
    <w:lvl w:ilvl="8">
      <w:numFmt w:val="bullet"/>
      <w:lvlText w:val="•"/>
      <w:lvlJc w:val="left"/>
      <w:pPr>
        <w:ind w:left="7825" w:hanging="418"/>
      </w:pPr>
      <w:rPr>
        <w:rFonts w:hint="default"/>
        <w:lang w:val="en-US" w:eastAsia="en-US" w:bidi="ar-SA"/>
      </w:rPr>
    </w:lvl>
  </w:abstractNum>
  <w:abstractNum w:abstractNumId="13">
    <w:nsid w:val="75CD04CD"/>
    <w:multiLevelType w:val="multilevel"/>
    <w:tmpl w:val="909635E6"/>
    <w:lvl w:ilvl="0">
      <w:start w:val="6"/>
      <w:numFmt w:val="decimal"/>
      <w:lvlText w:val="%1."/>
      <w:lvlJc w:val="left"/>
      <w:pPr>
        <w:ind w:left="345" w:hanging="236"/>
        <w:jc w:val="left"/>
      </w:pPr>
      <w:rPr>
        <w:rFonts w:ascii="Calibri" w:eastAsia="Calibri" w:hAnsi="Calibri" w:cs="Calibri" w:hint="default"/>
        <w:b/>
        <w:bCs/>
        <w:i w:val="0"/>
        <w:iCs w:val="0"/>
        <w:spacing w:val="-2"/>
        <w:w w:val="100"/>
        <w:sz w:val="24"/>
        <w:szCs w:val="24"/>
        <w:lang w:val="en-US" w:eastAsia="en-US" w:bidi="ar-SA"/>
      </w:rPr>
    </w:lvl>
    <w:lvl w:ilvl="1">
      <w:start w:val="1"/>
      <w:numFmt w:val="decimal"/>
      <w:lvlText w:val="%1.%2"/>
      <w:lvlJc w:val="left"/>
      <w:pPr>
        <w:ind w:left="465" w:hanging="355"/>
        <w:jc w:val="left"/>
      </w:pPr>
      <w:rPr>
        <w:rFonts w:ascii="Calibri" w:eastAsia="Calibri" w:hAnsi="Calibri" w:cs="Calibri" w:hint="default"/>
        <w:b w:val="0"/>
        <w:bCs w:val="0"/>
        <w:i w:val="0"/>
        <w:iCs w:val="0"/>
        <w:spacing w:val="-2"/>
        <w:w w:val="100"/>
        <w:sz w:val="24"/>
        <w:szCs w:val="24"/>
        <w:lang w:val="en-US" w:eastAsia="en-US" w:bidi="ar-SA"/>
      </w:rPr>
    </w:lvl>
    <w:lvl w:ilvl="2">
      <w:numFmt w:val="bullet"/>
      <w:lvlText w:val="•"/>
      <w:lvlJc w:val="left"/>
      <w:pPr>
        <w:ind w:left="1080" w:hanging="355"/>
      </w:pPr>
      <w:rPr>
        <w:rFonts w:hint="default"/>
        <w:lang w:val="en-US" w:eastAsia="en-US" w:bidi="ar-SA"/>
      </w:rPr>
    </w:lvl>
    <w:lvl w:ilvl="3">
      <w:numFmt w:val="bullet"/>
      <w:lvlText w:val="•"/>
      <w:lvlJc w:val="left"/>
      <w:pPr>
        <w:ind w:left="1701" w:hanging="355"/>
      </w:pPr>
      <w:rPr>
        <w:rFonts w:hint="default"/>
        <w:lang w:val="en-US" w:eastAsia="en-US" w:bidi="ar-SA"/>
      </w:rPr>
    </w:lvl>
    <w:lvl w:ilvl="4">
      <w:numFmt w:val="bullet"/>
      <w:lvlText w:val="•"/>
      <w:lvlJc w:val="left"/>
      <w:pPr>
        <w:ind w:left="2321" w:hanging="355"/>
      </w:pPr>
      <w:rPr>
        <w:rFonts w:hint="default"/>
        <w:lang w:val="en-US" w:eastAsia="en-US" w:bidi="ar-SA"/>
      </w:rPr>
    </w:lvl>
    <w:lvl w:ilvl="5">
      <w:numFmt w:val="bullet"/>
      <w:lvlText w:val="•"/>
      <w:lvlJc w:val="left"/>
      <w:pPr>
        <w:ind w:left="2942" w:hanging="355"/>
      </w:pPr>
      <w:rPr>
        <w:rFonts w:hint="default"/>
        <w:lang w:val="en-US" w:eastAsia="en-US" w:bidi="ar-SA"/>
      </w:rPr>
    </w:lvl>
    <w:lvl w:ilvl="6">
      <w:numFmt w:val="bullet"/>
      <w:lvlText w:val="•"/>
      <w:lvlJc w:val="left"/>
      <w:pPr>
        <w:ind w:left="3562" w:hanging="355"/>
      </w:pPr>
      <w:rPr>
        <w:rFonts w:hint="default"/>
        <w:lang w:val="en-US" w:eastAsia="en-US" w:bidi="ar-SA"/>
      </w:rPr>
    </w:lvl>
    <w:lvl w:ilvl="7">
      <w:numFmt w:val="bullet"/>
      <w:lvlText w:val="•"/>
      <w:lvlJc w:val="left"/>
      <w:pPr>
        <w:ind w:left="4183" w:hanging="355"/>
      </w:pPr>
      <w:rPr>
        <w:rFonts w:hint="default"/>
        <w:lang w:val="en-US" w:eastAsia="en-US" w:bidi="ar-SA"/>
      </w:rPr>
    </w:lvl>
    <w:lvl w:ilvl="8">
      <w:numFmt w:val="bullet"/>
      <w:lvlText w:val="•"/>
      <w:lvlJc w:val="left"/>
      <w:pPr>
        <w:ind w:left="4803" w:hanging="355"/>
      </w:pPr>
      <w:rPr>
        <w:rFonts w:hint="default"/>
        <w:lang w:val="en-US" w:eastAsia="en-US" w:bidi="ar-SA"/>
      </w:rPr>
    </w:lvl>
  </w:abstractNum>
  <w:abstractNum w:abstractNumId="14">
    <w:nsid w:val="762C5675"/>
    <w:multiLevelType w:val="hybridMultilevel"/>
    <w:tmpl w:val="1E5402F2"/>
    <w:lvl w:ilvl="0" w:tplc="3A8095E8">
      <w:start w:val="1"/>
      <w:numFmt w:val="decimal"/>
      <w:lvlText w:val="%1."/>
      <w:lvlJc w:val="left"/>
      <w:pPr>
        <w:ind w:left="165" w:hanging="274"/>
        <w:jc w:val="left"/>
      </w:pPr>
      <w:rPr>
        <w:rFonts w:ascii="Calibri" w:eastAsia="Calibri" w:hAnsi="Calibri" w:cs="Calibri" w:hint="default"/>
        <w:b w:val="0"/>
        <w:bCs w:val="0"/>
        <w:i w:val="0"/>
        <w:iCs w:val="0"/>
        <w:spacing w:val="-2"/>
        <w:w w:val="99"/>
        <w:sz w:val="28"/>
        <w:szCs w:val="28"/>
        <w:lang w:val="en-US" w:eastAsia="en-US" w:bidi="ar-SA"/>
      </w:rPr>
    </w:lvl>
    <w:lvl w:ilvl="1" w:tplc="6E6CAFD6">
      <w:numFmt w:val="bullet"/>
      <w:lvlText w:val="•"/>
      <w:lvlJc w:val="left"/>
      <w:pPr>
        <w:ind w:left="1107" w:hanging="274"/>
      </w:pPr>
      <w:rPr>
        <w:rFonts w:hint="default"/>
        <w:lang w:val="en-US" w:eastAsia="en-US" w:bidi="ar-SA"/>
      </w:rPr>
    </w:lvl>
    <w:lvl w:ilvl="2" w:tplc="2174AB08">
      <w:numFmt w:val="bullet"/>
      <w:lvlText w:val="•"/>
      <w:lvlJc w:val="left"/>
      <w:pPr>
        <w:ind w:left="2055" w:hanging="274"/>
      </w:pPr>
      <w:rPr>
        <w:rFonts w:hint="default"/>
        <w:lang w:val="en-US" w:eastAsia="en-US" w:bidi="ar-SA"/>
      </w:rPr>
    </w:lvl>
    <w:lvl w:ilvl="3" w:tplc="EDCC72BE">
      <w:numFmt w:val="bullet"/>
      <w:lvlText w:val="•"/>
      <w:lvlJc w:val="left"/>
      <w:pPr>
        <w:ind w:left="3003" w:hanging="274"/>
      </w:pPr>
      <w:rPr>
        <w:rFonts w:hint="default"/>
        <w:lang w:val="en-US" w:eastAsia="en-US" w:bidi="ar-SA"/>
      </w:rPr>
    </w:lvl>
    <w:lvl w:ilvl="4" w:tplc="5A083C94">
      <w:numFmt w:val="bullet"/>
      <w:lvlText w:val="•"/>
      <w:lvlJc w:val="left"/>
      <w:pPr>
        <w:ind w:left="3950" w:hanging="274"/>
      </w:pPr>
      <w:rPr>
        <w:rFonts w:hint="default"/>
        <w:lang w:val="en-US" w:eastAsia="en-US" w:bidi="ar-SA"/>
      </w:rPr>
    </w:lvl>
    <w:lvl w:ilvl="5" w:tplc="4600FB66">
      <w:numFmt w:val="bullet"/>
      <w:lvlText w:val="•"/>
      <w:lvlJc w:val="left"/>
      <w:pPr>
        <w:ind w:left="4898" w:hanging="274"/>
      </w:pPr>
      <w:rPr>
        <w:rFonts w:hint="default"/>
        <w:lang w:val="en-US" w:eastAsia="en-US" w:bidi="ar-SA"/>
      </w:rPr>
    </w:lvl>
    <w:lvl w:ilvl="6" w:tplc="2D1036FE">
      <w:numFmt w:val="bullet"/>
      <w:lvlText w:val="•"/>
      <w:lvlJc w:val="left"/>
      <w:pPr>
        <w:ind w:left="5846" w:hanging="274"/>
      </w:pPr>
      <w:rPr>
        <w:rFonts w:hint="default"/>
        <w:lang w:val="en-US" w:eastAsia="en-US" w:bidi="ar-SA"/>
      </w:rPr>
    </w:lvl>
    <w:lvl w:ilvl="7" w:tplc="0F3E0172">
      <w:numFmt w:val="bullet"/>
      <w:lvlText w:val="•"/>
      <w:lvlJc w:val="left"/>
      <w:pPr>
        <w:ind w:left="6793" w:hanging="274"/>
      </w:pPr>
      <w:rPr>
        <w:rFonts w:hint="default"/>
        <w:lang w:val="en-US" w:eastAsia="en-US" w:bidi="ar-SA"/>
      </w:rPr>
    </w:lvl>
    <w:lvl w:ilvl="8" w:tplc="C67AD80E">
      <w:numFmt w:val="bullet"/>
      <w:lvlText w:val="•"/>
      <w:lvlJc w:val="left"/>
      <w:pPr>
        <w:ind w:left="7741" w:hanging="274"/>
      </w:pPr>
      <w:rPr>
        <w:rFonts w:hint="default"/>
        <w:lang w:val="en-US" w:eastAsia="en-US" w:bidi="ar-SA"/>
      </w:rPr>
    </w:lvl>
  </w:abstractNum>
  <w:abstractNum w:abstractNumId="15">
    <w:nsid w:val="77710A9F"/>
    <w:multiLevelType w:val="hybridMultilevel"/>
    <w:tmpl w:val="595CB9D6"/>
    <w:lvl w:ilvl="0" w:tplc="CFEE9304">
      <w:start w:val="1"/>
      <w:numFmt w:val="decimal"/>
      <w:lvlText w:val="%1."/>
      <w:lvlJc w:val="left"/>
      <w:pPr>
        <w:ind w:left="439" w:hanging="274"/>
        <w:jc w:val="left"/>
      </w:pPr>
      <w:rPr>
        <w:rFonts w:ascii="Calibri" w:eastAsia="Calibri" w:hAnsi="Calibri" w:cs="Calibri" w:hint="default"/>
        <w:b w:val="0"/>
        <w:bCs w:val="0"/>
        <w:i w:val="0"/>
        <w:iCs w:val="0"/>
        <w:spacing w:val="-2"/>
        <w:w w:val="99"/>
        <w:sz w:val="28"/>
        <w:szCs w:val="28"/>
        <w:lang w:val="en-US" w:eastAsia="en-US" w:bidi="ar-SA"/>
      </w:rPr>
    </w:lvl>
    <w:lvl w:ilvl="1" w:tplc="AC585158">
      <w:numFmt w:val="bullet"/>
      <w:lvlText w:val=""/>
      <w:lvlJc w:val="left"/>
      <w:pPr>
        <w:ind w:left="525" w:hanging="360"/>
      </w:pPr>
      <w:rPr>
        <w:rFonts w:ascii="Symbol" w:eastAsia="Symbol" w:hAnsi="Symbol" w:cs="Symbol" w:hint="default"/>
        <w:b w:val="0"/>
        <w:bCs w:val="0"/>
        <w:i w:val="0"/>
        <w:iCs w:val="0"/>
        <w:spacing w:val="0"/>
        <w:w w:val="100"/>
        <w:sz w:val="20"/>
        <w:szCs w:val="20"/>
        <w:lang w:val="en-US" w:eastAsia="en-US" w:bidi="ar-SA"/>
      </w:rPr>
    </w:lvl>
    <w:lvl w:ilvl="2" w:tplc="0EC64814">
      <w:numFmt w:val="bullet"/>
      <w:lvlText w:val="•"/>
      <w:lvlJc w:val="left"/>
      <w:pPr>
        <w:ind w:left="1533" w:hanging="360"/>
      </w:pPr>
      <w:rPr>
        <w:rFonts w:hint="default"/>
        <w:lang w:val="en-US" w:eastAsia="en-US" w:bidi="ar-SA"/>
      </w:rPr>
    </w:lvl>
    <w:lvl w:ilvl="3" w:tplc="AA88B5DE">
      <w:numFmt w:val="bullet"/>
      <w:lvlText w:val="•"/>
      <w:lvlJc w:val="left"/>
      <w:pPr>
        <w:ind w:left="2546" w:hanging="360"/>
      </w:pPr>
      <w:rPr>
        <w:rFonts w:hint="default"/>
        <w:lang w:val="en-US" w:eastAsia="en-US" w:bidi="ar-SA"/>
      </w:rPr>
    </w:lvl>
    <w:lvl w:ilvl="4" w:tplc="7F36BDB4">
      <w:numFmt w:val="bullet"/>
      <w:lvlText w:val="•"/>
      <w:lvlJc w:val="left"/>
      <w:pPr>
        <w:ind w:left="3559" w:hanging="360"/>
      </w:pPr>
      <w:rPr>
        <w:rFonts w:hint="default"/>
        <w:lang w:val="en-US" w:eastAsia="en-US" w:bidi="ar-SA"/>
      </w:rPr>
    </w:lvl>
    <w:lvl w:ilvl="5" w:tplc="57F26E38">
      <w:numFmt w:val="bullet"/>
      <w:lvlText w:val="•"/>
      <w:lvlJc w:val="left"/>
      <w:pPr>
        <w:ind w:left="4572" w:hanging="360"/>
      </w:pPr>
      <w:rPr>
        <w:rFonts w:hint="default"/>
        <w:lang w:val="en-US" w:eastAsia="en-US" w:bidi="ar-SA"/>
      </w:rPr>
    </w:lvl>
    <w:lvl w:ilvl="6" w:tplc="EDEC0A78">
      <w:numFmt w:val="bullet"/>
      <w:lvlText w:val="•"/>
      <w:lvlJc w:val="left"/>
      <w:pPr>
        <w:ind w:left="5585" w:hanging="360"/>
      </w:pPr>
      <w:rPr>
        <w:rFonts w:hint="default"/>
        <w:lang w:val="en-US" w:eastAsia="en-US" w:bidi="ar-SA"/>
      </w:rPr>
    </w:lvl>
    <w:lvl w:ilvl="7" w:tplc="E4C4B9D8">
      <w:numFmt w:val="bullet"/>
      <w:lvlText w:val="•"/>
      <w:lvlJc w:val="left"/>
      <w:pPr>
        <w:ind w:left="6598" w:hanging="360"/>
      </w:pPr>
      <w:rPr>
        <w:rFonts w:hint="default"/>
        <w:lang w:val="en-US" w:eastAsia="en-US" w:bidi="ar-SA"/>
      </w:rPr>
    </w:lvl>
    <w:lvl w:ilvl="8" w:tplc="3CBE96E2">
      <w:numFmt w:val="bullet"/>
      <w:lvlText w:val="•"/>
      <w:lvlJc w:val="left"/>
      <w:pPr>
        <w:ind w:left="7611" w:hanging="360"/>
      </w:pPr>
      <w:rPr>
        <w:rFonts w:hint="default"/>
        <w:lang w:val="en-US" w:eastAsia="en-US" w:bidi="ar-SA"/>
      </w:rPr>
    </w:lvl>
  </w:abstractNum>
  <w:abstractNum w:abstractNumId="16">
    <w:nsid w:val="7DC967F6"/>
    <w:multiLevelType w:val="multilevel"/>
    <w:tmpl w:val="11622EC0"/>
    <w:lvl w:ilvl="0">
      <w:start w:val="5"/>
      <w:numFmt w:val="decimal"/>
      <w:lvlText w:val="%1"/>
      <w:lvlJc w:val="left"/>
      <w:pPr>
        <w:ind w:left="583" w:hanging="418"/>
        <w:jc w:val="left"/>
      </w:pPr>
      <w:rPr>
        <w:rFonts w:hint="default"/>
        <w:lang w:val="en-US" w:eastAsia="en-US" w:bidi="ar-SA"/>
      </w:rPr>
    </w:lvl>
    <w:lvl w:ilvl="1">
      <w:start w:val="1"/>
      <w:numFmt w:val="decimal"/>
      <w:lvlText w:val="%1.%2"/>
      <w:lvlJc w:val="left"/>
      <w:pPr>
        <w:ind w:left="583" w:hanging="418"/>
        <w:jc w:val="left"/>
      </w:pPr>
      <w:rPr>
        <w:rFonts w:ascii="Calibri" w:eastAsia="Calibri" w:hAnsi="Calibri" w:cs="Calibri" w:hint="default"/>
        <w:b/>
        <w:bCs/>
        <w:i w:val="0"/>
        <w:iCs w:val="0"/>
        <w:spacing w:val="-2"/>
        <w:w w:val="95"/>
        <w:sz w:val="28"/>
        <w:szCs w:val="28"/>
        <w:u w:val="single" w:color="000000"/>
        <w:lang w:val="en-US" w:eastAsia="en-US" w:bidi="ar-SA"/>
      </w:rPr>
    </w:lvl>
    <w:lvl w:ilvl="2">
      <w:numFmt w:val="bullet"/>
      <w:lvlText w:val="•"/>
      <w:lvlJc w:val="left"/>
      <w:pPr>
        <w:ind w:left="2391" w:hanging="418"/>
      </w:pPr>
      <w:rPr>
        <w:rFonts w:hint="default"/>
        <w:lang w:val="en-US" w:eastAsia="en-US" w:bidi="ar-SA"/>
      </w:rPr>
    </w:lvl>
    <w:lvl w:ilvl="3">
      <w:numFmt w:val="bullet"/>
      <w:lvlText w:val="•"/>
      <w:lvlJc w:val="left"/>
      <w:pPr>
        <w:ind w:left="3297" w:hanging="418"/>
      </w:pPr>
      <w:rPr>
        <w:rFonts w:hint="default"/>
        <w:lang w:val="en-US" w:eastAsia="en-US" w:bidi="ar-SA"/>
      </w:rPr>
    </w:lvl>
    <w:lvl w:ilvl="4">
      <w:numFmt w:val="bullet"/>
      <w:lvlText w:val="•"/>
      <w:lvlJc w:val="left"/>
      <w:pPr>
        <w:ind w:left="4202" w:hanging="418"/>
      </w:pPr>
      <w:rPr>
        <w:rFonts w:hint="default"/>
        <w:lang w:val="en-US" w:eastAsia="en-US" w:bidi="ar-SA"/>
      </w:rPr>
    </w:lvl>
    <w:lvl w:ilvl="5">
      <w:numFmt w:val="bullet"/>
      <w:lvlText w:val="•"/>
      <w:lvlJc w:val="left"/>
      <w:pPr>
        <w:ind w:left="5108" w:hanging="418"/>
      </w:pPr>
      <w:rPr>
        <w:rFonts w:hint="default"/>
        <w:lang w:val="en-US" w:eastAsia="en-US" w:bidi="ar-SA"/>
      </w:rPr>
    </w:lvl>
    <w:lvl w:ilvl="6">
      <w:numFmt w:val="bullet"/>
      <w:lvlText w:val="•"/>
      <w:lvlJc w:val="left"/>
      <w:pPr>
        <w:ind w:left="6014" w:hanging="418"/>
      </w:pPr>
      <w:rPr>
        <w:rFonts w:hint="default"/>
        <w:lang w:val="en-US" w:eastAsia="en-US" w:bidi="ar-SA"/>
      </w:rPr>
    </w:lvl>
    <w:lvl w:ilvl="7">
      <w:numFmt w:val="bullet"/>
      <w:lvlText w:val="•"/>
      <w:lvlJc w:val="left"/>
      <w:pPr>
        <w:ind w:left="6919" w:hanging="418"/>
      </w:pPr>
      <w:rPr>
        <w:rFonts w:hint="default"/>
        <w:lang w:val="en-US" w:eastAsia="en-US" w:bidi="ar-SA"/>
      </w:rPr>
    </w:lvl>
    <w:lvl w:ilvl="8">
      <w:numFmt w:val="bullet"/>
      <w:lvlText w:val="•"/>
      <w:lvlJc w:val="left"/>
      <w:pPr>
        <w:ind w:left="7825" w:hanging="418"/>
      </w:pPr>
      <w:rPr>
        <w:rFonts w:hint="default"/>
        <w:lang w:val="en-US" w:eastAsia="en-US" w:bidi="ar-SA"/>
      </w:rPr>
    </w:lvl>
  </w:abstractNum>
  <w:abstractNum w:abstractNumId="17">
    <w:nsid w:val="7F6222DF"/>
    <w:multiLevelType w:val="multilevel"/>
    <w:tmpl w:val="DCA2BB96"/>
    <w:lvl w:ilvl="0">
      <w:start w:val="5"/>
      <w:numFmt w:val="decimal"/>
      <w:lvlText w:val="%1."/>
      <w:lvlJc w:val="left"/>
      <w:pPr>
        <w:ind w:left="345" w:hanging="236"/>
        <w:jc w:val="left"/>
      </w:pPr>
      <w:rPr>
        <w:rFonts w:ascii="Calibri" w:eastAsia="Calibri" w:hAnsi="Calibri" w:cs="Calibri" w:hint="default"/>
        <w:b/>
        <w:bCs/>
        <w:i w:val="0"/>
        <w:iCs w:val="0"/>
        <w:spacing w:val="-2"/>
        <w:w w:val="100"/>
        <w:sz w:val="24"/>
        <w:szCs w:val="24"/>
        <w:lang w:val="en-US" w:eastAsia="en-US" w:bidi="ar-SA"/>
      </w:rPr>
    </w:lvl>
    <w:lvl w:ilvl="1">
      <w:start w:val="1"/>
      <w:numFmt w:val="decimal"/>
      <w:lvlText w:val="%1.%2"/>
      <w:lvlJc w:val="left"/>
      <w:pPr>
        <w:ind w:left="465" w:hanging="355"/>
        <w:jc w:val="left"/>
      </w:pPr>
      <w:rPr>
        <w:rFonts w:ascii="Calibri" w:eastAsia="Calibri" w:hAnsi="Calibri" w:cs="Calibri" w:hint="default"/>
        <w:b w:val="0"/>
        <w:bCs w:val="0"/>
        <w:i w:val="0"/>
        <w:iCs w:val="0"/>
        <w:spacing w:val="-2"/>
        <w:w w:val="100"/>
        <w:sz w:val="24"/>
        <w:szCs w:val="24"/>
        <w:lang w:val="en-US" w:eastAsia="en-US" w:bidi="ar-SA"/>
      </w:rPr>
    </w:lvl>
    <w:lvl w:ilvl="2">
      <w:numFmt w:val="bullet"/>
      <w:lvlText w:val="•"/>
      <w:lvlJc w:val="left"/>
      <w:pPr>
        <w:ind w:left="1080" w:hanging="355"/>
      </w:pPr>
      <w:rPr>
        <w:rFonts w:hint="default"/>
        <w:lang w:val="en-US" w:eastAsia="en-US" w:bidi="ar-SA"/>
      </w:rPr>
    </w:lvl>
    <w:lvl w:ilvl="3">
      <w:numFmt w:val="bullet"/>
      <w:lvlText w:val="•"/>
      <w:lvlJc w:val="left"/>
      <w:pPr>
        <w:ind w:left="1701" w:hanging="355"/>
      </w:pPr>
      <w:rPr>
        <w:rFonts w:hint="default"/>
        <w:lang w:val="en-US" w:eastAsia="en-US" w:bidi="ar-SA"/>
      </w:rPr>
    </w:lvl>
    <w:lvl w:ilvl="4">
      <w:numFmt w:val="bullet"/>
      <w:lvlText w:val="•"/>
      <w:lvlJc w:val="left"/>
      <w:pPr>
        <w:ind w:left="2321" w:hanging="355"/>
      </w:pPr>
      <w:rPr>
        <w:rFonts w:hint="default"/>
        <w:lang w:val="en-US" w:eastAsia="en-US" w:bidi="ar-SA"/>
      </w:rPr>
    </w:lvl>
    <w:lvl w:ilvl="5">
      <w:numFmt w:val="bullet"/>
      <w:lvlText w:val="•"/>
      <w:lvlJc w:val="left"/>
      <w:pPr>
        <w:ind w:left="2942" w:hanging="355"/>
      </w:pPr>
      <w:rPr>
        <w:rFonts w:hint="default"/>
        <w:lang w:val="en-US" w:eastAsia="en-US" w:bidi="ar-SA"/>
      </w:rPr>
    </w:lvl>
    <w:lvl w:ilvl="6">
      <w:numFmt w:val="bullet"/>
      <w:lvlText w:val="•"/>
      <w:lvlJc w:val="left"/>
      <w:pPr>
        <w:ind w:left="3562" w:hanging="355"/>
      </w:pPr>
      <w:rPr>
        <w:rFonts w:hint="default"/>
        <w:lang w:val="en-US" w:eastAsia="en-US" w:bidi="ar-SA"/>
      </w:rPr>
    </w:lvl>
    <w:lvl w:ilvl="7">
      <w:numFmt w:val="bullet"/>
      <w:lvlText w:val="•"/>
      <w:lvlJc w:val="left"/>
      <w:pPr>
        <w:ind w:left="4183" w:hanging="355"/>
      </w:pPr>
      <w:rPr>
        <w:rFonts w:hint="default"/>
        <w:lang w:val="en-US" w:eastAsia="en-US" w:bidi="ar-SA"/>
      </w:rPr>
    </w:lvl>
    <w:lvl w:ilvl="8">
      <w:numFmt w:val="bullet"/>
      <w:lvlText w:val="•"/>
      <w:lvlJc w:val="left"/>
      <w:pPr>
        <w:ind w:left="4803" w:hanging="355"/>
      </w:pPr>
      <w:rPr>
        <w:rFonts w:hint="default"/>
        <w:lang w:val="en-US" w:eastAsia="en-US" w:bidi="ar-SA"/>
      </w:rPr>
    </w:lvl>
  </w:abstractNum>
  <w:num w:numId="1">
    <w:abstractNumId w:val="1"/>
  </w:num>
  <w:num w:numId="2">
    <w:abstractNumId w:val="15"/>
  </w:num>
  <w:num w:numId="3">
    <w:abstractNumId w:val="12"/>
  </w:num>
  <w:num w:numId="4">
    <w:abstractNumId w:val="10"/>
  </w:num>
  <w:num w:numId="5">
    <w:abstractNumId w:val="16"/>
  </w:num>
  <w:num w:numId="6">
    <w:abstractNumId w:val="9"/>
  </w:num>
  <w:num w:numId="7">
    <w:abstractNumId w:val="0"/>
  </w:num>
  <w:num w:numId="8">
    <w:abstractNumId w:val="5"/>
  </w:num>
  <w:num w:numId="9">
    <w:abstractNumId w:val="14"/>
  </w:num>
  <w:num w:numId="10">
    <w:abstractNumId w:val="6"/>
  </w:num>
  <w:num w:numId="11">
    <w:abstractNumId w:val="2"/>
  </w:num>
  <w:num w:numId="12">
    <w:abstractNumId w:val="13"/>
  </w:num>
  <w:num w:numId="13">
    <w:abstractNumId w:val="17"/>
  </w:num>
  <w:num w:numId="14">
    <w:abstractNumId w:val="7"/>
  </w:num>
  <w:num w:numId="15">
    <w:abstractNumId w:val="11"/>
  </w:num>
  <w:num w:numId="16">
    <w:abstractNumId w:val="3"/>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300A0"/>
    <w:rsid w:val="00141E2B"/>
    <w:rsid w:val="004924AC"/>
    <w:rsid w:val="005961F5"/>
    <w:rsid w:val="005F3F72"/>
    <w:rsid w:val="00620173"/>
    <w:rsid w:val="00771460"/>
    <w:rsid w:val="00797F53"/>
    <w:rsid w:val="007E4440"/>
    <w:rsid w:val="00967184"/>
    <w:rsid w:val="00B95E5E"/>
    <w:rsid w:val="00DB256B"/>
    <w:rsid w:val="00DD7B75"/>
    <w:rsid w:val="00F300A0"/>
    <w:rsid w:val="00F50C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60D6C4-78C6-497A-B70E-FCA00A6C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9"/>
      <w:ind w:left="521"/>
      <w:jc w:val="both"/>
      <w:outlineLvl w:val="0"/>
    </w:pPr>
    <w:rPr>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5"/>
      <w:jc w:val="both"/>
    </w:pPr>
    <w:rPr>
      <w:sz w:val="28"/>
      <w:szCs w:val="28"/>
    </w:rPr>
  </w:style>
  <w:style w:type="paragraph" w:styleId="Title">
    <w:name w:val="Title"/>
    <w:basedOn w:val="Normal"/>
    <w:uiPriority w:val="1"/>
    <w:qFormat/>
    <w:pPr>
      <w:ind w:right="430"/>
      <w:jc w:val="center"/>
    </w:pPr>
    <w:rPr>
      <w:b/>
      <w:bCs/>
      <w:sz w:val="40"/>
      <w:szCs w:val="40"/>
    </w:rPr>
  </w:style>
  <w:style w:type="paragraph" w:styleId="ListParagraph">
    <w:name w:val="List Paragraph"/>
    <w:basedOn w:val="Normal"/>
    <w:uiPriority w:val="1"/>
    <w:qFormat/>
    <w:pPr>
      <w:ind w:left="525" w:hanging="360"/>
    </w:pPr>
  </w:style>
  <w:style w:type="paragraph" w:customStyle="1" w:styleId="TableParagraph">
    <w:name w:val="Table Paragraph"/>
    <w:basedOn w:val="Normal"/>
    <w:uiPriority w:val="1"/>
    <w:qFormat/>
    <w:rPr>
      <w:rFonts w:ascii="Arial MT" w:eastAsia="Arial MT" w:hAnsi="Arial MT" w:cs="Arial MT"/>
    </w:rPr>
  </w:style>
  <w:style w:type="paragraph" w:styleId="Header">
    <w:name w:val="header"/>
    <w:basedOn w:val="Normal"/>
    <w:link w:val="HeaderChar"/>
    <w:uiPriority w:val="99"/>
    <w:unhideWhenUsed/>
    <w:rsid w:val="005961F5"/>
    <w:pPr>
      <w:tabs>
        <w:tab w:val="center" w:pos="4513"/>
        <w:tab w:val="right" w:pos="9026"/>
      </w:tabs>
    </w:pPr>
  </w:style>
  <w:style w:type="character" w:customStyle="1" w:styleId="HeaderChar">
    <w:name w:val="Header Char"/>
    <w:basedOn w:val="DefaultParagraphFont"/>
    <w:link w:val="Header"/>
    <w:uiPriority w:val="99"/>
    <w:rsid w:val="005961F5"/>
    <w:rPr>
      <w:rFonts w:ascii="Calibri" w:eastAsia="Calibri" w:hAnsi="Calibri" w:cs="Calibri"/>
    </w:rPr>
  </w:style>
  <w:style w:type="paragraph" w:styleId="Footer">
    <w:name w:val="footer"/>
    <w:basedOn w:val="Normal"/>
    <w:link w:val="FooterChar"/>
    <w:uiPriority w:val="99"/>
    <w:unhideWhenUsed/>
    <w:rsid w:val="005961F5"/>
    <w:pPr>
      <w:tabs>
        <w:tab w:val="center" w:pos="4513"/>
        <w:tab w:val="right" w:pos="9026"/>
      </w:tabs>
    </w:pPr>
  </w:style>
  <w:style w:type="character" w:customStyle="1" w:styleId="FooterChar">
    <w:name w:val="Footer Char"/>
    <w:basedOn w:val="DefaultParagraphFont"/>
    <w:link w:val="Footer"/>
    <w:uiPriority w:val="99"/>
    <w:rsid w:val="005961F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malshawickramasinghe13@gmail.com" TargetMode="External"/><Relationship Id="rId21" Type="http://schemas.openxmlformats.org/officeDocument/2006/relationships/hyperlink" Target="mailto:aarav221@gmail.com" TargetMode="External"/><Relationship Id="rId42" Type="http://schemas.openxmlformats.org/officeDocument/2006/relationships/hyperlink" Target="mailto:meera524@gmail.com" TargetMode="External"/><Relationship Id="rId63" Type="http://schemas.openxmlformats.org/officeDocument/2006/relationships/hyperlink" Target="mailto:ishita129@gmail.com" TargetMode="External"/><Relationship Id="rId84" Type="http://schemas.openxmlformats.org/officeDocument/2006/relationships/hyperlink" Target="mailto:muhammadbilal88@gmail.com" TargetMode="External"/><Relationship Id="rId138" Type="http://schemas.openxmlformats.org/officeDocument/2006/relationships/hyperlink" Target="mailto:tirthpanchal67@gmail.com" TargetMode="External"/><Relationship Id="rId159" Type="http://schemas.openxmlformats.org/officeDocument/2006/relationships/hyperlink" Target="mailto:meetkansara61@gmail.com" TargetMode="External"/><Relationship Id="rId107" Type="http://schemas.openxmlformats.org/officeDocument/2006/relationships/hyperlink" Target="mailto:asifchowdhury89@gmail.com" TargetMode="External"/><Relationship Id="rId11" Type="http://schemas.openxmlformats.org/officeDocument/2006/relationships/image" Target="media/image3.jpeg"/><Relationship Id="rId32" Type="http://schemas.openxmlformats.org/officeDocument/2006/relationships/hyperlink" Target="mailto:rohit482@gmail.com" TargetMode="External"/><Relationship Id="rId53" Type="http://schemas.openxmlformats.org/officeDocument/2006/relationships/hyperlink" Target="mailto:sneha437@gmail.com" TargetMode="External"/><Relationship Id="rId74" Type="http://schemas.openxmlformats.org/officeDocument/2006/relationships/hyperlink" Target="mailto:ryanbailey93@gmail.com" TargetMode="External"/><Relationship Id="rId128" Type="http://schemas.openxmlformats.org/officeDocument/2006/relationships/hyperlink" Target="mailto:hetalchoksi19@gmail.com" TargetMode="External"/><Relationship Id="rId149" Type="http://schemas.openxmlformats.org/officeDocument/2006/relationships/hyperlink" Target="mailto:aaryanlodha84@gmail.com" TargetMode="External"/><Relationship Id="rId5" Type="http://schemas.openxmlformats.org/officeDocument/2006/relationships/footnotes" Target="footnotes.xml"/><Relationship Id="rId95" Type="http://schemas.openxmlformats.org/officeDocument/2006/relationships/hyperlink" Target="mailto:roshanlama55@gmail.com" TargetMode="External"/><Relationship Id="rId160" Type="http://schemas.openxmlformats.org/officeDocument/2006/relationships/hyperlink" Target="mailto:khushiacharya39@gmail.com" TargetMode="External"/><Relationship Id="rId22" Type="http://schemas.openxmlformats.org/officeDocument/2006/relationships/hyperlink" Target="mailto:aarav221@gmail.com" TargetMode="External"/><Relationship Id="rId43" Type="http://schemas.openxmlformats.org/officeDocument/2006/relationships/hyperlink" Target="mailto:vivaan377@gmail.com" TargetMode="External"/><Relationship Id="rId64" Type="http://schemas.openxmlformats.org/officeDocument/2006/relationships/hyperlink" Target="mailto:aman356@gmail.com" TargetMode="External"/><Relationship Id="rId118" Type="http://schemas.openxmlformats.org/officeDocument/2006/relationships/hyperlink" Target="mailto:malshawickramasinghe13@gmail.com" TargetMode="External"/><Relationship Id="rId139" Type="http://schemas.openxmlformats.org/officeDocument/2006/relationships/hyperlink" Target="mailto:tirthpanchal67@gmail.com" TargetMode="External"/><Relationship Id="rId85" Type="http://schemas.openxmlformats.org/officeDocument/2006/relationships/hyperlink" Target="mailto:tanvirhasan92@gmail.com" TargetMode="External"/><Relationship Id="rId150" Type="http://schemas.openxmlformats.org/officeDocument/2006/relationships/hyperlink" Target="mailto:aaryanlodha84@gmail.com" TargetMode="External"/><Relationship Id="rId12" Type="http://schemas.openxmlformats.org/officeDocument/2006/relationships/image" Target="media/image4.jpeg"/><Relationship Id="rId17" Type="http://schemas.openxmlformats.org/officeDocument/2006/relationships/image" Target="media/image9.png"/><Relationship Id="rId33" Type="http://schemas.openxmlformats.org/officeDocument/2006/relationships/hyperlink" Target="mailto:ishita312@gmail.com" TargetMode="External"/><Relationship Id="rId38" Type="http://schemas.openxmlformats.org/officeDocument/2006/relationships/hyperlink" Target="mailto:pooja291@gmail.com" TargetMode="External"/><Relationship Id="rId59" Type="http://schemas.openxmlformats.org/officeDocument/2006/relationships/hyperlink" Target="mailto:meera670@gmail.com" TargetMode="External"/><Relationship Id="rId103" Type="http://schemas.openxmlformats.org/officeDocument/2006/relationships/hyperlink" Target="mailto:chamarasilva71@gmail.com" TargetMode="External"/><Relationship Id="rId108" Type="http://schemas.openxmlformats.org/officeDocument/2006/relationships/hyperlink" Target="mailto:asifchowdhury89@gmail.com" TargetMode="External"/><Relationship Id="rId124" Type="http://schemas.openxmlformats.org/officeDocument/2006/relationships/hyperlink" Target="mailto:mousumidhar43@gmail.com" TargetMode="External"/><Relationship Id="rId129" Type="http://schemas.openxmlformats.org/officeDocument/2006/relationships/hyperlink" Target="mailto:hetalchoksi19@gmail.com" TargetMode="External"/><Relationship Id="rId54" Type="http://schemas.openxmlformats.org/officeDocument/2006/relationships/hyperlink" Target="mailto:sneha437@gmail.com" TargetMode="External"/><Relationship Id="rId70" Type="http://schemas.openxmlformats.org/officeDocument/2006/relationships/footer" Target="footer3.xml"/><Relationship Id="rId75" Type="http://schemas.openxmlformats.org/officeDocument/2006/relationships/hyperlink" Target="mailto:ryanbailey93@gmail.com" TargetMode="External"/><Relationship Id="rId91" Type="http://schemas.openxmlformats.org/officeDocument/2006/relationships/hyperlink" Target="mailto:rakibhossain67@gmail.com" TargetMode="External"/><Relationship Id="rId96" Type="http://schemas.openxmlformats.org/officeDocument/2006/relationships/hyperlink" Target="mailto:roshanlama55@gmail.com" TargetMode="External"/><Relationship Id="rId140" Type="http://schemas.openxmlformats.org/officeDocument/2006/relationships/hyperlink" Target="mailto:tirthpanchal67@gmail.com" TargetMode="External"/><Relationship Id="rId145" Type="http://schemas.openxmlformats.org/officeDocument/2006/relationships/hyperlink" Target="mailto:heenakakkad18@gmail.com" TargetMode="External"/><Relationship Id="rId161" Type="http://schemas.openxmlformats.org/officeDocument/2006/relationships/hyperlink" Target="mailto:khushiacharya39@gmail.com" TargetMode="External"/><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mailto:aarav221@gmail.com" TargetMode="External"/><Relationship Id="rId28" Type="http://schemas.openxmlformats.org/officeDocument/2006/relationships/hyperlink" Target="mailto:aman199@gmail.com" TargetMode="External"/><Relationship Id="rId49" Type="http://schemas.openxmlformats.org/officeDocument/2006/relationships/hyperlink" Target="mailto:diya591@gmail.com" TargetMode="External"/><Relationship Id="rId114" Type="http://schemas.openxmlformats.org/officeDocument/2006/relationships/hyperlink" Target="mailto:tseringbhutia58@gmail.com" TargetMode="External"/><Relationship Id="rId119" Type="http://schemas.openxmlformats.org/officeDocument/2006/relationships/hyperlink" Target="mailto:malshawickramasinghe13@gmail.com" TargetMode="External"/><Relationship Id="rId44" Type="http://schemas.openxmlformats.org/officeDocument/2006/relationships/hyperlink" Target="mailto:vivaan377@gmail.com" TargetMode="External"/><Relationship Id="rId60" Type="http://schemas.openxmlformats.org/officeDocument/2006/relationships/hyperlink" Target="mailto:meera670@gmail.com" TargetMode="External"/><Relationship Id="rId65" Type="http://schemas.openxmlformats.org/officeDocument/2006/relationships/hyperlink" Target="mailto:aman356@gmail.com" TargetMode="External"/><Relationship Id="rId81" Type="http://schemas.openxmlformats.org/officeDocument/2006/relationships/hyperlink" Target="mailto:muhammadbilal88@gmail.com" TargetMode="External"/><Relationship Id="rId86" Type="http://schemas.openxmlformats.org/officeDocument/2006/relationships/hyperlink" Target="mailto:tanvirhasan92@gmail.com" TargetMode="External"/><Relationship Id="rId130" Type="http://schemas.openxmlformats.org/officeDocument/2006/relationships/hyperlink" Target="mailto:hetalchoksi19@gmail.com" TargetMode="External"/><Relationship Id="rId135" Type="http://schemas.openxmlformats.org/officeDocument/2006/relationships/hyperlink" Target="mailto:kunalrathod88@gmail.com" TargetMode="External"/><Relationship Id="rId151" Type="http://schemas.openxmlformats.org/officeDocument/2006/relationships/hyperlink" Target="mailto:devbhandari90@gmail.com" TargetMode="External"/><Relationship Id="rId156" Type="http://schemas.openxmlformats.org/officeDocument/2006/relationships/hyperlink" Target="mailto:rupalkothari54@gmail.co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footer" Target="footer2.xml"/><Relationship Id="rId109" Type="http://schemas.openxmlformats.org/officeDocument/2006/relationships/hyperlink" Target="mailto:rafiulkarim33@gmail.com" TargetMode="External"/><Relationship Id="rId34" Type="http://schemas.openxmlformats.org/officeDocument/2006/relationships/hyperlink" Target="mailto:ishita312@gmail.com" TargetMode="External"/><Relationship Id="rId50" Type="http://schemas.openxmlformats.org/officeDocument/2006/relationships/hyperlink" Target="mailto:diya591@gmail.com" TargetMode="External"/><Relationship Id="rId55" Type="http://schemas.openxmlformats.org/officeDocument/2006/relationships/hyperlink" Target="mailto:aarav904@gmail.com" TargetMode="External"/><Relationship Id="rId76" Type="http://schemas.openxmlformats.org/officeDocument/2006/relationships/hyperlink" Target="mailto:ryanbailey93@gmail.com" TargetMode="External"/><Relationship Id="rId97" Type="http://schemas.openxmlformats.org/officeDocument/2006/relationships/footer" Target="footer5.xml"/><Relationship Id="rId104" Type="http://schemas.openxmlformats.org/officeDocument/2006/relationships/hyperlink" Target="mailto:chamarasilva71@gmail.com" TargetMode="External"/><Relationship Id="rId120" Type="http://schemas.openxmlformats.org/officeDocument/2006/relationships/hyperlink" Target="mailto:rehansiddique74@gmail.com" TargetMode="External"/><Relationship Id="rId125" Type="http://schemas.openxmlformats.org/officeDocument/2006/relationships/hyperlink" Target="mailto:mousumidhar43@gmail.com" TargetMode="External"/><Relationship Id="rId141" Type="http://schemas.openxmlformats.org/officeDocument/2006/relationships/hyperlink" Target="mailto:nidhidholakia24@gmail.com" TargetMode="External"/><Relationship Id="rId146" Type="http://schemas.openxmlformats.org/officeDocument/2006/relationships/hyperlink" Target="mailto:heenakakkad18@gmail.com" TargetMode="External"/><Relationship Id="rId7" Type="http://schemas.openxmlformats.org/officeDocument/2006/relationships/image" Target="media/image1.png"/><Relationship Id="rId71" Type="http://schemas.openxmlformats.org/officeDocument/2006/relationships/hyperlink" Target="mailto:jackedwards40@gmail.com" TargetMode="External"/><Relationship Id="rId92" Type="http://schemas.openxmlformats.org/officeDocument/2006/relationships/hyperlink" Target="mailto:rakibhossain67@gmail.com" TargetMode="External"/><Relationship Id="rId162" Type="http://schemas.openxmlformats.org/officeDocument/2006/relationships/hyperlink" Target="mailto:khushiacharya39@gmail.com" TargetMode="External"/><Relationship Id="rId2" Type="http://schemas.openxmlformats.org/officeDocument/2006/relationships/styles" Target="styles.xml"/><Relationship Id="rId29" Type="http://schemas.openxmlformats.org/officeDocument/2006/relationships/hyperlink" Target="mailto:aman199@gmail.com" TargetMode="External"/><Relationship Id="rId24" Type="http://schemas.openxmlformats.org/officeDocument/2006/relationships/hyperlink" Target="mailto:riya554@gmail.com" TargetMode="External"/><Relationship Id="rId40" Type="http://schemas.openxmlformats.org/officeDocument/2006/relationships/hyperlink" Target="mailto:meera524@gmail.com" TargetMode="External"/><Relationship Id="rId45" Type="http://schemas.openxmlformats.org/officeDocument/2006/relationships/hyperlink" Target="mailto:vivaan377@gmail.com" TargetMode="External"/><Relationship Id="rId66" Type="http://schemas.openxmlformats.org/officeDocument/2006/relationships/hyperlink" Target="mailto:aman356@gmail.com" TargetMode="External"/><Relationship Id="rId87" Type="http://schemas.openxmlformats.org/officeDocument/2006/relationships/hyperlink" Target="mailto:tanvirhasan92@gmail.com" TargetMode="External"/><Relationship Id="rId110" Type="http://schemas.openxmlformats.org/officeDocument/2006/relationships/hyperlink" Target="mailto:rafiulkarim33@gmail.com" TargetMode="External"/><Relationship Id="rId115" Type="http://schemas.openxmlformats.org/officeDocument/2006/relationships/hyperlink" Target="mailto:malshawickramasinghe13@gmail.com" TargetMode="External"/><Relationship Id="rId131" Type="http://schemas.openxmlformats.org/officeDocument/2006/relationships/hyperlink" Target="mailto:yashgajjar91@gmail.com" TargetMode="External"/><Relationship Id="rId136" Type="http://schemas.openxmlformats.org/officeDocument/2006/relationships/hyperlink" Target="mailto:kunalrathod88@gmail.com" TargetMode="External"/><Relationship Id="rId157" Type="http://schemas.openxmlformats.org/officeDocument/2006/relationships/hyperlink" Target="mailto:meetkansara61@gmail.com" TargetMode="External"/><Relationship Id="rId61" Type="http://schemas.openxmlformats.org/officeDocument/2006/relationships/hyperlink" Target="mailto:ishita129@gmail.com" TargetMode="External"/><Relationship Id="rId82" Type="http://schemas.openxmlformats.org/officeDocument/2006/relationships/hyperlink" Target="mailto:muhammadbilal88@gmail.com" TargetMode="External"/><Relationship Id="rId152" Type="http://schemas.openxmlformats.org/officeDocument/2006/relationships/hyperlink" Target="mailto:devbhandari90@gmail.com" TargetMode="External"/><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hyperlink" Target="mailto:rohit482@gmail.com" TargetMode="External"/><Relationship Id="rId35" Type="http://schemas.openxmlformats.org/officeDocument/2006/relationships/hyperlink" Target="mailto:ishita312@gmail.com" TargetMode="External"/><Relationship Id="rId56" Type="http://schemas.openxmlformats.org/officeDocument/2006/relationships/hyperlink" Target="mailto:aarav904@gmail.com" TargetMode="External"/><Relationship Id="rId77" Type="http://schemas.openxmlformats.org/officeDocument/2006/relationships/footer" Target="footer4.xml"/><Relationship Id="rId100" Type="http://schemas.openxmlformats.org/officeDocument/2006/relationships/hyperlink" Target="mailto:dinithifernando19@gmail.com" TargetMode="External"/><Relationship Id="rId105" Type="http://schemas.openxmlformats.org/officeDocument/2006/relationships/hyperlink" Target="mailto:asifchowdhury89@gmail.com" TargetMode="External"/><Relationship Id="rId126" Type="http://schemas.openxmlformats.org/officeDocument/2006/relationships/hyperlink" Target="mailto:mousumidhar43@gmail.com" TargetMode="External"/><Relationship Id="rId147" Type="http://schemas.openxmlformats.org/officeDocument/2006/relationships/hyperlink" Target="mailto:heenakakkad18@gmail.com" TargetMode="External"/><Relationship Id="rId8" Type="http://schemas.openxmlformats.org/officeDocument/2006/relationships/hyperlink" Target="mailto:2436048@student.uwtsd.ac.uk" TargetMode="External"/><Relationship Id="rId51" Type="http://schemas.openxmlformats.org/officeDocument/2006/relationships/hyperlink" Target="mailto:diya591@gmail.com" TargetMode="External"/><Relationship Id="rId72" Type="http://schemas.openxmlformats.org/officeDocument/2006/relationships/hyperlink" Target="mailto:jackedwards40@gmail.com" TargetMode="External"/><Relationship Id="rId93" Type="http://schemas.openxmlformats.org/officeDocument/2006/relationships/hyperlink" Target="mailto:rakibhossain67@gmail.com" TargetMode="External"/><Relationship Id="rId98" Type="http://schemas.openxmlformats.org/officeDocument/2006/relationships/hyperlink" Target="mailto:dinithifernando19@gmail.com" TargetMode="External"/><Relationship Id="rId121" Type="http://schemas.openxmlformats.org/officeDocument/2006/relationships/hyperlink" Target="mailto:rehansiddique74@gmail.com" TargetMode="External"/><Relationship Id="rId142" Type="http://schemas.openxmlformats.org/officeDocument/2006/relationships/hyperlink" Target="mailto:nidhidholakia24@gmail.com" TargetMode="External"/><Relationship Id="rId163" Type="http://schemas.openxmlformats.org/officeDocument/2006/relationships/hyperlink" Target="mailto:khushiacharya39@gmail.com" TargetMode="External"/><Relationship Id="rId3" Type="http://schemas.openxmlformats.org/officeDocument/2006/relationships/settings" Target="settings.xml"/><Relationship Id="rId25" Type="http://schemas.openxmlformats.org/officeDocument/2006/relationships/hyperlink" Target="mailto:riya554@gmail.com" TargetMode="External"/><Relationship Id="rId46" Type="http://schemas.openxmlformats.org/officeDocument/2006/relationships/hyperlink" Target="mailto:nikhil284@gmail.com" TargetMode="External"/><Relationship Id="rId67" Type="http://schemas.openxmlformats.org/officeDocument/2006/relationships/hyperlink" Target="mailto:kabir247@gmail.com" TargetMode="External"/><Relationship Id="rId116" Type="http://schemas.openxmlformats.org/officeDocument/2006/relationships/hyperlink" Target="mailto:malshawickramasinghe13@gmail.com" TargetMode="External"/><Relationship Id="rId137" Type="http://schemas.openxmlformats.org/officeDocument/2006/relationships/hyperlink" Target="mailto:kunalrathod88@gmail.com" TargetMode="External"/><Relationship Id="rId158" Type="http://schemas.openxmlformats.org/officeDocument/2006/relationships/hyperlink" Target="mailto:meetkansara61@gmail.com" TargetMode="External"/><Relationship Id="rId20" Type="http://schemas.openxmlformats.org/officeDocument/2006/relationships/image" Target="media/image12.png"/><Relationship Id="rId41" Type="http://schemas.openxmlformats.org/officeDocument/2006/relationships/hyperlink" Target="mailto:meera524@gmail.com" TargetMode="External"/><Relationship Id="rId62" Type="http://schemas.openxmlformats.org/officeDocument/2006/relationships/hyperlink" Target="mailto:ishita129@gmail.com" TargetMode="External"/><Relationship Id="rId83" Type="http://schemas.openxmlformats.org/officeDocument/2006/relationships/hyperlink" Target="mailto:muhammadbilal88@gmail.com" TargetMode="External"/><Relationship Id="rId88" Type="http://schemas.openxmlformats.org/officeDocument/2006/relationships/hyperlink" Target="mailto:nusratjahan18@gmail.com" TargetMode="External"/><Relationship Id="rId111" Type="http://schemas.openxmlformats.org/officeDocument/2006/relationships/hyperlink" Target="mailto:rafiulkarim33@gmail.com" TargetMode="External"/><Relationship Id="rId132" Type="http://schemas.openxmlformats.org/officeDocument/2006/relationships/hyperlink" Target="mailto:yashgajjar91@gmail.com" TargetMode="External"/><Relationship Id="rId153" Type="http://schemas.openxmlformats.org/officeDocument/2006/relationships/hyperlink" Target="mailto:devbhandari90@gmail.com" TargetMode="External"/><Relationship Id="rId15" Type="http://schemas.openxmlformats.org/officeDocument/2006/relationships/image" Target="media/image7.png"/><Relationship Id="rId36" Type="http://schemas.openxmlformats.org/officeDocument/2006/relationships/hyperlink" Target="mailto:pooja291@gmail.com" TargetMode="External"/><Relationship Id="rId57" Type="http://schemas.openxmlformats.org/officeDocument/2006/relationships/hyperlink" Target="mailto:aarav904@gmail.com" TargetMode="External"/><Relationship Id="rId106" Type="http://schemas.openxmlformats.org/officeDocument/2006/relationships/hyperlink" Target="mailto:asifchowdhury89@gmail.com" TargetMode="External"/><Relationship Id="rId127" Type="http://schemas.openxmlformats.org/officeDocument/2006/relationships/hyperlink" Target="mailto:mousumidhar43@gmail.com" TargetMode="External"/><Relationship Id="rId10" Type="http://schemas.openxmlformats.org/officeDocument/2006/relationships/image" Target="media/image2.jpeg"/><Relationship Id="rId31" Type="http://schemas.openxmlformats.org/officeDocument/2006/relationships/hyperlink" Target="mailto:rohit482@gmail.com" TargetMode="External"/><Relationship Id="rId52" Type="http://schemas.openxmlformats.org/officeDocument/2006/relationships/hyperlink" Target="mailto:sneha437@gmail.com" TargetMode="External"/><Relationship Id="rId73" Type="http://schemas.openxmlformats.org/officeDocument/2006/relationships/hyperlink" Target="mailto:jackedwards40@gmail.com" TargetMode="External"/><Relationship Id="rId78" Type="http://schemas.openxmlformats.org/officeDocument/2006/relationships/hyperlink" Target="mailto:fatimanoor22@gmail.com" TargetMode="External"/><Relationship Id="rId94" Type="http://schemas.openxmlformats.org/officeDocument/2006/relationships/hyperlink" Target="mailto:roshanlama55@gmail.com" TargetMode="External"/><Relationship Id="rId99" Type="http://schemas.openxmlformats.org/officeDocument/2006/relationships/hyperlink" Target="mailto:dinithifernando19@gmail.com" TargetMode="External"/><Relationship Id="rId101" Type="http://schemas.openxmlformats.org/officeDocument/2006/relationships/hyperlink" Target="mailto:dinithifernando19@gmail.com" TargetMode="External"/><Relationship Id="rId122" Type="http://schemas.openxmlformats.org/officeDocument/2006/relationships/hyperlink" Target="mailto:rehansiddique74@gmail.com" TargetMode="External"/><Relationship Id="rId143" Type="http://schemas.openxmlformats.org/officeDocument/2006/relationships/hyperlink" Target="mailto:nidhidholakia24@gmail.com" TargetMode="External"/><Relationship Id="rId148" Type="http://schemas.openxmlformats.org/officeDocument/2006/relationships/hyperlink" Target="mailto:aaryanlodha84@gmail.com" TargetMode="External"/><Relationship Id="rId16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26" Type="http://schemas.openxmlformats.org/officeDocument/2006/relationships/hyperlink" Target="mailto:riya554@gmail.com" TargetMode="External"/><Relationship Id="rId47" Type="http://schemas.openxmlformats.org/officeDocument/2006/relationships/hyperlink" Target="mailto:nikhil284@gmail.com" TargetMode="External"/><Relationship Id="rId68" Type="http://schemas.openxmlformats.org/officeDocument/2006/relationships/hyperlink" Target="mailto:kabir247@gmail.com" TargetMode="External"/><Relationship Id="rId89" Type="http://schemas.openxmlformats.org/officeDocument/2006/relationships/hyperlink" Target="mailto:nusratjahan18@gmail.com" TargetMode="External"/><Relationship Id="rId112" Type="http://schemas.openxmlformats.org/officeDocument/2006/relationships/hyperlink" Target="mailto:tseringbhutia58@gmail.com" TargetMode="External"/><Relationship Id="rId133" Type="http://schemas.openxmlformats.org/officeDocument/2006/relationships/hyperlink" Target="mailto:yashgajjar91@gmail.com" TargetMode="External"/><Relationship Id="rId154" Type="http://schemas.openxmlformats.org/officeDocument/2006/relationships/hyperlink" Target="mailto:rupalkothari54@gmail.com" TargetMode="External"/><Relationship Id="rId16" Type="http://schemas.openxmlformats.org/officeDocument/2006/relationships/image" Target="media/image8.png"/><Relationship Id="rId37" Type="http://schemas.openxmlformats.org/officeDocument/2006/relationships/hyperlink" Target="mailto:pooja291@gmail.com" TargetMode="External"/><Relationship Id="rId58" Type="http://schemas.openxmlformats.org/officeDocument/2006/relationships/hyperlink" Target="mailto:meera670@gmail.com" TargetMode="External"/><Relationship Id="rId79" Type="http://schemas.openxmlformats.org/officeDocument/2006/relationships/hyperlink" Target="mailto:fatimanoor22@gmail.com" TargetMode="External"/><Relationship Id="rId102" Type="http://schemas.openxmlformats.org/officeDocument/2006/relationships/hyperlink" Target="mailto:chamarasilva71@gmail.com" TargetMode="External"/><Relationship Id="rId123" Type="http://schemas.openxmlformats.org/officeDocument/2006/relationships/hyperlink" Target="mailto:rehansiddique74@gmail.com" TargetMode="External"/><Relationship Id="rId144" Type="http://schemas.openxmlformats.org/officeDocument/2006/relationships/hyperlink" Target="mailto:nidhidholakia24@gmail.com" TargetMode="External"/><Relationship Id="rId90" Type="http://schemas.openxmlformats.org/officeDocument/2006/relationships/hyperlink" Target="mailto:nusratjahan18@gmail.com" TargetMode="External"/><Relationship Id="rId165" Type="http://schemas.openxmlformats.org/officeDocument/2006/relationships/fontTable" Target="fontTable.xml"/><Relationship Id="rId27" Type="http://schemas.openxmlformats.org/officeDocument/2006/relationships/hyperlink" Target="mailto:aman199@gmail.com" TargetMode="External"/><Relationship Id="rId48" Type="http://schemas.openxmlformats.org/officeDocument/2006/relationships/hyperlink" Target="mailto:nikhil284@gmail.com" TargetMode="External"/><Relationship Id="rId69" Type="http://schemas.openxmlformats.org/officeDocument/2006/relationships/hyperlink" Target="mailto:kabir247@gmail.com" TargetMode="External"/><Relationship Id="rId113" Type="http://schemas.openxmlformats.org/officeDocument/2006/relationships/hyperlink" Target="mailto:tseringbhutia58@gmail.com" TargetMode="External"/><Relationship Id="rId134" Type="http://schemas.openxmlformats.org/officeDocument/2006/relationships/footer" Target="footer6.xml"/><Relationship Id="rId80" Type="http://schemas.openxmlformats.org/officeDocument/2006/relationships/hyperlink" Target="mailto:fatimanoor22@gmail.com" TargetMode="External"/><Relationship Id="rId155" Type="http://schemas.openxmlformats.org/officeDocument/2006/relationships/hyperlink" Target="mailto:rupalkothari54@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61</Pages>
  <Words>18154</Words>
  <Characters>103481</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hritvik pandey</cp:lastModifiedBy>
  <cp:revision>12</cp:revision>
  <dcterms:created xsi:type="dcterms:W3CDTF">2026-06-05T14:44:00Z</dcterms:created>
  <dcterms:modified xsi:type="dcterms:W3CDTF">2026-06-08T05:03:00Z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2026-06-05T00:00:00Z</vt:filetime>
  </property>
  <property fmtid="{D5CDD505-2E9C-101B-9397-08002B2CF9AE}" pid="3" name="LastSaved">
    <vt:filetime>2026-06-05T00:00:00Z</vt:filetime>
  </property>
  <property fmtid="{D5CDD505-2E9C-101B-9397-08002B2CF9AE}" pid="4" name="Producer">
    <vt:lpwstr>iLovePDF</vt:lpwstr>
  </property>
</Properties>
</file>