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C7B9D4" w14:textId="1E46A6BF" w:rsidR="00E85EC5" w:rsidRPr="005A251A" w:rsidRDefault="00E85EC5" w:rsidP="00C23B52">
      <w:pPr>
        <w:spacing w:line="360" w:lineRule="auto"/>
        <w:jc w:val="center"/>
        <w:rPr>
          <w:rStyle w:val="apple-converted-space"/>
          <w:rFonts w:ascii="Arial" w:hAnsi="Arial" w:cs="Arial"/>
          <w:b/>
          <w:bCs/>
          <w:color w:val="000000"/>
        </w:rPr>
      </w:pPr>
      <w:r w:rsidRPr="005A251A">
        <w:rPr>
          <w:rFonts w:ascii="Arial" w:hAnsi="Arial" w:cs="Arial"/>
          <w:b/>
          <w:bCs/>
        </w:rPr>
        <w:t>A.L.T Playground Kids – Business Plan</w:t>
      </w:r>
    </w:p>
    <w:p w14:paraId="0155EDEA" w14:textId="77777777" w:rsidR="00E85EC5" w:rsidRPr="005A251A" w:rsidRDefault="00E85EC5" w:rsidP="00C23B52">
      <w:pPr>
        <w:spacing w:before="100" w:beforeAutospacing="1" w:after="100" w:afterAutospacing="1" w:line="360" w:lineRule="auto"/>
        <w:outlineLvl w:val="2"/>
        <w:rPr>
          <w:rStyle w:val="apple-converted-space"/>
          <w:rFonts w:ascii="Arial" w:hAnsi="Arial" w:cs="Arial"/>
          <w:color w:val="000000"/>
        </w:rPr>
      </w:pPr>
    </w:p>
    <w:p w14:paraId="67D093DB" w14:textId="77777777" w:rsidR="00E85EC5" w:rsidRPr="005A251A" w:rsidRDefault="00E85EC5" w:rsidP="00C23B52">
      <w:pPr>
        <w:spacing w:before="100" w:beforeAutospacing="1" w:after="100" w:afterAutospacing="1" w:line="360" w:lineRule="auto"/>
        <w:outlineLvl w:val="2"/>
        <w:rPr>
          <w:rStyle w:val="apple-converted-space"/>
          <w:rFonts w:ascii="Arial" w:hAnsi="Arial" w:cs="Arial"/>
          <w:color w:val="000000"/>
        </w:rPr>
      </w:pPr>
    </w:p>
    <w:p w14:paraId="6EB300F9" w14:textId="30FAA89C" w:rsidR="00E85EC5" w:rsidRPr="005A251A" w:rsidRDefault="00E85EC5" w:rsidP="00C23B52">
      <w:pPr>
        <w:spacing w:line="360" w:lineRule="auto"/>
        <w:rPr>
          <w:rStyle w:val="apple-converted-space"/>
          <w:rFonts w:ascii="Arial" w:hAnsi="Arial" w:cs="Arial"/>
          <w:color w:val="000000"/>
        </w:rPr>
      </w:pPr>
      <w:r w:rsidRPr="005A251A">
        <w:rPr>
          <w:rStyle w:val="apple-converted-space"/>
          <w:rFonts w:ascii="Arial" w:hAnsi="Arial" w:cs="Arial"/>
          <w:color w:val="000000"/>
        </w:rPr>
        <w:t>Student name:</w:t>
      </w:r>
      <w:r w:rsidR="008A5A6C">
        <w:rPr>
          <w:rStyle w:val="apple-converted-space"/>
          <w:rFonts w:ascii="Arial" w:hAnsi="Arial" w:cs="Arial"/>
          <w:color w:val="000000"/>
        </w:rPr>
        <w:t xml:space="preserve"> Elena Diana Trandafir </w:t>
      </w:r>
    </w:p>
    <w:p w14:paraId="1996E272" w14:textId="3C7E0CD6" w:rsidR="00E85EC5" w:rsidRPr="005A251A" w:rsidRDefault="00E85EC5" w:rsidP="00C23B52">
      <w:pPr>
        <w:spacing w:line="360" w:lineRule="auto"/>
        <w:rPr>
          <w:rFonts w:ascii="Arial" w:eastAsia="Times New Roman" w:hAnsi="Arial" w:cs="Arial"/>
          <w:b/>
          <w:bCs/>
          <w:kern w:val="0"/>
          <w:lang w:eastAsia="en-GB"/>
          <w14:ligatures w14:val="none"/>
        </w:rPr>
      </w:pPr>
      <w:r w:rsidRPr="005A251A">
        <w:rPr>
          <w:rStyle w:val="apple-converted-space"/>
          <w:rFonts w:ascii="Arial" w:hAnsi="Arial" w:cs="Arial"/>
          <w:color w:val="000000"/>
        </w:rPr>
        <w:t>Student number</w:t>
      </w:r>
      <w:r w:rsidR="00E55720" w:rsidRPr="005A251A">
        <w:rPr>
          <w:rStyle w:val="apple-converted-space"/>
          <w:rFonts w:ascii="Arial" w:hAnsi="Arial" w:cs="Arial"/>
          <w:color w:val="000000"/>
        </w:rPr>
        <w:t>:</w:t>
      </w:r>
      <w:r w:rsidR="001B242A">
        <w:rPr>
          <w:rStyle w:val="apple-converted-space"/>
          <w:rFonts w:ascii="Arial" w:hAnsi="Arial" w:cs="Arial"/>
          <w:color w:val="000000"/>
        </w:rPr>
        <w:t>2427629</w:t>
      </w:r>
    </w:p>
    <w:p w14:paraId="1537975C" w14:textId="77777777" w:rsidR="00E85EC5" w:rsidRPr="005A251A" w:rsidRDefault="00E85EC5" w:rsidP="00C23B52">
      <w:pPr>
        <w:spacing w:before="100" w:beforeAutospacing="1" w:after="100" w:afterAutospacing="1" w:line="360" w:lineRule="auto"/>
        <w:outlineLvl w:val="2"/>
        <w:rPr>
          <w:rFonts w:ascii="Arial" w:eastAsia="Times New Roman" w:hAnsi="Arial" w:cs="Arial"/>
          <w:b/>
          <w:bCs/>
          <w:color w:val="000000"/>
          <w:kern w:val="0"/>
          <w:lang w:eastAsia="en-GB"/>
          <w14:ligatures w14:val="none"/>
        </w:rPr>
      </w:pPr>
    </w:p>
    <w:sdt>
      <w:sdtPr>
        <w:rPr>
          <w:rFonts w:ascii="Arial" w:eastAsiaTheme="minorHAnsi" w:hAnsi="Arial" w:cs="Arial"/>
          <w:b w:val="0"/>
          <w:bCs w:val="0"/>
          <w:color w:val="auto"/>
          <w:kern w:val="2"/>
          <w:sz w:val="24"/>
          <w:szCs w:val="24"/>
          <w:lang w:val="en-GB"/>
          <w14:ligatures w14:val="standardContextual"/>
        </w:rPr>
        <w:id w:val="2110622773"/>
        <w:docPartObj>
          <w:docPartGallery w:val="Table of Contents"/>
          <w:docPartUnique/>
        </w:docPartObj>
      </w:sdtPr>
      <w:sdtEndPr>
        <w:rPr>
          <w:noProof/>
        </w:rPr>
      </w:sdtEndPr>
      <w:sdtContent>
        <w:p w14:paraId="12D3CF46" w14:textId="366E4203" w:rsidR="00C26F2F" w:rsidRPr="005A251A" w:rsidRDefault="00C26F2F" w:rsidP="00C23B52">
          <w:pPr>
            <w:pStyle w:val="TOCHeading"/>
            <w:spacing w:line="360" w:lineRule="auto"/>
            <w:rPr>
              <w:rFonts w:ascii="Arial" w:hAnsi="Arial" w:cs="Arial"/>
              <w:sz w:val="24"/>
              <w:szCs w:val="24"/>
            </w:rPr>
          </w:pPr>
          <w:r w:rsidRPr="005A251A">
            <w:rPr>
              <w:rFonts w:ascii="Arial" w:hAnsi="Arial" w:cs="Arial"/>
              <w:sz w:val="24"/>
              <w:szCs w:val="24"/>
            </w:rPr>
            <w:t>Table of Contents</w:t>
          </w:r>
        </w:p>
        <w:p w14:paraId="4DFC8D41" w14:textId="2F04D25D" w:rsidR="00C26F2F" w:rsidRPr="005A251A" w:rsidRDefault="00C26F2F" w:rsidP="00C23B52">
          <w:pPr>
            <w:pStyle w:val="TOC1"/>
            <w:tabs>
              <w:tab w:val="right" w:leader="dot" w:pos="9016"/>
            </w:tabs>
            <w:spacing w:line="360" w:lineRule="auto"/>
            <w:rPr>
              <w:rFonts w:ascii="Arial" w:eastAsiaTheme="minorEastAsia" w:hAnsi="Arial" w:cs="Arial"/>
              <w:b w:val="0"/>
              <w:bCs w:val="0"/>
              <w:i w:val="0"/>
              <w:iCs w:val="0"/>
              <w:noProof/>
              <w:lang w:eastAsia="en-GB"/>
            </w:rPr>
          </w:pPr>
          <w:r w:rsidRPr="005A251A">
            <w:rPr>
              <w:rFonts w:ascii="Arial" w:hAnsi="Arial" w:cs="Arial"/>
              <w:b w:val="0"/>
              <w:bCs w:val="0"/>
            </w:rPr>
            <w:fldChar w:fldCharType="begin"/>
          </w:r>
          <w:r w:rsidRPr="005A251A">
            <w:rPr>
              <w:rFonts w:ascii="Arial" w:hAnsi="Arial" w:cs="Arial"/>
            </w:rPr>
            <w:instrText xml:space="preserve"> TOC \o "1-3" \h \z \u </w:instrText>
          </w:r>
          <w:r w:rsidRPr="005A251A">
            <w:rPr>
              <w:rFonts w:ascii="Arial" w:hAnsi="Arial" w:cs="Arial"/>
              <w:b w:val="0"/>
              <w:bCs w:val="0"/>
            </w:rPr>
            <w:fldChar w:fldCharType="separate"/>
          </w:r>
          <w:hyperlink w:anchor="_Toc213530330" w:history="1">
            <w:r w:rsidRPr="005A251A">
              <w:rPr>
                <w:rStyle w:val="Hyperlink"/>
                <w:rFonts w:ascii="Arial" w:eastAsia="Times New Roman" w:hAnsi="Arial" w:cs="Arial"/>
                <w:noProof/>
                <w:lang w:eastAsia="en-GB"/>
              </w:rPr>
              <w:t>1.  Overview of the Business Idea</w:t>
            </w:r>
            <w:r w:rsidRPr="005A251A">
              <w:rPr>
                <w:rFonts w:ascii="Arial" w:hAnsi="Arial" w:cs="Arial"/>
                <w:noProof/>
                <w:webHidden/>
              </w:rPr>
              <w:tab/>
            </w:r>
            <w:r w:rsidRPr="005A251A">
              <w:rPr>
                <w:rFonts w:ascii="Arial" w:hAnsi="Arial" w:cs="Arial"/>
                <w:noProof/>
                <w:webHidden/>
              </w:rPr>
              <w:fldChar w:fldCharType="begin"/>
            </w:r>
            <w:r w:rsidRPr="005A251A">
              <w:rPr>
                <w:rFonts w:ascii="Arial" w:hAnsi="Arial" w:cs="Arial"/>
                <w:noProof/>
                <w:webHidden/>
              </w:rPr>
              <w:instrText xml:space="preserve"> PAGEREF _Toc213530330 \h </w:instrText>
            </w:r>
            <w:r w:rsidRPr="005A251A">
              <w:rPr>
                <w:rFonts w:ascii="Arial" w:hAnsi="Arial" w:cs="Arial"/>
                <w:noProof/>
                <w:webHidden/>
              </w:rPr>
            </w:r>
            <w:r w:rsidRPr="005A251A">
              <w:rPr>
                <w:rFonts w:ascii="Arial" w:hAnsi="Arial" w:cs="Arial"/>
                <w:noProof/>
                <w:webHidden/>
              </w:rPr>
              <w:fldChar w:fldCharType="separate"/>
            </w:r>
            <w:r w:rsidRPr="005A251A">
              <w:rPr>
                <w:rFonts w:ascii="Arial" w:hAnsi="Arial" w:cs="Arial"/>
                <w:noProof/>
                <w:webHidden/>
              </w:rPr>
              <w:t>3</w:t>
            </w:r>
            <w:r w:rsidRPr="005A251A">
              <w:rPr>
                <w:rFonts w:ascii="Arial" w:hAnsi="Arial" w:cs="Arial"/>
                <w:noProof/>
                <w:webHidden/>
              </w:rPr>
              <w:fldChar w:fldCharType="end"/>
            </w:r>
          </w:hyperlink>
        </w:p>
        <w:p w14:paraId="6CC3E13C" w14:textId="1360CBA1" w:rsidR="00C26F2F" w:rsidRPr="005A251A" w:rsidRDefault="00C26F2F" w:rsidP="00C23B52">
          <w:pPr>
            <w:pStyle w:val="TOC1"/>
            <w:tabs>
              <w:tab w:val="right" w:leader="dot" w:pos="9016"/>
            </w:tabs>
            <w:spacing w:line="360" w:lineRule="auto"/>
            <w:rPr>
              <w:rFonts w:ascii="Arial" w:eastAsiaTheme="minorEastAsia" w:hAnsi="Arial" w:cs="Arial"/>
              <w:b w:val="0"/>
              <w:bCs w:val="0"/>
              <w:i w:val="0"/>
              <w:iCs w:val="0"/>
              <w:noProof/>
              <w:lang w:eastAsia="en-GB"/>
            </w:rPr>
          </w:pPr>
          <w:hyperlink w:anchor="_Toc213530331" w:history="1">
            <w:r w:rsidRPr="005A251A">
              <w:rPr>
                <w:rStyle w:val="Hyperlink"/>
                <w:rFonts w:ascii="Arial" w:eastAsia="Times New Roman" w:hAnsi="Arial" w:cs="Arial"/>
                <w:noProof/>
                <w:lang w:eastAsia="en-GB"/>
              </w:rPr>
              <w:t>2. Environmental Analysis (PESTEL)</w:t>
            </w:r>
            <w:r w:rsidRPr="005A251A">
              <w:rPr>
                <w:rFonts w:ascii="Arial" w:hAnsi="Arial" w:cs="Arial"/>
                <w:noProof/>
                <w:webHidden/>
              </w:rPr>
              <w:tab/>
            </w:r>
            <w:r w:rsidRPr="005A251A">
              <w:rPr>
                <w:rFonts w:ascii="Arial" w:hAnsi="Arial" w:cs="Arial"/>
                <w:noProof/>
                <w:webHidden/>
              </w:rPr>
              <w:fldChar w:fldCharType="begin"/>
            </w:r>
            <w:r w:rsidRPr="005A251A">
              <w:rPr>
                <w:rFonts w:ascii="Arial" w:hAnsi="Arial" w:cs="Arial"/>
                <w:noProof/>
                <w:webHidden/>
              </w:rPr>
              <w:instrText xml:space="preserve"> PAGEREF _Toc213530331 \h </w:instrText>
            </w:r>
            <w:r w:rsidRPr="005A251A">
              <w:rPr>
                <w:rFonts w:ascii="Arial" w:hAnsi="Arial" w:cs="Arial"/>
                <w:noProof/>
                <w:webHidden/>
              </w:rPr>
            </w:r>
            <w:r w:rsidRPr="005A251A">
              <w:rPr>
                <w:rFonts w:ascii="Arial" w:hAnsi="Arial" w:cs="Arial"/>
                <w:noProof/>
                <w:webHidden/>
              </w:rPr>
              <w:fldChar w:fldCharType="separate"/>
            </w:r>
            <w:r w:rsidRPr="005A251A">
              <w:rPr>
                <w:rFonts w:ascii="Arial" w:hAnsi="Arial" w:cs="Arial"/>
                <w:noProof/>
                <w:webHidden/>
              </w:rPr>
              <w:t>3</w:t>
            </w:r>
            <w:r w:rsidRPr="005A251A">
              <w:rPr>
                <w:rFonts w:ascii="Arial" w:hAnsi="Arial" w:cs="Arial"/>
                <w:noProof/>
                <w:webHidden/>
              </w:rPr>
              <w:fldChar w:fldCharType="end"/>
            </w:r>
          </w:hyperlink>
        </w:p>
        <w:p w14:paraId="31A4A6D8" w14:textId="144976CC" w:rsidR="00C26F2F" w:rsidRPr="005A251A" w:rsidRDefault="00C26F2F" w:rsidP="00C23B52">
          <w:pPr>
            <w:pStyle w:val="TOC1"/>
            <w:tabs>
              <w:tab w:val="right" w:leader="dot" w:pos="9016"/>
            </w:tabs>
            <w:spacing w:line="360" w:lineRule="auto"/>
            <w:rPr>
              <w:rFonts w:ascii="Arial" w:eastAsiaTheme="minorEastAsia" w:hAnsi="Arial" w:cs="Arial"/>
              <w:b w:val="0"/>
              <w:bCs w:val="0"/>
              <w:i w:val="0"/>
              <w:iCs w:val="0"/>
              <w:noProof/>
              <w:lang w:eastAsia="en-GB"/>
            </w:rPr>
          </w:pPr>
          <w:hyperlink w:anchor="_Toc213530332" w:history="1">
            <w:r w:rsidRPr="005A251A">
              <w:rPr>
                <w:rStyle w:val="Hyperlink"/>
                <w:rFonts w:ascii="Arial" w:eastAsia="Times New Roman" w:hAnsi="Arial" w:cs="Arial"/>
                <w:noProof/>
                <w:lang w:eastAsia="en-GB"/>
              </w:rPr>
              <w:t>3. Marketing Strategy</w:t>
            </w:r>
            <w:r w:rsidRPr="005A251A">
              <w:rPr>
                <w:rFonts w:ascii="Arial" w:hAnsi="Arial" w:cs="Arial"/>
                <w:noProof/>
                <w:webHidden/>
              </w:rPr>
              <w:tab/>
            </w:r>
            <w:r w:rsidRPr="005A251A">
              <w:rPr>
                <w:rFonts w:ascii="Arial" w:hAnsi="Arial" w:cs="Arial"/>
                <w:noProof/>
                <w:webHidden/>
              </w:rPr>
              <w:fldChar w:fldCharType="begin"/>
            </w:r>
            <w:r w:rsidRPr="005A251A">
              <w:rPr>
                <w:rFonts w:ascii="Arial" w:hAnsi="Arial" w:cs="Arial"/>
                <w:noProof/>
                <w:webHidden/>
              </w:rPr>
              <w:instrText xml:space="preserve"> PAGEREF _Toc213530332 \h </w:instrText>
            </w:r>
            <w:r w:rsidRPr="005A251A">
              <w:rPr>
                <w:rFonts w:ascii="Arial" w:hAnsi="Arial" w:cs="Arial"/>
                <w:noProof/>
                <w:webHidden/>
              </w:rPr>
            </w:r>
            <w:r w:rsidRPr="005A251A">
              <w:rPr>
                <w:rFonts w:ascii="Arial" w:hAnsi="Arial" w:cs="Arial"/>
                <w:noProof/>
                <w:webHidden/>
              </w:rPr>
              <w:fldChar w:fldCharType="separate"/>
            </w:r>
            <w:r w:rsidRPr="005A251A">
              <w:rPr>
                <w:rFonts w:ascii="Arial" w:hAnsi="Arial" w:cs="Arial"/>
                <w:noProof/>
                <w:webHidden/>
              </w:rPr>
              <w:t>4</w:t>
            </w:r>
            <w:r w:rsidRPr="005A251A">
              <w:rPr>
                <w:rFonts w:ascii="Arial" w:hAnsi="Arial" w:cs="Arial"/>
                <w:noProof/>
                <w:webHidden/>
              </w:rPr>
              <w:fldChar w:fldCharType="end"/>
            </w:r>
          </w:hyperlink>
        </w:p>
        <w:p w14:paraId="14A1839D" w14:textId="1B607218" w:rsidR="00C26F2F" w:rsidRPr="005A251A" w:rsidRDefault="00C26F2F" w:rsidP="00C23B5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3530333" w:history="1">
            <w:r w:rsidRPr="005A251A">
              <w:rPr>
                <w:rStyle w:val="Hyperlink"/>
                <w:rFonts w:ascii="Arial" w:hAnsi="Arial" w:cs="Arial"/>
                <w:noProof/>
                <w:sz w:val="24"/>
                <w:szCs w:val="24"/>
                <w:lang w:eastAsia="en-GB"/>
              </w:rPr>
              <w:t>3.1 Segmentation</w:t>
            </w:r>
            <w:r w:rsidRPr="005A251A">
              <w:rPr>
                <w:rFonts w:ascii="Arial" w:hAnsi="Arial" w:cs="Arial"/>
                <w:noProof/>
                <w:webHidden/>
                <w:sz w:val="24"/>
                <w:szCs w:val="24"/>
              </w:rPr>
              <w:tab/>
            </w:r>
            <w:r w:rsidRPr="005A251A">
              <w:rPr>
                <w:rFonts w:ascii="Arial" w:hAnsi="Arial" w:cs="Arial"/>
                <w:noProof/>
                <w:webHidden/>
                <w:sz w:val="24"/>
                <w:szCs w:val="24"/>
              </w:rPr>
              <w:fldChar w:fldCharType="begin"/>
            </w:r>
            <w:r w:rsidRPr="005A251A">
              <w:rPr>
                <w:rFonts w:ascii="Arial" w:hAnsi="Arial" w:cs="Arial"/>
                <w:noProof/>
                <w:webHidden/>
                <w:sz w:val="24"/>
                <w:szCs w:val="24"/>
              </w:rPr>
              <w:instrText xml:space="preserve"> PAGEREF _Toc213530333 \h </w:instrText>
            </w:r>
            <w:r w:rsidRPr="005A251A">
              <w:rPr>
                <w:rFonts w:ascii="Arial" w:hAnsi="Arial" w:cs="Arial"/>
                <w:noProof/>
                <w:webHidden/>
                <w:sz w:val="24"/>
                <w:szCs w:val="24"/>
              </w:rPr>
            </w:r>
            <w:r w:rsidRPr="005A251A">
              <w:rPr>
                <w:rFonts w:ascii="Arial" w:hAnsi="Arial" w:cs="Arial"/>
                <w:noProof/>
                <w:webHidden/>
                <w:sz w:val="24"/>
                <w:szCs w:val="24"/>
              </w:rPr>
              <w:fldChar w:fldCharType="separate"/>
            </w:r>
            <w:r w:rsidRPr="005A251A">
              <w:rPr>
                <w:rFonts w:ascii="Arial" w:hAnsi="Arial" w:cs="Arial"/>
                <w:noProof/>
                <w:webHidden/>
                <w:sz w:val="24"/>
                <w:szCs w:val="24"/>
              </w:rPr>
              <w:t>4</w:t>
            </w:r>
            <w:r w:rsidRPr="005A251A">
              <w:rPr>
                <w:rFonts w:ascii="Arial" w:hAnsi="Arial" w:cs="Arial"/>
                <w:noProof/>
                <w:webHidden/>
                <w:sz w:val="24"/>
                <w:szCs w:val="24"/>
              </w:rPr>
              <w:fldChar w:fldCharType="end"/>
            </w:r>
          </w:hyperlink>
        </w:p>
        <w:p w14:paraId="1342DB08" w14:textId="20D1784C" w:rsidR="00C26F2F" w:rsidRPr="005A251A" w:rsidRDefault="00C26F2F" w:rsidP="00C23B5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3530334" w:history="1">
            <w:r w:rsidRPr="005A251A">
              <w:rPr>
                <w:rStyle w:val="Hyperlink"/>
                <w:rFonts w:ascii="Arial" w:hAnsi="Arial" w:cs="Arial"/>
                <w:noProof/>
                <w:sz w:val="24"/>
                <w:szCs w:val="24"/>
                <w:lang w:eastAsia="en-GB"/>
              </w:rPr>
              <w:t>3.2 Targeting</w:t>
            </w:r>
            <w:r w:rsidRPr="005A251A">
              <w:rPr>
                <w:rFonts w:ascii="Arial" w:hAnsi="Arial" w:cs="Arial"/>
                <w:noProof/>
                <w:webHidden/>
                <w:sz w:val="24"/>
                <w:szCs w:val="24"/>
              </w:rPr>
              <w:tab/>
            </w:r>
            <w:r w:rsidRPr="005A251A">
              <w:rPr>
                <w:rFonts w:ascii="Arial" w:hAnsi="Arial" w:cs="Arial"/>
                <w:noProof/>
                <w:webHidden/>
                <w:sz w:val="24"/>
                <w:szCs w:val="24"/>
              </w:rPr>
              <w:fldChar w:fldCharType="begin"/>
            </w:r>
            <w:r w:rsidRPr="005A251A">
              <w:rPr>
                <w:rFonts w:ascii="Arial" w:hAnsi="Arial" w:cs="Arial"/>
                <w:noProof/>
                <w:webHidden/>
                <w:sz w:val="24"/>
                <w:szCs w:val="24"/>
              </w:rPr>
              <w:instrText xml:space="preserve"> PAGEREF _Toc213530334 \h </w:instrText>
            </w:r>
            <w:r w:rsidRPr="005A251A">
              <w:rPr>
                <w:rFonts w:ascii="Arial" w:hAnsi="Arial" w:cs="Arial"/>
                <w:noProof/>
                <w:webHidden/>
                <w:sz w:val="24"/>
                <w:szCs w:val="24"/>
              </w:rPr>
            </w:r>
            <w:r w:rsidRPr="005A251A">
              <w:rPr>
                <w:rFonts w:ascii="Arial" w:hAnsi="Arial" w:cs="Arial"/>
                <w:noProof/>
                <w:webHidden/>
                <w:sz w:val="24"/>
                <w:szCs w:val="24"/>
              </w:rPr>
              <w:fldChar w:fldCharType="separate"/>
            </w:r>
            <w:r w:rsidRPr="005A251A">
              <w:rPr>
                <w:rFonts w:ascii="Arial" w:hAnsi="Arial" w:cs="Arial"/>
                <w:noProof/>
                <w:webHidden/>
                <w:sz w:val="24"/>
                <w:szCs w:val="24"/>
              </w:rPr>
              <w:t>5</w:t>
            </w:r>
            <w:r w:rsidRPr="005A251A">
              <w:rPr>
                <w:rFonts w:ascii="Arial" w:hAnsi="Arial" w:cs="Arial"/>
                <w:noProof/>
                <w:webHidden/>
                <w:sz w:val="24"/>
                <w:szCs w:val="24"/>
              </w:rPr>
              <w:fldChar w:fldCharType="end"/>
            </w:r>
          </w:hyperlink>
        </w:p>
        <w:p w14:paraId="06D96FD7" w14:textId="7B408E85" w:rsidR="00C26F2F" w:rsidRPr="005A251A" w:rsidRDefault="00C26F2F" w:rsidP="00C23B5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3530335" w:history="1">
            <w:r w:rsidRPr="005A251A">
              <w:rPr>
                <w:rStyle w:val="Hyperlink"/>
                <w:rFonts w:ascii="Arial" w:hAnsi="Arial" w:cs="Arial"/>
                <w:noProof/>
                <w:sz w:val="24"/>
                <w:szCs w:val="24"/>
                <w:lang w:eastAsia="en-GB"/>
              </w:rPr>
              <w:t>3.3 Positioning</w:t>
            </w:r>
            <w:r w:rsidRPr="005A251A">
              <w:rPr>
                <w:rFonts w:ascii="Arial" w:hAnsi="Arial" w:cs="Arial"/>
                <w:noProof/>
                <w:webHidden/>
                <w:sz w:val="24"/>
                <w:szCs w:val="24"/>
              </w:rPr>
              <w:tab/>
            </w:r>
            <w:r w:rsidRPr="005A251A">
              <w:rPr>
                <w:rFonts w:ascii="Arial" w:hAnsi="Arial" w:cs="Arial"/>
                <w:noProof/>
                <w:webHidden/>
                <w:sz w:val="24"/>
                <w:szCs w:val="24"/>
              </w:rPr>
              <w:fldChar w:fldCharType="begin"/>
            </w:r>
            <w:r w:rsidRPr="005A251A">
              <w:rPr>
                <w:rFonts w:ascii="Arial" w:hAnsi="Arial" w:cs="Arial"/>
                <w:noProof/>
                <w:webHidden/>
                <w:sz w:val="24"/>
                <w:szCs w:val="24"/>
              </w:rPr>
              <w:instrText xml:space="preserve"> PAGEREF _Toc213530335 \h </w:instrText>
            </w:r>
            <w:r w:rsidRPr="005A251A">
              <w:rPr>
                <w:rFonts w:ascii="Arial" w:hAnsi="Arial" w:cs="Arial"/>
                <w:noProof/>
                <w:webHidden/>
                <w:sz w:val="24"/>
                <w:szCs w:val="24"/>
              </w:rPr>
            </w:r>
            <w:r w:rsidRPr="005A251A">
              <w:rPr>
                <w:rFonts w:ascii="Arial" w:hAnsi="Arial" w:cs="Arial"/>
                <w:noProof/>
                <w:webHidden/>
                <w:sz w:val="24"/>
                <w:szCs w:val="24"/>
              </w:rPr>
              <w:fldChar w:fldCharType="separate"/>
            </w:r>
            <w:r w:rsidRPr="005A251A">
              <w:rPr>
                <w:rFonts w:ascii="Arial" w:hAnsi="Arial" w:cs="Arial"/>
                <w:noProof/>
                <w:webHidden/>
                <w:sz w:val="24"/>
                <w:szCs w:val="24"/>
              </w:rPr>
              <w:t>5</w:t>
            </w:r>
            <w:r w:rsidRPr="005A251A">
              <w:rPr>
                <w:rFonts w:ascii="Arial" w:hAnsi="Arial" w:cs="Arial"/>
                <w:noProof/>
                <w:webHidden/>
                <w:sz w:val="24"/>
                <w:szCs w:val="24"/>
              </w:rPr>
              <w:fldChar w:fldCharType="end"/>
            </w:r>
          </w:hyperlink>
        </w:p>
        <w:p w14:paraId="5EA44BD8" w14:textId="37CE8CA3" w:rsidR="00C26F2F" w:rsidRPr="005A251A" w:rsidRDefault="00C26F2F" w:rsidP="00C23B5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3530336" w:history="1">
            <w:r w:rsidRPr="005A251A">
              <w:rPr>
                <w:rStyle w:val="Hyperlink"/>
                <w:rFonts w:ascii="Arial" w:hAnsi="Arial" w:cs="Arial"/>
                <w:noProof/>
                <w:sz w:val="24"/>
                <w:szCs w:val="24"/>
                <w:lang w:eastAsia="en-GB"/>
              </w:rPr>
              <w:t>3.4 Marketing Mix (4Ps)</w:t>
            </w:r>
            <w:r w:rsidRPr="005A251A">
              <w:rPr>
                <w:rFonts w:ascii="Arial" w:hAnsi="Arial" w:cs="Arial"/>
                <w:noProof/>
                <w:webHidden/>
                <w:sz w:val="24"/>
                <w:szCs w:val="24"/>
              </w:rPr>
              <w:tab/>
            </w:r>
            <w:r w:rsidRPr="005A251A">
              <w:rPr>
                <w:rFonts w:ascii="Arial" w:hAnsi="Arial" w:cs="Arial"/>
                <w:noProof/>
                <w:webHidden/>
                <w:sz w:val="24"/>
                <w:szCs w:val="24"/>
              </w:rPr>
              <w:fldChar w:fldCharType="begin"/>
            </w:r>
            <w:r w:rsidRPr="005A251A">
              <w:rPr>
                <w:rFonts w:ascii="Arial" w:hAnsi="Arial" w:cs="Arial"/>
                <w:noProof/>
                <w:webHidden/>
                <w:sz w:val="24"/>
                <w:szCs w:val="24"/>
              </w:rPr>
              <w:instrText xml:space="preserve"> PAGEREF _Toc213530336 \h </w:instrText>
            </w:r>
            <w:r w:rsidRPr="005A251A">
              <w:rPr>
                <w:rFonts w:ascii="Arial" w:hAnsi="Arial" w:cs="Arial"/>
                <w:noProof/>
                <w:webHidden/>
                <w:sz w:val="24"/>
                <w:szCs w:val="24"/>
              </w:rPr>
            </w:r>
            <w:r w:rsidRPr="005A251A">
              <w:rPr>
                <w:rFonts w:ascii="Arial" w:hAnsi="Arial" w:cs="Arial"/>
                <w:noProof/>
                <w:webHidden/>
                <w:sz w:val="24"/>
                <w:szCs w:val="24"/>
              </w:rPr>
              <w:fldChar w:fldCharType="separate"/>
            </w:r>
            <w:r w:rsidRPr="005A251A">
              <w:rPr>
                <w:rFonts w:ascii="Arial" w:hAnsi="Arial" w:cs="Arial"/>
                <w:noProof/>
                <w:webHidden/>
                <w:sz w:val="24"/>
                <w:szCs w:val="24"/>
              </w:rPr>
              <w:t>5</w:t>
            </w:r>
            <w:r w:rsidRPr="005A251A">
              <w:rPr>
                <w:rFonts w:ascii="Arial" w:hAnsi="Arial" w:cs="Arial"/>
                <w:noProof/>
                <w:webHidden/>
                <w:sz w:val="24"/>
                <w:szCs w:val="24"/>
              </w:rPr>
              <w:fldChar w:fldCharType="end"/>
            </w:r>
          </w:hyperlink>
        </w:p>
        <w:p w14:paraId="5FFE74E9" w14:textId="40447D6F" w:rsidR="00C26F2F" w:rsidRPr="005A251A" w:rsidRDefault="00C26F2F" w:rsidP="00C23B52">
          <w:pPr>
            <w:pStyle w:val="TOC1"/>
            <w:tabs>
              <w:tab w:val="right" w:leader="dot" w:pos="9016"/>
            </w:tabs>
            <w:spacing w:line="360" w:lineRule="auto"/>
            <w:rPr>
              <w:rFonts w:ascii="Arial" w:eastAsiaTheme="minorEastAsia" w:hAnsi="Arial" w:cs="Arial"/>
              <w:b w:val="0"/>
              <w:bCs w:val="0"/>
              <w:i w:val="0"/>
              <w:iCs w:val="0"/>
              <w:noProof/>
              <w:lang w:eastAsia="en-GB"/>
            </w:rPr>
          </w:pPr>
          <w:hyperlink w:anchor="_Toc213530337" w:history="1">
            <w:r w:rsidRPr="005A251A">
              <w:rPr>
                <w:rStyle w:val="Hyperlink"/>
                <w:rFonts w:ascii="Arial" w:eastAsia="Times New Roman" w:hAnsi="Arial" w:cs="Arial"/>
                <w:noProof/>
                <w:lang w:eastAsia="en-GB"/>
              </w:rPr>
              <w:t>4. Operations and Funding Plan</w:t>
            </w:r>
            <w:r w:rsidRPr="005A251A">
              <w:rPr>
                <w:rFonts w:ascii="Arial" w:hAnsi="Arial" w:cs="Arial"/>
                <w:noProof/>
                <w:webHidden/>
              </w:rPr>
              <w:tab/>
            </w:r>
            <w:r w:rsidRPr="005A251A">
              <w:rPr>
                <w:rFonts w:ascii="Arial" w:hAnsi="Arial" w:cs="Arial"/>
                <w:noProof/>
                <w:webHidden/>
              </w:rPr>
              <w:fldChar w:fldCharType="begin"/>
            </w:r>
            <w:r w:rsidRPr="005A251A">
              <w:rPr>
                <w:rFonts w:ascii="Arial" w:hAnsi="Arial" w:cs="Arial"/>
                <w:noProof/>
                <w:webHidden/>
              </w:rPr>
              <w:instrText xml:space="preserve"> PAGEREF _Toc213530337 \h </w:instrText>
            </w:r>
            <w:r w:rsidRPr="005A251A">
              <w:rPr>
                <w:rFonts w:ascii="Arial" w:hAnsi="Arial" w:cs="Arial"/>
                <w:noProof/>
                <w:webHidden/>
              </w:rPr>
            </w:r>
            <w:r w:rsidRPr="005A251A">
              <w:rPr>
                <w:rFonts w:ascii="Arial" w:hAnsi="Arial" w:cs="Arial"/>
                <w:noProof/>
                <w:webHidden/>
              </w:rPr>
              <w:fldChar w:fldCharType="separate"/>
            </w:r>
            <w:r w:rsidRPr="005A251A">
              <w:rPr>
                <w:rFonts w:ascii="Arial" w:hAnsi="Arial" w:cs="Arial"/>
                <w:noProof/>
                <w:webHidden/>
              </w:rPr>
              <w:t>5</w:t>
            </w:r>
            <w:r w:rsidRPr="005A251A">
              <w:rPr>
                <w:rFonts w:ascii="Arial" w:hAnsi="Arial" w:cs="Arial"/>
                <w:noProof/>
                <w:webHidden/>
              </w:rPr>
              <w:fldChar w:fldCharType="end"/>
            </w:r>
          </w:hyperlink>
        </w:p>
        <w:p w14:paraId="3FD7E783" w14:textId="1E1DCF7C" w:rsidR="00C26F2F" w:rsidRPr="005A251A" w:rsidRDefault="00C26F2F" w:rsidP="00C23B5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3530338" w:history="1">
            <w:r w:rsidRPr="005A251A">
              <w:rPr>
                <w:rStyle w:val="Hyperlink"/>
                <w:rFonts w:ascii="Arial" w:hAnsi="Arial" w:cs="Arial"/>
                <w:noProof/>
                <w:sz w:val="24"/>
                <w:szCs w:val="24"/>
                <w:lang w:eastAsia="en-GB"/>
              </w:rPr>
              <w:t>4</w:t>
            </w:r>
            <w:r w:rsidRPr="005A251A">
              <w:rPr>
                <w:rStyle w:val="Hyperlink"/>
                <w:rFonts w:ascii="Arial" w:eastAsia="Times New Roman" w:hAnsi="Arial" w:cs="Arial"/>
                <w:noProof/>
                <w:sz w:val="24"/>
                <w:szCs w:val="24"/>
                <w:lang w:eastAsia="en-GB"/>
              </w:rPr>
              <w:t>.</w:t>
            </w:r>
            <w:r w:rsidRPr="005A251A">
              <w:rPr>
                <w:rStyle w:val="Hyperlink"/>
                <w:rFonts w:ascii="Arial" w:hAnsi="Arial" w:cs="Arial"/>
                <w:noProof/>
                <w:sz w:val="24"/>
                <w:szCs w:val="24"/>
                <w:lang w:eastAsia="en-GB"/>
              </w:rPr>
              <w:t>1</w:t>
            </w:r>
            <w:r w:rsidRPr="005A251A">
              <w:rPr>
                <w:rStyle w:val="Hyperlink"/>
                <w:rFonts w:ascii="Arial" w:eastAsia="Times New Roman" w:hAnsi="Arial" w:cs="Arial"/>
                <w:noProof/>
                <w:sz w:val="24"/>
                <w:szCs w:val="24"/>
                <w:lang w:eastAsia="en-GB"/>
              </w:rPr>
              <w:t xml:space="preserve"> Startup Costs – Month 1</w:t>
            </w:r>
            <w:r w:rsidRPr="005A251A">
              <w:rPr>
                <w:rFonts w:ascii="Arial" w:hAnsi="Arial" w:cs="Arial"/>
                <w:noProof/>
                <w:webHidden/>
                <w:sz w:val="24"/>
                <w:szCs w:val="24"/>
              </w:rPr>
              <w:tab/>
            </w:r>
            <w:r w:rsidRPr="005A251A">
              <w:rPr>
                <w:rFonts w:ascii="Arial" w:hAnsi="Arial" w:cs="Arial"/>
                <w:noProof/>
                <w:webHidden/>
                <w:sz w:val="24"/>
                <w:szCs w:val="24"/>
              </w:rPr>
              <w:fldChar w:fldCharType="begin"/>
            </w:r>
            <w:r w:rsidRPr="005A251A">
              <w:rPr>
                <w:rFonts w:ascii="Arial" w:hAnsi="Arial" w:cs="Arial"/>
                <w:noProof/>
                <w:webHidden/>
                <w:sz w:val="24"/>
                <w:szCs w:val="24"/>
              </w:rPr>
              <w:instrText xml:space="preserve"> PAGEREF _Toc213530338 \h </w:instrText>
            </w:r>
            <w:r w:rsidRPr="005A251A">
              <w:rPr>
                <w:rFonts w:ascii="Arial" w:hAnsi="Arial" w:cs="Arial"/>
                <w:noProof/>
                <w:webHidden/>
                <w:sz w:val="24"/>
                <w:szCs w:val="24"/>
              </w:rPr>
            </w:r>
            <w:r w:rsidRPr="005A251A">
              <w:rPr>
                <w:rFonts w:ascii="Arial" w:hAnsi="Arial" w:cs="Arial"/>
                <w:noProof/>
                <w:webHidden/>
                <w:sz w:val="24"/>
                <w:szCs w:val="24"/>
              </w:rPr>
              <w:fldChar w:fldCharType="separate"/>
            </w:r>
            <w:r w:rsidRPr="005A251A">
              <w:rPr>
                <w:rFonts w:ascii="Arial" w:hAnsi="Arial" w:cs="Arial"/>
                <w:noProof/>
                <w:webHidden/>
                <w:sz w:val="24"/>
                <w:szCs w:val="24"/>
              </w:rPr>
              <w:t>5</w:t>
            </w:r>
            <w:r w:rsidRPr="005A251A">
              <w:rPr>
                <w:rFonts w:ascii="Arial" w:hAnsi="Arial" w:cs="Arial"/>
                <w:noProof/>
                <w:webHidden/>
                <w:sz w:val="24"/>
                <w:szCs w:val="24"/>
              </w:rPr>
              <w:fldChar w:fldCharType="end"/>
            </w:r>
          </w:hyperlink>
        </w:p>
        <w:p w14:paraId="58D95066" w14:textId="3400C2FD" w:rsidR="00C26F2F" w:rsidRPr="005A251A" w:rsidRDefault="00C26F2F" w:rsidP="00C23B5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3530339" w:history="1">
            <w:r w:rsidRPr="005A251A">
              <w:rPr>
                <w:rStyle w:val="Hyperlink"/>
                <w:rFonts w:ascii="Arial" w:hAnsi="Arial" w:cs="Arial"/>
                <w:noProof/>
                <w:sz w:val="24"/>
                <w:szCs w:val="24"/>
                <w:lang w:eastAsia="en-GB"/>
              </w:rPr>
              <w:t>4</w:t>
            </w:r>
            <w:r w:rsidRPr="005A251A">
              <w:rPr>
                <w:rStyle w:val="Hyperlink"/>
                <w:rFonts w:ascii="Arial" w:eastAsia="Times New Roman" w:hAnsi="Arial" w:cs="Arial"/>
                <w:noProof/>
                <w:sz w:val="24"/>
                <w:szCs w:val="24"/>
                <w:lang w:eastAsia="en-GB"/>
              </w:rPr>
              <w:t>.</w:t>
            </w:r>
            <w:r w:rsidRPr="005A251A">
              <w:rPr>
                <w:rStyle w:val="Hyperlink"/>
                <w:rFonts w:ascii="Arial" w:hAnsi="Arial" w:cs="Arial"/>
                <w:noProof/>
                <w:sz w:val="24"/>
                <w:szCs w:val="24"/>
                <w:lang w:eastAsia="en-GB"/>
              </w:rPr>
              <w:t>2</w:t>
            </w:r>
            <w:r w:rsidRPr="005A251A">
              <w:rPr>
                <w:rStyle w:val="Hyperlink"/>
                <w:rFonts w:ascii="Arial" w:eastAsia="Times New Roman" w:hAnsi="Arial" w:cs="Arial"/>
                <w:noProof/>
                <w:sz w:val="24"/>
                <w:szCs w:val="24"/>
                <w:lang w:eastAsia="en-GB"/>
              </w:rPr>
              <w:t xml:space="preserve"> Funding Requirements </w:t>
            </w:r>
            <w:r w:rsidRPr="005A251A">
              <w:rPr>
                <w:rStyle w:val="Hyperlink"/>
                <w:rFonts w:ascii="Arial" w:hAnsi="Arial" w:cs="Arial"/>
                <w:noProof/>
                <w:sz w:val="24"/>
                <w:szCs w:val="24"/>
                <w:lang w:eastAsia="en-GB"/>
              </w:rPr>
              <w:t>and</w:t>
            </w:r>
            <w:r w:rsidRPr="005A251A">
              <w:rPr>
                <w:rStyle w:val="Hyperlink"/>
                <w:rFonts w:ascii="Arial" w:eastAsia="Times New Roman" w:hAnsi="Arial" w:cs="Arial"/>
                <w:noProof/>
                <w:sz w:val="24"/>
                <w:szCs w:val="24"/>
                <w:lang w:eastAsia="en-GB"/>
              </w:rPr>
              <w:t xml:space="preserve"> Sources</w:t>
            </w:r>
            <w:r w:rsidRPr="005A251A">
              <w:rPr>
                <w:rFonts w:ascii="Arial" w:hAnsi="Arial" w:cs="Arial"/>
                <w:noProof/>
                <w:webHidden/>
                <w:sz w:val="24"/>
                <w:szCs w:val="24"/>
              </w:rPr>
              <w:tab/>
            </w:r>
            <w:r w:rsidRPr="005A251A">
              <w:rPr>
                <w:rFonts w:ascii="Arial" w:hAnsi="Arial" w:cs="Arial"/>
                <w:noProof/>
                <w:webHidden/>
                <w:sz w:val="24"/>
                <w:szCs w:val="24"/>
              </w:rPr>
              <w:fldChar w:fldCharType="begin"/>
            </w:r>
            <w:r w:rsidRPr="005A251A">
              <w:rPr>
                <w:rFonts w:ascii="Arial" w:hAnsi="Arial" w:cs="Arial"/>
                <w:noProof/>
                <w:webHidden/>
                <w:sz w:val="24"/>
                <w:szCs w:val="24"/>
              </w:rPr>
              <w:instrText xml:space="preserve"> PAGEREF _Toc213530339 \h </w:instrText>
            </w:r>
            <w:r w:rsidRPr="005A251A">
              <w:rPr>
                <w:rFonts w:ascii="Arial" w:hAnsi="Arial" w:cs="Arial"/>
                <w:noProof/>
                <w:webHidden/>
                <w:sz w:val="24"/>
                <w:szCs w:val="24"/>
              </w:rPr>
            </w:r>
            <w:r w:rsidRPr="005A251A">
              <w:rPr>
                <w:rFonts w:ascii="Arial" w:hAnsi="Arial" w:cs="Arial"/>
                <w:noProof/>
                <w:webHidden/>
                <w:sz w:val="24"/>
                <w:szCs w:val="24"/>
              </w:rPr>
              <w:fldChar w:fldCharType="separate"/>
            </w:r>
            <w:r w:rsidRPr="005A251A">
              <w:rPr>
                <w:rFonts w:ascii="Arial" w:hAnsi="Arial" w:cs="Arial"/>
                <w:noProof/>
                <w:webHidden/>
                <w:sz w:val="24"/>
                <w:szCs w:val="24"/>
              </w:rPr>
              <w:t>6</w:t>
            </w:r>
            <w:r w:rsidRPr="005A251A">
              <w:rPr>
                <w:rFonts w:ascii="Arial" w:hAnsi="Arial" w:cs="Arial"/>
                <w:noProof/>
                <w:webHidden/>
                <w:sz w:val="24"/>
                <w:szCs w:val="24"/>
              </w:rPr>
              <w:fldChar w:fldCharType="end"/>
            </w:r>
          </w:hyperlink>
        </w:p>
        <w:p w14:paraId="23EE41A8" w14:textId="25D7D203" w:rsidR="00C26F2F" w:rsidRPr="005A251A" w:rsidRDefault="00C26F2F" w:rsidP="00C23B5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3530340" w:history="1">
            <w:r w:rsidRPr="005A251A">
              <w:rPr>
                <w:rStyle w:val="Hyperlink"/>
                <w:rFonts w:ascii="Arial" w:hAnsi="Arial" w:cs="Arial"/>
                <w:noProof/>
                <w:sz w:val="24"/>
                <w:szCs w:val="24"/>
                <w:lang w:eastAsia="en-GB"/>
              </w:rPr>
              <w:t>4</w:t>
            </w:r>
            <w:r w:rsidRPr="005A251A">
              <w:rPr>
                <w:rStyle w:val="Hyperlink"/>
                <w:rFonts w:ascii="Arial" w:eastAsia="Times New Roman" w:hAnsi="Arial" w:cs="Arial"/>
                <w:noProof/>
                <w:sz w:val="24"/>
                <w:szCs w:val="24"/>
                <w:lang w:eastAsia="en-GB"/>
              </w:rPr>
              <w:t>.</w:t>
            </w:r>
            <w:r w:rsidRPr="005A251A">
              <w:rPr>
                <w:rStyle w:val="Hyperlink"/>
                <w:rFonts w:ascii="Arial" w:hAnsi="Arial" w:cs="Arial"/>
                <w:noProof/>
                <w:sz w:val="24"/>
                <w:szCs w:val="24"/>
                <w:lang w:eastAsia="en-GB"/>
              </w:rPr>
              <w:t>3</w:t>
            </w:r>
            <w:r w:rsidRPr="005A251A">
              <w:rPr>
                <w:rStyle w:val="Hyperlink"/>
                <w:rFonts w:ascii="Arial" w:eastAsia="Times New Roman" w:hAnsi="Arial" w:cs="Arial"/>
                <w:noProof/>
                <w:sz w:val="24"/>
                <w:szCs w:val="24"/>
                <w:lang w:eastAsia="en-GB"/>
              </w:rPr>
              <w:t xml:space="preserve"> Operations Plan</w:t>
            </w:r>
            <w:r w:rsidRPr="005A251A">
              <w:rPr>
                <w:rFonts w:ascii="Arial" w:hAnsi="Arial" w:cs="Arial"/>
                <w:noProof/>
                <w:webHidden/>
                <w:sz w:val="24"/>
                <w:szCs w:val="24"/>
              </w:rPr>
              <w:tab/>
            </w:r>
            <w:r w:rsidRPr="005A251A">
              <w:rPr>
                <w:rFonts w:ascii="Arial" w:hAnsi="Arial" w:cs="Arial"/>
                <w:noProof/>
                <w:webHidden/>
                <w:sz w:val="24"/>
                <w:szCs w:val="24"/>
              </w:rPr>
              <w:fldChar w:fldCharType="begin"/>
            </w:r>
            <w:r w:rsidRPr="005A251A">
              <w:rPr>
                <w:rFonts w:ascii="Arial" w:hAnsi="Arial" w:cs="Arial"/>
                <w:noProof/>
                <w:webHidden/>
                <w:sz w:val="24"/>
                <w:szCs w:val="24"/>
              </w:rPr>
              <w:instrText xml:space="preserve"> PAGEREF _Toc213530340 \h </w:instrText>
            </w:r>
            <w:r w:rsidRPr="005A251A">
              <w:rPr>
                <w:rFonts w:ascii="Arial" w:hAnsi="Arial" w:cs="Arial"/>
                <w:noProof/>
                <w:webHidden/>
                <w:sz w:val="24"/>
                <w:szCs w:val="24"/>
              </w:rPr>
            </w:r>
            <w:r w:rsidRPr="005A251A">
              <w:rPr>
                <w:rFonts w:ascii="Arial" w:hAnsi="Arial" w:cs="Arial"/>
                <w:noProof/>
                <w:webHidden/>
                <w:sz w:val="24"/>
                <w:szCs w:val="24"/>
              </w:rPr>
              <w:fldChar w:fldCharType="separate"/>
            </w:r>
            <w:r w:rsidRPr="005A251A">
              <w:rPr>
                <w:rFonts w:ascii="Arial" w:hAnsi="Arial" w:cs="Arial"/>
                <w:noProof/>
                <w:webHidden/>
                <w:sz w:val="24"/>
                <w:szCs w:val="24"/>
              </w:rPr>
              <w:t>6</w:t>
            </w:r>
            <w:r w:rsidRPr="005A251A">
              <w:rPr>
                <w:rFonts w:ascii="Arial" w:hAnsi="Arial" w:cs="Arial"/>
                <w:noProof/>
                <w:webHidden/>
                <w:sz w:val="24"/>
                <w:szCs w:val="24"/>
              </w:rPr>
              <w:fldChar w:fldCharType="end"/>
            </w:r>
          </w:hyperlink>
        </w:p>
        <w:p w14:paraId="06599364" w14:textId="207AD4C7" w:rsidR="00C26F2F" w:rsidRPr="005A251A" w:rsidRDefault="00C26F2F" w:rsidP="00C23B52">
          <w:pPr>
            <w:pStyle w:val="TOC1"/>
            <w:tabs>
              <w:tab w:val="right" w:leader="dot" w:pos="9016"/>
            </w:tabs>
            <w:spacing w:line="360" w:lineRule="auto"/>
            <w:rPr>
              <w:rFonts w:ascii="Arial" w:eastAsiaTheme="minorEastAsia" w:hAnsi="Arial" w:cs="Arial"/>
              <w:b w:val="0"/>
              <w:bCs w:val="0"/>
              <w:i w:val="0"/>
              <w:iCs w:val="0"/>
              <w:noProof/>
              <w:lang w:eastAsia="en-GB"/>
            </w:rPr>
          </w:pPr>
          <w:hyperlink w:anchor="_Toc213530341" w:history="1">
            <w:r w:rsidRPr="005A251A">
              <w:rPr>
                <w:rStyle w:val="Hyperlink"/>
                <w:rFonts w:ascii="Arial" w:eastAsia="Times New Roman" w:hAnsi="Arial" w:cs="Arial"/>
                <w:noProof/>
                <w:lang w:eastAsia="en-GB"/>
              </w:rPr>
              <w:t>5. Conclusion and Feasibility Summary</w:t>
            </w:r>
            <w:r w:rsidRPr="005A251A">
              <w:rPr>
                <w:rFonts w:ascii="Arial" w:hAnsi="Arial" w:cs="Arial"/>
                <w:noProof/>
                <w:webHidden/>
              </w:rPr>
              <w:tab/>
            </w:r>
            <w:r w:rsidRPr="005A251A">
              <w:rPr>
                <w:rFonts w:ascii="Arial" w:hAnsi="Arial" w:cs="Arial"/>
                <w:noProof/>
                <w:webHidden/>
              </w:rPr>
              <w:fldChar w:fldCharType="begin"/>
            </w:r>
            <w:r w:rsidRPr="005A251A">
              <w:rPr>
                <w:rFonts w:ascii="Arial" w:hAnsi="Arial" w:cs="Arial"/>
                <w:noProof/>
                <w:webHidden/>
              </w:rPr>
              <w:instrText xml:space="preserve"> PAGEREF _Toc213530341 \h </w:instrText>
            </w:r>
            <w:r w:rsidRPr="005A251A">
              <w:rPr>
                <w:rFonts w:ascii="Arial" w:hAnsi="Arial" w:cs="Arial"/>
                <w:noProof/>
                <w:webHidden/>
              </w:rPr>
            </w:r>
            <w:r w:rsidRPr="005A251A">
              <w:rPr>
                <w:rFonts w:ascii="Arial" w:hAnsi="Arial" w:cs="Arial"/>
                <w:noProof/>
                <w:webHidden/>
              </w:rPr>
              <w:fldChar w:fldCharType="separate"/>
            </w:r>
            <w:r w:rsidRPr="005A251A">
              <w:rPr>
                <w:rFonts w:ascii="Arial" w:hAnsi="Arial" w:cs="Arial"/>
                <w:noProof/>
                <w:webHidden/>
              </w:rPr>
              <w:t>7</w:t>
            </w:r>
            <w:r w:rsidRPr="005A251A">
              <w:rPr>
                <w:rFonts w:ascii="Arial" w:hAnsi="Arial" w:cs="Arial"/>
                <w:noProof/>
                <w:webHidden/>
              </w:rPr>
              <w:fldChar w:fldCharType="end"/>
            </w:r>
          </w:hyperlink>
        </w:p>
        <w:p w14:paraId="35781023" w14:textId="24FB947B" w:rsidR="00C26F2F" w:rsidRPr="005A251A" w:rsidRDefault="00C26F2F" w:rsidP="00C23B52">
          <w:pPr>
            <w:pStyle w:val="TOC1"/>
            <w:tabs>
              <w:tab w:val="right" w:leader="dot" w:pos="9016"/>
            </w:tabs>
            <w:spacing w:line="360" w:lineRule="auto"/>
            <w:rPr>
              <w:rFonts w:ascii="Arial" w:eastAsiaTheme="minorEastAsia" w:hAnsi="Arial" w:cs="Arial"/>
              <w:b w:val="0"/>
              <w:bCs w:val="0"/>
              <w:i w:val="0"/>
              <w:iCs w:val="0"/>
              <w:noProof/>
              <w:lang w:eastAsia="en-GB"/>
            </w:rPr>
          </w:pPr>
          <w:hyperlink w:anchor="_Toc213530342" w:history="1">
            <w:r w:rsidRPr="005A251A">
              <w:rPr>
                <w:rStyle w:val="Hyperlink"/>
                <w:rFonts w:ascii="Arial" w:eastAsia="Times New Roman" w:hAnsi="Arial" w:cs="Arial"/>
                <w:noProof/>
                <w:lang w:eastAsia="en-GB"/>
              </w:rPr>
              <w:t>6. References</w:t>
            </w:r>
            <w:r w:rsidRPr="005A251A">
              <w:rPr>
                <w:rFonts w:ascii="Arial" w:hAnsi="Arial" w:cs="Arial"/>
                <w:noProof/>
                <w:webHidden/>
              </w:rPr>
              <w:tab/>
            </w:r>
            <w:r w:rsidRPr="005A251A">
              <w:rPr>
                <w:rFonts w:ascii="Arial" w:hAnsi="Arial" w:cs="Arial"/>
                <w:noProof/>
                <w:webHidden/>
              </w:rPr>
              <w:fldChar w:fldCharType="begin"/>
            </w:r>
            <w:r w:rsidRPr="005A251A">
              <w:rPr>
                <w:rFonts w:ascii="Arial" w:hAnsi="Arial" w:cs="Arial"/>
                <w:noProof/>
                <w:webHidden/>
              </w:rPr>
              <w:instrText xml:space="preserve"> PAGEREF _Toc213530342 \h </w:instrText>
            </w:r>
            <w:r w:rsidRPr="005A251A">
              <w:rPr>
                <w:rFonts w:ascii="Arial" w:hAnsi="Arial" w:cs="Arial"/>
                <w:noProof/>
                <w:webHidden/>
              </w:rPr>
            </w:r>
            <w:r w:rsidRPr="005A251A">
              <w:rPr>
                <w:rFonts w:ascii="Arial" w:hAnsi="Arial" w:cs="Arial"/>
                <w:noProof/>
                <w:webHidden/>
              </w:rPr>
              <w:fldChar w:fldCharType="separate"/>
            </w:r>
            <w:r w:rsidRPr="005A251A">
              <w:rPr>
                <w:rFonts w:ascii="Arial" w:hAnsi="Arial" w:cs="Arial"/>
                <w:noProof/>
                <w:webHidden/>
              </w:rPr>
              <w:t>8</w:t>
            </w:r>
            <w:r w:rsidRPr="005A251A">
              <w:rPr>
                <w:rFonts w:ascii="Arial" w:hAnsi="Arial" w:cs="Arial"/>
                <w:noProof/>
                <w:webHidden/>
              </w:rPr>
              <w:fldChar w:fldCharType="end"/>
            </w:r>
          </w:hyperlink>
        </w:p>
        <w:p w14:paraId="5A0FDA04" w14:textId="4958A09D" w:rsidR="00C26F2F" w:rsidRPr="005A251A" w:rsidRDefault="00C26F2F" w:rsidP="00C23B52">
          <w:pPr>
            <w:pStyle w:val="TOC1"/>
            <w:tabs>
              <w:tab w:val="right" w:leader="dot" w:pos="9016"/>
            </w:tabs>
            <w:spacing w:line="360" w:lineRule="auto"/>
            <w:rPr>
              <w:rFonts w:ascii="Arial" w:eastAsiaTheme="minorEastAsia" w:hAnsi="Arial" w:cs="Arial"/>
              <w:b w:val="0"/>
              <w:bCs w:val="0"/>
              <w:i w:val="0"/>
              <w:iCs w:val="0"/>
              <w:noProof/>
              <w:lang w:eastAsia="en-GB"/>
            </w:rPr>
          </w:pPr>
          <w:hyperlink w:anchor="_Toc213530343" w:history="1">
            <w:r w:rsidRPr="005A251A">
              <w:rPr>
                <w:rStyle w:val="Hyperlink"/>
                <w:rFonts w:ascii="Arial" w:hAnsi="Arial" w:cs="Arial"/>
                <w:noProof/>
                <w:lang w:eastAsia="en-GB"/>
              </w:rPr>
              <w:t>7 Appendix</w:t>
            </w:r>
            <w:r w:rsidRPr="005A251A">
              <w:rPr>
                <w:rFonts w:ascii="Arial" w:hAnsi="Arial" w:cs="Arial"/>
                <w:noProof/>
                <w:webHidden/>
              </w:rPr>
              <w:tab/>
            </w:r>
            <w:r w:rsidRPr="005A251A">
              <w:rPr>
                <w:rFonts w:ascii="Arial" w:hAnsi="Arial" w:cs="Arial"/>
                <w:noProof/>
                <w:webHidden/>
              </w:rPr>
              <w:fldChar w:fldCharType="begin"/>
            </w:r>
            <w:r w:rsidRPr="005A251A">
              <w:rPr>
                <w:rFonts w:ascii="Arial" w:hAnsi="Arial" w:cs="Arial"/>
                <w:noProof/>
                <w:webHidden/>
              </w:rPr>
              <w:instrText xml:space="preserve"> PAGEREF _Toc213530343 \h </w:instrText>
            </w:r>
            <w:r w:rsidRPr="005A251A">
              <w:rPr>
                <w:rFonts w:ascii="Arial" w:hAnsi="Arial" w:cs="Arial"/>
                <w:noProof/>
                <w:webHidden/>
              </w:rPr>
            </w:r>
            <w:r w:rsidRPr="005A251A">
              <w:rPr>
                <w:rFonts w:ascii="Arial" w:hAnsi="Arial" w:cs="Arial"/>
                <w:noProof/>
                <w:webHidden/>
              </w:rPr>
              <w:fldChar w:fldCharType="separate"/>
            </w:r>
            <w:r w:rsidRPr="005A251A">
              <w:rPr>
                <w:rFonts w:ascii="Arial" w:hAnsi="Arial" w:cs="Arial"/>
                <w:noProof/>
                <w:webHidden/>
              </w:rPr>
              <w:t>9</w:t>
            </w:r>
            <w:r w:rsidRPr="005A251A">
              <w:rPr>
                <w:rFonts w:ascii="Arial" w:hAnsi="Arial" w:cs="Arial"/>
                <w:noProof/>
                <w:webHidden/>
              </w:rPr>
              <w:fldChar w:fldCharType="end"/>
            </w:r>
          </w:hyperlink>
        </w:p>
        <w:p w14:paraId="2D2BBA59" w14:textId="4312DAC5" w:rsidR="00C26F2F" w:rsidRPr="005A251A" w:rsidRDefault="00C26F2F" w:rsidP="00C23B5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3530344" w:history="1">
            <w:r w:rsidRPr="005A251A">
              <w:rPr>
                <w:rStyle w:val="Hyperlink"/>
                <w:rFonts w:ascii="Arial" w:hAnsi="Arial" w:cs="Arial"/>
                <w:noProof/>
                <w:sz w:val="24"/>
                <w:szCs w:val="24"/>
              </w:rPr>
              <w:t>Appendix A – Organisational Chart</w:t>
            </w:r>
            <w:r w:rsidRPr="005A251A">
              <w:rPr>
                <w:rFonts w:ascii="Arial" w:hAnsi="Arial" w:cs="Arial"/>
                <w:noProof/>
                <w:webHidden/>
                <w:sz w:val="24"/>
                <w:szCs w:val="24"/>
              </w:rPr>
              <w:tab/>
            </w:r>
            <w:r w:rsidRPr="005A251A">
              <w:rPr>
                <w:rFonts w:ascii="Arial" w:hAnsi="Arial" w:cs="Arial"/>
                <w:noProof/>
                <w:webHidden/>
                <w:sz w:val="24"/>
                <w:szCs w:val="24"/>
              </w:rPr>
              <w:fldChar w:fldCharType="begin"/>
            </w:r>
            <w:r w:rsidRPr="005A251A">
              <w:rPr>
                <w:rFonts w:ascii="Arial" w:hAnsi="Arial" w:cs="Arial"/>
                <w:noProof/>
                <w:webHidden/>
                <w:sz w:val="24"/>
                <w:szCs w:val="24"/>
              </w:rPr>
              <w:instrText xml:space="preserve"> PAGEREF _Toc213530344 \h </w:instrText>
            </w:r>
            <w:r w:rsidRPr="005A251A">
              <w:rPr>
                <w:rFonts w:ascii="Arial" w:hAnsi="Arial" w:cs="Arial"/>
                <w:noProof/>
                <w:webHidden/>
                <w:sz w:val="24"/>
                <w:szCs w:val="24"/>
              </w:rPr>
            </w:r>
            <w:r w:rsidRPr="005A251A">
              <w:rPr>
                <w:rFonts w:ascii="Arial" w:hAnsi="Arial" w:cs="Arial"/>
                <w:noProof/>
                <w:webHidden/>
                <w:sz w:val="24"/>
                <w:szCs w:val="24"/>
              </w:rPr>
              <w:fldChar w:fldCharType="separate"/>
            </w:r>
            <w:r w:rsidRPr="005A251A">
              <w:rPr>
                <w:rFonts w:ascii="Arial" w:hAnsi="Arial" w:cs="Arial"/>
                <w:noProof/>
                <w:webHidden/>
                <w:sz w:val="24"/>
                <w:szCs w:val="24"/>
              </w:rPr>
              <w:t>9</w:t>
            </w:r>
            <w:r w:rsidRPr="005A251A">
              <w:rPr>
                <w:rFonts w:ascii="Arial" w:hAnsi="Arial" w:cs="Arial"/>
                <w:noProof/>
                <w:webHidden/>
                <w:sz w:val="24"/>
                <w:szCs w:val="24"/>
              </w:rPr>
              <w:fldChar w:fldCharType="end"/>
            </w:r>
          </w:hyperlink>
        </w:p>
        <w:p w14:paraId="0198BB95" w14:textId="7F00CCF3" w:rsidR="00C26F2F" w:rsidRPr="005A251A" w:rsidRDefault="00C26F2F" w:rsidP="00C23B5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3530345" w:history="1">
            <w:r w:rsidRPr="005A251A">
              <w:rPr>
                <w:rStyle w:val="Hyperlink"/>
                <w:rFonts w:ascii="Arial" w:hAnsi="Arial" w:cs="Arial"/>
                <w:noProof/>
                <w:sz w:val="24"/>
                <w:szCs w:val="24"/>
              </w:rPr>
              <w:t>Appendix B – Sample Promotional Flyer</w:t>
            </w:r>
            <w:r w:rsidRPr="005A251A">
              <w:rPr>
                <w:rFonts w:ascii="Arial" w:hAnsi="Arial" w:cs="Arial"/>
                <w:noProof/>
                <w:webHidden/>
                <w:sz w:val="24"/>
                <w:szCs w:val="24"/>
              </w:rPr>
              <w:tab/>
            </w:r>
            <w:r w:rsidRPr="005A251A">
              <w:rPr>
                <w:rFonts w:ascii="Arial" w:hAnsi="Arial" w:cs="Arial"/>
                <w:noProof/>
                <w:webHidden/>
                <w:sz w:val="24"/>
                <w:szCs w:val="24"/>
              </w:rPr>
              <w:fldChar w:fldCharType="begin"/>
            </w:r>
            <w:r w:rsidRPr="005A251A">
              <w:rPr>
                <w:rFonts w:ascii="Arial" w:hAnsi="Arial" w:cs="Arial"/>
                <w:noProof/>
                <w:webHidden/>
                <w:sz w:val="24"/>
                <w:szCs w:val="24"/>
              </w:rPr>
              <w:instrText xml:space="preserve"> PAGEREF _Toc213530345 \h </w:instrText>
            </w:r>
            <w:r w:rsidRPr="005A251A">
              <w:rPr>
                <w:rFonts w:ascii="Arial" w:hAnsi="Arial" w:cs="Arial"/>
                <w:noProof/>
                <w:webHidden/>
                <w:sz w:val="24"/>
                <w:szCs w:val="24"/>
              </w:rPr>
            </w:r>
            <w:r w:rsidRPr="005A251A">
              <w:rPr>
                <w:rFonts w:ascii="Arial" w:hAnsi="Arial" w:cs="Arial"/>
                <w:noProof/>
                <w:webHidden/>
                <w:sz w:val="24"/>
                <w:szCs w:val="24"/>
              </w:rPr>
              <w:fldChar w:fldCharType="separate"/>
            </w:r>
            <w:r w:rsidRPr="005A251A">
              <w:rPr>
                <w:rFonts w:ascii="Arial" w:hAnsi="Arial" w:cs="Arial"/>
                <w:noProof/>
                <w:webHidden/>
                <w:sz w:val="24"/>
                <w:szCs w:val="24"/>
              </w:rPr>
              <w:t>9</w:t>
            </w:r>
            <w:r w:rsidRPr="005A251A">
              <w:rPr>
                <w:rFonts w:ascii="Arial" w:hAnsi="Arial" w:cs="Arial"/>
                <w:noProof/>
                <w:webHidden/>
                <w:sz w:val="24"/>
                <w:szCs w:val="24"/>
              </w:rPr>
              <w:fldChar w:fldCharType="end"/>
            </w:r>
          </w:hyperlink>
        </w:p>
        <w:p w14:paraId="03A452B6" w14:textId="06932EAA" w:rsidR="00C26F2F" w:rsidRPr="005A251A" w:rsidRDefault="00C26F2F" w:rsidP="00466665">
          <w:pPr>
            <w:spacing w:line="360" w:lineRule="auto"/>
            <w:rPr>
              <w:rFonts w:ascii="Arial" w:hAnsi="Arial" w:cs="Arial"/>
            </w:rPr>
          </w:pPr>
          <w:r w:rsidRPr="005A251A">
            <w:rPr>
              <w:rFonts w:ascii="Arial" w:hAnsi="Arial" w:cs="Arial"/>
              <w:b/>
              <w:bCs/>
              <w:noProof/>
            </w:rPr>
            <w:fldChar w:fldCharType="end"/>
          </w:r>
        </w:p>
      </w:sdtContent>
    </w:sdt>
    <w:p w14:paraId="68E5AE99" w14:textId="70A81B07" w:rsidR="00E85EC5" w:rsidRPr="005A251A" w:rsidRDefault="00E85EC5" w:rsidP="00C23B52">
      <w:pPr>
        <w:pStyle w:val="Heading1"/>
        <w:spacing w:line="360" w:lineRule="auto"/>
        <w:rPr>
          <w:rFonts w:ascii="Arial" w:eastAsia="Times New Roman" w:hAnsi="Arial" w:cs="Arial"/>
          <w:sz w:val="24"/>
          <w:szCs w:val="24"/>
          <w:lang w:eastAsia="en-GB"/>
        </w:rPr>
      </w:pPr>
      <w:bookmarkStart w:id="0" w:name="_Toc213530330"/>
      <w:r w:rsidRPr="005A251A">
        <w:rPr>
          <w:rFonts w:ascii="Arial" w:eastAsia="Times New Roman" w:hAnsi="Arial" w:cs="Arial"/>
          <w:sz w:val="24"/>
          <w:szCs w:val="24"/>
          <w:lang w:eastAsia="en-GB"/>
        </w:rPr>
        <w:t>1.  Overview of the Business Idea</w:t>
      </w:r>
      <w:bookmarkEnd w:id="0"/>
      <w:r w:rsidRPr="005A251A">
        <w:rPr>
          <w:rFonts w:ascii="Arial" w:eastAsia="Times New Roman" w:hAnsi="Arial" w:cs="Arial"/>
          <w:sz w:val="24"/>
          <w:szCs w:val="24"/>
          <w:lang w:eastAsia="en-GB"/>
        </w:rPr>
        <w:t> </w:t>
      </w:r>
    </w:p>
    <w:p w14:paraId="031D046E"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A.L.T Playground Kids is a private limited corporation with a sensory based indoor play to provide children with playing experience between the ages of 1 to 10. The business, which is in the Redbridge portion of East London, including Ilford and Seven Kings, offers a safe and screen-free environment intended to facilitate emotional, cognitive, and social growth. It envisions building of confident, creative, emotionally intelligent children by exploring and playing.</w:t>
      </w:r>
    </w:p>
    <w:p w14:paraId="0B3F937B" w14:textId="0BFFF57F"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 xml:space="preserve">The basic services will be provided as open play, themed educational activities, sensory play, after school session, birthday party package, and a quiet atmosphere that accommodates neurodivergent children. The increasing demand of parents to structured </w:t>
      </w:r>
      <w:r w:rsidR="00C26F2F" w:rsidRPr="005A251A">
        <w:rPr>
          <w:rFonts w:ascii="Arial" w:hAnsi="Arial" w:cs="Arial"/>
          <w:lang w:eastAsia="en-GB"/>
        </w:rPr>
        <w:t>development-oriented</w:t>
      </w:r>
      <w:r w:rsidRPr="005A251A">
        <w:rPr>
          <w:rFonts w:ascii="Arial" w:hAnsi="Arial" w:cs="Arial"/>
          <w:lang w:eastAsia="en-GB"/>
        </w:rPr>
        <w:t xml:space="preserve"> leisure spaces that enhances social connection is the response of the business model.</w:t>
      </w:r>
    </w:p>
    <w:p w14:paraId="630FBEB0" w14:textId="3CAD701D" w:rsidR="00E85EC5" w:rsidRPr="005A251A" w:rsidRDefault="00D47B98" w:rsidP="00C23B52">
      <w:pPr>
        <w:spacing w:line="360" w:lineRule="auto"/>
        <w:jc w:val="both"/>
        <w:rPr>
          <w:rFonts w:ascii="Arial" w:hAnsi="Arial" w:cs="Arial"/>
          <w:lang w:eastAsia="en-GB"/>
        </w:rPr>
      </w:pPr>
      <w:r w:rsidRPr="005A251A">
        <w:rPr>
          <w:rFonts w:ascii="Arial" w:hAnsi="Arial" w:cs="Arial"/>
          <w:lang w:eastAsia="en-GB"/>
        </w:rPr>
        <w:t xml:space="preserve">Elana and Ștefan Trandafir are the founders of the </w:t>
      </w:r>
      <w:r w:rsidR="00C26F2F" w:rsidRPr="005A251A">
        <w:rPr>
          <w:rFonts w:ascii="Arial" w:hAnsi="Arial" w:cs="Arial"/>
          <w:lang w:eastAsia="en-GB"/>
        </w:rPr>
        <w:t>company,</w:t>
      </w:r>
      <w:r w:rsidRPr="005A251A">
        <w:rPr>
          <w:rFonts w:ascii="Arial" w:hAnsi="Arial" w:cs="Arial"/>
          <w:lang w:eastAsia="en-GB"/>
        </w:rPr>
        <w:t xml:space="preserve"> and an organisational structure is evident to ensure that the operations are run effectively. The role will be based on the general manager, cafe manager, marketing officer, play supervisors, and event staff, which will enable the seamless flow of the day-to-day operations of the facility and special events.</w:t>
      </w:r>
    </w:p>
    <w:p w14:paraId="31E82044" w14:textId="601BE28E" w:rsidR="00E85EC5" w:rsidRPr="005A251A" w:rsidRDefault="00D47B98" w:rsidP="00C23B52">
      <w:pPr>
        <w:pStyle w:val="Heading1"/>
        <w:spacing w:line="360" w:lineRule="auto"/>
        <w:rPr>
          <w:rFonts w:ascii="Arial" w:eastAsia="Times New Roman" w:hAnsi="Arial" w:cs="Arial"/>
          <w:i/>
          <w:iCs/>
          <w:sz w:val="24"/>
          <w:szCs w:val="24"/>
          <w:lang w:eastAsia="en-GB"/>
        </w:rPr>
      </w:pPr>
      <w:bookmarkStart w:id="1" w:name="_Toc213530331"/>
      <w:r w:rsidRPr="005A251A">
        <w:rPr>
          <w:rFonts w:ascii="Arial" w:eastAsia="Times New Roman" w:hAnsi="Arial" w:cs="Arial"/>
          <w:sz w:val="24"/>
          <w:szCs w:val="24"/>
          <w:lang w:eastAsia="en-GB"/>
        </w:rPr>
        <w:t>2</w:t>
      </w:r>
      <w:r w:rsidR="00E85EC5" w:rsidRPr="005A251A">
        <w:rPr>
          <w:rFonts w:ascii="Arial" w:eastAsia="Times New Roman" w:hAnsi="Arial" w:cs="Arial"/>
          <w:sz w:val="24"/>
          <w:szCs w:val="24"/>
          <w:lang w:eastAsia="en-GB"/>
        </w:rPr>
        <w:t>. Environmental Analysis (PESTEL)</w:t>
      </w:r>
      <w:bookmarkEnd w:id="1"/>
      <w:r w:rsidR="00E85EC5" w:rsidRPr="005A251A">
        <w:rPr>
          <w:rFonts w:ascii="Arial" w:eastAsia="Times New Roman" w:hAnsi="Arial" w:cs="Arial"/>
          <w:sz w:val="24"/>
          <w:szCs w:val="24"/>
          <w:lang w:eastAsia="en-GB"/>
        </w:rPr>
        <w:t> </w:t>
      </w:r>
    </w:p>
    <w:p w14:paraId="7A6996BE" w14:textId="77777777" w:rsidR="00D47B98" w:rsidRPr="005A251A" w:rsidRDefault="00D47B98" w:rsidP="00C23B52">
      <w:pPr>
        <w:spacing w:line="360" w:lineRule="auto"/>
        <w:rPr>
          <w:rFonts w:ascii="Arial" w:hAnsi="Arial" w:cs="Arial"/>
          <w:b/>
          <w:bCs/>
          <w:lang w:eastAsia="en-GB"/>
        </w:rPr>
      </w:pPr>
      <w:r w:rsidRPr="005A251A">
        <w:rPr>
          <w:rFonts w:ascii="Arial" w:hAnsi="Arial" w:cs="Arial"/>
          <w:b/>
          <w:bCs/>
          <w:lang w:eastAsia="en-GB"/>
        </w:rPr>
        <w:t>Political</w:t>
      </w:r>
    </w:p>
    <w:p w14:paraId="3FC8DDFA"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 xml:space="preserve">A.L.T Playground Kids has to work in accordance with the UK governmental policies concerning the safety of children in the outdoor environment. The installation of the indoor play equipment must meet the requirements of the Health and Safety Executive (HSE) standards. Moreover, local authorities including Redbridge can provide community grants or funding to child development projects, especially those that are in tandem with early learning or well-being (Redbridge Council, 2024). The imports regulations following Brexit have made the sourcing of playground materials imported to the UK more expensive and this has affected </w:t>
      </w:r>
      <w:r w:rsidRPr="005A251A">
        <w:rPr>
          <w:rFonts w:ascii="Arial" w:hAnsi="Arial" w:cs="Arial"/>
          <w:lang w:eastAsia="en-GB"/>
        </w:rPr>
        <w:lastRenderedPageBreak/>
        <w:t>the selection of the supplier and forced the business to consider selecting suppliers located in the UK with safety certification.</w:t>
      </w:r>
    </w:p>
    <w:p w14:paraId="17F8897A" w14:textId="77777777" w:rsidR="00D47B98" w:rsidRPr="005A251A" w:rsidRDefault="00D47B98" w:rsidP="00C23B52">
      <w:pPr>
        <w:spacing w:line="360" w:lineRule="auto"/>
        <w:rPr>
          <w:rFonts w:ascii="Arial" w:hAnsi="Arial" w:cs="Arial"/>
          <w:b/>
          <w:bCs/>
          <w:lang w:eastAsia="en-GB"/>
        </w:rPr>
      </w:pPr>
      <w:r w:rsidRPr="005A251A">
        <w:rPr>
          <w:rFonts w:ascii="Arial" w:hAnsi="Arial" w:cs="Arial"/>
          <w:b/>
          <w:bCs/>
          <w:lang w:eastAsia="en-GB"/>
        </w:rPr>
        <w:t>Economic</w:t>
      </w:r>
    </w:p>
    <w:p w14:paraId="34BED600"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High cost of living in the UK has made the family more choosy on non-essential expenditures (ONS, 2024). Nevertheless, the market of indoor recreation among the children is still strong because parents still focus on secure and stimulating surroundings during the play. To remain affordable, A.L.T Playground Kids will provide the price flexibility of membership and off-peak discounts to maintain constant revenue and retention of customers even in recessionary times.</w:t>
      </w:r>
    </w:p>
    <w:p w14:paraId="18249F2F" w14:textId="77777777" w:rsidR="00D47B98" w:rsidRPr="005A251A" w:rsidRDefault="00D47B98" w:rsidP="00C23B52">
      <w:pPr>
        <w:spacing w:line="360" w:lineRule="auto"/>
        <w:rPr>
          <w:rFonts w:ascii="Arial" w:hAnsi="Arial" w:cs="Arial"/>
          <w:b/>
          <w:bCs/>
          <w:lang w:eastAsia="en-GB"/>
        </w:rPr>
      </w:pPr>
      <w:r w:rsidRPr="005A251A">
        <w:rPr>
          <w:rFonts w:ascii="Arial" w:hAnsi="Arial" w:cs="Arial"/>
          <w:b/>
          <w:bCs/>
          <w:lang w:eastAsia="en-GB"/>
        </w:rPr>
        <w:t>Social</w:t>
      </w:r>
    </w:p>
    <w:p w14:paraId="4FFB981A"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Screens free play based environments are increasingly in demand where emotional and sensory development is supported ( Ofsted, 2023). A.L.T answers this by concentrating on Montessori-inspired play areas and providing neurodivergent-friendly calm areas. The Redbridge shows the cultural diversity, which covers numerous immigrant families, which is why they demand community oriented and inclusive services to children.</w:t>
      </w:r>
    </w:p>
    <w:p w14:paraId="020708F9" w14:textId="77777777" w:rsidR="00D47B98" w:rsidRPr="005A251A" w:rsidRDefault="00D47B98" w:rsidP="00C23B52">
      <w:pPr>
        <w:spacing w:line="360" w:lineRule="auto"/>
        <w:rPr>
          <w:rFonts w:ascii="Arial" w:hAnsi="Arial" w:cs="Arial"/>
          <w:b/>
          <w:bCs/>
          <w:lang w:eastAsia="en-GB"/>
        </w:rPr>
      </w:pPr>
      <w:r w:rsidRPr="005A251A">
        <w:rPr>
          <w:rFonts w:ascii="Arial" w:hAnsi="Arial" w:cs="Arial"/>
          <w:b/>
          <w:bCs/>
          <w:lang w:eastAsia="en-GB"/>
        </w:rPr>
        <w:t>Technological</w:t>
      </w:r>
    </w:p>
    <w:p w14:paraId="62EFDEAB"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Electronic devices like online booking, e-ticket, and customer relationship applications will improve the operations and make life easier to the users. The central part of the marketing mix will be social media and, more specifically, Tik Tok, Instagram, and local parent groups as the channels will allow reaching the target audience and engaging with the community (Mintel, 2023).</w:t>
      </w:r>
    </w:p>
    <w:p w14:paraId="273E3864" w14:textId="77777777" w:rsidR="00D47B98" w:rsidRPr="005A251A" w:rsidRDefault="00D47B98" w:rsidP="00C23B52">
      <w:pPr>
        <w:spacing w:line="360" w:lineRule="auto"/>
        <w:rPr>
          <w:rFonts w:ascii="Arial" w:hAnsi="Arial" w:cs="Arial"/>
          <w:b/>
          <w:bCs/>
          <w:lang w:eastAsia="en-GB"/>
        </w:rPr>
      </w:pPr>
      <w:r w:rsidRPr="005A251A">
        <w:rPr>
          <w:rFonts w:ascii="Arial" w:hAnsi="Arial" w:cs="Arial"/>
          <w:b/>
          <w:bCs/>
          <w:lang w:eastAsia="en-GB"/>
        </w:rPr>
        <w:t>Environmental</w:t>
      </w:r>
    </w:p>
    <w:p w14:paraId="19061EE2"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Family-oriented business is starting to experience pressure to use less plastic and practice sustainability. A.L.T will choose environmentally friendly materials where they are available, will be using low-energy lighting, and will adhere to the allergy-safe hygiene standards to promote both sustainability and health-related concerns.</w:t>
      </w:r>
    </w:p>
    <w:p w14:paraId="1ADB93AE" w14:textId="77777777" w:rsidR="00D47B98" w:rsidRPr="005A251A" w:rsidRDefault="00D47B98" w:rsidP="00C23B52">
      <w:pPr>
        <w:spacing w:line="360" w:lineRule="auto"/>
        <w:rPr>
          <w:rFonts w:ascii="Arial" w:hAnsi="Arial" w:cs="Arial"/>
          <w:b/>
          <w:bCs/>
          <w:lang w:eastAsia="en-GB"/>
        </w:rPr>
      </w:pPr>
      <w:r w:rsidRPr="005A251A">
        <w:rPr>
          <w:rFonts w:ascii="Arial" w:hAnsi="Arial" w:cs="Arial"/>
          <w:b/>
          <w:bCs/>
          <w:lang w:eastAsia="en-GB"/>
        </w:rPr>
        <w:t>Legal</w:t>
      </w:r>
    </w:p>
    <w:p w14:paraId="312AABBE" w14:textId="25A7AD88" w:rsidR="00E85EC5" w:rsidRPr="005A251A" w:rsidRDefault="00D47B98" w:rsidP="00C23B52">
      <w:pPr>
        <w:spacing w:line="360" w:lineRule="auto"/>
        <w:jc w:val="both"/>
        <w:rPr>
          <w:rFonts w:ascii="Arial" w:hAnsi="Arial" w:cs="Arial"/>
          <w:lang w:eastAsia="en-GB"/>
        </w:rPr>
      </w:pPr>
      <w:r w:rsidRPr="005A251A">
        <w:rPr>
          <w:rFonts w:ascii="Arial" w:hAnsi="Arial" w:cs="Arial"/>
          <w:lang w:eastAsia="en-GB"/>
        </w:rPr>
        <w:t>The business will have to adhere to the safety codes of HSE and GDPR regulations of customer data and food safety regulations in case they offer refreshments, which will mean sufficient staff training and insure them on the first day.</w:t>
      </w:r>
    </w:p>
    <w:p w14:paraId="3D1CEAF9" w14:textId="2F8F5DA6" w:rsidR="00E85EC5" w:rsidRPr="005A251A" w:rsidRDefault="00D47B98" w:rsidP="00C23B52">
      <w:pPr>
        <w:pStyle w:val="Heading1"/>
        <w:spacing w:line="360" w:lineRule="auto"/>
        <w:rPr>
          <w:rFonts w:ascii="Arial" w:eastAsia="Times New Roman" w:hAnsi="Arial" w:cs="Arial"/>
          <w:i/>
          <w:iCs/>
          <w:sz w:val="24"/>
          <w:szCs w:val="24"/>
          <w:lang w:eastAsia="en-GB"/>
        </w:rPr>
      </w:pPr>
      <w:bookmarkStart w:id="2" w:name="_Toc213530332"/>
      <w:r w:rsidRPr="005A251A">
        <w:rPr>
          <w:rFonts w:ascii="Arial" w:eastAsia="Times New Roman" w:hAnsi="Arial" w:cs="Arial"/>
          <w:sz w:val="24"/>
          <w:szCs w:val="24"/>
          <w:lang w:eastAsia="en-GB"/>
        </w:rPr>
        <w:t>3</w:t>
      </w:r>
      <w:r w:rsidR="00E85EC5" w:rsidRPr="005A251A">
        <w:rPr>
          <w:rFonts w:ascii="Arial" w:eastAsia="Times New Roman" w:hAnsi="Arial" w:cs="Arial"/>
          <w:sz w:val="24"/>
          <w:szCs w:val="24"/>
          <w:lang w:eastAsia="en-GB"/>
        </w:rPr>
        <w:t>. Marketing Strategy</w:t>
      </w:r>
      <w:bookmarkEnd w:id="2"/>
      <w:r w:rsidR="00E85EC5" w:rsidRPr="005A251A">
        <w:rPr>
          <w:rFonts w:ascii="Arial" w:eastAsia="Times New Roman" w:hAnsi="Arial" w:cs="Arial"/>
          <w:sz w:val="24"/>
          <w:szCs w:val="24"/>
          <w:lang w:eastAsia="en-GB"/>
        </w:rPr>
        <w:t> </w:t>
      </w:r>
    </w:p>
    <w:p w14:paraId="1C0C7167" w14:textId="5CF6D9B6" w:rsidR="00D47B98" w:rsidRPr="005A251A" w:rsidRDefault="00C26F2F" w:rsidP="00C23B52">
      <w:pPr>
        <w:pStyle w:val="Heading2"/>
        <w:spacing w:line="360" w:lineRule="auto"/>
        <w:rPr>
          <w:rFonts w:ascii="Arial" w:hAnsi="Arial" w:cs="Arial"/>
          <w:sz w:val="24"/>
          <w:szCs w:val="24"/>
          <w:lang w:eastAsia="en-GB"/>
        </w:rPr>
      </w:pPr>
      <w:bookmarkStart w:id="3" w:name="_Toc213530333"/>
      <w:r w:rsidRPr="005A251A">
        <w:rPr>
          <w:rFonts w:ascii="Arial" w:hAnsi="Arial" w:cs="Arial"/>
          <w:sz w:val="24"/>
          <w:szCs w:val="24"/>
          <w:lang w:eastAsia="en-GB"/>
        </w:rPr>
        <w:t>3.1 Segmentation</w:t>
      </w:r>
      <w:bookmarkEnd w:id="3"/>
    </w:p>
    <w:p w14:paraId="24674F24"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A.L.T Playground Kids is using a strategic approach of segmentation so that the communications are relevant and effective.</w:t>
      </w:r>
    </w:p>
    <w:p w14:paraId="2A53DFF0"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b/>
          <w:bCs/>
          <w:lang w:eastAsia="en-GB"/>
        </w:rPr>
        <w:lastRenderedPageBreak/>
        <w:t>Demographic:</w:t>
      </w:r>
      <w:r w:rsidRPr="005A251A">
        <w:rPr>
          <w:rFonts w:ascii="Arial" w:hAnsi="Arial" w:cs="Arial"/>
          <w:lang w:eastAsia="en-GB"/>
        </w:rPr>
        <w:t xml:space="preserve"> The primary customers are children between 1 and 10 years and their parents between 22 and 45 years.</w:t>
      </w:r>
    </w:p>
    <w:p w14:paraId="6EC2B514"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b/>
          <w:bCs/>
          <w:lang w:eastAsia="en-GB"/>
        </w:rPr>
        <w:t>Geographic:</w:t>
      </w:r>
      <w:r w:rsidRPr="005A251A">
        <w:rPr>
          <w:rFonts w:ascii="Arial" w:hAnsi="Arial" w:cs="Arial"/>
          <w:lang w:eastAsia="en-GB"/>
        </w:rPr>
        <w:t xml:space="preserve"> Ilford, Seven Kings, and the Redbridge borough, which is largely congested with young families.</w:t>
      </w:r>
    </w:p>
    <w:p w14:paraId="3EA9B7A0"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b/>
          <w:bCs/>
          <w:lang w:eastAsia="en-GB"/>
        </w:rPr>
        <w:t>Psychographic:</w:t>
      </w:r>
      <w:r w:rsidRPr="005A251A">
        <w:rPr>
          <w:rFonts w:ascii="Arial" w:hAnsi="Arial" w:cs="Arial"/>
          <w:lang w:eastAsia="en-GB"/>
        </w:rPr>
        <w:t xml:space="preserve"> The parents have a value system based on screen-free, Montessori-style learning and gentle parenting.</w:t>
      </w:r>
    </w:p>
    <w:p w14:paraId="0FF65C9B"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b/>
          <w:bCs/>
          <w:lang w:eastAsia="en-GB"/>
        </w:rPr>
        <w:t>Behavioural:</w:t>
      </w:r>
      <w:r w:rsidRPr="005A251A">
        <w:rPr>
          <w:rFonts w:ascii="Arial" w:hAnsi="Arial" w:cs="Arial"/>
          <w:lang w:eastAsia="en-GB"/>
        </w:rPr>
        <w:t xml:space="preserve"> The customers are interested in activities involving indoor recreational activities, organised play, sensory experiences, and booking of birthday or seasonal events.</w:t>
      </w:r>
    </w:p>
    <w:p w14:paraId="794B53DD" w14:textId="1D0E63F3" w:rsidR="00D47B98" w:rsidRPr="005A251A" w:rsidRDefault="00C26F2F" w:rsidP="00C23B52">
      <w:pPr>
        <w:pStyle w:val="Heading2"/>
        <w:spacing w:line="360" w:lineRule="auto"/>
        <w:rPr>
          <w:rFonts w:ascii="Arial" w:hAnsi="Arial" w:cs="Arial"/>
          <w:sz w:val="24"/>
          <w:szCs w:val="24"/>
          <w:lang w:eastAsia="en-GB"/>
        </w:rPr>
      </w:pPr>
      <w:bookmarkStart w:id="4" w:name="_Toc213530334"/>
      <w:r w:rsidRPr="005A251A">
        <w:rPr>
          <w:rFonts w:ascii="Arial" w:hAnsi="Arial" w:cs="Arial"/>
          <w:sz w:val="24"/>
          <w:szCs w:val="24"/>
          <w:lang w:eastAsia="en-GB"/>
        </w:rPr>
        <w:t>3</w:t>
      </w:r>
      <w:r w:rsidR="00D47B98" w:rsidRPr="005A251A">
        <w:rPr>
          <w:rFonts w:ascii="Arial" w:hAnsi="Arial" w:cs="Arial"/>
          <w:sz w:val="24"/>
          <w:szCs w:val="24"/>
          <w:lang w:eastAsia="en-GB"/>
        </w:rPr>
        <w:t>.</w:t>
      </w:r>
      <w:r w:rsidRPr="005A251A">
        <w:rPr>
          <w:rFonts w:ascii="Arial" w:hAnsi="Arial" w:cs="Arial"/>
          <w:sz w:val="24"/>
          <w:szCs w:val="24"/>
          <w:lang w:eastAsia="en-GB"/>
        </w:rPr>
        <w:t>2</w:t>
      </w:r>
      <w:r w:rsidR="00D47B98" w:rsidRPr="005A251A">
        <w:rPr>
          <w:rFonts w:ascii="Arial" w:hAnsi="Arial" w:cs="Arial"/>
          <w:sz w:val="24"/>
          <w:szCs w:val="24"/>
          <w:lang w:eastAsia="en-GB"/>
        </w:rPr>
        <w:t xml:space="preserve"> Targeting</w:t>
      </w:r>
      <w:bookmarkEnd w:id="4"/>
    </w:p>
    <w:p w14:paraId="59DD2FE8"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The key audience is the young immigrant families, particularly the Eastern European population, which reside in the Redbridge borough, in which more than 60 percent of the population identify with ethnic minorities (Redbridge Council, 2023). Such families are usually interested in low-cost safe and educational conditions of their children. A secondary market will be homeschooling families and families with neurodivergent children, who require calm and sensory-friendly environments.</w:t>
      </w:r>
    </w:p>
    <w:p w14:paraId="1583C368" w14:textId="6F4C5A05" w:rsidR="00D47B98" w:rsidRPr="005A251A" w:rsidRDefault="00C26F2F" w:rsidP="00C23B52">
      <w:pPr>
        <w:pStyle w:val="Heading2"/>
        <w:spacing w:line="360" w:lineRule="auto"/>
        <w:rPr>
          <w:rFonts w:ascii="Arial" w:hAnsi="Arial" w:cs="Arial"/>
          <w:sz w:val="24"/>
          <w:szCs w:val="24"/>
          <w:lang w:eastAsia="en-GB"/>
        </w:rPr>
      </w:pPr>
      <w:bookmarkStart w:id="5" w:name="_Toc213530335"/>
      <w:r w:rsidRPr="005A251A">
        <w:rPr>
          <w:rFonts w:ascii="Arial" w:hAnsi="Arial" w:cs="Arial"/>
          <w:sz w:val="24"/>
          <w:szCs w:val="24"/>
          <w:lang w:eastAsia="en-GB"/>
        </w:rPr>
        <w:t>3</w:t>
      </w:r>
      <w:r w:rsidR="00D47B98" w:rsidRPr="005A251A">
        <w:rPr>
          <w:rFonts w:ascii="Arial" w:hAnsi="Arial" w:cs="Arial"/>
          <w:sz w:val="24"/>
          <w:szCs w:val="24"/>
          <w:lang w:eastAsia="en-GB"/>
        </w:rPr>
        <w:t>.</w:t>
      </w:r>
      <w:r w:rsidRPr="005A251A">
        <w:rPr>
          <w:rFonts w:ascii="Arial" w:hAnsi="Arial" w:cs="Arial"/>
          <w:sz w:val="24"/>
          <w:szCs w:val="24"/>
          <w:lang w:eastAsia="en-GB"/>
        </w:rPr>
        <w:t>3</w:t>
      </w:r>
      <w:r w:rsidR="00D47B98" w:rsidRPr="005A251A">
        <w:rPr>
          <w:rFonts w:ascii="Arial" w:hAnsi="Arial" w:cs="Arial"/>
          <w:sz w:val="24"/>
          <w:szCs w:val="24"/>
          <w:lang w:eastAsia="en-GB"/>
        </w:rPr>
        <w:t xml:space="preserve"> Positioning</w:t>
      </w:r>
      <w:bookmarkEnd w:id="5"/>
    </w:p>
    <w:p w14:paraId="7AEC2460" w14:textId="4B36809F"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 xml:space="preserve">A.L.T Playground Kids is a secure and informative indoor venue where children grow emotionally and cognitively </w:t>
      </w:r>
      <w:r w:rsidR="00C26F2F" w:rsidRPr="005A251A">
        <w:rPr>
          <w:rFonts w:ascii="Arial" w:hAnsi="Arial" w:cs="Arial"/>
          <w:lang w:eastAsia="en-GB"/>
        </w:rPr>
        <w:t>because of</w:t>
      </w:r>
      <w:r w:rsidRPr="005A251A">
        <w:rPr>
          <w:rFonts w:ascii="Arial" w:hAnsi="Arial" w:cs="Arial"/>
          <w:lang w:eastAsia="en-GB"/>
        </w:rPr>
        <w:t xml:space="preserve"> sensory play. As opposed to the screen-heavy entertainment centres, A.L.T provides deliberate, practical experiences to meet the early developmental requirements, affirm socialization, creativity and confidence.</w:t>
      </w:r>
    </w:p>
    <w:p w14:paraId="503C6E89" w14:textId="03646D47" w:rsidR="00D47B98" w:rsidRPr="005A251A" w:rsidRDefault="00C26F2F" w:rsidP="00C23B52">
      <w:pPr>
        <w:pStyle w:val="Heading2"/>
        <w:spacing w:line="360" w:lineRule="auto"/>
        <w:rPr>
          <w:rFonts w:ascii="Arial" w:hAnsi="Arial" w:cs="Arial"/>
          <w:sz w:val="24"/>
          <w:szCs w:val="24"/>
          <w:lang w:eastAsia="en-GB"/>
        </w:rPr>
      </w:pPr>
      <w:bookmarkStart w:id="6" w:name="_Toc213530336"/>
      <w:r w:rsidRPr="005A251A">
        <w:rPr>
          <w:rFonts w:ascii="Arial" w:hAnsi="Arial" w:cs="Arial"/>
          <w:sz w:val="24"/>
          <w:szCs w:val="24"/>
          <w:lang w:eastAsia="en-GB"/>
        </w:rPr>
        <w:t>3</w:t>
      </w:r>
      <w:r w:rsidR="00D47B98" w:rsidRPr="005A251A">
        <w:rPr>
          <w:rFonts w:ascii="Arial" w:hAnsi="Arial" w:cs="Arial"/>
          <w:sz w:val="24"/>
          <w:szCs w:val="24"/>
          <w:lang w:eastAsia="en-GB"/>
        </w:rPr>
        <w:t>.</w:t>
      </w:r>
      <w:r w:rsidRPr="005A251A">
        <w:rPr>
          <w:rFonts w:ascii="Arial" w:hAnsi="Arial" w:cs="Arial"/>
          <w:sz w:val="24"/>
          <w:szCs w:val="24"/>
          <w:lang w:eastAsia="en-GB"/>
        </w:rPr>
        <w:t>4</w:t>
      </w:r>
      <w:r w:rsidR="00D47B98" w:rsidRPr="005A251A">
        <w:rPr>
          <w:rFonts w:ascii="Arial" w:hAnsi="Arial" w:cs="Arial"/>
          <w:sz w:val="24"/>
          <w:szCs w:val="24"/>
          <w:lang w:eastAsia="en-GB"/>
        </w:rPr>
        <w:t xml:space="preserve"> Marketing Mix (4Ps)</w:t>
      </w:r>
      <w:bookmarkEnd w:id="6"/>
    </w:p>
    <w:p w14:paraId="39695AC2"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b/>
          <w:bCs/>
          <w:lang w:eastAsia="en-GB"/>
        </w:rPr>
        <w:t>Product:</w:t>
      </w:r>
      <w:r w:rsidRPr="005A251A">
        <w:rPr>
          <w:rFonts w:ascii="Arial" w:hAnsi="Arial" w:cs="Arial"/>
          <w:lang w:eastAsia="en-GB"/>
        </w:rPr>
        <w:t xml:space="preserve"> The products offered are open play, guided sensory play, special events, birthday parties, and monthly membership. Calm zone and cafe provide parents and neurodivergent children with an added value.</w:t>
      </w:r>
    </w:p>
    <w:p w14:paraId="19CB87EA"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b/>
          <w:bCs/>
          <w:lang w:eastAsia="en-GB"/>
        </w:rPr>
        <w:t>Price:</w:t>
      </w:r>
      <w:r w:rsidRPr="005A251A">
        <w:rPr>
          <w:rFonts w:ascii="Arial" w:hAnsi="Arial" w:cs="Arial"/>
          <w:lang w:eastAsia="en-GB"/>
        </w:rPr>
        <w:t xml:space="preserve"> Low prices and progressive memberships, discounts on siblings, and loyalty points in the community. Packages will aim at striking a balance between accessibility and revenue sustainability.</w:t>
      </w:r>
    </w:p>
    <w:p w14:paraId="3029E1C4"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b/>
          <w:bCs/>
          <w:lang w:eastAsia="en-GB"/>
        </w:rPr>
        <w:t>Place:</w:t>
      </w:r>
      <w:r w:rsidRPr="005A251A">
        <w:rPr>
          <w:rFonts w:ascii="Arial" w:hAnsi="Arial" w:cs="Arial"/>
          <w:lang w:eastAsia="en-GB"/>
        </w:rPr>
        <w:t xml:space="preserve"> A physical indoors location in Redbridge that is accompanied by an online platform to make bookings, update event and communicate with customers.</w:t>
      </w:r>
    </w:p>
    <w:p w14:paraId="51C6FA2A"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b/>
          <w:bCs/>
          <w:lang w:eastAsia="en-GB"/>
        </w:rPr>
        <w:t>Promotion:</w:t>
      </w:r>
      <w:r w:rsidRPr="005A251A">
        <w:rPr>
          <w:rFonts w:ascii="Arial" w:hAnsi="Arial" w:cs="Arial"/>
          <w:lang w:eastAsia="en-GB"/>
        </w:rPr>
        <w:t xml:space="preserve"> The marketing will be based on the digital-first principle: Instagram Reels, Tik Tok videos of classes, and participation in local parent groups in Facebook. Internet promotion will be supplemented by community flyers and contacts with schools or nurseries.</w:t>
      </w:r>
    </w:p>
    <w:p w14:paraId="196F1E70" w14:textId="63BEDCF7" w:rsidR="00E85EC5" w:rsidRPr="005A251A" w:rsidRDefault="00D47B98" w:rsidP="00C23B52">
      <w:pPr>
        <w:spacing w:line="360" w:lineRule="auto"/>
        <w:jc w:val="both"/>
        <w:rPr>
          <w:rFonts w:ascii="Arial" w:hAnsi="Arial" w:cs="Arial"/>
          <w:lang w:eastAsia="en-GB"/>
        </w:rPr>
      </w:pPr>
      <w:r w:rsidRPr="005A251A">
        <w:rPr>
          <w:rFonts w:ascii="Arial" w:hAnsi="Arial" w:cs="Arial"/>
          <w:lang w:eastAsia="en-GB"/>
        </w:rPr>
        <w:lastRenderedPageBreak/>
        <w:t>Indoor play centre market in the UK is assessed to be worth over 3.4 billion (IBISWorld, 2023), which also means that there is a high demand to have a well-positioned product such as A.L.T.</w:t>
      </w:r>
    </w:p>
    <w:p w14:paraId="746283E4" w14:textId="70DF931E" w:rsidR="00E85EC5" w:rsidRPr="005A251A" w:rsidRDefault="00D47B98" w:rsidP="00C23B52">
      <w:pPr>
        <w:pStyle w:val="Heading1"/>
        <w:spacing w:line="360" w:lineRule="auto"/>
        <w:rPr>
          <w:rFonts w:ascii="Arial" w:eastAsia="Times New Roman" w:hAnsi="Arial" w:cs="Arial"/>
          <w:i/>
          <w:iCs/>
          <w:sz w:val="24"/>
          <w:szCs w:val="24"/>
          <w:lang w:eastAsia="en-GB"/>
        </w:rPr>
      </w:pPr>
      <w:bookmarkStart w:id="7" w:name="_Toc213530337"/>
      <w:r w:rsidRPr="005A251A">
        <w:rPr>
          <w:rFonts w:ascii="Arial" w:eastAsia="Times New Roman" w:hAnsi="Arial" w:cs="Arial"/>
          <w:sz w:val="24"/>
          <w:szCs w:val="24"/>
          <w:lang w:eastAsia="en-GB"/>
        </w:rPr>
        <w:t>4</w:t>
      </w:r>
      <w:r w:rsidR="00E85EC5" w:rsidRPr="005A251A">
        <w:rPr>
          <w:rFonts w:ascii="Arial" w:eastAsia="Times New Roman" w:hAnsi="Arial" w:cs="Arial"/>
          <w:sz w:val="24"/>
          <w:szCs w:val="24"/>
          <w:lang w:eastAsia="en-GB"/>
        </w:rPr>
        <w:t xml:space="preserve">. Operations </w:t>
      </w:r>
      <w:r w:rsidRPr="005A251A">
        <w:rPr>
          <w:rFonts w:ascii="Arial" w:eastAsia="Times New Roman" w:hAnsi="Arial" w:cs="Arial"/>
          <w:sz w:val="24"/>
          <w:szCs w:val="24"/>
          <w:lang w:eastAsia="en-GB"/>
        </w:rPr>
        <w:t>and</w:t>
      </w:r>
      <w:r w:rsidR="00E85EC5" w:rsidRPr="005A251A">
        <w:rPr>
          <w:rFonts w:ascii="Arial" w:eastAsia="Times New Roman" w:hAnsi="Arial" w:cs="Arial"/>
          <w:sz w:val="24"/>
          <w:szCs w:val="24"/>
          <w:lang w:eastAsia="en-GB"/>
        </w:rPr>
        <w:t xml:space="preserve"> Funding Plan</w:t>
      </w:r>
      <w:bookmarkEnd w:id="7"/>
      <w:r w:rsidR="00E85EC5" w:rsidRPr="005A251A">
        <w:rPr>
          <w:rFonts w:ascii="Arial" w:eastAsia="Times New Roman" w:hAnsi="Arial" w:cs="Arial"/>
          <w:sz w:val="24"/>
          <w:szCs w:val="24"/>
          <w:lang w:eastAsia="en-GB"/>
        </w:rPr>
        <w:t> </w:t>
      </w:r>
    </w:p>
    <w:p w14:paraId="68F575B9" w14:textId="27B8115D" w:rsidR="00D47B98" w:rsidRPr="005A251A" w:rsidRDefault="00C26F2F" w:rsidP="00C23B52">
      <w:pPr>
        <w:pStyle w:val="Heading2"/>
        <w:spacing w:line="360" w:lineRule="auto"/>
        <w:rPr>
          <w:rFonts w:ascii="Arial" w:eastAsia="Times New Roman" w:hAnsi="Arial" w:cs="Arial"/>
          <w:sz w:val="24"/>
          <w:szCs w:val="24"/>
          <w:lang w:eastAsia="en-GB"/>
        </w:rPr>
      </w:pPr>
      <w:bookmarkStart w:id="8" w:name="_Toc213530338"/>
      <w:r w:rsidRPr="005A251A">
        <w:rPr>
          <w:rFonts w:ascii="Arial" w:hAnsi="Arial" w:cs="Arial"/>
          <w:sz w:val="24"/>
          <w:szCs w:val="24"/>
          <w:lang w:eastAsia="en-GB"/>
        </w:rPr>
        <w:t>4</w:t>
      </w:r>
      <w:r w:rsidR="00D47B98" w:rsidRPr="005A251A">
        <w:rPr>
          <w:rFonts w:ascii="Arial" w:eastAsia="Times New Roman" w:hAnsi="Arial" w:cs="Arial"/>
          <w:sz w:val="24"/>
          <w:szCs w:val="24"/>
          <w:lang w:eastAsia="en-GB"/>
        </w:rPr>
        <w:t>.</w:t>
      </w:r>
      <w:r w:rsidRPr="005A251A">
        <w:rPr>
          <w:rFonts w:ascii="Arial" w:hAnsi="Arial" w:cs="Arial"/>
          <w:sz w:val="24"/>
          <w:szCs w:val="24"/>
          <w:lang w:eastAsia="en-GB"/>
        </w:rPr>
        <w:t>1</w:t>
      </w:r>
      <w:r w:rsidR="00D47B98" w:rsidRPr="005A251A">
        <w:rPr>
          <w:rFonts w:ascii="Arial" w:eastAsia="Times New Roman" w:hAnsi="Arial" w:cs="Arial"/>
          <w:sz w:val="24"/>
          <w:szCs w:val="24"/>
          <w:lang w:eastAsia="en-GB"/>
        </w:rPr>
        <w:t xml:space="preserve"> Startup Costs – Month 1</w:t>
      </w:r>
      <w:bookmarkEnd w:id="8"/>
    </w:p>
    <w:p w14:paraId="2BB226A1"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To launch A.L.T Playground Kids, the startup phase will require significant but manageable initial capital. Costs will cover safety-compliant setup, staffing, branding, and operational readiness.</w:t>
      </w:r>
    </w:p>
    <w:tbl>
      <w:tblPr>
        <w:tblStyle w:val="TableGrid"/>
        <w:tblW w:w="0" w:type="auto"/>
        <w:jc w:val="center"/>
        <w:tblLook w:val="04A0" w:firstRow="1" w:lastRow="0" w:firstColumn="1" w:lastColumn="0" w:noHBand="0" w:noVBand="1"/>
      </w:tblPr>
      <w:tblGrid>
        <w:gridCol w:w="3298"/>
        <w:gridCol w:w="2204"/>
      </w:tblGrid>
      <w:tr w:rsidR="00D47B98" w:rsidRPr="005A251A" w14:paraId="1822B233" w14:textId="77777777" w:rsidTr="00C26F2F">
        <w:trPr>
          <w:jc w:val="center"/>
        </w:trPr>
        <w:tc>
          <w:tcPr>
            <w:tcW w:w="0" w:type="auto"/>
            <w:hideMark/>
          </w:tcPr>
          <w:p w14:paraId="6C80C1F5"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Category</w:t>
            </w:r>
          </w:p>
        </w:tc>
        <w:tc>
          <w:tcPr>
            <w:tcW w:w="0" w:type="auto"/>
            <w:hideMark/>
          </w:tcPr>
          <w:p w14:paraId="229DBB2F"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Estimated Cost (£)</w:t>
            </w:r>
          </w:p>
        </w:tc>
      </w:tr>
      <w:tr w:rsidR="00D47B98" w:rsidRPr="005A251A" w14:paraId="5A2333ED" w14:textId="77777777" w:rsidTr="00C26F2F">
        <w:trPr>
          <w:jc w:val="center"/>
        </w:trPr>
        <w:tc>
          <w:tcPr>
            <w:tcW w:w="0" w:type="auto"/>
            <w:hideMark/>
          </w:tcPr>
          <w:p w14:paraId="061B03E1"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Sensory toys &amp; soft play</w:t>
            </w:r>
          </w:p>
        </w:tc>
        <w:tc>
          <w:tcPr>
            <w:tcW w:w="0" w:type="auto"/>
            <w:hideMark/>
          </w:tcPr>
          <w:p w14:paraId="55708ECD"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12,000</w:t>
            </w:r>
          </w:p>
        </w:tc>
      </w:tr>
      <w:tr w:rsidR="00D47B98" w:rsidRPr="005A251A" w14:paraId="09801498" w14:textId="77777777" w:rsidTr="00C26F2F">
        <w:trPr>
          <w:jc w:val="center"/>
        </w:trPr>
        <w:tc>
          <w:tcPr>
            <w:tcW w:w="0" w:type="auto"/>
            <w:hideMark/>
          </w:tcPr>
          <w:p w14:paraId="138BE2B1"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Furniture &amp; café equipment</w:t>
            </w:r>
          </w:p>
        </w:tc>
        <w:tc>
          <w:tcPr>
            <w:tcW w:w="0" w:type="auto"/>
            <w:hideMark/>
          </w:tcPr>
          <w:p w14:paraId="788460BC"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5,000</w:t>
            </w:r>
          </w:p>
        </w:tc>
      </w:tr>
      <w:tr w:rsidR="00D47B98" w:rsidRPr="005A251A" w14:paraId="2F69B9E4" w14:textId="77777777" w:rsidTr="00C26F2F">
        <w:trPr>
          <w:jc w:val="center"/>
        </w:trPr>
        <w:tc>
          <w:tcPr>
            <w:tcW w:w="0" w:type="auto"/>
            <w:hideMark/>
          </w:tcPr>
          <w:p w14:paraId="11A2CE48"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Flooring &amp; safety fit-out</w:t>
            </w:r>
          </w:p>
        </w:tc>
        <w:tc>
          <w:tcPr>
            <w:tcW w:w="0" w:type="auto"/>
            <w:hideMark/>
          </w:tcPr>
          <w:p w14:paraId="2DD06970"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8,000</w:t>
            </w:r>
          </w:p>
        </w:tc>
      </w:tr>
      <w:tr w:rsidR="00D47B98" w:rsidRPr="005A251A" w14:paraId="57239455" w14:textId="77777777" w:rsidTr="00C26F2F">
        <w:trPr>
          <w:jc w:val="center"/>
        </w:trPr>
        <w:tc>
          <w:tcPr>
            <w:tcW w:w="0" w:type="auto"/>
            <w:hideMark/>
          </w:tcPr>
          <w:p w14:paraId="060D2F42"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Insurance &amp; licenses</w:t>
            </w:r>
          </w:p>
        </w:tc>
        <w:tc>
          <w:tcPr>
            <w:tcW w:w="0" w:type="auto"/>
            <w:hideMark/>
          </w:tcPr>
          <w:p w14:paraId="42DA98C5"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2,500</w:t>
            </w:r>
          </w:p>
        </w:tc>
      </w:tr>
      <w:tr w:rsidR="00D47B98" w:rsidRPr="005A251A" w14:paraId="7BA79851" w14:textId="77777777" w:rsidTr="00C26F2F">
        <w:trPr>
          <w:jc w:val="center"/>
        </w:trPr>
        <w:tc>
          <w:tcPr>
            <w:tcW w:w="0" w:type="auto"/>
            <w:hideMark/>
          </w:tcPr>
          <w:p w14:paraId="0AFE67C2"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Initial staff wages</w:t>
            </w:r>
          </w:p>
        </w:tc>
        <w:tc>
          <w:tcPr>
            <w:tcW w:w="0" w:type="auto"/>
            <w:hideMark/>
          </w:tcPr>
          <w:p w14:paraId="5CDF4003"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10,000</w:t>
            </w:r>
          </w:p>
        </w:tc>
      </w:tr>
      <w:tr w:rsidR="00D47B98" w:rsidRPr="005A251A" w14:paraId="6C0C4ACF" w14:textId="77777777" w:rsidTr="00C26F2F">
        <w:trPr>
          <w:jc w:val="center"/>
        </w:trPr>
        <w:tc>
          <w:tcPr>
            <w:tcW w:w="0" w:type="auto"/>
            <w:hideMark/>
          </w:tcPr>
          <w:p w14:paraId="678B4479"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Branding &amp; launch marketing</w:t>
            </w:r>
          </w:p>
        </w:tc>
        <w:tc>
          <w:tcPr>
            <w:tcW w:w="0" w:type="auto"/>
            <w:hideMark/>
          </w:tcPr>
          <w:p w14:paraId="64CEC945"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3,500</w:t>
            </w:r>
          </w:p>
        </w:tc>
      </w:tr>
      <w:tr w:rsidR="00D47B98" w:rsidRPr="005A251A" w14:paraId="62EDD192" w14:textId="77777777" w:rsidTr="00C26F2F">
        <w:trPr>
          <w:jc w:val="center"/>
        </w:trPr>
        <w:tc>
          <w:tcPr>
            <w:tcW w:w="0" w:type="auto"/>
            <w:hideMark/>
          </w:tcPr>
          <w:p w14:paraId="2E9ED2DF"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Café inventory &amp; supplies</w:t>
            </w:r>
          </w:p>
        </w:tc>
        <w:tc>
          <w:tcPr>
            <w:tcW w:w="0" w:type="auto"/>
            <w:hideMark/>
          </w:tcPr>
          <w:p w14:paraId="1E0C8F9A"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4,000</w:t>
            </w:r>
          </w:p>
        </w:tc>
      </w:tr>
      <w:tr w:rsidR="00D47B98" w:rsidRPr="005A251A" w14:paraId="30970E5E" w14:textId="77777777" w:rsidTr="00C26F2F">
        <w:trPr>
          <w:jc w:val="center"/>
        </w:trPr>
        <w:tc>
          <w:tcPr>
            <w:tcW w:w="0" w:type="auto"/>
            <w:hideMark/>
          </w:tcPr>
          <w:p w14:paraId="588DCAF1"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Booking system setup</w:t>
            </w:r>
          </w:p>
        </w:tc>
        <w:tc>
          <w:tcPr>
            <w:tcW w:w="0" w:type="auto"/>
            <w:hideMark/>
          </w:tcPr>
          <w:p w14:paraId="52AF77E3"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1,000</w:t>
            </w:r>
          </w:p>
        </w:tc>
      </w:tr>
      <w:tr w:rsidR="00D47B98" w:rsidRPr="005A251A" w14:paraId="76A9EC84" w14:textId="77777777" w:rsidTr="00C26F2F">
        <w:trPr>
          <w:jc w:val="center"/>
        </w:trPr>
        <w:tc>
          <w:tcPr>
            <w:tcW w:w="0" w:type="auto"/>
            <w:hideMark/>
          </w:tcPr>
          <w:p w14:paraId="2E0EE9E4"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Total</w:t>
            </w:r>
          </w:p>
        </w:tc>
        <w:tc>
          <w:tcPr>
            <w:tcW w:w="0" w:type="auto"/>
            <w:hideMark/>
          </w:tcPr>
          <w:p w14:paraId="0D2F9D15" w14:textId="77777777" w:rsidR="00D47B98" w:rsidRPr="005A251A" w:rsidRDefault="00D47B98" w:rsidP="00C23B52">
            <w:pPr>
              <w:spacing w:line="360" w:lineRule="auto"/>
              <w:jc w:val="center"/>
              <w:rPr>
                <w:rFonts w:ascii="Arial" w:hAnsi="Arial" w:cs="Arial"/>
                <w:lang w:eastAsia="en-GB"/>
              </w:rPr>
            </w:pPr>
            <w:r w:rsidRPr="005A251A">
              <w:rPr>
                <w:rFonts w:ascii="Arial" w:hAnsi="Arial" w:cs="Arial"/>
                <w:lang w:eastAsia="en-GB"/>
              </w:rPr>
              <w:t>£46,000</w:t>
            </w:r>
          </w:p>
        </w:tc>
      </w:tr>
    </w:tbl>
    <w:p w14:paraId="6FE38580"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A contingency of £4,000 will be held for unexpected costs, bringing the required capital to £50,000–£60,000.</w:t>
      </w:r>
    </w:p>
    <w:p w14:paraId="068581F4" w14:textId="3AA627E9" w:rsidR="00D47B98" w:rsidRPr="005A251A" w:rsidRDefault="00C26F2F" w:rsidP="00C23B52">
      <w:pPr>
        <w:pStyle w:val="Heading2"/>
        <w:spacing w:line="360" w:lineRule="auto"/>
        <w:rPr>
          <w:rFonts w:ascii="Arial" w:eastAsia="Times New Roman" w:hAnsi="Arial" w:cs="Arial"/>
          <w:sz w:val="24"/>
          <w:szCs w:val="24"/>
          <w:lang w:eastAsia="en-GB"/>
        </w:rPr>
      </w:pPr>
      <w:bookmarkStart w:id="9" w:name="_Toc213530339"/>
      <w:r w:rsidRPr="005A251A">
        <w:rPr>
          <w:rFonts w:ascii="Arial" w:hAnsi="Arial" w:cs="Arial"/>
          <w:sz w:val="24"/>
          <w:szCs w:val="24"/>
          <w:lang w:eastAsia="en-GB"/>
        </w:rPr>
        <w:t>4</w:t>
      </w:r>
      <w:r w:rsidR="00D47B98" w:rsidRPr="005A251A">
        <w:rPr>
          <w:rFonts w:ascii="Arial" w:eastAsia="Times New Roman" w:hAnsi="Arial" w:cs="Arial"/>
          <w:sz w:val="24"/>
          <w:szCs w:val="24"/>
          <w:lang w:eastAsia="en-GB"/>
        </w:rPr>
        <w:t>.</w:t>
      </w:r>
      <w:r w:rsidRPr="005A251A">
        <w:rPr>
          <w:rFonts w:ascii="Arial" w:hAnsi="Arial" w:cs="Arial"/>
          <w:sz w:val="24"/>
          <w:szCs w:val="24"/>
          <w:lang w:eastAsia="en-GB"/>
        </w:rPr>
        <w:t>2</w:t>
      </w:r>
      <w:r w:rsidR="00D47B98" w:rsidRPr="005A251A">
        <w:rPr>
          <w:rFonts w:ascii="Arial" w:eastAsia="Times New Roman" w:hAnsi="Arial" w:cs="Arial"/>
          <w:sz w:val="24"/>
          <w:szCs w:val="24"/>
          <w:lang w:eastAsia="en-GB"/>
        </w:rPr>
        <w:t xml:space="preserve"> Funding Requirements </w:t>
      </w:r>
      <w:r w:rsidRPr="005A251A">
        <w:rPr>
          <w:rFonts w:ascii="Arial" w:hAnsi="Arial" w:cs="Arial"/>
          <w:sz w:val="24"/>
          <w:szCs w:val="24"/>
          <w:lang w:eastAsia="en-GB"/>
        </w:rPr>
        <w:t>and</w:t>
      </w:r>
      <w:r w:rsidR="00D47B98" w:rsidRPr="005A251A">
        <w:rPr>
          <w:rFonts w:ascii="Arial" w:eastAsia="Times New Roman" w:hAnsi="Arial" w:cs="Arial"/>
          <w:sz w:val="24"/>
          <w:szCs w:val="24"/>
          <w:lang w:eastAsia="en-GB"/>
        </w:rPr>
        <w:t xml:space="preserve"> Sources</w:t>
      </w:r>
      <w:bookmarkEnd w:id="9"/>
    </w:p>
    <w:p w14:paraId="4AD72A42"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The business seeks to raise £60,000 to fully cover first-month costs and ensure a smooth operational runway. Funding will come from:</w:t>
      </w:r>
    </w:p>
    <w:p w14:paraId="3B7CFDCB" w14:textId="77777777" w:rsidR="00D47B98" w:rsidRPr="005A251A" w:rsidRDefault="00D47B98" w:rsidP="00C23B52">
      <w:pPr>
        <w:pStyle w:val="ListParagraph"/>
        <w:numPr>
          <w:ilvl w:val="0"/>
          <w:numId w:val="13"/>
        </w:numPr>
        <w:spacing w:line="360" w:lineRule="auto"/>
        <w:jc w:val="both"/>
        <w:rPr>
          <w:rFonts w:ascii="Arial" w:hAnsi="Arial" w:cs="Arial"/>
          <w:lang w:eastAsia="en-GB"/>
        </w:rPr>
      </w:pPr>
      <w:r w:rsidRPr="005A251A">
        <w:rPr>
          <w:rFonts w:ascii="Arial" w:hAnsi="Arial" w:cs="Arial"/>
          <w:lang w:eastAsia="en-GB"/>
        </w:rPr>
        <w:t>£20,000 personal savings (from the founders)</w:t>
      </w:r>
    </w:p>
    <w:p w14:paraId="45212A17" w14:textId="77777777" w:rsidR="00D47B98" w:rsidRPr="005A251A" w:rsidRDefault="00D47B98" w:rsidP="00C23B52">
      <w:pPr>
        <w:pStyle w:val="ListParagraph"/>
        <w:numPr>
          <w:ilvl w:val="0"/>
          <w:numId w:val="13"/>
        </w:numPr>
        <w:spacing w:line="360" w:lineRule="auto"/>
        <w:jc w:val="both"/>
        <w:rPr>
          <w:rFonts w:ascii="Arial" w:hAnsi="Arial" w:cs="Arial"/>
          <w:lang w:eastAsia="en-GB"/>
        </w:rPr>
      </w:pPr>
      <w:r w:rsidRPr="005A251A">
        <w:rPr>
          <w:rFonts w:ascii="Arial" w:hAnsi="Arial" w:cs="Arial"/>
          <w:lang w:eastAsia="en-GB"/>
        </w:rPr>
        <w:t>£30,000 Start Up Loan (via British Business Bank)</w:t>
      </w:r>
    </w:p>
    <w:p w14:paraId="245889ED" w14:textId="77777777" w:rsidR="00D47B98" w:rsidRPr="005A251A" w:rsidRDefault="00D47B98" w:rsidP="00C23B52">
      <w:pPr>
        <w:pStyle w:val="ListParagraph"/>
        <w:numPr>
          <w:ilvl w:val="0"/>
          <w:numId w:val="13"/>
        </w:numPr>
        <w:spacing w:line="360" w:lineRule="auto"/>
        <w:jc w:val="both"/>
        <w:rPr>
          <w:rFonts w:ascii="Arial" w:hAnsi="Arial" w:cs="Arial"/>
          <w:lang w:eastAsia="en-GB"/>
        </w:rPr>
      </w:pPr>
      <w:r w:rsidRPr="005A251A">
        <w:rPr>
          <w:rFonts w:ascii="Arial" w:hAnsi="Arial" w:cs="Arial"/>
          <w:lang w:eastAsia="en-GB"/>
        </w:rPr>
        <w:t>£10,000 grant applications (e.g. Redbridge Council Small Business Grant Scheme)</w:t>
      </w:r>
    </w:p>
    <w:p w14:paraId="73B00D34"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This blend minimises risk while maintaining founder control. Government-backed loans are low-interest and ideal for new ventures, and local grants support family-focused, community enterprises.</w:t>
      </w:r>
    </w:p>
    <w:p w14:paraId="43F7885D" w14:textId="566B923B" w:rsidR="00D47B98" w:rsidRPr="005A251A" w:rsidRDefault="00C26F2F" w:rsidP="00C23B52">
      <w:pPr>
        <w:pStyle w:val="Heading2"/>
        <w:spacing w:line="360" w:lineRule="auto"/>
        <w:rPr>
          <w:rFonts w:ascii="Arial" w:eastAsia="Times New Roman" w:hAnsi="Arial" w:cs="Arial"/>
          <w:sz w:val="24"/>
          <w:szCs w:val="24"/>
          <w:lang w:eastAsia="en-GB"/>
        </w:rPr>
      </w:pPr>
      <w:bookmarkStart w:id="10" w:name="_Toc213530340"/>
      <w:r w:rsidRPr="005A251A">
        <w:rPr>
          <w:rFonts w:ascii="Arial" w:hAnsi="Arial" w:cs="Arial"/>
          <w:sz w:val="24"/>
          <w:szCs w:val="24"/>
          <w:lang w:eastAsia="en-GB"/>
        </w:rPr>
        <w:t>4</w:t>
      </w:r>
      <w:r w:rsidR="00D47B98" w:rsidRPr="005A251A">
        <w:rPr>
          <w:rFonts w:ascii="Arial" w:eastAsia="Times New Roman" w:hAnsi="Arial" w:cs="Arial"/>
          <w:sz w:val="24"/>
          <w:szCs w:val="24"/>
          <w:lang w:eastAsia="en-GB"/>
        </w:rPr>
        <w:t>.</w:t>
      </w:r>
      <w:r w:rsidRPr="005A251A">
        <w:rPr>
          <w:rFonts w:ascii="Arial" w:hAnsi="Arial" w:cs="Arial"/>
          <w:sz w:val="24"/>
          <w:szCs w:val="24"/>
          <w:lang w:eastAsia="en-GB"/>
        </w:rPr>
        <w:t>3</w:t>
      </w:r>
      <w:r w:rsidR="00D47B98" w:rsidRPr="005A251A">
        <w:rPr>
          <w:rFonts w:ascii="Arial" w:eastAsia="Times New Roman" w:hAnsi="Arial" w:cs="Arial"/>
          <w:sz w:val="24"/>
          <w:szCs w:val="24"/>
          <w:lang w:eastAsia="en-GB"/>
        </w:rPr>
        <w:t xml:space="preserve"> Operations Plan</w:t>
      </w:r>
      <w:bookmarkEnd w:id="10"/>
    </w:p>
    <w:p w14:paraId="46C6B155" w14:textId="7CDC3713"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 xml:space="preserve">There will be a defined organisational structure of operations. Elena Trandafir will be the General Manager and will be assisted by a Marketing Officer, Play Supervisors, Café Manager </w:t>
      </w:r>
      <w:r w:rsidRPr="005A251A">
        <w:rPr>
          <w:rFonts w:ascii="Arial" w:hAnsi="Arial" w:cs="Arial"/>
          <w:lang w:eastAsia="en-GB"/>
        </w:rPr>
        <w:lastRenderedPageBreak/>
        <w:t>and Event Assistants. The working schedule will be 9am</w:t>
      </w:r>
      <w:r w:rsidR="00C26F2F" w:rsidRPr="005A251A">
        <w:rPr>
          <w:rFonts w:ascii="Arial" w:hAnsi="Arial" w:cs="Arial"/>
          <w:lang w:eastAsia="en-GB"/>
        </w:rPr>
        <w:t>-</w:t>
      </w:r>
      <w:r w:rsidRPr="005A251A">
        <w:rPr>
          <w:rFonts w:ascii="Arial" w:hAnsi="Arial" w:cs="Arial"/>
          <w:lang w:eastAsia="en-GB"/>
        </w:rPr>
        <w:t>6pm, 6 days a week, and special event bookings over weekends.</w:t>
      </w:r>
    </w:p>
    <w:p w14:paraId="4F8DE7EA" w14:textId="7777777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The open play and event reservation will be done through a web-based booking system. Health and safety practices such as day to day sanitising, risk assessment, and allergy measures will be based on the guidelines of the UK HSE. The equipment will be obtained with suppliers in the UK which are safety-approved to eliminate delays in imports because of Brexit.</w:t>
      </w:r>
    </w:p>
    <w:p w14:paraId="45939427" w14:textId="1206D447"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This model of operations is efficient, safe, and scalable, and has the flexibility to scale down in response to changes in demand or seasonal occasions.</w:t>
      </w:r>
    </w:p>
    <w:p w14:paraId="026AB18D" w14:textId="2B0A5A39" w:rsidR="00E85EC5" w:rsidRPr="005A251A" w:rsidRDefault="00E85EC5" w:rsidP="00C23B52">
      <w:pPr>
        <w:spacing w:line="360" w:lineRule="auto"/>
        <w:jc w:val="both"/>
        <w:rPr>
          <w:rFonts w:ascii="Arial" w:hAnsi="Arial" w:cs="Arial"/>
          <w:lang w:eastAsia="en-GB"/>
        </w:rPr>
      </w:pPr>
    </w:p>
    <w:p w14:paraId="4B23CA34" w14:textId="66B7B8E3" w:rsidR="00E85EC5" w:rsidRPr="005A251A" w:rsidRDefault="00D47B98" w:rsidP="00C23B52">
      <w:pPr>
        <w:pStyle w:val="Heading1"/>
        <w:spacing w:line="360" w:lineRule="auto"/>
        <w:rPr>
          <w:rFonts w:ascii="Arial" w:eastAsia="Times New Roman" w:hAnsi="Arial" w:cs="Arial"/>
          <w:sz w:val="24"/>
          <w:szCs w:val="24"/>
          <w:lang w:eastAsia="en-GB"/>
        </w:rPr>
      </w:pPr>
      <w:bookmarkStart w:id="11" w:name="_Toc213530341"/>
      <w:r w:rsidRPr="005A251A">
        <w:rPr>
          <w:rFonts w:ascii="Arial" w:eastAsia="Times New Roman" w:hAnsi="Arial" w:cs="Arial"/>
          <w:sz w:val="24"/>
          <w:szCs w:val="24"/>
          <w:lang w:eastAsia="en-GB"/>
        </w:rPr>
        <w:t>5</w:t>
      </w:r>
      <w:r w:rsidR="00E85EC5" w:rsidRPr="005A251A">
        <w:rPr>
          <w:rFonts w:ascii="Arial" w:eastAsia="Times New Roman" w:hAnsi="Arial" w:cs="Arial"/>
          <w:sz w:val="24"/>
          <w:szCs w:val="24"/>
          <w:lang w:eastAsia="en-GB"/>
        </w:rPr>
        <w:t xml:space="preserve">. Conclusion </w:t>
      </w:r>
      <w:r w:rsidRPr="005A251A">
        <w:rPr>
          <w:rFonts w:ascii="Arial" w:eastAsia="Times New Roman" w:hAnsi="Arial" w:cs="Arial"/>
          <w:sz w:val="24"/>
          <w:szCs w:val="24"/>
          <w:lang w:eastAsia="en-GB"/>
        </w:rPr>
        <w:t>and</w:t>
      </w:r>
      <w:r w:rsidR="00E85EC5" w:rsidRPr="005A251A">
        <w:rPr>
          <w:rFonts w:ascii="Arial" w:eastAsia="Times New Roman" w:hAnsi="Arial" w:cs="Arial"/>
          <w:sz w:val="24"/>
          <w:szCs w:val="24"/>
          <w:lang w:eastAsia="en-GB"/>
        </w:rPr>
        <w:t xml:space="preserve"> Feasibility Summary</w:t>
      </w:r>
      <w:bookmarkEnd w:id="11"/>
      <w:r w:rsidR="00E85EC5" w:rsidRPr="005A251A">
        <w:rPr>
          <w:rFonts w:ascii="Arial" w:eastAsia="Times New Roman" w:hAnsi="Arial" w:cs="Arial"/>
          <w:sz w:val="24"/>
          <w:szCs w:val="24"/>
          <w:lang w:eastAsia="en-GB"/>
        </w:rPr>
        <w:t> </w:t>
      </w:r>
    </w:p>
    <w:p w14:paraId="374A9C32" w14:textId="18552B1C" w:rsidR="00D47B98" w:rsidRPr="005A251A" w:rsidRDefault="00D47B98" w:rsidP="00C23B52">
      <w:pPr>
        <w:spacing w:line="360" w:lineRule="auto"/>
        <w:jc w:val="both"/>
        <w:rPr>
          <w:rFonts w:ascii="Arial" w:hAnsi="Arial" w:cs="Arial"/>
          <w:lang w:eastAsia="en-GB"/>
        </w:rPr>
      </w:pPr>
      <w:r w:rsidRPr="005A251A">
        <w:rPr>
          <w:rFonts w:ascii="Arial" w:hAnsi="Arial" w:cs="Arial"/>
          <w:lang w:eastAsia="en-GB"/>
        </w:rPr>
        <w:t xml:space="preserve">A.L.T Playground Kids has a unique opportunity to emerge as successful because it fills an actual gap that exists in the Redbridge community in this form of indoor play; safe, educational, </w:t>
      </w:r>
      <w:r w:rsidR="00C26F2F" w:rsidRPr="005A251A">
        <w:rPr>
          <w:rFonts w:ascii="Arial" w:hAnsi="Arial" w:cs="Arial"/>
          <w:lang w:eastAsia="en-GB"/>
        </w:rPr>
        <w:t>sensory based</w:t>
      </w:r>
      <w:r w:rsidRPr="005A251A">
        <w:rPr>
          <w:rFonts w:ascii="Arial" w:hAnsi="Arial" w:cs="Arial"/>
          <w:lang w:eastAsia="en-GB"/>
        </w:rPr>
        <w:t xml:space="preserve">. As the need of screen-free environment and inclusion of neurodivergent children grows, the business </w:t>
      </w:r>
      <w:r w:rsidR="00C26F2F" w:rsidRPr="005A251A">
        <w:rPr>
          <w:rFonts w:ascii="Arial" w:hAnsi="Arial" w:cs="Arial"/>
          <w:lang w:eastAsia="en-GB"/>
        </w:rPr>
        <w:t>fulfils</w:t>
      </w:r>
      <w:r w:rsidRPr="005A251A">
        <w:rPr>
          <w:rFonts w:ascii="Arial" w:hAnsi="Arial" w:cs="Arial"/>
          <w:lang w:eastAsia="en-GB"/>
        </w:rPr>
        <w:t xml:space="preserve"> the emerging parental needs. Its business concept, which is based on memberships, private events, and cafe services, guarantees sustainability as well as growth prospects. The venture has a strong business idea, a strong leadership team, community grants, and a lean operational model that can make it a long-term success.</w:t>
      </w:r>
    </w:p>
    <w:p w14:paraId="5B0EA3F9" w14:textId="009BA2B1" w:rsidR="00C26F2F" w:rsidRPr="005A251A" w:rsidRDefault="00D47B98" w:rsidP="00C23B52">
      <w:pPr>
        <w:spacing w:line="360" w:lineRule="auto"/>
        <w:jc w:val="both"/>
        <w:rPr>
          <w:rFonts w:ascii="Arial" w:hAnsi="Arial" w:cs="Arial"/>
          <w:lang w:eastAsia="en-GB"/>
        </w:rPr>
      </w:pPr>
      <w:r w:rsidRPr="005A251A">
        <w:rPr>
          <w:rFonts w:ascii="Arial" w:hAnsi="Arial" w:cs="Arial"/>
          <w:lang w:eastAsia="en-GB"/>
        </w:rPr>
        <w:t>It is a lucrative, significant, and community-based business with social and economic value.</w:t>
      </w:r>
    </w:p>
    <w:p w14:paraId="46F30957" w14:textId="41D1C16F" w:rsidR="00E85EC5" w:rsidRPr="005A251A" w:rsidRDefault="00D47B98" w:rsidP="00C23B52">
      <w:pPr>
        <w:pStyle w:val="Heading1"/>
        <w:spacing w:line="360" w:lineRule="auto"/>
        <w:rPr>
          <w:rFonts w:ascii="Arial" w:eastAsia="Times New Roman" w:hAnsi="Arial" w:cs="Arial"/>
          <w:i/>
          <w:iCs/>
          <w:sz w:val="24"/>
          <w:szCs w:val="24"/>
          <w:lang w:eastAsia="en-GB"/>
        </w:rPr>
      </w:pPr>
      <w:bookmarkStart w:id="12" w:name="_Toc213530342"/>
      <w:r w:rsidRPr="005A251A">
        <w:rPr>
          <w:rFonts w:ascii="Arial" w:eastAsia="Times New Roman" w:hAnsi="Arial" w:cs="Arial"/>
          <w:sz w:val="24"/>
          <w:szCs w:val="24"/>
          <w:lang w:eastAsia="en-GB"/>
        </w:rPr>
        <w:t>6</w:t>
      </w:r>
      <w:r w:rsidR="00E85EC5" w:rsidRPr="005A251A">
        <w:rPr>
          <w:rFonts w:ascii="Arial" w:eastAsia="Times New Roman" w:hAnsi="Arial" w:cs="Arial"/>
          <w:sz w:val="24"/>
          <w:szCs w:val="24"/>
          <w:lang w:eastAsia="en-GB"/>
        </w:rPr>
        <w:t>. References</w:t>
      </w:r>
      <w:bookmarkEnd w:id="12"/>
      <w:r w:rsidR="00E85EC5" w:rsidRPr="005A251A">
        <w:rPr>
          <w:rFonts w:ascii="Arial" w:eastAsia="Times New Roman" w:hAnsi="Arial" w:cs="Arial"/>
          <w:sz w:val="24"/>
          <w:szCs w:val="24"/>
          <w:lang w:eastAsia="en-GB"/>
        </w:rPr>
        <w:t> </w:t>
      </w:r>
    </w:p>
    <w:p w14:paraId="4CC79833" w14:textId="77777777" w:rsidR="00D47B98" w:rsidRPr="005A251A" w:rsidRDefault="00D47B98" w:rsidP="00C23B52">
      <w:pPr>
        <w:pStyle w:val="NormalWeb"/>
        <w:spacing w:line="360" w:lineRule="auto"/>
        <w:rPr>
          <w:rFonts w:ascii="Arial" w:hAnsi="Arial" w:cs="Arial"/>
          <w:color w:val="000000"/>
        </w:rPr>
      </w:pPr>
      <w:r w:rsidRPr="005A251A">
        <w:rPr>
          <w:rFonts w:ascii="Arial" w:hAnsi="Arial" w:cs="Arial"/>
          <w:color w:val="000000"/>
        </w:rPr>
        <w:t>BBC News (2023)</w:t>
      </w:r>
      <w:r w:rsidRPr="005A251A">
        <w:rPr>
          <w:rStyle w:val="apple-converted-space"/>
          <w:rFonts w:ascii="Arial" w:eastAsiaTheme="majorEastAsia" w:hAnsi="Arial" w:cs="Arial"/>
          <w:color w:val="000000"/>
        </w:rPr>
        <w:t> </w:t>
      </w:r>
      <w:r w:rsidRPr="005A251A">
        <w:rPr>
          <w:rStyle w:val="Emphasis"/>
          <w:rFonts w:ascii="Arial" w:eastAsiaTheme="majorEastAsia" w:hAnsi="Arial" w:cs="Arial"/>
          <w:color w:val="000000"/>
        </w:rPr>
        <w:t>Cost of living: How rising prices are affecting families in the UK</w:t>
      </w:r>
      <w:r w:rsidRPr="005A251A">
        <w:rPr>
          <w:rFonts w:ascii="Arial" w:hAnsi="Arial" w:cs="Arial"/>
          <w:color w:val="000000"/>
        </w:rPr>
        <w:t>. Available at:</w:t>
      </w:r>
      <w:r w:rsidRPr="005A251A">
        <w:rPr>
          <w:rStyle w:val="apple-converted-space"/>
          <w:rFonts w:ascii="Arial" w:eastAsiaTheme="majorEastAsia" w:hAnsi="Arial" w:cs="Arial"/>
          <w:color w:val="000000"/>
        </w:rPr>
        <w:t> </w:t>
      </w:r>
      <w:r w:rsidRPr="005A251A">
        <w:rPr>
          <w:rFonts w:ascii="Arial" w:hAnsi="Arial" w:cs="Arial"/>
          <w:color w:val="000000"/>
        </w:rPr>
        <w:t>https://www.bbc.co.uk/news/business-64201591</w:t>
      </w:r>
      <w:r w:rsidRPr="005A251A">
        <w:rPr>
          <w:rStyle w:val="apple-converted-space"/>
          <w:rFonts w:ascii="Arial" w:eastAsiaTheme="majorEastAsia" w:hAnsi="Arial" w:cs="Arial"/>
          <w:color w:val="000000"/>
        </w:rPr>
        <w:t> </w:t>
      </w:r>
      <w:r w:rsidRPr="005A251A">
        <w:rPr>
          <w:rFonts w:ascii="Arial" w:hAnsi="Arial" w:cs="Arial"/>
          <w:color w:val="000000"/>
        </w:rPr>
        <w:t>(Accessed: 4 November 2025).</w:t>
      </w:r>
    </w:p>
    <w:p w14:paraId="2026B565" w14:textId="77777777" w:rsidR="00D47B98" w:rsidRPr="005A251A" w:rsidRDefault="00D47B98" w:rsidP="00C23B52">
      <w:pPr>
        <w:pStyle w:val="NormalWeb"/>
        <w:spacing w:line="360" w:lineRule="auto"/>
        <w:rPr>
          <w:rFonts w:ascii="Arial" w:hAnsi="Arial" w:cs="Arial"/>
          <w:color w:val="000000"/>
        </w:rPr>
      </w:pPr>
      <w:r w:rsidRPr="005A251A">
        <w:rPr>
          <w:rFonts w:ascii="Arial" w:hAnsi="Arial" w:cs="Arial"/>
          <w:color w:val="000000"/>
        </w:rPr>
        <w:t>IBISWorld (2023)</w:t>
      </w:r>
      <w:r w:rsidRPr="005A251A">
        <w:rPr>
          <w:rStyle w:val="apple-converted-space"/>
          <w:rFonts w:ascii="Arial" w:eastAsiaTheme="majorEastAsia" w:hAnsi="Arial" w:cs="Arial"/>
          <w:color w:val="000000"/>
        </w:rPr>
        <w:t> </w:t>
      </w:r>
      <w:r w:rsidRPr="005A251A">
        <w:rPr>
          <w:rStyle w:val="Emphasis"/>
          <w:rFonts w:ascii="Arial" w:eastAsiaTheme="majorEastAsia" w:hAnsi="Arial" w:cs="Arial"/>
          <w:color w:val="000000"/>
        </w:rPr>
        <w:t>Indoor Playgrounds in the UK - Market Research Report</w:t>
      </w:r>
      <w:r w:rsidRPr="005A251A">
        <w:rPr>
          <w:rFonts w:ascii="Arial" w:hAnsi="Arial" w:cs="Arial"/>
          <w:color w:val="000000"/>
        </w:rPr>
        <w:t>. Available at:</w:t>
      </w:r>
      <w:r w:rsidRPr="005A251A">
        <w:rPr>
          <w:rStyle w:val="apple-converted-space"/>
          <w:rFonts w:ascii="Arial" w:eastAsiaTheme="majorEastAsia" w:hAnsi="Arial" w:cs="Arial"/>
          <w:color w:val="000000"/>
        </w:rPr>
        <w:t> </w:t>
      </w:r>
      <w:r w:rsidRPr="005A251A">
        <w:rPr>
          <w:rFonts w:ascii="Arial" w:hAnsi="Arial" w:cs="Arial"/>
          <w:color w:val="000000"/>
        </w:rPr>
        <w:t>https://www.ibisworld.com/united-kingdom/market-research-reports/indoor-playgrounds-industry/</w:t>
      </w:r>
      <w:r w:rsidRPr="005A251A">
        <w:rPr>
          <w:rStyle w:val="apple-converted-space"/>
          <w:rFonts w:ascii="Arial" w:eastAsiaTheme="majorEastAsia" w:hAnsi="Arial" w:cs="Arial"/>
          <w:color w:val="000000"/>
        </w:rPr>
        <w:t> </w:t>
      </w:r>
      <w:r w:rsidRPr="005A251A">
        <w:rPr>
          <w:rFonts w:ascii="Arial" w:hAnsi="Arial" w:cs="Arial"/>
          <w:color w:val="000000"/>
        </w:rPr>
        <w:t>(Accessed: 9 November 2025).</w:t>
      </w:r>
    </w:p>
    <w:p w14:paraId="0809A781" w14:textId="77777777" w:rsidR="00D47B98" w:rsidRPr="005A251A" w:rsidRDefault="00D47B98" w:rsidP="00C23B52">
      <w:pPr>
        <w:pStyle w:val="NormalWeb"/>
        <w:spacing w:line="360" w:lineRule="auto"/>
        <w:rPr>
          <w:rFonts w:ascii="Arial" w:hAnsi="Arial" w:cs="Arial"/>
          <w:color w:val="000000"/>
        </w:rPr>
      </w:pPr>
      <w:r w:rsidRPr="005A251A">
        <w:rPr>
          <w:rFonts w:ascii="Arial" w:hAnsi="Arial" w:cs="Arial"/>
          <w:color w:val="000000"/>
        </w:rPr>
        <w:t>Mintel (2023)</w:t>
      </w:r>
      <w:r w:rsidRPr="005A251A">
        <w:rPr>
          <w:rStyle w:val="apple-converted-space"/>
          <w:rFonts w:ascii="Arial" w:eastAsiaTheme="majorEastAsia" w:hAnsi="Arial" w:cs="Arial"/>
          <w:color w:val="000000"/>
        </w:rPr>
        <w:t> </w:t>
      </w:r>
      <w:r w:rsidRPr="005A251A">
        <w:rPr>
          <w:rStyle w:val="Emphasis"/>
          <w:rFonts w:ascii="Arial" w:eastAsiaTheme="majorEastAsia" w:hAnsi="Arial" w:cs="Arial"/>
          <w:color w:val="000000"/>
        </w:rPr>
        <w:t>Parenting Trends UK – Market Report</w:t>
      </w:r>
      <w:r w:rsidRPr="005A251A">
        <w:rPr>
          <w:rFonts w:ascii="Arial" w:hAnsi="Arial" w:cs="Arial"/>
          <w:color w:val="000000"/>
        </w:rPr>
        <w:t>. Available at:</w:t>
      </w:r>
      <w:r w:rsidRPr="005A251A">
        <w:rPr>
          <w:rStyle w:val="apple-converted-space"/>
          <w:rFonts w:ascii="Arial" w:eastAsiaTheme="majorEastAsia" w:hAnsi="Arial" w:cs="Arial"/>
          <w:color w:val="000000"/>
        </w:rPr>
        <w:t> </w:t>
      </w:r>
      <w:r w:rsidRPr="005A251A">
        <w:rPr>
          <w:rFonts w:ascii="Arial" w:hAnsi="Arial" w:cs="Arial"/>
          <w:color w:val="000000"/>
        </w:rPr>
        <w:t>https://www.mintel.com/uk-parenting-trends(Accessed: 1 November 2025).</w:t>
      </w:r>
    </w:p>
    <w:p w14:paraId="756BC219" w14:textId="77777777" w:rsidR="00D47B98" w:rsidRPr="005A251A" w:rsidRDefault="00D47B98" w:rsidP="00C23B52">
      <w:pPr>
        <w:pStyle w:val="NormalWeb"/>
        <w:spacing w:line="360" w:lineRule="auto"/>
        <w:rPr>
          <w:rFonts w:ascii="Arial" w:hAnsi="Arial" w:cs="Arial"/>
          <w:color w:val="000000"/>
        </w:rPr>
      </w:pPr>
      <w:r w:rsidRPr="005A251A">
        <w:rPr>
          <w:rFonts w:ascii="Arial" w:hAnsi="Arial" w:cs="Arial"/>
          <w:color w:val="000000"/>
        </w:rPr>
        <w:t>Ofsted (2023)</w:t>
      </w:r>
      <w:r w:rsidRPr="005A251A">
        <w:rPr>
          <w:rStyle w:val="apple-converted-space"/>
          <w:rFonts w:ascii="Arial" w:eastAsiaTheme="majorEastAsia" w:hAnsi="Arial" w:cs="Arial"/>
          <w:color w:val="000000"/>
        </w:rPr>
        <w:t> </w:t>
      </w:r>
      <w:r w:rsidRPr="005A251A">
        <w:rPr>
          <w:rStyle w:val="Emphasis"/>
          <w:rFonts w:ascii="Arial" w:eastAsiaTheme="majorEastAsia" w:hAnsi="Arial" w:cs="Arial"/>
          <w:color w:val="000000"/>
        </w:rPr>
        <w:t>Early years sector insights: Focus on learning through play</w:t>
      </w:r>
      <w:r w:rsidRPr="005A251A">
        <w:rPr>
          <w:rFonts w:ascii="Arial" w:hAnsi="Arial" w:cs="Arial"/>
          <w:color w:val="000000"/>
        </w:rPr>
        <w:t>. Available at:</w:t>
      </w:r>
      <w:r w:rsidRPr="005A251A">
        <w:rPr>
          <w:rStyle w:val="apple-converted-space"/>
          <w:rFonts w:ascii="Arial" w:eastAsiaTheme="majorEastAsia" w:hAnsi="Arial" w:cs="Arial"/>
          <w:color w:val="000000"/>
        </w:rPr>
        <w:t> </w:t>
      </w:r>
      <w:r w:rsidRPr="005A251A">
        <w:rPr>
          <w:rFonts w:ascii="Arial" w:hAnsi="Arial" w:cs="Arial"/>
          <w:color w:val="000000"/>
        </w:rPr>
        <w:t>https://www.gov.uk/government/publications/early-years-sector-insights</w:t>
      </w:r>
      <w:r w:rsidRPr="005A251A">
        <w:rPr>
          <w:rStyle w:val="apple-converted-space"/>
          <w:rFonts w:ascii="Arial" w:eastAsiaTheme="majorEastAsia" w:hAnsi="Arial" w:cs="Arial"/>
          <w:color w:val="000000"/>
        </w:rPr>
        <w:t> </w:t>
      </w:r>
      <w:r w:rsidRPr="005A251A">
        <w:rPr>
          <w:rFonts w:ascii="Arial" w:hAnsi="Arial" w:cs="Arial"/>
          <w:color w:val="000000"/>
        </w:rPr>
        <w:t>(Accessed: 12 November 2025).</w:t>
      </w:r>
    </w:p>
    <w:p w14:paraId="420228CD" w14:textId="77777777" w:rsidR="00D47B98" w:rsidRPr="005A251A" w:rsidRDefault="00D47B98" w:rsidP="00C23B52">
      <w:pPr>
        <w:pStyle w:val="NormalWeb"/>
        <w:spacing w:line="360" w:lineRule="auto"/>
        <w:rPr>
          <w:rFonts w:ascii="Arial" w:hAnsi="Arial" w:cs="Arial"/>
          <w:color w:val="000000"/>
        </w:rPr>
      </w:pPr>
      <w:r w:rsidRPr="005A251A">
        <w:rPr>
          <w:rFonts w:ascii="Arial" w:hAnsi="Arial" w:cs="Arial"/>
          <w:color w:val="000000"/>
        </w:rPr>
        <w:t>ONS (2024)</w:t>
      </w:r>
      <w:r w:rsidRPr="005A251A">
        <w:rPr>
          <w:rStyle w:val="apple-converted-space"/>
          <w:rFonts w:ascii="Arial" w:eastAsiaTheme="majorEastAsia" w:hAnsi="Arial" w:cs="Arial"/>
          <w:color w:val="000000"/>
        </w:rPr>
        <w:t> </w:t>
      </w:r>
      <w:r w:rsidRPr="005A251A">
        <w:rPr>
          <w:rStyle w:val="Emphasis"/>
          <w:rFonts w:ascii="Arial" w:eastAsiaTheme="majorEastAsia" w:hAnsi="Arial" w:cs="Arial"/>
          <w:color w:val="000000"/>
        </w:rPr>
        <w:t>Inflation and household spending patterns in the UK: 2023 to 2024</w:t>
      </w:r>
      <w:r w:rsidRPr="005A251A">
        <w:rPr>
          <w:rFonts w:ascii="Arial" w:hAnsi="Arial" w:cs="Arial"/>
          <w:color w:val="000000"/>
        </w:rPr>
        <w:t>. Office for National Statistics. Available at:</w:t>
      </w:r>
      <w:r w:rsidRPr="005A251A">
        <w:rPr>
          <w:rStyle w:val="apple-converted-space"/>
          <w:rFonts w:ascii="Arial" w:eastAsiaTheme="majorEastAsia" w:hAnsi="Arial" w:cs="Arial"/>
          <w:color w:val="000000"/>
        </w:rPr>
        <w:t> </w:t>
      </w:r>
      <w:hyperlink r:id="rId8" w:tgtFrame="_new" w:history="1">
        <w:r w:rsidRPr="005A251A">
          <w:rPr>
            <w:rStyle w:val="Hyperlink"/>
            <w:rFonts w:ascii="Arial" w:eastAsiaTheme="majorEastAsia" w:hAnsi="Arial" w:cs="Arial"/>
          </w:rPr>
          <w:t>https://www.ons.gov.uk/economy/inflationandpriceindices</w:t>
        </w:r>
      </w:hyperlink>
      <w:r w:rsidRPr="005A251A">
        <w:rPr>
          <w:rStyle w:val="apple-converted-space"/>
          <w:rFonts w:ascii="Arial" w:eastAsiaTheme="majorEastAsia" w:hAnsi="Arial" w:cs="Arial"/>
          <w:color w:val="000000"/>
        </w:rPr>
        <w:t> </w:t>
      </w:r>
      <w:r w:rsidRPr="005A251A">
        <w:rPr>
          <w:rFonts w:ascii="Arial" w:hAnsi="Arial" w:cs="Arial"/>
          <w:color w:val="000000"/>
        </w:rPr>
        <w:t>(Accessed: 7 November 2025).</w:t>
      </w:r>
    </w:p>
    <w:p w14:paraId="67E413B7" w14:textId="77777777" w:rsidR="00D47B98" w:rsidRPr="005A251A" w:rsidRDefault="00D47B98" w:rsidP="00C23B52">
      <w:pPr>
        <w:pStyle w:val="NormalWeb"/>
        <w:spacing w:line="360" w:lineRule="auto"/>
        <w:rPr>
          <w:rFonts w:ascii="Arial" w:hAnsi="Arial" w:cs="Arial"/>
          <w:color w:val="000000"/>
        </w:rPr>
      </w:pPr>
      <w:r w:rsidRPr="005A251A">
        <w:rPr>
          <w:rFonts w:ascii="Arial" w:hAnsi="Arial" w:cs="Arial"/>
          <w:color w:val="000000"/>
        </w:rPr>
        <w:t>Redbridge Council (2023)</w:t>
      </w:r>
      <w:r w:rsidRPr="005A251A">
        <w:rPr>
          <w:rStyle w:val="apple-converted-space"/>
          <w:rFonts w:ascii="Arial" w:eastAsiaTheme="majorEastAsia" w:hAnsi="Arial" w:cs="Arial"/>
          <w:color w:val="000000"/>
        </w:rPr>
        <w:t> </w:t>
      </w:r>
      <w:r w:rsidRPr="005A251A">
        <w:rPr>
          <w:rStyle w:val="Emphasis"/>
          <w:rFonts w:ascii="Arial" w:eastAsiaTheme="majorEastAsia" w:hAnsi="Arial" w:cs="Arial"/>
          <w:color w:val="000000"/>
        </w:rPr>
        <w:t>Demographic profile of Redbridge Borough</w:t>
      </w:r>
      <w:r w:rsidRPr="005A251A">
        <w:rPr>
          <w:rFonts w:ascii="Arial" w:hAnsi="Arial" w:cs="Arial"/>
          <w:color w:val="000000"/>
        </w:rPr>
        <w:t>. Available at:</w:t>
      </w:r>
      <w:r w:rsidRPr="005A251A">
        <w:rPr>
          <w:rStyle w:val="apple-converted-space"/>
          <w:rFonts w:ascii="Arial" w:eastAsiaTheme="majorEastAsia" w:hAnsi="Arial" w:cs="Arial"/>
          <w:color w:val="000000"/>
        </w:rPr>
        <w:t> </w:t>
      </w:r>
      <w:r w:rsidRPr="005A251A">
        <w:rPr>
          <w:rFonts w:ascii="Arial" w:hAnsi="Arial" w:cs="Arial"/>
          <w:color w:val="000000"/>
        </w:rPr>
        <w:t>https://www.redbridge.gov.uk/about-the-council/statistics-and-data/demographics/</w:t>
      </w:r>
      <w:r w:rsidRPr="005A251A">
        <w:rPr>
          <w:rStyle w:val="apple-converted-space"/>
          <w:rFonts w:ascii="Arial" w:eastAsiaTheme="majorEastAsia" w:hAnsi="Arial" w:cs="Arial"/>
          <w:color w:val="000000"/>
        </w:rPr>
        <w:t> </w:t>
      </w:r>
      <w:r w:rsidRPr="005A251A">
        <w:rPr>
          <w:rFonts w:ascii="Arial" w:hAnsi="Arial" w:cs="Arial"/>
          <w:color w:val="000000"/>
        </w:rPr>
        <w:t>(Accessed: 2 November 2025).</w:t>
      </w:r>
    </w:p>
    <w:p w14:paraId="33D54C1E" w14:textId="77777777" w:rsidR="00D47B98" w:rsidRPr="005A251A" w:rsidRDefault="00D47B98" w:rsidP="00C23B52">
      <w:pPr>
        <w:pStyle w:val="NormalWeb"/>
        <w:spacing w:line="360" w:lineRule="auto"/>
        <w:rPr>
          <w:rFonts w:ascii="Arial" w:hAnsi="Arial" w:cs="Arial"/>
          <w:color w:val="000000"/>
        </w:rPr>
      </w:pPr>
      <w:r w:rsidRPr="005A251A">
        <w:rPr>
          <w:rFonts w:ascii="Arial" w:hAnsi="Arial" w:cs="Arial"/>
          <w:color w:val="000000"/>
        </w:rPr>
        <w:t>Redbridge Council (2024)</w:t>
      </w:r>
      <w:r w:rsidRPr="005A251A">
        <w:rPr>
          <w:rStyle w:val="apple-converted-space"/>
          <w:rFonts w:ascii="Arial" w:eastAsiaTheme="majorEastAsia" w:hAnsi="Arial" w:cs="Arial"/>
          <w:color w:val="000000"/>
        </w:rPr>
        <w:t> </w:t>
      </w:r>
      <w:r w:rsidRPr="005A251A">
        <w:rPr>
          <w:rStyle w:val="Emphasis"/>
          <w:rFonts w:ascii="Arial" w:eastAsiaTheme="majorEastAsia" w:hAnsi="Arial" w:cs="Arial"/>
          <w:color w:val="000000"/>
        </w:rPr>
        <w:t>Business support and grants</w:t>
      </w:r>
      <w:r w:rsidRPr="005A251A">
        <w:rPr>
          <w:rFonts w:ascii="Arial" w:hAnsi="Arial" w:cs="Arial"/>
          <w:color w:val="000000"/>
        </w:rPr>
        <w:t>. Available at:</w:t>
      </w:r>
      <w:r w:rsidRPr="005A251A">
        <w:rPr>
          <w:rStyle w:val="apple-converted-space"/>
          <w:rFonts w:ascii="Arial" w:eastAsiaTheme="majorEastAsia" w:hAnsi="Arial" w:cs="Arial"/>
          <w:color w:val="000000"/>
        </w:rPr>
        <w:t> </w:t>
      </w:r>
      <w:r w:rsidRPr="005A251A">
        <w:rPr>
          <w:rFonts w:ascii="Arial" w:hAnsi="Arial" w:cs="Arial"/>
          <w:color w:val="000000"/>
        </w:rPr>
        <w:t>https://www.redbridge.gov.uk/business/business-support-and-grants/</w:t>
      </w:r>
      <w:r w:rsidRPr="005A251A">
        <w:rPr>
          <w:rStyle w:val="apple-converted-space"/>
          <w:rFonts w:ascii="Arial" w:eastAsiaTheme="majorEastAsia" w:hAnsi="Arial" w:cs="Arial"/>
          <w:color w:val="000000"/>
        </w:rPr>
        <w:t> </w:t>
      </w:r>
      <w:r w:rsidRPr="005A251A">
        <w:rPr>
          <w:rFonts w:ascii="Arial" w:hAnsi="Arial" w:cs="Arial"/>
          <w:color w:val="000000"/>
        </w:rPr>
        <w:t>(Accessed: 6 November 2025).</w:t>
      </w:r>
    </w:p>
    <w:p w14:paraId="5D1F74C6" w14:textId="272FF4D2" w:rsidR="00D47B98" w:rsidRPr="005A251A" w:rsidRDefault="00D47B98" w:rsidP="00C23B52">
      <w:pPr>
        <w:pStyle w:val="Heading1"/>
        <w:spacing w:line="360" w:lineRule="auto"/>
        <w:rPr>
          <w:rFonts w:ascii="Arial" w:hAnsi="Arial" w:cs="Arial"/>
          <w:sz w:val="24"/>
          <w:szCs w:val="24"/>
          <w:lang w:eastAsia="en-GB"/>
        </w:rPr>
      </w:pPr>
      <w:bookmarkStart w:id="13" w:name="_Toc213530343"/>
      <w:r w:rsidRPr="005A251A">
        <w:rPr>
          <w:rFonts w:ascii="Arial" w:hAnsi="Arial" w:cs="Arial"/>
          <w:sz w:val="24"/>
          <w:szCs w:val="24"/>
          <w:lang w:eastAsia="en-GB"/>
        </w:rPr>
        <w:lastRenderedPageBreak/>
        <w:t>7 Appendix</w:t>
      </w:r>
      <w:bookmarkEnd w:id="13"/>
      <w:r w:rsidRPr="005A251A">
        <w:rPr>
          <w:rFonts w:ascii="Arial" w:hAnsi="Arial" w:cs="Arial"/>
          <w:sz w:val="24"/>
          <w:szCs w:val="24"/>
          <w:lang w:eastAsia="en-GB"/>
        </w:rPr>
        <w:t xml:space="preserve"> </w:t>
      </w:r>
    </w:p>
    <w:p w14:paraId="40E97DCC" w14:textId="7B60B6C6" w:rsidR="00D47B98" w:rsidRPr="005A251A" w:rsidRDefault="00D47B98" w:rsidP="00C23B52">
      <w:pPr>
        <w:pStyle w:val="Heading2"/>
        <w:spacing w:line="360" w:lineRule="auto"/>
        <w:rPr>
          <w:rFonts w:ascii="Arial" w:hAnsi="Arial" w:cs="Arial"/>
          <w:sz w:val="24"/>
          <w:szCs w:val="24"/>
        </w:rPr>
      </w:pPr>
      <w:bookmarkStart w:id="14" w:name="_Toc213530344"/>
      <w:r w:rsidRPr="005A251A">
        <w:rPr>
          <w:rFonts w:ascii="Arial" w:hAnsi="Arial" w:cs="Arial"/>
          <w:sz w:val="24"/>
          <w:szCs w:val="24"/>
        </w:rPr>
        <w:t>Appendix A – Organisational Chart</w:t>
      </w:r>
      <w:bookmarkEnd w:id="14"/>
    </w:p>
    <w:p w14:paraId="67EC2896" w14:textId="4F0DB8E8" w:rsidR="00D47B98" w:rsidRPr="005A251A" w:rsidRDefault="00D47B98" w:rsidP="00C23B52">
      <w:pPr>
        <w:spacing w:line="360" w:lineRule="auto"/>
        <w:rPr>
          <w:rFonts w:ascii="Arial" w:hAnsi="Arial" w:cs="Arial"/>
          <w:color w:val="000000"/>
        </w:rPr>
      </w:pPr>
      <w:r w:rsidRPr="005A251A">
        <w:rPr>
          <w:rFonts w:ascii="Arial" w:hAnsi="Arial" w:cs="Arial"/>
          <w:noProof/>
          <w:color w:val="000000"/>
        </w:rPr>
        <w:drawing>
          <wp:inline distT="0" distB="0" distL="0" distR="0" wp14:anchorId="5C7B7405" wp14:editId="6349C252">
            <wp:extent cx="5731510" cy="4298950"/>
            <wp:effectExtent l="0" t="0" r="0" b="6350"/>
            <wp:docPr id="1558357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357899" name=""/>
                    <pic:cNvPicPr/>
                  </pic:nvPicPr>
                  <pic:blipFill>
                    <a:blip r:embed="rId9"/>
                    <a:stretch>
                      <a:fillRect/>
                    </a:stretch>
                  </pic:blipFill>
                  <pic:spPr>
                    <a:xfrm>
                      <a:off x="0" y="0"/>
                      <a:ext cx="5731510" cy="4298950"/>
                    </a:xfrm>
                    <a:prstGeom prst="rect">
                      <a:avLst/>
                    </a:prstGeom>
                  </pic:spPr>
                </pic:pic>
              </a:graphicData>
            </a:graphic>
          </wp:inline>
        </w:drawing>
      </w:r>
    </w:p>
    <w:p w14:paraId="5909B97C" w14:textId="77777777" w:rsidR="00D47B98" w:rsidRPr="005A251A" w:rsidRDefault="00D47B98" w:rsidP="00C23B52">
      <w:pPr>
        <w:spacing w:line="360" w:lineRule="auto"/>
        <w:rPr>
          <w:rFonts w:ascii="Arial" w:hAnsi="Arial" w:cs="Arial"/>
          <w:color w:val="000000"/>
        </w:rPr>
      </w:pPr>
    </w:p>
    <w:p w14:paraId="408EE5D2" w14:textId="1E04A6E9" w:rsidR="00D47B98" w:rsidRPr="005A251A" w:rsidRDefault="00D47B98" w:rsidP="00C23B52">
      <w:pPr>
        <w:pStyle w:val="Heading2"/>
        <w:spacing w:line="360" w:lineRule="auto"/>
        <w:rPr>
          <w:rFonts w:ascii="Arial" w:hAnsi="Arial" w:cs="Arial"/>
          <w:sz w:val="24"/>
          <w:szCs w:val="24"/>
        </w:rPr>
      </w:pPr>
      <w:bookmarkStart w:id="15" w:name="_Toc213530345"/>
      <w:r w:rsidRPr="005A251A">
        <w:rPr>
          <w:rFonts w:ascii="Arial" w:hAnsi="Arial" w:cs="Arial"/>
          <w:sz w:val="24"/>
          <w:szCs w:val="24"/>
        </w:rPr>
        <w:t>Appendix B – Sample Promotional Flyer</w:t>
      </w:r>
      <w:bookmarkEnd w:id="15"/>
    </w:p>
    <w:p w14:paraId="4EE70AD0" w14:textId="77777777" w:rsidR="00C26F2F" w:rsidRPr="005A251A" w:rsidRDefault="00C26F2F" w:rsidP="00C23B52">
      <w:pPr>
        <w:spacing w:line="360" w:lineRule="auto"/>
        <w:rPr>
          <w:rFonts w:ascii="Arial" w:hAnsi="Arial" w:cs="Arial"/>
        </w:rPr>
      </w:pPr>
    </w:p>
    <w:p w14:paraId="214C9B8D" w14:textId="5A5D5602" w:rsidR="006B336C" w:rsidRPr="005A251A" w:rsidRDefault="00C26F2F" w:rsidP="00C23B52">
      <w:pPr>
        <w:spacing w:line="360" w:lineRule="auto"/>
        <w:rPr>
          <w:rFonts w:ascii="Arial" w:hAnsi="Arial" w:cs="Arial"/>
        </w:rPr>
      </w:pPr>
      <w:r w:rsidRPr="005A251A">
        <w:rPr>
          <w:rFonts w:ascii="Arial" w:hAnsi="Arial" w:cs="Arial"/>
          <w:noProof/>
        </w:rPr>
        <w:lastRenderedPageBreak/>
        <w:drawing>
          <wp:inline distT="0" distB="0" distL="0" distR="0" wp14:anchorId="49B97367" wp14:editId="6E7E4AB7">
            <wp:extent cx="5731510" cy="8597265"/>
            <wp:effectExtent l="0" t="0" r="0" b="635"/>
            <wp:docPr id="227587819" name="Picture 1" descr="A poster for a play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587819" name="Picture 1" descr="A poster for a playground&#10;&#10;AI-generated content may be incorrect."/>
                    <pic:cNvPicPr/>
                  </pic:nvPicPr>
                  <pic:blipFill>
                    <a:blip r:embed="rId10"/>
                    <a:stretch>
                      <a:fillRect/>
                    </a:stretch>
                  </pic:blipFill>
                  <pic:spPr>
                    <a:xfrm>
                      <a:off x="0" y="0"/>
                      <a:ext cx="5731510" cy="8597265"/>
                    </a:xfrm>
                    <a:prstGeom prst="rect">
                      <a:avLst/>
                    </a:prstGeom>
                  </pic:spPr>
                </pic:pic>
              </a:graphicData>
            </a:graphic>
          </wp:inline>
        </w:drawing>
      </w:r>
    </w:p>
    <w:sectPr w:rsidR="006B336C" w:rsidRPr="005A251A">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18BFB" w14:textId="77777777" w:rsidR="0007437A" w:rsidRDefault="0007437A" w:rsidP="00D47B98">
      <w:r>
        <w:separator/>
      </w:r>
    </w:p>
  </w:endnote>
  <w:endnote w:type="continuationSeparator" w:id="0">
    <w:p w14:paraId="3DBB37FE" w14:textId="77777777" w:rsidR="0007437A" w:rsidRDefault="0007437A" w:rsidP="00D47B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35628072"/>
      <w:docPartObj>
        <w:docPartGallery w:val="Page Numbers (Bottom of Page)"/>
        <w:docPartUnique/>
      </w:docPartObj>
    </w:sdtPr>
    <w:sdtEndPr>
      <w:rPr>
        <w:rStyle w:val="PageNumber"/>
      </w:rPr>
    </w:sdtEndPr>
    <w:sdtContent>
      <w:p w14:paraId="3836B186" w14:textId="69D2E877" w:rsidR="00D47B98" w:rsidRDefault="00D47B98" w:rsidP="00FF5C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A1AB55" w14:textId="77777777" w:rsidR="00D47B98" w:rsidRDefault="00D47B98" w:rsidP="00D47B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1579834"/>
      <w:docPartObj>
        <w:docPartGallery w:val="Page Numbers (Bottom of Page)"/>
        <w:docPartUnique/>
      </w:docPartObj>
    </w:sdtPr>
    <w:sdtEndPr>
      <w:rPr>
        <w:rStyle w:val="PageNumber"/>
      </w:rPr>
    </w:sdtEndPr>
    <w:sdtContent>
      <w:p w14:paraId="411309E2" w14:textId="46D13CD9" w:rsidR="00D47B98" w:rsidRDefault="00D47B98" w:rsidP="00FF5C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DE3E91" w14:textId="77777777" w:rsidR="00D47B98" w:rsidRDefault="00D47B98" w:rsidP="00D47B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C7FC1" w14:textId="77777777" w:rsidR="0007437A" w:rsidRDefault="0007437A" w:rsidP="00D47B98">
      <w:r>
        <w:separator/>
      </w:r>
    </w:p>
  </w:footnote>
  <w:footnote w:type="continuationSeparator" w:id="0">
    <w:p w14:paraId="119C3C6C" w14:textId="77777777" w:rsidR="0007437A" w:rsidRDefault="0007437A" w:rsidP="00D47B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3133A"/>
    <w:multiLevelType w:val="multilevel"/>
    <w:tmpl w:val="9F1E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5F1788"/>
    <w:multiLevelType w:val="multilevel"/>
    <w:tmpl w:val="EF1A7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F2B5C"/>
    <w:multiLevelType w:val="multilevel"/>
    <w:tmpl w:val="65362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6D0F13"/>
    <w:multiLevelType w:val="hybridMultilevel"/>
    <w:tmpl w:val="DCBCB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3770F9"/>
    <w:multiLevelType w:val="multilevel"/>
    <w:tmpl w:val="AAF86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2D4AE9"/>
    <w:multiLevelType w:val="multilevel"/>
    <w:tmpl w:val="2B0A7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D540E3"/>
    <w:multiLevelType w:val="multilevel"/>
    <w:tmpl w:val="FAC86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7C1774"/>
    <w:multiLevelType w:val="multilevel"/>
    <w:tmpl w:val="DA0C7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23B98"/>
    <w:multiLevelType w:val="multilevel"/>
    <w:tmpl w:val="E61A0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41414E"/>
    <w:multiLevelType w:val="multilevel"/>
    <w:tmpl w:val="29C0E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6D35C0"/>
    <w:multiLevelType w:val="multilevel"/>
    <w:tmpl w:val="B080C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1B48F3"/>
    <w:multiLevelType w:val="multilevel"/>
    <w:tmpl w:val="AD4EF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F94B59"/>
    <w:multiLevelType w:val="multilevel"/>
    <w:tmpl w:val="BAA85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1145767">
    <w:abstractNumId w:val="10"/>
  </w:num>
  <w:num w:numId="2" w16cid:durableId="1798797377">
    <w:abstractNumId w:val="12"/>
  </w:num>
  <w:num w:numId="3" w16cid:durableId="1259485825">
    <w:abstractNumId w:val="6"/>
  </w:num>
  <w:num w:numId="4" w16cid:durableId="1692760702">
    <w:abstractNumId w:val="4"/>
  </w:num>
  <w:num w:numId="5" w16cid:durableId="426780095">
    <w:abstractNumId w:val="11"/>
  </w:num>
  <w:num w:numId="6" w16cid:durableId="505444840">
    <w:abstractNumId w:val="7"/>
  </w:num>
  <w:num w:numId="7" w16cid:durableId="328140260">
    <w:abstractNumId w:val="2"/>
  </w:num>
  <w:num w:numId="8" w16cid:durableId="1697611199">
    <w:abstractNumId w:val="5"/>
  </w:num>
  <w:num w:numId="9" w16cid:durableId="1223491790">
    <w:abstractNumId w:val="9"/>
  </w:num>
  <w:num w:numId="10" w16cid:durableId="1366369196">
    <w:abstractNumId w:val="0"/>
  </w:num>
  <w:num w:numId="11" w16cid:durableId="562065480">
    <w:abstractNumId w:val="8"/>
  </w:num>
  <w:num w:numId="12" w16cid:durableId="7030516">
    <w:abstractNumId w:val="1"/>
  </w:num>
  <w:num w:numId="13" w16cid:durableId="11183721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EC5"/>
    <w:rsid w:val="0000323C"/>
    <w:rsid w:val="0007437A"/>
    <w:rsid w:val="00102873"/>
    <w:rsid w:val="001657C7"/>
    <w:rsid w:val="001B242A"/>
    <w:rsid w:val="00466665"/>
    <w:rsid w:val="00515FD9"/>
    <w:rsid w:val="005A251A"/>
    <w:rsid w:val="00692B26"/>
    <w:rsid w:val="006B336C"/>
    <w:rsid w:val="006C60D2"/>
    <w:rsid w:val="008A5A6C"/>
    <w:rsid w:val="00AB299F"/>
    <w:rsid w:val="00B3658C"/>
    <w:rsid w:val="00C23B52"/>
    <w:rsid w:val="00C26F2F"/>
    <w:rsid w:val="00D47B98"/>
    <w:rsid w:val="00E55720"/>
    <w:rsid w:val="00E85EC5"/>
    <w:rsid w:val="00F17B83"/>
    <w:rsid w:val="00F30A46"/>
    <w:rsid w:val="00F45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0D9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E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5E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5E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85E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E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EC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EC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EC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EC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E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5E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5E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85E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E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E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E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E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EC5"/>
    <w:rPr>
      <w:rFonts w:eastAsiaTheme="majorEastAsia" w:cstheme="majorBidi"/>
      <w:color w:val="272727" w:themeColor="text1" w:themeTint="D8"/>
    </w:rPr>
  </w:style>
  <w:style w:type="paragraph" w:styleId="Title">
    <w:name w:val="Title"/>
    <w:basedOn w:val="Normal"/>
    <w:next w:val="Normal"/>
    <w:link w:val="TitleChar"/>
    <w:uiPriority w:val="10"/>
    <w:qFormat/>
    <w:rsid w:val="00E85E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E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EC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E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E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85EC5"/>
    <w:rPr>
      <w:i/>
      <w:iCs/>
      <w:color w:val="404040" w:themeColor="text1" w:themeTint="BF"/>
    </w:rPr>
  </w:style>
  <w:style w:type="paragraph" w:styleId="ListParagraph">
    <w:name w:val="List Paragraph"/>
    <w:basedOn w:val="Normal"/>
    <w:uiPriority w:val="34"/>
    <w:qFormat/>
    <w:rsid w:val="00E85EC5"/>
    <w:pPr>
      <w:ind w:left="720"/>
      <w:contextualSpacing/>
    </w:pPr>
  </w:style>
  <w:style w:type="character" w:styleId="IntenseEmphasis">
    <w:name w:val="Intense Emphasis"/>
    <w:basedOn w:val="DefaultParagraphFont"/>
    <w:uiPriority w:val="21"/>
    <w:qFormat/>
    <w:rsid w:val="00E85EC5"/>
    <w:rPr>
      <w:i/>
      <w:iCs/>
      <w:color w:val="0F4761" w:themeColor="accent1" w:themeShade="BF"/>
    </w:rPr>
  </w:style>
  <w:style w:type="paragraph" w:styleId="IntenseQuote">
    <w:name w:val="Intense Quote"/>
    <w:basedOn w:val="Normal"/>
    <w:next w:val="Normal"/>
    <w:link w:val="IntenseQuoteChar"/>
    <w:uiPriority w:val="30"/>
    <w:qFormat/>
    <w:rsid w:val="00E85E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EC5"/>
    <w:rPr>
      <w:i/>
      <w:iCs/>
      <w:color w:val="0F4761" w:themeColor="accent1" w:themeShade="BF"/>
    </w:rPr>
  </w:style>
  <w:style w:type="character" w:styleId="IntenseReference">
    <w:name w:val="Intense Reference"/>
    <w:basedOn w:val="DefaultParagraphFont"/>
    <w:uiPriority w:val="32"/>
    <w:qFormat/>
    <w:rsid w:val="00E85EC5"/>
    <w:rPr>
      <w:b/>
      <w:bCs/>
      <w:smallCaps/>
      <w:color w:val="0F4761" w:themeColor="accent1" w:themeShade="BF"/>
      <w:spacing w:val="5"/>
    </w:rPr>
  </w:style>
  <w:style w:type="character" w:customStyle="1" w:styleId="apple-converted-space">
    <w:name w:val="apple-converted-space"/>
    <w:basedOn w:val="DefaultParagraphFont"/>
    <w:rsid w:val="00E85EC5"/>
  </w:style>
  <w:style w:type="character" w:styleId="Strong">
    <w:name w:val="Strong"/>
    <w:basedOn w:val="DefaultParagraphFont"/>
    <w:uiPriority w:val="22"/>
    <w:qFormat/>
    <w:rsid w:val="00E85EC5"/>
    <w:rPr>
      <w:b/>
      <w:bCs/>
    </w:rPr>
  </w:style>
  <w:style w:type="character" w:styleId="Emphasis">
    <w:name w:val="Emphasis"/>
    <w:basedOn w:val="DefaultParagraphFont"/>
    <w:uiPriority w:val="20"/>
    <w:qFormat/>
    <w:rsid w:val="00E85EC5"/>
    <w:rPr>
      <w:i/>
      <w:iCs/>
    </w:rPr>
  </w:style>
  <w:style w:type="paragraph" w:styleId="NormalWeb">
    <w:name w:val="Normal (Web)"/>
    <w:basedOn w:val="Normal"/>
    <w:uiPriority w:val="99"/>
    <w:semiHidden/>
    <w:unhideWhenUsed/>
    <w:rsid w:val="00E85EC5"/>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D47B98"/>
    <w:pPr>
      <w:tabs>
        <w:tab w:val="center" w:pos="4513"/>
        <w:tab w:val="right" w:pos="9026"/>
      </w:tabs>
    </w:pPr>
  </w:style>
  <w:style w:type="character" w:customStyle="1" w:styleId="FooterChar">
    <w:name w:val="Footer Char"/>
    <w:basedOn w:val="DefaultParagraphFont"/>
    <w:link w:val="Footer"/>
    <w:uiPriority w:val="99"/>
    <w:rsid w:val="00D47B98"/>
  </w:style>
  <w:style w:type="character" w:styleId="PageNumber">
    <w:name w:val="page number"/>
    <w:basedOn w:val="DefaultParagraphFont"/>
    <w:uiPriority w:val="99"/>
    <w:semiHidden/>
    <w:unhideWhenUsed/>
    <w:rsid w:val="00D47B98"/>
  </w:style>
  <w:style w:type="table" w:styleId="TableGrid">
    <w:name w:val="Table Grid"/>
    <w:basedOn w:val="TableNormal"/>
    <w:uiPriority w:val="39"/>
    <w:rsid w:val="00D47B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47B98"/>
    <w:rPr>
      <w:color w:val="0000FF"/>
      <w:u w:val="single"/>
    </w:rPr>
  </w:style>
  <w:style w:type="paragraph" w:styleId="TOCHeading">
    <w:name w:val="TOC Heading"/>
    <w:basedOn w:val="Heading1"/>
    <w:next w:val="Normal"/>
    <w:uiPriority w:val="39"/>
    <w:unhideWhenUsed/>
    <w:qFormat/>
    <w:rsid w:val="00C26F2F"/>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C26F2F"/>
    <w:pPr>
      <w:ind w:left="480"/>
    </w:pPr>
    <w:rPr>
      <w:sz w:val="20"/>
      <w:szCs w:val="20"/>
    </w:rPr>
  </w:style>
  <w:style w:type="paragraph" w:styleId="TOC1">
    <w:name w:val="toc 1"/>
    <w:basedOn w:val="Normal"/>
    <w:next w:val="Normal"/>
    <w:autoRedefine/>
    <w:uiPriority w:val="39"/>
    <w:unhideWhenUsed/>
    <w:rsid w:val="00C26F2F"/>
    <w:pPr>
      <w:spacing w:before="120"/>
    </w:pPr>
    <w:rPr>
      <w:b/>
      <w:bCs/>
      <w:i/>
      <w:iCs/>
    </w:rPr>
  </w:style>
  <w:style w:type="paragraph" w:styleId="TOC2">
    <w:name w:val="toc 2"/>
    <w:basedOn w:val="Normal"/>
    <w:next w:val="Normal"/>
    <w:autoRedefine/>
    <w:uiPriority w:val="39"/>
    <w:unhideWhenUsed/>
    <w:rsid w:val="00C26F2F"/>
    <w:pPr>
      <w:spacing w:before="120"/>
      <w:ind w:left="240"/>
    </w:pPr>
    <w:rPr>
      <w:b/>
      <w:bCs/>
      <w:sz w:val="22"/>
      <w:szCs w:val="22"/>
    </w:rPr>
  </w:style>
  <w:style w:type="paragraph" w:styleId="TOC4">
    <w:name w:val="toc 4"/>
    <w:basedOn w:val="Normal"/>
    <w:next w:val="Normal"/>
    <w:autoRedefine/>
    <w:uiPriority w:val="39"/>
    <w:semiHidden/>
    <w:unhideWhenUsed/>
    <w:rsid w:val="00C26F2F"/>
    <w:pPr>
      <w:ind w:left="720"/>
    </w:pPr>
    <w:rPr>
      <w:sz w:val="20"/>
      <w:szCs w:val="20"/>
    </w:rPr>
  </w:style>
  <w:style w:type="paragraph" w:styleId="TOC5">
    <w:name w:val="toc 5"/>
    <w:basedOn w:val="Normal"/>
    <w:next w:val="Normal"/>
    <w:autoRedefine/>
    <w:uiPriority w:val="39"/>
    <w:semiHidden/>
    <w:unhideWhenUsed/>
    <w:rsid w:val="00C26F2F"/>
    <w:pPr>
      <w:ind w:left="960"/>
    </w:pPr>
    <w:rPr>
      <w:sz w:val="20"/>
      <w:szCs w:val="20"/>
    </w:rPr>
  </w:style>
  <w:style w:type="paragraph" w:styleId="TOC6">
    <w:name w:val="toc 6"/>
    <w:basedOn w:val="Normal"/>
    <w:next w:val="Normal"/>
    <w:autoRedefine/>
    <w:uiPriority w:val="39"/>
    <w:semiHidden/>
    <w:unhideWhenUsed/>
    <w:rsid w:val="00C26F2F"/>
    <w:pPr>
      <w:ind w:left="1200"/>
    </w:pPr>
    <w:rPr>
      <w:sz w:val="20"/>
      <w:szCs w:val="20"/>
    </w:rPr>
  </w:style>
  <w:style w:type="paragraph" w:styleId="TOC7">
    <w:name w:val="toc 7"/>
    <w:basedOn w:val="Normal"/>
    <w:next w:val="Normal"/>
    <w:autoRedefine/>
    <w:uiPriority w:val="39"/>
    <w:semiHidden/>
    <w:unhideWhenUsed/>
    <w:rsid w:val="00C26F2F"/>
    <w:pPr>
      <w:ind w:left="1440"/>
    </w:pPr>
    <w:rPr>
      <w:sz w:val="20"/>
      <w:szCs w:val="20"/>
    </w:rPr>
  </w:style>
  <w:style w:type="paragraph" w:styleId="TOC8">
    <w:name w:val="toc 8"/>
    <w:basedOn w:val="Normal"/>
    <w:next w:val="Normal"/>
    <w:autoRedefine/>
    <w:uiPriority w:val="39"/>
    <w:semiHidden/>
    <w:unhideWhenUsed/>
    <w:rsid w:val="00C26F2F"/>
    <w:pPr>
      <w:ind w:left="1680"/>
    </w:pPr>
    <w:rPr>
      <w:sz w:val="20"/>
      <w:szCs w:val="20"/>
    </w:rPr>
  </w:style>
  <w:style w:type="paragraph" w:styleId="TOC9">
    <w:name w:val="toc 9"/>
    <w:basedOn w:val="Normal"/>
    <w:next w:val="Normal"/>
    <w:autoRedefine/>
    <w:uiPriority w:val="39"/>
    <w:semiHidden/>
    <w:unhideWhenUsed/>
    <w:rsid w:val="00C26F2F"/>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conomy/inflationandpriceindices"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image" Target="media/image1.emf"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36BF4-A30D-1142-8DC2-70EED3B53EC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1844</Words>
  <Characters>10511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2025-11-16T14:15:00Z</dcterms:created>
  <dcterms:modified xsi:type="dcterms:W3CDTF">2025-11-16T14:15:00Z</dcterms:modified>
</cp:coreProperties>
</file>