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B0C8D8" w14:textId="77777777" w:rsidR="00C01F1E" w:rsidRPr="00363752" w:rsidRDefault="00C01F1E" w:rsidP="00363752">
      <w:pPr>
        <w:spacing w:after="0" w:line="360" w:lineRule="auto"/>
        <w:contextualSpacing/>
        <w:rPr>
          <w:rFonts w:ascii="Times New Roman" w:hAnsi="Times New Roman" w:cs="Times New Roman"/>
          <w:b/>
          <w:sz w:val="24"/>
          <w:szCs w:val="24"/>
        </w:rPr>
      </w:pPr>
    </w:p>
    <w:p w14:paraId="2515FD15" w14:textId="77777777" w:rsidR="00C01F1E" w:rsidRPr="00363752" w:rsidRDefault="00C01F1E" w:rsidP="00363752">
      <w:pPr>
        <w:spacing w:after="0" w:line="360" w:lineRule="auto"/>
        <w:contextualSpacing/>
        <w:rPr>
          <w:rFonts w:ascii="Times New Roman" w:hAnsi="Times New Roman" w:cs="Times New Roman"/>
          <w:b/>
          <w:sz w:val="24"/>
          <w:szCs w:val="24"/>
        </w:rPr>
      </w:pPr>
    </w:p>
    <w:p w14:paraId="579AD6C9" w14:textId="77777777" w:rsidR="00827232" w:rsidRPr="00363752" w:rsidRDefault="00827232" w:rsidP="00363752">
      <w:pPr>
        <w:spacing w:after="0" w:line="360" w:lineRule="auto"/>
        <w:contextualSpacing/>
        <w:rPr>
          <w:rFonts w:ascii="Times New Roman" w:hAnsi="Times New Roman" w:cs="Times New Roman"/>
          <w:b/>
          <w:sz w:val="24"/>
          <w:szCs w:val="24"/>
        </w:rPr>
      </w:pPr>
    </w:p>
    <w:p w14:paraId="6A2EB3C9" w14:textId="77777777" w:rsidR="00846335" w:rsidRDefault="00846335" w:rsidP="00363752">
      <w:pPr>
        <w:spacing w:after="0" w:line="360" w:lineRule="auto"/>
        <w:contextualSpacing/>
        <w:rPr>
          <w:rFonts w:ascii="Times New Roman" w:hAnsi="Times New Roman" w:cs="Times New Roman"/>
          <w:b/>
          <w:sz w:val="24"/>
          <w:szCs w:val="24"/>
        </w:rPr>
      </w:pPr>
    </w:p>
    <w:p w14:paraId="1CB40CE6" w14:textId="77777777" w:rsidR="00FA5AC2" w:rsidRPr="00363752" w:rsidRDefault="00FA5AC2" w:rsidP="00363752">
      <w:pPr>
        <w:spacing w:after="0" w:line="360" w:lineRule="auto"/>
        <w:contextualSpacing/>
        <w:rPr>
          <w:rFonts w:ascii="Times New Roman" w:hAnsi="Times New Roman" w:cs="Times New Roman"/>
          <w:b/>
          <w:sz w:val="24"/>
          <w:szCs w:val="24"/>
        </w:rPr>
      </w:pPr>
    </w:p>
    <w:p w14:paraId="425F9617" w14:textId="77777777" w:rsidR="001C19CD" w:rsidRPr="00363752" w:rsidRDefault="001C19CD" w:rsidP="00363752">
      <w:pPr>
        <w:spacing w:after="0" w:line="360" w:lineRule="auto"/>
        <w:contextualSpacing/>
        <w:rPr>
          <w:rFonts w:ascii="Times New Roman" w:hAnsi="Times New Roman" w:cs="Times New Roman"/>
          <w:b/>
          <w:sz w:val="24"/>
          <w:szCs w:val="24"/>
        </w:rPr>
      </w:pPr>
    </w:p>
    <w:p w14:paraId="680DD595" w14:textId="77777777" w:rsidR="001C19CD" w:rsidRPr="00854C87" w:rsidRDefault="001C19CD" w:rsidP="00854C87">
      <w:pPr>
        <w:spacing w:line="360" w:lineRule="auto"/>
        <w:jc w:val="center"/>
        <w:rPr>
          <w:rFonts w:ascii="Times New Roman" w:hAnsi="Times New Roman" w:cs="Times New Roman"/>
          <w:sz w:val="24"/>
          <w:szCs w:val="24"/>
        </w:rPr>
      </w:pPr>
    </w:p>
    <w:p w14:paraId="75C79E2D" w14:textId="77777777" w:rsidR="00207FF5" w:rsidRPr="00854C87" w:rsidRDefault="00C01F1E" w:rsidP="00854C87">
      <w:pPr>
        <w:spacing w:line="360" w:lineRule="auto"/>
        <w:jc w:val="center"/>
        <w:rPr>
          <w:rFonts w:ascii="Times New Roman" w:hAnsi="Times New Roman" w:cs="Times New Roman"/>
          <w:sz w:val="24"/>
          <w:szCs w:val="24"/>
        </w:rPr>
      </w:pPr>
      <w:r w:rsidRPr="00854C87">
        <w:rPr>
          <w:rFonts w:ascii="Times New Roman" w:hAnsi="Times New Roman" w:cs="Times New Roman"/>
          <w:sz w:val="24"/>
          <w:szCs w:val="24"/>
        </w:rPr>
        <w:t>Employee Engagement and Motivation</w:t>
      </w:r>
    </w:p>
    <w:p w14:paraId="060C1784" w14:textId="5F1DFB61" w:rsidR="00C01F1E" w:rsidRDefault="00C01F1E" w:rsidP="00854C87">
      <w:pPr>
        <w:spacing w:line="360" w:lineRule="auto"/>
        <w:jc w:val="center"/>
        <w:rPr>
          <w:rFonts w:ascii="Times New Roman" w:hAnsi="Times New Roman" w:cs="Times New Roman"/>
          <w:sz w:val="24"/>
          <w:szCs w:val="24"/>
        </w:rPr>
      </w:pPr>
      <w:r w:rsidRPr="00854C87">
        <w:rPr>
          <w:rFonts w:ascii="Times New Roman" w:hAnsi="Times New Roman" w:cs="Times New Roman"/>
          <w:sz w:val="24"/>
          <w:szCs w:val="24"/>
        </w:rPr>
        <w:t>Student’s ID:</w:t>
      </w:r>
      <w:r w:rsidR="004136D3">
        <w:rPr>
          <w:rFonts w:ascii="Times New Roman" w:hAnsi="Times New Roman" w:cs="Times New Roman"/>
          <w:sz w:val="24"/>
          <w:szCs w:val="24"/>
        </w:rPr>
        <w:t xml:space="preserve"> Oana Ungureanu (2209544)</w:t>
      </w:r>
    </w:p>
    <w:p w14:paraId="6014C840" w14:textId="18376A2F" w:rsidR="004136D3" w:rsidRPr="00854C87" w:rsidRDefault="004136D3" w:rsidP="00854C87">
      <w:pPr>
        <w:spacing w:line="360" w:lineRule="auto"/>
        <w:jc w:val="center"/>
        <w:rPr>
          <w:rFonts w:ascii="Times New Roman" w:hAnsi="Times New Roman" w:cs="Times New Roman"/>
          <w:sz w:val="24"/>
          <w:szCs w:val="24"/>
        </w:rPr>
      </w:pPr>
      <w:r>
        <w:rPr>
          <w:rFonts w:ascii="Times New Roman" w:hAnsi="Times New Roman" w:cs="Times New Roman"/>
          <w:sz w:val="24"/>
          <w:szCs w:val="24"/>
        </w:rPr>
        <w:t>Module Code:BMIH5005</w:t>
      </w:r>
    </w:p>
    <w:p w14:paraId="1EB33F7A" w14:textId="70AE08E3" w:rsidR="00C01F1E" w:rsidRPr="00854C87" w:rsidRDefault="00C01F1E" w:rsidP="004136D3">
      <w:pPr>
        <w:spacing w:line="360" w:lineRule="auto"/>
        <w:jc w:val="center"/>
        <w:rPr>
          <w:rFonts w:ascii="Times New Roman" w:hAnsi="Times New Roman" w:cs="Times New Roman"/>
          <w:sz w:val="24"/>
          <w:szCs w:val="24"/>
        </w:rPr>
      </w:pPr>
      <w:r w:rsidRPr="00854C87">
        <w:rPr>
          <w:rFonts w:ascii="Times New Roman" w:hAnsi="Times New Roman" w:cs="Times New Roman"/>
          <w:sz w:val="24"/>
          <w:szCs w:val="24"/>
        </w:rPr>
        <w:t xml:space="preserve">Tutor’s </w:t>
      </w:r>
      <w:proofErr w:type="spellStart"/>
      <w:proofErr w:type="gramStart"/>
      <w:r w:rsidR="004136D3">
        <w:rPr>
          <w:rFonts w:ascii="Times New Roman" w:hAnsi="Times New Roman" w:cs="Times New Roman"/>
          <w:sz w:val="24"/>
          <w:szCs w:val="24"/>
        </w:rPr>
        <w:t>Name:Helen</w:t>
      </w:r>
      <w:proofErr w:type="spellEnd"/>
      <w:proofErr w:type="gramEnd"/>
      <w:r w:rsidR="004136D3">
        <w:rPr>
          <w:rFonts w:ascii="Times New Roman" w:hAnsi="Times New Roman" w:cs="Times New Roman"/>
          <w:sz w:val="24"/>
          <w:szCs w:val="24"/>
        </w:rPr>
        <w:t xml:space="preserve"> Lee</w:t>
      </w:r>
    </w:p>
    <w:p w14:paraId="5D9700F6" w14:textId="77777777" w:rsidR="00C01F1E" w:rsidRPr="00363752" w:rsidRDefault="00C01F1E" w:rsidP="00363752">
      <w:pPr>
        <w:spacing w:after="0" w:line="360" w:lineRule="auto"/>
        <w:contextualSpacing/>
        <w:jc w:val="center"/>
        <w:rPr>
          <w:rFonts w:ascii="Times New Roman" w:hAnsi="Times New Roman" w:cs="Times New Roman"/>
          <w:b/>
          <w:sz w:val="24"/>
          <w:szCs w:val="24"/>
        </w:rPr>
      </w:pPr>
    </w:p>
    <w:p w14:paraId="050CCED0" w14:textId="77777777" w:rsidR="00846335" w:rsidRPr="00363752" w:rsidRDefault="00846335" w:rsidP="00363752">
      <w:pPr>
        <w:spacing w:after="0" w:line="360" w:lineRule="auto"/>
        <w:contextualSpacing/>
        <w:jc w:val="center"/>
        <w:rPr>
          <w:rFonts w:ascii="Times New Roman" w:hAnsi="Times New Roman" w:cs="Times New Roman"/>
          <w:b/>
          <w:sz w:val="24"/>
          <w:szCs w:val="24"/>
        </w:rPr>
      </w:pPr>
    </w:p>
    <w:p w14:paraId="5766B530" w14:textId="77777777" w:rsidR="00846335" w:rsidRPr="00363752" w:rsidRDefault="00846335" w:rsidP="00363752">
      <w:pPr>
        <w:spacing w:after="0" w:line="360" w:lineRule="auto"/>
        <w:contextualSpacing/>
        <w:jc w:val="center"/>
        <w:rPr>
          <w:rFonts w:ascii="Times New Roman" w:hAnsi="Times New Roman" w:cs="Times New Roman"/>
          <w:b/>
          <w:sz w:val="24"/>
          <w:szCs w:val="24"/>
        </w:rPr>
      </w:pPr>
    </w:p>
    <w:p w14:paraId="1A41D20C" w14:textId="77777777" w:rsidR="00846335" w:rsidRPr="00363752" w:rsidRDefault="00846335" w:rsidP="00363752">
      <w:pPr>
        <w:spacing w:after="0" w:line="360" w:lineRule="auto"/>
        <w:contextualSpacing/>
        <w:jc w:val="center"/>
        <w:rPr>
          <w:rFonts w:ascii="Times New Roman" w:hAnsi="Times New Roman" w:cs="Times New Roman"/>
          <w:b/>
          <w:sz w:val="24"/>
          <w:szCs w:val="24"/>
        </w:rPr>
      </w:pPr>
    </w:p>
    <w:p w14:paraId="6A23E781" w14:textId="77777777" w:rsidR="00846335" w:rsidRPr="00363752" w:rsidRDefault="00846335" w:rsidP="00363752">
      <w:pPr>
        <w:spacing w:after="0" w:line="360" w:lineRule="auto"/>
        <w:contextualSpacing/>
        <w:jc w:val="center"/>
        <w:rPr>
          <w:rFonts w:ascii="Times New Roman" w:hAnsi="Times New Roman" w:cs="Times New Roman"/>
          <w:b/>
          <w:sz w:val="24"/>
          <w:szCs w:val="24"/>
        </w:rPr>
      </w:pPr>
    </w:p>
    <w:p w14:paraId="7E753533" w14:textId="77777777" w:rsidR="00846335" w:rsidRPr="00363752" w:rsidRDefault="00846335" w:rsidP="00363752">
      <w:pPr>
        <w:spacing w:after="0" w:line="360" w:lineRule="auto"/>
        <w:contextualSpacing/>
        <w:jc w:val="center"/>
        <w:rPr>
          <w:rFonts w:ascii="Times New Roman" w:hAnsi="Times New Roman" w:cs="Times New Roman"/>
          <w:b/>
          <w:sz w:val="24"/>
          <w:szCs w:val="24"/>
        </w:rPr>
      </w:pPr>
    </w:p>
    <w:p w14:paraId="7186D099" w14:textId="77777777" w:rsidR="00846335" w:rsidRPr="00363752" w:rsidRDefault="00846335" w:rsidP="00363752">
      <w:pPr>
        <w:spacing w:after="0" w:line="360" w:lineRule="auto"/>
        <w:contextualSpacing/>
        <w:jc w:val="center"/>
        <w:rPr>
          <w:rFonts w:ascii="Times New Roman" w:hAnsi="Times New Roman" w:cs="Times New Roman"/>
          <w:b/>
          <w:sz w:val="24"/>
          <w:szCs w:val="24"/>
        </w:rPr>
      </w:pPr>
    </w:p>
    <w:p w14:paraId="5BFD6D26" w14:textId="77777777" w:rsidR="00846335" w:rsidRPr="00363752" w:rsidRDefault="00846335" w:rsidP="00363752">
      <w:pPr>
        <w:spacing w:after="0" w:line="360" w:lineRule="auto"/>
        <w:contextualSpacing/>
        <w:jc w:val="center"/>
        <w:rPr>
          <w:rFonts w:ascii="Times New Roman" w:hAnsi="Times New Roman" w:cs="Times New Roman"/>
          <w:b/>
          <w:sz w:val="24"/>
          <w:szCs w:val="24"/>
        </w:rPr>
      </w:pPr>
    </w:p>
    <w:p w14:paraId="2451367B" w14:textId="77777777" w:rsidR="00846335" w:rsidRPr="00363752" w:rsidRDefault="00846335" w:rsidP="00363752">
      <w:pPr>
        <w:spacing w:after="0" w:line="360" w:lineRule="auto"/>
        <w:contextualSpacing/>
        <w:jc w:val="center"/>
        <w:rPr>
          <w:rFonts w:ascii="Times New Roman" w:hAnsi="Times New Roman" w:cs="Times New Roman"/>
          <w:b/>
          <w:sz w:val="24"/>
          <w:szCs w:val="24"/>
        </w:rPr>
      </w:pPr>
    </w:p>
    <w:p w14:paraId="5AA3C0D5" w14:textId="77777777" w:rsidR="00846335" w:rsidRPr="00363752" w:rsidRDefault="00846335" w:rsidP="00363752">
      <w:pPr>
        <w:spacing w:after="0" w:line="360" w:lineRule="auto"/>
        <w:contextualSpacing/>
        <w:jc w:val="center"/>
        <w:rPr>
          <w:rFonts w:ascii="Times New Roman" w:hAnsi="Times New Roman" w:cs="Times New Roman"/>
          <w:b/>
          <w:sz w:val="24"/>
          <w:szCs w:val="24"/>
        </w:rPr>
      </w:pPr>
    </w:p>
    <w:p w14:paraId="57299567" w14:textId="77777777" w:rsidR="00846335" w:rsidRPr="00363752" w:rsidRDefault="00846335" w:rsidP="00363752">
      <w:pPr>
        <w:spacing w:after="0" w:line="360" w:lineRule="auto"/>
        <w:contextualSpacing/>
        <w:jc w:val="center"/>
        <w:rPr>
          <w:rFonts w:ascii="Times New Roman" w:hAnsi="Times New Roman" w:cs="Times New Roman"/>
          <w:b/>
          <w:sz w:val="24"/>
          <w:szCs w:val="24"/>
        </w:rPr>
      </w:pPr>
    </w:p>
    <w:p w14:paraId="71556B14" w14:textId="77777777" w:rsidR="00846335" w:rsidRPr="00363752" w:rsidRDefault="00846335" w:rsidP="00363752">
      <w:pPr>
        <w:spacing w:after="0" w:line="360" w:lineRule="auto"/>
        <w:contextualSpacing/>
        <w:jc w:val="center"/>
        <w:rPr>
          <w:rFonts w:ascii="Times New Roman" w:hAnsi="Times New Roman" w:cs="Times New Roman"/>
          <w:b/>
          <w:sz w:val="24"/>
          <w:szCs w:val="24"/>
        </w:rPr>
      </w:pPr>
    </w:p>
    <w:p w14:paraId="74F9D639" w14:textId="77777777" w:rsidR="00846335" w:rsidRPr="00363752" w:rsidRDefault="00846335" w:rsidP="00363752">
      <w:pPr>
        <w:spacing w:after="0" w:line="360" w:lineRule="auto"/>
        <w:contextualSpacing/>
        <w:jc w:val="center"/>
        <w:rPr>
          <w:rFonts w:ascii="Times New Roman" w:hAnsi="Times New Roman" w:cs="Times New Roman"/>
          <w:b/>
          <w:sz w:val="24"/>
          <w:szCs w:val="24"/>
        </w:rPr>
      </w:pPr>
    </w:p>
    <w:p w14:paraId="2F9C4191" w14:textId="77777777" w:rsidR="00846335" w:rsidRPr="00363752" w:rsidRDefault="00846335" w:rsidP="00363752">
      <w:pPr>
        <w:spacing w:after="0" w:line="360" w:lineRule="auto"/>
        <w:contextualSpacing/>
        <w:jc w:val="center"/>
        <w:rPr>
          <w:rFonts w:ascii="Times New Roman" w:hAnsi="Times New Roman" w:cs="Times New Roman"/>
          <w:b/>
          <w:sz w:val="24"/>
          <w:szCs w:val="24"/>
        </w:rPr>
      </w:pPr>
    </w:p>
    <w:p w14:paraId="188C3111" w14:textId="77777777" w:rsidR="00846335" w:rsidRPr="00363752" w:rsidRDefault="00846335" w:rsidP="00363752">
      <w:pPr>
        <w:spacing w:after="0" w:line="360" w:lineRule="auto"/>
        <w:contextualSpacing/>
        <w:jc w:val="center"/>
        <w:rPr>
          <w:rFonts w:ascii="Times New Roman" w:hAnsi="Times New Roman" w:cs="Times New Roman"/>
          <w:b/>
          <w:sz w:val="24"/>
          <w:szCs w:val="24"/>
        </w:rPr>
      </w:pPr>
    </w:p>
    <w:p w14:paraId="55432766" w14:textId="77777777" w:rsidR="00846335" w:rsidRPr="00363752" w:rsidRDefault="00846335" w:rsidP="00363752">
      <w:pPr>
        <w:spacing w:after="0" w:line="360" w:lineRule="auto"/>
        <w:contextualSpacing/>
        <w:jc w:val="center"/>
        <w:rPr>
          <w:rFonts w:ascii="Times New Roman" w:hAnsi="Times New Roman" w:cs="Times New Roman"/>
          <w:b/>
          <w:sz w:val="24"/>
          <w:szCs w:val="24"/>
        </w:rPr>
      </w:pPr>
    </w:p>
    <w:p w14:paraId="0C4B662D" w14:textId="77777777" w:rsidR="00846335" w:rsidRPr="00363752" w:rsidRDefault="00846335" w:rsidP="00363752">
      <w:pPr>
        <w:spacing w:after="0" w:line="360" w:lineRule="auto"/>
        <w:contextualSpacing/>
        <w:jc w:val="center"/>
        <w:rPr>
          <w:rFonts w:ascii="Times New Roman" w:hAnsi="Times New Roman" w:cs="Times New Roman"/>
          <w:b/>
          <w:sz w:val="24"/>
          <w:szCs w:val="24"/>
        </w:rPr>
      </w:pPr>
    </w:p>
    <w:p w14:paraId="439B71F6" w14:textId="77777777" w:rsidR="00846335" w:rsidRDefault="00846335" w:rsidP="00363752">
      <w:pPr>
        <w:spacing w:after="0" w:line="360" w:lineRule="auto"/>
        <w:contextualSpacing/>
        <w:rPr>
          <w:rFonts w:ascii="Times New Roman" w:hAnsi="Times New Roman" w:cs="Times New Roman"/>
          <w:b/>
          <w:sz w:val="24"/>
          <w:szCs w:val="24"/>
        </w:rPr>
      </w:pPr>
    </w:p>
    <w:p w14:paraId="3D6FCB40" w14:textId="77777777" w:rsidR="00FA5AC2" w:rsidRPr="00363752" w:rsidRDefault="00FA5AC2" w:rsidP="00363752">
      <w:pPr>
        <w:spacing w:after="0" w:line="360" w:lineRule="auto"/>
        <w:contextualSpacing/>
        <w:rPr>
          <w:rFonts w:ascii="Times New Roman" w:hAnsi="Times New Roman" w:cs="Times New Roman"/>
          <w:b/>
          <w:sz w:val="24"/>
          <w:szCs w:val="24"/>
        </w:rPr>
      </w:pPr>
    </w:p>
    <w:p w14:paraId="04D52AC6" w14:textId="77777777" w:rsidR="006A51DF" w:rsidRPr="00363752" w:rsidRDefault="006A51DF" w:rsidP="00363752">
      <w:pPr>
        <w:spacing w:after="0" w:line="360" w:lineRule="auto"/>
        <w:contextualSpacing/>
        <w:rPr>
          <w:rFonts w:ascii="Times New Roman" w:hAnsi="Times New Roman" w:cs="Times New Roman"/>
          <w:b/>
          <w:sz w:val="24"/>
          <w:szCs w:val="24"/>
        </w:rPr>
      </w:pPr>
    </w:p>
    <w:p w14:paraId="5DE6EC45" w14:textId="4479784E" w:rsidR="00854C87" w:rsidRPr="00854C87" w:rsidRDefault="00854C87" w:rsidP="00854C87">
      <w:pPr>
        <w:pStyle w:val="Heading1"/>
        <w:rPr>
          <w:rFonts w:ascii="Times New Roman" w:hAnsi="Times New Roman" w:cs="Times New Roman"/>
          <w:sz w:val="24"/>
          <w:szCs w:val="24"/>
        </w:rPr>
      </w:pPr>
      <w:r w:rsidRPr="00854C87">
        <w:rPr>
          <w:rFonts w:ascii="Times New Roman" w:hAnsi="Times New Roman" w:cs="Times New Roman"/>
          <w:sz w:val="24"/>
          <w:szCs w:val="24"/>
        </w:rPr>
        <w:t xml:space="preserve">How to engage employees (Generation </w:t>
      </w:r>
      <w:proofErr w:type="spellStart"/>
      <w:r w:rsidRPr="00854C87">
        <w:rPr>
          <w:rFonts w:ascii="Times New Roman" w:hAnsi="Times New Roman" w:cs="Times New Roman"/>
          <w:sz w:val="24"/>
          <w:szCs w:val="24"/>
        </w:rPr>
        <w:t>Ys</w:t>
      </w:r>
      <w:proofErr w:type="spellEnd"/>
      <w:r w:rsidRPr="00854C87">
        <w:rPr>
          <w:rFonts w:ascii="Times New Roman" w:hAnsi="Times New Roman" w:cs="Times New Roman"/>
          <w:sz w:val="24"/>
          <w:szCs w:val="24"/>
        </w:rPr>
        <w:t xml:space="preserve"> or Generation Zs) throughout the employee Lifecycle</w:t>
      </w:r>
    </w:p>
    <w:p w14:paraId="4459EBB2" w14:textId="47BFADE1" w:rsidR="00A17B5F" w:rsidRPr="00854C87" w:rsidRDefault="00A17B5F" w:rsidP="00854C87">
      <w:pPr>
        <w:spacing w:after="160" w:line="360" w:lineRule="auto"/>
        <w:ind w:firstLine="720"/>
        <w:jc w:val="both"/>
        <w:rPr>
          <w:rFonts w:ascii="Times New Roman" w:eastAsia="Times New Roman" w:hAnsi="Times New Roman" w:cs="Times New Roman"/>
          <w:sz w:val="24"/>
          <w:szCs w:val="24"/>
          <w:lang w:bidi="ar-SA"/>
        </w:rPr>
      </w:pPr>
      <w:r w:rsidRPr="00854C87">
        <w:rPr>
          <w:rFonts w:ascii="Times New Roman" w:eastAsia="Times New Roman" w:hAnsi="Times New Roman" w:cs="Times New Roman"/>
          <w:sz w:val="24"/>
          <w:szCs w:val="24"/>
          <w:lang w:bidi="ar-SA"/>
        </w:rPr>
        <w:t xml:space="preserve">A motivated and effective workforce is produced by engaging the workers. The generations Z have distinctive beliefs, viewpoints, and working expectations (Bareham, 2023). Effective involvement across the course of an employee's career results in an awareness of their preferences and the provision of chances for professional development and experience recognition.  To direct learning and growth, corporate values, mission, and culture should be communicated during the recruitment process </w:t>
      </w:r>
      <w:r w:rsidR="00BD0BB2" w:rsidRPr="00854C87">
        <w:rPr>
          <w:rFonts w:ascii="Times New Roman" w:hAnsi="Times New Roman" w:cs="Times New Roman"/>
          <w:sz w:val="24"/>
          <w:szCs w:val="24"/>
        </w:rPr>
        <w:t>(Khan et al., 2020)</w:t>
      </w:r>
      <w:r w:rsidRPr="00854C87">
        <w:rPr>
          <w:rFonts w:ascii="Times New Roman" w:eastAsia="Times New Roman" w:hAnsi="Times New Roman" w:cs="Times New Roman"/>
          <w:sz w:val="24"/>
          <w:szCs w:val="24"/>
          <w:lang w:bidi="ar-SA"/>
        </w:rPr>
        <w:t xml:space="preserve">. Reviewing learning materials, such as seminars and online courses, ensures continual learning opportunities and promotes a culture of continuous development. Frequent feedback sessions that are constructive aid in identifying successes and offering suggestions for development (Boatman, 2021). The conversation will quickly recognize accomplishments using a variety of outlets, including digital platforms and public acknowledgement. Through wellness efforts, the availability of remote work choices and flexible hours provide support for both physical and emotional well-being (Ma, 2019). To offer chances for development and promotion, there should be openness regarding prospective career paths inside the company. Technology ought to be used to facilitate distant collaboration, project management, and communication (Bareham, 2023). For Generation Z employees to feel appreciated and motivated during their employment with the organization, continuous feedback </w:t>
      </w:r>
      <w:r w:rsidR="00854C87" w:rsidRPr="00854C87">
        <w:rPr>
          <w:rFonts w:ascii="Times New Roman" w:eastAsia="Times New Roman" w:hAnsi="Times New Roman" w:cs="Times New Roman"/>
          <w:sz w:val="24"/>
          <w:szCs w:val="24"/>
          <w:lang w:bidi="ar-SA"/>
        </w:rPr>
        <w:t>gathering,</w:t>
      </w:r>
      <w:r w:rsidRPr="00854C87">
        <w:rPr>
          <w:rFonts w:ascii="Times New Roman" w:eastAsia="Times New Roman" w:hAnsi="Times New Roman" w:cs="Times New Roman"/>
          <w:sz w:val="24"/>
          <w:szCs w:val="24"/>
          <w:lang w:bidi="ar-SA"/>
        </w:rPr>
        <w:t xml:space="preserve"> and approach modification are necessary.</w:t>
      </w:r>
    </w:p>
    <w:p w14:paraId="387E22BE" w14:textId="4F1F0932" w:rsidR="004560AE" w:rsidRPr="00854C87" w:rsidRDefault="004560AE" w:rsidP="00854C87">
      <w:pPr>
        <w:spacing w:after="160" w:line="360" w:lineRule="auto"/>
        <w:ind w:firstLine="720"/>
        <w:jc w:val="both"/>
        <w:rPr>
          <w:rFonts w:ascii="Times New Roman" w:hAnsi="Times New Roman" w:cs="Times New Roman"/>
          <w:sz w:val="24"/>
          <w:szCs w:val="24"/>
        </w:rPr>
      </w:pPr>
      <w:r w:rsidRPr="00854C87">
        <w:rPr>
          <w:rFonts w:ascii="Times New Roman" w:hAnsi="Times New Roman" w:cs="Times New Roman"/>
          <w:sz w:val="24"/>
          <w:szCs w:val="24"/>
        </w:rPr>
        <w:t>Employee engagement is important for creating a work environment that promotes productivity and job satisfaction (</w:t>
      </w:r>
      <w:proofErr w:type="spellStart"/>
      <w:r w:rsidRPr="00854C87">
        <w:rPr>
          <w:rFonts w:ascii="Times New Roman" w:hAnsi="Times New Roman" w:cs="Times New Roman"/>
          <w:sz w:val="24"/>
          <w:szCs w:val="24"/>
        </w:rPr>
        <w:t>admin_people</w:t>
      </w:r>
      <w:proofErr w:type="spellEnd"/>
      <w:r w:rsidRPr="00854C87">
        <w:rPr>
          <w:rFonts w:ascii="Times New Roman" w:hAnsi="Times New Roman" w:cs="Times New Roman"/>
          <w:sz w:val="24"/>
          <w:szCs w:val="24"/>
        </w:rPr>
        <w:t xml:space="preserve">, 2021). To establish a basis for sustained participation, the HR experts pick individuals whose values coincide with the business culture. Effective </w:t>
      </w:r>
      <w:r w:rsidR="00827232" w:rsidRPr="00854C87">
        <w:rPr>
          <w:rFonts w:ascii="Times New Roman" w:hAnsi="Times New Roman" w:cs="Times New Roman"/>
          <w:sz w:val="24"/>
          <w:szCs w:val="24"/>
        </w:rPr>
        <w:t>on boarding</w:t>
      </w:r>
      <w:r w:rsidRPr="00854C87">
        <w:rPr>
          <w:rFonts w:ascii="Times New Roman" w:hAnsi="Times New Roman" w:cs="Times New Roman"/>
          <w:sz w:val="24"/>
          <w:szCs w:val="24"/>
        </w:rPr>
        <w:t xml:space="preserve"> sets the groundwork for an employment journey by introducing new recruits to the organization's goals, policies, and the importance of their position (flair.hr, 2022). To </w:t>
      </w:r>
      <w:r w:rsidR="00854C87" w:rsidRPr="00854C87">
        <w:rPr>
          <w:rFonts w:ascii="Times New Roman" w:hAnsi="Times New Roman" w:cs="Times New Roman"/>
          <w:sz w:val="24"/>
          <w:szCs w:val="24"/>
        </w:rPr>
        <w:t>open</w:t>
      </w:r>
      <w:r w:rsidRPr="00854C87">
        <w:rPr>
          <w:rFonts w:ascii="Times New Roman" w:hAnsi="Times New Roman" w:cs="Times New Roman"/>
          <w:sz w:val="24"/>
          <w:szCs w:val="24"/>
        </w:rPr>
        <w:t xml:space="preserve"> lines of communication, HR serves as a link between management and employees. Employees are given venues to share their issues and recommendations through the introduction of feedback systems, questionnaires, and platforms (Ganesh, 2023). The HR department encourages ownership and belonging, which are factors in engagement, through respecting </w:t>
      </w:r>
      <w:r w:rsidRPr="00854C87">
        <w:rPr>
          <w:rFonts w:ascii="Times New Roman" w:hAnsi="Times New Roman" w:cs="Times New Roman"/>
          <w:sz w:val="24"/>
          <w:szCs w:val="24"/>
        </w:rPr>
        <w:lastRenderedPageBreak/>
        <w:t xml:space="preserve">employee input. To provide possibilities for skill-building and career progression, another HR department implements training and development </w:t>
      </w:r>
      <w:r w:rsidR="00827232" w:rsidRPr="00854C87">
        <w:rPr>
          <w:rFonts w:ascii="Times New Roman" w:hAnsi="Times New Roman" w:cs="Times New Roman"/>
          <w:sz w:val="24"/>
          <w:szCs w:val="24"/>
        </w:rPr>
        <w:t>initiatives (</w:t>
      </w:r>
      <w:r w:rsidRPr="00854C87">
        <w:rPr>
          <w:rFonts w:ascii="Times New Roman" w:hAnsi="Times New Roman" w:cs="Times New Roman"/>
          <w:sz w:val="24"/>
          <w:szCs w:val="24"/>
        </w:rPr>
        <w:t>flair.hr, 2022). The feature will improve employee capacities, show a dedication to their development, and result in improved work satisfaction and retention rates. To make sure that workers are commended and compensated for their contributions, HR controls the perks and pay. To recruit and keep great personnel, compensation must be fair and competitive. As it mediates conflicts and puts change management plans into practice, HR also acts as a stabilizing factor (</w:t>
      </w:r>
      <w:proofErr w:type="spellStart"/>
      <w:r w:rsidRPr="00854C87">
        <w:rPr>
          <w:rFonts w:ascii="Times New Roman" w:hAnsi="Times New Roman" w:cs="Times New Roman"/>
          <w:sz w:val="24"/>
          <w:szCs w:val="24"/>
        </w:rPr>
        <w:t>admin_people</w:t>
      </w:r>
      <w:proofErr w:type="spellEnd"/>
      <w:r w:rsidRPr="00854C87">
        <w:rPr>
          <w:rFonts w:ascii="Times New Roman" w:hAnsi="Times New Roman" w:cs="Times New Roman"/>
          <w:sz w:val="24"/>
          <w:szCs w:val="24"/>
        </w:rPr>
        <w:t>, 2021).  Through HR, addressing the issues in a timely and open manner fosters engagement and confidence.</w:t>
      </w:r>
    </w:p>
    <w:p w14:paraId="5A079C27" w14:textId="58861029" w:rsidR="002154AC" w:rsidRPr="00854C87" w:rsidRDefault="00081414" w:rsidP="00854C87">
      <w:pPr>
        <w:spacing w:after="160" w:line="360" w:lineRule="auto"/>
        <w:ind w:firstLine="720"/>
        <w:jc w:val="both"/>
        <w:rPr>
          <w:rFonts w:ascii="Times New Roman" w:hAnsi="Times New Roman" w:cs="Times New Roman"/>
          <w:sz w:val="24"/>
          <w:szCs w:val="24"/>
        </w:rPr>
      </w:pPr>
      <w:r w:rsidRPr="00854C87">
        <w:rPr>
          <w:rFonts w:ascii="Times New Roman" w:hAnsi="Times New Roman" w:cs="Times New Roman"/>
          <w:sz w:val="24"/>
          <w:szCs w:val="24"/>
        </w:rPr>
        <w:t xml:space="preserve">People who belong to Generation Z were born in the middle of the 1990s and the beginning of the 2010s (Anuradha, 2021).  The generation Z is a dynamic cohort that is formed by the quick development of technology and changing socio-political environments.  The Gen Z generation is tech savvy and well-versed in the digital world, and they are adept at navigating it.   The Gen Zs are skilled at utilizing technology for connectedness, education, and activism since they grew up in a time of smart phones, social media, and immediate communication (Ganesh, 2023). </w:t>
      </w:r>
      <w:r w:rsidR="00854C87" w:rsidRPr="00854C87">
        <w:rPr>
          <w:rFonts w:ascii="Times New Roman" w:hAnsi="Times New Roman" w:cs="Times New Roman"/>
          <w:sz w:val="24"/>
          <w:szCs w:val="24"/>
        </w:rPr>
        <w:t>Generation</w:t>
      </w:r>
      <w:r w:rsidRPr="00854C87">
        <w:rPr>
          <w:rFonts w:ascii="Times New Roman" w:hAnsi="Times New Roman" w:cs="Times New Roman"/>
          <w:sz w:val="24"/>
          <w:szCs w:val="24"/>
        </w:rPr>
        <w:t xml:space="preserve"> Z has a keen sense of social consciousness. Global concerns like social justice, inclusiveness, and climate change are topics that Gen Z is </w:t>
      </w:r>
      <w:r w:rsidR="00854C87" w:rsidRPr="00854C87">
        <w:rPr>
          <w:rFonts w:ascii="Times New Roman" w:hAnsi="Times New Roman" w:cs="Times New Roman"/>
          <w:sz w:val="24"/>
          <w:szCs w:val="24"/>
        </w:rPr>
        <w:t>aware</w:t>
      </w:r>
      <w:r w:rsidRPr="00854C87">
        <w:rPr>
          <w:rFonts w:ascii="Times New Roman" w:hAnsi="Times New Roman" w:cs="Times New Roman"/>
          <w:sz w:val="24"/>
          <w:szCs w:val="24"/>
        </w:rPr>
        <w:t xml:space="preserve"> of. They actively participate in campaigns and movements, raising their voices in support of constructive change. Education is the foundation of Gen Z's identity (Oxford Royale, 2018). </w:t>
      </w:r>
      <w:r w:rsidR="004622F7" w:rsidRPr="00854C87">
        <w:rPr>
          <w:rFonts w:ascii="Times New Roman" w:hAnsi="Times New Roman" w:cs="Times New Roman"/>
          <w:sz w:val="24"/>
          <w:szCs w:val="24"/>
        </w:rPr>
        <w:t>Educations have</w:t>
      </w:r>
      <w:r w:rsidRPr="00854C87">
        <w:rPr>
          <w:rFonts w:ascii="Times New Roman" w:hAnsi="Times New Roman" w:cs="Times New Roman"/>
          <w:sz w:val="24"/>
          <w:szCs w:val="24"/>
        </w:rPr>
        <w:t xml:space="preserve"> access to a wealth of internet materials; as a result, they are autonomous learners who appreciate varied viewpoints and practical skills. They have an enterprising spirit and look for non-traditional routes to success that favor freelancing and startup endeavors.  Gen Zs value companies and institutions that exhibit transparency, authenticity, and a dedication to social and environmental problems because they want for real-world experiences (Anuradha, 2021). Generation Z champions inclusion and dispels prejudices </w:t>
      </w:r>
      <w:r w:rsidR="00854C87" w:rsidRPr="00854C87">
        <w:rPr>
          <w:rFonts w:ascii="Times New Roman" w:hAnsi="Times New Roman" w:cs="Times New Roman"/>
          <w:sz w:val="24"/>
          <w:szCs w:val="24"/>
        </w:rPr>
        <w:t>to</w:t>
      </w:r>
      <w:r w:rsidRPr="00854C87">
        <w:rPr>
          <w:rFonts w:ascii="Times New Roman" w:hAnsi="Times New Roman" w:cs="Times New Roman"/>
          <w:sz w:val="24"/>
          <w:szCs w:val="24"/>
        </w:rPr>
        <w:t xml:space="preserve"> promote an inclusive society because they respect the diversity of cultures and identities.</w:t>
      </w:r>
    </w:p>
    <w:p w14:paraId="70FE68CB" w14:textId="77777777" w:rsidR="00FB49A7" w:rsidRPr="00854C87" w:rsidRDefault="00DB7AC3" w:rsidP="00854C87">
      <w:pPr>
        <w:spacing w:after="160" w:line="360" w:lineRule="auto"/>
        <w:ind w:firstLine="720"/>
        <w:jc w:val="both"/>
        <w:rPr>
          <w:rFonts w:ascii="Times New Roman" w:hAnsi="Times New Roman" w:cs="Times New Roman"/>
          <w:sz w:val="24"/>
          <w:szCs w:val="24"/>
        </w:rPr>
      </w:pPr>
      <w:r w:rsidRPr="00854C87">
        <w:rPr>
          <w:rFonts w:ascii="Times New Roman" w:hAnsi="Times New Roman" w:cs="Times New Roman"/>
          <w:sz w:val="24"/>
          <w:szCs w:val="24"/>
        </w:rPr>
        <w:t>Working as a team may help a company succeed and create a productive workplace (</w:t>
      </w:r>
      <w:proofErr w:type="spellStart"/>
      <w:r w:rsidRPr="00854C87">
        <w:rPr>
          <w:rFonts w:ascii="Times New Roman" w:hAnsi="Times New Roman" w:cs="Times New Roman"/>
          <w:sz w:val="24"/>
          <w:szCs w:val="24"/>
        </w:rPr>
        <w:t>deBara</w:t>
      </w:r>
      <w:proofErr w:type="spellEnd"/>
      <w:r w:rsidRPr="00854C87">
        <w:rPr>
          <w:rFonts w:ascii="Times New Roman" w:hAnsi="Times New Roman" w:cs="Times New Roman"/>
          <w:sz w:val="24"/>
          <w:szCs w:val="24"/>
        </w:rPr>
        <w:t xml:space="preserve"> and St-Aubin, 2017).  It's crucial to maximize team participation while thinking about and putting into practice tactics that draw on the distinct skills and values of professionals. People enjoy directness and clear, succinct communication, thus open lines of contact should be </w:t>
      </w:r>
      <w:r w:rsidRPr="00854C87">
        <w:rPr>
          <w:rFonts w:ascii="Times New Roman" w:hAnsi="Times New Roman" w:cs="Times New Roman"/>
          <w:sz w:val="24"/>
          <w:szCs w:val="24"/>
        </w:rPr>
        <w:lastRenderedPageBreak/>
        <w:t>promoted. As team members voice their thoughts and worries, it will encourage comfort (Herman, 2022).  The frequent team meetings will offer forums for efficient information sharing. To maintain a good balance between work and life, the importance of work-life balance should be emphasized. Morale and productivity will increase by providing flexible working arrangements and supporting well-being programs (Herman, 2022). Opportunities for professional advancement and skill development should be included. According to Oxford Royale (2018), employees embrace continuous learning since it keeps team members motivated and engaged through offered training programs and clear career routes. To show that the UK is a multicultural nation that supports varied ideas that generate a dynamic and inventive work environment, there should be a celebration of diversity and inclusion. To ensure that everyone feels respected and heard, it promotes an inclusive and respectful culture. By recognizing their efforts, accomplishments ought to be acknowledged and rewarded (</w:t>
      </w:r>
      <w:proofErr w:type="spellStart"/>
      <w:r w:rsidRPr="00854C87">
        <w:rPr>
          <w:rFonts w:ascii="Times New Roman" w:hAnsi="Times New Roman" w:cs="Times New Roman"/>
          <w:sz w:val="24"/>
          <w:szCs w:val="24"/>
        </w:rPr>
        <w:t>deBara</w:t>
      </w:r>
      <w:proofErr w:type="spellEnd"/>
      <w:r w:rsidRPr="00854C87">
        <w:rPr>
          <w:rFonts w:ascii="Times New Roman" w:hAnsi="Times New Roman" w:cs="Times New Roman"/>
          <w:sz w:val="24"/>
          <w:szCs w:val="24"/>
        </w:rPr>
        <w:t xml:space="preserve"> and St-Aubin, 2017). The team may be motivated by implementing a system of ongoing feedback and providing rewards.</w:t>
      </w:r>
    </w:p>
    <w:p w14:paraId="6B0731C6" w14:textId="76982E3B" w:rsidR="00314232" w:rsidRPr="00854C87" w:rsidRDefault="005C61C3" w:rsidP="00854C87">
      <w:pPr>
        <w:spacing w:after="160" w:line="360" w:lineRule="auto"/>
        <w:ind w:firstLine="720"/>
        <w:jc w:val="both"/>
        <w:rPr>
          <w:rFonts w:ascii="Times New Roman" w:hAnsi="Times New Roman" w:cs="Times New Roman"/>
          <w:sz w:val="24"/>
          <w:szCs w:val="24"/>
        </w:rPr>
      </w:pPr>
      <w:r w:rsidRPr="00854C87">
        <w:rPr>
          <w:rFonts w:ascii="Times New Roman" w:hAnsi="Times New Roman" w:cs="Times New Roman"/>
          <w:sz w:val="24"/>
          <w:szCs w:val="24"/>
        </w:rPr>
        <w:t xml:space="preserve">The stages an employee undergoes while working for a business are described in the employee lifecycle, a conceptual framework (van </w:t>
      </w:r>
      <w:proofErr w:type="spellStart"/>
      <w:r w:rsidRPr="00854C87">
        <w:rPr>
          <w:rFonts w:ascii="Times New Roman" w:hAnsi="Times New Roman" w:cs="Times New Roman"/>
          <w:sz w:val="24"/>
          <w:szCs w:val="24"/>
        </w:rPr>
        <w:t>Vulpen</w:t>
      </w:r>
      <w:proofErr w:type="spellEnd"/>
      <w:r w:rsidRPr="00854C87">
        <w:rPr>
          <w:rFonts w:ascii="Times New Roman" w:hAnsi="Times New Roman" w:cs="Times New Roman"/>
          <w:sz w:val="24"/>
          <w:szCs w:val="24"/>
        </w:rPr>
        <w:t xml:space="preserve">, 2020).  The framework aids businesses in comprehending and controlling many areas of employee experience.  The initial step of the hiring process is the attraction of prospective applicants to job opportunities.  In order to contact potential applicants, a compelling employer brand must be created. This may be done by leveraging a variety of channels (Personio, 2021). The company's recruitment stage aggressively </w:t>
      </w:r>
      <w:r w:rsidR="00854C87" w:rsidRPr="00854C87">
        <w:rPr>
          <w:rFonts w:ascii="Times New Roman" w:hAnsi="Times New Roman" w:cs="Times New Roman"/>
          <w:sz w:val="24"/>
          <w:szCs w:val="24"/>
        </w:rPr>
        <w:t>seeks</w:t>
      </w:r>
      <w:r w:rsidRPr="00854C87">
        <w:rPr>
          <w:rFonts w:ascii="Times New Roman" w:hAnsi="Times New Roman" w:cs="Times New Roman"/>
          <w:sz w:val="24"/>
          <w:szCs w:val="24"/>
        </w:rPr>
        <w:t xml:space="preserve"> and discovers qualified individuals for certain employment openings. It entails tasks including writing job descriptions, promoting openings, and determining candid</w:t>
      </w:r>
      <w:r w:rsidR="00BC2B8E" w:rsidRPr="00854C87">
        <w:rPr>
          <w:rFonts w:ascii="Times New Roman" w:hAnsi="Times New Roman" w:cs="Times New Roman"/>
          <w:sz w:val="24"/>
          <w:szCs w:val="24"/>
        </w:rPr>
        <w:t>ates' suitability for the post (Fonseca, 2022)</w:t>
      </w:r>
      <w:r w:rsidRPr="00854C87">
        <w:rPr>
          <w:rFonts w:ascii="Times New Roman" w:hAnsi="Times New Roman" w:cs="Times New Roman"/>
          <w:sz w:val="24"/>
          <w:szCs w:val="24"/>
        </w:rPr>
        <w:t>. During the on</w:t>
      </w:r>
      <w:r w:rsidR="00CA47D8" w:rsidRPr="00854C87">
        <w:rPr>
          <w:rFonts w:ascii="Times New Roman" w:hAnsi="Times New Roman" w:cs="Times New Roman"/>
          <w:sz w:val="24"/>
          <w:szCs w:val="24"/>
        </w:rPr>
        <w:t xml:space="preserve"> </w:t>
      </w:r>
      <w:r w:rsidRPr="00854C87">
        <w:rPr>
          <w:rFonts w:ascii="Times New Roman" w:hAnsi="Times New Roman" w:cs="Times New Roman"/>
          <w:sz w:val="24"/>
          <w:szCs w:val="24"/>
        </w:rPr>
        <w:t xml:space="preserve">boarding phase, the new employee is introduced to the organization, its culture, rules, and processes, as well as their job and duties. The development stage, which includes training programs, mentorship, and possibilities for professional promotion, is focused on assisting employees in growing and developing within the firm (Personio, 2021).  The retention stage entails </w:t>
      </w:r>
      <w:r w:rsidR="00854C87" w:rsidRPr="00854C87">
        <w:rPr>
          <w:rFonts w:ascii="Times New Roman" w:hAnsi="Times New Roman" w:cs="Times New Roman"/>
          <w:sz w:val="24"/>
          <w:szCs w:val="24"/>
        </w:rPr>
        <w:t>an attempt</w:t>
      </w:r>
      <w:r w:rsidRPr="00854C87">
        <w:rPr>
          <w:rFonts w:ascii="Times New Roman" w:hAnsi="Times New Roman" w:cs="Times New Roman"/>
          <w:sz w:val="24"/>
          <w:szCs w:val="24"/>
        </w:rPr>
        <w:t xml:space="preserve"> to maintain employees' engagement, motivation, and satisfaction in their jobs and includes actions like maintaining a favorable work environment while delivering competitive pay and benefits. The employee's employment with the company comes to an end at the separation stage (van </w:t>
      </w:r>
      <w:proofErr w:type="spellStart"/>
      <w:r w:rsidRPr="00854C87">
        <w:rPr>
          <w:rFonts w:ascii="Times New Roman" w:hAnsi="Times New Roman" w:cs="Times New Roman"/>
          <w:sz w:val="24"/>
          <w:szCs w:val="24"/>
        </w:rPr>
        <w:t>Vulpen</w:t>
      </w:r>
      <w:proofErr w:type="spellEnd"/>
      <w:r w:rsidRPr="00854C87">
        <w:rPr>
          <w:rFonts w:ascii="Times New Roman" w:hAnsi="Times New Roman" w:cs="Times New Roman"/>
          <w:sz w:val="24"/>
          <w:szCs w:val="24"/>
        </w:rPr>
        <w:t>, 2020). Resignation, retirement, and termination are the causes.</w:t>
      </w:r>
    </w:p>
    <w:p w14:paraId="0E0D66DA" w14:textId="13B26661" w:rsidR="00CF2571" w:rsidRPr="00854C87" w:rsidRDefault="003126E6" w:rsidP="00854C87">
      <w:pPr>
        <w:spacing w:after="160" w:line="360" w:lineRule="auto"/>
        <w:ind w:firstLine="720"/>
        <w:jc w:val="both"/>
        <w:rPr>
          <w:rFonts w:ascii="Times New Roman" w:hAnsi="Times New Roman" w:cs="Times New Roman"/>
          <w:sz w:val="24"/>
          <w:szCs w:val="24"/>
        </w:rPr>
      </w:pPr>
      <w:r w:rsidRPr="00854C87">
        <w:rPr>
          <w:rFonts w:ascii="Times New Roman" w:hAnsi="Times New Roman" w:cs="Times New Roman"/>
          <w:sz w:val="24"/>
          <w:szCs w:val="24"/>
        </w:rPr>
        <w:lastRenderedPageBreak/>
        <w:t xml:space="preserve">A collaborative, innovative, and respectful work atmosphere must be fostered </w:t>
      </w:r>
      <w:r w:rsidR="00854C87" w:rsidRPr="00854C87">
        <w:rPr>
          <w:rFonts w:ascii="Times New Roman" w:hAnsi="Times New Roman" w:cs="Times New Roman"/>
          <w:sz w:val="24"/>
          <w:szCs w:val="24"/>
        </w:rPr>
        <w:t>to</w:t>
      </w:r>
      <w:r w:rsidRPr="00854C87">
        <w:rPr>
          <w:rFonts w:ascii="Times New Roman" w:hAnsi="Times New Roman" w:cs="Times New Roman"/>
          <w:sz w:val="24"/>
          <w:szCs w:val="24"/>
        </w:rPr>
        <w:t xml:space="preserve"> effectively engage a team (Half, 2018). Regularly holding team-building exercises, such as off-site seminars where employees take part in trust-building challenges and problem-solving exercises, is one successful strategy.  Second, promoting open channels of communication by holding frequent team meetings gives everyone the chance to express their thoughts and concerns. Continuous contact is guaranteed for remote teams using technologies like video conferencing solutions. Employee morale is </w:t>
      </w:r>
      <w:r w:rsidR="00854C87" w:rsidRPr="00854C87">
        <w:rPr>
          <w:rFonts w:ascii="Times New Roman" w:hAnsi="Times New Roman" w:cs="Times New Roman"/>
          <w:sz w:val="24"/>
          <w:szCs w:val="24"/>
        </w:rPr>
        <w:t>raised,</w:t>
      </w:r>
      <w:r w:rsidRPr="00854C87">
        <w:rPr>
          <w:rFonts w:ascii="Times New Roman" w:hAnsi="Times New Roman" w:cs="Times New Roman"/>
          <w:sz w:val="24"/>
          <w:szCs w:val="24"/>
        </w:rPr>
        <w:t xml:space="preserve"> and performance is motivated when individual and group accomplishments are recognized. Recognizing cultural diversity encourages inclusion and understanding through celebrating varied customs and holidays</w:t>
      </w:r>
      <w:r w:rsidR="007A5A34" w:rsidRPr="00854C87">
        <w:rPr>
          <w:rFonts w:ascii="Times New Roman" w:hAnsi="Times New Roman" w:cs="Times New Roman"/>
          <w:sz w:val="24"/>
          <w:szCs w:val="24"/>
        </w:rPr>
        <w:t xml:space="preserve"> (Tsai, 2021). </w:t>
      </w:r>
      <w:r w:rsidRPr="00854C87">
        <w:rPr>
          <w:rFonts w:ascii="Times New Roman" w:hAnsi="Times New Roman" w:cs="Times New Roman"/>
          <w:sz w:val="24"/>
          <w:szCs w:val="24"/>
        </w:rPr>
        <w:t>Professional development is appreciated because it provides educational opportunities, mentorship relationships, and personal development activities that show a dedication to worker improvement. By asking for their opinions on initiatives, plans, and corporate regulations, employers may empower staff members and promote a sense of ownership (Roffey Park Institute, 2021</w:t>
      </w:r>
      <w:r w:rsidR="00854C87" w:rsidRPr="00854C87">
        <w:rPr>
          <w:rFonts w:ascii="Times New Roman" w:hAnsi="Times New Roman" w:cs="Times New Roman"/>
          <w:sz w:val="24"/>
          <w:szCs w:val="24"/>
        </w:rPr>
        <w:t>). A</w:t>
      </w:r>
      <w:r w:rsidRPr="00854C87">
        <w:rPr>
          <w:rFonts w:ascii="Times New Roman" w:hAnsi="Times New Roman" w:cs="Times New Roman"/>
          <w:sz w:val="24"/>
          <w:szCs w:val="24"/>
        </w:rPr>
        <w:t xml:space="preserve"> dynamic and motivated team may be created by putting the methods into practice.</w:t>
      </w:r>
    </w:p>
    <w:p w14:paraId="332F7EA8" w14:textId="45FEB886" w:rsidR="009C6DA7" w:rsidRPr="00854C87" w:rsidRDefault="00CF2571" w:rsidP="00854C87">
      <w:pPr>
        <w:spacing w:after="160" w:line="360" w:lineRule="auto"/>
        <w:ind w:firstLine="720"/>
        <w:jc w:val="both"/>
        <w:rPr>
          <w:rFonts w:ascii="Times New Roman" w:hAnsi="Times New Roman" w:cs="Times New Roman"/>
          <w:sz w:val="24"/>
          <w:szCs w:val="24"/>
        </w:rPr>
      </w:pPr>
      <w:r w:rsidRPr="00854C87">
        <w:rPr>
          <w:rFonts w:ascii="Times New Roman" w:hAnsi="Times New Roman" w:cs="Times New Roman"/>
          <w:sz w:val="24"/>
          <w:szCs w:val="24"/>
        </w:rPr>
        <w:t>T</w:t>
      </w:r>
      <w:r w:rsidR="005E22C5" w:rsidRPr="00854C87">
        <w:rPr>
          <w:rFonts w:ascii="Times New Roman" w:hAnsi="Times New Roman" w:cs="Times New Roman"/>
          <w:sz w:val="24"/>
          <w:szCs w:val="24"/>
        </w:rPr>
        <w:t>he purpose of developing a motivated and productive staff, an employee engagement model must be used (Thompson, 2021). The "PERMA" model, which is founded on positive psychology concepts, is one of the effective models that is used. T</w:t>
      </w:r>
      <w:r w:rsidR="00A127F0" w:rsidRPr="00854C87">
        <w:rPr>
          <w:rFonts w:ascii="Times New Roman" w:hAnsi="Times New Roman" w:cs="Times New Roman"/>
          <w:sz w:val="24"/>
          <w:szCs w:val="24"/>
        </w:rPr>
        <w:t xml:space="preserve">he five components of the model </w:t>
      </w:r>
      <w:r w:rsidR="005E22C5" w:rsidRPr="00854C87">
        <w:rPr>
          <w:rFonts w:ascii="Times New Roman" w:hAnsi="Times New Roman" w:cs="Times New Roman"/>
          <w:sz w:val="24"/>
          <w:szCs w:val="24"/>
        </w:rPr>
        <w:t>positive emotions, connections, engageme</w:t>
      </w:r>
      <w:r w:rsidR="00A127F0" w:rsidRPr="00854C87">
        <w:rPr>
          <w:rFonts w:ascii="Times New Roman" w:hAnsi="Times New Roman" w:cs="Times New Roman"/>
          <w:sz w:val="24"/>
          <w:szCs w:val="24"/>
        </w:rPr>
        <w:t xml:space="preserve">nt, accomplishment, and meaning </w:t>
      </w:r>
      <w:r w:rsidR="005E22C5" w:rsidRPr="00854C87">
        <w:rPr>
          <w:rFonts w:ascii="Times New Roman" w:hAnsi="Times New Roman" w:cs="Times New Roman"/>
          <w:sz w:val="24"/>
          <w:szCs w:val="24"/>
        </w:rPr>
        <w:t>are its main focal points.  Promoting happy feelings at work is the first step in adopting the concept. It promotes an attitude of thankfulness and honors achievements (Moss, 2023). Regular social gatherings and team-building exercises can help create a more pleasant environment. Offering difficult tasks and chances for skill growth</w:t>
      </w:r>
      <w:r w:rsidR="0087524E" w:rsidRPr="00854C87">
        <w:rPr>
          <w:rFonts w:ascii="Times New Roman" w:hAnsi="Times New Roman" w:cs="Times New Roman"/>
          <w:sz w:val="24"/>
          <w:szCs w:val="24"/>
        </w:rPr>
        <w:t xml:space="preserve"> can foster engagement </w:t>
      </w:r>
      <w:r w:rsidR="005E22C5" w:rsidRPr="00854C87">
        <w:rPr>
          <w:rFonts w:ascii="Times New Roman" w:hAnsi="Times New Roman" w:cs="Times New Roman"/>
          <w:sz w:val="24"/>
          <w:szCs w:val="24"/>
        </w:rPr>
        <w:t xml:space="preserve">(Moss, 2023). </w:t>
      </w:r>
      <w:r w:rsidR="00340ACE" w:rsidRPr="00854C87">
        <w:rPr>
          <w:rFonts w:ascii="Times New Roman" w:hAnsi="Times New Roman" w:cs="Times New Roman"/>
          <w:sz w:val="24"/>
          <w:szCs w:val="24"/>
        </w:rPr>
        <w:t xml:space="preserve">Additionally, it makes sure that the work-life balance is observed so that workers may devote themselves entirely to their jobs.  to foster open communication, cooperation, and personal connections among employees, it is important to build strong relationships. (Roffey Park Institute, 2021). By matching individual positions to the mission and values of the firm, meaning and purpose are fostered. The contribution of each employee to the bigger objective is made clear via communication. recognizing </w:t>
      </w:r>
      <w:r w:rsidR="00F42ECC" w:rsidRPr="00854C87">
        <w:rPr>
          <w:rFonts w:ascii="Times New Roman" w:hAnsi="Times New Roman" w:cs="Times New Roman"/>
          <w:sz w:val="24"/>
          <w:szCs w:val="24"/>
        </w:rPr>
        <w:t xml:space="preserve">success </w:t>
      </w:r>
      <w:r w:rsidR="00854C87" w:rsidRPr="00854C87">
        <w:rPr>
          <w:rFonts w:ascii="Times New Roman" w:hAnsi="Times New Roman" w:cs="Times New Roman"/>
          <w:sz w:val="24"/>
          <w:szCs w:val="24"/>
        </w:rPr>
        <w:t>daily</w:t>
      </w:r>
      <w:r w:rsidR="00F42ECC" w:rsidRPr="00854C87">
        <w:rPr>
          <w:rFonts w:ascii="Times New Roman" w:hAnsi="Times New Roman" w:cs="Times New Roman"/>
          <w:sz w:val="24"/>
          <w:szCs w:val="24"/>
        </w:rPr>
        <w:t xml:space="preserve"> publicly acknowledges</w:t>
      </w:r>
      <w:r w:rsidR="00340ACE" w:rsidRPr="00854C87">
        <w:rPr>
          <w:rFonts w:ascii="Times New Roman" w:hAnsi="Times New Roman" w:cs="Times New Roman"/>
          <w:sz w:val="24"/>
          <w:szCs w:val="24"/>
        </w:rPr>
        <w:t xml:space="preserve"> accomplishments and </w:t>
      </w:r>
      <w:r w:rsidR="00987298" w:rsidRPr="00854C87">
        <w:rPr>
          <w:rFonts w:ascii="Times New Roman" w:hAnsi="Times New Roman" w:cs="Times New Roman"/>
          <w:sz w:val="24"/>
          <w:szCs w:val="24"/>
        </w:rPr>
        <w:t>provides</w:t>
      </w:r>
      <w:r w:rsidR="00340ACE" w:rsidRPr="00854C87">
        <w:rPr>
          <w:rFonts w:ascii="Times New Roman" w:hAnsi="Times New Roman" w:cs="Times New Roman"/>
          <w:sz w:val="24"/>
          <w:szCs w:val="24"/>
        </w:rPr>
        <w:t xml:space="preserve"> constructive criticism (Thompson, 2021). A workplace culture that supports wellbeing, job satisfaction, productivity, and performance is produced by using the PERMA model.</w:t>
      </w:r>
      <w:r w:rsidR="004F533F" w:rsidRPr="00854C87">
        <w:rPr>
          <w:rFonts w:ascii="Times New Roman" w:hAnsi="Times New Roman" w:cs="Times New Roman"/>
          <w:sz w:val="24"/>
          <w:szCs w:val="24"/>
        </w:rPr>
        <w:t xml:space="preserve"> </w:t>
      </w:r>
    </w:p>
    <w:p w14:paraId="5BA321AE" w14:textId="77777777" w:rsidR="00FA2473" w:rsidRPr="00854C87" w:rsidRDefault="00A03E64" w:rsidP="00854C87">
      <w:pPr>
        <w:spacing w:after="160" w:line="360" w:lineRule="auto"/>
        <w:ind w:firstLine="720"/>
        <w:jc w:val="both"/>
        <w:rPr>
          <w:rFonts w:ascii="Times New Roman" w:hAnsi="Times New Roman" w:cs="Times New Roman"/>
          <w:sz w:val="24"/>
          <w:szCs w:val="24"/>
        </w:rPr>
      </w:pPr>
      <w:r w:rsidRPr="00854C87">
        <w:rPr>
          <w:rFonts w:ascii="Times New Roman" w:hAnsi="Times New Roman" w:cs="Times New Roman"/>
          <w:sz w:val="24"/>
          <w:szCs w:val="24"/>
        </w:rPr>
        <w:lastRenderedPageBreak/>
        <w:t>I</w:t>
      </w:r>
      <w:r w:rsidR="00C55E20" w:rsidRPr="00854C87">
        <w:rPr>
          <w:rFonts w:ascii="Times New Roman" w:hAnsi="Times New Roman" w:cs="Times New Roman"/>
          <w:sz w:val="24"/>
          <w:szCs w:val="24"/>
        </w:rPr>
        <w:t xml:space="preserve">n conclusion, </w:t>
      </w:r>
      <w:r w:rsidR="00FA2473" w:rsidRPr="00854C87">
        <w:rPr>
          <w:rFonts w:ascii="Times New Roman" w:hAnsi="Times New Roman" w:cs="Times New Roman"/>
          <w:sz w:val="24"/>
          <w:szCs w:val="24"/>
        </w:rPr>
        <w:t>to create a workplace that encourages productivity and job happiness, employee engagement is crucial.</w:t>
      </w:r>
      <w:r w:rsidR="00362DF7" w:rsidRPr="00854C87">
        <w:rPr>
          <w:rFonts w:ascii="Times New Roman" w:hAnsi="Times New Roman" w:cs="Times New Roman"/>
          <w:sz w:val="24"/>
          <w:szCs w:val="24"/>
        </w:rPr>
        <w:t xml:space="preserve"> </w:t>
      </w:r>
      <w:r w:rsidR="00FA2473" w:rsidRPr="00854C87">
        <w:rPr>
          <w:rFonts w:ascii="Times New Roman" w:hAnsi="Times New Roman" w:cs="Times New Roman"/>
          <w:sz w:val="24"/>
          <w:szCs w:val="24"/>
        </w:rPr>
        <w:t xml:space="preserve">The rapid advancement of technology and shifting socio-political climates </w:t>
      </w:r>
      <w:r w:rsidRPr="00854C87">
        <w:rPr>
          <w:rFonts w:ascii="Times New Roman" w:hAnsi="Times New Roman" w:cs="Times New Roman"/>
          <w:sz w:val="24"/>
          <w:szCs w:val="24"/>
        </w:rPr>
        <w:t>has</w:t>
      </w:r>
      <w:r w:rsidR="00FA2473" w:rsidRPr="00854C87">
        <w:rPr>
          <w:rFonts w:ascii="Times New Roman" w:hAnsi="Times New Roman" w:cs="Times New Roman"/>
          <w:sz w:val="24"/>
          <w:szCs w:val="24"/>
        </w:rPr>
        <w:t xml:space="preserve"> created the dynamic generation Z.  The Gen Z generation is technologically sophisticated, familiar with the digital world, and skilled at navigating it.   The employee lifecycle, a conceptual framework, details the stages an employee goes through while working for a company. The framework helps firms understand and manage a variety of employee experience factors. Working as a team might benefit a business and foster an effective workplace. By developing a system of continual feedback and offering incentives, the team may be motivated. To engage a team effectively, a collaborative, creative, and respectful work environment must be promoted. When distant teams use tools like video conferencing services, ongoing communication is assured. One of the useful models is the "PERMA" model, which was developed using positive psychology principles. Its primary focus is on the five elements of the model: good emotions, relationships, engagement, accomplishment, and purpose.  </w:t>
      </w:r>
    </w:p>
    <w:p w14:paraId="1C4FEBA0" w14:textId="77777777" w:rsidR="00FA2473" w:rsidRPr="00363752" w:rsidRDefault="00FA2473" w:rsidP="00363752">
      <w:pPr>
        <w:pStyle w:val="NormalWeb"/>
        <w:spacing w:before="0" w:beforeAutospacing="0" w:after="0" w:afterAutospacing="0" w:line="360" w:lineRule="auto"/>
        <w:contextualSpacing/>
      </w:pPr>
    </w:p>
    <w:p w14:paraId="410F23AE" w14:textId="77777777" w:rsidR="002E7687" w:rsidRPr="00363752" w:rsidRDefault="002E7687" w:rsidP="00363752">
      <w:pPr>
        <w:pStyle w:val="NormalWeb"/>
        <w:spacing w:before="0" w:beforeAutospacing="0" w:after="0" w:afterAutospacing="0" w:line="360" w:lineRule="auto"/>
        <w:contextualSpacing/>
        <w:rPr>
          <w:b/>
        </w:rPr>
      </w:pPr>
    </w:p>
    <w:p w14:paraId="7CD899C8" w14:textId="77777777" w:rsidR="00826288" w:rsidRPr="00363752" w:rsidRDefault="00826288" w:rsidP="00363752">
      <w:pPr>
        <w:pStyle w:val="NormalWeb"/>
        <w:spacing w:before="0" w:beforeAutospacing="0" w:after="0" w:afterAutospacing="0" w:line="360" w:lineRule="auto"/>
        <w:contextualSpacing/>
      </w:pPr>
    </w:p>
    <w:p w14:paraId="1C908A1D" w14:textId="77777777" w:rsidR="00081414" w:rsidRDefault="00081414" w:rsidP="00363752">
      <w:pPr>
        <w:spacing w:after="0" w:line="360" w:lineRule="auto"/>
        <w:contextualSpacing/>
        <w:rPr>
          <w:rFonts w:ascii="Times New Roman" w:eastAsia="Times New Roman" w:hAnsi="Times New Roman" w:cs="Times New Roman"/>
          <w:bCs/>
          <w:sz w:val="24"/>
          <w:szCs w:val="24"/>
          <w:lang w:bidi="ar-SA"/>
        </w:rPr>
      </w:pPr>
    </w:p>
    <w:p w14:paraId="700F4922" w14:textId="77777777" w:rsidR="00A97FC4" w:rsidRDefault="00A97FC4" w:rsidP="00363752">
      <w:pPr>
        <w:spacing w:after="0" w:line="360" w:lineRule="auto"/>
        <w:contextualSpacing/>
        <w:rPr>
          <w:rFonts w:ascii="Times New Roman" w:eastAsia="Times New Roman" w:hAnsi="Times New Roman" w:cs="Times New Roman"/>
          <w:bCs/>
          <w:sz w:val="24"/>
          <w:szCs w:val="24"/>
          <w:lang w:bidi="ar-SA"/>
        </w:rPr>
      </w:pPr>
    </w:p>
    <w:p w14:paraId="15758BF3" w14:textId="77777777" w:rsidR="00A97FC4" w:rsidRDefault="00A97FC4" w:rsidP="00363752">
      <w:pPr>
        <w:spacing w:after="0" w:line="360" w:lineRule="auto"/>
        <w:contextualSpacing/>
        <w:rPr>
          <w:rFonts w:ascii="Times New Roman" w:eastAsia="Times New Roman" w:hAnsi="Times New Roman" w:cs="Times New Roman"/>
          <w:bCs/>
          <w:sz w:val="24"/>
          <w:szCs w:val="24"/>
          <w:lang w:bidi="ar-SA"/>
        </w:rPr>
      </w:pPr>
    </w:p>
    <w:p w14:paraId="5986A0A6" w14:textId="77777777" w:rsidR="00A97FC4" w:rsidRDefault="00A97FC4" w:rsidP="00363752">
      <w:pPr>
        <w:spacing w:after="0" w:line="360" w:lineRule="auto"/>
        <w:contextualSpacing/>
        <w:rPr>
          <w:rFonts w:ascii="Times New Roman" w:eastAsia="Times New Roman" w:hAnsi="Times New Roman" w:cs="Times New Roman"/>
          <w:bCs/>
          <w:sz w:val="24"/>
          <w:szCs w:val="24"/>
          <w:lang w:bidi="ar-SA"/>
        </w:rPr>
      </w:pPr>
    </w:p>
    <w:p w14:paraId="4728F57E" w14:textId="4585FD8E" w:rsidR="004136D3" w:rsidRDefault="004136D3" w:rsidP="004136D3">
      <w:pPr>
        <w:tabs>
          <w:tab w:val="left" w:pos="6705"/>
        </w:tabs>
        <w:rPr>
          <w:rFonts w:ascii="Times New Roman" w:eastAsia="Times New Roman" w:hAnsi="Times New Roman" w:cs="Times New Roman"/>
          <w:b/>
          <w:sz w:val="24"/>
          <w:szCs w:val="24"/>
          <w:lang w:bidi="ar-SA"/>
        </w:rPr>
      </w:pPr>
    </w:p>
    <w:p w14:paraId="223F2524" w14:textId="4E5C54AB" w:rsidR="00854C87" w:rsidRDefault="00854C87" w:rsidP="004136D3">
      <w:pPr>
        <w:tabs>
          <w:tab w:val="left" w:pos="6705"/>
        </w:tabs>
        <w:rPr>
          <w:rFonts w:ascii="Times New Roman" w:eastAsia="Times New Roman" w:hAnsi="Times New Roman" w:cs="Times New Roman"/>
          <w:b/>
          <w:sz w:val="24"/>
          <w:szCs w:val="24"/>
          <w:lang w:bidi="ar-SA"/>
        </w:rPr>
      </w:pPr>
      <w:r w:rsidRPr="004136D3">
        <w:rPr>
          <w:rFonts w:ascii="Times New Roman" w:eastAsia="Times New Roman" w:hAnsi="Times New Roman" w:cs="Times New Roman"/>
          <w:sz w:val="24"/>
          <w:szCs w:val="24"/>
          <w:lang w:bidi="ar-SA"/>
        </w:rPr>
        <w:br w:type="page"/>
      </w:r>
      <w:r w:rsidR="004136D3">
        <w:rPr>
          <w:rFonts w:ascii="Times New Roman" w:eastAsia="Times New Roman" w:hAnsi="Times New Roman" w:cs="Times New Roman"/>
          <w:b/>
          <w:sz w:val="24"/>
          <w:szCs w:val="24"/>
          <w:lang w:bidi="ar-SA"/>
        </w:rPr>
        <w:lastRenderedPageBreak/>
        <w:tab/>
      </w:r>
    </w:p>
    <w:p w14:paraId="4E147DDF" w14:textId="57F9B91B" w:rsidR="008C42B4" w:rsidRPr="00854C87" w:rsidRDefault="00165AE9" w:rsidP="00854C87">
      <w:pPr>
        <w:pStyle w:val="Heading1"/>
        <w:rPr>
          <w:rFonts w:ascii="Times New Roman" w:eastAsia="Times New Roman" w:hAnsi="Times New Roman" w:cs="Times New Roman"/>
          <w:sz w:val="24"/>
          <w:szCs w:val="24"/>
          <w:lang w:bidi="ar-SA"/>
        </w:rPr>
      </w:pPr>
      <w:r w:rsidRPr="00854C87">
        <w:rPr>
          <w:rFonts w:ascii="Times New Roman" w:eastAsia="Times New Roman" w:hAnsi="Times New Roman" w:cs="Times New Roman"/>
          <w:sz w:val="24"/>
          <w:szCs w:val="24"/>
          <w:lang w:bidi="ar-SA"/>
        </w:rPr>
        <w:t xml:space="preserve">References </w:t>
      </w:r>
    </w:p>
    <w:p w14:paraId="3A1B6FB8" w14:textId="77777777" w:rsidR="00854C87" w:rsidRPr="00854C87" w:rsidRDefault="00854C87" w:rsidP="00854C87">
      <w:pPr>
        <w:pStyle w:val="NoSpacing"/>
        <w:spacing w:line="360" w:lineRule="auto"/>
        <w:ind w:left="720" w:hanging="720"/>
        <w:rPr>
          <w:rFonts w:ascii="Times New Roman" w:hAnsi="Times New Roman" w:cs="Times New Roman"/>
          <w:sz w:val="24"/>
          <w:szCs w:val="24"/>
        </w:rPr>
      </w:pPr>
      <w:proofErr w:type="spellStart"/>
      <w:r w:rsidRPr="00854C87">
        <w:rPr>
          <w:rFonts w:ascii="Times New Roman" w:hAnsi="Times New Roman" w:cs="Times New Roman"/>
          <w:sz w:val="24"/>
          <w:szCs w:val="24"/>
        </w:rPr>
        <w:t>admin_people</w:t>
      </w:r>
      <w:proofErr w:type="spellEnd"/>
      <w:r w:rsidRPr="00854C87">
        <w:rPr>
          <w:rFonts w:ascii="Times New Roman" w:hAnsi="Times New Roman" w:cs="Times New Roman"/>
          <w:sz w:val="24"/>
          <w:szCs w:val="24"/>
        </w:rPr>
        <w:t xml:space="preserve"> (2021). What is employee engagement? [online] People Insight. Available at: </w:t>
      </w:r>
      <w:hyperlink r:id="rId7" w:history="1">
        <w:r w:rsidRPr="00854C87">
          <w:rPr>
            <w:rStyle w:val="Hyperlink"/>
            <w:rFonts w:ascii="Times New Roman" w:hAnsi="Times New Roman" w:cs="Times New Roman"/>
            <w:color w:val="auto"/>
            <w:sz w:val="24"/>
            <w:szCs w:val="24"/>
            <w:u w:val="none"/>
          </w:rPr>
          <w:t>https://peopleinsight.co.uk/what-is-employee-engagement/</w:t>
        </w:r>
      </w:hyperlink>
      <w:r w:rsidRPr="00854C87">
        <w:rPr>
          <w:rFonts w:ascii="Times New Roman" w:hAnsi="Times New Roman" w:cs="Times New Roman"/>
          <w:sz w:val="24"/>
          <w:szCs w:val="24"/>
        </w:rPr>
        <w:t>.</w:t>
      </w:r>
    </w:p>
    <w:p w14:paraId="4999B5A4" w14:textId="77777777" w:rsidR="00854C87" w:rsidRPr="00854C87" w:rsidRDefault="00854C87" w:rsidP="00854C87">
      <w:pPr>
        <w:pStyle w:val="NoSpacing"/>
        <w:spacing w:line="360" w:lineRule="auto"/>
        <w:ind w:left="720" w:hanging="720"/>
        <w:rPr>
          <w:rFonts w:ascii="Times New Roman" w:hAnsi="Times New Roman" w:cs="Times New Roman"/>
          <w:sz w:val="24"/>
          <w:szCs w:val="24"/>
        </w:rPr>
      </w:pPr>
      <w:r w:rsidRPr="00854C87">
        <w:rPr>
          <w:rFonts w:ascii="Times New Roman" w:hAnsi="Times New Roman" w:cs="Times New Roman"/>
          <w:sz w:val="24"/>
          <w:szCs w:val="24"/>
        </w:rPr>
        <w:t xml:space="preserve">Anuradha (2021). What is the Difference Between Generation Y and Z. [online] Pediaa.com. Available at: </w:t>
      </w:r>
      <w:hyperlink r:id="rId8" w:history="1">
        <w:r w:rsidRPr="00854C87">
          <w:rPr>
            <w:rStyle w:val="Hyperlink"/>
            <w:rFonts w:ascii="Times New Roman" w:hAnsi="Times New Roman" w:cs="Times New Roman"/>
            <w:color w:val="auto"/>
            <w:sz w:val="24"/>
            <w:szCs w:val="24"/>
            <w:u w:val="none"/>
          </w:rPr>
          <w:t>https://pediaa.com/what-is-the-difference-between-generation-y-and-z/</w:t>
        </w:r>
      </w:hyperlink>
      <w:r w:rsidRPr="00854C87">
        <w:rPr>
          <w:rFonts w:ascii="Times New Roman" w:hAnsi="Times New Roman" w:cs="Times New Roman"/>
          <w:sz w:val="24"/>
          <w:szCs w:val="24"/>
        </w:rPr>
        <w:t>.</w:t>
      </w:r>
    </w:p>
    <w:p w14:paraId="28DA3F94" w14:textId="77777777" w:rsidR="00854C87" w:rsidRPr="00854C87" w:rsidRDefault="00854C87" w:rsidP="00854C87">
      <w:pPr>
        <w:pStyle w:val="NoSpacing"/>
        <w:spacing w:line="360" w:lineRule="auto"/>
        <w:ind w:left="720" w:hanging="720"/>
        <w:rPr>
          <w:rFonts w:ascii="Times New Roman" w:hAnsi="Times New Roman" w:cs="Times New Roman"/>
          <w:sz w:val="24"/>
          <w:szCs w:val="24"/>
        </w:rPr>
      </w:pPr>
      <w:r w:rsidRPr="00854C87">
        <w:rPr>
          <w:rFonts w:ascii="Times New Roman" w:hAnsi="Times New Roman" w:cs="Times New Roman"/>
          <w:sz w:val="24"/>
          <w:szCs w:val="24"/>
        </w:rPr>
        <w:t>Bareham, S. (2023). Designing employee lifecycles that engage Gen Z. [online] Gate One. Available at: https://gateoneconsulting.com/designing-employee-lifecycles-that-engage-gen-z/ [Accessed 3 Oct. 2023].</w:t>
      </w:r>
    </w:p>
    <w:p w14:paraId="57C5D2ED" w14:textId="77777777" w:rsidR="00854C87" w:rsidRPr="00854C87" w:rsidRDefault="00854C87" w:rsidP="00854C87">
      <w:pPr>
        <w:pStyle w:val="NoSpacing"/>
        <w:spacing w:line="360" w:lineRule="auto"/>
        <w:ind w:left="720" w:hanging="720"/>
        <w:rPr>
          <w:rFonts w:ascii="Times New Roman" w:hAnsi="Times New Roman" w:cs="Times New Roman"/>
          <w:sz w:val="24"/>
          <w:szCs w:val="24"/>
        </w:rPr>
      </w:pPr>
      <w:r w:rsidRPr="00854C87">
        <w:rPr>
          <w:rFonts w:ascii="Times New Roman" w:hAnsi="Times New Roman" w:cs="Times New Roman"/>
          <w:sz w:val="24"/>
          <w:szCs w:val="24"/>
        </w:rPr>
        <w:t xml:space="preserve"> Boatman, A. (2021). Multigenerational Workforce: Benefits, Challenges, and 9 Best Practices. [online] AIHR. Available at: </w:t>
      </w:r>
      <w:hyperlink r:id="rId9" w:history="1">
        <w:r w:rsidRPr="00854C87">
          <w:rPr>
            <w:rStyle w:val="Hyperlink"/>
            <w:rFonts w:ascii="Times New Roman" w:hAnsi="Times New Roman" w:cs="Times New Roman"/>
            <w:color w:val="auto"/>
            <w:sz w:val="24"/>
            <w:szCs w:val="24"/>
            <w:u w:val="none"/>
          </w:rPr>
          <w:t>https://www.aihr.com/blog/multigenerational-workforce/</w:t>
        </w:r>
      </w:hyperlink>
      <w:r w:rsidRPr="00854C87">
        <w:rPr>
          <w:rFonts w:ascii="Times New Roman" w:hAnsi="Times New Roman" w:cs="Times New Roman"/>
          <w:sz w:val="24"/>
          <w:szCs w:val="24"/>
        </w:rPr>
        <w:t>.</w:t>
      </w:r>
    </w:p>
    <w:p w14:paraId="5B39B6D9" w14:textId="77777777" w:rsidR="00854C87" w:rsidRPr="00854C87" w:rsidRDefault="00854C87" w:rsidP="00854C87">
      <w:pPr>
        <w:pStyle w:val="NoSpacing"/>
        <w:spacing w:line="360" w:lineRule="auto"/>
        <w:ind w:left="720" w:hanging="720"/>
        <w:rPr>
          <w:rFonts w:ascii="Times New Roman" w:hAnsi="Times New Roman" w:cs="Times New Roman"/>
          <w:sz w:val="24"/>
          <w:szCs w:val="24"/>
        </w:rPr>
      </w:pPr>
      <w:proofErr w:type="spellStart"/>
      <w:r w:rsidRPr="00854C87">
        <w:rPr>
          <w:rFonts w:ascii="Times New Roman" w:hAnsi="Times New Roman" w:cs="Times New Roman"/>
          <w:sz w:val="24"/>
          <w:szCs w:val="24"/>
        </w:rPr>
        <w:t>deBara</w:t>
      </w:r>
      <w:proofErr w:type="spellEnd"/>
      <w:r w:rsidRPr="00854C87">
        <w:rPr>
          <w:rFonts w:ascii="Times New Roman" w:hAnsi="Times New Roman" w:cs="Times New Roman"/>
          <w:sz w:val="24"/>
          <w:szCs w:val="24"/>
        </w:rPr>
        <w:t xml:space="preserve">, D. and St-Aubin, N. (2017). 6 Amazing Benefits </w:t>
      </w:r>
      <w:proofErr w:type="gramStart"/>
      <w:r w:rsidRPr="00854C87">
        <w:rPr>
          <w:rFonts w:ascii="Times New Roman" w:hAnsi="Times New Roman" w:cs="Times New Roman"/>
          <w:sz w:val="24"/>
          <w:szCs w:val="24"/>
        </w:rPr>
        <w:t>Of</w:t>
      </w:r>
      <w:proofErr w:type="gramEnd"/>
      <w:r w:rsidRPr="00854C87">
        <w:rPr>
          <w:rFonts w:ascii="Times New Roman" w:hAnsi="Times New Roman" w:cs="Times New Roman"/>
          <w:sz w:val="24"/>
          <w:szCs w:val="24"/>
        </w:rPr>
        <w:t xml:space="preserve"> Employee Engagement. [online] </w:t>
      </w:r>
      <w:proofErr w:type="spellStart"/>
      <w:r w:rsidRPr="00854C87">
        <w:rPr>
          <w:rFonts w:ascii="Times New Roman" w:hAnsi="Times New Roman" w:cs="Times New Roman"/>
          <w:sz w:val="24"/>
          <w:szCs w:val="24"/>
        </w:rPr>
        <w:t>Officevibe</w:t>
      </w:r>
      <w:proofErr w:type="spellEnd"/>
      <w:r w:rsidRPr="00854C87">
        <w:rPr>
          <w:rFonts w:ascii="Times New Roman" w:hAnsi="Times New Roman" w:cs="Times New Roman"/>
          <w:sz w:val="24"/>
          <w:szCs w:val="24"/>
        </w:rPr>
        <w:t xml:space="preserve">. Available at: </w:t>
      </w:r>
      <w:hyperlink r:id="rId10" w:history="1">
        <w:r w:rsidRPr="00854C87">
          <w:rPr>
            <w:rStyle w:val="Hyperlink"/>
            <w:rFonts w:ascii="Times New Roman" w:hAnsi="Times New Roman" w:cs="Times New Roman"/>
            <w:color w:val="auto"/>
            <w:sz w:val="24"/>
            <w:szCs w:val="24"/>
            <w:u w:val="none"/>
          </w:rPr>
          <w:t>https://officevibe.com/blog/employee-engagement-benefits</w:t>
        </w:r>
      </w:hyperlink>
      <w:r w:rsidRPr="00854C87">
        <w:rPr>
          <w:rFonts w:ascii="Times New Roman" w:hAnsi="Times New Roman" w:cs="Times New Roman"/>
          <w:sz w:val="24"/>
          <w:szCs w:val="24"/>
        </w:rPr>
        <w:t>.</w:t>
      </w:r>
    </w:p>
    <w:p w14:paraId="50287A1F" w14:textId="77777777" w:rsidR="00854C87" w:rsidRPr="00854C87" w:rsidRDefault="00854C87" w:rsidP="00854C87">
      <w:pPr>
        <w:pStyle w:val="NoSpacing"/>
        <w:spacing w:line="360" w:lineRule="auto"/>
        <w:ind w:left="720" w:hanging="720"/>
        <w:rPr>
          <w:rFonts w:ascii="Times New Roman" w:hAnsi="Times New Roman" w:cs="Times New Roman"/>
          <w:sz w:val="24"/>
          <w:szCs w:val="24"/>
        </w:rPr>
      </w:pPr>
      <w:r w:rsidRPr="00854C87">
        <w:rPr>
          <w:rFonts w:ascii="Times New Roman" w:hAnsi="Times New Roman" w:cs="Times New Roman"/>
          <w:sz w:val="24"/>
          <w:szCs w:val="24"/>
        </w:rPr>
        <w:t xml:space="preserve">Factorial HR (2022). What is the Employee Life Cycle and Why Does it Matter? - Factorial. [online] Factorial Blog. Available at: </w:t>
      </w:r>
      <w:hyperlink r:id="rId11" w:history="1">
        <w:r w:rsidRPr="00854C87">
          <w:rPr>
            <w:rStyle w:val="Hyperlink"/>
            <w:rFonts w:ascii="Times New Roman" w:hAnsi="Times New Roman" w:cs="Times New Roman"/>
            <w:color w:val="auto"/>
            <w:sz w:val="24"/>
            <w:szCs w:val="24"/>
            <w:u w:val="none"/>
          </w:rPr>
          <w:t>https://factorialhr.co.uk/blog/employee-life-cycle/</w:t>
        </w:r>
      </w:hyperlink>
      <w:r w:rsidRPr="00854C87">
        <w:rPr>
          <w:rFonts w:ascii="Times New Roman" w:hAnsi="Times New Roman" w:cs="Times New Roman"/>
          <w:sz w:val="24"/>
          <w:szCs w:val="24"/>
        </w:rPr>
        <w:t>.</w:t>
      </w:r>
    </w:p>
    <w:p w14:paraId="3BE1E88E" w14:textId="77777777" w:rsidR="00854C87" w:rsidRPr="00854C87" w:rsidRDefault="00854C87" w:rsidP="00854C87">
      <w:pPr>
        <w:pStyle w:val="NoSpacing"/>
        <w:spacing w:line="360" w:lineRule="auto"/>
        <w:ind w:left="720" w:hanging="720"/>
        <w:rPr>
          <w:rFonts w:ascii="Times New Roman" w:hAnsi="Times New Roman" w:cs="Times New Roman"/>
          <w:sz w:val="24"/>
          <w:szCs w:val="24"/>
        </w:rPr>
      </w:pPr>
      <w:r w:rsidRPr="00854C87">
        <w:rPr>
          <w:rFonts w:ascii="Times New Roman" w:hAnsi="Times New Roman" w:cs="Times New Roman"/>
          <w:sz w:val="24"/>
          <w:szCs w:val="24"/>
        </w:rPr>
        <w:t>flair.hr. (2022). How an Employee Experience Strategy Improves Company Culture. [online] Available at: https://flair.hr/en/blog/employee-experience/ [Accessed 3 Oct. 2023].</w:t>
      </w:r>
    </w:p>
    <w:p w14:paraId="64A35BA3" w14:textId="77777777" w:rsidR="00854C87" w:rsidRPr="00854C87" w:rsidRDefault="00854C87" w:rsidP="00854C87">
      <w:pPr>
        <w:pStyle w:val="NoSpacing"/>
        <w:spacing w:line="360" w:lineRule="auto"/>
        <w:ind w:left="720" w:hanging="720"/>
        <w:rPr>
          <w:rFonts w:ascii="Times New Roman" w:hAnsi="Times New Roman" w:cs="Times New Roman"/>
          <w:sz w:val="24"/>
          <w:szCs w:val="24"/>
        </w:rPr>
      </w:pPr>
      <w:r w:rsidRPr="00854C87">
        <w:rPr>
          <w:rFonts w:ascii="Times New Roman" w:hAnsi="Times New Roman" w:cs="Times New Roman"/>
          <w:sz w:val="24"/>
          <w:szCs w:val="24"/>
        </w:rPr>
        <w:t xml:space="preserve">Fonseca, N. (2022). How Does Company Culture Impact Employees? [online] Great Place to Work. Available at: </w:t>
      </w:r>
      <w:hyperlink r:id="rId12" w:history="1">
        <w:r w:rsidRPr="00854C87">
          <w:rPr>
            <w:rStyle w:val="Hyperlink"/>
            <w:rFonts w:ascii="Times New Roman" w:hAnsi="Times New Roman" w:cs="Times New Roman"/>
            <w:color w:val="auto"/>
            <w:sz w:val="24"/>
            <w:szCs w:val="24"/>
            <w:u w:val="none"/>
          </w:rPr>
          <w:t>https://www.greatplacetowork.ca/en/articles/how-does-company-culture-impact-employees</w:t>
        </w:r>
      </w:hyperlink>
      <w:r w:rsidRPr="00854C87">
        <w:rPr>
          <w:rFonts w:ascii="Times New Roman" w:hAnsi="Times New Roman" w:cs="Times New Roman"/>
          <w:sz w:val="24"/>
          <w:szCs w:val="24"/>
        </w:rPr>
        <w:t>.</w:t>
      </w:r>
    </w:p>
    <w:p w14:paraId="69FF6410" w14:textId="77777777" w:rsidR="00854C87" w:rsidRPr="00854C87" w:rsidRDefault="00854C87" w:rsidP="00854C87">
      <w:pPr>
        <w:pStyle w:val="NoSpacing"/>
        <w:spacing w:line="360" w:lineRule="auto"/>
        <w:ind w:left="720" w:hanging="720"/>
        <w:rPr>
          <w:rFonts w:ascii="Times New Roman" w:hAnsi="Times New Roman" w:cs="Times New Roman"/>
          <w:sz w:val="24"/>
          <w:szCs w:val="24"/>
        </w:rPr>
      </w:pPr>
      <w:r w:rsidRPr="00854C87">
        <w:rPr>
          <w:rFonts w:ascii="Times New Roman" w:hAnsi="Times New Roman" w:cs="Times New Roman"/>
          <w:sz w:val="24"/>
          <w:szCs w:val="24"/>
        </w:rPr>
        <w:t xml:space="preserve">‌Ganesh, K. (2023). What is employee voice? How can listening to it improve employee engagement? [online] </w:t>
      </w:r>
      <w:proofErr w:type="spellStart"/>
      <w:r w:rsidRPr="00854C87">
        <w:rPr>
          <w:rFonts w:ascii="Times New Roman" w:hAnsi="Times New Roman" w:cs="Times New Roman"/>
          <w:sz w:val="24"/>
          <w:szCs w:val="24"/>
        </w:rPr>
        <w:t>CultureMonkey</w:t>
      </w:r>
      <w:proofErr w:type="spellEnd"/>
      <w:r w:rsidRPr="00854C87">
        <w:rPr>
          <w:rFonts w:ascii="Times New Roman" w:hAnsi="Times New Roman" w:cs="Times New Roman"/>
          <w:sz w:val="24"/>
          <w:szCs w:val="24"/>
        </w:rPr>
        <w:t xml:space="preserve">. Available at: </w:t>
      </w:r>
      <w:hyperlink r:id="rId13" w:history="1">
        <w:r w:rsidRPr="00854C87">
          <w:rPr>
            <w:rStyle w:val="Hyperlink"/>
            <w:rFonts w:ascii="Times New Roman" w:hAnsi="Times New Roman" w:cs="Times New Roman"/>
            <w:color w:val="auto"/>
            <w:sz w:val="24"/>
            <w:szCs w:val="24"/>
            <w:u w:val="none"/>
          </w:rPr>
          <w:t>https://www.culturemonkey.io/employee-engagement/employee-voice/</w:t>
        </w:r>
      </w:hyperlink>
      <w:r w:rsidRPr="00854C87">
        <w:rPr>
          <w:rFonts w:ascii="Times New Roman" w:hAnsi="Times New Roman" w:cs="Times New Roman"/>
          <w:sz w:val="24"/>
          <w:szCs w:val="24"/>
        </w:rPr>
        <w:t>.</w:t>
      </w:r>
    </w:p>
    <w:p w14:paraId="05AEB094" w14:textId="77777777" w:rsidR="00854C87" w:rsidRPr="00854C87" w:rsidRDefault="00854C87" w:rsidP="00854C87">
      <w:pPr>
        <w:pStyle w:val="NoSpacing"/>
        <w:spacing w:line="360" w:lineRule="auto"/>
        <w:ind w:left="720" w:hanging="720"/>
        <w:rPr>
          <w:rFonts w:ascii="Times New Roman" w:hAnsi="Times New Roman" w:cs="Times New Roman"/>
          <w:sz w:val="24"/>
          <w:szCs w:val="24"/>
        </w:rPr>
      </w:pPr>
      <w:r w:rsidRPr="00854C87">
        <w:rPr>
          <w:rFonts w:ascii="Times New Roman" w:hAnsi="Times New Roman" w:cs="Times New Roman"/>
          <w:sz w:val="24"/>
          <w:szCs w:val="24"/>
        </w:rPr>
        <w:t xml:space="preserve">Half, R. (2018). Motivating your team: 25 ways to increase employee engagement. [online] www.roberthalf.co.uk. Available at: </w:t>
      </w:r>
      <w:hyperlink r:id="rId14" w:history="1">
        <w:r w:rsidRPr="00854C87">
          <w:rPr>
            <w:rStyle w:val="Hyperlink"/>
            <w:rFonts w:ascii="Times New Roman" w:hAnsi="Times New Roman" w:cs="Times New Roman"/>
            <w:color w:val="auto"/>
            <w:sz w:val="24"/>
            <w:szCs w:val="24"/>
            <w:u w:val="none"/>
          </w:rPr>
          <w:t>https://www.roberthalf.co.uk/advice/people-management/motivating-your-team-25-ways-increase-employee-engagement</w:t>
        </w:r>
      </w:hyperlink>
      <w:r w:rsidRPr="00854C87">
        <w:rPr>
          <w:rFonts w:ascii="Times New Roman" w:hAnsi="Times New Roman" w:cs="Times New Roman"/>
          <w:sz w:val="24"/>
          <w:szCs w:val="24"/>
        </w:rPr>
        <w:t>.</w:t>
      </w:r>
    </w:p>
    <w:p w14:paraId="19B8CD6C" w14:textId="77777777" w:rsidR="00854C87" w:rsidRPr="00854C87" w:rsidRDefault="00854C87" w:rsidP="00854C87">
      <w:pPr>
        <w:pStyle w:val="NoSpacing"/>
        <w:spacing w:line="360" w:lineRule="auto"/>
        <w:ind w:left="720" w:hanging="720"/>
        <w:rPr>
          <w:rFonts w:ascii="Times New Roman" w:hAnsi="Times New Roman" w:cs="Times New Roman"/>
          <w:sz w:val="24"/>
          <w:szCs w:val="24"/>
        </w:rPr>
      </w:pPr>
      <w:r w:rsidRPr="00854C87">
        <w:rPr>
          <w:rFonts w:ascii="Times New Roman" w:hAnsi="Times New Roman" w:cs="Times New Roman"/>
          <w:sz w:val="24"/>
          <w:szCs w:val="24"/>
        </w:rPr>
        <w:t xml:space="preserve">Herman, M. (2022). Why is Employee Engagement so Important? TOP 20 Benefits. [online] </w:t>
      </w:r>
      <w:proofErr w:type="spellStart"/>
      <w:r w:rsidRPr="00854C87">
        <w:rPr>
          <w:rFonts w:ascii="Times New Roman" w:hAnsi="Times New Roman" w:cs="Times New Roman"/>
          <w:sz w:val="24"/>
          <w:szCs w:val="24"/>
        </w:rPr>
        <w:t>LumApps</w:t>
      </w:r>
      <w:proofErr w:type="spellEnd"/>
      <w:r w:rsidRPr="00854C87">
        <w:rPr>
          <w:rFonts w:ascii="Times New Roman" w:hAnsi="Times New Roman" w:cs="Times New Roman"/>
          <w:sz w:val="24"/>
          <w:szCs w:val="24"/>
        </w:rPr>
        <w:t xml:space="preserve">. Available at: </w:t>
      </w:r>
      <w:hyperlink r:id="rId15" w:history="1">
        <w:r w:rsidRPr="00854C87">
          <w:rPr>
            <w:rStyle w:val="Hyperlink"/>
            <w:rFonts w:ascii="Times New Roman" w:hAnsi="Times New Roman" w:cs="Times New Roman"/>
            <w:color w:val="auto"/>
            <w:sz w:val="24"/>
            <w:szCs w:val="24"/>
            <w:u w:val="none"/>
          </w:rPr>
          <w:t>https://www.lumapps.com/employee-engagement/benefits-of-employee-engagement/</w:t>
        </w:r>
      </w:hyperlink>
      <w:r w:rsidRPr="00854C87">
        <w:rPr>
          <w:rFonts w:ascii="Times New Roman" w:hAnsi="Times New Roman" w:cs="Times New Roman"/>
          <w:sz w:val="24"/>
          <w:szCs w:val="24"/>
        </w:rPr>
        <w:t>.</w:t>
      </w:r>
    </w:p>
    <w:p w14:paraId="61AD6FCA" w14:textId="77777777" w:rsidR="00854C87" w:rsidRPr="00854C87" w:rsidRDefault="00854C87" w:rsidP="00854C87">
      <w:pPr>
        <w:pStyle w:val="NoSpacing"/>
        <w:spacing w:line="360" w:lineRule="auto"/>
        <w:ind w:left="720" w:hanging="720"/>
        <w:rPr>
          <w:rFonts w:ascii="Times New Roman" w:hAnsi="Times New Roman" w:cs="Times New Roman"/>
          <w:sz w:val="24"/>
          <w:szCs w:val="24"/>
        </w:rPr>
      </w:pPr>
      <w:r w:rsidRPr="00854C87">
        <w:rPr>
          <w:rFonts w:ascii="Times New Roman" w:hAnsi="Times New Roman" w:cs="Times New Roman"/>
          <w:sz w:val="24"/>
          <w:szCs w:val="24"/>
        </w:rPr>
        <w:lastRenderedPageBreak/>
        <w:t xml:space="preserve">Khan, H., Rehmat, M., Butt, T.H., Farooqi, S. and Asim, J. (2020). Impact of Transformational Leadership on Work performance, Burnout and Social loafing: a Mediation Model. Future Business Journal, 6(1), pp.1–13. </w:t>
      </w:r>
      <w:proofErr w:type="spellStart"/>
      <w:proofErr w:type="gramStart"/>
      <w:r w:rsidRPr="00854C87">
        <w:rPr>
          <w:rFonts w:ascii="Times New Roman" w:hAnsi="Times New Roman" w:cs="Times New Roman"/>
          <w:sz w:val="24"/>
          <w:szCs w:val="24"/>
        </w:rPr>
        <w:t>doi:https</w:t>
      </w:r>
      <w:proofErr w:type="spellEnd"/>
      <w:r w:rsidRPr="00854C87">
        <w:rPr>
          <w:rFonts w:ascii="Times New Roman" w:hAnsi="Times New Roman" w:cs="Times New Roman"/>
          <w:sz w:val="24"/>
          <w:szCs w:val="24"/>
        </w:rPr>
        <w:t>://doi.org/10.1186/s43093-020-00043-8</w:t>
      </w:r>
      <w:proofErr w:type="gramEnd"/>
      <w:r w:rsidRPr="00854C87">
        <w:rPr>
          <w:rFonts w:ascii="Times New Roman" w:hAnsi="Times New Roman" w:cs="Times New Roman"/>
          <w:sz w:val="24"/>
          <w:szCs w:val="24"/>
        </w:rPr>
        <w:t>.</w:t>
      </w:r>
    </w:p>
    <w:p w14:paraId="55A68421" w14:textId="77777777" w:rsidR="00854C87" w:rsidRPr="00854C87" w:rsidRDefault="00854C87" w:rsidP="00854C87">
      <w:pPr>
        <w:pStyle w:val="NoSpacing"/>
        <w:spacing w:line="360" w:lineRule="auto"/>
        <w:ind w:left="720" w:hanging="720"/>
        <w:rPr>
          <w:rFonts w:ascii="Times New Roman" w:hAnsi="Times New Roman" w:cs="Times New Roman"/>
          <w:sz w:val="24"/>
          <w:szCs w:val="24"/>
        </w:rPr>
      </w:pPr>
      <w:r w:rsidRPr="00854C87">
        <w:rPr>
          <w:rFonts w:ascii="Times New Roman" w:hAnsi="Times New Roman" w:cs="Times New Roman"/>
          <w:sz w:val="24"/>
          <w:szCs w:val="24"/>
        </w:rPr>
        <w:t>Ma, S. (2019). Engage &amp; Retain Gen Z | ELMO Software. [online] ELMO Software AU. Available at: https://elmosoftware.com.au/resources/blog/how-to-attract-engage-and-retain-gen-z/ [Accessed 3 Oct. 2023].</w:t>
      </w:r>
    </w:p>
    <w:p w14:paraId="7027C778" w14:textId="77777777" w:rsidR="00854C87" w:rsidRPr="00854C87" w:rsidRDefault="00854C87" w:rsidP="00854C87">
      <w:pPr>
        <w:pStyle w:val="NoSpacing"/>
        <w:spacing w:line="360" w:lineRule="auto"/>
        <w:ind w:left="720" w:hanging="720"/>
        <w:rPr>
          <w:rFonts w:ascii="Times New Roman" w:hAnsi="Times New Roman" w:cs="Times New Roman"/>
          <w:sz w:val="24"/>
          <w:szCs w:val="24"/>
        </w:rPr>
      </w:pPr>
      <w:r w:rsidRPr="00854C87">
        <w:rPr>
          <w:rFonts w:ascii="Times New Roman" w:hAnsi="Times New Roman" w:cs="Times New Roman"/>
          <w:sz w:val="24"/>
          <w:szCs w:val="24"/>
        </w:rPr>
        <w:t xml:space="preserve">Moss, R. (2023). UK employee engagement one of lowest in Europe. [online] Personnel Today. Available at: </w:t>
      </w:r>
      <w:hyperlink r:id="rId16" w:history="1">
        <w:r w:rsidRPr="00854C87">
          <w:rPr>
            <w:rStyle w:val="Hyperlink"/>
            <w:rFonts w:ascii="Times New Roman" w:hAnsi="Times New Roman" w:cs="Times New Roman"/>
            <w:color w:val="auto"/>
            <w:sz w:val="24"/>
            <w:szCs w:val="24"/>
            <w:u w:val="none"/>
          </w:rPr>
          <w:t>https://www.personneltoday.com/hr/uk-employee-engagement-gallup-2023/</w:t>
        </w:r>
      </w:hyperlink>
      <w:r w:rsidRPr="00854C87">
        <w:rPr>
          <w:rFonts w:ascii="Times New Roman" w:hAnsi="Times New Roman" w:cs="Times New Roman"/>
          <w:sz w:val="24"/>
          <w:szCs w:val="24"/>
        </w:rPr>
        <w:t>.</w:t>
      </w:r>
    </w:p>
    <w:p w14:paraId="411C2C7F" w14:textId="77777777" w:rsidR="00854C87" w:rsidRPr="00854C87" w:rsidRDefault="00854C87" w:rsidP="00854C87">
      <w:pPr>
        <w:pStyle w:val="NoSpacing"/>
        <w:spacing w:line="360" w:lineRule="auto"/>
        <w:ind w:left="720" w:hanging="720"/>
        <w:rPr>
          <w:rFonts w:ascii="Times New Roman" w:hAnsi="Times New Roman" w:cs="Times New Roman"/>
          <w:sz w:val="24"/>
          <w:szCs w:val="24"/>
        </w:rPr>
      </w:pPr>
      <w:r w:rsidRPr="00854C87">
        <w:rPr>
          <w:rFonts w:ascii="Times New Roman" w:hAnsi="Times New Roman" w:cs="Times New Roman"/>
          <w:sz w:val="24"/>
          <w:szCs w:val="24"/>
        </w:rPr>
        <w:t xml:space="preserve">Oxford Royale (2018). 7 Unique Characteristics of Generation Z. [online] Oxford Royale Academy. Available at: </w:t>
      </w:r>
      <w:hyperlink r:id="rId17" w:history="1">
        <w:r w:rsidRPr="00854C87">
          <w:rPr>
            <w:rStyle w:val="Hyperlink"/>
            <w:rFonts w:ascii="Times New Roman" w:hAnsi="Times New Roman" w:cs="Times New Roman"/>
            <w:color w:val="auto"/>
            <w:sz w:val="24"/>
            <w:szCs w:val="24"/>
            <w:u w:val="none"/>
          </w:rPr>
          <w:t>https://www.oxford-royale.com/articles/7-unique-characteristics-generation-z/</w:t>
        </w:r>
      </w:hyperlink>
      <w:r w:rsidRPr="00854C87">
        <w:rPr>
          <w:rFonts w:ascii="Times New Roman" w:hAnsi="Times New Roman" w:cs="Times New Roman"/>
          <w:sz w:val="24"/>
          <w:szCs w:val="24"/>
        </w:rPr>
        <w:t>.</w:t>
      </w:r>
    </w:p>
    <w:p w14:paraId="70E3DF2C" w14:textId="77777777" w:rsidR="00854C87" w:rsidRPr="00854C87" w:rsidRDefault="00854C87" w:rsidP="00854C87">
      <w:pPr>
        <w:pStyle w:val="NoSpacing"/>
        <w:spacing w:line="360" w:lineRule="auto"/>
        <w:ind w:left="720" w:hanging="720"/>
        <w:rPr>
          <w:rFonts w:ascii="Times New Roman" w:hAnsi="Times New Roman" w:cs="Times New Roman"/>
          <w:sz w:val="24"/>
          <w:szCs w:val="24"/>
        </w:rPr>
      </w:pPr>
      <w:r w:rsidRPr="00854C87">
        <w:rPr>
          <w:rFonts w:ascii="Times New Roman" w:hAnsi="Times New Roman" w:cs="Times New Roman"/>
          <w:sz w:val="24"/>
          <w:szCs w:val="24"/>
        </w:rPr>
        <w:t xml:space="preserve">Personio (2021). The Employee Life Cycle: Success In 6 Stages. [online] Personio. Available at: </w:t>
      </w:r>
      <w:hyperlink r:id="rId18" w:history="1">
        <w:r w:rsidRPr="00854C87">
          <w:rPr>
            <w:rStyle w:val="Hyperlink"/>
            <w:rFonts w:ascii="Times New Roman" w:hAnsi="Times New Roman" w:cs="Times New Roman"/>
            <w:color w:val="auto"/>
            <w:sz w:val="24"/>
            <w:szCs w:val="24"/>
            <w:u w:val="none"/>
          </w:rPr>
          <w:t>https://www.personio.com/hr-lexicon/employee-life-cycle-model-uk/</w:t>
        </w:r>
      </w:hyperlink>
      <w:r w:rsidRPr="00854C87">
        <w:rPr>
          <w:rFonts w:ascii="Times New Roman" w:hAnsi="Times New Roman" w:cs="Times New Roman"/>
          <w:sz w:val="24"/>
          <w:szCs w:val="24"/>
        </w:rPr>
        <w:t>.</w:t>
      </w:r>
    </w:p>
    <w:p w14:paraId="70F58F6C" w14:textId="77777777" w:rsidR="00854C87" w:rsidRPr="00854C87" w:rsidRDefault="00854C87" w:rsidP="00854C87">
      <w:pPr>
        <w:pStyle w:val="NoSpacing"/>
        <w:spacing w:line="360" w:lineRule="auto"/>
        <w:ind w:left="720" w:hanging="720"/>
        <w:rPr>
          <w:rFonts w:ascii="Times New Roman" w:hAnsi="Times New Roman" w:cs="Times New Roman"/>
          <w:sz w:val="24"/>
          <w:szCs w:val="24"/>
        </w:rPr>
      </w:pPr>
      <w:r w:rsidRPr="00854C87">
        <w:rPr>
          <w:rFonts w:ascii="Times New Roman" w:hAnsi="Times New Roman" w:cs="Times New Roman"/>
          <w:sz w:val="24"/>
          <w:szCs w:val="24"/>
        </w:rPr>
        <w:t xml:space="preserve">Roffey Park Institute. (2021). How to engage and motivate your team. [online] Available at: </w:t>
      </w:r>
      <w:hyperlink r:id="rId19" w:history="1">
        <w:r w:rsidRPr="00854C87">
          <w:rPr>
            <w:rStyle w:val="Hyperlink"/>
            <w:rFonts w:ascii="Times New Roman" w:hAnsi="Times New Roman" w:cs="Times New Roman"/>
            <w:color w:val="auto"/>
            <w:sz w:val="24"/>
            <w:szCs w:val="24"/>
            <w:u w:val="none"/>
          </w:rPr>
          <w:t>https://www.roffeypark.ac.uk/knowledge-and-learning-resources-hub/how-to-engage-and-motivate-your-team/</w:t>
        </w:r>
      </w:hyperlink>
      <w:r w:rsidRPr="00854C87">
        <w:rPr>
          <w:rFonts w:ascii="Times New Roman" w:hAnsi="Times New Roman" w:cs="Times New Roman"/>
          <w:sz w:val="24"/>
          <w:szCs w:val="24"/>
        </w:rPr>
        <w:t>.</w:t>
      </w:r>
    </w:p>
    <w:p w14:paraId="178C0691" w14:textId="77777777" w:rsidR="00854C87" w:rsidRPr="00854C87" w:rsidRDefault="00854C87" w:rsidP="00854C87">
      <w:pPr>
        <w:pStyle w:val="NoSpacing"/>
        <w:spacing w:line="360" w:lineRule="auto"/>
        <w:ind w:left="720" w:hanging="720"/>
        <w:rPr>
          <w:rFonts w:ascii="Times New Roman" w:hAnsi="Times New Roman" w:cs="Times New Roman"/>
          <w:sz w:val="24"/>
          <w:szCs w:val="24"/>
        </w:rPr>
      </w:pPr>
      <w:r w:rsidRPr="00854C87">
        <w:rPr>
          <w:rFonts w:ascii="Times New Roman" w:hAnsi="Times New Roman" w:cs="Times New Roman"/>
          <w:sz w:val="24"/>
          <w:szCs w:val="24"/>
        </w:rPr>
        <w:t xml:space="preserve">Thompson, M. (2021). Employee Engagement Models and Theories. [online] </w:t>
      </w:r>
      <w:proofErr w:type="spellStart"/>
      <w:r w:rsidRPr="00854C87">
        <w:rPr>
          <w:rFonts w:ascii="Times New Roman" w:hAnsi="Times New Roman" w:cs="Times New Roman"/>
          <w:sz w:val="24"/>
          <w:szCs w:val="24"/>
        </w:rPr>
        <w:t>WeThrive</w:t>
      </w:r>
      <w:proofErr w:type="spellEnd"/>
      <w:r w:rsidRPr="00854C87">
        <w:rPr>
          <w:rFonts w:ascii="Times New Roman" w:hAnsi="Times New Roman" w:cs="Times New Roman"/>
          <w:sz w:val="24"/>
          <w:szCs w:val="24"/>
        </w:rPr>
        <w:t xml:space="preserve">. Available at: </w:t>
      </w:r>
      <w:hyperlink r:id="rId20" w:history="1">
        <w:r w:rsidRPr="00854C87">
          <w:rPr>
            <w:rStyle w:val="Hyperlink"/>
            <w:rFonts w:ascii="Times New Roman" w:hAnsi="Times New Roman" w:cs="Times New Roman"/>
            <w:color w:val="auto"/>
            <w:sz w:val="24"/>
            <w:szCs w:val="24"/>
            <w:u w:val="none"/>
          </w:rPr>
          <w:t>https://wethrive.net/employee-engagement/engagement-models-theories/</w:t>
        </w:r>
      </w:hyperlink>
      <w:r w:rsidRPr="00854C87">
        <w:rPr>
          <w:rFonts w:ascii="Times New Roman" w:hAnsi="Times New Roman" w:cs="Times New Roman"/>
          <w:sz w:val="24"/>
          <w:szCs w:val="24"/>
        </w:rPr>
        <w:t>.</w:t>
      </w:r>
    </w:p>
    <w:p w14:paraId="71E4A48A" w14:textId="77777777" w:rsidR="00854C87" w:rsidRPr="00854C87" w:rsidRDefault="00854C87" w:rsidP="00854C87">
      <w:pPr>
        <w:pStyle w:val="NoSpacing"/>
        <w:spacing w:line="360" w:lineRule="auto"/>
        <w:ind w:left="720" w:hanging="720"/>
        <w:rPr>
          <w:rFonts w:ascii="Times New Roman" w:hAnsi="Times New Roman" w:cs="Times New Roman"/>
          <w:sz w:val="24"/>
          <w:szCs w:val="24"/>
        </w:rPr>
      </w:pPr>
      <w:r w:rsidRPr="00854C87">
        <w:rPr>
          <w:rFonts w:ascii="Times New Roman" w:hAnsi="Times New Roman" w:cs="Times New Roman"/>
          <w:sz w:val="24"/>
          <w:szCs w:val="24"/>
        </w:rPr>
        <w:t xml:space="preserve">Tsai, Y. (2021). Relationship between Organizational Culture, Leadership Behavior and Job Satisfaction. BMC Health Services Research, 11(1). </w:t>
      </w:r>
      <w:proofErr w:type="spellStart"/>
      <w:proofErr w:type="gramStart"/>
      <w:r w:rsidRPr="00854C87">
        <w:rPr>
          <w:rFonts w:ascii="Times New Roman" w:hAnsi="Times New Roman" w:cs="Times New Roman"/>
          <w:sz w:val="24"/>
          <w:szCs w:val="24"/>
        </w:rPr>
        <w:t>doi:https</w:t>
      </w:r>
      <w:proofErr w:type="spellEnd"/>
      <w:r w:rsidRPr="00854C87">
        <w:rPr>
          <w:rFonts w:ascii="Times New Roman" w:hAnsi="Times New Roman" w:cs="Times New Roman"/>
          <w:sz w:val="24"/>
          <w:szCs w:val="24"/>
        </w:rPr>
        <w:t>://doi.org/10.1186/1472-6963-11-98</w:t>
      </w:r>
      <w:proofErr w:type="gramEnd"/>
      <w:r w:rsidRPr="00854C87">
        <w:rPr>
          <w:rFonts w:ascii="Times New Roman" w:hAnsi="Times New Roman" w:cs="Times New Roman"/>
          <w:sz w:val="24"/>
          <w:szCs w:val="24"/>
        </w:rPr>
        <w:t>.</w:t>
      </w:r>
    </w:p>
    <w:p w14:paraId="6B89475A" w14:textId="77777777" w:rsidR="00854C87" w:rsidRPr="00854C87" w:rsidRDefault="00854C87" w:rsidP="00854C87">
      <w:pPr>
        <w:pStyle w:val="NoSpacing"/>
        <w:spacing w:line="360" w:lineRule="auto"/>
        <w:ind w:left="720" w:hanging="720"/>
        <w:rPr>
          <w:rFonts w:ascii="Times New Roman" w:hAnsi="Times New Roman" w:cs="Times New Roman"/>
          <w:sz w:val="24"/>
          <w:szCs w:val="24"/>
        </w:rPr>
      </w:pPr>
      <w:r w:rsidRPr="00854C87">
        <w:rPr>
          <w:rFonts w:ascii="Times New Roman" w:hAnsi="Times New Roman" w:cs="Times New Roman"/>
          <w:sz w:val="24"/>
          <w:szCs w:val="24"/>
        </w:rPr>
        <w:t xml:space="preserve">van </w:t>
      </w:r>
      <w:proofErr w:type="spellStart"/>
      <w:r w:rsidRPr="00854C87">
        <w:rPr>
          <w:rFonts w:ascii="Times New Roman" w:hAnsi="Times New Roman" w:cs="Times New Roman"/>
          <w:sz w:val="24"/>
          <w:szCs w:val="24"/>
        </w:rPr>
        <w:t>Vulpen</w:t>
      </w:r>
      <w:proofErr w:type="spellEnd"/>
      <w:r w:rsidRPr="00854C87">
        <w:rPr>
          <w:rFonts w:ascii="Times New Roman" w:hAnsi="Times New Roman" w:cs="Times New Roman"/>
          <w:sz w:val="24"/>
          <w:szCs w:val="24"/>
        </w:rPr>
        <w:t xml:space="preserve">, E. (2020). The HR Life Cycle in 13 Steps. [online] AIHR. Available at: </w:t>
      </w:r>
      <w:hyperlink r:id="rId21" w:history="1">
        <w:r w:rsidRPr="00854C87">
          <w:rPr>
            <w:rStyle w:val="Hyperlink"/>
            <w:rFonts w:ascii="Times New Roman" w:hAnsi="Times New Roman" w:cs="Times New Roman"/>
            <w:color w:val="auto"/>
            <w:sz w:val="24"/>
            <w:szCs w:val="24"/>
            <w:u w:val="none"/>
          </w:rPr>
          <w:t>https://www.aihr.com/blog/hr-life-cycle/</w:t>
        </w:r>
      </w:hyperlink>
      <w:r w:rsidRPr="00854C87">
        <w:rPr>
          <w:rFonts w:ascii="Times New Roman" w:hAnsi="Times New Roman" w:cs="Times New Roman"/>
          <w:sz w:val="24"/>
          <w:szCs w:val="24"/>
        </w:rPr>
        <w:t>.</w:t>
      </w:r>
    </w:p>
    <w:sectPr w:rsidR="00854C87" w:rsidRPr="00854C87" w:rsidSect="00207FF5">
      <w:head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1B5BA6" w14:textId="77777777" w:rsidR="00195312" w:rsidRDefault="00195312" w:rsidP="00C01F1E">
      <w:pPr>
        <w:spacing w:after="0" w:line="240" w:lineRule="auto"/>
      </w:pPr>
      <w:r>
        <w:separator/>
      </w:r>
    </w:p>
  </w:endnote>
  <w:endnote w:type="continuationSeparator" w:id="0">
    <w:p w14:paraId="46E5FEBC" w14:textId="77777777" w:rsidR="00195312" w:rsidRDefault="00195312" w:rsidP="00C01F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D846AB" w14:textId="77777777" w:rsidR="00195312" w:rsidRDefault="00195312" w:rsidP="00C01F1E">
      <w:pPr>
        <w:spacing w:after="0" w:line="240" w:lineRule="auto"/>
      </w:pPr>
      <w:r>
        <w:separator/>
      </w:r>
    </w:p>
  </w:footnote>
  <w:footnote w:type="continuationSeparator" w:id="0">
    <w:p w14:paraId="469F1C92" w14:textId="77777777" w:rsidR="00195312" w:rsidRDefault="00195312" w:rsidP="00C01F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39541"/>
      <w:docPartObj>
        <w:docPartGallery w:val="Page Numbers (Top of Page)"/>
        <w:docPartUnique/>
      </w:docPartObj>
    </w:sdtPr>
    <w:sdtEndPr>
      <w:rPr>
        <w:rFonts w:ascii="Times New Roman" w:hAnsi="Times New Roman" w:cs="Times New Roman"/>
        <w:sz w:val="24"/>
        <w:szCs w:val="24"/>
      </w:rPr>
    </w:sdtEndPr>
    <w:sdtContent>
      <w:p w14:paraId="107EC964" w14:textId="77777777" w:rsidR="00C01F1E" w:rsidRPr="00854C87" w:rsidRDefault="00000000">
        <w:pPr>
          <w:pStyle w:val="Header"/>
          <w:jc w:val="right"/>
          <w:rPr>
            <w:rFonts w:ascii="Times New Roman" w:hAnsi="Times New Roman" w:cs="Times New Roman"/>
            <w:sz w:val="24"/>
            <w:szCs w:val="24"/>
          </w:rPr>
        </w:pPr>
        <w:r w:rsidRPr="00854C87">
          <w:rPr>
            <w:rFonts w:ascii="Times New Roman" w:hAnsi="Times New Roman" w:cs="Times New Roman"/>
            <w:sz w:val="24"/>
            <w:szCs w:val="24"/>
          </w:rPr>
          <w:fldChar w:fldCharType="begin"/>
        </w:r>
        <w:r w:rsidRPr="00854C87">
          <w:rPr>
            <w:rFonts w:ascii="Times New Roman" w:hAnsi="Times New Roman" w:cs="Times New Roman"/>
            <w:sz w:val="24"/>
            <w:szCs w:val="24"/>
          </w:rPr>
          <w:instrText xml:space="preserve"> PAGE   \* MERGEFORMAT </w:instrText>
        </w:r>
        <w:r w:rsidRPr="00854C87">
          <w:rPr>
            <w:rFonts w:ascii="Times New Roman" w:hAnsi="Times New Roman" w:cs="Times New Roman"/>
            <w:sz w:val="24"/>
            <w:szCs w:val="24"/>
          </w:rPr>
          <w:fldChar w:fldCharType="separate"/>
        </w:r>
        <w:r w:rsidR="00EF2FCD" w:rsidRPr="00854C87">
          <w:rPr>
            <w:rFonts w:ascii="Times New Roman" w:hAnsi="Times New Roman" w:cs="Times New Roman"/>
            <w:noProof/>
            <w:sz w:val="24"/>
            <w:szCs w:val="24"/>
          </w:rPr>
          <w:t>8</w:t>
        </w:r>
        <w:r w:rsidRPr="00854C87">
          <w:rPr>
            <w:rFonts w:ascii="Times New Roman" w:hAnsi="Times New Roman" w:cs="Times New Roman"/>
            <w:noProof/>
            <w:sz w:val="24"/>
            <w:szCs w:val="24"/>
          </w:rPr>
          <w:fldChar w:fldCharType="end"/>
        </w:r>
      </w:p>
    </w:sdtContent>
  </w:sdt>
  <w:p w14:paraId="6B00BDF1" w14:textId="77777777" w:rsidR="00C01F1E" w:rsidRDefault="00C01F1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F56A0"/>
    <w:multiLevelType w:val="multilevel"/>
    <w:tmpl w:val="F1609E8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36F5D78"/>
    <w:multiLevelType w:val="multilevel"/>
    <w:tmpl w:val="2DD21C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63432515">
    <w:abstractNumId w:val="0"/>
  </w:num>
  <w:num w:numId="2" w16cid:durableId="5991405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1F1E"/>
    <w:rsid w:val="00000924"/>
    <w:rsid w:val="00015505"/>
    <w:rsid w:val="000226B0"/>
    <w:rsid w:val="000272D8"/>
    <w:rsid w:val="0003494E"/>
    <w:rsid w:val="0003525D"/>
    <w:rsid w:val="00041E8C"/>
    <w:rsid w:val="00053BFE"/>
    <w:rsid w:val="00053D45"/>
    <w:rsid w:val="00065828"/>
    <w:rsid w:val="0006591B"/>
    <w:rsid w:val="00081414"/>
    <w:rsid w:val="0009250B"/>
    <w:rsid w:val="00092922"/>
    <w:rsid w:val="0009377E"/>
    <w:rsid w:val="000939F7"/>
    <w:rsid w:val="000A0930"/>
    <w:rsid w:val="000A381F"/>
    <w:rsid w:val="000B0307"/>
    <w:rsid w:val="000C61CD"/>
    <w:rsid w:val="000F26B6"/>
    <w:rsid w:val="000F3DE5"/>
    <w:rsid w:val="001056A0"/>
    <w:rsid w:val="001078B0"/>
    <w:rsid w:val="00111FAC"/>
    <w:rsid w:val="001333A3"/>
    <w:rsid w:val="0013764A"/>
    <w:rsid w:val="00137FD4"/>
    <w:rsid w:val="00150848"/>
    <w:rsid w:val="00154DEC"/>
    <w:rsid w:val="001625C4"/>
    <w:rsid w:val="00165AE9"/>
    <w:rsid w:val="00165C20"/>
    <w:rsid w:val="00177AE9"/>
    <w:rsid w:val="001838AC"/>
    <w:rsid w:val="00195312"/>
    <w:rsid w:val="001A2D5E"/>
    <w:rsid w:val="001A32F6"/>
    <w:rsid w:val="001B1D73"/>
    <w:rsid w:val="001C19CD"/>
    <w:rsid w:val="001C2548"/>
    <w:rsid w:val="001C3284"/>
    <w:rsid w:val="001C7E44"/>
    <w:rsid w:val="001D1332"/>
    <w:rsid w:val="001E548E"/>
    <w:rsid w:val="00204DD3"/>
    <w:rsid w:val="00206DBB"/>
    <w:rsid w:val="00207FF5"/>
    <w:rsid w:val="0021524F"/>
    <w:rsid w:val="00215255"/>
    <w:rsid w:val="002154AC"/>
    <w:rsid w:val="0022469D"/>
    <w:rsid w:val="002557C6"/>
    <w:rsid w:val="002751CC"/>
    <w:rsid w:val="00280B9A"/>
    <w:rsid w:val="002817E0"/>
    <w:rsid w:val="00282047"/>
    <w:rsid w:val="002952B8"/>
    <w:rsid w:val="002A3F4F"/>
    <w:rsid w:val="002C0BB8"/>
    <w:rsid w:val="002D0251"/>
    <w:rsid w:val="002E7687"/>
    <w:rsid w:val="0030009C"/>
    <w:rsid w:val="003126E6"/>
    <w:rsid w:val="00314232"/>
    <w:rsid w:val="00317A9E"/>
    <w:rsid w:val="00321F54"/>
    <w:rsid w:val="0032327A"/>
    <w:rsid w:val="003238B6"/>
    <w:rsid w:val="00335B06"/>
    <w:rsid w:val="00340ACE"/>
    <w:rsid w:val="00343E22"/>
    <w:rsid w:val="00345295"/>
    <w:rsid w:val="00351B20"/>
    <w:rsid w:val="0035288B"/>
    <w:rsid w:val="00360403"/>
    <w:rsid w:val="00361D0F"/>
    <w:rsid w:val="00362DF7"/>
    <w:rsid w:val="00363752"/>
    <w:rsid w:val="00381504"/>
    <w:rsid w:val="003A7647"/>
    <w:rsid w:val="003B1257"/>
    <w:rsid w:val="003B2195"/>
    <w:rsid w:val="003B2CEE"/>
    <w:rsid w:val="003B3D2D"/>
    <w:rsid w:val="003B5623"/>
    <w:rsid w:val="003F610C"/>
    <w:rsid w:val="004136D3"/>
    <w:rsid w:val="00413860"/>
    <w:rsid w:val="00417A63"/>
    <w:rsid w:val="00440F58"/>
    <w:rsid w:val="004560AE"/>
    <w:rsid w:val="004622F7"/>
    <w:rsid w:val="004719B0"/>
    <w:rsid w:val="00486636"/>
    <w:rsid w:val="004930C7"/>
    <w:rsid w:val="004B748B"/>
    <w:rsid w:val="004D1F9D"/>
    <w:rsid w:val="004E1ADC"/>
    <w:rsid w:val="004E53EF"/>
    <w:rsid w:val="004F166E"/>
    <w:rsid w:val="004F3334"/>
    <w:rsid w:val="004F3A36"/>
    <w:rsid w:val="004F533F"/>
    <w:rsid w:val="00503519"/>
    <w:rsid w:val="005037D8"/>
    <w:rsid w:val="005061E6"/>
    <w:rsid w:val="005156C7"/>
    <w:rsid w:val="00520B81"/>
    <w:rsid w:val="0052162A"/>
    <w:rsid w:val="00533E47"/>
    <w:rsid w:val="005340B4"/>
    <w:rsid w:val="00555BA1"/>
    <w:rsid w:val="00557389"/>
    <w:rsid w:val="005915F0"/>
    <w:rsid w:val="005921B3"/>
    <w:rsid w:val="005C1A68"/>
    <w:rsid w:val="005C4FE6"/>
    <w:rsid w:val="005C61C3"/>
    <w:rsid w:val="005C71EF"/>
    <w:rsid w:val="005D3C3E"/>
    <w:rsid w:val="005D6C42"/>
    <w:rsid w:val="005E22C5"/>
    <w:rsid w:val="005E535D"/>
    <w:rsid w:val="006278D9"/>
    <w:rsid w:val="00633F4C"/>
    <w:rsid w:val="00634E59"/>
    <w:rsid w:val="006364D2"/>
    <w:rsid w:val="00643ABF"/>
    <w:rsid w:val="0065047F"/>
    <w:rsid w:val="00662A1F"/>
    <w:rsid w:val="00667634"/>
    <w:rsid w:val="00693113"/>
    <w:rsid w:val="0069710B"/>
    <w:rsid w:val="006A51DF"/>
    <w:rsid w:val="006A762D"/>
    <w:rsid w:val="006B6436"/>
    <w:rsid w:val="006E355F"/>
    <w:rsid w:val="006E38E6"/>
    <w:rsid w:val="006F20C0"/>
    <w:rsid w:val="007061E9"/>
    <w:rsid w:val="00715158"/>
    <w:rsid w:val="0072305B"/>
    <w:rsid w:val="00741976"/>
    <w:rsid w:val="00764074"/>
    <w:rsid w:val="00767ADD"/>
    <w:rsid w:val="00773A22"/>
    <w:rsid w:val="00777DF8"/>
    <w:rsid w:val="00781ADE"/>
    <w:rsid w:val="007917D4"/>
    <w:rsid w:val="007937F0"/>
    <w:rsid w:val="007A3BB3"/>
    <w:rsid w:val="007A5A34"/>
    <w:rsid w:val="007A6A4A"/>
    <w:rsid w:val="007D5C37"/>
    <w:rsid w:val="007E31BC"/>
    <w:rsid w:val="0080482D"/>
    <w:rsid w:val="00812523"/>
    <w:rsid w:val="008137F6"/>
    <w:rsid w:val="00815032"/>
    <w:rsid w:val="00826288"/>
    <w:rsid w:val="00827232"/>
    <w:rsid w:val="008373A8"/>
    <w:rsid w:val="00846335"/>
    <w:rsid w:val="00854C87"/>
    <w:rsid w:val="008719DF"/>
    <w:rsid w:val="0087524E"/>
    <w:rsid w:val="0089133B"/>
    <w:rsid w:val="00893792"/>
    <w:rsid w:val="008A0123"/>
    <w:rsid w:val="008A044B"/>
    <w:rsid w:val="008A4BAF"/>
    <w:rsid w:val="008B61D3"/>
    <w:rsid w:val="008C42B4"/>
    <w:rsid w:val="008C46D4"/>
    <w:rsid w:val="008C6412"/>
    <w:rsid w:val="008C71A8"/>
    <w:rsid w:val="008D3379"/>
    <w:rsid w:val="008D47C4"/>
    <w:rsid w:val="008D61D4"/>
    <w:rsid w:val="008E0DE6"/>
    <w:rsid w:val="008F6A5A"/>
    <w:rsid w:val="00915EDE"/>
    <w:rsid w:val="00917608"/>
    <w:rsid w:val="00931129"/>
    <w:rsid w:val="009478EB"/>
    <w:rsid w:val="00966744"/>
    <w:rsid w:val="00977620"/>
    <w:rsid w:val="009830B7"/>
    <w:rsid w:val="00985703"/>
    <w:rsid w:val="00986A37"/>
    <w:rsid w:val="00987298"/>
    <w:rsid w:val="009A037A"/>
    <w:rsid w:val="009B18B1"/>
    <w:rsid w:val="009B24D6"/>
    <w:rsid w:val="009B3F89"/>
    <w:rsid w:val="009C6DA7"/>
    <w:rsid w:val="009D7ECB"/>
    <w:rsid w:val="009E0FDC"/>
    <w:rsid w:val="009E2D29"/>
    <w:rsid w:val="009E53B8"/>
    <w:rsid w:val="009F0028"/>
    <w:rsid w:val="00A03E64"/>
    <w:rsid w:val="00A127F0"/>
    <w:rsid w:val="00A15CBE"/>
    <w:rsid w:val="00A17076"/>
    <w:rsid w:val="00A17B5F"/>
    <w:rsid w:val="00A20516"/>
    <w:rsid w:val="00A25B18"/>
    <w:rsid w:val="00A317A7"/>
    <w:rsid w:val="00A31DE5"/>
    <w:rsid w:val="00A34B8D"/>
    <w:rsid w:val="00A54DE3"/>
    <w:rsid w:val="00A760C6"/>
    <w:rsid w:val="00A766F4"/>
    <w:rsid w:val="00A80897"/>
    <w:rsid w:val="00A9522A"/>
    <w:rsid w:val="00A97FC4"/>
    <w:rsid w:val="00AD5FF3"/>
    <w:rsid w:val="00AE3C73"/>
    <w:rsid w:val="00AE456F"/>
    <w:rsid w:val="00AE50ED"/>
    <w:rsid w:val="00AE5BB4"/>
    <w:rsid w:val="00AF5209"/>
    <w:rsid w:val="00B02867"/>
    <w:rsid w:val="00B028FD"/>
    <w:rsid w:val="00B03A1F"/>
    <w:rsid w:val="00B15D4E"/>
    <w:rsid w:val="00B17B14"/>
    <w:rsid w:val="00B31A3C"/>
    <w:rsid w:val="00B4115F"/>
    <w:rsid w:val="00B4471D"/>
    <w:rsid w:val="00B555F9"/>
    <w:rsid w:val="00B61E78"/>
    <w:rsid w:val="00B77BF2"/>
    <w:rsid w:val="00B81620"/>
    <w:rsid w:val="00B824B8"/>
    <w:rsid w:val="00B9752C"/>
    <w:rsid w:val="00BA167A"/>
    <w:rsid w:val="00BB36B5"/>
    <w:rsid w:val="00BB78CF"/>
    <w:rsid w:val="00BC2B8E"/>
    <w:rsid w:val="00BC48C8"/>
    <w:rsid w:val="00BC6EFB"/>
    <w:rsid w:val="00BD0BB2"/>
    <w:rsid w:val="00BE0A24"/>
    <w:rsid w:val="00BE12D4"/>
    <w:rsid w:val="00BE5756"/>
    <w:rsid w:val="00BF0086"/>
    <w:rsid w:val="00BF4CB8"/>
    <w:rsid w:val="00C01F1E"/>
    <w:rsid w:val="00C04A43"/>
    <w:rsid w:val="00C14572"/>
    <w:rsid w:val="00C21A88"/>
    <w:rsid w:val="00C22AA3"/>
    <w:rsid w:val="00C334CC"/>
    <w:rsid w:val="00C4583E"/>
    <w:rsid w:val="00C5121D"/>
    <w:rsid w:val="00C543A2"/>
    <w:rsid w:val="00C55E20"/>
    <w:rsid w:val="00C61D04"/>
    <w:rsid w:val="00C62874"/>
    <w:rsid w:val="00C76E15"/>
    <w:rsid w:val="00C81BEF"/>
    <w:rsid w:val="00C840BF"/>
    <w:rsid w:val="00C90CC7"/>
    <w:rsid w:val="00C93C4C"/>
    <w:rsid w:val="00CA3848"/>
    <w:rsid w:val="00CA47D8"/>
    <w:rsid w:val="00CD18B4"/>
    <w:rsid w:val="00CD281D"/>
    <w:rsid w:val="00CE1795"/>
    <w:rsid w:val="00CE2056"/>
    <w:rsid w:val="00CE4514"/>
    <w:rsid w:val="00CE54DA"/>
    <w:rsid w:val="00CE792E"/>
    <w:rsid w:val="00CF2571"/>
    <w:rsid w:val="00CF4BB6"/>
    <w:rsid w:val="00CF78B4"/>
    <w:rsid w:val="00D1536E"/>
    <w:rsid w:val="00D214EA"/>
    <w:rsid w:val="00D34123"/>
    <w:rsid w:val="00D43F35"/>
    <w:rsid w:val="00D53949"/>
    <w:rsid w:val="00D55D7E"/>
    <w:rsid w:val="00D6546D"/>
    <w:rsid w:val="00D9028B"/>
    <w:rsid w:val="00DB2332"/>
    <w:rsid w:val="00DB7004"/>
    <w:rsid w:val="00DB7AC3"/>
    <w:rsid w:val="00DC05C6"/>
    <w:rsid w:val="00DC40D9"/>
    <w:rsid w:val="00DD1915"/>
    <w:rsid w:val="00DE067F"/>
    <w:rsid w:val="00DE60C2"/>
    <w:rsid w:val="00E00F34"/>
    <w:rsid w:val="00E1471F"/>
    <w:rsid w:val="00E2251C"/>
    <w:rsid w:val="00E25BD8"/>
    <w:rsid w:val="00E25EA1"/>
    <w:rsid w:val="00E26CA5"/>
    <w:rsid w:val="00E30EF8"/>
    <w:rsid w:val="00E378DA"/>
    <w:rsid w:val="00E52757"/>
    <w:rsid w:val="00E7189F"/>
    <w:rsid w:val="00E94746"/>
    <w:rsid w:val="00E96E35"/>
    <w:rsid w:val="00EB1581"/>
    <w:rsid w:val="00EC4992"/>
    <w:rsid w:val="00ED237F"/>
    <w:rsid w:val="00ED26B8"/>
    <w:rsid w:val="00ED291A"/>
    <w:rsid w:val="00ED70AC"/>
    <w:rsid w:val="00EE21FB"/>
    <w:rsid w:val="00EF007B"/>
    <w:rsid w:val="00EF2FCD"/>
    <w:rsid w:val="00EF3B90"/>
    <w:rsid w:val="00F077EF"/>
    <w:rsid w:val="00F11065"/>
    <w:rsid w:val="00F22793"/>
    <w:rsid w:val="00F22BBB"/>
    <w:rsid w:val="00F350E4"/>
    <w:rsid w:val="00F42ECC"/>
    <w:rsid w:val="00F50A4F"/>
    <w:rsid w:val="00F527C3"/>
    <w:rsid w:val="00F64B76"/>
    <w:rsid w:val="00F67FBE"/>
    <w:rsid w:val="00F8026D"/>
    <w:rsid w:val="00F87EEB"/>
    <w:rsid w:val="00F95B2F"/>
    <w:rsid w:val="00FA2473"/>
    <w:rsid w:val="00FA5AC2"/>
    <w:rsid w:val="00FB1670"/>
    <w:rsid w:val="00FB49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0D6FE5"/>
  <w15:docId w15:val="{2F7B40F1-B7E8-4E78-A130-BD1087DC92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en-US"/>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1F1E"/>
  </w:style>
  <w:style w:type="paragraph" w:styleId="Heading1">
    <w:name w:val="heading 1"/>
    <w:basedOn w:val="Normal"/>
    <w:next w:val="Normal"/>
    <w:link w:val="Heading1Char"/>
    <w:uiPriority w:val="9"/>
    <w:qFormat/>
    <w:rsid w:val="00C01F1E"/>
    <w:pPr>
      <w:spacing w:before="480" w:after="0"/>
      <w:contextualSpacing/>
      <w:outlineLvl w:val="0"/>
    </w:pPr>
    <w:rPr>
      <w:rFonts w:asciiTheme="majorHAnsi" w:eastAsiaTheme="majorEastAsia" w:hAnsiTheme="majorHAnsi" w:cstheme="majorBidi"/>
      <w:b/>
      <w:bCs/>
      <w:sz w:val="28"/>
      <w:szCs w:val="28"/>
    </w:rPr>
  </w:style>
  <w:style w:type="paragraph" w:styleId="Heading2">
    <w:name w:val="heading 2"/>
    <w:basedOn w:val="Normal"/>
    <w:next w:val="Normal"/>
    <w:link w:val="Heading2Char"/>
    <w:uiPriority w:val="9"/>
    <w:semiHidden/>
    <w:unhideWhenUsed/>
    <w:qFormat/>
    <w:rsid w:val="00C01F1E"/>
    <w:pPr>
      <w:spacing w:before="200" w:after="0"/>
      <w:outlineLvl w:val="1"/>
    </w:pPr>
    <w:rPr>
      <w:rFonts w:asciiTheme="majorHAnsi" w:eastAsiaTheme="majorEastAsia" w:hAnsiTheme="majorHAnsi" w:cstheme="majorBidi"/>
      <w:b/>
      <w:bCs/>
      <w:sz w:val="26"/>
      <w:szCs w:val="26"/>
    </w:rPr>
  </w:style>
  <w:style w:type="paragraph" w:styleId="Heading3">
    <w:name w:val="heading 3"/>
    <w:basedOn w:val="Normal"/>
    <w:next w:val="Normal"/>
    <w:link w:val="Heading3Char"/>
    <w:uiPriority w:val="9"/>
    <w:semiHidden/>
    <w:unhideWhenUsed/>
    <w:qFormat/>
    <w:rsid w:val="00C01F1E"/>
    <w:pPr>
      <w:spacing w:before="200" w:after="0" w:line="271" w:lineRule="auto"/>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C01F1E"/>
    <w:pPr>
      <w:spacing w:before="200" w:after="0"/>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semiHidden/>
    <w:unhideWhenUsed/>
    <w:qFormat/>
    <w:rsid w:val="00C01F1E"/>
    <w:pPr>
      <w:spacing w:before="200" w:after="0"/>
      <w:outlineLvl w:val="4"/>
    </w:pPr>
    <w:rPr>
      <w:rFonts w:asciiTheme="majorHAnsi" w:eastAsiaTheme="majorEastAsia" w:hAnsiTheme="majorHAnsi" w:cstheme="majorBidi"/>
      <w:b/>
      <w:bCs/>
      <w:color w:val="7F7F7F" w:themeColor="text1" w:themeTint="80"/>
    </w:rPr>
  </w:style>
  <w:style w:type="paragraph" w:styleId="Heading6">
    <w:name w:val="heading 6"/>
    <w:basedOn w:val="Normal"/>
    <w:next w:val="Normal"/>
    <w:link w:val="Heading6Char"/>
    <w:uiPriority w:val="9"/>
    <w:semiHidden/>
    <w:unhideWhenUsed/>
    <w:qFormat/>
    <w:rsid w:val="00C01F1E"/>
    <w:pPr>
      <w:spacing w:after="0" w:line="271" w:lineRule="auto"/>
      <w:outlineLvl w:val="5"/>
    </w:pPr>
    <w:rPr>
      <w:rFonts w:asciiTheme="majorHAnsi" w:eastAsiaTheme="majorEastAsia" w:hAnsiTheme="majorHAnsi" w:cstheme="majorBidi"/>
      <w:b/>
      <w:bCs/>
      <w:i/>
      <w:iCs/>
      <w:color w:val="7F7F7F" w:themeColor="text1" w:themeTint="80"/>
    </w:rPr>
  </w:style>
  <w:style w:type="paragraph" w:styleId="Heading7">
    <w:name w:val="heading 7"/>
    <w:basedOn w:val="Normal"/>
    <w:next w:val="Normal"/>
    <w:link w:val="Heading7Char"/>
    <w:uiPriority w:val="9"/>
    <w:semiHidden/>
    <w:unhideWhenUsed/>
    <w:qFormat/>
    <w:rsid w:val="00C01F1E"/>
    <w:pPr>
      <w:spacing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C01F1E"/>
    <w:pPr>
      <w:spacing w:after="0"/>
      <w:outlineLvl w:val="7"/>
    </w:pPr>
    <w:rPr>
      <w:rFonts w:asciiTheme="majorHAnsi" w:eastAsiaTheme="majorEastAsia" w:hAnsiTheme="majorHAnsi" w:cstheme="majorBidi"/>
      <w:sz w:val="20"/>
      <w:szCs w:val="20"/>
    </w:rPr>
  </w:style>
  <w:style w:type="paragraph" w:styleId="Heading9">
    <w:name w:val="heading 9"/>
    <w:basedOn w:val="Normal"/>
    <w:next w:val="Normal"/>
    <w:link w:val="Heading9Char"/>
    <w:uiPriority w:val="9"/>
    <w:semiHidden/>
    <w:unhideWhenUsed/>
    <w:qFormat/>
    <w:rsid w:val="00C01F1E"/>
    <w:pPr>
      <w:spacing w:after="0"/>
      <w:outlineLvl w:val="8"/>
    </w:pPr>
    <w:rPr>
      <w:rFonts w:asciiTheme="majorHAnsi" w:eastAsiaTheme="majorEastAsia" w:hAnsiTheme="majorHAnsi" w:cstheme="majorBidi"/>
      <w:i/>
      <w:iCs/>
      <w:spacing w:val="5"/>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01F1E"/>
    <w:pPr>
      <w:tabs>
        <w:tab w:val="center" w:pos="4680"/>
        <w:tab w:val="right" w:pos="9360"/>
      </w:tabs>
      <w:spacing w:after="0" w:line="240" w:lineRule="auto"/>
    </w:pPr>
  </w:style>
  <w:style w:type="character" w:customStyle="1" w:styleId="HeaderChar">
    <w:name w:val="Header Char"/>
    <w:basedOn w:val="DefaultParagraphFont"/>
    <w:link w:val="Header"/>
    <w:uiPriority w:val="99"/>
    <w:rsid w:val="00C01F1E"/>
  </w:style>
  <w:style w:type="paragraph" w:styleId="Footer">
    <w:name w:val="footer"/>
    <w:basedOn w:val="Normal"/>
    <w:link w:val="FooterChar"/>
    <w:uiPriority w:val="99"/>
    <w:unhideWhenUsed/>
    <w:rsid w:val="00C01F1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01F1E"/>
  </w:style>
  <w:style w:type="character" w:customStyle="1" w:styleId="Heading1Char">
    <w:name w:val="Heading 1 Char"/>
    <w:basedOn w:val="DefaultParagraphFont"/>
    <w:link w:val="Heading1"/>
    <w:uiPriority w:val="9"/>
    <w:rsid w:val="00C01F1E"/>
    <w:rPr>
      <w:rFonts w:asciiTheme="majorHAnsi" w:eastAsiaTheme="majorEastAsia" w:hAnsiTheme="majorHAnsi" w:cstheme="majorBidi"/>
      <w:b/>
      <w:bCs/>
      <w:sz w:val="28"/>
      <w:szCs w:val="28"/>
    </w:rPr>
  </w:style>
  <w:style w:type="character" w:customStyle="1" w:styleId="Heading2Char">
    <w:name w:val="Heading 2 Char"/>
    <w:basedOn w:val="DefaultParagraphFont"/>
    <w:link w:val="Heading2"/>
    <w:uiPriority w:val="9"/>
    <w:semiHidden/>
    <w:rsid w:val="00C01F1E"/>
    <w:rPr>
      <w:rFonts w:asciiTheme="majorHAnsi" w:eastAsiaTheme="majorEastAsia" w:hAnsiTheme="majorHAnsi" w:cstheme="majorBidi"/>
      <w:b/>
      <w:bCs/>
      <w:sz w:val="26"/>
      <w:szCs w:val="26"/>
    </w:rPr>
  </w:style>
  <w:style w:type="character" w:customStyle="1" w:styleId="Heading3Char">
    <w:name w:val="Heading 3 Char"/>
    <w:basedOn w:val="DefaultParagraphFont"/>
    <w:link w:val="Heading3"/>
    <w:uiPriority w:val="9"/>
    <w:rsid w:val="00C01F1E"/>
    <w:rPr>
      <w:rFonts w:asciiTheme="majorHAnsi" w:eastAsiaTheme="majorEastAsia" w:hAnsiTheme="majorHAnsi" w:cstheme="majorBidi"/>
      <w:b/>
      <w:bCs/>
    </w:rPr>
  </w:style>
  <w:style w:type="character" w:customStyle="1" w:styleId="Heading4Char">
    <w:name w:val="Heading 4 Char"/>
    <w:basedOn w:val="DefaultParagraphFont"/>
    <w:link w:val="Heading4"/>
    <w:uiPriority w:val="9"/>
    <w:semiHidden/>
    <w:rsid w:val="00C01F1E"/>
    <w:rPr>
      <w:rFonts w:asciiTheme="majorHAnsi" w:eastAsiaTheme="majorEastAsia" w:hAnsiTheme="majorHAnsi" w:cstheme="majorBidi"/>
      <w:b/>
      <w:bCs/>
      <w:i/>
      <w:iCs/>
    </w:rPr>
  </w:style>
  <w:style w:type="character" w:customStyle="1" w:styleId="Heading5Char">
    <w:name w:val="Heading 5 Char"/>
    <w:basedOn w:val="DefaultParagraphFont"/>
    <w:link w:val="Heading5"/>
    <w:uiPriority w:val="9"/>
    <w:semiHidden/>
    <w:rsid w:val="00C01F1E"/>
    <w:rPr>
      <w:rFonts w:asciiTheme="majorHAnsi" w:eastAsiaTheme="majorEastAsia" w:hAnsiTheme="majorHAnsi" w:cstheme="majorBidi"/>
      <w:b/>
      <w:bCs/>
      <w:color w:val="7F7F7F" w:themeColor="text1" w:themeTint="80"/>
    </w:rPr>
  </w:style>
  <w:style w:type="character" w:customStyle="1" w:styleId="Heading6Char">
    <w:name w:val="Heading 6 Char"/>
    <w:basedOn w:val="DefaultParagraphFont"/>
    <w:link w:val="Heading6"/>
    <w:uiPriority w:val="9"/>
    <w:semiHidden/>
    <w:rsid w:val="00C01F1E"/>
    <w:rPr>
      <w:rFonts w:asciiTheme="majorHAnsi" w:eastAsiaTheme="majorEastAsia" w:hAnsiTheme="majorHAnsi" w:cstheme="majorBidi"/>
      <w:b/>
      <w:bCs/>
      <w:i/>
      <w:iCs/>
      <w:color w:val="7F7F7F" w:themeColor="text1" w:themeTint="80"/>
    </w:rPr>
  </w:style>
  <w:style w:type="character" w:customStyle="1" w:styleId="Heading7Char">
    <w:name w:val="Heading 7 Char"/>
    <w:basedOn w:val="DefaultParagraphFont"/>
    <w:link w:val="Heading7"/>
    <w:uiPriority w:val="9"/>
    <w:semiHidden/>
    <w:rsid w:val="00C01F1E"/>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C01F1E"/>
    <w:rPr>
      <w:rFonts w:asciiTheme="majorHAnsi" w:eastAsiaTheme="majorEastAsia" w:hAnsiTheme="majorHAnsi" w:cstheme="majorBidi"/>
      <w:sz w:val="20"/>
      <w:szCs w:val="20"/>
    </w:rPr>
  </w:style>
  <w:style w:type="character" w:customStyle="1" w:styleId="Heading9Char">
    <w:name w:val="Heading 9 Char"/>
    <w:basedOn w:val="DefaultParagraphFont"/>
    <w:link w:val="Heading9"/>
    <w:uiPriority w:val="9"/>
    <w:semiHidden/>
    <w:rsid w:val="00C01F1E"/>
    <w:rPr>
      <w:rFonts w:asciiTheme="majorHAnsi" w:eastAsiaTheme="majorEastAsia" w:hAnsiTheme="majorHAnsi" w:cstheme="majorBidi"/>
      <w:i/>
      <w:iCs/>
      <w:spacing w:val="5"/>
      <w:sz w:val="20"/>
      <w:szCs w:val="20"/>
    </w:rPr>
  </w:style>
  <w:style w:type="paragraph" w:styleId="Title">
    <w:name w:val="Title"/>
    <w:basedOn w:val="Normal"/>
    <w:next w:val="Normal"/>
    <w:link w:val="TitleChar"/>
    <w:uiPriority w:val="10"/>
    <w:qFormat/>
    <w:rsid w:val="00C01F1E"/>
    <w:pPr>
      <w:pBdr>
        <w:bottom w:val="single" w:sz="4" w:space="1" w:color="auto"/>
      </w:pBdr>
      <w:spacing w:line="240" w:lineRule="auto"/>
      <w:contextualSpacing/>
    </w:pPr>
    <w:rPr>
      <w:rFonts w:asciiTheme="majorHAnsi" w:eastAsiaTheme="majorEastAsia" w:hAnsiTheme="majorHAnsi" w:cstheme="majorBidi"/>
      <w:spacing w:val="5"/>
      <w:sz w:val="52"/>
      <w:szCs w:val="52"/>
    </w:rPr>
  </w:style>
  <w:style w:type="character" w:customStyle="1" w:styleId="TitleChar">
    <w:name w:val="Title Char"/>
    <w:basedOn w:val="DefaultParagraphFont"/>
    <w:link w:val="Title"/>
    <w:uiPriority w:val="10"/>
    <w:rsid w:val="00C01F1E"/>
    <w:rPr>
      <w:rFonts w:asciiTheme="majorHAnsi" w:eastAsiaTheme="majorEastAsia" w:hAnsiTheme="majorHAnsi" w:cstheme="majorBidi"/>
      <w:spacing w:val="5"/>
      <w:sz w:val="52"/>
      <w:szCs w:val="52"/>
    </w:rPr>
  </w:style>
  <w:style w:type="paragraph" w:styleId="Subtitle">
    <w:name w:val="Subtitle"/>
    <w:basedOn w:val="Normal"/>
    <w:next w:val="Normal"/>
    <w:link w:val="SubtitleChar"/>
    <w:uiPriority w:val="11"/>
    <w:qFormat/>
    <w:rsid w:val="00C01F1E"/>
    <w:pPr>
      <w:spacing w:after="600"/>
    </w:pPr>
    <w:rPr>
      <w:rFonts w:asciiTheme="majorHAnsi" w:eastAsiaTheme="majorEastAsia" w:hAnsiTheme="majorHAnsi" w:cstheme="majorBidi"/>
      <w:i/>
      <w:iCs/>
      <w:spacing w:val="13"/>
      <w:sz w:val="24"/>
      <w:szCs w:val="24"/>
    </w:rPr>
  </w:style>
  <w:style w:type="character" w:customStyle="1" w:styleId="SubtitleChar">
    <w:name w:val="Subtitle Char"/>
    <w:basedOn w:val="DefaultParagraphFont"/>
    <w:link w:val="Subtitle"/>
    <w:uiPriority w:val="11"/>
    <w:rsid w:val="00C01F1E"/>
    <w:rPr>
      <w:rFonts w:asciiTheme="majorHAnsi" w:eastAsiaTheme="majorEastAsia" w:hAnsiTheme="majorHAnsi" w:cstheme="majorBidi"/>
      <w:i/>
      <w:iCs/>
      <w:spacing w:val="13"/>
      <w:sz w:val="24"/>
      <w:szCs w:val="24"/>
    </w:rPr>
  </w:style>
  <w:style w:type="character" w:styleId="Strong">
    <w:name w:val="Strong"/>
    <w:uiPriority w:val="22"/>
    <w:qFormat/>
    <w:rsid w:val="00C01F1E"/>
    <w:rPr>
      <w:b/>
      <w:bCs/>
    </w:rPr>
  </w:style>
  <w:style w:type="character" w:styleId="Emphasis">
    <w:name w:val="Emphasis"/>
    <w:uiPriority w:val="20"/>
    <w:qFormat/>
    <w:rsid w:val="00C01F1E"/>
    <w:rPr>
      <w:b/>
      <w:bCs/>
      <w:i/>
      <w:iCs/>
      <w:spacing w:val="10"/>
      <w:bdr w:val="none" w:sz="0" w:space="0" w:color="auto"/>
      <w:shd w:val="clear" w:color="auto" w:fill="auto"/>
    </w:rPr>
  </w:style>
  <w:style w:type="paragraph" w:styleId="NoSpacing">
    <w:name w:val="No Spacing"/>
    <w:basedOn w:val="Normal"/>
    <w:uiPriority w:val="1"/>
    <w:qFormat/>
    <w:rsid w:val="00C01F1E"/>
    <w:pPr>
      <w:spacing w:after="0" w:line="240" w:lineRule="auto"/>
    </w:pPr>
  </w:style>
  <w:style w:type="paragraph" w:styleId="ListParagraph">
    <w:name w:val="List Paragraph"/>
    <w:basedOn w:val="Normal"/>
    <w:uiPriority w:val="34"/>
    <w:qFormat/>
    <w:rsid w:val="00C01F1E"/>
    <w:pPr>
      <w:ind w:left="720"/>
      <w:contextualSpacing/>
    </w:pPr>
  </w:style>
  <w:style w:type="paragraph" w:styleId="Quote">
    <w:name w:val="Quote"/>
    <w:basedOn w:val="Normal"/>
    <w:next w:val="Normal"/>
    <w:link w:val="QuoteChar"/>
    <w:uiPriority w:val="29"/>
    <w:qFormat/>
    <w:rsid w:val="00C01F1E"/>
    <w:pPr>
      <w:spacing w:before="200" w:after="0"/>
      <w:ind w:left="360" w:right="360"/>
    </w:pPr>
    <w:rPr>
      <w:i/>
      <w:iCs/>
    </w:rPr>
  </w:style>
  <w:style w:type="character" w:customStyle="1" w:styleId="QuoteChar">
    <w:name w:val="Quote Char"/>
    <w:basedOn w:val="DefaultParagraphFont"/>
    <w:link w:val="Quote"/>
    <w:uiPriority w:val="29"/>
    <w:rsid w:val="00C01F1E"/>
    <w:rPr>
      <w:i/>
      <w:iCs/>
    </w:rPr>
  </w:style>
  <w:style w:type="paragraph" w:styleId="IntenseQuote">
    <w:name w:val="Intense Quote"/>
    <w:basedOn w:val="Normal"/>
    <w:next w:val="Normal"/>
    <w:link w:val="IntenseQuoteChar"/>
    <w:uiPriority w:val="30"/>
    <w:qFormat/>
    <w:rsid w:val="00C01F1E"/>
    <w:pPr>
      <w:pBdr>
        <w:bottom w:val="single" w:sz="4" w:space="1" w:color="auto"/>
      </w:pBdr>
      <w:spacing w:before="200" w:after="280"/>
      <w:ind w:left="1008" w:right="1152"/>
      <w:jc w:val="both"/>
    </w:pPr>
    <w:rPr>
      <w:b/>
      <w:bCs/>
      <w:i/>
      <w:iCs/>
    </w:rPr>
  </w:style>
  <w:style w:type="character" w:customStyle="1" w:styleId="IntenseQuoteChar">
    <w:name w:val="Intense Quote Char"/>
    <w:basedOn w:val="DefaultParagraphFont"/>
    <w:link w:val="IntenseQuote"/>
    <w:uiPriority w:val="30"/>
    <w:rsid w:val="00C01F1E"/>
    <w:rPr>
      <w:b/>
      <w:bCs/>
      <w:i/>
      <w:iCs/>
    </w:rPr>
  </w:style>
  <w:style w:type="character" w:styleId="SubtleEmphasis">
    <w:name w:val="Subtle Emphasis"/>
    <w:uiPriority w:val="19"/>
    <w:qFormat/>
    <w:rsid w:val="00C01F1E"/>
    <w:rPr>
      <w:i/>
      <w:iCs/>
    </w:rPr>
  </w:style>
  <w:style w:type="character" w:styleId="IntenseEmphasis">
    <w:name w:val="Intense Emphasis"/>
    <w:uiPriority w:val="21"/>
    <w:qFormat/>
    <w:rsid w:val="00C01F1E"/>
    <w:rPr>
      <w:b/>
      <w:bCs/>
    </w:rPr>
  </w:style>
  <w:style w:type="character" w:styleId="SubtleReference">
    <w:name w:val="Subtle Reference"/>
    <w:uiPriority w:val="31"/>
    <w:qFormat/>
    <w:rsid w:val="00C01F1E"/>
    <w:rPr>
      <w:smallCaps/>
    </w:rPr>
  </w:style>
  <w:style w:type="character" w:styleId="IntenseReference">
    <w:name w:val="Intense Reference"/>
    <w:uiPriority w:val="32"/>
    <w:qFormat/>
    <w:rsid w:val="00C01F1E"/>
    <w:rPr>
      <w:smallCaps/>
      <w:spacing w:val="5"/>
      <w:u w:val="single"/>
    </w:rPr>
  </w:style>
  <w:style w:type="character" w:styleId="BookTitle">
    <w:name w:val="Book Title"/>
    <w:uiPriority w:val="33"/>
    <w:qFormat/>
    <w:rsid w:val="00C01F1E"/>
    <w:rPr>
      <w:i/>
      <w:iCs/>
      <w:smallCaps/>
      <w:spacing w:val="5"/>
    </w:rPr>
  </w:style>
  <w:style w:type="paragraph" w:styleId="TOCHeading">
    <w:name w:val="TOC Heading"/>
    <w:basedOn w:val="Heading1"/>
    <w:next w:val="Normal"/>
    <w:uiPriority w:val="39"/>
    <w:semiHidden/>
    <w:unhideWhenUsed/>
    <w:qFormat/>
    <w:rsid w:val="00C01F1E"/>
    <w:pPr>
      <w:outlineLvl w:val="9"/>
    </w:pPr>
  </w:style>
  <w:style w:type="paragraph" w:styleId="NormalWeb">
    <w:name w:val="Normal (Web)"/>
    <w:basedOn w:val="Normal"/>
    <w:uiPriority w:val="99"/>
    <w:unhideWhenUsed/>
    <w:rsid w:val="00111FAC"/>
    <w:pPr>
      <w:spacing w:before="100" w:beforeAutospacing="1" w:after="100" w:afterAutospacing="1" w:line="240" w:lineRule="auto"/>
    </w:pPr>
    <w:rPr>
      <w:rFonts w:ascii="Times New Roman" w:eastAsia="Times New Roman" w:hAnsi="Times New Roman" w:cs="Times New Roman"/>
      <w:sz w:val="24"/>
      <w:szCs w:val="24"/>
      <w:lang w:bidi="ar-SA"/>
    </w:rPr>
  </w:style>
  <w:style w:type="character" w:styleId="Hyperlink">
    <w:name w:val="Hyperlink"/>
    <w:basedOn w:val="DefaultParagraphFont"/>
    <w:uiPriority w:val="99"/>
    <w:unhideWhenUsed/>
    <w:rsid w:val="00C334C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9931269">
      <w:bodyDiv w:val="1"/>
      <w:marLeft w:val="0"/>
      <w:marRight w:val="0"/>
      <w:marTop w:val="0"/>
      <w:marBottom w:val="0"/>
      <w:divBdr>
        <w:top w:val="none" w:sz="0" w:space="0" w:color="auto"/>
        <w:left w:val="none" w:sz="0" w:space="0" w:color="auto"/>
        <w:bottom w:val="none" w:sz="0" w:space="0" w:color="auto"/>
        <w:right w:val="none" w:sz="0" w:space="0" w:color="auto"/>
      </w:divBdr>
      <w:divsChild>
        <w:div w:id="1799956280">
          <w:marLeft w:val="0"/>
          <w:marRight w:val="0"/>
          <w:marTop w:val="0"/>
          <w:marBottom w:val="0"/>
          <w:divBdr>
            <w:top w:val="none" w:sz="0" w:space="0" w:color="auto"/>
            <w:left w:val="none" w:sz="0" w:space="0" w:color="auto"/>
            <w:bottom w:val="none" w:sz="0" w:space="0" w:color="auto"/>
            <w:right w:val="none" w:sz="0" w:space="0" w:color="auto"/>
          </w:divBdr>
        </w:div>
      </w:divsChild>
    </w:div>
    <w:div w:id="474225007">
      <w:bodyDiv w:val="1"/>
      <w:marLeft w:val="0"/>
      <w:marRight w:val="0"/>
      <w:marTop w:val="0"/>
      <w:marBottom w:val="0"/>
      <w:divBdr>
        <w:top w:val="none" w:sz="0" w:space="0" w:color="auto"/>
        <w:left w:val="none" w:sz="0" w:space="0" w:color="auto"/>
        <w:bottom w:val="none" w:sz="0" w:space="0" w:color="auto"/>
        <w:right w:val="none" w:sz="0" w:space="0" w:color="auto"/>
      </w:divBdr>
      <w:divsChild>
        <w:div w:id="1249729366">
          <w:marLeft w:val="0"/>
          <w:marRight w:val="0"/>
          <w:marTop w:val="0"/>
          <w:marBottom w:val="0"/>
          <w:divBdr>
            <w:top w:val="none" w:sz="0" w:space="0" w:color="auto"/>
            <w:left w:val="none" w:sz="0" w:space="0" w:color="auto"/>
            <w:bottom w:val="none" w:sz="0" w:space="0" w:color="auto"/>
            <w:right w:val="none" w:sz="0" w:space="0" w:color="auto"/>
          </w:divBdr>
        </w:div>
      </w:divsChild>
    </w:div>
    <w:div w:id="511070132">
      <w:bodyDiv w:val="1"/>
      <w:marLeft w:val="0"/>
      <w:marRight w:val="0"/>
      <w:marTop w:val="0"/>
      <w:marBottom w:val="0"/>
      <w:divBdr>
        <w:top w:val="none" w:sz="0" w:space="0" w:color="auto"/>
        <w:left w:val="none" w:sz="0" w:space="0" w:color="auto"/>
        <w:bottom w:val="none" w:sz="0" w:space="0" w:color="auto"/>
        <w:right w:val="none" w:sz="0" w:space="0" w:color="auto"/>
      </w:divBdr>
      <w:divsChild>
        <w:div w:id="1737319502">
          <w:marLeft w:val="0"/>
          <w:marRight w:val="0"/>
          <w:marTop w:val="0"/>
          <w:marBottom w:val="0"/>
          <w:divBdr>
            <w:top w:val="none" w:sz="0" w:space="0" w:color="auto"/>
            <w:left w:val="none" w:sz="0" w:space="0" w:color="auto"/>
            <w:bottom w:val="none" w:sz="0" w:space="0" w:color="auto"/>
            <w:right w:val="none" w:sz="0" w:space="0" w:color="auto"/>
          </w:divBdr>
        </w:div>
      </w:divsChild>
    </w:div>
    <w:div w:id="563611798">
      <w:bodyDiv w:val="1"/>
      <w:marLeft w:val="0"/>
      <w:marRight w:val="0"/>
      <w:marTop w:val="0"/>
      <w:marBottom w:val="0"/>
      <w:divBdr>
        <w:top w:val="none" w:sz="0" w:space="0" w:color="auto"/>
        <w:left w:val="none" w:sz="0" w:space="0" w:color="auto"/>
        <w:bottom w:val="none" w:sz="0" w:space="0" w:color="auto"/>
        <w:right w:val="none" w:sz="0" w:space="0" w:color="auto"/>
      </w:divBdr>
      <w:divsChild>
        <w:div w:id="507985588">
          <w:marLeft w:val="0"/>
          <w:marRight w:val="0"/>
          <w:marTop w:val="0"/>
          <w:marBottom w:val="0"/>
          <w:divBdr>
            <w:top w:val="none" w:sz="0" w:space="0" w:color="auto"/>
            <w:left w:val="none" w:sz="0" w:space="0" w:color="auto"/>
            <w:bottom w:val="none" w:sz="0" w:space="0" w:color="auto"/>
            <w:right w:val="none" w:sz="0" w:space="0" w:color="auto"/>
          </w:divBdr>
        </w:div>
      </w:divsChild>
    </w:div>
    <w:div w:id="702053649">
      <w:bodyDiv w:val="1"/>
      <w:marLeft w:val="0"/>
      <w:marRight w:val="0"/>
      <w:marTop w:val="0"/>
      <w:marBottom w:val="0"/>
      <w:divBdr>
        <w:top w:val="none" w:sz="0" w:space="0" w:color="auto"/>
        <w:left w:val="none" w:sz="0" w:space="0" w:color="auto"/>
        <w:bottom w:val="none" w:sz="0" w:space="0" w:color="auto"/>
        <w:right w:val="none" w:sz="0" w:space="0" w:color="auto"/>
      </w:divBdr>
      <w:divsChild>
        <w:div w:id="1140151953">
          <w:marLeft w:val="0"/>
          <w:marRight w:val="0"/>
          <w:marTop w:val="0"/>
          <w:marBottom w:val="0"/>
          <w:divBdr>
            <w:top w:val="none" w:sz="0" w:space="0" w:color="auto"/>
            <w:left w:val="none" w:sz="0" w:space="0" w:color="auto"/>
            <w:bottom w:val="none" w:sz="0" w:space="0" w:color="auto"/>
            <w:right w:val="none" w:sz="0" w:space="0" w:color="auto"/>
          </w:divBdr>
        </w:div>
      </w:divsChild>
    </w:div>
    <w:div w:id="735585724">
      <w:bodyDiv w:val="1"/>
      <w:marLeft w:val="0"/>
      <w:marRight w:val="0"/>
      <w:marTop w:val="0"/>
      <w:marBottom w:val="0"/>
      <w:divBdr>
        <w:top w:val="none" w:sz="0" w:space="0" w:color="auto"/>
        <w:left w:val="none" w:sz="0" w:space="0" w:color="auto"/>
        <w:bottom w:val="none" w:sz="0" w:space="0" w:color="auto"/>
        <w:right w:val="none" w:sz="0" w:space="0" w:color="auto"/>
      </w:divBdr>
      <w:divsChild>
        <w:div w:id="869803555">
          <w:marLeft w:val="0"/>
          <w:marRight w:val="0"/>
          <w:marTop w:val="0"/>
          <w:marBottom w:val="0"/>
          <w:divBdr>
            <w:top w:val="none" w:sz="0" w:space="0" w:color="auto"/>
            <w:left w:val="none" w:sz="0" w:space="0" w:color="auto"/>
            <w:bottom w:val="none" w:sz="0" w:space="0" w:color="auto"/>
            <w:right w:val="none" w:sz="0" w:space="0" w:color="auto"/>
          </w:divBdr>
          <w:divsChild>
            <w:div w:id="959798997">
              <w:marLeft w:val="0"/>
              <w:marRight w:val="0"/>
              <w:marTop w:val="0"/>
              <w:marBottom w:val="0"/>
              <w:divBdr>
                <w:top w:val="none" w:sz="0" w:space="0" w:color="auto"/>
                <w:left w:val="none" w:sz="0" w:space="0" w:color="auto"/>
                <w:bottom w:val="none" w:sz="0" w:space="0" w:color="auto"/>
                <w:right w:val="none" w:sz="0" w:space="0" w:color="auto"/>
              </w:divBdr>
              <w:divsChild>
                <w:div w:id="1871216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2994954">
      <w:bodyDiv w:val="1"/>
      <w:marLeft w:val="0"/>
      <w:marRight w:val="0"/>
      <w:marTop w:val="0"/>
      <w:marBottom w:val="0"/>
      <w:divBdr>
        <w:top w:val="none" w:sz="0" w:space="0" w:color="auto"/>
        <w:left w:val="none" w:sz="0" w:space="0" w:color="auto"/>
        <w:bottom w:val="none" w:sz="0" w:space="0" w:color="auto"/>
        <w:right w:val="none" w:sz="0" w:space="0" w:color="auto"/>
      </w:divBdr>
      <w:divsChild>
        <w:div w:id="179469769">
          <w:marLeft w:val="0"/>
          <w:marRight w:val="0"/>
          <w:marTop w:val="0"/>
          <w:marBottom w:val="0"/>
          <w:divBdr>
            <w:top w:val="none" w:sz="0" w:space="0" w:color="auto"/>
            <w:left w:val="none" w:sz="0" w:space="0" w:color="auto"/>
            <w:bottom w:val="none" w:sz="0" w:space="0" w:color="auto"/>
            <w:right w:val="none" w:sz="0" w:space="0" w:color="auto"/>
          </w:divBdr>
        </w:div>
      </w:divsChild>
    </w:div>
    <w:div w:id="854533413">
      <w:bodyDiv w:val="1"/>
      <w:marLeft w:val="0"/>
      <w:marRight w:val="0"/>
      <w:marTop w:val="0"/>
      <w:marBottom w:val="0"/>
      <w:divBdr>
        <w:top w:val="none" w:sz="0" w:space="0" w:color="auto"/>
        <w:left w:val="none" w:sz="0" w:space="0" w:color="auto"/>
        <w:bottom w:val="none" w:sz="0" w:space="0" w:color="auto"/>
        <w:right w:val="none" w:sz="0" w:space="0" w:color="auto"/>
      </w:divBdr>
      <w:divsChild>
        <w:div w:id="623197289">
          <w:marLeft w:val="0"/>
          <w:marRight w:val="0"/>
          <w:marTop w:val="0"/>
          <w:marBottom w:val="0"/>
          <w:divBdr>
            <w:top w:val="none" w:sz="0" w:space="0" w:color="auto"/>
            <w:left w:val="none" w:sz="0" w:space="0" w:color="auto"/>
            <w:bottom w:val="none" w:sz="0" w:space="0" w:color="auto"/>
            <w:right w:val="none" w:sz="0" w:space="0" w:color="auto"/>
          </w:divBdr>
        </w:div>
      </w:divsChild>
    </w:div>
    <w:div w:id="866135532">
      <w:bodyDiv w:val="1"/>
      <w:marLeft w:val="0"/>
      <w:marRight w:val="0"/>
      <w:marTop w:val="0"/>
      <w:marBottom w:val="0"/>
      <w:divBdr>
        <w:top w:val="none" w:sz="0" w:space="0" w:color="auto"/>
        <w:left w:val="none" w:sz="0" w:space="0" w:color="auto"/>
        <w:bottom w:val="none" w:sz="0" w:space="0" w:color="auto"/>
        <w:right w:val="none" w:sz="0" w:space="0" w:color="auto"/>
      </w:divBdr>
      <w:divsChild>
        <w:div w:id="1448548445">
          <w:marLeft w:val="0"/>
          <w:marRight w:val="0"/>
          <w:marTop w:val="0"/>
          <w:marBottom w:val="0"/>
          <w:divBdr>
            <w:top w:val="none" w:sz="0" w:space="0" w:color="auto"/>
            <w:left w:val="none" w:sz="0" w:space="0" w:color="auto"/>
            <w:bottom w:val="none" w:sz="0" w:space="0" w:color="auto"/>
            <w:right w:val="none" w:sz="0" w:space="0" w:color="auto"/>
          </w:divBdr>
        </w:div>
      </w:divsChild>
    </w:div>
    <w:div w:id="900023112">
      <w:bodyDiv w:val="1"/>
      <w:marLeft w:val="0"/>
      <w:marRight w:val="0"/>
      <w:marTop w:val="0"/>
      <w:marBottom w:val="0"/>
      <w:divBdr>
        <w:top w:val="none" w:sz="0" w:space="0" w:color="auto"/>
        <w:left w:val="none" w:sz="0" w:space="0" w:color="auto"/>
        <w:bottom w:val="none" w:sz="0" w:space="0" w:color="auto"/>
        <w:right w:val="none" w:sz="0" w:space="0" w:color="auto"/>
      </w:divBdr>
      <w:divsChild>
        <w:div w:id="1072510738">
          <w:marLeft w:val="0"/>
          <w:marRight w:val="0"/>
          <w:marTop w:val="0"/>
          <w:marBottom w:val="0"/>
          <w:divBdr>
            <w:top w:val="none" w:sz="0" w:space="0" w:color="auto"/>
            <w:left w:val="none" w:sz="0" w:space="0" w:color="auto"/>
            <w:bottom w:val="none" w:sz="0" w:space="0" w:color="auto"/>
            <w:right w:val="none" w:sz="0" w:space="0" w:color="auto"/>
          </w:divBdr>
          <w:divsChild>
            <w:div w:id="1654605984">
              <w:marLeft w:val="0"/>
              <w:marRight w:val="0"/>
              <w:marTop w:val="0"/>
              <w:marBottom w:val="0"/>
              <w:divBdr>
                <w:top w:val="none" w:sz="0" w:space="0" w:color="auto"/>
                <w:left w:val="none" w:sz="0" w:space="0" w:color="auto"/>
                <w:bottom w:val="none" w:sz="0" w:space="0" w:color="auto"/>
                <w:right w:val="none" w:sz="0" w:space="0" w:color="auto"/>
              </w:divBdr>
              <w:divsChild>
                <w:div w:id="329911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2286880">
      <w:bodyDiv w:val="1"/>
      <w:marLeft w:val="0"/>
      <w:marRight w:val="0"/>
      <w:marTop w:val="0"/>
      <w:marBottom w:val="0"/>
      <w:divBdr>
        <w:top w:val="none" w:sz="0" w:space="0" w:color="auto"/>
        <w:left w:val="none" w:sz="0" w:space="0" w:color="auto"/>
        <w:bottom w:val="none" w:sz="0" w:space="0" w:color="auto"/>
        <w:right w:val="none" w:sz="0" w:space="0" w:color="auto"/>
      </w:divBdr>
      <w:divsChild>
        <w:div w:id="545416170">
          <w:marLeft w:val="0"/>
          <w:marRight w:val="0"/>
          <w:marTop w:val="0"/>
          <w:marBottom w:val="0"/>
          <w:divBdr>
            <w:top w:val="none" w:sz="0" w:space="0" w:color="auto"/>
            <w:left w:val="none" w:sz="0" w:space="0" w:color="auto"/>
            <w:bottom w:val="none" w:sz="0" w:space="0" w:color="auto"/>
            <w:right w:val="none" w:sz="0" w:space="0" w:color="auto"/>
          </w:divBdr>
          <w:divsChild>
            <w:div w:id="1365247534">
              <w:marLeft w:val="0"/>
              <w:marRight w:val="0"/>
              <w:marTop w:val="0"/>
              <w:marBottom w:val="0"/>
              <w:divBdr>
                <w:top w:val="none" w:sz="0" w:space="0" w:color="auto"/>
                <w:left w:val="none" w:sz="0" w:space="0" w:color="auto"/>
                <w:bottom w:val="none" w:sz="0" w:space="0" w:color="auto"/>
                <w:right w:val="none" w:sz="0" w:space="0" w:color="auto"/>
              </w:divBdr>
              <w:divsChild>
                <w:div w:id="1761676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8640091">
      <w:bodyDiv w:val="1"/>
      <w:marLeft w:val="0"/>
      <w:marRight w:val="0"/>
      <w:marTop w:val="0"/>
      <w:marBottom w:val="0"/>
      <w:divBdr>
        <w:top w:val="none" w:sz="0" w:space="0" w:color="auto"/>
        <w:left w:val="none" w:sz="0" w:space="0" w:color="auto"/>
        <w:bottom w:val="none" w:sz="0" w:space="0" w:color="auto"/>
        <w:right w:val="none" w:sz="0" w:space="0" w:color="auto"/>
      </w:divBdr>
      <w:divsChild>
        <w:div w:id="506793943">
          <w:marLeft w:val="0"/>
          <w:marRight w:val="0"/>
          <w:marTop w:val="0"/>
          <w:marBottom w:val="0"/>
          <w:divBdr>
            <w:top w:val="none" w:sz="0" w:space="0" w:color="auto"/>
            <w:left w:val="none" w:sz="0" w:space="0" w:color="auto"/>
            <w:bottom w:val="none" w:sz="0" w:space="0" w:color="auto"/>
            <w:right w:val="none" w:sz="0" w:space="0" w:color="auto"/>
          </w:divBdr>
          <w:divsChild>
            <w:div w:id="7799322">
              <w:marLeft w:val="0"/>
              <w:marRight w:val="0"/>
              <w:marTop w:val="0"/>
              <w:marBottom w:val="0"/>
              <w:divBdr>
                <w:top w:val="none" w:sz="0" w:space="0" w:color="auto"/>
                <w:left w:val="none" w:sz="0" w:space="0" w:color="auto"/>
                <w:bottom w:val="none" w:sz="0" w:space="0" w:color="auto"/>
                <w:right w:val="none" w:sz="0" w:space="0" w:color="auto"/>
              </w:divBdr>
              <w:divsChild>
                <w:div w:id="1219321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8056356">
      <w:bodyDiv w:val="1"/>
      <w:marLeft w:val="0"/>
      <w:marRight w:val="0"/>
      <w:marTop w:val="0"/>
      <w:marBottom w:val="0"/>
      <w:divBdr>
        <w:top w:val="none" w:sz="0" w:space="0" w:color="auto"/>
        <w:left w:val="none" w:sz="0" w:space="0" w:color="auto"/>
        <w:bottom w:val="none" w:sz="0" w:space="0" w:color="auto"/>
        <w:right w:val="none" w:sz="0" w:space="0" w:color="auto"/>
      </w:divBdr>
      <w:divsChild>
        <w:div w:id="1154953108">
          <w:marLeft w:val="0"/>
          <w:marRight w:val="0"/>
          <w:marTop w:val="0"/>
          <w:marBottom w:val="0"/>
          <w:divBdr>
            <w:top w:val="none" w:sz="0" w:space="0" w:color="auto"/>
            <w:left w:val="none" w:sz="0" w:space="0" w:color="auto"/>
            <w:bottom w:val="none" w:sz="0" w:space="0" w:color="auto"/>
            <w:right w:val="none" w:sz="0" w:space="0" w:color="auto"/>
          </w:divBdr>
        </w:div>
      </w:divsChild>
    </w:div>
    <w:div w:id="1331758926">
      <w:bodyDiv w:val="1"/>
      <w:marLeft w:val="0"/>
      <w:marRight w:val="0"/>
      <w:marTop w:val="0"/>
      <w:marBottom w:val="0"/>
      <w:divBdr>
        <w:top w:val="none" w:sz="0" w:space="0" w:color="auto"/>
        <w:left w:val="none" w:sz="0" w:space="0" w:color="auto"/>
        <w:bottom w:val="none" w:sz="0" w:space="0" w:color="auto"/>
        <w:right w:val="none" w:sz="0" w:space="0" w:color="auto"/>
      </w:divBdr>
      <w:divsChild>
        <w:div w:id="717360124">
          <w:marLeft w:val="0"/>
          <w:marRight w:val="0"/>
          <w:marTop w:val="0"/>
          <w:marBottom w:val="0"/>
          <w:divBdr>
            <w:top w:val="none" w:sz="0" w:space="0" w:color="auto"/>
            <w:left w:val="none" w:sz="0" w:space="0" w:color="auto"/>
            <w:bottom w:val="none" w:sz="0" w:space="0" w:color="auto"/>
            <w:right w:val="none" w:sz="0" w:space="0" w:color="auto"/>
          </w:divBdr>
        </w:div>
      </w:divsChild>
    </w:div>
    <w:div w:id="1358460098">
      <w:bodyDiv w:val="1"/>
      <w:marLeft w:val="0"/>
      <w:marRight w:val="0"/>
      <w:marTop w:val="0"/>
      <w:marBottom w:val="0"/>
      <w:divBdr>
        <w:top w:val="none" w:sz="0" w:space="0" w:color="auto"/>
        <w:left w:val="none" w:sz="0" w:space="0" w:color="auto"/>
        <w:bottom w:val="none" w:sz="0" w:space="0" w:color="auto"/>
        <w:right w:val="none" w:sz="0" w:space="0" w:color="auto"/>
      </w:divBdr>
      <w:divsChild>
        <w:div w:id="1162696959">
          <w:marLeft w:val="0"/>
          <w:marRight w:val="0"/>
          <w:marTop w:val="0"/>
          <w:marBottom w:val="0"/>
          <w:divBdr>
            <w:top w:val="none" w:sz="0" w:space="0" w:color="auto"/>
            <w:left w:val="none" w:sz="0" w:space="0" w:color="auto"/>
            <w:bottom w:val="none" w:sz="0" w:space="0" w:color="auto"/>
            <w:right w:val="none" w:sz="0" w:space="0" w:color="auto"/>
          </w:divBdr>
        </w:div>
      </w:divsChild>
    </w:div>
    <w:div w:id="1371420506">
      <w:bodyDiv w:val="1"/>
      <w:marLeft w:val="0"/>
      <w:marRight w:val="0"/>
      <w:marTop w:val="0"/>
      <w:marBottom w:val="0"/>
      <w:divBdr>
        <w:top w:val="none" w:sz="0" w:space="0" w:color="auto"/>
        <w:left w:val="none" w:sz="0" w:space="0" w:color="auto"/>
        <w:bottom w:val="none" w:sz="0" w:space="0" w:color="auto"/>
        <w:right w:val="none" w:sz="0" w:space="0" w:color="auto"/>
      </w:divBdr>
      <w:divsChild>
        <w:div w:id="1290209993">
          <w:marLeft w:val="0"/>
          <w:marRight w:val="0"/>
          <w:marTop w:val="0"/>
          <w:marBottom w:val="0"/>
          <w:divBdr>
            <w:top w:val="none" w:sz="0" w:space="0" w:color="auto"/>
            <w:left w:val="none" w:sz="0" w:space="0" w:color="auto"/>
            <w:bottom w:val="none" w:sz="0" w:space="0" w:color="auto"/>
            <w:right w:val="none" w:sz="0" w:space="0" w:color="auto"/>
          </w:divBdr>
        </w:div>
      </w:divsChild>
    </w:div>
    <w:div w:id="1495293542">
      <w:bodyDiv w:val="1"/>
      <w:marLeft w:val="0"/>
      <w:marRight w:val="0"/>
      <w:marTop w:val="0"/>
      <w:marBottom w:val="0"/>
      <w:divBdr>
        <w:top w:val="none" w:sz="0" w:space="0" w:color="auto"/>
        <w:left w:val="none" w:sz="0" w:space="0" w:color="auto"/>
        <w:bottom w:val="none" w:sz="0" w:space="0" w:color="auto"/>
        <w:right w:val="none" w:sz="0" w:space="0" w:color="auto"/>
      </w:divBdr>
      <w:divsChild>
        <w:div w:id="880943736">
          <w:marLeft w:val="0"/>
          <w:marRight w:val="0"/>
          <w:marTop w:val="0"/>
          <w:marBottom w:val="0"/>
          <w:divBdr>
            <w:top w:val="none" w:sz="0" w:space="0" w:color="auto"/>
            <w:left w:val="none" w:sz="0" w:space="0" w:color="auto"/>
            <w:bottom w:val="none" w:sz="0" w:space="0" w:color="auto"/>
            <w:right w:val="none" w:sz="0" w:space="0" w:color="auto"/>
          </w:divBdr>
        </w:div>
      </w:divsChild>
    </w:div>
    <w:div w:id="1559780951">
      <w:bodyDiv w:val="1"/>
      <w:marLeft w:val="0"/>
      <w:marRight w:val="0"/>
      <w:marTop w:val="0"/>
      <w:marBottom w:val="0"/>
      <w:divBdr>
        <w:top w:val="none" w:sz="0" w:space="0" w:color="auto"/>
        <w:left w:val="none" w:sz="0" w:space="0" w:color="auto"/>
        <w:bottom w:val="none" w:sz="0" w:space="0" w:color="auto"/>
        <w:right w:val="none" w:sz="0" w:space="0" w:color="auto"/>
      </w:divBdr>
      <w:divsChild>
        <w:div w:id="1253127941">
          <w:marLeft w:val="0"/>
          <w:marRight w:val="0"/>
          <w:marTop w:val="0"/>
          <w:marBottom w:val="0"/>
          <w:divBdr>
            <w:top w:val="none" w:sz="0" w:space="0" w:color="auto"/>
            <w:left w:val="none" w:sz="0" w:space="0" w:color="auto"/>
            <w:bottom w:val="none" w:sz="0" w:space="0" w:color="auto"/>
            <w:right w:val="none" w:sz="0" w:space="0" w:color="auto"/>
          </w:divBdr>
        </w:div>
      </w:divsChild>
    </w:div>
    <w:div w:id="1687829660">
      <w:bodyDiv w:val="1"/>
      <w:marLeft w:val="0"/>
      <w:marRight w:val="0"/>
      <w:marTop w:val="0"/>
      <w:marBottom w:val="0"/>
      <w:divBdr>
        <w:top w:val="none" w:sz="0" w:space="0" w:color="auto"/>
        <w:left w:val="none" w:sz="0" w:space="0" w:color="auto"/>
        <w:bottom w:val="none" w:sz="0" w:space="0" w:color="auto"/>
        <w:right w:val="none" w:sz="0" w:space="0" w:color="auto"/>
      </w:divBdr>
      <w:divsChild>
        <w:div w:id="1244221692">
          <w:marLeft w:val="0"/>
          <w:marRight w:val="0"/>
          <w:marTop w:val="0"/>
          <w:marBottom w:val="0"/>
          <w:divBdr>
            <w:top w:val="none" w:sz="0" w:space="0" w:color="auto"/>
            <w:left w:val="none" w:sz="0" w:space="0" w:color="auto"/>
            <w:bottom w:val="none" w:sz="0" w:space="0" w:color="auto"/>
            <w:right w:val="none" w:sz="0" w:space="0" w:color="auto"/>
          </w:divBdr>
        </w:div>
      </w:divsChild>
    </w:div>
    <w:div w:id="1793863597">
      <w:bodyDiv w:val="1"/>
      <w:marLeft w:val="0"/>
      <w:marRight w:val="0"/>
      <w:marTop w:val="0"/>
      <w:marBottom w:val="0"/>
      <w:divBdr>
        <w:top w:val="none" w:sz="0" w:space="0" w:color="auto"/>
        <w:left w:val="none" w:sz="0" w:space="0" w:color="auto"/>
        <w:bottom w:val="none" w:sz="0" w:space="0" w:color="auto"/>
        <w:right w:val="none" w:sz="0" w:space="0" w:color="auto"/>
      </w:divBdr>
      <w:divsChild>
        <w:div w:id="1640762078">
          <w:marLeft w:val="0"/>
          <w:marRight w:val="0"/>
          <w:marTop w:val="0"/>
          <w:marBottom w:val="0"/>
          <w:divBdr>
            <w:top w:val="none" w:sz="0" w:space="0" w:color="auto"/>
            <w:left w:val="none" w:sz="0" w:space="0" w:color="auto"/>
            <w:bottom w:val="none" w:sz="0" w:space="0" w:color="auto"/>
            <w:right w:val="none" w:sz="0" w:space="0" w:color="auto"/>
          </w:divBdr>
        </w:div>
      </w:divsChild>
    </w:div>
    <w:div w:id="1824540483">
      <w:bodyDiv w:val="1"/>
      <w:marLeft w:val="0"/>
      <w:marRight w:val="0"/>
      <w:marTop w:val="0"/>
      <w:marBottom w:val="0"/>
      <w:divBdr>
        <w:top w:val="none" w:sz="0" w:space="0" w:color="auto"/>
        <w:left w:val="none" w:sz="0" w:space="0" w:color="auto"/>
        <w:bottom w:val="none" w:sz="0" w:space="0" w:color="auto"/>
        <w:right w:val="none" w:sz="0" w:space="0" w:color="auto"/>
      </w:divBdr>
      <w:divsChild>
        <w:div w:id="1411924522">
          <w:marLeft w:val="0"/>
          <w:marRight w:val="0"/>
          <w:marTop w:val="0"/>
          <w:marBottom w:val="0"/>
          <w:divBdr>
            <w:top w:val="none" w:sz="0" w:space="0" w:color="auto"/>
            <w:left w:val="none" w:sz="0" w:space="0" w:color="auto"/>
            <w:bottom w:val="none" w:sz="0" w:space="0" w:color="auto"/>
            <w:right w:val="none" w:sz="0" w:space="0" w:color="auto"/>
          </w:divBdr>
        </w:div>
      </w:divsChild>
    </w:div>
    <w:div w:id="1861158831">
      <w:bodyDiv w:val="1"/>
      <w:marLeft w:val="0"/>
      <w:marRight w:val="0"/>
      <w:marTop w:val="0"/>
      <w:marBottom w:val="0"/>
      <w:divBdr>
        <w:top w:val="none" w:sz="0" w:space="0" w:color="auto"/>
        <w:left w:val="none" w:sz="0" w:space="0" w:color="auto"/>
        <w:bottom w:val="none" w:sz="0" w:space="0" w:color="auto"/>
        <w:right w:val="none" w:sz="0" w:space="0" w:color="auto"/>
      </w:divBdr>
      <w:divsChild>
        <w:div w:id="1137914316">
          <w:marLeft w:val="0"/>
          <w:marRight w:val="0"/>
          <w:marTop w:val="0"/>
          <w:marBottom w:val="0"/>
          <w:divBdr>
            <w:top w:val="none" w:sz="0" w:space="0" w:color="auto"/>
            <w:left w:val="none" w:sz="0" w:space="0" w:color="auto"/>
            <w:bottom w:val="none" w:sz="0" w:space="0" w:color="auto"/>
            <w:right w:val="none" w:sz="0" w:space="0" w:color="auto"/>
          </w:divBdr>
        </w:div>
      </w:divsChild>
    </w:div>
    <w:div w:id="2057460287">
      <w:bodyDiv w:val="1"/>
      <w:marLeft w:val="0"/>
      <w:marRight w:val="0"/>
      <w:marTop w:val="0"/>
      <w:marBottom w:val="0"/>
      <w:divBdr>
        <w:top w:val="none" w:sz="0" w:space="0" w:color="auto"/>
        <w:left w:val="none" w:sz="0" w:space="0" w:color="auto"/>
        <w:bottom w:val="none" w:sz="0" w:space="0" w:color="auto"/>
        <w:right w:val="none" w:sz="0" w:space="0" w:color="auto"/>
      </w:divBdr>
      <w:divsChild>
        <w:div w:id="2066832480">
          <w:marLeft w:val="0"/>
          <w:marRight w:val="0"/>
          <w:marTop w:val="0"/>
          <w:marBottom w:val="0"/>
          <w:divBdr>
            <w:top w:val="none" w:sz="0" w:space="0" w:color="auto"/>
            <w:left w:val="none" w:sz="0" w:space="0" w:color="auto"/>
            <w:bottom w:val="none" w:sz="0" w:space="0" w:color="auto"/>
            <w:right w:val="none" w:sz="0" w:space="0" w:color="auto"/>
          </w:divBdr>
        </w:div>
      </w:divsChild>
    </w:div>
    <w:div w:id="2069765661">
      <w:bodyDiv w:val="1"/>
      <w:marLeft w:val="0"/>
      <w:marRight w:val="0"/>
      <w:marTop w:val="0"/>
      <w:marBottom w:val="0"/>
      <w:divBdr>
        <w:top w:val="none" w:sz="0" w:space="0" w:color="auto"/>
        <w:left w:val="none" w:sz="0" w:space="0" w:color="auto"/>
        <w:bottom w:val="none" w:sz="0" w:space="0" w:color="auto"/>
        <w:right w:val="none" w:sz="0" w:space="0" w:color="auto"/>
      </w:divBdr>
      <w:divsChild>
        <w:div w:id="675688334">
          <w:marLeft w:val="0"/>
          <w:marRight w:val="0"/>
          <w:marTop w:val="0"/>
          <w:marBottom w:val="0"/>
          <w:divBdr>
            <w:top w:val="none" w:sz="0" w:space="0" w:color="auto"/>
            <w:left w:val="none" w:sz="0" w:space="0" w:color="auto"/>
            <w:bottom w:val="none" w:sz="0" w:space="0" w:color="auto"/>
            <w:right w:val="none" w:sz="0" w:space="0" w:color="auto"/>
          </w:divBdr>
        </w:div>
      </w:divsChild>
    </w:div>
    <w:div w:id="2071078164">
      <w:bodyDiv w:val="1"/>
      <w:marLeft w:val="0"/>
      <w:marRight w:val="0"/>
      <w:marTop w:val="0"/>
      <w:marBottom w:val="0"/>
      <w:divBdr>
        <w:top w:val="none" w:sz="0" w:space="0" w:color="auto"/>
        <w:left w:val="none" w:sz="0" w:space="0" w:color="auto"/>
        <w:bottom w:val="none" w:sz="0" w:space="0" w:color="auto"/>
        <w:right w:val="none" w:sz="0" w:space="0" w:color="auto"/>
      </w:divBdr>
      <w:divsChild>
        <w:div w:id="76095797">
          <w:marLeft w:val="0"/>
          <w:marRight w:val="0"/>
          <w:marTop w:val="0"/>
          <w:marBottom w:val="0"/>
          <w:divBdr>
            <w:top w:val="none" w:sz="0" w:space="0" w:color="auto"/>
            <w:left w:val="none" w:sz="0" w:space="0" w:color="auto"/>
            <w:bottom w:val="none" w:sz="0" w:space="0" w:color="auto"/>
            <w:right w:val="none" w:sz="0" w:space="0" w:color="auto"/>
          </w:divBdr>
          <w:divsChild>
            <w:div w:id="44724782">
              <w:marLeft w:val="0"/>
              <w:marRight w:val="0"/>
              <w:marTop w:val="0"/>
              <w:marBottom w:val="0"/>
              <w:divBdr>
                <w:top w:val="none" w:sz="0" w:space="0" w:color="auto"/>
                <w:left w:val="none" w:sz="0" w:space="0" w:color="auto"/>
                <w:bottom w:val="none" w:sz="0" w:space="0" w:color="auto"/>
                <w:right w:val="none" w:sz="0" w:space="0" w:color="auto"/>
              </w:divBdr>
              <w:divsChild>
                <w:div w:id="1165315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0610985">
      <w:bodyDiv w:val="1"/>
      <w:marLeft w:val="0"/>
      <w:marRight w:val="0"/>
      <w:marTop w:val="0"/>
      <w:marBottom w:val="0"/>
      <w:divBdr>
        <w:top w:val="none" w:sz="0" w:space="0" w:color="auto"/>
        <w:left w:val="none" w:sz="0" w:space="0" w:color="auto"/>
        <w:bottom w:val="none" w:sz="0" w:space="0" w:color="auto"/>
        <w:right w:val="none" w:sz="0" w:space="0" w:color="auto"/>
      </w:divBdr>
      <w:divsChild>
        <w:div w:id="311912362">
          <w:marLeft w:val="0"/>
          <w:marRight w:val="0"/>
          <w:marTop w:val="0"/>
          <w:marBottom w:val="0"/>
          <w:divBdr>
            <w:top w:val="none" w:sz="0" w:space="0" w:color="auto"/>
            <w:left w:val="none" w:sz="0" w:space="0" w:color="auto"/>
            <w:bottom w:val="none" w:sz="0" w:space="0" w:color="auto"/>
            <w:right w:val="none" w:sz="0" w:space="0" w:color="auto"/>
          </w:divBdr>
          <w:divsChild>
            <w:div w:id="183447542">
              <w:marLeft w:val="0"/>
              <w:marRight w:val="0"/>
              <w:marTop w:val="0"/>
              <w:marBottom w:val="0"/>
              <w:divBdr>
                <w:top w:val="none" w:sz="0" w:space="0" w:color="auto"/>
                <w:left w:val="none" w:sz="0" w:space="0" w:color="auto"/>
                <w:bottom w:val="none" w:sz="0" w:space="0" w:color="auto"/>
                <w:right w:val="none" w:sz="0" w:space="0" w:color="auto"/>
              </w:divBdr>
              <w:divsChild>
                <w:div w:id="1928880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0389263">
      <w:bodyDiv w:val="1"/>
      <w:marLeft w:val="0"/>
      <w:marRight w:val="0"/>
      <w:marTop w:val="0"/>
      <w:marBottom w:val="0"/>
      <w:divBdr>
        <w:top w:val="none" w:sz="0" w:space="0" w:color="auto"/>
        <w:left w:val="none" w:sz="0" w:space="0" w:color="auto"/>
        <w:bottom w:val="none" w:sz="0" w:space="0" w:color="auto"/>
        <w:right w:val="none" w:sz="0" w:space="0" w:color="auto"/>
      </w:divBdr>
      <w:divsChild>
        <w:div w:id="1531215547">
          <w:marLeft w:val="0"/>
          <w:marRight w:val="0"/>
          <w:marTop w:val="0"/>
          <w:marBottom w:val="0"/>
          <w:divBdr>
            <w:top w:val="none" w:sz="0" w:space="0" w:color="auto"/>
            <w:left w:val="none" w:sz="0" w:space="0" w:color="auto"/>
            <w:bottom w:val="none" w:sz="0" w:space="0" w:color="auto"/>
            <w:right w:val="none" w:sz="0" w:space="0" w:color="auto"/>
          </w:divBdr>
          <w:divsChild>
            <w:div w:id="1756853112">
              <w:marLeft w:val="0"/>
              <w:marRight w:val="0"/>
              <w:marTop w:val="0"/>
              <w:marBottom w:val="0"/>
              <w:divBdr>
                <w:top w:val="none" w:sz="0" w:space="0" w:color="auto"/>
                <w:left w:val="none" w:sz="0" w:space="0" w:color="auto"/>
                <w:bottom w:val="none" w:sz="0" w:space="0" w:color="auto"/>
                <w:right w:val="none" w:sz="0" w:space="0" w:color="auto"/>
              </w:divBdr>
              <w:divsChild>
                <w:div w:id="2104497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pediaa.com/what-is-the-difference-between-generation-y-and-z/" TargetMode="External"/><Relationship Id="rId13" Type="http://schemas.openxmlformats.org/officeDocument/2006/relationships/hyperlink" Target="https://www.culturemonkey.io/employee-engagement/employee-voice/" TargetMode="External"/><Relationship Id="rId18" Type="http://schemas.openxmlformats.org/officeDocument/2006/relationships/hyperlink" Target="https://www.personio.com/hr-lexicon/employee-life-cycle-model-uk/" TargetMode="External"/><Relationship Id="rId3" Type="http://schemas.openxmlformats.org/officeDocument/2006/relationships/settings" Target="settings.xml"/><Relationship Id="rId21" Type="http://schemas.openxmlformats.org/officeDocument/2006/relationships/hyperlink" Target="https://www.aihr.com/blog/hr-life-cycle/" TargetMode="External"/><Relationship Id="rId7" Type="http://schemas.openxmlformats.org/officeDocument/2006/relationships/hyperlink" Target="https://peopleinsight.co.uk/what-is-employee-engagement/" TargetMode="External"/><Relationship Id="rId12" Type="http://schemas.openxmlformats.org/officeDocument/2006/relationships/hyperlink" Target="https://www.greatplacetowork.ca/en/articles/how-does-company-culture-impact-employees" TargetMode="External"/><Relationship Id="rId17" Type="http://schemas.openxmlformats.org/officeDocument/2006/relationships/hyperlink" Target="https://www.oxford-royale.com/articles/7-unique-characteristics-generation-z/" TargetMode="External"/><Relationship Id="rId2" Type="http://schemas.openxmlformats.org/officeDocument/2006/relationships/styles" Target="styles.xml"/><Relationship Id="rId16" Type="http://schemas.openxmlformats.org/officeDocument/2006/relationships/hyperlink" Target="https://www.personneltoday.com/hr/uk-employee-engagement-gallup-2023/" TargetMode="External"/><Relationship Id="rId20" Type="http://schemas.openxmlformats.org/officeDocument/2006/relationships/hyperlink" Target="https://wethrive.net/employee-engagement/engagement-models-theori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factorialhr.co.uk/blog/employee-life-cycle/"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lumapps.com/employee-engagement/benefits-of-employee-engagement/" TargetMode="External"/><Relationship Id="rId23" Type="http://schemas.openxmlformats.org/officeDocument/2006/relationships/fontTable" Target="fontTable.xml"/><Relationship Id="rId10" Type="http://schemas.openxmlformats.org/officeDocument/2006/relationships/hyperlink" Target="https://officevibe.com/blog/employee-engagement-benefits" TargetMode="External"/><Relationship Id="rId19" Type="http://schemas.openxmlformats.org/officeDocument/2006/relationships/hyperlink" Target="https://www.roffeypark.ac.uk/knowledge-and-learning-resources-hub/how-to-engage-and-motivate-your-team/" TargetMode="External"/><Relationship Id="rId4" Type="http://schemas.openxmlformats.org/officeDocument/2006/relationships/webSettings" Target="webSettings.xml"/><Relationship Id="rId9" Type="http://schemas.openxmlformats.org/officeDocument/2006/relationships/hyperlink" Target="https://www.aihr.com/blog/multigenerational-workforce/" TargetMode="External"/><Relationship Id="rId14" Type="http://schemas.openxmlformats.org/officeDocument/2006/relationships/hyperlink" Target="https://www.roberthalf.co.uk/advice/people-management/motivating-your-team-25-ways-increase-employee-engagement"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8</Pages>
  <Words>2194</Words>
  <Characters>14638</Characters>
  <Application>Microsoft Office Word</Application>
  <DocSecurity>0</DocSecurity>
  <Lines>248</Lines>
  <Paragraphs>42</Paragraphs>
  <ScaleCrop>false</ScaleCrop>
  <Company/>
  <LinksUpToDate>false</LinksUpToDate>
  <CharactersWithSpaces>16790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Tutionhut</dc:creator>
  <cp:lastModifiedBy>Oana-Simona Ungureanu (2209544)</cp:lastModifiedBy>
  <cp:revision>2</cp:revision>
  <dcterms:created xsi:type="dcterms:W3CDTF">2023-10-21T10:46:00Z</dcterms:created>
  <dcterms:modified xsi:type="dcterms:W3CDTF">2023-10-21T10:46:00Z</dcterms:modified>
</cp:coreProperties>
</file>