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BFE763" w14:textId="14FD27E2" w:rsidR="00656894" w:rsidRPr="00281950" w:rsidRDefault="005F45D0" w:rsidP="0067611E">
      <w:pPr>
        <w:pStyle w:val="Title"/>
        <w:spacing w:line="360" w:lineRule="auto"/>
        <w:rPr>
          <w:rFonts w:ascii="Arial" w:cs="Arial"/>
          <w:color w:val="auto"/>
          <w:sz w:val="62"/>
          <w:szCs w:val="62"/>
        </w:rPr>
      </w:pPr>
      <w:r w:rsidRPr="00281950">
        <w:rPr>
          <w:rFonts w:ascii="Arial" w:cs="Arial"/>
          <w:color w:val="auto"/>
          <w:sz w:val="62"/>
          <w:szCs w:val="62"/>
        </w:rPr>
        <w:t>Leading and Implementing Workplace Change</w:t>
      </w:r>
    </w:p>
    <w:p w14:paraId="379506CF" w14:textId="3D37F9FB" w:rsidR="00104F2A" w:rsidRPr="00281950" w:rsidRDefault="00104F2A" w:rsidP="0067611E">
      <w:pPr>
        <w:spacing w:line="360" w:lineRule="auto"/>
        <w:rPr>
          <w:rFonts w:cs="Arial"/>
          <w:color w:val="auto"/>
        </w:rPr>
      </w:pPr>
    </w:p>
    <w:tbl>
      <w:tblPr>
        <w:tblW w:w="0" w:type="dxa"/>
        <w:tblCellMar>
          <w:left w:w="0" w:type="dxa"/>
          <w:right w:w="0" w:type="dxa"/>
        </w:tblCellMar>
        <w:tblLook w:val="04A0" w:firstRow="1" w:lastRow="0" w:firstColumn="1" w:lastColumn="0" w:noHBand="0" w:noVBand="1"/>
      </w:tblPr>
      <w:tblGrid>
        <w:gridCol w:w="9360"/>
      </w:tblGrid>
      <w:tr w:rsidR="00104F2A" w:rsidRPr="00FF7B63" w14:paraId="1D0452C9" w14:textId="77777777" w:rsidTr="00A00863">
        <w:trPr>
          <w:trHeight w:val="885"/>
        </w:trPr>
        <w:tc>
          <w:tcPr>
            <w:tcW w:w="9360" w:type="dxa"/>
            <w:tcBorders>
              <w:top w:val="single" w:sz="6" w:space="0" w:color="4F81BD"/>
              <w:left w:val="nil"/>
              <w:bottom w:val="nil"/>
              <w:right w:val="nil"/>
            </w:tcBorders>
            <w:shd w:val="clear" w:color="auto" w:fill="auto"/>
            <w:vAlign w:val="center"/>
            <w:hideMark/>
          </w:tcPr>
          <w:p w14:paraId="6B32F595" w14:textId="379FA88F" w:rsidR="00104F2A" w:rsidRPr="00FF7B63" w:rsidRDefault="00104F2A" w:rsidP="00A00863">
            <w:pPr>
              <w:spacing w:after="0" w:line="240" w:lineRule="auto"/>
              <w:jc w:val="center"/>
              <w:textAlignment w:val="baseline"/>
              <w:rPr>
                <w:rFonts w:ascii="Times New Roman" w:eastAsia="Times New Roman" w:hAnsi="Times New Roman" w:cs="Times New Roman"/>
              </w:rPr>
            </w:pPr>
            <w:r>
              <w:rPr>
                <w:rFonts w:eastAsia="Times New Roman" w:cs="Arial"/>
                <w:sz w:val="44"/>
                <w:szCs w:val="44"/>
              </w:rPr>
              <w:t>Module code BMSW6103</w:t>
            </w:r>
            <w:r w:rsidRPr="00FF7B63">
              <w:rPr>
                <w:rFonts w:eastAsia="Times New Roman" w:cs="Arial"/>
                <w:sz w:val="44"/>
                <w:szCs w:val="44"/>
              </w:rPr>
              <w:t>  </w:t>
            </w:r>
          </w:p>
        </w:tc>
      </w:tr>
      <w:tr w:rsidR="00104F2A" w:rsidRPr="00FF7B63" w14:paraId="7F4F1D32" w14:textId="77777777" w:rsidTr="00A00863">
        <w:trPr>
          <w:trHeight w:val="360"/>
        </w:trPr>
        <w:tc>
          <w:tcPr>
            <w:tcW w:w="9360" w:type="dxa"/>
            <w:tcBorders>
              <w:top w:val="nil"/>
              <w:left w:val="nil"/>
              <w:bottom w:val="nil"/>
              <w:right w:val="nil"/>
            </w:tcBorders>
            <w:shd w:val="clear" w:color="auto" w:fill="auto"/>
            <w:vAlign w:val="center"/>
            <w:hideMark/>
          </w:tcPr>
          <w:p w14:paraId="49E8B406" w14:textId="77777777" w:rsidR="00104F2A" w:rsidRPr="00FF7B63" w:rsidRDefault="00104F2A" w:rsidP="00A00863">
            <w:pPr>
              <w:spacing w:after="0" w:line="240" w:lineRule="auto"/>
              <w:textAlignment w:val="baseline"/>
              <w:rPr>
                <w:rFonts w:ascii="Times New Roman" w:eastAsia="Times New Roman" w:hAnsi="Times New Roman" w:cs="Times New Roman"/>
              </w:rPr>
            </w:pPr>
            <w:r w:rsidRPr="00FF7B63">
              <w:rPr>
                <w:rFonts w:eastAsia="Times New Roman" w:cs="Arial"/>
                <w:b/>
                <w:bCs/>
              </w:rPr>
              <w:t xml:space="preserve">STUDENT ID - </w:t>
            </w:r>
            <w:r w:rsidRPr="00FF7B63">
              <w:rPr>
                <w:rFonts w:eastAsia="Times New Roman" w:cs="Arial"/>
              </w:rPr>
              <w:t>2029520   </w:t>
            </w:r>
          </w:p>
        </w:tc>
      </w:tr>
      <w:tr w:rsidR="00104F2A" w:rsidRPr="00FF7B63" w14:paraId="7E42E1D2" w14:textId="77777777" w:rsidTr="00A00863">
        <w:trPr>
          <w:trHeight w:val="360"/>
        </w:trPr>
        <w:tc>
          <w:tcPr>
            <w:tcW w:w="9360" w:type="dxa"/>
            <w:tcBorders>
              <w:top w:val="nil"/>
              <w:left w:val="nil"/>
              <w:bottom w:val="nil"/>
              <w:right w:val="nil"/>
            </w:tcBorders>
            <w:shd w:val="clear" w:color="auto" w:fill="auto"/>
            <w:vAlign w:val="center"/>
            <w:hideMark/>
          </w:tcPr>
          <w:p w14:paraId="19201142" w14:textId="77777777" w:rsidR="00104F2A" w:rsidRPr="00FF7B63" w:rsidRDefault="00104F2A" w:rsidP="00A00863">
            <w:pPr>
              <w:spacing w:after="0" w:line="240" w:lineRule="auto"/>
              <w:textAlignment w:val="baseline"/>
              <w:rPr>
                <w:rFonts w:ascii="Times New Roman" w:eastAsia="Times New Roman" w:hAnsi="Times New Roman" w:cs="Times New Roman"/>
              </w:rPr>
            </w:pPr>
            <w:r w:rsidRPr="00FF7B63">
              <w:rPr>
                <w:rFonts w:eastAsia="Times New Roman" w:cs="Arial"/>
                <w:b/>
                <w:bCs/>
              </w:rPr>
              <w:t xml:space="preserve">Student name – </w:t>
            </w:r>
            <w:r w:rsidRPr="00FF7B63">
              <w:rPr>
                <w:rFonts w:eastAsia="Times New Roman" w:cs="Arial"/>
              </w:rPr>
              <w:t>Mantas Stonys   </w:t>
            </w:r>
          </w:p>
        </w:tc>
      </w:tr>
      <w:tr w:rsidR="00104F2A" w:rsidRPr="00FF7B63" w14:paraId="5F724117" w14:textId="77777777" w:rsidTr="00A00863">
        <w:trPr>
          <w:trHeight w:val="360"/>
        </w:trPr>
        <w:tc>
          <w:tcPr>
            <w:tcW w:w="9360" w:type="dxa"/>
            <w:tcBorders>
              <w:top w:val="nil"/>
              <w:left w:val="nil"/>
              <w:bottom w:val="nil"/>
              <w:right w:val="nil"/>
            </w:tcBorders>
            <w:shd w:val="clear" w:color="auto" w:fill="auto"/>
            <w:vAlign w:val="center"/>
            <w:hideMark/>
          </w:tcPr>
          <w:p w14:paraId="66DE351D" w14:textId="77777777" w:rsidR="00104F2A" w:rsidRPr="00FF7B63" w:rsidRDefault="00104F2A" w:rsidP="00A00863">
            <w:pPr>
              <w:spacing w:after="0" w:line="240" w:lineRule="auto"/>
              <w:textAlignment w:val="baseline"/>
              <w:rPr>
                <w:rFonts w:ascii="Times New Roman" w:eastAsia="Times New Roman" w:hAnsi="Times New Roman" w:cs="Times New Roman"/>
              </w:rPr>
            </w:pPr>
            <w:r w:rsidRPr="00FF7B63">
              <w:rPr>
                <w:rFonts w:eastAsia="Times New Roman" w:cs="Arial"/>
                <w:b/>
                <w:bCs/>
              </w:rPr>
              <w:t>University of Wales Trinity Saint David</w:t>
            </w:r>
            <w:r w:rsidRPr="00FF7B63">
              <w:rPr>
                <w:rFonts w:eastAsia="Times New Roman" w:cs="Arial"/>
              </w:rPr>
              <w:t>   </w:t>
            </w:r>
          </w:p>
          <w:p w14:paraId="21CF36A4" w14:textId="5FAF54F8" w:rsidR="00104F2A" w:rsidRDefault="00104F2A" w:rsidP="00A00863">
            <w:pPr>
              <w:spacing w:after="0" w:line="240" w:lineRule="auto"/>
              <w:textAlignment w:val="baseline"/>
              <w:rPr>
                <w:rFonts w:eastAsia="Times New Roman" w:cs="Arial"/>
              </w:rPr>
            </w:pPr>
            <w:r w:rsidRPr="00FF7B63">
              <w:rPr>
                <w:rFonts w:eastAsia="Times New Roman" w:cs="Arial"/>
                <w:b/>
                <w:bCs/>
              </w:rPr>
              <w:t xml:space="preserve">Lecturer - </w:t>
            </w:r>
            <w:r>
              <w:rPr>
                <w:rFonts w:eastAsia="Times New Roman" w:cs="Arial"/>
              </w:rPr>
              <w:t>  Charles Nwaogwugwu</w:t>
            </w:r>
          </w:p>
          <w:p w14:paraId="55C9412C" w14:textId="77777777" w:rsidR="00104F2A" w:rsidRDefault="00104F2A" w:rsidP="00A00863">
            <w:pPr>
              <w:spacing w:after="0" w:line="240" w:lineRule="auto"/>
              <w:textAlignment w:val="baseline"/>
              <w:rPr>
                <w:rFonts w:eastAsia="Times New Roman" w:cs="Arial"/>
              </w:rPr>
            </w:pPr>
          </w:p>
          <w:p w14:paraId="6F2071B4" w14:textId="77777777" w:rsidR="00497173" w:rsidRDefault="00497173" w:rsidP="00A00863">
            <w:pPr>
              <w:spacing w:after="0" w:line="240" w:lineRule="auto"/>
              <w:textAlignment w:val="baseline"/>
              <w:rPr>
                <w:rFonts w:eastAsia="Times New Roman" w:cs="Arial"/>
              </w:rPr>
            </w:pPr>
          </w:p>
          <w:p w14:paraId="24D61B57" w14:textId="77777777" w:rsidR="00104F2A" w:rsidRDefault="00104F2A" w:rsidP="00A00863">
            <w:pPr>
              <w:spacing w:after="0" w:line="240" w:lineRule="auto"/>
              <w:textAlignment w:val="baseline"/>
              <w:rPr>
                <w:rFonts w:eastAsia="Times New Roman" w:cs="Arial"/>
              </w:rPr>
            </w:pPr>
          </w:p>
          <w:p w14:paraId="44E390BA" w14:textId="77777777" w:rsidR="00104F2A" w:rsidRDefault="00104F2A" w:rsidP="00A00863">
            <w:pPr>
              <w:spacing w:after="0" w:line="240" w:lineRule="auto"/>
              <w:textAlignment w:val="baseline"/>
              <w:rPr>
                <w:rFonts w:eastAsia="Times New Roman" w:cs="Arial"/>
              </w:rPr>
            </w:pPr>
          </w:p>
          <w:p w14:paraId="69340B48" w14:textId="77777777" w:rsidR="00104F2A" w:rsidRDefault="00104F2A" w:rsidP="00A00863">
            <w:pPr>
              <w:spacing w:after="0" w:line="240" w:lineRule="auto"/>
              <w:textAlignment w:val="baseline"/>
              <w:rPr>
                <w:rFonts w:eastAsia="Times New Roman" w:cs="Arial"/>
              </w:rPr>
            </w:pPr>
          </w:p>
          <w:p w14:paraId="0CA1AF96" w14:textId="77777777" w:rsidR="00104F2A" w:rsidRDefault="00104F2A" w:rsidP="00A00863">
            <w:pPr>
              <w:spacing w:after="0" w:line="240" w:lineRule="auto"/>
              <w:textAlignment w:val="baseline"/>
              <w:rPr>
                <w:rFonts w:eastAsia="Times New Roman" w:cs="Arial"/>
              </w:rPr>
            </w:pPr>
          </w:p>
          <w:p w14:paraId="31D9CC95" w14:textId="77777777" w:rsidR="00104F2A" w:rsidRDefault="00104F2A" w:rsidP="00A00863">
            <w:pPr>
              <w:spacing w:after="0" w:line="240" w:lineRule="auto"/>
              <w:textAlignment w:val="baseline"/>
              <w:rPr>
                <w:rFonts w:eastAsia="Times New Roman" w:cs="Arial"/>
              </w:rPr>
            </w:pPr>
          </w:p>
          <w:p w14:paraId="0B8A47B9" w14:textId="77777777" w:rsidR="00104F2A" w:rsidRDefault="00104F2A" w:rsidP="00A00863">
            <w:pPr>
              <w:spacing w:after="0" w:line="240" w:lineRule="auto"/>
              <w:textAlignment w:val="baseline"/>
              <w:rPr>
                <w:rFonts w:eastAsia="Times New Roman" w:cs="Arial"/>
              </w:rPr>
            </w:pPr>
          </w:p>
          <w:p w14:paraId="52EE44A5" w14:textId="77777777" w:rsidR="00104F2A" w:rsidRDefault="00104F2A" w:rsidP="00A00863">
            <w:pPr>
              <w:spacing w:after="0" w:line="240" w:lineRule="auto"/>
              <w:textAlignment w:val="baseline"/>
              <w:rPr>
                <w:rFonts w:eastAsia="Times New Roman" w:cs="Arial"/>
              </w:rPr>
            </w:pPr>
          </w:p>
          <w:p w14:paraId="19CC4FE0" w14:textId="77777777" w:rsidR="00104F2A" w:rsidRDefault="00104F2A" w:rsidP="00A00863">
            <w:pPr>
              <w:spacing w:after="0" w:line="240" w:lineRule="auto"/>
              <w:textAlignment w:val="baseline"/>
              <w:rPr>
                <w:rFonts w:eastAsia="Times New Roman" w:cs="Arial"/>
              </w:rPr>
            </w:pPr>
          </w:p>
          <w:p w14:paraId="4E21075C" w14:textId="77777777" w:rsidR="00104F2A" w:rsidRDefault="00104F2A" w:rsidP="00A00863">
            <w:pPr>
              <w:spacing w:after="0" w:line="240" w:lineRule="auto"/>
              <w:textAlignment w:val="baseline"/>
              <w:rPr>
                <w:rFonts w:eastAsia="Times New Roman" w:cs="Arial"/>
              </w:rPr>
            </w:pPr>
          </w:p>
          <w:p w14:paraId="64243D18" w14:textId="77777777" w:rsidR="00104F2A" w:rsidRDefault="00104F2A" w:rsidP="00A00863">
            <w:pPr>
              <w:spacing w:after="0" w:line="240" w:lineRule="auto"/>
              <w:textAlignment w:val="baseline"/>
              <w:rPr>
                <w:rFonts w:eastAsia="Times New Roman" w:cs="Arial"/>
              </w:rPr>
            </w:pPr>
          </w:p>
          <w:p w14:paraId="5D48B867" w14:textId="77777777" w:rsidR="00104F2A" w:rsidRDefault="00104F2A" w:rsidP="00A00863">
            <w:pPr>
              <w:spacing w:after="0" w:line="240" w:lineRule="auto"/>
              <w:textAlignment w:val="baseline"/>
              <w:rPr>
                <w:rFonts w:eastAsia="Times New Roman" w:cs="Arial"/>
              </w:rPr>
            </w:pPr>
          </w:p>
          <w:p w14:paraId="49D73CD5" w14:textId="77777777" w:rsidR="00104F2A" w:rsidRDefault="00104F2A" w:rsidP="00A00863">
            <w:pPr>
              <w:spacing w:after="0" w:line="240" w:lineRule="auto"/>
              <w:textAlignment w:val="baseline"/>
              <w:rPr>
                <w:rFonts w:eastAsia="Times New Roman" w:cs="Arial"/>
              </w:rPr>
            </w:pPr>
          </w:p>
          <w:p w14:paraId="6145830E" w14:textId="77777777" w:rsidR="00104F2A" w:rsidRDefault="00104F2A" w:rsidP="00A00863">
            <w:pPr>
              <w:spacing w:after="0" w:line="240" w:lineRule="auto"/>
              <w:textAlignment w:val="baseline"/>
              <w:rPr>
                <w:rFonts w:eastAsia="Times New Roman" w:cs="Arial"/>
              </w:rPr>
            </w:pPr>
          </w:p>
          <w:p w14:paraId="42C19B75" w14:textId="77777777" w:rsidR="00104F2A" w:rsidRDefault="00104F2A" w:rsidP="00A00863">
            <w:pPr>
              <w:spacing w:after="0" w:line="240" w:lineRule="auto"/>
              <w:textAlignment w:val="baseline"/>
              <w:rPr>
                <w:rFonts w:eastAsia="Times New Roman" w:cs="Arial"/>
              </w:rPr>
            </w:pPr>
          </w:p>
          <w:p w14:paraId="1875BC83" w14:textId="77777777" w:rsidR="00104F2A" w:rsidRDefault="00104F2A" w:rsidP="00A00863">
            <w:pPr>
              <w:spacing w:after="0" w:line="240" w:lineRule="auto"/>
              <w:textAlignment w:val="baseline"/>
              <w:rPr>
                <w:rFonts w:eastAsia="Times New Roman" w:cs="Arial"/>
              </w:rPr>
            </w:pPr>
          </w:p>
          <w:p w14:paraId="77CD9B5E" w14:textId="77777777" w:rsidR="00104F2A" w:rsidRDefault="00104F2A" w:rsidP="00A00863">
            <w:pPr>
              <w:spacing w:after="0" w:line="240" w:lineRule="auto"/>
              <w:textAlignment w:val="baseline"/>
              <w:rPr>
                <w:rFonts w:eastAsia="Times New Roman" w:cs="Arial"/>
              </w:rPr>
            </w:pPr>
          </w:p>
          <w:p w14:paraId="25CE64AE" w14:textId="77777777" w:rsidR="00104F2A" w:rsidRDefault="00104F2A" w:rsidP="00A00863">
            <w:pPr>
              <w:spacing w:after="0" w:line="240" w:lineRule="auto"/>
              <w:textAlignment w:val="baseline"/>
              <w:rPr>
                <w:rFonts w:eastAsia="Times New Roman" w:cs="Arial"/>
              </w:rPr>
            </w:pPr>
          </w:p>
          <w:p w14:paraId="645BA9F3" w14:textId="77777777" w:rsidR="00104F2A" w:rsidRDefault="00104F2A" w:rsidP="00A00863">
            <w:pPr>
              <w:spacing w:after="0" w:line="240" w:lineRule="auto"/>
              <w:textAlignment w:val="baseline"/>
              <w:rPr>
                <w:rFonts w:eastAsia="Times New Roman" w:cs="Arial"/>
              </w:rPr>
            </w:pPr>
          </w:p>
          <w:p w14:paraId="79F920AD" w14:textId="77777777" w:rsidR="00104F2A" w:rsidRDefault="00104F2A" w:rsidP="00A00863">
            <w:pPr>
              <w:spacing w:after="0" w:line="240" w:lineRule="auto"/>
              <w:textAlignment w:val="baseline"/>
              <w:rPr>
                <w:rFonts w:eastAsia="Times New Roman" w:cs="Arial"/>
              </w:rPr>
            </w:pPr>
          </w:p>
          <w:p w14:paraId="0B4009B1" w14:textId="77777777" w:rsidR="00104F2A" w:rsidRDefault="00104F2A" w:rsidP="00A00863">
            <w:pPr>
              <w:spacing w:after="0" w:line="240" w:lineRule="auto"/>
              <w:textAlignment w:val="baseline"/>
              <w:rPr>
                <w:rFonts w:eastAsia="Times New Roman" w:cs="Arial"/>
              </w:rPr>
            </w:pPr>
          </w:p>
          <w:p w14:paraId="75A8953D" w14:textId="77777777" w:rsidR="00104F2A" w:rsidRPr="00FF7B63" w:rsidRDefault="00104F2A" w:rsidP="00A00863">
            <w:pPr>
              <w:spacing w:after="0" w:line="240" w:lineRule="auto"/>
              <w:textAlignment w:val="baseline"/>
              <w:rPr>
                <w:rFonts w:ascii="Times New Roman" w:eastAsia="Times New Roman" w:hAnsi="Times New Roman" w:cs="Times New Roman"/>
              </w:rPr>
            </w:pPr>
          </w:p>
        </w:tc>
      </w:tr>
    </w:tbl>
    <w:p w14:paraId="7FAA56B4" w14:textId="1A653453" w:rsidR="0067611E" w:rsidRPr="00281950" w:rsidRDefault="0067611E" w:rsidP="0067611E">
      <w:pPr>
        <w:spacing w:line="360" w:lineRule="auto"/>
        <w:rPr>
          <w:rFonts w:cs="Arial"/>
          <w:color w:val="auto"/>
        </w:rPr>
      </w:pPr>
    </w:p>
    <w:sdt>
      <w:sdtPr>
        <w:rPr>
          <w:rFonts w:ascii="Arial" w:hAnsi="Arial" w:cs="Arial"/>
          <w:b w:val="0"/>
          <w:bCs w:val="0"/>
          <w:color w:val="auto"/>
          <w:sz w:val="24"/>
          <w:szCs w:val="24"/>
        </w:rPr>
        <w:id w:val="-2094381078"/>
        <w:docPartObj>
          <w:docPartGallery w:val="Table of Contents"/>
          <w:docPartUnique/>
        </w:docPartObj>
      </w:sdtPr>
      <w:sdtEndPr>
        <w:rPr>
          <w:noProof/>
        </w:rPr>
      </w:sdtEndPr>
      <w:sdtContent>
        <w:p w14:paraId="2CC4AE29" w14:textId="6CD85083" w:rsidR="0067611E" w:rsidRPr="00281950" w:rsidRDefault="0067611E" w:rsidP="00281950">
          <w:pPr>
            <w:pStyle w:val="Heading1"/>
            <w:spacing w:line="240" w:lineRule="auto"/>
            <w:contextualSpacing/>
            <w:jc w:val="center"/>
            <w:rPr>
              <w:rFonts w:ascii="Arial" w:hAnsi="Arial" w:cs="Arial"/>
              <w:color w:val="auto"/>
              <w:sz w:val="44"/>
              <w:szCs w:val="44"/>
            </w:rPr>
          </w:pPr>
          <w:r w:rsidRPr="00281950">
            <w:rPr>
              <w:rFonts w:ascii="Arial" w:hAnsi="Arial" w:cs="Arial"/>
              <w:color w:val="auto"/>
              <w:sz w:val="44"/>
              <w:szCs w:val="44"/>
            </w:rPr>
            <w:t>Table of Contents</w:t>
          </w:r>
        </w:p>
        <w:p w14:paraId="48C18E00" w14:textId="48BB4F40" w:rsidR="0067611E" w:rsidRPr="00281950" w:rsidRDefault="006360C8" w:rsidP="00281950">
          <w:pPr>
            <w:pStyle w:val="TOC1"/>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12" w:history="1">
            <w:r w:rsidR="0067611E" w:rsidRPr="00281950">
              <w:rPr>
                <w:rStyle w:val="Hyperlink"/>
                <w:rFonts w:cs="Arial"/>
                <w:noProof/>
                <w:color w:val="auto"/>
                <w:u w:val="none"/>
              </w:rPr>
              <w:t>Executive S</w:t>
            </w:r>
            <w:r w:rsidR="0067611E" w:rsidRPr="00281950">
              <w:rPr>
                <w:rStyle w:val="Hyperlink"/>
                <w:rFonts w:cs="Arial"/>
                <w:noProof/>
                <w:color w:val="auto"/>
                <w:u w:val="none"/>
              </w:rPr>
              <w:t>u</w:t>
            </w:r>
            <w:r w:rsidR="0067611E" w:rsidRPr="00281950">
              <w:rPr>
                <w:rStyle w:val="Hyperlink"/>
                <w:rFonts w:cs="Arial"/>
                <w:noProof/>
                <w:color w:val="auto"/>
                <w:u w:val="none"/>
              </w:rPr>
              <w:t>mmary</w:t>
            </w:r>
            <w:r w:rsidR="0067611E" w:rsidRPr="00281950">
              <w:rPr>
                <w:rFonts w:cs="Arial"/>
                <w:noProof/>
                <w:webHidden/>
                <w:color w:val="auto"/>
              </w:rPr>
              <w:tab/>
            </w:r>
            <w:r w:rsidR="0067611E" w:rsidRPr="00281950">
              <w:rPr>
                <w:rFonts w:cs="Arial"/>
                <w:noProof/>
                <w:webHidden/>
                <w:color w:val="auto"/>
              </w:rPr>
              <w:fldChar w:fldCharType="begin"/>
            </w:r>
            <w:r w:rsidR="0067611E" w:rsidRPr="00281950">
              <w:rPr>
                <w:rFonts w:cs="Arial"/>
                <w:noProof/>
                <w:webHidden/>
                <w:color w:val="auto"/>
              </w:rPr>
              <w:instrText xml:space="preserve"> PAGEREF _Toc161983412 \h </w:instrText>
            </w:r>
            <w:r w:rsidR="0067611E" w:rsidRPr="00281950">
              <w:rPr>
                <w:rFonts w:cs="Arial"/>
                <w:noProof/>
                <w:webHidden/>
                <w:color w:val="auto"/>
              </w:rPr>
            </w:r>
            <w:r w:rsidR="0067611E" w:rsidRPr="00281950">
              <w:rPr>
                <w:rFonts w:cs="Arial"/>
                <w:noProof/>
                <w:webHidden/>
                <w:color w:val="auto"/>
              </w:rPr>
              <w:fldChar w:fldCharType="separate"/>
            </w:r>
            <w:r w:rsidR="0067611E" w:rsidRPr="00281950">
              <w:rPr>
                <w:rFonts w:cs="Arial"/>
                <w:noProof/>
                <w:webHidden/>
                <w:color w:val="auto"/>
              </w:rPr>
              <w:t>3</w:t>
            </w:r>
            <w:r w:rsidR="0067611E" w:rsidRPr="00281950">
              <w:rPr>
                <w:rFonts w:cs="Arial"/>
                <w:noProof/>
                <w:webHidden/>
                <w:color w:val="auto"/>
              </w:rPr>
              <w:fldChar w:fldCharType="end"/>
            </w:r>
          </w:hyperlink>
        </w:p>
        <w:p w14:paraId="44716D4B" w14:textId="1C2A1495" w:rsidR="0067611E" w:rsidRPr="00281950" w:rsidRDefault="006360C8" w:rsidP="00281950">
          <w:pPr>
            <w:pStyle w:val="TOC1"/>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13" w:history="1">
            <w:r w:rsidR="0067611E" w:rsidRPr="00281950">
              <w:rPr>
                <w:rStyle w:val="Hyperlink"/>
                <w:rFonts w:cs="Arial"/>
                <w:noProof/>
                <w:color w:val="auto"/>
                <w:u w:val="none"/>
              </w:rPr>
              <w:t>Introduction</w:t>
            </w:r>
            <w:r w:rsidR="0067611E" w:rsidRPr="00281950">
              <w:rPr>
                <w:rFonts w:cs="Arial"/>
                <w:noProof/>
                <w:webHidden/>
                <w:color w:val="auto"/>
              </w:rPr>
              <w:tab/>
              <w:t>4</w:t>
            </w:r>
          </w:hyperlink>
        </w:p>
        <w:p w14:paraId="4E7AA12D" w14:textId="050084BE" w:rsidR="0067611E" w:rsidRPr="00281950" w:rsidRDefault="006360C8" w:rsidP="00281950">
          <w:pPr>
            <w:pStyle w:val="TOC1"/>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14" w:history="1">
            <w:r w:rsidR="0067611E" w:rsidRPr="00281950">
              <w:rPr>
                <w:rStyle w:val="Hyperlink"/>
                <w:rFonts w:cs="Arial"/>
                <w:noProof/>
                <w:color w:val="auto"/>
                <w:u w:val="none"/>
              </w:rPr>
              <w:t>Section 2</w:t>
            </w:r>
            <w:r w:rsidR="0067611E" w:rsidRPr="00281950">
              <w:rPr>
                <w:rFonts w:cs="Arial"/>
                <w:noProof/>
                <w:webHidden/>
                <w:color w:val="auto"/>
              </w:rPr>
              <w:tab/>
              <w:t>5</w:t>
            </w:r>
          </w:hyperlink>
        </w:p>
        <w:p w14:paraId="51860766" w14:textId="382AC12E"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15" w:history="1">
            <w:r w:rsidR="0067611E" w:rsidRPr="00281950">
              <w:rPr>
                <w:rStyle w:val="Hyperlink"/>
                <w:rFonts w:cs="Arial"/>
                <w:noProof/>
                <w:color w:val="auto"/>
                <w:u w:val="none"/>
              </w:rPr>
              <w:t>A Critical Evaluation of Marks and Spencer’s Change Management Journey</w:t>
            </w:r>
            <w:r w:rsidR="0067611E" w:rsidRPr="00281950">
              <w:rPr>
                <w:rFonts w:cs="Arial"/>
                <w:noProof/>
                <w:webHidden/>
                <w:color w:val="auto"/>
              </w:rPr>
              <w:tab/>
              <w:t>5</w:t>
            </w:r>
          </w:hyperlink>
        </w:p>
        <w:p w14:paraId="1DD6BBE8" w14:textId="52341909"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16" w:history="1">
            <w:r w:rsidR="0067611E" w:rsidRPr="00281950">
              <w:rPr>
                <w:rStyle w:val="Hyperlink"/>
                <w:rFonts w:cs="Arial"/>
                <w:noProof/>
                <w:color w:val="auto"/>
                <w:u w:val="none"/>
              </w:rPr>
              <w:t>External Change Drivers for Marks &amp; Spencer During and After COVID-19</w:t>
            </w:r>
            <w:r w:rsidR="0067611E" w:rsidRPr="00281950">
              <w:rPr>
                <w:rFonts w:cs="Arial"/>
                <w:noProof/>
                <w:webHidden/>
                <w:color w:val="auto"/>
              </w:rPr>
              <w:tab/>
              <w:t>6</w:t>
            </w:r>
          </w:hyperlink>
        </w:p>
        <w:p w14:paraId="51F383AE" w14:textId="27651113"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17" w:history="1">
            <w:r w:rsidR="0067611E" w:rsidRPr="00281950">
              <w:rPr>
                <w:rStyle w:val="Hyperlink"/>
                <w:rFonts w:cs="Arial"/>
                <w:noProof/>
                <w:color w:val="auto"/>
                <w:u w:val="none"/>
              </w:rPr>
              <w:t>Critical Evaluation of Leadership Styles in Marks &amp; Spencer’s Change Process</w:t>
            </w:r>
            <w:r w:rsidR="0067611E" w:rsidRPr="00281950">
              <w:rPr>
                <w:rFonts w:cs="Arial"/>
                <w:noProof/>
                <w:webHidden/>
                <w:color w:val="auto"/>
              </w:rPr>
              <w:tab/>
              <w:t>7</w:t>
            </w:r>
          </w:hyperlink>
        </w:p>
        <w:p w14:paraId="060F803C" w14:textId="448A4D2A"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18" w:history="1">
            <w:r w:rsidR="0067611E" w:rsidRPr="00281950">
              <w:rPr>
                <w:rStyle w:val="Hyperlink"/>
                <w:rFonts w:cs="Arial"/>
                <w:noProof/>
                <w:color w:val="auto"/>
                <w:u w:val="none"/>
              </w:rPr>
              <w:t>Impact of Change on Marks &amp; Spencer's Organizational Culture</w:t>
            </w:r>
            <w:r w:rsidR="0067611E" w:rsidRPr="00281950">
              <w:rPr>
                <w:rFonts w:cs="Arial"/>
                <w:noProof/>
                <w:webHidden/>
                <w:color w:val="auto"/>
              </w:rPr>
              <w:tab/>
              <w:t>9</w:t>
            </w:r>
          </w:hyperlink>
        </w:p>
        <w:p w14:paraId="1BB71EFE" w14:textId="0D82C66A" w:rsidR="0067611E" w:rsidRPr="00281950" w:rsidRDefault="006360C8" w:rsidP="00281950">
          <w:pPr>
            <w:pStyle w:val="TOC1"/>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19" w:history="1">
            <w:r w:rsidR="0067611E" w:rsidRPr="00281950">
              <w:rPr>
                <w:rStyle w:val="Hyperlink"/>
                <w:rFonts w:cs="Arial"/>
                <w:noProof/>
                <w:color w:val="auto"/>
                <w:u w:val="none"/>
              </w:rPr>
              <w:t>Section 2: Critical Evaluation of the Change Management Models</w:t>
            </w:r>
            <w:r w:rsidR="0067611E" w:rsidRPr="00281950">
              <w:rPr>
                <w:rFonts w:cs="Arial"/>
                <w:noProof/>
                <w:webHidden/>
                <w:color w:val="auto"/>
              </w:rPr>
              <w:tab/>
              <w:t>10</w:t>
            </w:r>
          </w:hyperlink>
        </w:p>
        <w:p w14:paraId="5B2CBBA8" w14:textId="7261CB49"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20" w:history="1">
            <w:r w:rsidR="0067611E" w:rsidRPr="00281950">
              <w:rPr>
                <w:rStyle w:val="Hyperlink"/>
                <w:rFonts w:cs="Arial"/>
                <w:noProof/>
                <w:color w:val="auto"/>
                <w:u w:val="none"/>
              </w:rPr>
              <w:t>Evaluating Lewin's Change Model for Marks &amp; Spencer's Change Initiative</w:t>
            </w:r>
            <w:r w:rsidR="0067611E" w:rsidRPr="00281950">
              <w:rPr>
                <w:rFonts w:cs="Arial"/>
                <w:noProof/>
                <w:webHidden/>
                <w:color w:val="auto"/>
              </w:rPr>
              <w:tab/>
              <w:t>10</w:t>
            </w:r>
          </w:hyperlink>
        </w:p>
        <w:p w14:paraId="5E27FD83" w14:textId="24401454"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21" w:history="1">
            <w:r w:rsidR="0067611E" w:rsidRPr="00281950">
              <w:rPr>
                <w:rStyle w:val="Hyperlink"/>
                <w:rFonts w:cs="Arial"/>
                <w:noProof/>
                <w:color w:val="auto"/>
                <w:u w:val="none"/>
              </w:rPr>
              <w:t>Evaluating Kotter’s 8-Step Model for Marks &amp; Spencer’s Change Initiative</w:t>
            </w:r>
            <w:r w:rsidR="0067611E" w:rsidRPr="00281950">
              <w:rPr>
                <w:rFonts w:cs="Arial"/>
                <w:noProof/>
                <w:webHidden/>
                <w:color w:val="auto"/>
              </w:rPr>
              <w:tab/>
              <w:t>11</w:t>
            </w:r>
          </w:hyperlink>
        </w:p>
        <w:p w14:paraId="3F35707E" w14:textId="5C1FB912"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22" w:history="1">
            <w:r w:rsidR="0067611E" w:rsidRPr="00281950">
              <w:rPr>
                <w:rStyle w:val="Hyperlink"/>
                <w:rFonts w:cs="Arial"/>
                <w:noProof/>
                <w:color w:val="auto"/>
                <w:u w:val="none"/>
              </w:rPr>
              <w:t>Kotter’s Model Overview</w:t>
            </w:r>
            <w:r w:rsidR="0067611E" w:rsidRPr="00281950">
              <w:rPr>
                <w:rFonts w:cs="Arial"/>
                <w:noProof/>
                <w:webHidden/>
                <w:color w:val="auto"/>
              </w:rPr>
              <w:tab/>
              <w:t>11</w:t>
            </w:r>
          </w:hyperlink>
        </w:p>
        <w:p w14:paraId="00296CD1" w14:textId="01A9FCA4"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23" w:history="1">
            <w:r w:rsidR="0067611E" w:rsidRPr="00281950">
              <w:rPr>
                <w:rStyle w:val="Hyperlink"/>
                <w:rFonts w:cs="Arial"/>
                <w:noProof/>
                <w:color w:val="auto"/>
                <w:u w:val="none"/>
              </w:rPr>
              <w:t>Applicability to M&amp;S Change</w:t>
            </w:r>
            <w:r w:rsidR="0067611E" w:rsidRPr="00281950">
              <w:rPr>
                <w:rFonts w:cs="Arial"/>
                <w:noProof/>
                <w:webHidden/>
                <w:color w:val="auto"/>
              </w:rPr>
              <w:tab/>
              <w:t>11</w:t>
            </w:r>
          </w:hyperlink>
        </w:p>
        <w:p w14:paraId="504035A3" w14:textId="623BEB68"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24" w:history="1">
            <w:r w:rsidR="0067611E" w:rsidRPr="00281950">
              <w:rPr>
                <w:rStyle w:val="Hyperlink"/>
                <w:rFonts w:cs="Arial"/>
                <w:noProof/>
                <w:color w:val="auto"/>
                <w:u w:val="none"/>
              </w:rPr>
              <w:t>Consolidation and Continued Change</w:t>
            </w:r>
            <w:r w:rsidR="0067611E" w:rsidRPr="00281950">
              <w:rPr>
                <w:rFonts w:cs="Arial"/>
                <w:noProof/>
                <w:webHidden/>
                <w:color w:val="auto"/>
              </w:rPr>
              <w:tab/>
              <w:t>12</w:t>
            </w:r>
          </w:hyperlink>
        </w:p>
        <w:p w14:paraId="4A569265" w14:textId="166855A8"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25" w:history="1">
            <w:r w:rsidR="0067611E" w:rsidRPr="00281950">
              <w:rPr>
                <w:rStyle w:val="Hyperlink"/>
                <w:rFonts w:cs="Arial"/>
                <w:noProof/>
                <w:color w:val="auto"/>
                <w:u w:val="none"/>
              </w:rPr>
              <w:t>Strengths and Weaknesses</w:t>
            </w:r>
            <w:r w:rsidR="0067611E" w:rsidRPr="00281950">
              <w:rPr>
                <w:rFonts w:cs="Arial"/>
                <w:noProof/>
                <w:webHidden/>
                <w:color w:val="auto"/>
              </w:rPr>
              <w:tab/>
              <w:t>12</w:t>
            </w:r>
          </w:hyperlink>
        </w:p>
        <w:p w14:paraId="763B0F4B" w14:textId="06100F84"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26" w:history="1">
            <w:r w:rsidR="0067611E" w:rsidRPr="00281950">
              <w:rPr>
                <w:rStyle w:val="Hyperlink"/>
                <w:rFonts w:cs="Arial"/>
                <w:noProof/>
                <w:color w:val="auto"/>
                <w:u w:val="none"/>
              </w:rPr>
              <w:t>Evaluating Pettigrew's Contextual Model for Marks &amp; Spencer's Change Initiative</w:t>
            </w:r>
            <w:r w:rsidR="0067611E" w:rsidRPr="00281950">
              <w:rPr>
                <w:rFonts w:cs="Arial"/>
                <w:noProof/>
                <w:webHidden/>
                <w:color w:val="auto"/>
              </w:rPr>
              <w:tab/>
              <w:t>13</w:t>
            </w:r>
          </w:hyperlink>
        </w:p>
        <w:p w14:paraId="52C6B1F2" w14:textId="5DA31201"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27" w:history="1">
            <w:r w:rsidR="0067611E" w:rsidRPr="00281950">
              <w:rPr>
                <w:rStyle w:val="Hyperlink"/>
                <w:rFonts w:cs="Arial"/>
                <w:noProof/>
                <w:color w:val="auto"/>
                <w:u w:val="none"/>
              </w:rPr>
              <w:t>Pettigrew's Model Overview</w:t>
            </w:r>
            <w:r w:rsidR="0067611E" w:rsidRPr="00281950">
              <w:rPr>
                <w:rFonts w:cs="Arial"/>
                <w:noProof/>
                <w:webHidden/>
                <w:color w:val="auto"/>
              </w:rPr>
              <w:tab/>
              <w:t>13</w:t>
            </w:r>
          </w:hyperlink>
        </w:p>
        <w:p w14:paraId="2BA57AF0" w14:textId="1BCCA47F"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28" w:history="1">
            <w:r w:rsidR="0067611E" w:rsidRPr="00281950">
              <w:rPr>
                <w:rStyle w:val="Hyperlink"/>
                <w:rFonts w:cs="Arial"/>
                <w:noProof/>
                <w:color w:val="auto"/>
                <w:u w:val="none"/>
              </w:rPr>
              <w:t>Applicability to M&amp;S Change</w:t>
            </w:r>
            <w:r w:rsidR="0067611E" w:rsidRPr="00281950">
              <w:rPr>
                <w:rFonts w:cs="Arial"/>
                <w:noProof/>
                <w:webHidden/>
                <w:color w:val="auto"/>
              </w:rPr>
              <w:tab/>
              <w:t>13</w:t>
            </w:r>
          </w:hyperlink>
        </w:p>
        <w:p w14:paraId="066A23DB" w14:textId="5A103F05"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29" w:history="1">
            <w:r w:rsidR="0067611E" w:rsidRPr="00281950">
              <w:rPr>
                <w:rStyle w:val="Hyperlink"/>
                <w:rFonts w:cs="Arial"/>
                <w:noProof/>
                <w:color w:val="auto"/>
                <w:u w:val="none"/>
              </w:rPr>
              <w:t>Strengths and Weaknesses</w:t>
            </w:r>
            <w:r w:rsidR="0067611E" w:rsidRPr="00281950">
              <w:rPr>
                <w:rFonts w:cs="Arial"/>
                <w:noProof/>
                <w:webHidden/>
                <w:color w:val="auto"/>
              </w:rPr>
              <w:tab/>
              <w:t>14</w:t>
            </w:r>
          </w:hyperlink>
        </w:p>
        <w:p w14:paraId="30EE33CB" w14:textId="3DA09A07"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30" w:history="1">
            <w:r w:rsidR="0067611E" w:rsidRPr="00281950">
              <w:rPr>
                <w:rStyle w:val="Hyperlink"/>
                <w:rFonts w:cs="Arial"/>
                <w:noProof/>
                <w:color w:val="auto"/>
                <w:u w:val="none"/>
              </w:rPr>
              <w:t>Additional Considerations</w:t>
            </w:r>
            <w:r w:rsidR="0067611E" w:rsidRPr="00281950">
              <w:rPr>
                <w:rFonts w:cs="Arial"/>
                <w:noProof/>
                <w:webHidden/>
                <w:color w:val="auto"/>
              </w:rPr>
              <w:tab/>
              <w:t>14</w:t>
            </w:r>
          </w:hyperlink>
        </w:p>
        <w:p w14:paraId="3D45C52B" w14:textId="24943107"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31" w:history="1">
            <w:r w:rsidR="0067611E" w:rsidRPr="00281950">
              <w:rPr>
                <w:rStyle w:val="Hyperlink"/>
                <w:rFonts w:cs="Arial"/>
                <w:noProof/>
                <w:color w:val="auto"/>
                <w:u w:val="none"/>
              </w:rPr>
              <w:t>Identifying the Most Suitable Change Management Model for M&amp;S's Transformation</w:t>
            </w:r>
            <w:r w:rsidR="0067611E" w:rsidRPr="00281950">
              <w:rPr>
                <w:rFonts w:cs="Arial"/>
                <w:noProof/>
                <w:webHidden/>
                <w:color w:val="auto"/>
              </w:rPr>
              <w:tab/>
              <w:t>15</w:t>
            </w:r>
          </w:hyperlink>
        </w:p>
        <w:p w14:paraId="38A9D4F8" w14:textId="3191D3C9"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32" w:history="1">
            <w:r w:rsidR="0067611E" w:rsidRPr="00281950">
              <w:rPr>
                <w:rStyle w:val="Hyperlink"/>
                <w:rFonts w:cs="Arial"/>
                <w:noProof/>
                <w:color w:val="auto"/>
                <w:u w:val="none"/>
              </w:rPr>
              <w:t>Change Management Landscape</w:t>
            </w:r>
            <w:r w:rsidR="0067611E" w:rsidRPr="00281950">
              <w:rPr>
                <w:rFonts w:cs="Arial"/>
                <w:noProof/>
                <w:webHidden/>
                <w:color w:val="auto"/>
              </w:rPr>
              <w:tab/>
              <w:t>15</w:t>
            </w:r>
          </w:hyperlink>
        </w:p>
        <w:p w14:paraId="665BF978" w14:textId="558D9067"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33" w:history="1">
            <w:r w:rsidR="0067611E" w:rsidRPr="00281950">
              <w:rPr>
                <w:rStyle w:val="Hyperlink"/>
                <w:rFonts w:cs="Arial"/>
                <w:noProof/>
                <w:color w:val="auto"/>
                <w:u w:val="none"/>
              </w:rPr>
              <w:t>M&amp;S's Change Context</w:t>
            </w:r>
            <w:r w:rsidR="0067611E" w:rsidRPr="00281950">
              <w:rPr>
                <w:rFonts w:cs="Arial"/>
                <w:noProof/>
                <w:webHidden/>
                <w:color w:val="auto"/>
              </w:rPr>
              <w:tab/>
              <w:t>15</w:t>
            </w:r>
          </w:hyperlink>
        </w:p>
        <w:p w14:paraId="717E6674" w14:textId="08EFA9A4"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34" w:history="1">
            <w:r w:rsidR="0067611E" w:rsidRPr="00281950">
              <w:rPr>
                <w:rStyle w:val="Hyperlink"/>
                <w:rFonts w:cs="Arial"/>
                <w:noProof/>
                <w:color w:val="auto"/>
                <w:u w:val="none"/>
              </w:rPr>
              <w:t>Why Kotter's Model is a Strong Fit</w:t>
            </w:r>
            <w:r w:rsidR="0067611E" w:rsidRPr="00281950">
              <w:rPr>
                <w:rFonts w:cs="Arial"/>
                <w:noProof/>
                <w:webHidden/>
                <w:color w:val="auto"/>
              </w:rPr>
              <w:tab/>
              <w:t>15</w:t>
            </w:r>
          </w:hyperlink>
        </w:p>
        <w:p w14:paraId="192D65A2" w14:textId="7DC75A92" w:rsidR="0067611E" w:rsidRPr="00281950" w:rsidRDefault="006360C8" w:rsidP="00281950">
          <w:pPr>
            <w:pStyle w:val="TOC3"/>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35" w:history="1">
            <w:r w:rsidR="0067611E" w:rsidRPr="00281950">
              <w:rPr>
                <w:rStyle w:val="Hyperlink"/>
                <w:rFonts w:cs="Arial"/>
                <w:noProof/>
                <w:color w:val="auto"/>
                <w:u w:val="none"/>
              </w:rPr>
              <w:t>Limitations and Complementary Insights</w:t>
            </w:r>
            <w:r w:rsidR="0067611E" w:rsidRPr="00281950">
              <w:rPr>
                <w:rFonts w:cs="Arial"/>
                <w:noProof/>
                <w:webHidden/>
                <w:color w:val="auto"/>
              </w:rPr>
              <w:tab/>
              <w:t>16</w:t>
            </w:r>
          </w:hyperlink>
        </w:p>
        <w:p w14:paraId="7DA0A421" w14:textId="16EA7C47" w:rsidR="0067611E" w:rsidRPr="00281950" w:rsidRDefault="006360C8" w:rsidP="00281950">
          <w:pPr>
            <w:pStyle w:val="TOC1"/>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36" w:history="1">
            <w:r w:rsidR="0067611E" w:rsidRPr="00281950">
              <w:rPr>
                <w:rStyle w:val="Hyperlink"/>
                <w:rFonts w:cs="Arial"/>
                <w:noProof/>
                <w:color w:val="auto"/>
                <w:u w:val="none"/>
              </w:rPr>
              <w:t>Section 3: Change Strategy Proposal and Implementation for Marks &amp; Spencer</w:t>
            </w:r>
            <w:r w:rsidR="0067611E" w:rsidRPr="00281950">
              <w:rPr>
                <w:rFonts w:cs="Arial"/>
                <w:noProof/>
                <w:webHidden/>
                <w:color w:val="auto"/>
              </w:rPr>
              <w:tab/>
              <w:t>17</w:t>
            </w:r>
          </w:hyperlink>
        </w:p>
        <w:p w14:paraId="16C5939B" w14:textId="5BE467F8"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37" w:history="1">
            <w:r w:rsidR="0067611E" w:rsidRPr="00281950">
              <w:rPr>
                <w:rStyle w:val="Hyperlink"/>
                <w:rFonts w:cs="Arial"/>
                <w:noProof/>
                <w:color w:val="auto"/>
                <w:u w:val="none"/>
              </w:rPr>
              <w:t>M&amp;S Change Initiative Recap</w:t>
            </w:r>
            <w:r w:rsidR="0067611E" w:rsidRPr="00281950">
              <w:rPr>
                <w:rFonts w:cs="Arial"/>
                <w:noProof/>
                <w:webHidden/>
                <w:color w:val="auto"/>
              </w:rPr>
              <w:tab/>
              <w:t>17</w:t>
            </w:r>
          </w:hyperlink>
        </w:p>
        <w:p w14:paraId="34BC6079" w14:textId="06FD8106"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38" w:history="1">
            <w:r w:rsidR="0067611E" w:rsidRPr="00281950">
              <w:rPr>
                <w:rStyle w:val="Hyperlink"/>
                <w:rFonts w:cs="Arial"/>
                <w:noProof/>
                <w:color w:val="auto"/>
                <w:u w:val="none"/>
              </w:rPr>
              <w:t>Change Strategy Based on Kotter's Model</w:t>
            </w:r>
            <w:r w:rsidR="0067611E" w:rsidRPr="00281950">
              <w:rPr>
                <w:rFonts w:cs="Arial"/>
                <w:noProof/>
                <w:webHidden/>
                <w:color w:val="auto"/>
              </w:rPr>
              <w:tab/>
              <w:t>17</w:t>
            </w:r>
          </w:hyperlink>
        </w:p>
        <w:p w14:paraId="39CDE084" w14:textId="1870172B"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39" w:history="1">
            <w:r w:rsidR="0067611E" w:rsidRPr="00281950">
              <w:rPr>
                <w:rStyle w:val="Hyperlink"/>
                <w:rFonts w:cs="Arial"/>
                <w:noProof/>
                <w:color w:val="auto"/>
                <w:u w:val="none"/>
              </w:rPr>
              <w:t>Leadership Approaches for Change Implementation</w:t>
            </w:r>
            <w:r w:rsidR="0067611E" w:rsidRPr="00281950">
              <w:rPr>
                <w:rFonts w:cs="Arial"/>
                <w:noProof/>
                <w:webHidden/>
                <w:color w:val="auto"/>
              </w:rPr>
              <w:tab/>
              <w:t>18</w:t>
            </w:r>
          </w:hyperlink>
        </w:p>
        <w:p w14:paraId="2A2B0AA3" w14:textId="40D4A254"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40" w:history="1">
            <w:r w:rsidR="0067611E" w:rsidRPr="00281950">
              <w:rPr>
                <w:rStyle w:val="Hyperlink"/>
                <w:rFonts w:cs="Arial"/>
                <w:noProof/>
                <w:color w:val="auto"/>
                <w:u w:val="none"/>
              </w:rPr>
              <w:t>Step-by-Step Change Implementation Process</w:t>
            </w:r>
            <w:r w:rsidR="0067611E" w:rsidRPr="00281950">
              <w:rPr>
                <w:rFonts w:cs="Arial"/>
                <w:noProof/>
                <w:webHidden/>
                <w:color w:val="auto"/>
              </w:rPr>
              <w:tab/>
              <w:t>18</w:t>
            </w:r>
          </w:hyperlink>
        </w:p>
        <w:p w14:paraId="5043CB28" w14:textId="76680869"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41" w:history="1">
            <w:r w:rsidR="0067611E" w:rsidRPr="00281950">
              <w:rPr>
                <w:rStyle w:val="Hyperlink"/>
                <w:rFonts w:cs="Arial"/>
                <w:noProof/>
                <w:color w:val="auto"/>
                <w:u w:val="none"/>
              </w:rPr>
              <w:t>Potential Impact on Company Culture</w:t>
            </w:r>
            <w:r w:rsidR="0067611E" w:rsidRPr="00281950">
              <w:rPr>
                <w:rFonts w:cs="Arial"/>
                <w:noProof/>
                <w:webHidden/>
                <w:color w:val="auto"/>
              </w:rPr>
              <w:tab/>
              <w:t>19</w:t>
            </w:r>
          </w:hyperlink>
        </w:p>
        <w:p w14:paraId="53D5A35C" w14:textId="44D2D7EC" w:rsidR="0067611E" w:rsidRPr="00281950" w:rsidRDefault="006360C8" w:rsidP="00281950">
          <w:pPr>
            <w:pStyle w:val="TOC2"/>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42" w:history="1">
            <w:r w:rsidR="0067611E" w:rsidRPr="00281950">
              <w:rPr>
                <w:rStyle w:val="Hyperlink"/>
                <w:rFonts w:cs="Arial"/>
                <w:noProof/>
                <w:color w:val="auto"/>
                <w:u w:val="none"/>
              </w:rPr>
              <w:t>Mitigating Negative Impacts</w:t>
            </w:r>
            <w:r w:rsidR="0067611E" w:rsidRPr="00281950">
              <w:rPr>
                <w:rFonts w:cs="Arial"/>
                <w:noProof/>
                <w:webHidden/>
                <w:color w:val="auto"/>
              </w:rPr>
              <w:tab/>
              <w:t>19</w:t>
            </w:r>
          </w:hyperlink>
        </w:p>
        <w:p w14:paraId="45E8D47E" w14:textId="6BFD5D9C" w:rsidR="0067611E" w:rsidRPr="00281950" w:rsidRDefault="006360C8" w:rsidP="00281950">
          <w:pPr>
            <w:pStyle w:val="TOC1"/>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43" w:history="1">
            <w:r w:rsidR="0067611E" w:rsidRPr="00281950">
              <w:rPr>
                <w:rStyle w:val="Hyperlink"/>
                <w:rFonts w:cs="Arial"/>
                <w:noProof/>
                <w:color w:val="auto"/>
                <w:u w:val="none"/>
              </w:rPr>
              <w:t>Conclusion and Recommendations for M&amp;S's Change Strategy</w:t>
            </w:r>
            <w:r w:rsidR="0067611E" w:rsidRPr="00281950">
              <w:rPr>
                <w:rFonts w:cs="Arial"/>
                <w:noProof/>
                <w:webHidden/>
                <w:color w:val="auto"/>
              </w:rPr>
              <w:tab/>
              <w:t>21</w:t>
            </w:r>
          </w:hyperlink>
        </w:p>
        <w:p w14:paraId="102CB7F9" w14:textId="2CE76655" w:rsidR="0067611E" w:rsidRPr="00281950" w:rsidRDefault="006360C8" w:rsidP="00281950">
          <w:pPr>
            <w:pStyle w:val="TOC1"/>
            <w:tabs>
              <w:tab w:val="right" w:leader="dot" w:pos="10070"/>
            </w:tabs>
            <w:spacing w:line="240" w:lineRule="auto"/>
            <w:contextualSpacing/>
            <w:rPr>
              <w:rFonts w:cs="Arial"/>
              <w:noProof/>
              <w:color w:val="auto"/>
              <w:kern w:val="2"/>
              <w:sz w:val="22"/>
              <w:szCs w:val="22"/>
              <w:lang w:eastAsia="en-US"/>
              <w14:ligatures w14:val="standardContextual"/>
            </w:rPr>
          </w:pPr>
          <w:hyperlink w:anchor="_Toc161983444" w:history="1">
            <w:r w:rsidR="0067611E" w:rsidRPr="00281950">
              <w:rPr>
                <w:rStyle w:val="Hyperlink"/>
                <w:rFonts w:cs="Arial"/>
                <w:noProof/>
                <w:color w:val="auto"/>
                <w:u w:val="none"/>
              </w:rPr>
              <w:t>References</w:t>
            </w:r>
            <w:r w:rsidR="0067611E" w:rsidRPr="00281950">
              <w:rPr>
                <w:rFonts w:cs="Arial"/>
                <w:noProof/>
                <w:webHidden/>
                <w:color w:val="auto"/>
              </w:rPr>
              <w:tab/>
              <w:t>23</w:t>
            </w:r>
          </w:hyperlink>
        </w:p>
        <w:p w14:paraId="105A1D5C" w14:textId="444D8446" w:rsidR="0067611E" w:rsidRPr="00281950" w:rsidRDefault="006360C8" w:rsidP="00281950">
          <w:pPr>
            <w:spacing w:line="240" w:lineRule="auto"/>
            <w:contextualSpacing/>
            <w:rPr>
              <w:rFonts w:cs="Arial"/>
              <w:color w:val="auto"/>
            </w:rPr>
          </w:pPr>
        </w:p>
      </w:sdtContent>
    </w:sdt>
    <w:p w14:paraId="0DAA0D1D" w14:textId="77777777" w:rsidR="0067611E" w:rsidRPr="00281950" w:rsidRDefault="0067611E" w:rsidP="0067611E">
      <w:pPr>
        <w:spacing w:line="360" w:lineRule="auto"/>
        <w:rPr>
          <w:rFonts w:cs="Arial"/>
          <w:color w:val="auto"/>
        </w:rPr>
      </w:pPr>
    </w:p>
    <w:p w14:paraId="03D7DF5F" w14:textId="0BA0DF96" w:rsidR="0067611E" w:rsidRPr="00281950" w:rsidRDefault="0067611E" w:rsidP="0067611E">
      <w:pPr>
        <w:spacing w:line="360" w:lineRule="auto"/>
        <w:rPr>
          <w:rFonts w:cs="Arial"/>
          <w:color w:val="auto"/>
        </w:rPr>
      </w:pPr>
      <w:r w:rsidRPr="00281950">
        <w:rPr>
          <w:rFonts w:cs="Arial"/>
          <w:color w:val="auto"/>
        </w:rPr>
        <w:br w:type="page"/>
      </w:r>
    </w:p>
    <w:p w14:paraId="60261F8B" w14:textId="2A520DDD" w:rsidR="0067611E" w:rsidRPr="00104F2A" w:rsidRDefault="0067611E" w:rsidP="00104F2A">
      <w:pPr>
        <w:pStyle w:val="Heading3"/>
        <w:jc w:val="center"/>
        <w:rPr>
          <w:rFonts w:ascii="Arial" w:hAnsi="Arial" w:cs="Arial"/>
        </w:rPr>
      </w:pPr>
      <w:bookmarkStart w:id="0" w:name="_Toc161983412"/>
      <w:r w:rsidRPr="00104F2A">
        <w:rPr>
          <w:rFonts w:ascii="Arial" w:hAnsi="Arial" w:cs="Arial"/>
        </w:rPr>
        <w:lastRenderedPageBreak/>
        <w:t>Executive Summary</w:t>
      </w:r>
      <w:bookmarkEnd w:id="0"/>
    </w:p>
    <w:p w14:paraId="319501F8" w14:textId="77777777" w:rsidR="0067611E" w:rsidRPr="00281950" w:rsidRDefault="0067611E" w:rsidP="0067611E">
      <w:pPr>
        <w:spacing w:line="360" w:lineRule="auto"/>
        <w:rPr>
          <w:rFonts w:cs="Arial"/>
          <w:color w:val="auto"/>
        </w:rPr>
      </w:pPr>
      <w:r w:rsidRPr="00281950">
        <w:rPr>
          <w:rFonts w:cs="Arial"/>
          <w:b/>
          <w:bCs/>
          <w:color w:val="auto"/>
        </w:rPr>
        <w:t>M&amp;S Faces Challenges</w:t>
      </w:r>
    </w:p>
    <w:p w14:paraId="3C796534" w14:textId="338BADE8" w:rsidR="0067611E" w:rsidRPr="00281950" w:rsidRDefault="0067611E" w:rsidP="0067611E">
      <w:pPr>
        <w:spacing w:line="360" w:lineRule="auto"/>
        <w:rPr>
          <w:rFonts w:cs="Arial"/>
          <w:color w:val="auto"/>
        </w:rPr>
      </w:pPr>
      <w:r w:rsidRPr="00281950">
        <w:rPr>
          <w:rFonts w:cs="Arial"/>
          <w:color w:val="auto"/>
        </w:rPr>
        <w:t>M&amp;S, the British store company, has faced problems lately. These problems came from things like the COVID-19 pandemic, changes in how people shop, and new technology. This report looks at how M&amp;S dealt with these changes.</w:t>
      </w:r>
    </w:p>
    <w:p w14:paraId="182C5B21" w14:textId="77777777" w:rsidR="0067611E" w:rsidRPr="00281950" w:rsidRDefault="0067611E" w:rsidP="0067611E">
      <w:pPr>
        <w:spacing w:line="360" w:lineRule="auto"/>
        <w:rPr>
          <w:rFonts w:cs="Arial"/>
          <w:color w:val="auto"/>
        </w:rPr>
      </w:pPr>
      <w:r w:rsidRPr="00281950">
        <w:rPr>
          <w:rFonts w:cs="Arial"/>
          <w:b/>
          <w:bCs/>
          <w:color w:val="auto"/>
        </w:rPr>
        <w:t>Report Findings</w:t>
      </w:r>
    </w:p>
    <w:p w14:paraId="78B0AF4A" w14:textId="77777777" w:rsidR="0067611E" w:rsidRPr="00281950" w:rsidRDefault="0067611E" w:rsidP="0067611E">
      <w:pPr>
        <w:spacing w:line="360" w:lineRule="auto"/>
        <w:rPr>
          <w:rFonts w:cs="Arial"/>
          <w:color w:val="auto"/>
        </w:rPr>
      </w:pPr>
      <w:r w:rsidRPr="00281950">
        <w:rPr>
          <w:rFonts w:cs="Arial"/>
          <w:color w:val="auto"/>
        </w:rPr>
        <w:t>The report looked at different ways companies can manage change. It found that M&amp;S did well in some areas, like making online shopping easier and keeping people safe during the pandemic. However, M&amp;S could improve in other areas, like making sure everyone knows about the changes and giving employees more say.</w:t>
      </w:r>
    </w:p>
    <w:p w14:paraId="2D41B3D4" w14:textId="77777777" w:rsidR="0067611E" w:rsidRPr="00281950" w:rsidRDefault="0067611E" w:rsidP="0067611E">
      <w:pPr>
        <w:spacing w:line="360" w:lineRule="auto"/>
        <w:rPr>
          <w:rFonts w:cs="Arial"/>
          <w:color w:val="auto"/>
        </w:rPr>
      </w:pPr>
      <w:r w:rsidRPr="00281950">
        <w:rPr>
          <w:rFonts w:cs="Arial"/>
          <w:b/>
          <w:bCs/>
          <w:color w:val="auto"/>
        </w:rPr>
        <w:t>Best Way to Manage Change</w:t>
      </w:r>
    </w:p>
    <w:p w14:paraId="4C9C8EED" w14:textId="77777777" w:rsidR="0067611E" w:rsidRPr="00281950" w:rsidRDefault="0067611E" w:rsidP="0067611E">
      <w:pPr>
        <w:spacing w:line="360" w:lineRule="auto"/>
        <w:rPr>
          <w:rFonts w:cs="Arial"/>
          <w:color w:val="auto"/>
        </w:rPr>
      </w:pPr>
      <w:r w:rsidRPr="00281950">
        <w:rPr>
          <w:rFonts w:cs="Arial"/>
          <w:color w:val="auto"/>
        </w:rPr>
        <w:t>The report found that the best way for M&amp;S to manage change in the future is to follow an 8-step plan. This plan will help M&amp;S make sure everyone is on the same page, give employees the skills they need, and keep track of how well the changes are working.</w:t>
      </w:r>
    </w:p>
    <w:p w14:paraId="2D23FBCE" w14:textId="77777777" w:rsidR="0067611E" w:rsidRPr="00281950" w:rsidRDefault="0067611E" w:rsidP="0067611E">
      <w:pPr>
        <w:spacing w:line="360" w:lineRule="auto"/>
        <w:rPr>
          <w:rFonts w:cs="Arial"/>
          <w:color w:val="auto"/>
        </w:rPr>
      </w:pPr>
      <w:r w:rsidRPr="00281950">
        <w:rPr>
          <w:rFonts w:cs="Arial"/>
          <w:b/>
          <w:bCs/>
          <w:color w:val="auto"/>
        </w:rPr>
        <w:t>Recommendations for M&amp;S</w:t>
      </w:r>
    </w:p>
    <w:p w14:paraId="587FE247" w14:textId="77777777" w:rsidR="0067611E" w:rsidRPr="00281950" w:rsidRDefault="0067611E" w:rsidP="0067611E">
      <w:pPr>
        <w:numPr>
          <w:ilvl w:val="0"/>
          <w:numId w:val="23"/>
        </w:numPr>
        <w:spacing w:line="360" w:lineRule="auto"/>
        <w:rPr>
          <w:rFonts w:cs="Arial"/>
          <w:color w:val="auto"/>
        </w:rPr>
      </w:pPr>
      <w:r w:rsidRPr="00281950">
        <w:rPr>
          <w:rFonts w:cs="Arial"/>
          <w:color w:val="auto"/>
        </w:rPr>
        <w:t>Set up a special team to lead the change plan.</w:t>
      </w:r>
    </w:p>
    <w:p w14:paraId="3D18B2D5" w14:textId="77777777" w:rsidR="0067611E" w:rsidRPr="00281950" w:rsidRDefault="0067611E" w:rsidP="0067611E">
      <w:pPr>
        <w:numPr>
          <w:ilvl w:val="0"/>
          <w:numId w:val="23"/>
        </w:numPr>
        <w:spacing w:line="360" w:lineRule="auto"/>
        <w:rPr>
          <w:rFonts w:cs="Arial"/>
          <w:color w:val="auto"/>
        </w:rPr>
      </w:pPr>
      <w:r w:rsidRPr="00281950">
        <w:rPr>
          <w:rFonts w:cs="Arial"/>
          <w:color w:val="auto"/>
        </w:rPr>
        <w:t>Make sure everyone in the company knows what's happening and why.</w:t>
      </w:r>
    </w:p>
    <w:p w14:paraId="77916493" w14:textId="77777777" w:rsidR="0067611E" w:rsidRPr="00281950" w:rsidRDefault="0067611E" w:rsidP="0067611E">
      <w:pPr>
        <w:numPr>
          <w:ilvl w:val="0"/>
          <w:numId w:val="23"/>
        </w:numPr>
        <w:spacing w:line="360" w:lineRule="auto"/>
        <w:rPr>
          <w:rFonts w:cs="Arial"/>
          <w:color w:val="auto"/>
        </w:rPr>
      </w:pPr>
      <w:r w:rsidRPr="00281950">
        <w:rPr>
          <w:rFonts w:cs="Arial"/>
          <w:color w:val="auto"/>
        </w:rPr>
        <w:t>Train employees on new skills they will need.</w:t>
      </w:r>
    </w:p>
    <w:p w14:paraId="1FCC5B62" w14:textId="77777777" w:rsidR="0067611E" w:rsidRPr="00281950" w:rsidRDefault="0067611E" w:rsidP="0067611E">
      <w:pPr>
        <w:numPr>
          <w:ilvl w:val="0"/>
          <w:numId w:val="23"/>
        </w:numPr>
        <w:spacing w:line="360" w:lineRule="auto"/>
        <w:rPr>
          <w:rFonts w:cs="Arial"/>
          <w:color w:val="auto"/>
        </w:rPr>
      </w:pPr>
      <w:r w:rsidRPr="00281950">
        <w:rPr>
          <w:rFonts w:cs="Arial"/>
          <w:color w:val="auto"/>
        </w:rPr>
        <w:t>Track progress and make adjustments to the plan as needed.</w:t>
      </w:r>
    </w:p>
    <w:p w14:paraId="7DDA7B5D" w14:textId="77777777" w:rsidR="0067611E" w:rsidRPr="00281950" w:rsidRDefault="0067611E" w:rsidP="0067611E">
      <w:pPr>
        <w:spacing w:line="360" w:lineRule="auto"/>
        <w:rPr>
          <w:rFonts w:cs="Arial"/>
          <w:color w:val="auto"/>
        </w:rPr>
      </w:pPr>
      <w:r w:rsidRPr="00281950">
        <w:rPr>
          <w:rFonts w:cs="Arial"/>
          <w:color w:val="auto"/>
        </w:rPr>
        <w:t>By following these steps, M&amp;S can be more flexible and successful in a changing retail market.</w:t>
      </w:r>
    </w:p>
    <w:p w14:paraId="5768F2CD" w14:textId="77777777" w:rsidR="0067611E" w:rsidRPr="00281950" w:rsidRDefault="0067611E" w:rsidP="0067611E">
      <w:pPr>
        <w:spacing w:line="360" w:lineRule="auto"/>
        <w:rPr>
          <w:rFonts w:cs="Arial"/>
          <w:color w:val="auto"/>
        </w:rPr>
      </w:pPr>
    </w:p>
    <w:p w14:paraId="0A422264" w14:textId="0B792CFF" w:rsidR="625FA988" w:rsidRPr="00281950" w:rsidRDefault="625FA988" w:rsidP="0067611E">
      <w:pPr>
        <w:spacing w:line="360" w:lineRule="auto"/>
        <w:ind w:left="-20" w:right="-20"/>
        <w:rPr>
          <w:rFonts w:cs="Arial"/>
          <w:color w:val="auto"/>
        </w:rPr>
      </w:pPr>
    </w:p>
    <w:p w14:paraId="5F204DBD" w14:textId="77777777" w:rsidR="00656894" w:rsidRPr="00281950" w:rsidRDefault="00656894" w:rsidP="0067611E">
      <w:pPr>
        <w:spacing w:line="360" w:lineRule="auto"/>
        <w:rPr>
          <w:rFonts w:cs="Arial"/>
          <w:b/>
          <w:bCs/>
          <w:color w:val="auto"/>
          <w:sz w:val="54"/>
          <w:szCs w:val="54"/>
        </w:rPr>
      </w:pPr>
      <w:r w:rsidRPr="00281950">
        <w:rPr>
          <w:rFonts w:cs="Arial"/>
          <w:color w:val="auto"/>
        </w:rPr>
        <w:br w:type="page"/>
      </w:r>
    </w:p>
    <w:p w14:paraId="46DC11B0" w14:textId="2871E628" w:rsidR="625FA988" w:rsidRPr="00104F2A" w:rsidRDefault="00656894" w:rsidP="00104F2A">
      <w:pPr>
        <w:pStyle w:val="Heading3"/>
        <w:jc w:val="center"/>
        <w:rPr>
          <w:rFonts w:ascii="Arial" w:hAnsi="Arial" w:cs="Arial"/>
        </w:rPr>
      </w:pPr>
      <w:bookmarkStart w:id="1" w:name="_Toc161983413"/>
      <w:r w:rsidRPr="00104F2A">
        <w:rPr>
          <w:rFonts w:ascii="Arial" w:hAnsi="Arial" w:cs="Arial"/>
        </w:rPr>
        <w:lastRenderedPageBreak/>
        <w:t>Introduction</w:t>
      </w:r>
      <w:bookmarkEnd w:id="1"/>
    </w:p>
    <w:p w14:paraId="33E8E689" w14:textId="01B193B4" w:rsidR="005F45D0" w:rsidRPr="00281950" w:rsidRDefault="005F45D0" w:rsidP="0067611E">
      <w:pPr>
        <w:spacing w:line="360" w:lineRule="auto"/>
        <w:rPr>
          <w:rFonts w:cs="Arial"/>
          <w:color w:val="auto"/>
        </w:rPr>
      </w:pPr>
      <w:r w:rsidRPr="00281950">
        <w:rPr>
          <w:rFonts w:cs="Arial"/>
          <w:color w:val="auto"/>
        </w:rPr>
        <w:t>This report will look at how Marks and Spencer, a big British store chain, handled recent changes. These changes happened because of things outside the company's control, like the COVID-19 pandemic. By studying this, we can learn valuable lessons. The report will use special tools to understand the situation better. One tool is called SWOT analysis. This helps us see the company's strengths, weaknesses, opportunities, and threats. Another tool is Porter's Five Forces. This helps us see how competitive the industry is. These tools will help us find areas where Marks and Spencer can improve. Overall, the report wants to understand how Marks and Spencer managed change and suggest ways they can improve in the future.</w:t>
      </w:r>
      <w:r w:rsidR="0067611E" w:rsidRPr="00281950">
        <w:rPr>
          <w:rFonts w:cs="Arial"/>
          <w:color w:val="auto"/>
        </w:rPr>
        <w:t xml:space="preserve"> </w:t>
      </w:r>
      <w:r w:rsidRPr="00281950">
        <w:rPr>
          <w:rFonts w:cs="Arial"/>
          <w:color w:val="auto"/>
        </w:rPr>
        <w:t>Several different ideas for managing change will also be examined closely. For instance, Kotter's 8-Step plan offers a clear way to make big changes across a whole company (Kotter, 2012). Lewin's model helps us understand the different stages of change (Cummings et al., 2016). Picking the best plan for Marks and Spencer will be very important. The report will be divided into three main parts. Part 1 will give a brief history of Marks and Spencer, the reasons why things needed to change outside the company, and how they decided to manage the change. We'll also see where they could have done better. Part 2 will take a close look at different ways to manage change and choose the one that works best for the company. Part 3 will use the chosen plan to suggest a strategy for change, including the steps to take and what the results might be. Finally, the report will summarize the most important findings and offer suggestions for how Marks and Spencer can manage change in the future. These suggestions will consider what needs to happen right away, in a few years, and in the long run, explaining why they're important and</w:t>
      </w:r>
      <w:r w:rsidR="00497173">
        <w:rPr>
          <w:rFonts w:cs="Arial"/>
          <w:color w:val="auto"/>
        </w:rPr>
        <w:t xml:space="preserve"> what might happen if they do not</w:t>
      </w:r>
      <w:bookmarkStart w:id="2" w:name="_GoBack"/>
      <w:bookmarkEnd w:id="2"/>
      <w:r w:rsidRPr="00281950">
        <w:rPr>
          <w:rFonts w:cs="Arial"/>
          <w:color w:val="auto"/>
        </w:rPr>
        <w:t xml:space="preserve"> do them.</w:t>
      </w:r>
    </w:p>
    <w:p w14:paraId="3BDB6356" w14:textId="6A7EAC23" w:rsidR="00E333F9" w:rsidRPr="00281950" w:rsidRDefault="00E333F9" w:rsidP="0067611E">
      <w:pPr>
        <w:spacing w:line="360" w:lineRule="auto"/>
        <w:rPr>
          <w:rFonts w:cs="Arial"/>
          <w:color w:val="auto"/>
        </w:rPr>
      </w:pPr>
      <w:r w:rsidRPr="00281950">
        <w:rPr>
          <w:rFonts w:cs="Arial"/>
          <w:color w:val="auto"/>
        </w:rPr>
        <w:br w:type="page"/>
      </w:r>
    </w:p>
    <w:p w14:paraId="4CEAD6D7" w14:textId="77777777" w:rsidR="00E333F9" w:rsidRPr="00281950" w:rsidRDefault="00E333F9" w:rsidP="00104F2A">
      <w:pPr>
        <w:pStyle w:val="Heading2"/>
      </w:pPr>
      <w:bookmarkStart w:id="3" w:name="_Toc161983414"/>
      <w:r w:rsidRPr="00281950">
        <w:lastRenderedPageBreak/>
        <w:t>Section 2</w:t>
      </w:r>
      <w:bookmarkEnd w:id="3"/>
    </w:p>
    <w:p w14:paraId="20FD749A" w14:textId="6D901E64" w:rsidR="00E333F9" w:rsidRPr="00281950" w:rsidRDefault="00E333F9" w:rsidP="00104F2A">
      <w:pPr>
        <w:pStyle w:val="Heading3"/>
        <w:jc w:val="center"/>
      </w:pPr>
      <w:bookmarkStart w:id="4" w:name="_Toc161983415"/>
      <w:r w:rsidRPr="00281950">
        <w:t>A Critical Evaluation of Marks and Spencer’s Change Management Journey</w:t>
      </w:r>
      <w:bookmarkEnd w:id="4"/>
    </w:p>
    <w:p w14:paraId="5DF9FE96" w14:textId="7278C1C9" w:rsidR="00E333F9" w:rsidRPr="00281950" w:rsidRDefault="00E333F9" w:rsidP="0067611E">
      <w:pPr>
        <w:spacing w:line="360" w:lineRule="auto"/>
        <w:rPr>
          <w:rFonts w:cs="Arial"/>
          <w:color w:val="auto"/>
        </w:rPr>
      </w:pPr>
      <w:r w:rsidRPr="00281950">
        <w:rPr>
          <w:rFonts w:cs="Arial"/>
          <w:color w:val="auto"/>
        </w:rPr>
        <w:t>Marks and Spencer (M&amp;S) is a renowned British retailer. It operates over 1,500 stores across the UK and internationally (Marks &amp; Spencer, 2022). The company is involved in multiple sectors, including clothing, food, and home products. With over 60,000 employees, M&amp;S is considered a large enterprise (ibid). M&amp;S has a long history of dealing with change. In the early 2000s, the company faced declining sales and market share loss (Burt et al., 2018). It initiated a major restructuring program called “Revival” to streamline operations and improve efficiency (ibid). However, this change initiative faced significant challenges due to resistance from employees and a lack of clear leadership (Butler &amp; Sivadden, 2007).</w:t>
      </w:r>
    </w:p>
    <w:p w14:paraId="0BC77ED2" w14:textId="65E5910B" w:rsidR="00E333F9" w:rsidRPr="00281950" w:rsidRDefault="00E333F9" w:rsidP="0067611E">
      <w:pPr>
        <w:spacing w:line="360" w:lineRule="auto"/>
        <w:rPr>
          <w:rFonts w:cs="Arial"/>
          <w:color w:val="auto"/>
        </w:rPr>
      </w:pPr>
      <w:r w:rsidRPr="00281950">
        <w:rPr>
          <w:rFonts w:cs="Arial"/>
          <w:color w:val="auto"/>
        </w:rPr>
        <w:t>The company’s annual report indicates a mixed attitude towards change. On one hand, M&amp;S recognizes the need for “continuous adaptation to meet evolving customer needs” (Marks &amp; Spencer, 2022, p.12). This suggests an openness to change. On the other hand, the report also highlights the company’s “deep-rooted values and heritage” (ibid, p.6), implying a potential resistance to radical transformations. During the COVID-19 pandemic, M&amp;S faced unprecedented challenges. With lockdowns and disrupted supply chains, the company had to quickly adapt its operations (Jahshan, 2020). It accelerated its online capabilities, expanded home delivery services, and implemented strict hygiene measures in stores (ibid). While these changes were reactive in nature, they demonstrated M&amp;S’s ability to respond to external pressures swiftly.</w:t>
      </w:r>
    </w:p>
    <w:p w14:paraId="6FAC264E" w14:textId="43A7F321" w:rsidR="00E333F9" w:rsidRPr="00281950" w:rsidRDefault="00E333F9" w:rsidP="0067611E">
      <w:pPr>
        <w:spacing w:line="360" w:lineRule="auto"/>
        <w:rPr>
          <w:rFonts w:cs="Arial"/>
          <w:color w:val="auto"/>
        </w:rPr>
      </w:pPr>
      <w:r w:rsidRPr="00281950">
        <w:rPr>
          <w:rFonts w:cs="Arial"/>
          <w:color w:val="auto"/>
        </w:rPr>
        <w:t xml:space="preserve">However, M&amp;S’s change journey has not been without setbacks. In 2016, the company embarked on a five-year transformation plan to revitalize its clothing business (Burt et al., 2018). Despite initial progress, the plan yielded mixed results, with clothing sales continuing to decline in some regions (Butler, 2019). This highlights the complexities involved in large-scale change initiatives. M&amp;S’s historical experiences reveal both successes and challenges in managing change. While the company has shown a willingness to adapt, it has also faced resistance and difficulties in executing transformations effectively. One common issue seems </w:t>
      </w:r>
      <w:r w:rsidRPr="00281950">
        <w:rPr>
          <w:rFonts w:cs="Arial"/>
          <w:color w:val="auto"/>
        </w:rPr>
        <w:lastRenderedPageBreak/>
        <w:t>to be a lack of clear leadership and communication during change processes (Butler &amp; Sivadden, 2007; Burt et al., 2018).</w:t>
      </w:r>
    </w:p>
    <w:p w14:paraId="142E1376" w14:textId="7DCB0F0A" w:rsidR="00E333F9" w:rsidRPr="00281950" w:rsidRDefault="00E333F9" w:rsidP="0067611E">
      <w:pPr>
        <w:spacing w:line="360" w:lineRule="auto"/>
        <w:rPr>
          <w:rFonts w:cs="Arial"/>
          <w:color w:val="auto"/>
        </w:rPr>
      </w:pPr>
      <w:r w:rsidRPr="00281950">
        <w:rPr>
          <w:rFonts w:cs="Arial"/>
          <w:color w:val="auto"/>
        </w:rPr>
        <w:t>According to research, effective change management requires strong leadership, employee engagement, and a clear vision (Kotter, 2012; Hiatt &amp; Creasey, 2012). M&amp;S’s struggles may stem from inconsistencies in these areas. For instance, Burt et al. (2018) note that the company’s change initiatives have often been “piecemeal and reactive” rather than driven by a cohesive strategy. Moving forward, M&amp;S must address these challenges. It should foster a more proactive change culture, where adaptation is seen as a continuous process rather than a series of isolated events (Buller, 2015). Engaging employees and communicating a clear vision will be crucial for successful transformations (Hiatt &amp; Creasey, 2012).</w:t>
      </w:r>
    </w:p>
    <w:p w14:paraId="4BB4110C" w14:textId="495A73EC" w:rsidR="0082709F" w:rsidRPr="00104F2A" w:rsidRDefault="0082709F" w:rsidP="00104F2A">
      <w:pPr>
        <w:pStyle w:val="Heading3"/>
        <w:jc w:val="center"/>
        <w:rPr>
          <w:rFonts w:ascii="Arial" w:hAnsi="Arial" w:cs="Arial"/>
        </w:rPr>
      </w:pPr>
      <w:bookmarkStart w:id="5" w:name="_Toc161983416"/>
      <w:r w:rsidRPr="00104F2A">
        <w:rPr>
          <w:rFonts w:ascii="Arial" w:hAnsi="Arial" w:cs="Arial"/>
        </w:rPr>
        <w:t>External Change Drivers for Marks &amp; Spencer During and After COVID-19</w:t>
      </w:r>
      <w:bookmarkEnd w:id="5"/>
    </w:p>
    <w:p w14:paraId="2D520DAE" w14:textId="77777777" w:rsidR="0082709F" w:rsidRPr="00281950" w:rsidRDefault="0082709F" w:rsidP="0067611E">
      <w:pPr>
        <w:pStyle w:val="BodyText"/>
        <w:spacing w:line="360" w:lineRule="auto"/>
        <w:rPr>
          <w:rFonts w:cs="Arial"/>
          <w:color w:val="auto"/>
        </w:rPr>
      </w:pPr>
      <w:r w:rsidRPr="00281950">
        <w:rPr>
          <w:rFonts w:cs="Arial"/>
          <w:color w:val="auto"/>
        </w:rPr>
        <w:t xml:space="preserve">To understand the external pressures that drove change at Marks &amp; Spencer (M&amp;S), we first provide context on the company. M&amp;S is a major British retailer operating over 1,500 stores across the UK and internationally (Marks &amp; Spencer, 2022). It offers clothing, food, and home products, primarily catering to middle and upper-middle-income customers.  </w:t>
      </w:r>
    </w:p>
    <w:p w14:paraId="1BF5CBEE" w14:textId="4E68EE56" w:rsidR="0082709F" w:rsidRPr="00281950" w:rsidRDefault="0082709F" w:rsidP="0067611E">
      <w:pPr>
        <w:pStyle w:val="BodyText"/>
        <w:spacing w:line="360" w:lineRule="auto"/>
        <w:rPr>
          <w:rFonts w:cs="Arial"/>
          <w:color w:val="auto"/>
        </w:rPr>
      </w:pPr>
      <w:r w:rsidRPr="00281950">
        <w:rPr>
          <w:rFonts w:cs="Arial"/>
          <w:color w:val="auto"/>
        </w:rPr>
        <w:t>Political Factors</w:t>
      </w:r>
    </w:p>
    <w:p w14:paraId="3F9D349D" w14:textId="77777777" w:rsidR="0082709F" w:rsidRPr="00281950" w:rsidRDefault="0082709F" w:rsidP="0067611E">
      <w:pPr>
        <w:pStyle w:val="BodyText"/>
        <w:spacing w:line="360" w:lineRule="auto"/>
        <w:rPr>
          <w:rFonts w:cs="Arial"/>
          <w:color w:val="auto"/>
        </w:rPr>
      </w:pPr>
      <w:r w:rsidRPr="00281950">
        <w:rPr>
          <w:rFonts w:cs="Arial"/>
          <w:color w:val="auto"/>
        </w:rPr>
        <w:t>Government lockdowns and restrictions on non-essential businesses significantly impacted retailers like M&amp;S (He &amp; Harris, 2020). M&amp;S had to temporarily close stores and furlough employees (Marks &amp; Spencer, 2022). To adapt, the company focused on expanding its online operations and introducing contactless services (ibid).</w:t>
      </w:r>
    </w:p>
    <w:p w14:paraId="2C882AC3" w14:textId="5DA2148B" w:rsidR="0082709F" w:rsidRPr="00281950" w:rsidRDefault="0082709F" w:rsidP="0067611E">
      <w:pPr>
        <w:pStyle w:val="BodyText"/>
        <w:spacing w:line="360" w:lineRule="auto"/>
        <w:rPr>
          <w:rFonts w:cs="Arial"/>
          <w:color w:val="auto"/>
        </w:rPr>
      </w:pPr>
      <w:r w:rsidRPr="00281950">
        <w:rPr>
          <w:rFonts w:cs="Arial"/>
          <w:color w:val="auto"/>
        </w:rPr>
        <w:t xml:space="preserve">Economic Factors </w:t>
      </w:r>
    </w:p>
    <w:p w14:paraId="7EDD4C5C" w14:textId="77777777" w:rsidR="0082709F" w:rsidRPr="00281950" w:rsidRDefault="0082709F" w:rsidP="0067611E">
      <w:pPr>
        <w:pStyle w:val="BodyText"/>
        <w:spacing w:line="360" w:lineRule="auto"/>
        <w:rPr>
          <w:rFonts w:cs="Arial"/>
          <w:color w:val="auto"/>
        </w:rPr>
      </w:pPr>
      <w:r w:rsidRPr="00281950">
        <w:rPr>
          <w:rFonts w:cs="Arial"/>
          <w:color w:val="auto"/>
        </w:rPr>
        <w:t xml:space="preserve">The pandemic led to economic downturn, reduced consumer spending, and disrupted supply chains (McKibbin &amp; Fernando, 2021). M&amp;S faced declining sales, especially in clothing, as customers prioritized essentials (Marks &amp; Spencer, 2022). The company implemented cost-cutting measures and renegotiated supplier contracts to mitigate economic pressures (ibid).  </w:t>
      </w:r>
    </w:p>
    <w:p w14:paraId="1C6A95B4" w14:textId="11DBC023" w:rsidR="0082709F" w:rsidRPr="00281950" w:rsidRDefault="0082709F" w:rsidP="0067611E">
      <w:pPr>
        <w:pStyle w:val="BodyText"/>
        <w:spacing w:line="360" w:lineRule="auto"/>
        <w:rPr>
          <w:rFonts w:cs="Arial"/>
          <w:color w:val="auto"/>
        </w:rPr>
      </w:pPr>
      <w:r w:rsidRPr="00281950">
        <w:rPr>
          <w:rFonts w:cs="Arial"/>
          <w:color w:val="auto"/>
        </w:rPr>
        <w:t>Social Factors</w:t>
      </w:r>
    </w:p>
    <w:p w14:paraId="3FFDEC5D" w14:textId="77777777" w:rsidR="0082709F" w:rsidRPr="00281950" w:rsidRDefault="0082709F" w:rsidP="0067611E">
      <w:pPr>
        <w:pStyle w:val="BodyText"/>
        <w:spacing w:line="360" w:lineRule="auto"/>
        <w:rPr>
          <w:rFonts w:cs="Arial"/>
          <w:color w:val="auto"/>
        </w:rPr>
      </w:pPr>
      <w:r w:rsidRPr="00281950">
        <w:rPr>
          <w:rFonts w:cs="Arial"/>
          <w:color w:val="auto"/>
        </w:rPr>
        <w:lastRenderedPageBreak/>
        <w:t>There was a significant shift towards online shopping and increased demand for home delivery services during the pandemic (Sheth, 2020). M&amp;S adapted by scaling up its e-commerce capabilities, introducing virtual shopping experiences, and expanding its delivery networks (Marks &amp; Spencer, 2022). However, the company faced challenges meeting the surge in online demand initially (Butler, 2020).</w:t>
      </w:r>
    </w:p>
    <w:p w14:paraId="35AC6FAE" w14:textId="1F3BB78A" w:rsidR="0082709F" w:rsidRPr="00281950" w:rsidRDefault="0082709F" w:rsidP="0067611E">
      <w:pPr>
        <w:pStyle w:val="BodyText"/>
        <w:spacing w:line="360" w:lineRule="auto"/>
        <w:rPr>
          <w:rFonts w:cs="Arial"/>
          <w:color w:val="auto"/>
        </w:rPr>
      </w:pPr>
      <w:r w:rsidRPr="00281950">
        <w:rPr>
          <w:rFonts w:cs="Arial"/>
          <w:color w:val="auto"/>
        </w:rPr>
        <w:t>Technological Factors</w:t>
      </w:r>
    </w:p>
    <w:p w14:paraId="33453377" w14:textId="77777777" w:rsidR="0082709F" w:rsidRPr="00281950" w:rsidRDefault="0082709F" w:rsidP="0067611E">
      <w:pPr>
        <w:pStyle w:val="BodyText"/>
        <w:spacing w:line="360" w:lineRule="auto"/>
        <w:rPr>
          <w:rFonts w:cs="Arial"/>
          <w:color w:val="auto"/>
        </w:rPr>
      </w:pPr>
      <w:r w:rsidRPr="00281950">
        <w:rPr>
          <w:rFonts w:cs="Arial"/>
          <w:color w:val="auto"/>
        </w:rPr>
        <w:t xml:space="preserve">The pandemic accelerated digitalization and adoption of technologies like contactless payments, virtual fitting rooms, and data analytics (Papadopoulos et al., 2020). M&amp;S invested in upgrading its digital platforms, mobile apps, and data-driven personalization to enhance the customer experience (Marks &amp; Spencer, 2022).  </w:t>
      </w:r>
    </w:p>
    <w:p w14:paraId="63FAF273" w14:textId="142BAA5C" w:rsidR="0082709F" w:rsidRPr="00281950" w:rsidRDefault="0082709F" w:rsidP="0067611E">
      <w:pPr>
        <w:pStyle w:val="BodyText"/>
        <w:spacing w:line="360" w:lineRule="auto"/>
        <w:rPr>
          <w:rFonts w:cs="Arial"/>
          <w:color w:val="auto"/>
        </w:rPr>
      </w:pPr>
      <w:r w:rsidRPr="00281950">
        <w:rPr>
          <w:rFonts w:cs="Arial"/>
          <w:color w:val="auto"/>
        </w:rPr>
        <w:t>Legal Factors</w:t>
      </w:r>
    </w:p>
    <w:p w14:paraId="2D3401CB" w14:textId="77777777" w:rsidR="0082709F" w:rsidRPr="00281950" w:rsidRDefault="0082709F" w:rsidP="0067611E">
      <w:pPr>
        <w:pStyle w:val="BodyText"/>
        <w:spacing w:line="360" w:lineRule="auto"/>
        <w:rPr>
          <w:rFonts w:cs="Arial"/>
          <w:color w:val="auto"/>
        </w:rPr>
      </w:pPr>
      <w:r w:rsidRPr="00281950">
        <w:rPr>
          <w:rFonts w:cs="Arial"/>
          <w:color w:val="auto"/>
        </w:rPr>
        <w:t>New regulations, such as mandatory mask policies, capacity limits, and enhanced hygiene protocols, required operational adjustments in M&amp;S stores (UK Government, 2020). The company implemented strict safety measures, including social distancing markers, increased cleaning, and protective equipment for staff (Marks &amp; Spencer, 2022).</w:t>
      </w:r>
    </w:p>
    <w:p w14:paraId="03F3B0FA" w14:textId="49E15C29" w:rsidR="0082709F" w:rsidRPr="00281950" w:rsidRDefault="0082709F" w:rsidP="0067611E">
      <w:pPr>
        <w:pStyle w:val="BodyText"/>
        <w:spacing w:line="360" w:lineRule="auto"/>
        <w:rPr>
          <w:rFonts w:cs="Arial"/>
          <w:color w:val="auto"/>
        </w:rPr>
      </w:pPr>
      <w:r w:rsidRPr="00281950">
        <w:rPr>
          <w:rFonts w:cs="Arial"/>
          <w:color w:val="auto"/>
        </w:rPr>
        <w:t>Environmental Factors</w:t>
      </w:r>
    </w:p>
    <w:p w14:paraId="36D908D7" w14:textId="77777777" w:rsidR="0082709F" w:rsidRPr="00281950" w:rsidRDefault="0082709F" w:rsidP="0067611E">
      <w:pPr>
        <w:pStyle w:val="BodyText"/>
        <w:spacing w:line="360" w:lineRule="auto"/>
        <w:rPr>
          <w:rFonts w:cs="Arial"/>
          <w:color w:val="auto"/>
        </w:rPr>
      </w:pPr>
      <w:r w:rsidRPr="00281950">
        <w:rPr>
          <w:rFonts w:cs="Arial"/>
          <w:color w:val="auto"/>
        </w:rPr>
        <w:t>Sustainability concerns and public awareness of environmental issues grew during the pandemic (Rume &amp; Islam, 2020). M&amp;S responded by launching eco-friendly product lines, reducing packaging waste, and setting targets for carbon emissions reductions (Marks &amp; Spencer, 2022).</w:t>
      </w:r>
    </w:p>
    <w:p w14:paraId="02DDA490" w14:textId="77777777" w:rsidR="0082709F" w:rsidRPr="00281950" w:rsidRDefault="0082709F" w:rsidP="0067611E">
      <w:pPr>
        <w:pStyle w:val="BodyText"/>
        <w:spacing w:line="360" w:lineRule="auto"/>
        <w:rPr>
          <w:rFonts w:cs="Arial"/>
          <w:color w:val="auto"/>
        </w:rPr>
      </w:pPr>
      <w:r w:rsidRPr="00281950">
        <w:rPr>
          <w:rFonts w:cs="Arial"/>
          <w:color w:val="auto"/>
        </w:rPr>
        <w:t>M&amp;S’s responses varied in effectiveness across these factors. While its digital transformation and sustainability initiatives were successful (Jahshan, 2020), its initial supply chain and online fulfillment adjustments faced challenges (Butler, 2020). This highlights the complexities in managing multiple change drivers simultaneously. Moving forward, M&amp;S must prioritize building resilience and adaptability into its operations. Continuously monitoring external factors and developing contingency plans will better position the company for future disruptions.</w:t>
      </w:r>
    </w:p>
    <w:p w14:paraId="058A9E83" w14:textId="2FECE805" w:rsidR="0082709F" w:rsidRPr="00104F2A" w:rsidRDefault="0082709F" w:rsidP="00104F2A">
      <w:pPr>
        <w:pStyle w:val="Heading3"/>
        <w:jc w:val="center"/>
        <w:rPr>
          <w:rFonts w:ascii="Arial" w:hAnsi="Arial" w:cs="Arial"/>
        </w:rPr>
      </w:pPr>
      <w:bookmarkStart w:id="6" w:name="_Toc161983417"/>
      <w:r w:rsidRPr="00104F2A">
        <w:rPr>
          <w:rFonts w:ascii="Arial" w:hAnsi="Arial" w:cs="Arial"/>
        </w:rPr>
        <w:lastRenderedPageBreak/>
        <w:t>Critical Evaluation of Leadership Styles in Marks &amp; Spencer’s Change Process</w:t>
      </w:r>
      <w:bookmarkEnd w:id="6"/>
    </w:p>
    <w:p w14:paraId="6013EF06" w14:textId="66EF10A1" w:rsidR="0082709F" w:rsidRPr="00281950" w:rsidRDefault="0082709F" w:rsidP="0067611E">
      <w:pPr>
        <w:pStyle w:val="BodyText"/>
        <w:spacing w:line="360" w:lineRule="auto"/>
        <w:rPr>
          <w:rFonts w:cs="Arial"/>
          <w:color w:val="auto"/>
        </w:rPr>
      </w:pPr>
      <w:r w:rsidRPr="00281950">
        <w:rPr>
          <w:rFonts w:cs="Arial"/>
          <w:color w:val="auto"/>
        </w:rPr>
        <w:t>This section analyses the leadership styles employed by Marks &amp; Spencer (M&amp;S) during its recent change initiatives. We evaluate these styles through the lens of contemporary leadership theories to understand their effectiveness. Based on reports, M&amp;S primarily used a directive leadership style, with decisions centralized at the top management level (Butler, 2019). The CEO and executives set the strategic vision and communicated changes top-down to employees (ibid). However, there were also instances of a more collaborative approach, with cross-functional teams formed to implement specific changes (Marks &amp; Spencer, 2022).</w:t>
      </w:r>
    </w:p>
    <w:p w14:paraId="73552516" w14:textId="77777777" w:rsidR="0082709F" w:rsidRPr="00281950" w:rsidRDefault="0082709F" w:rsidP="0067611E">
      <w:pPr>
        <w:pStyle w:val="BodyText"/>
        <w:spacing w:line="360" w:lineRule="auto"/>
        <w:rPr>
          <w:rFonts w:cs="Arial"/>
          <w:color w:val="auto"/>
        </w:rPr>
      </w:pPr>
      <w:r w:rsidRPr="00281950">
        <w:rPr>
          <w:rFonts w:cs="Arial"/>
          <w:color w:val="auto"/>
        </w:rPr>
        <w:t>We will analyze these leadership approaches using two relevant theories: Transformational Leadership (Bass &amp; Riggio, 2006) and Situational Leadership (Hersey &amp; Blanchard, 1969).</w:t>
      </w:r>
    </w:p>
    <w:p w14:paraId="63D45A7D" w14:textId="39DC3400" w:rsidR="0082709F" w:rsidRPr="00281950" w:rsidRDefault="0082709F" w:rsidP="0067611E">
      <w:pPr>
        <w:pStyle w:val="BodyText"/>
        <w:spacing w:line="360" w:lineRule="auto"/>
        <w:rPr>
          <w:rFonts w:cs="Arial"/>
          <w:color w:val="auto"/>
        </w:rPr>
      </w:pPr>
      <w:r w:rsidRPr="00281950">
        <w:rPr>
          <w:rFonts w:cs="Arial"/>
          <w:color w:val="auto"/>
        </w:rPr>
        <w:t>Transformational Leadership emphasizes inspiring and motivating followers through a shared vision and empowerment (Bass &amp; Riggio, 2006). While M&amp;S’s directive style allowed for a clear strategic direction, it may have fallen short in fostering employee engagement and commitment to change (Men, 2014). The collaborative elements aligned better with transformational principles by involving employees in the process. Situational Leadership suggests adapting one’s leadership style based on followers’ maturity and readiness levels (Hersey &amp; Blanchard, 1969). M&amp;S’s directive approach could be effective for directing inexperienced employees through change. However, a more supportive style may have been better suited for experienced staff needing less oversight (Vecchio et al., 2008).</w:t>
      </w:r>
    </w:p>
    <w:p w14:paraId="76D3F1A6" w14:textId="77777777" w:rsidR="0082709F" w:rsidRPr="00281950" w:rsidRDefault="0082709F" w:rsidP="0067611E">
      <w:pPr>
        <w:pStyle w:val="BodyText"/>
        <w:spacing w:line="360" w:lineRule="auto"/>
        <w:rPr>
          <w:rFonts w:cs="Arial"/>
          <w:color w:val="auto"/>
        </w:rPr>
      </w:pPr>
      <w:r w:rsidRPr="00281950">
        <w:rPr>
          <w:rFonts w:cs="Arial"/>
          <w:color w:val="auto"/>
        </w:rPr>
        <w:t>Evaluating the impact of these leadership styles:</w:t>
      </w:r>
    </w:p>
    <w:p w14:paraId="28B7A5BC" w14:textId="77777777" w:rsidR="0082709F" w:rsidRPr="00281950" w:rsidRDefault="0082709F" w:rsidP="0067611E">
      <w:pPr>
        <w:pStyle w:val="BodyText"/>
        <w:spacing w:line="360" w:lineRule="auto"/>
        <w:rPr>
          <w:rFonts w:cs="Arial"/>
          <w:color w:val="auto"/>
        </w:rPr>
      </w:pPr>
      <w:r w:rsidRPr="00281950">
        <w:rPr>
          <w:rFonts w:cs="Arial"/>
          <w:color w:val="auto"/>
        </w:rPr>
        <w:t>Employee Engagement: The directive style likely limited employee involvement and motivation, potentially hindering change acceptance (Battilana et al., 2010). The collaborative elements may have improved engagement in specific areas.</w:t>
      </w:r>
    </w:p>
    <w:p w14:paraId="35F9013E" w14:textId="77777777" w:rsidR="0082709F" w:rsidRPr="00281950" w:rsidRDefault="0082709F" w:rsidP="0067611E">
      <w:pPr>
        <w:pStyle w:val="BodyText"/>
        <w:spacing w:line="360" w:lineRule="auto"/>
        <w:rPr>
          <w:rFonts w:cs="Arial"/>
          <w:color w:val="auto"/>
        </w:rPr>
      </w:pPr>
      <w:r w:rsidRPr="00281950">
        <w:rPr>
          <w:rFonts w:cs="Arial"/>
          <w:color w:val="auto"/>
        </w:rPr>
        <w:t>Change Acceptance: Top-down directives can face resistance if employees feel excluded from the process (Battilana et al., 2010). However, clear communication of the rationale could have increased acceptance.</w:t>
      </w:r>
    </w:p>
    <w:p w14:paraId="318E7504" w14:textId="77777777" w:rsidR="0082709F" w:rsidRPr="00281950" w:rsidRDefault="0082709F" w:rsidP="0067611E">
      <w:pPr>
        <w:pStyle w:val="BodyText"/>
        <w:spacing w:line="360" w:lineRule="auto"/>
        <w:rPr>
          <w:rFonts w:cs="Arial"/>
          <w:color w:val="auto"/>
        </w:rPr>
      </w:pPr>
      <w:r w:rsidRPr="00281950">
        <w:rPr>
          <w:rFonts w:cs="Arial"/>
          <w:color w:val="auto"/>
        </w:rPr>
        <w:lastRenderedPageBreak/>
        <w:t>Communication &amp; Transparency: While centralized decision-making allows for consistent messaging, it risks a lack of transparency and rumor-spreading (Men, 2014). Collaborative teams may have improved two-way communication.</w:t>
      </w:r>
    </w:p>
    <w:p w14:paraId="4F1F4938" w14:textId="19BD3F13" w:rsidR="0082709F" w:rsidRPr="00281950" w:rsidRDefault="0082709F" w:rsidP="0067611E">
      <w:pPr>
        <w:pStyle w:val="BodyText"/>
        <w:spacing w:line="360" w:lineRule="auto"/>
        <w:rPr>
          <w:rFonts w:cs="Arial"/>
          <w:color w:val="auto"/>
        </w:rPr>
      </w:pPr>
      <w:r w:rsidRPr="00281950">
        <w:rPr>
          <w:rFonts w:cs="Arial"/>
          <w:color w:val="auto"/>
        </w:rPr>
        <w:t>Overall, M&amp;S’s leadership approach had both strengths and weaknesses. A more transformational style, adapting to different employee groups, could have potentially increased engagement and acceptance (Bass &amp; Riggio, 2006; Hersey &amp; Blanchard, 1969). However, the directive elements provided strategic clarity during uncertain times.</w:t>
      </w:r>
    </w:p>
    <w:p w14:paraId="781851C2" w14:textId="580564B4" w:rsidR="00A217DE" w:rsidRPr="00281950" w:rsidRDefault="00A217DE" w:rsidP="0067611E">
      <w:pPr>
        <w:spacing w:line="360" w:lineRule="auto"/>
        <w:rPr>
          <w:rFonts w:cs="Arial"/>
          <w:color w:val="auto"/>
        </w:rPr>
      </w:pPr>
      <w:r w:rsidRPr="00281950">
        <w:rPr>
          <w:rFonts w:cs="Arial"/>
          <w:color w:val="auto"/>
        </w:rPr>
        <w:br w:type="page"/>
      </w:r>
    </w:p>
    <w:p w14:paraId="739657CB" w14:textId="77777777" w:rsidR="00A217DE" w:rsidRPr="00104F2A" w:rsidRDefault="00A217DE" w:rsidP="00104F2A">
      <w:pPr>
        <w:pStyle w:val="Heading3"/>
        <w:jc w:val="center"/>
        <w:rPr>
          <w:rFonts w:ascii="Arial" w:hAnsi="Arial" w:cs="Arial"/>
        </w:rPr>
      </w:pPr>
      <w:bookmarkStart w:id="7" w:name="_Toc161983418"/>
      <w:r w:rsidRPr="00104F2A">
        <w:rPr>
          <w:rFonts w:ascii="Arial" w:hAnsi="Arial" w:cs="Arial"/>
        </w:rPr>
        <w:lastRenderedPageBreak/>
        <w:t>Impact of Change on Marks &amp; Spencer's Organizational Culture</w:t>
      </w:r>
      <w:bookmarkEnd w:id="7"/>
    </w:p>
    <w:p w14:paraId="69B30213" w14:textId="77777777" w:rsidR="00A217DE" w:rsidRPr="00281950" w:rsidRDefault="00A217DE" w:rsidP="0067611E">
      <w:pPr>
        <w:pStyle w:val="BodyText"/>
        <w:spacing w:line="360" w:lineRule="auto"/>
        <w:rPr>
          <w:rFonts w:cs="Arial"/>
          <w:color w:val="auto"/>
        </w:rPr>
      </w:pPr>
      <w:r w:rsidRPr="00281950">
        <w:rPr>
          <w:rFonts w:cs="Arial"/>
          <w:color w:val="auto"/>
        </w:rPr>
        <w:t>During the COVID-19 pandemic, Marks &amp; Spencer (M&amp;S) implemented significant changes to adapt its operations. This included temporarily closing stores, expanding online capabilities, and implementing new health protocols (Marks &amp; Spencer, 2022). These changes had a substantial impact on the company's organizational culture.</w:t>
      </w:r>
    </w:p>
    <w:p w14:paraId="6DF84583" w14:textId="104B44F7" w:rsidR="00A217DE" w:rsidRPr="00281950" w:rsidRDefault="00A217DE" w:rsidP="0067611E">
      <w:pPr>
        <w:pStyle w:val="BodyText"/>
        <w:spacing w:line="360" w:lineRule="auto"/>
        <w:rPr>
          <w:rFonts w:cs="Arial"/>
          <w:color w:val="auto"/>
        </w:rPr>
      </w:pPr>
      <w:r w:rsidRPr="00281950">
        <w:rPr>
          <w:rFonts w:cs="Arial"/>
          <w:color w:val="auto"/>
        </w:rPr>
        <w:t>Communication within M&amp;S became more centralized, with top-down directives guiding most change initiatives (Butler, 2019). While this allowed for a clear strategic vision, it may have limited open dialogue and feedback from employees (Men, 2014). The shift to remote work also presented challenges for maintaining effective collaboration and teamwork (Mortensen &amp; Haas, 2020). However, the changes did foster a culture of agility and responsiveness. M&amp;S had to rapidly adapt to evolving situations, encouraging a more risk-tolerant mindset (Jahshan, 2020). Cross-functional teams were formed to swiftly implement changes like scaling e-commerce operations (Marks &amp; Spencer, 2022).</w:t>
      </w:r>
    </w:p>
    <w:p w14:paraId="48AB69A9" w14:textId="0462CF2E" w:rsidR="00A217DE" w:rsidRPr="00281950" w:rsidRDefault="00A217DE" w:rsidP="0067611E">
      <w:pPr>
        <w:pStyle w:val="BodyText"/>
        <w:spacing w:line="360" w:lineRule="auto"/>
        <w:rPr>
          <w:rFonts w:cs="Arial"/>
          <w:color w:val="auto"/>
        </w:rPr>
      </w:pPr>
      <w:r w:rsidRPr="00281950">
        <w:rPr>
          <w:rFonts w:cs="Arial"/>
          <w:color w:val="auto"/>
        </w:rPr>
        <w:t>On the positive side, these changes aligned M&amp;S's culture more closely with customer needs, such as convenience and safety (Jahshan, 2020). The focus on digital transformation and sustainability also positioned the company for future trends (Marks &amp; Spencer, 2022). Negatively, the pace and scale of change may have created uncertainty and resistance among some employees accustomed to M&amp;S's traditional ways of operating (Burchell &amp; Wilkinson, 1997). There were likely concerns over job security and adapting to new work processes (ibid). One area where M&amp;S's change management could have improved was in facilitating more inclusive communication and collaboration (Men, 2014). Actively involving employees in the change process can increase commitment and reduce resistance (Battilana et al., 2010).</w:t>
      </w:r>
    </w:p>
    <w:p w14:paraId="73014BA3" w14:textId="77777777" w:rsidR="00A217DE" w:rsidRPr="00281950" w:rsidRDefault="00A217DE" w:rsidP="0067611E">
      <w:pPr>
        <w:pStyle w:val="BodyText"/>
        <w:spacing w:line="360" w:lineRule="auto"/>
        <w:rPr>
          <w:rFonts w:cs="Arial"/>
          <w:color w:val="auto"/>
        </w:rPr>
      </w:pPr>
      <w:r w:rsidRPr="00281950">
        <w:rPr>
          <w:rFonts w:cs="Arial"/>
          <w:color w:val="auto"/>
        </w:rPr>
        <w:t>Looking ahead, the business environment for retailers like M&amp;S remains highly dynamic. Ongoing trends include the continued rise of e-commerce, increasing sustainability demands, and the need for agile supply chains (Deloitte, 2023). M&amp;S must further ingrain a culture of adaptability and digital innovation to stay competitive.</w:t>
      </w:r>
    </w:p>
    <w:p w14:paraId="13BFA4DA" w14:textId="77777777" w:rsidR="00A217DE" w:rsidRPr="00281950" w:rsidRDefault="00A217DE" w:rsidP="0067611E">
      <w:pPr>
        <w:pStyle w:val="BodyText"/>
        <w:spacing w:line="360" w:lineRule="auto"/>
        <w:rPr>
          <w:rFonts w:cs="Arial"/>
          <w:color w:val="auto"/>
        </w:rPr>
      </w:pPr>
      <w:r w:rsidRPr="00281950">
        <w:rPr>
          <w:rFonts w:cs="Arial"/>
          <w:color w:val="auto"/>
        </w:rPr>
        <w:t>Suitable areas for future change within M&amp;S include:</w:t>
      </w:r>
    </w:p>
    <w:p w14:paraId="3A2403C1" w14:textId="77777777" w:rsidR="00A217DE" w:rsidRPr="00281950" w:rsidRDefault="00A217DE" w:rsidP="0067611E">
      <w:pPr>
        <w:pStyle w:val="BodyText"/>
        <w:numPr>
          <w:ilvl w:val="0"/>
          <w:numId w:val="3"/>
        </w:numPr>
        <w:spacing w:line="360" w:lineRule="auto"/>
        <w:rPr>
          <w:rFonts w:cs="Arial"/>
          <w:color w:val="auto"/>
        </w:rPr>
      </w:pPr>
      <w:r w:rsidRPr="00281950">
        <w:rPr>
          <w:rFonts w:cs="Arial"/>
          <w:color w:val="auto"/>
        </w:rPr>
        <w:t>Further investment in omnichannel capabilities and data analytics to enhance the customer experience (Deloitte, 2023).</w:t>
      </w:r>
    </w:p>
    <w:p w14:paraId="12B0E4AC" w14:textId="77777777" w:rsidR="00A217DE" w:rsidRPr="00281950" w:rsidRDefault="00A217DE" w:rsidP="0067611E">
      <w:pPr>
        <w:pStyle w:val="BodyText"/>
        <w:numPr>
          <w:ilvl w:val="0"/>
          <w:numId w:val="3"/>
        </w:numPr>
        <w:spacing w:line="360" w:lineRule="auto"/>
        <w:rPr>
          <w:rFonts w:cs="Arial"/>
          <w:color w:val="auto"/>
        </w:rPr>
      </w:pPr>
      <w:r w:rsidRPr="00281950">
        <w:rPr>
          <w:rFonts w:cs="Arial"/>
          <w:color w:val="auto"/>
        </w:rPr>
        <w:lastRenderedPageBreak/>
        <w:t>Supply chain optimization for greater efficiency and sustainability (McKinsey, 2022).</w:t>
      </w:r>
    </w:p>
    <w:p w14:paraId="274160FE" w14:textId="77777777" w:rsidR="00A217DE" w:rsidRPr="00281950" w:rsidRDefault="00A217DE" w:rsidP="0067611E">
      <w:pPr>
        <w:pStyle w:val="BodyText"/>
        <w:numPr>
          <w:ilvl w:val="0"/>
          <w:numId w:val="3"/>
        </w:numPr>
        <w:spacing w:line="360" w:lineRule="auto"/>
        <w:rPr>
          <w:rFonts w:cs="Arial"/>
          <w:color w:val="auto"/>
        </w:rPr>
      </w:pPr>
      <w:r w:rsidRPr="00281950">
        <w:rPr>
          <w:rFonts w:cs="Arial"/>
          <w:color w:val="auto"/>
        </w:rPr>
        <w:t>Workforce upskilling programs to build digital competencies and an agile mindset (Bisk Education, 2021).</w:t>
      </w:r>
    </w:p>
    <w:p w14:paraId="1232C732" w14:textId="77777777" w:rsidR="00A217DE" w:rsidRPr="00281950" w:rsidRDefault="00A217DE" w:rsidP="0067611E">
      <w:pPr>
        <w:pStyle w:val="BodyText"/>
        <w:spacing w:line="360" w:lineRule="auto"/>
        <w:rPr>
          <w:rFonts w:cs="Arial"/>
          <w:color w:val="auto"/>
        </w:rPr>
      </w:pPr>
      <w:r w:rsidRPr="00281950">
        <w:rPr>
          <w:rFonts w:cs="Arial"/>
          <w:color w:val="auto"/>
        </w:rPr>
        <w:t>By proactively addressing these areas, M&amp;S can cultivate an organizational culture that thrives amidst constant change and evolving customer expectations.</w:t>
      </w:r>
    </w:p>
    <w:p w14:paraId="61F53683" w14:textId="7C1F9358" w:rsidR="00A217DE" w:rsidRPr="00104F2A" w:rsidRDefault="00A217DE" w:rsidP="00104F2A">
      <w:pPr>
        <w:pStyle w:val="Heading1"/>
        <w:spacing w:line="360" w:lineRule="auto"/>
        <w:jc w:val="center"/>
        <w:rPr>
          <w:rFonts w:ascii="Arial" w:hAnsi="Arial" w:cs="Arial"/>
          <w:b w:val="0"/>
          <w:color w:val="auto"/>
          <w:sz w:val="40"/>
          <w:szCs w:val="40"/>
        </w:rPr>
      </w:pPr>
      <w:bookmarkStart w:id="8" w:name="_Toc161983419"/>
      <w:r w:rsidRPr="00104F2A">
        <w:rPr>
          <w:rStyle w:val="Heading2Char"/>
        </w:rPr>
        <w:t>Section 2:</w:t>
      </w:r>
      <w:r w:rsidRPr="00281950">
        <w:rPr>
          <w:rFonts w:ascii="Arial" w:hAnsi="Arial" w:cs="Arial"/>
          <w:color w:val="auto"/>
          <w:sz w:val="40"/>
          <w:szCs w:val="40"/>
        </w:rPr>
        <w:t xml:space="preserve"> </w:t>
      </w:r>
      <w:r w:rsidRPr="00104F2A">
        <w:rPr>
          <w:rStyle w:val="Heading3Char"/>
          <w:rFonts w:ascii="Arial" w:hAnsi="Arial" w:cs="Arial"/>
          <w:b/>
        </w:rPr>
        <w:t>Critical Evaluation of the Change Management Models</w:t>
      </w:r>
      <w:bookmarkEnd w:id="8"/>
    </w:p>
    <w:p w14:paraId="60DAC3E3" w14:textId="77777777" w:rsidR="00A217DE" w:rsidRPr="00104F2A" w:rsidRDefault="00A217DE" w:rsidP="00104F2A">
      <w:pPr>
        <w:pStyle w:val="Heading3"/>
        <w:rPr>
          <w:rFonts w:ascii="Arial" w:hAnsi="Arial" w:cs="Arial"/>
        </w:rPr>
      </w:pPr>
      <w:bookmarkStart w:id="9" w:name="_Toc161983420"/>
      <w:r w:rsidRPr="00104F2A">
        <w:rPr>
          <w:rFonts w:ascii="Arial" w:hAnsi="Arial" w:cs="Arial"/>
        </w:rPr>
        <w:t>Evaluating Lewin's Change Model for Marks &amp; Spencer's Change Initiative</w:t>
      </w:r>
      <w:bookmarkEnd w:id="9"/>
    </w:p>
    <w:p w14:paraId="4399D466" w14:textId="77777777" w:rsidR="00A217DE" w:rsidRPr="00281950" w:rsidRDefault="00A217DE" w:rsidP="0067611E">
      <w:pPr>
        <w:spacing w:line="360" w:lineRule="auto"/>
        <w:rPr>
          <w:rFonts w:cs="Arial"/>
          <w:color w:val="auto"/>
        </w:rPr>
      </w:pPr>
      <w:r w:rsidRPr="00281950">
        <w:rPr>
          <w:rFonts w:cs="Arial"/>
          <w:color w:val="auto"/>
        </w:rPr>
        <w:t>This section evaluates the applicability of Kurt Lewin's Change Management Model to the recent change initiative undertaken by Marks &amp; Spencer (M&amp;S).</w:t>
      </w:r>
    </w:p>
    <w:p w14:paraId="7F762D56" w14:textId="77777777" w:rsidR="00A217DE" w:rsidRPr="00281950" w:rsidRDefault="00A217DE" w:rsidP="0067611E">
      <w:pPr>
        <w:spacing w:line="360" w:lineRule="auto"/>
        <w:rPr>
          <w:rFonts w:cs="Arial"/>
          <w:b/>
          <w:bCs/>
          <w:color w:val="auto"/>
        </w:rPr>
      </w:pPr>
      <w:r w:rsidRPr="00281950">
        <w:rPr>
          <w:rFonts w:cs="Arial"/>
          <w:b/>
          <w:bCs/>
          <w:color w:val="auto"/>
        </w:rPr>
        <w:t>Lewin's Model and M&amp;S's Change Journey</w:t>
      </w:r>
    </w:p>
    <w:p w14:paraId="73B625BD" w14:textId="77777777" w:rsidR="00A217DE" w:rsidRPr="00281950" w:rsidRDefault="00A217DE" w:rsidP="0067611E">
      <w:pPr>
        <w:spacing w:line="360" w:lineRule="auto"/>
        <w:rPr>
          <w:rFonts w:cs="Arial"/>
          <w:color w:val="auto"/>
        </w:rPr>
      </w:pPr>
      <w:r w:rsidRPr="00281950">
        <w:rPr>
          <w:rFonts w:cs="Arial"/>
          <w:color w:val="auto"/>
        </w:rPr>
        <w:t>Lewin's model proposes three stages for effective change: Unfreezing, Changing, and Refreezing. Let's see how each stage applies to M&amp;S's case.</w:t>
      </w:r>
    </w:p>
    <w:p w14:paraId="2DD2BA46" w14:textId="77777777" w:rsidR="00A217DE" w:rsidRPr="00281950" w:rsidRDefault="00A217DE" w:rsidP="0067611E">
      <w:pPr>
        <w:numPr>
          <w:ilvl w:val="0"/>
          <w:numId w:val="4"/>
        </w:numPr>
        <w:spacing w:line="360" w:lineRule="auto"/>
        <w:rPr>
          <w:rFonts w:cs="Arial"/>
          <w:color w:val="auto"/>
        </w:rPr>
      </w:pPr>
      <w:r w:rsidRPr="00281950">
        <w:rPr>
          <w:rFonts w:cs="Arial"/>
          <w:b/>
          <w:bCs/>
          <w:color w:val="auto"/>
        </w:rPr>
        <w:t>Unfreezing:</w:t>
      </w:r>
      <w:r w:rsidRPr="00281950">
        <w:rPr>
          <w:rFonts w:cs="Arial"/>
          <w:color w:val="auto"/>
        </w:rPr>
        <w:t xml:space="preserve"> M&amp;S faced external pressures due to COVID-19, creating a sense of urgency for adaptation (Marks &amp; Spencer, 2022). These challenges potentially satisfied the Unfreezing stage requirements.</w:t>
      </w:r>
    </w:p>
    <w:p w14:paraId="0840D797" w14:textId="77777777" w:rsidR="00A217DE" w:rsidRPr="00281950" w:rsidRDefault="00A217DE" w:rsidP="0067611E">
      <w:pPr>
        <w:numPr>
          <w:ilvl w:val="0"/>
          <w:numId w:val="4"/>
        </w:numPr>
        <w:spacing w:line="360" w:lineRule="auto"/>
        <w:rPr>
          <w:rFonts w:cs="Arial"/>
          <w:color w:val="auto"/>
        </w:rPr>
      </w:pPr>
      <w:r w:rsidRPr="00281950">
        <w:rPr>
          <w:rFonts w:cs="Arial"/>
          <w:b/>
          <w:bCs/>
          <w:color w:val="auto"/>
        </w:rPr>
        <w:t>Changing:</w:t>
      </w:r>
      <w:r w:rsidRPr="00281950">
        <w:rPr>
          <w:rFonts w:cs="Arial"/>
          <w:color w:val="auto"/>
        </w:rPr>
        <w:t xml:space="preserve"> M&amp;S implemented new practices like online expansion, contactless services, and health protocols (Marks &amp; Spencer, 2022). However, reports suggest initial struggles meeting online demand (Butler, 2020).</w:t>
      </w:r>
    </w:p>
    <w:p w14:paraId="3A9B6C43" w14:textId="77777777" w:rsidR="00A217DE" w:rsidRPr="00281950" w:rsidRDefault="00A217DE" w:rsidP="0067611E">
      <w:pPr>
        <w:numPr>
          <w:ilvl w:val="0"/>
          <w:numId w:val="4"/>
        </w:numPr>
        <w:spacing w:line="360" w:lineRule="auto"/>
        <w:rPr>
          <w:rFonts w:cs="Arial"/>
          <w:color w:val="auto"/>
        </w:rPr>
      </w:pPr>
      <w:r w:rsidRPr="00281950">
        <w:rPr>
          <w:rFonts w:cs="Arial"/>
          <w:b/>
          <w:bCs/>
          <w:color w:val="auto"/>
        </w:rPr>
        <w:t>Refreezing:</w:t>
      </w:r>
      <w:r w:rsidRPr="00281950">
        <w:rPr>
          <w:rFonts w:cs="Arial"/>
          <w:color w:val="auto"/>
        </w:rPr>
        <w:t xml:space="preserve"> M&amp;S made long-term commitments to digital transformation and sustainability (Marks &amp; Spencer, 2022), potentially solidifying changes. However, the extent of efforts to prevent regression remains unclear.</w:t>
      </w:r>
    </w:p>
    <w:p w14:paraId="779506DA" w14:textId="77777777" w:rsidR="00A217DE" w:rsidRPr="00281950" w:rsidRDefault="00A217DE" w:rsidP="0067611E">
      <w:pPr>
        <w:spacing w:line="360" w:lineRule="auto"/>
        <w:rPr>
          <w:rFonts w:cs="Arial"/>
          <w:b/>
          <w:bCs/>
          <w:color w:val="auto"/>
        </w:rPr>
      </w:pPr>
      <w:r w:rsidRPr="00281950">
        <w:rPr>
          <w:rFonts w:cs="Arial"/>
          <w:b/>
          <w:bCs/>
          <w:color w:val="auto"/>
        </w:rPr>
        <w:t>Strengths and Limitations of Lewin's Model</w:t>
      </w:r>
    </w:p>
    <w:p w14:paraId="2B34C219" w14:textId="77777777" w:rsidR="00A217DE" w:rsidRPr="00281950" w:rsidRDefault="00A217DE" w:rsidP="0067611E">
      <w:pPr>
        <w:spacing w:line="360" w:lineRule="auto"/>
        <w:rPr>
          <w:rFonts w:cs="Arial"/>
          <w:color w:val="auto"/>
        </w:rPr>
      </w:pPr>
      <w:r w:rsidRPr="00281950">
        <w:rPr>
          <w:rFonts w:cs="Arial"/>
          <w:color w:val="auto"/>
        </w:rPr>
        <w:t>Lewin's model provides benefits and limitations when applied to M&amp;S's change:</w:t>
      </w:r>
    </w:p>
    <w:p w14:paraId="2206F7F3" w14:textId="77777777" w:rsidR="00A217DE" w:rsidRPr="00281950" w:rsidRDefault="00A217DE" w:rsidP="0067611E">
      <w:pPr>
        <w:spacing w:line="360" w:lineRule="auto"/>
        <w:rPr>
          <w:rFonts w:cs="Arial"/>
          <w:color w:val="auto"/>
        </w:rPr>
      </w:pPr>
      <w:r w:rsidRPr="00281950">
        <w:rPr>
          <w:rFonts w:cs="Arial"/>
          <w:b/>
          <w:bCs/>
          <w:color w:val="auto"/>
        </w:rPr>
        <w:lastRenderedPageBreak/>
        <w:t>Strengths:</w:t>
      </w:r>
    </w:p>
    <w:p w14:paraId="0062E7F8" w14:textId="77777777" w:rsidR="00A217DE" w:rsidRPr="00281950" w:rsidRDefault="00A217DE" w:rsidP="0067611E">
      <w:pPr>
        <w:numPr>
          <w:ilvl w:val="0"/>
          <w:numId w:val="5"/>
        </w:numPr>
        <w:spacing w:line="360" w:lineRule="auto"/>
        <w:rPr>
          <w:rFonts w:cs="Arial"/>
          <w:color w:val="auto"/>
        </w:rPr>
      </w:pPr>
      <w:r w:rsidRPr="00281950">
        <w:rPr>
          <w:rFonts w:cs="Arial"/>
          <w:b/>
          <w:bCs/>
          <w:color w:val="auto"/>
        </w:rPr>
        <w:t>Structured Framework:</w:t>
      </w:r>
      <w:r w:rsidRPr="00281950">
        <w:rPr>
          <w:rFonts w:cs="Arial"/>
          <w:color w:val="auto"/>
        </w:rPr>
        <w:t xml:space="preserve"> The model offers a structured way to understand M&amp;S's change journey by breaking it down into distinct phases. This simplifies analysis and helps identify areas for improvement.</w:t>
      </w:r>
    </w:p>
    <w:p w14:paraId="6D69BB88" w14:textId="77777777" w:rsidR="00A217DE" w:rsidRPr="00281950" w:rsidRDefault="00A217DE" w:rsidP="0067611E">
      <w:pPr>
        <w:spacing w:line="360" w:lineRule="auto"/>
        <w:rPr>
          <w:rFonts w:cs="Arial"/>
          <w:color w:val="auto"/>
        </w:rPr>
      </w:pPr>
      <w:r w:rsidRPr="00281950">
        <w:rPr>
          <w:rFonts w:cs="Arial"/>
          <w:b/>
          <w:bCs/>
          <w:color w:val="auto"/>
        </w:rPr>
        <w:t>Limitations:</w:t>
      </w:r>
    </w:p>
    <w:p w14:paraId="0C4C3138" w14:textId="77777777" w:rsidR="00A217DE" w:rsidRPr="00281950" w:rsidRDefault="00A217DE" w:rsidP="0067611E">
      <w:pPr>
        <w:numPr>
          <w:ilvl w:val="0"/>
          <w:numId w:val="6"/>
        </w:numPr>
        <w:spacing w:line="360" w:lineRule="auto"/>
        <w:rPr>
          <w:rFonts w:cs="Arial"/>
          <w:color w:val="auto"/>
        </w:rPr>
      </w:pPr>
      <w:r w:rsidRPr="00281950">
        <w:rPr>
          <w:rFonts w:cs="Arial"/>
          <w:b/>
          <w:bCs/>
          <w:color w:val="auto"/>
        </w:rPr>
        <w:t>Overly Simplistic:</w:t>
      </w:r>
      <w:r w:rsidRPr="00281950">
        <w:rPr>
          <w:rFonts w:cs="Arial"/>
          <w:color w:val="auto"/>
        </w:rPr>
        <w:t xml:space="preserve"> Lewin's model doesn't account for the complexities of large-scale change. M&amp;S likely faced overlapping phases, ongoing resistance, and the need for continuous adaptation (Todnem, 2005).</w:t>
      </w:r>
    </w:p>
    <w:p w14:paraId="6208E6EA" w14:textId="77777777" w:rsidR="00A217DE" w:rsidRPr="00281950" w:rsidRDefault="00A217DE" w:rsidP="0067611E">
      <w:pPr>
        <w:spacing w:line="360" w:lineRule="auto"/>
        <w:rPr>
          <w:rFonts w:cs="Arial"/>
          <w:b/>
          <w:bCs/>
          <w:color w:val="auto"/>
        </w:rPr>
      </w:pPr>
      <w:r w:rsidRPr="00281950">
        <w:rPr>
          <w:rFonts w:cs="Arial"/>
          <w:b/>
          <w:bCs/>
          <w:color w:val="auto"/>
        </w:rPr>
        <w:t>Considering Alternative Models</w:t>
      </w:r>
    </w:p>
    <w:p w14:paraId="0A8F9A58" w14:textId="77777777" w:rsidR="00A217DE" w:rsidRPr="00281950" w:rsidRDefault="00A217DE" w:rsidP="0067611E">
      <w:pPr>
        <w:spacing w:line="360" w:lineRule="auto"/>
        <w:rPr>
          <w:rFonts w:cs="Arial"/>
          <w:color w:val="auto"/>
        </w:rPr>
      </w:pPr>
      <w:r w:rsidRPr="00281950">
        <w:rPr>
          <w:rFonts w:cs="Arial"/>
          <w:b/>
          <w:bCs/>
          <w:color w:val="auto"/>
        </w:rPr>
        <w:t>Kotter's 8-Step Process:</w:t>
      </w:r>
      <w:r w:rsidRPr="00281950">
        <w:rPr>
          <w:rFonts w:cs="Arial"/>
          <w:color w:val="auto"/>
        </w:rPr>
        <w:t xml:space="preserve"> This model expands on Lewin's concepts by including steps like building a guiding coalition and anchoring changes in the culture. Evaluating M&amp;S through this lens could provide additional insights.</w:t>
      </w:r>
    </w:p>
    <w:p w14:paraId="4220D4B2" w14:textId="77777777" w:rsidR="00A217DE" w:rsidRPr="00281950" w:rsidRDefault="00A217DE" w:rsidP="0067611E">
      <w:pPr>
        <w:spacing w:line="360" w:lineRule="auto"/>
        <w:rPr>
          <w:rFonts w:cs="Arial"/>
          <w:color w:val="auto"/>
        </w:rPr>
      </w:pPr>
      <w:r w:rsidRPr="00281950">
        <w:rPr>
          <w:rFonts w:cs="Arial"/>
          <w:b/>
          <w:bCs/>
          <w:color w:val="auto"/>
        </w:rPr>
        <w:t>Contingency Theories:</w:t>
      </w:r>
      <w:r w:rsidRPr="00281950">
        <w:rPr>
          <w:rFonts w:cs="Arial"/>
          <w:color w:val="auto"/>
        </w:rPr>
        <w:t xml:space="preserve"> These theories propose that effective change management depends on specific factors like organizational size, change type, and external environment (Dunphy &amp; Stace, 1993). A more nuanced, context-specific approach might be better suited for a large, multinational company like M&amp;S undergoing transformational change during a disruptive event like COVID-19.</w:t>
      </w:r>
    </w:p>
    <w:p w14:paraId="0E94BB65" w14:textId="293834B9" w:rsidR="00A217DE" w:rsidRPr="00104F2A" w:rsidRDefault="00A217DE" w:rsidP="00104F2A">
      <w:pPr>
        <w:pStyle w:val="Heading3"/>
        <w:jc w:val="center"/>
        <w:rPr>
          <w:rFonts w:ascii="Arial" w:hAnsi="Arial" w:cs="Arial"/>
        </w:rPr>
      </w:pPr>
      <w:bookmarkStart w:id="10" w:name="_Toc161983421"/>
      <w:r w:rsidRPr="00104F2A">
        <w:rPr>
          <w:rFonts w:ascii="Arial" w:hAnsi="Arial" w:cs="Arial"/>
        </w:rPr>
        <w:t>Evaluating Kotter’s 8-Step Model for Marks &amp; Spencer’s Change Initiative</w:t>
      </w:r>
      <w:bookmarkEnd w:id="10"/>
    </w:p>
    <w:p w14:paraId="5E1439E9" w14:textId="2587A004" w:rsidR="00A217DE" w:rsidRPr="00281950" w:rsidRDefault="00A217DE" w:rsidP="0067611E">
      <w:pPr>
        <w:pStyle w:val="Heading3"/>
        <w:spacing w:line="360" w:lineRule="auto"/>
        <w:rPr>
          <w:rFonts w:ascii="Arial" w:hAnsi="Arial" w:cs="Arial"/>
          <w:color w:val="auto"/>
        </w:rPr>
      </w:pPr>
      <w:bookmarkStart w:id="11" w:name="_Toc161983422"/>
      <w:r w:rsidRPr="00281950">
        <w:rPr>
          <w:rFonts w:ascii="Arial" w:hAnsi="Arial" w:cs="Arial"/>
          <w:color w:val="auto"/>
        </w:rPr>
        <w:t>Kotter’s Model Overview</w:t>
      </w:r>
      <w:bookmarkEnd w:id="11"/>
    </w:p>
    <w:p w14:paraId="65FA568B" w14:textId="3AAA2118" w:rsidR="00A217DE" w:rsidRPr="00281950" w:rsidRDefault="00A217DE" w:rsidP="0067611E">
      <w:pPr>
        <w:spacing w:line="360" w:lineRule="auto"/>
        <w:rPr>
          <w:rFonts w:cs="Arial"/>
          <w:color w:val="auto"/>
        </w:rPr>
      </w:pPr>
      <w:r w:rsidRPr="00281950">
        <w:rPr>
          <w:rFonts w:cs="Arial"/>
          <w:color w:val="auto"/>
        </w:rPr>
        <w:t>Kotter’s 8-Step Model for Leading Change provides a comprehensive framework for guiding organizational transformation. The steps include: 1) Establishing a sense of urgency, 2) Forming a guiding coalition, 3) Creating a vision for change, 4) Communicating the vision, 5) Empowering broad-based action, 6) Generating short-term wins, 7) Consolidating gains and producing more change, and 8) Anchoring new approaches in the culture (Kotter, 2012).</w:t>
      </w:r>
    </w:p>
    <w:p w14:paraId="072F0323" w14:textId="657303E2" w:rsidR="00A217DE" w:rsidRPr="00281950" w:rsidRDefault="00A217DE" w:rsidP="00104F2A">
      <w:pPr>
        <w:pStyle w:val="Heading3"/>
        <w:spacing w:line="360" w:lineRule="auto"/>
        <w:jc w:val="center"/>
        <w:rPr>
          <w:rFonts w:ascii="Arial" w:hAnsi="Arial" w:cs="Arial"/>
          <w:color w:val="auto"/>
        </w:rPr>
      </w:pPr>
      <w:bookmarkStart w:id="12" w:name="_Toc161983423"/>
      <w:r w:rsidRPr="00281950">
        <w:rPr>
          <w:rFonts w:ascii="Arial" w:hAnsi="Arial" w:cs="Arial"/>
          <w:color w:val="auto"/>
        </w:rPr>
        <w:lastRenderedPageBreak/>
        <w:t>Applicability to M&amp;S Change</w:t>
      </w:r>
      <w:bookmarkEnd w:id="12"/>
    </w:p>
    <w:p w14:paraId="306BF10F" w14:textId="272FB2B2" w:rsidR="00A217DE" w:rsidRPr="00281950" w:rsidRDefault="00A217DE" w:rsidP="0067611E">
      <w:pPr>
        <w:spacing w:line="360" w:lineRule="auto"/>
        <w:rPr>
          <w:rFonts w:cs="Arial"/>
          <w:color w:val="auto"/>
        </w:rPr>
      </w:pPr>
      <w:r w:rsidRPr="00281950">
        <w:rPr>
          <w:rFonts w:cs="Arial"/>
          <w:color w:val="auto"/>
        </w:rPr>
        <w:t>Sense of Urgency</w:t>
      </w:r>
    </w:p>
    <w:p w14:paraId="380BAB89" w14:textId="77777777" w:rsidR="00A217DE" w:rsidRPr="00281950" w:rsidRDefault="00A217DE" w:rsidP="0067611E">
      <w:pPr>
        <w:spacing w:line="360" w:lineRule="auto"/>
        <w:rPr>
          <w:rFonts w:cs="Arial"/>
          <w:color w:val="auto"/>
        </w:rPr>
      </w:pPr>
      <w:r w:rsidRPr="00281950">
        <w:rPr>
          <w:rFonts w:cs="Arial"/>
          <w:color w:val="auto"/>
        </w:rPr>
        <w:t>The COVID-19 pandemic created a strong sense of urgency for change at Marks &amp; Spencer (M&amp;S). Temporary store closures, disrupted supply chains, and changing consumer behavior highlighted the need for swift adaptation (Marks &amp; Spencer, 2022).</w:t>
      </w:r>
    </w:p>
    <w:p w14:paraId="1B35B353" w14:textId="1D1A6F1C" w:rsidR="00A217DE" w:rsidRPr="00281950" w:rsidRDefault="00A217DE" w:rsidP="0067611E">
      <w:pPr>
        <w:spacing w:line="360" w:lineRule="auto"/>
        <w:rPr>
          <w:rFonts w:cs="Arial"/>
          <w:color w:val="auto"/>
        </w:rPr>
      </w:pPr>
      <w:r w:rsidRPr="00281950">
        <w:rPr>
          <w:rFonts w:cs="Arial"/>
          <w:color w:val="auto"/>
        </w:rPr>
        <w:t>Guiding Coalition</w:t>
      </w:r>
    </w:p>
    <w:p w14:paraId="762D393C" w14:textId="23456F99" w:rsidR="00A217DE" w:rsidRPr="00281950" w:rsidRDefault="00A217DE" w:rsidP="0067611E">
      <w:pPr>
        <w:spacing w:line="360" w:lineRule="auto"/>
        <w:rPr>
          <w:rFonts w:cs="Arial"/>
          <w:color w:val="auto"/>
        </w:rPr>
      </w:pPr>
      <w:r w:rsidRPr="00281950">
        <w:rPr>
          <w:rFonts w:cs="Arial"/>
          <w:color w:val="auto"/>
        </w:rPr>
        <w:t>M&amp;S’s change initiatives appeared to be driven primarily by top leadership, with a more directive approach (Butler, 2019). However, the formation of a dedicated guiding coalition is unclear.</w:t>
      </w:r>
    </w:p>
    <w:p w14:paraId="6A858B09" w14:textId="06CAF036" w:rsidR="00A217DE" w:rsidRPr="00281950" w:rsidRDefault="00A217DE" w:rsidP="0067611E">
      <w:pPr>
        <w:spacing w:line="360" w:lineRule="auto"/>
        <w:rPr>
          <w:rFonts w:cs="Arial"/>
          <w:color w:val="auto"/>
        </w:rPr>
      </w:pPr>
      <w:r w:rsidRPr="00281950">
        <w:rPr>
          <w:rFonts w:cs="Arial"/>
          <w:color w:val="auto"/>
        </w:rPr>
        <w:t>Vision for Change</w:t>
      </w:r>
    </w:p>
    <w:p w14:paraId="2033D028" w14:textId="77777777" w:rsidR="00A217DE" w:rsidRPr="00281950" w:rsidRDefault="00A217DE" w:rsidP="0067611E">
      <w:pPr>
        <w:spacing w:line="360" w:lineRule="auto"/>
        <w:rPr>
          <w:rFonts w:cs="Arial"/>
          <w:color w:val="auto"/>
        </w:rPr>
      </w:pPr>
      <w:r w:rsidRPr="00281950">
        <w:rPr>
          <w:rFonts w:cs="Arial"/>
          <w:color w:val="auto"/>
        </w:rPr>
        <w:t>M&amp;S articulated a vision focused on digital transformation, sustainability, and enhancing the customer experience (Marks &amp; Spencer, 2022). However, the clarity and inspiration behind this vision could be further evaluated.</w:t>
      </w:r>
    </w:p>
    <w:p w14:paraId="7419EF03" w14:textId="3FBC9F99" w:rsidR="00A217DE" w:rsidRPr="00281950" w:rsidRDefault="00A217DE" w:rsidP="0067611E">
      <w:pPr>
        <w:spacing w:line="360" w:lineRule="auto"/>
        <w:rPr>
          <w:rFonts w:cs="Arial"/>
          <w:color w:val="auto"/>
        </w:rPr>
      </w:pPr>
      <w:r w:rsidRPr="00281950">
        <w:rPr>
          <w:rFonts w:cs="Arial"/>
          <w:color w:val="auto"/>
        </w:rPr>
        <w:t>Communication</w:t>
      </w:r>
    </w:p>
    <w:p w14:paraId="21F3379C" w14:textId="77777777" w:rsidR="00A217DE" w:rsidRDefault="00A217DE" w:rsidP="0067611E">
      <w:pPr>
        <w:spacing w:line="360" w:lineRule="auto"/>
        <w:rPr>
          <w:rFonts w:cs="Arial"/>
          <w:color w:val="auto"/>
        </w:rPr>
      </w:pPr>
      <w:r w:rsidRPr="00281950">
        <w:rPr>
          <w:rFonts w:cs="Arial"/>
          <w:color w:val="auto"/>
        </w:rPr>
        <w:t>Communication seemed centralized, with top-down directives guiding change (Butler, 2019). However, the extent of two-way communication and employee engagement is uncertain.</w:t>
      </w:r>
    </w:p>
    <w:p w14:paraId="266CB8DD" w14:textId="77777777" w:rsidR="00281950" w:rsidRPr="00281950" w:rsidRDefault="00281950" w:rsidP="0067611E">
      <w:pPr>
        <w:spacing w:line="360" w:lineRule="auto"/>
        <w:rPr>
          <w:rFonts w:cs="Arial"/>
          <w:color w:val="auto"/>
        </w:rPr>
      </w:pPr>
    </w:p>
    <w:p w14:paraId="13CAEA10" w14:textId="34F6D956" w:rsidR="00A217DE" w:rsidRPr="00281950" w:rsidRDefault="00A217DE" w:rsidP="0067611E">
      <w:pPr>
        <w:spacing w:line="360" w:lineRule="auto"/>
        <w:rPr>
          <w:rFonts w:cs="Arial"/>
          <w:color w:val="auto"/>
        </w:rPr>
      </w:pPr>
      <w:r w:rsidRPr="00281950">
        <w:rPr>
          <w:rFonts w:cs="Arial"/>
          <w:color w:val="auto"/>
        </w:rPr>
        <w:t>Empowering Action</w:t>
      </w:r>
    </w:p>
    <w:p w14:paraId="6A823536" w14:textId="77777777" w:rsidR="00A217DE" w:rsidRPr="00281950" w:rsidRDefault="00A217DE" w:rsidP="0067611E">
      <w:pPr>
        <w:spacing w:line="360" w:lineRule="auto"/>
        <w:rPr>
          <w:rFonts w:cs="Arial"/>
          <w:color w:val="auto"/>
        </w:rPr>
      </w:pPr>
      <w:r w:rsidRPr="00281950">
        <w:rPr>
          <w:rFonts w:cs="Arial"/>
          <w:color w:val="auto"/>
        </w:rPr>
        <w:t>M&amp;S implemented cross-functional teams for specific changes like e-commerce expansion (Marks &amp; Spencer, 2022), potentially empowering broader participation. But the overall level of empowerment is unclear.</w:t>
      </w:r>
    </w:p>
    <w:p w14:paraId="5D82BA25" w14:textId="00B67EB8" w:rsidR="00A217DE" w:rsidRPr="00281950" w:rsidRDefault="00A217DE" w:rsidP="0067611E">
      <w:pPr>
        <w:spacing w:line="360" w:lineRule="auto"/>
        <w:rPr>
          <w:rFonts w:cs="Arial"/>
          <w:color w:val="auto"/>
        </w:rPr>
      </w:pPr>
      <w:r w:rsidRPr="00281950">
        <w:rPr>
          <w:rFonts w:cs="Arial"/>
          <w:color w:val="auto"/>
        </w:rPr>
        <w:t>Short-Term Wins</w:t>
      </w:r>
    </w:p>
    <w:p w14:paraId="7B2BFA33" w14:textId="77777777" w:rsidR="00A217DE" w:rsidRPr="00281950" w:rsidRDefault="00A217DE" w:rsidP="0067611E">
      <w:pPr>
        <w:spacing w:line="360" w:lineRule="auto"/>
        <w:rPr>
          <w:rFonts w:cs="Arial"/>
          <w:color w:val="auto"/>
        </w:rPr>
      </w:pPr>
      <w:r w:rsidRPr="00281950">
        <w:rPr>
          <w:rFonts w:cs="Arial"/>
          <w:color w:val="auto"/>
        </w:rPr>
        <w:t>Early wins included the successful scaling of online operations and implementation of safety measures (Jahshan, 2020). However, challenges were also reported in meeting surging online demand (Butler, 2020).</w:t>
      </w:r>
    </w:p>
    <w:p w14:paraId="345BFE38" w14:textId="3E8781CF" w:rsidR="00A217DE" w:rsidRPr="00281950" w:rsidRDefault="00A217DE" w:rsidP="00104F2A">
      <w:pPr>
        <w:pStyle w:val="Heading3"/>
        <w:spacing w:line="360" w:lineRule="auto"/>
        <w:jc w:val="center"/>
        <w:rPr>
          <w:rFonts w:ascii="Arial" w:hAnsi="Arial" w:cs="Arial"/>
          <w:color w:val="auto"/>
        </w:rPr>
      </w:pPr>
      <w:bookmarkStart w:id="13" w:name="_Toc161983424"/>
      <w:r w:rsidRPr="00281950">
        <w:rPr>
          <w:rFonts w:ascii="Arial" w:hAnsi="Arial" w:cs="Arial"/>
          <w:color w:val="auto"/>
        </w:rPr>
        <w:lastRenderedPageBreak/>
        <w:t>Consolidation and Continued Change</w:t>
      </w:r>
      <w:bookmarkEnd w:id="13"/>
    </w:p>
    <w:p w14:paraId="483467C9" w14:textId="77777777" w:rsidR="00A217DE" w:rsidRPr="00281950" w:rsidRDefault="00A217DE" w:rsidP="0067611E">
      <w:pPr>
        <w:spacing w:line="360" w:lineRule="auto"/>
        <w:rPr>
          <w:rFonts w:cs="Arial"/>
          <w:color w:val="auto"/>
        </w:rPr>
      </w:pPr>
      <w:r w:rsidRPr="00281950">
        <w:rPr>
          <w:rFonts w:cs="Arial"/>
          <w:color w:val="auto"/>
        </w:rPr>
        <w:t>M&amp;S consolidated gains by committing to long-term digital and sustainability strategies (Marks &amp; Spencer, 2022). However, the extent of continued momentum in other areas is uncertain.</w:t>
      </w:r>
    </w:p>
    <w:p w14:paraId="14794438" w14:textId="5E0D2510" w:rsidR="00A217DE" w:rsidRPr="00281950" w:rsidRDefault="00A217DE" w:rsidP="0067611E">
      <w:pPr>
        <w:spacing w:line="360" w:lineRule="auto"/>
        <w:rPr>
          <w:rFonts w:cs="Arial"/>
          <w:color w:val="auto"/>
        </w:rPr>
      </w:pPr>
      <w:r w:rsidRPr="00281950">
        <w:rPr>
          <w:rFonts w:cs="Arial"/>
          <w:color w:val="auto"/>
        </w:rPr>
        <w:t>Anchoring in Culture</w:t>
      </w:r>
    </w:p>
    <w:p w14:paraId="0B3ACBAC" w14:textId="5D30AB5F" w:rsidR="00A217DE" w:rsidRPr="00281950" w:rsidRDefault="00A217DE" w:rsidP="0067611E">
      <w:pPr>
        <w:spacing w:line="360" w:lineRule="auto"/>
        <w:rPr>
          <w:rFonts w:cs="Arial"/>
          <w:color w:val="auto"/>
        </w:rPr>
      </w:pPr>
      <w:r w:rsidRPr="00281950">
        <w:rPr>
          <w:rFonts w:cs="Arial"/>
          <w:color w:val="auto"/>
        </w:rPr>
        <w:t>The changes likely impacted M&amp;S’s culture, fostering agility and customer-centricity (Jahshan, 2020). But the depth of cultural integration remains to be seen.</w:t>
      </w:r>
    </w:p>
    <w:p w14:paraId="5E99CAF9" w14:textId="3B3BDE2B" w:rsidR="00A217DE" w:rsidRPr="00281950" w:rsidRDefault="00A217DE" w:rsidP="00104F2A">
      <w:pPr>
        <w:pStyle w:val="Heading3"/>
        <w:spacing w:line="360" w:lineRule="auto"/>
        <w:jc w:val="center"/>
        <w:rPr>
          <w:rFonts w:ascii="Arial" w:hAnsi="Arial" w:cs="Arial"/>
          <w:color w:val="auto"/>
        </w:rPr>
      </w:pPr>
      <w:bookmarkStart w:id="14" w:name="_Toc161983425"/>
      <w:r w:rsidRPr="00281950">
        <w:rPr>
          <w:rFonts w:ascii="Arial" w:hAnsi="Arial" w:cs="Arial"/>
          <w:color w:val="auto"/>
        </w:rPr>
        <w:t>Strengths and Weaknesses</w:t>
      </w:r>
      <w:bookmarkEnd w:id="14"/>
    </w:p>
    <w:p w14:paraId="79548467" w14:textId="273D5449" w:rsidR="00A217DE" w:rsidRPr="00281950" w:rsidRDefault="00A217DE" w:rsidP="0067611E">
      <w:pPr>
        <w:spacing w:line="360" w:lineRule="auto"/>
        <w:rPr>
          <w:rFonts w:cs="Arial"/>
          <w:color w:val="auto"/>
        </w:rPr>
      </w:pPr>
      <w:r w:rsidRPr="00281950">
        <w:rPr>
          <w:rFonts w:cs="Arial"/>
          <w:color w:val="auto"/>
        </w:rPr>
        <w:t>Strengths</w:t>
      </w:r>
    </w:p>
    <w:p w14:paraId="3A68589B" w14:textId="218E42A0" w:rsidR="00A217DE" w:rsidRPr="00281950" w:rsidRDefault="00A217DE" w:rsidP="0067611E">
      <w:pPr>
        <w:spacing w:line="360" w:lineRule="auto"/>
        <w:rPr>
          <w:rFonts w:cs="Arial"/>
          <w:color w:val="auto"/>
        </w:rPr>
      </w:pPr>
      <w:r w:rsidRPr="00281950">
        <w:rPr>
          <w:rFonts w:cs="Arial"/>
          <w:color w:val="auto"/>
        </w:rPr>
        <w:t>Kotter’s model provides a structured approach for understanding the different phases of M&amp;S’s change process. Its comprehensive nature allows for a holistic evaluation.</w:t>
      </w:r>
    </w:p>
    <w:p w14:paraId="5F8959C9" w14:textId="0737491F" w:rsidR="00A217DE" w:rsidRPr="00281950" w:rsidRDefault="00A217DE" w:rsidP="0067611E">
      <w:pPr>
        <w:spacing w:line="360" w:lineRule="auto"/>
        <w:rPr>
          <w:rFonts w:cs="Arial"/>
          <w:color w:val="auto"/>
        </w:rPr>
      </w:pPr>
      <w:r w:rsidRPr="00281950">
        <w:rPr>
          <w:rFonts w:cs="Arial"/>
          <w:color w:val="auto"/>
        </w:rPr>
        <w:t>Weaknesses</w:t>
      </w:r>
    </w:p>
    <w:p w14:paraId="334657E6" w14:textId="746EFD5E" w:rsidR="00A217DE" w:rsidRPr="00281950" w:rsidRDefault="00A217DE" w:rsidP="0067611E">
      <w:pPr>
        <w:spacing w:line="360" w:lineRule="auto"/>
        <w:rPr>
          <w:rFonts w:cs="Arial"/>
          <w:color w:val="auto"/>
        </w:rPr>
      </w:pPr>
      <w:r w:rsidRPr="00281950">
        <w:rPr>
          <w:rFonts w:cs="Arial"/>
          <w:color w:val="auto"/>
        </w:rPr>
        <w:t>The model may oversimplify the complexities and non-linear nature of large-scale change (Burnes, 2020). It does not account for context-specific factors like M&amp;S’s organizational size and the disruptive impact of COVID-19.</w:t>
      </w:r>
    </w:p>
    <w:p w14:paraId="1B8287F6" w14:textId="228F2B8B" w:rsidR="00A217DE" w:rsidRPr="00281950" w:rsidRDefault="00A217DE" w:rsidP="0067611E">
      <w:pPr>
        <w:spacing w:line="360" w:lineRule="auto"/>
        <w:rPr>
          <w:rFonts w:cs="Arial"/>
          <w:color w:val="auto"/>
        </w:rPr>
      </w:pPr>
      <w:r w:rsidRPr="00281950">
        <w:rPr>
          <w:rFonts w:cs="Arial"/>
          <w:color w:val="auto"/>
        </w:rPr>
        <w:t>Additional Considerations</w:t>
      </w:r>
    </w:p>
    <w:p w14:paraId="2A7F2A7A" w14:textId="408BCDB7" w:rsidR="00A217DE" w:rsidRPr="00281950" w:rsidRDefault="00A217DE" w:rsidP="0067611E">
      <w:pPr>
        <w:spacing w:line="360" w:lineRule="auto"/>
        <w:rPr>
          <w:rFonts w:cs="Arial"/>
          <w:color w:val="auto"/>
        </w:rPr>
      </w:pPr>
      <w:r w:rsidRPr="00281950">
        <w:rPr>
          <w:rFonts w:cs="Arial"/>
          <w:color w:val="auto"/>
        </w:rPr>
        <w:t>While Kotter’s model offers valuable insights, a more nuanced analysis could incorporate contingency factors, such as organizational size, change type, and external environment (Dunphy &amp; Stace, 1993). Additionally, alternative models like the Change Kaleidoscope (Balogun &amp; Hope Hailey, 2008) may provide a more context-specific lens for evaluating M&amp;S’s change initiative. Overall, Kotter’s model serves as a useful framework for understanding M&amp;S’s change process. However, its limitations should be acknowledged, and additional perspectives may offer a more comprehensive evaluation.</w:t>
      </w:r>
    </w:p>
    <w:p w14:paraId="2031B2A8" w14:textId="77777777" w:rsidR="00A217DE" w:rsidRPr="00281950" w:rsidRDefault="00A217DE" w:rsidP="00104F2A">
      <w:pPr>
        <w:pStyle w:val="Heading3"/>
      </w:pPr>
      <w:bookmarkStart w:id="15" w:name="_Toc161983426"/>
      <w:r w:rsidRPr="00281950">
        <w:lastRenderedPageBreak/>
        <w:t>Evaluating Pettigrew's Contextual Model for Marks &amp; Spencer's Change Initiative</w:t>
      </w:r>
      <w:bookmarkEnd w:id="15"/>
    </w:p>
    <w:p w14:paraId="2D9FA08A" w14:textId="77777777" w:rsidR="00A217DE" w:rsidRPr="00281950" w:rsidRDefault="00A217DE" w:rsidP="00104F2A">
      <w:pPr>
        <w:pStyle w:val="Heading3"/>
        <w:spacing w:line="360" w:lineRule="auto"/>
        <w:jc w:val="center"/>
        <w:rPr>
          <w:rFonts w:ascii="Arial" w:hAnsi="Arial" w:cs="Arial"/>
          <w:color w:val="auto"/>
        </w:rPr>
      </w:pPr>
      <w:bookmarkStart w:id="16" w:name="_Toc161983427"/>
      <w:r w:rsidRPr="00281950">
        <w:rPr>
          <w:rFonts w:ascii="Arial" w:hAnsi="Arial" w:cs="Arial"/>
          <w:color w:val="auto"/>
        </w:rPr>
        <w:t>Pettigrew's Model Overview</w:t>
      </w:r>
      <w:bookmarkEnd w:id="16"/>
    </w:p>
    <w:p w14:paraId="5FDE88E0" w14:textId="77777777" w:rsidR="00A217DE" w:rsidRPr="00281950" w:rsidRDefault="00A217DE" w:rsidP="0067611E">
      <w:pPr>
        <w:spacing w:line="360" w:lineRule="auto"/>
        <w:rPr>
          <w:rFonts w:cs="Arial"/>
          <w:color w:val="auto"/>
        </w:rPr>
      </w:pPr>
      <w:r w:rsidRPr="00281950">
        <w:rPr>
          <w:rFonts w:cs="Arial"/>
          <w:color w:val="auto"/>
        </w:rPr>
        <w:t>Pettigrew's Contextual Model provides a valuable framework for understanding organizational change by examining three interrelated elements: Context, Content, and Process (Pettigrew, 1987).</w:t>
      </w:r>
    </w:p>
    <w:p w14:paraId="7735E2CC" w14:textId="77777777" w:rsidR="00A217DE" w:rsidRPr="00281950" w:rsidRDefault="00A217DE" w:rsidP="0067611E">
      <w:pPr>
        <w:numPr>
          <w:ilvl w:val="0"/>
          <w:numId w:val="7"/>
        </w:numPr>
        <w:spacing w:line="360" w:lineRule="auto"/>
        <w:rPr>
          <w:rFonts w:cs="Arial"/>
          <w:color w:val="auto"/>
        </w:rPr>
      </w:pPr>
      <w:r w:rsidRPr="00281950">
        <w:rPr>
          <w:rFonts w:cs="Arial"/>
          <w:b/>
          <w:bCs/>
          <w:color w:val="auto"/>
        </w:rPr>
        <w:t>Context</w:t>
      </w:r>
      <w:r w:rsidRPr="00281950">
        <w:rPr>
          <w:rFonts w:cs="Arial"/>
          <w:color w:val="auto"/>
        </w:rPr>
        <w:t xml:space="preserve"> refers to the internal and external environment surrounding the organization, including factors like industry trends, organizational culture, and external pressures.</w:t>
      </w:r>
    </w:p>
    <w:p w14:paraId="694A9BC0" w14:textId="77777777" w:rsidR="00A217DE" w:rsidRPr="00281950" w:rsidRDefault="00A217DE" w:rsidP="0067611E">
      <w:pPr>
        <w:numPr>
          <w:ilvl w:val="0"/>
          <w:numId w:val="7"/>
        </w:numPr>
        <w:spacing w:line="360" w:lineRule="auto"/>
        <w:rPr>
          <w:rFonts w:cs="Arial"/>
          <w:color w:val="auto"/>
        </w:rPr>
      </w:pPr>
      <w:r w:rsidRPr="00281950">
        <w:rPr>
          <w:rFonts w:cs="Arial"/>
          <w:b/>
          <w:bCs/>
          <w:color w:val="auto"/>
        </w:rPr>
        <w:t>Content</w:t>
      </w:r>
      <w:r w:rsidRPr="00281950">
        <w:rPr>
          <w:rFonts w:cs="Arial"/>
          <w:color w:val="auto"/>
        </w:rPr>
        <w:t xml:space="preserve"> focuses on the specific nature of the change itself, such as its scope, direction, and intended outcomes.</w:t>
      </w:r>
    </w:p>
    <w:p w14:paraId="6E460776" w14:textId="77777777" w:rsidR="00A217DE" w:rsidRDefault="00A217DE" w:rsidP="0067611E">
      <w:pPr>
        <w:numPr>
          <w:ilvl w:val="0"/>
          <w:numId w:val="7"/>
        </w:numPr>
        <w:spacing w:line="360" w:lineRule="auto"/>
        <w:rPr>
          <w:rFonts w:cs="Arial"/>
          <w:color w:val="auto"/>
        </w:rPr>
      </w:pPr>
      <w:r w:rsidRPr="00281950">
        <w:rPr>
          <w:rFonts w:cs="Arial"/>
          <w:b/>
          <w:bCs/>
          <w:color w:val="auto"/>
        </w:rPr>
        <w:t>Process</w:t>
      </w:r>
      <w:r w:rsidRPr="00281950">
        <w:rPr>
          <w:rFonts w:cs="Arial"/>
          <w:color w:val="auto"/>
        </w:rPr>
        <w:t xml:space="preserve"> involves the implementation approach, including leadership, communication strategies, and employee engagement efforts.</w:t>
      </w:r>
    </w:p>
    <w:p w14:paraId="7DA7D351" w14:textId="77777777" w:rsidR="00281950" w:rsidRDefault="00281950" w:rsidP="00281950">
      <w:pPr>
        <w:spacing w:line="360" w:lineRule="auto"/>
        <w:rPr>
          <w:rFonts w:cs="Arial"/>
          <w:color w:val="auto"/>
        </w:rPr>
      </w:pPr>
    </w:p>
    <w:p w14:paraId="2A85D9ED" w14:textId="77777777" w:rsidR="00281950" w:rsidRDefault="00281950" w:rsidP="00281950">
      <w:pPr>
        <w:spacing w:line="360" w:lineRule="auto"/>
        <w:rPr>
          <w:rFonts w:cs="Arial"/>
          <w:color w:val="auto"/>
        </w:rPr>
      </w:pPr>
    </w:p>
    <w:p w14:paraId="34DC47F8" w14:textId="77777777" w:rsidR="00281950" w:rsidRDefault="00281950" w:rsidP="00281950">
      <w:pPr>
        <w:spacing w:line="360" w:lineRule="auto"/>
        <w:rPr>
          <w:rFonts w:cs="Arial"/>
          <w:color w:val="auto"/>
        </w:rPr>
      </w:pPr>
    </w:p>
    <w:p w14:paraId="51B427E0" w14:textId="77777777" w:rsidR="00281950" w:rsidRPr="00281950" w:rsidRDefault="00281950" w:rsidP="00281950">
      <w:pPr>
        <w:spacing w:line="360" w:lineRule="auto"/>
        <w:rPr>
          <w:rFonts w:cs="Arial"/>
          <w:color w:val="auto"/>
        </w:rPr>
      </w:pPr>
    </w:p>
    <w:p w14:paraId="0F993D98" w14:textId="77777777" w:rsidR="00A217DE" w:rsidRPr="00281950" w:rsidRDefault="00A217DE" w:rsidP="00104F2A">
      <w:pPr>
        <w:pStyle w:val="Heading3"/>
        <w:spacing w:line="360" w:lineRule="auto"/>
        <w:jc w:val="center"/>
        <w:rPr>
          <w:rFonts w:ascii="Arial" w:hAnsi="Arial" w:cs="Arial"/>
          <w:color w:val="auto"/>
        </w:rPr>
      </w:pPr>
      <w:bookmarkStart w:id="17" w:name="_Toc161983428"/>
      <w:r w:rsidRPr="00281950">
        <w:rPr>
          <w:rFonts w:ascii="Arial" w:hAnsi="Arial" w:cs="Arial"/>
          <w:color w:val="auto"/>
        </w:rPr>
        <w:t>Applicability to M&amp;S Change</w:t>
      </w:r>
      <w:bookmarkEnd w:id="17"/>
    </w:p>
    <w:p w14:paraId="04DCB049" w14:textId="77777777" w:rsidR="00A217DE" w:rsidRPr="00281950" w:rsidRDefault="00A217DE" w:rsidP="0067611E">
      <w:pPr>
        <w:spacing w:line="360" w:lineRule="auto"/>
        <w:rPr>
          <w:rFonts w:cs="Arial"/>
          <w:color w:val="auto"/>
        </w:rPr>
      </w:pPr>
      <w:r w:rsidRPr="00281950">
        <w:rPr>
          <w:rFonts w:cs="Arial"/>
          <w:b/>
          <w:bCs/>
          <w:color w:val="auto"/>
        </w:rPr>
        <w:t>Context</w:t>
      </w:r>
    </w:p>
    <w:p w14:paraId="21639F9D" w14:textId="77777777" w:rsidR="00A217DE" w:rsidRPr="00281950" w:rsidRDefault="00A217DE" w:rsidP="0067611E">
      <w:pPr>
        <w:spacing w:line="360" w:lineRule="auto"/>
        <w:rPr>
          <w:rFonts w:cs="Arial"/>
          <w:color w:val="auto"/>
        </w:rPr>
      </w:pPr>
      <w:r w:rsidRPr="00281950">
        <w:rPr>
          <w:rFonts w:cs="Arial"/>
          <w:color w:val="auto"/>
        </w:rPr>
        <w:t>The COVID-19 pandemic was a significant external factor driving change for Marks &amp; Spencer (M&amp;S). Temporary store closures, disrupted supply chains, and changing consumer behavior towards online shopping created immense pressure for adaptation (Marks &amp; Spencer, 2022).</w:t>
      </w:r>
    </w:p>
    <w:p w14:paraId="05EEFB44" w14:textId="77777777" w:rsidR="00A217DE" w:rsidRPr="00281950" w:rsidRDefault="00A217DE" w:rsidP="0067611E">
      <w:pPr>
        <w:spacing w:line="360" w:lineRule="auto"/>
        <w:rPr>
          <w:rFonts w:cs="Arial"/>
          <w:color w:val="auto"/>
        </w:rPr>
      </w:pPr>
      <w:r w:rsidRPr="00281950">
        <w:rPr>
          <w:rFonts w:cs="Arial"/>
          <w:color w:val="auto"/>
        </w:rPr>
        <w:t>Internally, M&amp;S's traditional retail culture and historical resistance to transformational change likely influenced the change process (Burchell &amp; Wilkinson, 1997).</w:t>
      </w:r>
    </w:p>
    <w:p w14:paraId="3C2A2024" w14:textId="77777777" w:rsidR="00A217DE" w:rsidRPr="00281950" w:rsidRDefault="00A217DE" w:rsidP="0067611E">
      <w:pPr>
        <w:spacing w:line="360" w:lineRule="auto"/>
        <w:rPr>
          <w:rFonts w:cs="Arial"/>
          <w:color w:val="auto"/>
        </w:rPr>
      </w:pPr>
      <w:r w:rsidRPr="00281950">
        <w:rPr>
          <w:rFonts w:cs="Arial"/>
          <w:b/>
          <w:bCs/>
          <w:color w:val="auto"/>
        </w:rPr>
        <w:t>Content</w:t>
      </w:r>
    </w:p>
    <w:p w14:paraId="371FE703" w14:textId="77777777" w:rsidR="00A217DE" w:rsidRPr="00281950" w:rsidRDefault="00A217DE" w:rsidP="0067611E">
      <w:pPr>
        <w:spacing w:line="360" w:lineRule="auto"/>
        <w:rPr>
          <w:rFonts w:cs="Arial"/>
          <w:color w:val="auto"/>
        </w:rPr>
      </w:pPr>
      <w:r w:rsidRPr="00281950">
        <w:rPr>
          <w:rFonts w:cs="Arial"/>
          <w:color w:val="auto"/>
        </w:rPr>
        <w:lastRenderedPageBreak/>
        <w:t>M&amp;S's change initiative focused on digital transformation, enhancing e-commerce capabilities, implementing contactless services, and adopting sustainable practices (Jahshan, 2020; Marks &amp; Spencer, 2022). The content aimed to address external pressures and customer needs.</w:t>
      </w:r>
    </w:p>
    <w:p w14:paraId="5DEE2113" w14:textId="77777777" w:rsidR="00A217DE" w:rsidRPr="00281950" w:rsidRDefault="00A217DE" w:rsidP="0067611E">
      <w:pPr>
        <w:spacing w:line="360" w:lineRule="auto"/>
        <w:rPr>
          <w:rFonts w:cs="Arial"/>
          <w:color w:val="auto"/>
        </w:rPr>
      </w:pPr>
      <w:r w:rsidRPr="00281950">
        <w:rPr>
          <w:rFonts w:cs="Arial"/>
          <w:b/>
          <w:bCs/>
          <w:color w:val="auto"/>
        </w:rPr>
        <w:t>Process</w:t>
      </w:r>
    </w:p>
    <w:p w14:paraId="1377BE95" w14:textId="77777777" w:rsidR="00A217DE" w:rsidRPr="00281950" w:rsidRDefault="00A217DE" w:rsidP="0067611E">
      <w:pPr>
        <w:spacing w:line="360" w:lineRule="auto"/>
        <w:rPr>
          <w:rFonts w:cs="Arial"/>
          <w:color w:val="auto"/>
        </w:rPr>
      </w:pPr>
      <w:r w:rsidRPr="00281950">
        <w:rPr>
          <w:rFonts w:cs="Arial"/>
          <w:color w:val="auto"/>
        </w:rPr>
        <w:t>M&amp;S employed a relatively directive leadership approach, with top-down decision-making guiding most changes (Butler, 2019). Communication appeared centralized, though cross-functional teams were formed for specific initiatives (Marks &amp; Spencer, 2022). The extent of broader employee engagement is unclear.</w:t>
      </w:r>
    </w:p>
    <w:p w14:paraId="73D70416" w14:textId="77777777" w:rsidR="00A217DE" w:rsidRPr="00281950" w:rsidRDefault="00A217DE" w:rsidP="00104F2A">
      <w:pPr>
        <w:pStyle w:val="Heading3"/>
        <w:spacing w:line="360" w:lineRule="auto"/>
        <w:jc w:val="center"/>
        <w:rPr>
          <w:rFonts w:ascii="Arial" w:hAnsi="Arial" w:cs="Arial"/>
          <w:color w:val="auto"/>
        </w:rPr>
      </w:pPr>
      <w:bookmarkStart w:id="18" w:name="_Toc161983429"/>
      <w:r w:rsidRPr="00281950">
        <w:rPr>
          <w:rFonts w:ascii="Arial" w:hAnsi="Arial" w:cs="Arial"/>
          <w:color w:val="auto"/>
        </w:rPr>
        <w:t>Strengths and Weaknesses</w:t>
      </w:r>
      <w:bookmarkEnd w:id="18"/>
    </w:p>
    <w:p w14:paraId="1AC4B568" w14:textId="77777777" w:rsidR="00A217DE" w:rsidRPr="00281950" w:rsidRDefault="00A217DE" w:rsidP="0067611E">
      <w:pPr>
        <w:spacing w:line="360" w:lineRule="auto"/>
        <w:rPr>
          <w:rFonts w:cs="Arial"/>
          <w:color w:val="auto"/>
        </w:rPr>
      </w:pPr>
      <w:r w:rsidRPr="00281950">
        <w:rPr>
          <w:rFonts w:cs="Arial"/>
          <w:b/>
          <w:bCs/>
          <w:color w:val="auto"/>
        </w:rPr>
        <w:t>Strengths</w:t>
      </w:r>
    </w:p>
    <w:p w14:paraId="0770228A" w14:textId="77777777" w:rsidR="00A217DE" w:rsidRPr="00281950" w:rsidRDefault="00A217DE" w:rsidP="0067611E">
      <w:pPr>
        <w:numPr>
          <w:ilvl w:val="0"/>
          <w:numId w:val="8"/>
        </w:numPr>
        <w:spacing w:line="360" w:lineRule="auto"/>
        <w:rPr>
          <w:rFonts w:cs="Arial"/>
          <w:color w:val="auto"/>
        </w:rPr>
      </w:pPr>
      <w:r w:rsidRPr="00281950">
        <w:rPr>
          <w:rFonts w:cs="Arial"/>
          <w:color w:val="auto"/>
        </w:rPr>
        <w:t>Pettigrew's model offers a holistic perspective by considering the interplay between context, content, and process. This provides a more comprehensive understanding of the forces shaping M&amp;S's change journey.</w:t>
      </w:r>
    </w:p>
    <w:p w14:paraId="73E9ADBE" w14:textId="77777777" w:rsidR="00A217DE" w:rsidRDefault="00A217DE" w:rsidP="0067611E">
      <w:pPr>
        <w:numPr>
          <w:ilvl w:val="0"/>
          <w:numId w:val="8"/>
        </w:numPr>
        <w:spacing w:line="360" w:lineRule="auto"/>
        <w:rPr>
          <w:rFonts w:cs="Arial"/>
          <w:color w:val="auto"/>
        </w:rPr>
      </w:pPr>
      <w:r w:rsidRPr="00281950">
        <w:rPr>
          <w:rFonts w:cs="Arial"/>
          <w:color w:val="auto"/>
        </w:rPr>
        <w:t>The model's emphasis on context is valuable, as the COVID-19 pandemic was a significant external driver requiring careful consideration.</w:t>
      </w:r>
    </w:p>
    <w:p w14:paraId="7E24E5CE" w14:textId="77777777" w:rsidR="00281950" w:rsidRDefault="00281950" w:rsidP="00281950">
      <w:pPr>
        <w:spacing w:line="360" w:lineRule="auto"/>
        <w:rPr>
          <w:rFonts w:cs="Arial"/>
          <w:color w:val="auto"/>
        </w:rPr>
      </w:pPr>
    </w:p>
    <w:p w14:paraId="35723FFF" w14:textId="77777777" w:rsidR="00281950" w:rsidRPr="00281950" w:rsidRDefault="00281950" w:rsidP="00281950">
      <w:pPr>
        <w:spacing w:line="360" w:lineRule="auto"/>
        <w:rPr>
          <w:rFonts w:cs="Arial"/>
          <w:color w:val="auto"/>
        </w:rPr>
      </w:pPr>
    </w:p>
    <w:p w14:paraId="66BB5944" w14:textId="77777777" w:rsidR="00A217DE" w:rsidRPr="00281950" w:rsidRDefault="00A217DE" w:rsidP="0067611E">
      <w:pPr>
        <w:spacing w:line="360" w:lineRule="auto"/>
        <w:rPr>
          <w:rFonts w:cs="Arial"/>
          <w:color w:val="auto"/>
        </w:rPr>
      </w:pPr>
      <w:r w:rsidRPr="00281950">
        <w:rPr>
          <w:rFonts w:cs="Arial"/>
          <w:b/>
          <w:bCs/>
          <w:color w:val="auto"/>
        </w:rPr>
        <w:t>Weaknesses</w:t>
      </w:r>
    </w:p>
    <w:p w14:paraId="3C5C80A9" w14:textId="77777777" w:rsidR="00A217DE" w:rsidRPr="00281950" w:rsidRDefault="00A217DE" w:rsidP="0067611E">
      <w:pPr>
        <w:numPr>
          <w:ilvl w:val="0"/>
          <w:numId w:val="9"/>
        </w:numPr>
        <w:spacing w:line="360" w:lineRule="auto"/>
        <w:rPr>
          <w:rFonts w:cs="Arial"/>
          <w:color w:val="auto"/>
        </w:rPr>
      </w:pPr>
      <w:r w:rsidRPr="00281950">
        <w:rPr>
          <w:rFonts w:cs="Arial"/>
          <w:color w:val="auto"/>
        </w:rPr>
        <w:t>The model may oversimplify the complexities of large-scale organizational change by dividing it into three distinct elements (Štok et al., 2010). In reality, the boundaries between context, content, and process are often blurred.</w:t>
      </w:r>
    </w:p>
    <w:p w14:paraId="43C0B002" w14:textId="77777777" w:rsidR="00A217DE" w:rsidRPr="00281950" w:rsidRDefault="00A217DE" w:rsidP="0067611E">
      <w:pPr>
        <w:numPr>
          <w:ilvl w:val="0"/>
          <w:numId w:val="9"/>
        </w:numPr>
        <w:spacing w:line="360" w:lineRule="auto"/>
        <w:rPr>
          <w:rFonts w:cs="Arial"/>
          <w:color w:val="auto"/>
        </w:rPr>
      </w:pPr>
      <w:r w:rsidRPr="00281950">
        <w:rPr>
          <w:rFonts w:cs="Arial"/>
          <w:color w:val="auto"/>
        </w:rPr>
        <w:t>The model does not provide specific guidance on how to effectively manage the change process, which may limit its practical applicability for organizations like M&amp;S.</w:t>
      </w:r>
    </w:p>
    <w:p w14:paraId="522D03AF" w14:textId="77777777" w:rsidR="00A217DE" w:rsidRPr="00281950" w:rsidRDefault="00A217DE" w:rsidP="002B644C">
      <w:pPr>
        <w:pStyle w:val="Heading3"/>
        <w:spacing w:line="360" w:lineRule="auto"/>
        <w:jc w:val="center"/>
        <w:rPr>
          <w:rFonts w:ascii="Arial" w:hAnsi="Arial" w:cs="Arial"/>
          <w:color w:val="auto"/>
        </w:rPr>
      </w:pPr>
      <w:bookmarkStart w:id="19" w:name="_Toc161983430"/>
      <w:r w:rsidRPr="00281950">
        <w:rPr>
          <w:rFonts w:ascii="Arial" w:hAnsi="Arial" w:cs="Arial"/>
          <w:color w:val="auto"/>
        </w:rPr>
        <w:lastRenderedPageBreak/>
        <w:t>Additional Considerations</w:t>
      </w:r>
      <w:bookmarkEnd w:id="19"/>
    </w:p>
    <w:p w14:paraId="42C31546" w14:textId="7E0DCEC0" w:rsidR="00A217DE" w:rsidRPr="00281950" w:rsidRDefault="00A217DE" w:rsidP="0067611E">
      <w:pPr>
        <w:spacing w:line="360" w:lineRule="auto"/>
        <w:rPr>
          <w:rFonts w:cs="Arial"/>
          <w:color w:val="auto"/>
        </w:rPr>
      </w:pPr>
      <w:r w:rsidRPr="00281950">
        <w:rPr>
          <w:rFonts w:cs="Arial"/>
          <w:color w:val="auto"/>
        </w:rPr>
        <w:t>While Pettigrew's model offers valuable insights, a more comprehensive evaluation could consider integrating it with other change management frameworks. For example, combining it with Kotter's 8-Step Model (Kotter, 2012) could provide a structured approach to understanding the change process while accounting for contextual factors. Additionally, exploring alternative models like the Change Kaleidoscope (Balogun &amp; Hope Hailey, 2008) or the Cynefin Framework (Snowden &amp; Boone, 2007) may offer complementary perspectives on navigating complex organizational changes in dynamic environments.</w:t>
      </w:r>
    </w:p>
    <w:p w14:paraId="0252235F" w14:textId="2423B513" w:rsidR="00833646" w:rsidRPr="00281950" w:rsidRDefault="00833646" w:rsidP="0067611E">
      <w:pPr>
        <w:spacing w:line="360" w:lineRule="auto"/>
        <w:rPr>
          <w:rFonts w:cs="Arial"/>
          <w:color w:val="auto"/>
        </w:rPr>
      </w:pPr>
      <w:r w:rsidRPr="00281950">
        <w:rPr>
          <w:rFonts w:cs="Arial"/>
          <w:color w:val="auto"/>
        </w:rPr>
        <w:br w:type="page"/>
      </w:r>
    </w:p>
    <w:p w14:paraId="502B62A8" w14:textId="77777777" w:rsidR="00833646" w:rsidRPr="00281950" w:rsidRDefault="00833646" w:rsidP="002B644C">
      <w:pPr>
        <w:pStyle w:val="Heading3"/>
      </w:pPr>
      <w:bookmarkStart w:id="20" w:name="_Toc161983431"/>
      <w:r w:rsidRPr="00281950">
        <w:lastRenderedPageBreak/>
        <w:t>Identifying the Most Suitable Change Management Model for M&amp;S's Transformation</w:t>
      </w:r>
      <w:bookmarkEnd w:id="20"/>
    </w:p>
    <w:p w14:paraId="2B74B3FB" w14:textId="77777777" w:rsidR="00833646" w:rsidRPr="00281950" w:rsidRDefault="00833646" w:rsidP="002B644C">
      <w:pPr>
        <w:pStyle w:val="Heading3"/>
        <w:spacing w:line="360" w:lineRule="auto"/>
        <w:jc w:val="center"/>
        <w:rPr>
          <w:rFonts w:ascii="Arial" w:hAnsi="Arial" w:cs="Arial"/>
          <w:color w:val="auto"/>
        </w:rPr>
      </w:pPr>
      <w:bookmarkStart w:id="21" w:name="_Toc161983432"/>
      <w:r w:rsidRPr="00281950">
        <w:rPr>
          <w:rFonts w:ascii="Arial" w:hAnsi="Arial" w:cs="Arial"/>
          <w:color w:val="auto"/>
        </w:rPr>
        <w:t>Change Management Landscape</w:t>
      </w:r>
      <w:bookmarkEnd w:id="21"/>
    </w:p>
    <w:p w14:paraId="37295BB5" w14:textId="77777777" w:rsidR="00833646" w:rsidRPr="00281950" w:rsidRDefault="00833646" w:rsidP="0067611E">
      <w:pPr>
        <w:spacing w:line="360" w:lineRule="auto"/>
        <w:rPr>
          <w:rFonts w:cs="Arial"/>
          <w:color w:val="auto"/>
        </w:rPr>
      </w:pPr>
      <w:r w:rsidRPr="00281950">
        <w:rPr>
          <w:rFonts w:cs="Arial"/>
          <w:color w:val="auto"/>
        </w:rPr>
        <w:t>Several prominent change management models exist, each offering unique strengths and weaknesses:</w:t>
      </w:r>
    </w:p>
    <w:p w14:paraId="48AFF915" w14:textId="77777777" w:rsidR="00833646" w:rsidRPr="00281950" w:rsidRDefault="00833646" w:rsidP="0067611E">
      <w:pPr>
        <w:numPr>
          <w:ilvl w:val="0"/>
          <w:numId w:val="10"/>
        </w:numPr>
        <w:spacing w:line="360" w:lineRule="auto"/>
        <w:rPr>
          <w:rFonts w:cs="Arial"/>
          <w:color w:val="auto"/>
        </w:rPr>
      </w:pPr>
      <w:r w:rsidRPr="00281950">
        <w:rPr>
          <w:rFonts w:cs="Arial"/>
          <w:b/>
          <w:bCs/>
          <w:color w:val="auto"/>
        </w:rPr>
        <w:t>Lewin's Change Model:</w:t>
      </w:r>
      <w:r w:rsidRPr="00281950">
        <w:rPr>
          <w:rFonts w:cs="Arial"/>
          <w:color w:val="auto"/>
        </w:rPr>
        <w:t xml:space="preserve"> This classic model emphasizes the importance of unfreezing the status quo, implementing the change, and refreezing to solidify the new state (Lewin, 1947). However, it can be overly simplistic for complex organizational transformations.</w:t>
      </w:r>
    </w:p>
    <w:p w14:paraId="21F37BAA" w14:textId="77777777" w:rsidR="00833646" w:rsidRPr="00281950" w:rsidRDefault="00833646" w:rsidP="0067611E">
      <w:pPr>
        <w:numPr>
          <w:ilvl w:val="0"/>
          <w:numId w:val="10"/>
        </w:numPr>
        <w:spacing w:line="360" w:lineRule="auto"/>
        <w:rPr>
          <w:rFonts w:cs="Arial"/>
          <w:color w:val="auto"/>
        </w:rPr>
      </w:pPr>
      <w:r w:rsidRPr="00281950">
        <w:rPr>
          <w:rFonts w:cs="Arial"/>
          <w:b/>
          <w:bCs/>
          <w:color w:val="auto"/>
        </w:rPr>
        <w:t>Kotter's 8-Step Change Model:</w:t>
      </w:r>
      <w:r w:rsidRPr="00281950">
        <w:rPr>
          <w:rFonts w:cs="Arial"/>
          <w:color w:val="auto"/>
        </w:rPr>
        <w:t xml:space="preserve"> This model provides a more detailed and structured approach, outlining eight key steps for leading successful change, including establishing a sense of urgency, forming a guiding coalition, creating a vision for change, and anchoring new approaches in the culture (Kotter, 2012).</w:t>
      </w:r>
    </w:p>
    <w:p w14:paraId="14DBE4DA" w14:textId="77777777" w:rsidR="00833646" w:rsidRPr="00281950" w:rsidRDefault="00833646" w:rsidP="002B644C">
      <w:pPr>
        <w:pStyle w:val="Heading3"/>
        <w:spacing w:line="360" w:lineRule="auto"/>
        <w:jc w:val="center"/>
        <w:rPr>
          <w:rFonts w:ascii="Arial" w:hAnsi="Arial" w:cs="Arial"/>
          <w:color w:val="auto"/>
        </w:rPr>
      </w:pPr>
      <w:bookmarkStart w:id="22" w:name="_Toc161983433"/>
      <w:r w:rsidRPr="00281950">
        <w:rPr>
          <w:rFonts w:ascii="Arial" w:hAnsi="Arial" w:cs="Arial"/>
          <w:color w:val="auto"/>
        </w:rPr>
        <w:t>M&amp;S's Change Context</w:t>
      </w:r>
      <w:bookmarkEnd w:id="22"/>
    </w:p>
    <w:p w14:paraId="52E74C98" w14:textId="77777777" w:rsidR="00833646" w:rsidRPr="00281950" w:rsidRDefault="00833646" w:rsidP="0067611E">
      <w:pPr>
        <w:spacing w:line="360" w:lineRule="auto"/>
        <w:rPr>
          <w:rFonts w:cs="Arial"/>
          <w:color w:val="auto"/>
        </w:rPr>
      </w:pPr>
      <w:r w:rsidRPr="00281950">
        <w:rPr>
          <w:rFonts w:cs="Arial"/>
          <w:color w:val="auto"/>
        </w:rPr>
        <w:t>To identify the most suitable model for M&amp;S, we need to consider the specific context of their recent change initiative:</w:t>
      </w:r>
    </w:p>
    <w:p w14:paraId="0E72556A" w14:textId="77777777" w:rsidR="00833646" w:rsidRPr="00281950" w:rsidRDefault="00833646" w:rsidP="0067611E">
      <w:pPr>
        <w:numPr>
          <w:ilvl w:val="0"/>
          <w:numId w:val="11"/>
        </w:numPr>
        <w:spacing w:line="360" w:lineRule="auto"/>
        <w:rPr>
          <w:rFonts w:cs="Arial"/>
          <w:color w:val="auto"/>
        </w:rPr>
      </w:pPr>
      <w:r w:rsidRPr="00281950">
        <w:rPr>
          <w:rFonts w:cs="Arial"/>
          <w:b/>
          <w:bCs/>
          <w:color w:val="auto"/>
        </w:rPr>
        <w:t>External Pressures:</w:t>
      </w:r>
      <w:r w:rsidRPr="00281950">
        <w:rPr>
          <w:rFonts w:cs="Arial"/>
          <w:color w:val="auto"/>
        </w:rPr>
        <w:t xml:space="preserve"> The COVID-19 pandemic significantly impacted M&amp;S, with factors like store closures and changing consumer behavior driving a strong sense of urgency for adaptation (Marks &amp; Spencer, 2022).</w:t>
      </w:r>
    </w:p>
    <w:p w14:paraId="53437017" w14:textId="77777777" w:rsidR="00833646" w:rsidRPr="00281950" w:rsidRDefault="00833646" w:rsidP="0067611E">
      <w:pPr>
        <w:numPr>
          <w:ilvl w:val="0"/>
          <w:numId w:val="11"/>
        </w:numPr>
        <w:spacing w:line="360" w:lineRule="auto"/>
        <w:rPr>
          <w:rFonts w:cs="Arial"/>
          <w:color w:val="auto"/>
        </w:rPr>
      </w:pPr>
      <w:r w:rsidRPr="00281950">
        <w:rPr>
          <w:rFonts w:cs="Arial"/>
          <w:b/>
          <w:bCs/>
          <w:color w:val="auto"/>
        </w:rPr>
        <w:t>Internal Context:</w:t>
      </w:r>
      <w:r w:rsidRPr="00281950">
        <w:rPr>
          <w:rFonts w:cs="Arial"/>
          <w:color w:val="auto"/>
        </w:rPr>
        <w:t xml:space="preserve"> M&amp;S's traditional retail culture and potential resistance to change are important internal factors to consider (Burchell &amp; Wilkinson, 1997).</w:t>
      </w:r>
    </w:p>
    <w:p w14:paraId="5D2FFF1E" w14:textId="77777777" w:rsidR="00833646" w:rsidRPr="00281950" w:rsidRDefault="00833646" w:rsidP="0067611E">
      <w:pPr>
        <w:numPr>
          <w:ilvl w:val="0"/>
          <w:numId w:val="11"/>
        </w:numPr>
        <w:spacing w:line="360" w:lineRule="auto"/>
        <w:rPr>
          <w:rFonts w:cs="Arial"/>
          <w:color w:val="auto"/>
        </w:rPr>
      </w:pPr>
      <w:r w:rsidRPr="00281950">
        <w:rPr>
          <w:rFonts w:cs="Arial"/>
          <w:b/>
          <w:bCs/>
          <w:color w:val="auto"/>
        </w:rPr>
        <w:t>Change Scope:</w:t>
      </w:r>
      <w:r w:rsidRPr="00281950">
        <w:rPr>
          <w:rFonts w:cs="Arial"/>
          <w:color w:val="auto"/>
        </w:rPr>
        <w:t xml:space="preserve"> M&amp;S's changes encompassed digital transformation, e-commerce expansion, and sustainability initiatives, indicating a broad and transformative effort (Jahshan, 2020; Marks &amp; Spencer, 2022).</w:t>
      </w:r>
    </w:p>
    <w:p w14:paraId="155AF6CC" w14:textId="77777777" w:rsidR="00833646" w:rsidRPr="00281950" w:rsidRDefault="00833646" w:rsidP="002B644C">
      <w:pPr>
        <w:pStyle w:val="Heading3"/>
        <w:spacing w:line="360" w:lineRule="auto"/>
        <w:jc w:val="center"/>
        <w:rPr>
          <w:rFonts w:ascii="Arial" w:hAnsi="Arial" w:cs="Arial"/>
          <w:color w:val="auto"/>
        </w:rPr>
      </w:pPr>
      <w:bookmarkStart w:id="23" w:name="_Toc161983434"/>
      <w:r w:rsidRPr="00281950">
        <w:rPr>
          <w:rFonts w:ascii="Arial" w:hAnsi="Arial" w:cs="Arial"/>
          <w:color w:val="auto"/>
        </w:rPr>
        <w:lastRenderedPageBreak/>
        <w:t>Why Kotter's Model is a Strong Fit</w:t>
      </w:r>
      <w:bookmarkEnd w:id="23"/>
    </w:p>
    <w:p w14:paraId="5DBA9BDE" w14:textId="77777777" w:rsidR="00833646" w:rsidRPr="00281950" w:rsidRDefault="00833646" w:rsidP="0067611E">
      <w:pPr>
        <w:spacing w:line="360" w:lineRule="auto"/>
        <w:rPr>
          <w:rFonts w:cs="Arial"/>
          <w:color w:val="auto"/>
        </w:rPr>
      </w:pPr>
      <w:r w:rsidRPr="00281950">
        <w:rPr>
          <w:rFonts w:cs="Arial"/>
          <w:color w:val="auto"/>
        </w:rPr>
        <w:t>Considering the strengths and weaknesses of different models and the specific context of M&amp;S's change, Kotter's 8-Step Model emerges as the most suitable choice for several reasons:</w:t>
      </w:r>
    </w:p>
    <w:p w14:paraId="5AFA707C" w14:textId="77777777" w:rsidR="00833646" w:rsidRPr="00281950" w:rsidRDefault="00833646" w:rsidP="0067611E">
      <w:pPr>
        <w:numPr>
          <w:ilvl w:val="0"/>
          <w:numId w:val="12"/>
        </w:numPr>
        <w:spacing w:line="360" w:lineRule="auto"/>
        <w:rPr>
          <w:rFonts w:cs="Arial"/>
          <w:color w:val="auto"/>
        </w:rPr>
      </w:pPr>
      <w:r w:rsidRPr="00281950">
        <w:rPr>
          <w:rFonts w:cs="Arial"/>
          <w:b/>
          <w:bCs/>
          <w:color w:val="auto"/>
        </w:rPr>
        <w:t>Comprehensiveness:</w:t>
      </w:r>
      <w:r w:rsidRPr="00281950">
        <w:rPr>
          <w:rFonts w:cs="Arial"/>
          <w:color w:val="auto"/>
        </w:rPr>
        <w:t xml:space="preserve"> Kotter's model offers a structured framework that addresses various aspects of change management, from creating a sense of urgency to embedding changes in the culture. This aligns well with the complexity of M&amp;S's transformation.</w:t>
      </w:r>
    </w:p>
    <w:p w14:paraId="54BA20E8" w14:textId="77777777" w:rsidR="00833646" w:rsidRPr="00281950" w:rsidRDefault="00833646" w:rsidP="0067611E">
      <w:pPr>
        <w:numPr>
          <w:ilvl w:val="0"/>
          <w:numId w:val="12"/>
        </w:numPr>
        <w:spacing w:line="360" w:lineRule="auto"/>
        <w:rPr>
          <w:rFonts w:cs="Arial"/>
          <w:color w:val="auto"/>
        </w:rPr>
      </w:pPr>
      <w:r w:rsidRPr="00281950">
        <w:rPr>
          <w:rFonts w:cs="Arial"/>
          <w:b/>
          <w:bCs/>
          <w:color w:val="auto"/>
        </w:rPr>
        <w:t>Structured Approach:</w:t>
      </w:r>
      <w:r w:rsidRPr="00281950">
        <w:rPr>
          <w:rFonts w:cs="Arial"/>
          <w:color w:val="auto"/>
        </w:rPr>
        <w:t xml:space="preserve"> The eight steps provide a clear roadmap for guiding the change process, potentially aiding M&amp;S in navigating the various stages of their transformation.</w:t>
      </w:r>
    </w:p>
    <w:p w14:paraId="038D58A6" w14:textId="77777777" w:rsidR="00833646" w:rsidRPr="00281950" w:rsidRDefault="00833646" w:rsidP="0067611E">
      <w:pPr>
        <w:numPr>
          <w:ilvl w:val="0"/>
          <w:numId w:val="12"/>
        </w:numPr>
        <w:spacing w:line="360" w:lineRule="auto"/>
        <w:rPr>
          <w:rFonts w:cs="Arial"/>
          <w:color w:val="auto"/>
        </w:rPr>
      </w:pPr>
      <w:r w:rsidRPr="00281950">
        <w:rPr>
          <w:rFonts w:cs="Arial"/>
          <w:b/>
          <w:bCs/>
          <w:color w:val="auto"/>
        </w:rPr>
        <w:t>Addressing Potential Shortcomings:</w:t>
      </w:r>
      <w:r w:rsidRPr="00281950">
        <w:rPr>
          <w:rFonts w:cs="Arial"/>
          <w:color w:val="auto"/>
        </w:rPr>
        <w:t xml:space="preserve"> While M&amp;S's leadership approach seemed more directive, Kotter's model highlights the importance of a guiding coalition and a clear vision, which could be areas for improvement.</w:t>
      </w:r>
    </w:p>
    <w:p w14:paraId="608E8F27" w14:textId="77777777" w:rsidR="00833646" w:rsidRPr="00281950" w:rsidRDefault="00833646" w:rsidP="002B644C">
      <w:pPr>
        <w:pStyle w:val="Heading3"/>
        <w:spacing w:line="360" w:lineRule="auto"/>
        <w:jc w:val="center"/>
        <w:rPr>
          <w:rFonts w:ascii="Arial" w:hAnsi="Arial" w:cs="Arial"/>
          <w:color w:val="auto"/>
        </w:rPr>
      </w:pPr>
      <w:bookmarkStart w:id="24" w:name="_Toc161983435"/>
      <w:r w:rsidRPr="00281950">
        <w:rPr>
          <w:rFonts w:ascii="Arial" w:hAnsi="Arial" w:cs="Arial"/>
          <w:color w:val="auto"/>
        </w:rPr>
        <w:t>Limitations and Complementary Insights</w:t>
      </w:r>
      <w:bookmarkEnd w:id="24"/>
    </w:p>
    <w:p w14:paraId="5816A382" w14:textId="77777777" w:rsidR="00833646" w:rsidRPr="00281950" w:rsidRDefault="00833646" w:rsidP="0067611E">
      <w:pPr>
        <w:spacing w:line="360" w:lineRule="auto"/>
        <w:rPr>
          <w:rFonts w:cs="Arial"/>
          <w:color w:val="auto"/>
        </w:rPr>
      </w:pPr>
      <w:r w:rsidRPr="00281950">
        <w:rPr>
          <w:rFonts w:cs="Arial"/>
          <w:color w:val="auto"/>
        </w:rPr>
        <w:t>It is essential to acknowledge that no single model is perfect. Kotter's model may not capture the full nuances of M&amp;S's specific context. Here's how other models could offer complementary insights:</w:t>
      </w:r>
    </w:p>
    <w:p w14:paraId="778B91FB" w14:textId="77777777" w:rsidR="00833646" w:rsidRPr="00281950" w:rsidRDefault="00833646" w:rsidP="0067611E">
      <w:pPr>
        <w:numPr>
          <w:ilvl w:val="0"/>
          <w:numId w:val="13"/>
        </w:numPr>
        <w:spacing w:line="360" w:lineRule="auto"/>
        <w:rPr>
          <w:rFonts w:cs="Arial"/>
          <w:color w:val="auto"/>
        </w:rPr>
      </w:pPr>
      <w:r w:rsidRPr="00281950">
        <w:rPr>
          <w:rFonts w:cs="Arial"/>
          <w:b/>
          <w:bCs/>
          <w:color w:val="auto"/>
        </w:rPr>
        <w:t>Pettigrew's Contextual Model:</w:t>
      </w:r>
      <w:r w:rsidRPr="00281950">
        <w:rPr>
          <w:rFonts w:cs="Arial"/>
          <w:color w:val="auto"/>
        </w:rPr>
        <w:t xml:space="preserve"> This model emphasizes the interplay between context, content (the change itself), and process (implementation). Analyzing M&amp;S's change through this lens could provide a deeper understanding of how the external environment influenced the chosen path.</w:t>
      </w:r>
    </w:p>
    <w:p w14:paraId="1637C0A9" w14:textId="77777777" w:rsidR="00833646" w:rsidRPr="00281950" w:rsidRDefault="00833646" w:rsidP="0067611E">
      <w:pPr>
        <w:spacing w:line="360" w:lineRule="auto"/>
        <w:rPr>
          <w:rFonts w:cs="Arial"/>
          <w:color w:val="auto"/>
        </w:rPr>
      </w:pPr>
      <w:r w:rsidRPr="00281950">
        <w:rPr>
          <w:rFonts w:cs="Arial"/>
          <w:color w:val="auto"/>
        </w:rPr>
        <w:t>Kotter's 8-Step Change Model appears to be the most suitable framework for analyzing and evaluating M&amp;S's recent change initiative. Its comprehensiveness, structured approach, and potential to address areas for improvement make it a valuable tool. However, acknowledging limitations and considering insights from other models like Pettigrew's can provide a more nuanced understanding of M&amp;S's change journey.</w:t>
      </w:r>
    </w:p>
    <w:p w14:paraId="6597AE95" w14:textId="682116A5" w:rsidR="00833646" w:rsidRPr="00281950" w:rsidRDefault="00833646" w:rsidP="0067611E">
      <w:pPr>
        <w:spacing w:line="360" w:lineRule="auto"/>
        <w:rPr>
          <w:rFonts w:cs="Arial"/>
          <w:color w:val="auto"/>
        </w:rPr>
      </w:pPr>
    </w:p>
    <w:p w14:paraId="2F606805" w14:textId="77777777" w:rsidR="00833646" w:rsidRPr="00281950" w:rsidRDefault="00833646" w:rsidP="0067611E">
      <w:pPr>
        <w:spacing w:line="360" w:lineRule="auto"/>
        <w:rPr>
          <w:rFonts w:cs="Arial"/>
          <w:color w:val="auto"/>
        </w:rPr>
      </w:pPr>
      <w:r w:rsidRPr="00281950">
        <w:rPr>
          <w:rFonts w:cs="Arial"/>
          <w:color w:val="auto"/>
        </w:rPr>
        <w:t>Absolutely, here's the information formatted professionally with subheadings:</w:t>
      </w:r>
    </w:p>
    <w:p w14:paraId="2083482F" w14:textId="2B294125" w:rsidR="00833646" w:rsidRPr="00281950" w:rsidRDefault="00833646" w:rsidP="002B644C">
      <w:pPr>
        <w:pStyle w:val="Heading1"/>
        <w:spacing w:line="360" w:lineRule="auto"/>
        <w:jc w:val="center"/>
        <w:rPr>
          <w:rFonts w:ascii="Arial" w:hAnsi="Arial" w:cs="Arial"/>
          <w:color w:val="auto"/>
          <w:sz w:val="40"/>
          <w:szCs w:val="40"/>
        </w:rPr>
      </w:pPr>
      <w:bookmarkStart w:id="25" w:name="_Toc161983436"/>
      <w:r w:rsidRPr="002B644C">
        <w:rPr>
          <w:rStyle w:val="Heading3Char"/>
        </w:rPr>
        <w:t xml:space="preserve">Section 3: </w:t>
      </w:r>
      <w:r w:rsidRPr="002B644C">
        <w:rPr>
          <w:rStyle w:val="Heading3Char"/>
          <w:rFonts w:ascii="Arial" w:hAnsi="Arial" w:cs="Arial"/>
          <w:b/>
          <w:sz w:val="36"/>
        </w:rPr>
        <w:t>Change Strategy Proposal and Implementation for Marks &amp; Spencer</w:t>
      </w:r>
      <w:bookmarkEnd w:id="25"/>
    </w:p>
    <w:p w14:paraId="0AE89EF5" w14:textId="77777777" w:rsidR="00833646" w:rsidRPr="00281950" w:rsidRDefault="00833646" w:rsidP="0067611E">
      <w:pPr>
        <w:spacing w:line="360" w:lineRule="auto"/>
        <w:rPr>
          <w:rFonts w:cs="Arial"/>
          <w:color w:val="auto"/>
        </w:rPr>
      </w:pPr>
      <w:r w:rsidRPr="00281950">
        <w:rPr>
          <w:rFonts w:cs="Arial"/>
          <w:color w:val="auto"/>
        </w:rPr>
        <w:t>This document outlines a comprehensive change strategy proposal for Marks &amp; Spencer (M&amp;S) based on Kotter's 8-Step Change Model. The proposal addresses the company's recent change initiative focused on digital transformation and e-commerce expansion, driven by the COVID-19 pandemic. It details how M&amp;S can leverage Kotter's model to create a sustainable and employee-centric transformation journey.</w:t>
      </w:r>
    </w:p>
    <w:p w14:paraId="1926DEF2" w14:textId="77777777" w:rsidR="00833646" w:rsidRPr="00281950" w:rsidRDefault="00833646" w:rsidP="002B644C">
      <w:pPr>
        <w:pStyle w:val="Heading3"/>
        <w:jc w:val="center"/>
      </w:pPr>
      <w:bookmarkStart w:id="26" w:name="_Toc161983437"/>
      <w:r w:rsidRPr="00281950">
        <w:t xml:space="preserve">M&amp;S Change </w:t>
      </w:r>
      <w:r w:rsidRPr="002B644C">
        <w:rPr>
          <w:rFonts w:ascii="Arial" w:hAnsi="Arial" w:cs="Arial"/>
        </w:rPr>
        <w:t>Initiative</w:t>
      </w:r>
      <w:r w:rsidRPr="00281950">
        <w:t xml:space="preserve"> Recap</w:t>
      </w:r>
      <w:bookmarkEnd w:id="26"/>
    </w:p>
    <w:p w14:paraId="03439766" w14:textId="77777777" w:rsidR="00833646" w:rsidRPr="00281950" w:rsidRDefault="00833646" w:rsidP="0067611E">
      <w:pPr>
        <w:spacing w:line="360" w:lineRule="auto"/>
        <w:rPr>
          <w:rFonts w:cs="Arial"/>
          <w:color w:val="auto"/>
        </w:rPr>
      </w:pPr>
      <w:r w:rsidRPr="00281950">
        <w:rPr>
          <w:rFonts w:cs="Arial"/>
          <w:color w:val="auto"/>
        </w:rPr>
        <w:t>M&amp;S recently embarked on a significant change initiative focused on digital transformation, enhancing e-commerce capabilities, implementing contactless services, and adopting sustainable practices (Jahshan, 2020; Marks &amp; Spencer, 2022). These changes were driven by the disruptive impact of the COVID-19 pandemic.</w:t>
      </w:r>
    </w:p>
    <w:p w14:paraId="5313E158" w14:textId="77777777" w:rsidR="00833646" w:rsidRPr="002B644C" w:rsidRDefault="00833646" w:rsidP="002B644C">
      <w:pPr>
        <w:pStyle w:val="Heading3"/>
        <w:jc w:val="center"/>
        <w:rPr>
          <w:rFonts w:ascii="Arial" w:hAnsi="Arial" w:cs="Arial"/>
        </w:rPr>
      </w:pPr>
      <w:bookmarkStart w:id="27" w:name="_Toc161983438"/>
      <w:r w:rsidRPr="002B644C">
        <w:rPr>
          <w:rFonts w:ascii="Arial" w:hAnsi="Arial" w:cs="Arial"/>
        </w:rPr>
        <w:t>Change Strategy Based on Kotter's Model</w:t>
      </w:r>
      <w:bookmarkEnd w:id="27"/>
    </w:p>
    <w:p w14:paraId="3CB8DD24" w14:textId="77777777" w:rsidR="00833646" w:rsidRPr="00281950" w:rsidRDefault="00833646" w:rsidP="0067611E">
      <w:pPr>
        <w:spacing w:line="360" w:lineRule="auto"/>
        <w:rPr>
          <w:rFonts w:cs="Arial"/>
          <w:color w:val="auto"/>
        </w:rPr>
      </w:pPr>
      <w:r w:rsidRPr="00281950">
        <w:rPr>
          <w:rFonts w:cs="Arial"/>
          <w:color w:val="auto"/>
        </w:rPr>
        <w:t>Kotter's 8-Step Change Model provides a structured framework for guiding M&amp;S through its transformation. Each step is addressed below:</w:t>
      </w:r>
    </w:p>
    <w:p w14:paraId="1B087556" w14:textId="77777777" w:rsidR="00833646" w:rsidRPr="00281950" w:rsidRDefault="00833646" w:rsidP="0067611E">
      <w:pPr>
        <w:numPr>
          <w:ilvl w:val="0"/>
          <w:numId w:val="14"/>
        </w:numPr>
        <w:spacing w:line="360" w:lineRule="auto"/>
        <w:rPr>
          <w:rFonts w:cs="Arial"/>
          <w:color w:val="auto"/>
        </w:rPr>
      </w:pPr>
      <w:r w:rsidRPr="00281950">
        <w:rPr>
          <w:rFonts w:cs="Arial"/>
          <w:b/>
          <w:bCs/>
          <w:color w:val="auto"/>
        </w:rPr>
        <w:t>Establish a Sense of Urgency:</w:t>
      </w:r>
      <w:r w:rsidRPr="00281950">
        <w:rPr>
          <w:rFonts w:cs="Arial"/>
          <w:color w:val="auto"/>
        </w:rPr>
        <w:t xml:space="preserve"> M&amp;S can leverage data on changing consumer preferences, market trends, and the company's performance to reinforce the need for ongoing transformation. Clear internal communication highlighting competitive pressures and the urgency to adapt is crucial.</w:t>
      </w:r>
    </w:p>
    <w:p w14:paraId="2E8A341E" w14:textId="77777777" w:rsidR="00833646" w:rsidRPr="00281950" w:rsidRDefault="00833646" w:rsidP="0067611E">
      <w:pPr>
        <w:numPr>
          <w:ilvl w:val="0"/>
          <w:numId w:val="14"/>
        </w:numPr>
        <w:spacing w:line="360" w:lineRule="auto"/>
        <w:rPr>
          <w:rFonts w:cs="Arial"/>
          <w:color w:val="auto"/>
        </w:rPr>
      </w:pPr>
      <w:r w:rsidRPr="00281950">
        <w:rPr>
          <w:rFonts w:cs="Arial"/>
          <w:b/>
          <w:bCs/>
          <w:color w:val="auto"/>
        </w:rPr>
        <w:t>Form a Guiding Coalition:</w:t>
      </w:r>
      <w:r w:rsidRPr="00281950">
        <w:rPr>
          <w:rFonts w:cs="Arial"/>
          <w:color w:val="auto"/>
        </w:rPr>
        <w:t xml:space="preserve"> A cross-functional team comprising senior leaders, department heads, and respected change champions should be formed to lead the change efforts collaboratively.</w:t>
      </w:r>
    </w:p>
    <w:p w14:paraId="06FE2E81" w14:textId="77777777" w:rsidR="00833646" w:rsidRPr="00281950" w:rsidRDefault="00833646" w:rsidP="0067611E">
      <w:pPr>
        <w:numPr>
          <w:ilvl w:val="0"/>
          <w:numId w:val="14"/>
        </w:numPr>
        <w:spacing w:line="360" w:lineRule="auto"/>
        <w:rPr>
          <w:rFonts w:cs="Arial"/>
          <w:color w:val="auto"/>
        </w:rPr>
      </w:pPr>
      <w:r w:rsidRPr="00281950">
        <w:rPr>
          <w:rFonts w:cs="Arial"/>
          <w:b/>
          <w:bCs/>
          <w:color w:val="auto"/>
        </w:rPr>
        <w:lastRenderedPageBreak/>
        <w:t>Create a Vision for Change:</w:t>
      </w:r>
      <w:r w:rsidRPr="00281950">
        <w:rPr>
          <w:rFonts w:cs="Arial"/>
          <w:color w:val="auto"/>
        </w:rPr>
        <w:t xml:space="preserve"> M&amp;S should develop a compelling vision statement that articulates its aspiration to become a digitally-driven, sustainable, and customer-centric retailer, adapting to the evolving business landscape.</w:t>
      </w:r>
    </w:p>
    <w:p w14:paraId="604AC8E7" w14:textId="77777777" w:rsidR="00833646" w:rsidRPr="00281950" w:rsidRDefault="00833646" w:rsidP="0067611E">
      <w:pPr>
        <w:numPr>
          <w:ilvl w:val="0"/>
          <w:numId w:val="14"/>
        </w:numPr>
        <w:spacing w:line="360" w:lineRule="auto"/>
        <w:rPr>
          <w:rFonts w:cs="Arial"/>
          <w:color w:val="auto"/>
        </w:rPr>
      </w:pPr>
      <w:r w:rsidRPr="00281950">
        <w:rPr>
          <w:rFonts w:cs="Arial"/>
          <w:b/>
          <w:bCs/>
          <w:color w:val="auto"/>
        </w:rPr>
        <w:t>Communicate the Vision:</w:t>
      </w:r>
      <w:r w:rsidRPr="00281950">
        <w:rPr>
          <w:rFonts w:cs="Arial"/>
          <w:color w:val="auto"/>
        </w:rPr>
        <w:t xml:space="preserve"> A multi-channel communication plan should be implemented, utilizing various platforms (e.g., town halls, newsletters, intranet) to disseminate the vision and key messages consistently across all levels.</w:t>
      </w:r>
    </w:p>
    <w:p w14:paraId="300A2F0B" w14:textId="77777777" w:rsidR="00833646" w:rsidRPr="00281950" w:rsidRDefault="00833646" w:rsidP="0067611E">
      <w:pPr>
        <w:numPr>
          <w:ilvl w:val="0"/>
          <w:numId w:val="14"/>
        </w:numPr>
        <w:spacing w:line="360" w:lineRule="auto"/>
        <w:rPr>
          <w:rFonts w:cs="Arial"/>
          <w:color w:val="auto"/>
        </w:rPr>
      </w:pPr>
      <w:r w:rsidRPr="00281950">
        <w:rPr>
          <w:rFonts w:cs="Arial"/>
          <w:b/>
          <w:bCs/>
          <w:color w:val="auto"/>
        </w:rPr>
        <w:t>Empower Broad-Based Action:</w:t>
      </w:r>
      <w:r w:rsidRPr="00281950">
        <w:rPr>
          <w:rFonts w:cs="Arial"/>
          <w:color w:val="auto"/>
        </w:rPr>
        <w:t xml:space="preserve"> Employee input should be encouraged through suggestion schemes and cross-functional teams. Training programs and resource allocation should empower employees to actively contribute to the change process.</w:t>
      </w:r>
    </w:p>
    <w:p w14:paraId="11BB8CC5" w14:textId="77777777" w:rsidR="00833646" w:rsidRPr="00281950" w:rsidRDefault="00833646" w:rsidP="0067611E">
      <w:pPr>
        <w:numPr>
          <w:ilvl w:val="0"/>
          <w:numId w:val="14"/>
        </w:numPr>
        <w:spacing w:line="360" w:lineRule="auto"/>
        <w:rPr>
          <w:rFonts w:cs="Arial"/>
          <w:color w:val="auto"/>
        </w:rPr>
      </w:pPr>
      <w:r w:rsidRPr="00281950">
        <w:rPr>
          <w:rFonts w:cs="Arial"/>
          <w:b/>
          <w:bCs/>
          <w:color w:val="auto"/>
        </w:rPr>
        <w:t>Generate Short-Term Wins:</w:t>
      </w:r>
      <w:r w:rsidRPr="00281950">
        <w:rPr>
          <w:rFonts w:cs="Arial"/>
          <w:color w:val="auto"/>
        </w:rPr>
        <w:t xml:space="preserve"> Achievable milestones, such as launching a successful digital campaign or achieving sustainability targets, should be celebrated to maintain momentum and motivation.</w:t>
      </w:r>
    </w:p>
    <w:p w14:paraId="631417E3" w14:textId="77777777" w:rsidR="00833646" w:rsidRPr="00281950" w:rsidRDefault="00833646" w:rsidP="0067611E">
      <w:pPr>
        <w:numPr>
          <w:ilvl w:val="0"/>
          <w:numId w:val="14"/>
        </w:numPr>
        <w:spacing w:line="360" w:lineRule="auto"/>
        <w:rPr>
          <w:rFonts w:cs="Arial"/>
          <w:color w:val="auto"/>
        </w:rPr>
      </w:pPr>
      <w:r w:rsidRPr="00281950">
        <w:rPr>
          <w:rFonts w:cs="Arial"/>
          <w:b/>
          <w:bCs/>
          <w:color w:val="auto"/>
        </w:rPr>
        <w:t>Consolidate Gains and Produce More Change:</w:t>
      </w:r>
      <w:r w:rsidRPr="00281950">
        <w:rPr>
          <w:rFonts w:cs="Arial"/>
          <w:color w:val="auto"/>
        </w:rPr>
        <w:t xml:space="preserve"> Continuous feedback loops should be established to refine the strategy based on learnings from early successes and setbacks, enabling further transformation.</w:t>
      </w:r>
    </w:p>
    <w:p w14:paraId="14E553C2" w14:textId="77777777" w:rsidR="00833646" w:rsidRPr="00281950" w:rsidRDefault="00833646" w:rsidP="0067611E">
      <w:pPr>
        <w:numPr>
          <w:ilvl w:val="0"/>
          <w:numId w:val="14"/>
        </w:numPr>
        <w:spacing w:line="360" w:lineRule="auto"/>
        <w:rPr>
          <w:rFonts w:cs="Arial"/>
          <w:color w:val="auto"/>
        </w:rPr>
      </w:pPr>
      <w:r w:rsidRPr="00281950">
        <w:rPr>
          <w:rFonts w:cs="Arial"/>
          <w:b/>
          <w:bCs/>
          <w:color w:val="auto"/>
        </w:rPr>
        <w:t>Anchor New Approaches in the Culture:</w:t>
      </w:r>
      <w:r w:rsidRPr="00281950">
        <w:rPr>
          <w:rFonts w:cs="Arial"/>
          <w:color w:val="auto"/>
        </w:rPr>
        <w:t xml:space="preserve"> Performance metrics, rewards, and recognition programs should be aligned with the new practices. Cultural values emphasizing innovation, agility, and customer-centricity should be reinforced.</w:t>
      </w:r>
    </w:p>
    <w:p w14:paraId="3CCAE95B" w14:textId="77777777" w:rsidR="00833646" w:rsidRPr="002B644C" w:rsidRDefault="00833646" w:rsidP="002B644C">
      <w:pPr>
        <w:pStyle w:val="Heading3"/>
        <w:jc w:val="center"/>
        <w:rPr>
          <w:rFonts w:ascii="Arial" w:hAnsi="Arial" w:cs="Arial"/>
        </w:rPr>
      </w:pPr>
      <w:bookmarkStart w:id="28" w:name="_Toc161983439"/>
      <w:r w:rsidRPr="002B644C">
        <w:rPr>
          <w:rFonts w:ascii="Arial" w:hAnsi="Arial" w:cs="Arial"/>
        </w:rPr>
        <w:t>Leadership Approaches for Change Implementation</w:t>
      </w:r>
      <w:bookmarkEnd w:id="28"/>
    </w:p>
    <w:p w14:paraId="4F672485" w14:textId="77777777" w:rsidR="00833646" w:rsidRDefault="00833646" w:rsidP="0067611E">
      <w:pPr>
        <w:spacing w:line="360" w:lineRule="auto"/>
        <w:rPr>
          <w:rFonts w:cs="Arial"/>
          <w:color w:val="auto"/>
        </w:rPr>
      </w:pPr>
      <w:r w:rsidRPr="00281950">
        <w:rPr>
          <w:rFonts w:cs="Arial"/>
          <w:color w:val="auto"/>
        </w:rPr>
        <w:t>M&amp;S's current directive leadership approach may benefit from adopting a more participative and coaching style to enhance employee engagement and buy-in during the change process. Leaders should actively involve employees in decision-making, encourage open communication, and provide guidance and support throughout the change journey. This approach aligns with Kotter's emphasis on empowerment and broad-based action.</w:t>
      </w:r>
    </w:p>
    <w:p w14:paraId="63BAFFCB" w14:textId="77777777" w:rsidR="00281950" w:rsidRPr="00281950" w:rsidRDefault="00281950" w:rsidP="0067611E">
      <w:pPr>
        <w:spacing w:line="360" w:lineRule="auto"/>
        <w:rPr>
          <w:rFonts w:cs="Arial"/>
          <w:color w:val="auto"/>
        </w:rPr>
      </w:pPr>
    </w:p>
    <w:p w14:paraId="42F0E1B3" w14:textId="77777777" w:rsidR="00833646" w:rsidRPr="002B644C" w:rsidRDefault="00833646" w:rsidP="00104F2A">
      <w:pPr>
        <w:pStyle w:val="Heading3"/>
        <w:jc w:val="center"/>
        <w:rPr>
          <w:rFonts w:ascii="Arial" w:hAnsi="Arial" w:cs="Arial"/>
        </w:rPr>
      </w:pPr>
      <w:bookmarkStart w:id="29" w:name="_Toc161983440"/>
      <w:r w:rsidRPr="002B644C">
        <w:rPr>
          <w:rFonts w:ascii="Arial" w:hAnsi="Arial" w:cs="Arial"/>
        </w:rPr>
        <w:lastRenderedPageBreak/>
        <w:t>Step-by-Step Change Implementation Process</w:t>
      </w:r>
      <w:bookmarkEnd w:id="29"/>
    </w:p>
    <w:p w14:paraId="2E0F72A2" w14:textId="77777777" w:rsidR="00833646" w:rsidRPr="00281950" w:rsidRDefault="00833646" w:rsidP="0067611E">
      <w:pPr>
        <w:spacing w:line="360" w:lineRule="auto"/>
        <w:rPr>
          <w:rFonts w:cs="Arial"/>
          <w:color w:val="auto"/>
        </w:rPr>
      </w:pPr>
      <w:r w:rsidRPr="00281950">
        <w:rPr>
          <w:rFonts w:cs="Arial"/>
          <w:color w:val="auto"/>
        </w:rPr>
        <w:t>A detailed action plan is crucial for successful implementation. Key components include:</w:t>
      </w:r>
    </w:p>
    <w:p w14:paraId="21AD8C31" w14:textId="77777777" w:rsidR="00833646" w:rsidRPr="00281950" w:rsidRDefault="00833646" w:rsidP="0067611E">
      <w:pPr>
        <w:numPr>
          <w:ilvl w:val="0"/>
          <w:numId w:val="15"/>
        </w:numPr>
        <w:spacing w:line="360" w:lineRule="auto"/>
        <w:rPr>
          <w:rFonts w:cs="Arial"/>
          <w:color w:val="auto"/>
        </w:rPr>
      </w:pPr>
      <w:r w:rsidRPr="00281950">
        <w:rPr>
          <w:rFonts w:cs="Arial"/>
          <w:b/>
          <w:bCs/>
          <w:color w:val="auto"/>
        </w:rPr>
        <w:t>Communication Activities:</w:t>
      </w:r>
      <w:r w:rsidRPr="00281950">
        <w:rPr>
          <w:rFonts w:cs="Arial"/>
          <w:color w:val="auto"/>
        </w:rPr>
        <w:t xml:space="preserve"> Develop targeted communication campaigns for different employee groups, addressing their specific concerns and highlighting the benefits of change. Utilize multiple channels (e.g., email, town halls, intranet) to ensure consistent and widespread dissemination of information.</w:t>
      </w:r>
    </w:p>
    <w:p w14:paraId="19E7F764" w14:textId="77777777" w:rsidR="00833646" w:rsidRPr="00281950" w:rsidRDefault="00833646" w:rsidP="0067611E">
      <w:pPr>
        <w:numPr>
          <w:ilvl w:val="0"/>
          <w:numId w:val="15"/>
        </w:numPr>
        <w:spacing w:line="360" w:lineRule="auto"/>
        <w:rPr>
          <w:rFonts w:cs="Arial"/>
          <w:color w:val="auto"/>
        </w:rPr>
      </w:pPr>
      <w:r w:rsidRPr="00281950">
        <w:rPr>
          <w:rFonts w:cs="Arial"/>
          <w:b/>
          <w:bCs/>
          <w:color w:val="auto"/>
        </w:rPr>
        <w:t>Resource Allocation:</w:t>
      </w:r>
      <w:r w:rsidRPr="00281950">
        <w:rPr>
          <w:rFonts w:cs="Arial"/>
          <w:color w:val="auto"/>
        </w:rPr>
        <w:t xml:space="preserve"> Dedicate a dedicated change management team responsible for overseeing implementation. Allocate budgets for training programs, technology upgrades, and other resources required for successful transformation.</w:t>
      </w:r>
    </w:p>
    <w:p w14:paraId="730A64A8" w14:textId="77777777" w:rsidR="00833646" w:rsidRPr="00281950" w:rsidRDefault="00833646" w:rsidP="0067611E">
      <w:pPr>
        <w:numPr>
          <w:ilvl w:val="0"/>
          <w:numId w:val="15"/>
        </w:numPr>
        <w:spacing w:line="360" w:lineRule="auto"/>
        <w:rPr>
          <w:rFonts w:cs="Arial"/>
          <w:color w:val="auto"/>
        </w:rPr>
      </w:pPr>
      <w:r w:rsidRPr="00281950">
        <w:rPr>
          <w:rFonts w:cs="Arial"/>
          <w:b/>
          <w:bCs/>
          <w:color w:val="auto"/>
        </w:rPr>
        <w:t>Training and Development:</w:t>
      </w:r>
      <w:r w:rsidRPr="00281950">
        <w:rPr>
          <w:rFonts w:cs="Arial"/>
          <w:color w:val="auto"/>
        </w:rPr>
        <w:t xml:space="preserve"> Implement comprehensive training programs to upskill employees in areas such as digital technologies, data analytics, and agile methodologies. Provide coaching and mentoring opportunities to support the transition to new ways of working.</w:t>
      </w:r>
    </w:p>
    <w:p w14:paraId="70C47D1C" w14:textId="77777777" w:rsidR="00833646" w:rsidRPr="00281950" w:rsidRDefault="00833646" w:rsidP="0067611E">
      <w:pPr>
        <w:numPr>
          <w:ilvl w:val="0"/>
          <w:numId w:val="15"/>
        </w:numPr>
        <w:spacing w:line="360" w:lineRule="auto"/>
        <w:rPr>
          <w:rFonts w:cs="Arial"/>
          <w:color w:val="auto"/>
        </w:rPr>
      </w:pPr>
      <w:r w:rsidRPr="00281950">
        <w:rPr>
          <w:rFonts w:cs="Arial"/>
          <w:b/>
          <w:bCs/>
          <w:color w:val="auto"/>
        </w:rPr>
        <w:t>Performance Management:</w:t>
      </w:r>
      <w:r w:rsidRPr="00281950">
        <w:rPr>
          <w:rFonts w:cs="Arial"/>
          <w:color w:val="auto"/>
        </w:rPr>
        <w:t xml:space="preserve"> Establish key performance indicators (KPIs) aligned with the change vision, such as customer satisfaction, online sales growth, and sustainability metrics. Regularly monitor progress and adapt the implementation plan as needed based on data-driven insights.</w:t>
      </w:r>
    </w:p>
    <w:p w14:paraId="3D009395" w14:textId="77777777" w:rsidR="00833646" w:rsidRPr="002B644C" w:rsidRDefault="00833646" w:rsidP="00104F2A">
      <w:pPr>
        <w:pStyle w:val="Heading3"/>
        <w:jc w:val="center"/>
        <w:rPr>
          <w:rFonts w:ascii="Arial" w:hAnsi="Arial" w:cs="Arial"/>
        </w:rPr>
      </w:pPr>
      <w:bookmarkStart w:id="30" w:name="_Toc161983441"/>
      <w:r w:rsidRPr="002B644C">
        <w:rPr>
          <w:rFonts w:ascii="Arial" w:hAnsi="Arial" w:cs="Arial"/>
        </w:rPr>
        <w:t>Potential Impact on Company Culture</w:t>
      </w:r>
      <w:bookmarkEnd w:id="30"/>
    </w:p>
    <w:p w14:paraId="5A2A9112" w14:textId="77777777" w:rsidR="00833646" w:rsidRPr="00281950" w:rsidRDefault="00833646" w:rsidP="0067611E">
      <w:pPr>
        <w:spacing w:line="360" w:lineRule="auto"/>
        <w:rPr>
          <w:rFonts w:cs="Arial"/>
          <w:color w:val="auto"/>
        </w:rPr>
      </w:pPr>
      <w:r w:rsidRPr="00281950">
        <w:rPr>
          <w:rFonts w:cs="Arial"/>
          <w:color w:val="auto"/>
        </w:rPr>
        <w:t>The change strategy can have both positive and negative impacts on M&amp;S's company culture:</w:t>
      </w:r>
    </w:p>
    <w:p w14:paraId="2E0C467E" w14:textId="77777777" w:rsidR="00833646" w:rsidRPr="00281950" w:rsidRDefault="00833646" w:rsidP="0067611E">
      <w:pPr>
        <w:numPr>
          <w:ilvl w:val="0"/>
          <w:numId w:val="16"/>
        </w:numPr>
        <w:spacing w:line="360" w:lineRule="auto"/>
        <w:rPr>
          <w:rFonts w:cs="Arial"/>
          <w:color w:val="auto"/>
        </w:rPr>
      </w:pPr>
      <w:r w:rsidRPr="00281950">
        <w:rPr>
          <w:rFonts w:cs="Arial"/>
          <w:b/>
          <w:bCs/>
          <w:color w:val="auto"/>
        </w:rPr>
        <w:t>Positive Impacts:</w:t>
      </w:r>
      <w:r w:rsidRPr="00281950">
        <w:rPr>
          <w:rFonts w:cs="Arial"/>
          <w:color w:val="auto"/>
        </w:rPr>
        <w:t xml:space="preserve"> Increased innovation and agility, fostering a culture of continuous improvement and adaptability. Enhanced customer focus, aligning cultural values with delivering exceptional customer experiences. Improved employee engagement and commitment, driven by a sense of ownership and involvement in the change process.</w:t>
      </w:r>
    </w:p>
    <w:p w14:paraId="27F91948" w14:textId="77777777" w:rsidR="00833646" w:rsidRPr="00281950" w:rsidRDefault="00833646" w:rsidP="0067611E">
      <w:pPr>
        <w:numPr>
          <w:ilvl w:val="0"/>
          <w:numId w:val="16"/>
        </w:numPr>
        <w:spacing w:line="360" w:lineRule="auto"/>
        <w:rPr>
          <w:rFonts w:cs="Arial"/>
          <w:color w:val="auto"/>
        </w:rPr>
      </w:pPr>
      <w:r w:rsidRPr="00281950">
        <w:rPr>
          <w:rFonts w:cs="Arial"/>
          <w:b/>
          <w:bCs/>
          <w:color w:val="auto"/>
        </w:rPr>
        <w:t>Negative Impacts:</w:t>
      </w:r>
      <w:r w:rsidRPr="00281950">
        <w:rPr>
          <w:rFonts w:cs="Arial"/>
          <w:color w:val="auto"/>
        </w:rPr>
        <w:t xml:space="preserve"> Resistance to change, particularly from long-tenured employees accustomed to traditional ways of working. Skill gaps and decreased morale during the transition period, leading to potential productivity dips. Communication breakdowns, causing confusion and misalignment among different levels and departments.</w:t>
      </w:r>
    </w:p>
    <w:p w14:paraId="1A4B99E7" w14:textId="77777777" w:rsidR="00833646" w:rsidRPr="002B644C" w:rsidRDefault="00833646" w:rsidP="00104F2A">
      <w:pPr>
        <w:pStyle w:val="Heading3"/>
        <w:jc w:val="center"/>
        <w:rPr>
          <w:rFonts w:ascii="Arial" w:hAnsi="Arial" w:cs="Arial"/>
        </w:rPr>
      </w:pPr>
      <w:bookmarkStart w:id="31" w:name="_Toc161983442"/>
      <w:r w:rsidRPr="002B644C">
        <w:rPr>
          <w:rFonts w:ascii="Arial" w:hAnsi="Arial" w:cs="Arial"/>
        </w:rPr>
        <w:lastRenderedPageBreak/>
        <w:t>Mitigating Negative Impacts</w:t>
      </w:r>
      <w:bookmarkEnd w:id="31"/>
    </w:p>
    <w:p w14:paraId="421689DC" w14:textId="77777777" w:rsidR="00833646" w:rsidRPr="00281950" w:rsidRDefault="00833646" w:rsidP="0067611E">
      <w:pPr>
        <w:numPr>
          <w:ilvl w:val="0"/>
          <w:numId w:val="18"/>
        </w:numPr>
        <w:spacing w:line="360" w:lineRule="auto"/>
        <w:rPr>
          <w:rFonts w:cs="Arial"/>
          <w:color w:val="auto"/>
        </w:rPr>
      </w:pPr>
      <w:r w:rsidRPr="00281950">
        <w:rPr>
          <w:rFonts w:cs="Arial"/>
          <w:color w:val="auto"/>
        </w:rPr>
        <w:t>Foster open dialogue and address concerns transparently, involving employees in the decision-making process.</w:t>
      </w:r>
    </w:p>
    <w:p w14:paraId="75B3A1FF" w14:textId="77777777" w:rsidR="00833646" w:rsidRPr="00281950" w:rsidRDefault="00833646" w:rsidP="0067611E">
      <w:pPr>
        <w:numPr>
          <w:ilvl w:val="0"/>
          <w:numId w:val="18"/>
        </w:numPr>
        <w:spacing w:line="360" w:lineRule="auto"/>
        <w:rPr>
          <w:rFonts w:cs="Arial"/>
          <w:color w:val="auto"/>
        </w:rPr>
      </w:pPr>
      <w:r w:rsidRPr="00281950">
        <w:rPr>
          <w:rFonts w:cs="Arial"/>
          <w:color w:val="auto"/>
        </w:rPr>
        <w:t>Celebrate successes and recognize individuals who embrace the change, reinforcing desired cultural values.</w:t>
      </w:r>
    </w:p>
    <w:p w14:paraId="075AB51E" w14:textId="77777777" w:rsidR="00833646" w:rsidRPr="00281950" w:rsidRDefault="00833646" w:rsidP="0067611E">
      <w:pPr>
        <w:spacing w:line="360" w:lineRule="auto"/>
        <w:rPr>
          <w:rFonts w:cs="Arial"/>
          <w:color w:val="auto"/>
        </w:rPr>
      </w:pPr>
      <w:r w:rsidRPr="00281950">
        <w:rPr>
          <w:rFonts w:cs="Arial"/>
          <w:color w:val="auto"/>
        </w:rPr>
        <w:t>By proactively addressing these factors, M&amp;S can cultivate a culture that embraces change, promotes continuous learning, and aligns with the company's vision for long-term success.</w:t>
      </w:r>
    </w:p>
    <w:p w14:paraId="45E783D3" w14:textId="77777777" w:rsidR="00833646" w:rsidRPr="00281950" w:rsidRDefault="00833646" w:rsidP="0067611E">
      <w:pPr>
        <w:spacing w:line="360" w:lineRule="auto"/>
        <w:rPr>
          <w:rFonts w:cs="Arial"/>
          <w:color w:val="auto"/>
        </w:rPr>
      </w:pPr>
      <w:r w:rsidRPr="00281950">
        <w:rPr>
          <w:rFonts w:cs="Arial"/>
          <w:color w:val="auto"/>
        </w:rPr>
        <w:t>This change strategy proposal provides a roadmap for M&amp;S to navigate its digital transformation journey using Kotter's 8-Step Change Model. By fostering a sense of urgency, building a guiding coalition, creating a compelling vision, and implementing a well-structured plan, M&amp;S can achieve sustainable change while minimizing disruption to its company culture. A more participative leadership style that empowers employees and celebrates successes will be crucial for maintaining momentum and achieving long-term goals.</w:t>
      </w:r>
    </w:p>
    <w:p w14:paraId="44DE089B" w14:textId="77777777" w:rsidR="00833646" w:rsidRPr="00281950" w:rsidRDefault="00833646" w:rsidP="0067611E">
      <w:pPr>
        <w:spacing w:line="360" w:lineRule="auto"/>
        <w:rPr>
          <w:rFonts w:cs="Arial"/>
          <w:color w:val="auto"/>
        </w:rPr>
      </w:pPr>
    </w:p>
    <w:p w14:paraId="08E67146" w14:textId="77777777" w:rsidR="00833646" w:rsidRPr="00281950" w:rsidRDefault="00833646" w:rsidP="0067611E">
      <w:pPr>
        <w:spacing w:line="360" w:lineRule="auto"/>
        <w:rPr>
          <w:rFonts w:cs="Arial"/>
          <w:color w:val="auto"/>
        </w:rPr>
      </w:pPr>
    </w:p>
    <w:p w14:paraId="498F0638" w14:textId="77777777" w:rsidR="00A217DE" w:rsidRPr="00281950" w:rsidRDefault="00A217DE" w:rsidP="0067611E">
      <w:pPr>
        <w:spacing w:line="360" w:lineRule="auto"/>
        <w:rPr>
          <w:rFonts w:cs="Arial"/>
          <w:color w:val="auto"/>
        </w:rPr>
      </w:pPr>
    </w:p>
    <w:p w14:paraId="11AC7E8A" w14:textId="77777777" w:rsidR="00A217DE" w:rsidRPr="00281950" w:rsidRDefault="00A217DE" w:rsidP="0067611E">
      <w:pPr>
        <w:spacing w:line="360" w:lineRule="auto"/>
        <w:rPr>
          <w:rFonts w:cs="Arial"/>
          <w:color w:val="auto"/>
        </w:rPr>
      </w:pPr>
    </w:p>
    <w:p w14:paraId="29FAF8D7" w14:textId="4FC3BD17" w:rsidR="00656894" w:rsidRPr="00281950" w:rsidRDefault="00656894" w:rsidP="0067611E">
      <w:pPr>
        <w:pStyle w:val="BodyText"/>
        <w:spacing w:line="360" w:lineRule="auto"/>
        <w:rPr>
          <w:rFonts w:cs="Arial"/>
          <w:color w:val="auto"/>
        </w:rPr>
      </w:pPr>
      <w:r w:rsidRPr="00281950">
        <w:rPr>
          <w:rFonts w:cs="Arial"/>
          <w:color w:val="auto"/>
        </w:rPr>
        <w:br w:type="page"/>
      </w:r>
    </w:p>
    <w:p w14:paraId="6FA550FF" w14:textId="77777777" w:rsidR="0067611E" w:rsidRPr="00281950" w:rsidRDefault="0067611E" w:rsidP="00104F2A">
      <w:pPr>
        <w:pStyle w:val="Heading1"/>
        <w:spacing w:line="360" w:lineRule="auto"/>
        <w:jc w:val="center"/>
        <w:rPr>
          <w:rFonts w:ascii="Arial" w:hAnsi="Arial" w:cs="Arial"/>
          <w:color w:val="auto"/>
          <w:sz w:val="40"/>
          <w:szCs w:val="40"/>
        </w:rPr>
      </w:pPr>
      <w:bookmarkStart w:id="32" w:name="_Toc161983443"/>
      <w:r w:rsidRPr="00281950">
        <w:rPr>
          <w:rFonts w:ascii="Arial" w:hAnsi="Arial" w:cs="Arial"/>
          <w:color w:val="auto"/>
          <w:sz w:val="40"/>
          <w:szCs w:val="40"/>
        </w:rPr>
        <w:lastRenderedPageBreak/>
        <w:t>Conclusion and Recommendations for M&amp;S's Change Strategy</w:t>
      </w:r>
      <w:bookmarkEnd w:id="32"/>
    </w:p>
    <w:p w14:paraId="3421487D" w14:textId="77777777" w:rsidR="0067611E" w:rsidRPr="00281950" w:rsidRDefault="0067611E" w:rsidP="0067611E">
      <w:pPr>
        <w:spacing w:line="360" w:lineRule="auto"/>
        <w:rPr>
          <w:rFonts w:cs="Arial"/>
          <w:color w:val="auto"/>
        </w:rPr>
      </w:pPr>
      <w:r w:rsidRPr="00281950">
        <w:rPr>
          <w:rFonts w:cs="Arial"/>
          <w:b/>
          <w:bCs/>
          <w:color w:val="auto"/>
        </w:rPr>
        <w:t>Key Findings</w:t>
      </w:r>
    </w:p>
    <w:p w14:paraId="5CBAE025" w14:textId="1132B244" w:rsidR="0067611E" w:rsidRPr="00281950" w:rsidRDefault="0067611E" w:rsidP="0067611E">
      <w:pPr>
        <w:spacing w:line="360" w:lineRule="auto"/>
        <w:rPr>
          <w:rFonts w:cs="Arial"/>
          <w:color w:val="auto"/>
        </w:rPr>
      </w:pPr>
      <w:r w:rsidRPr="00281950">
        <w:rPr>
          <w:rFonts w:cs="Arial"/>
          <w:color w:val="auto"/>
        </w:rPr>
        <w:t>This report analyzed Marks &amp; Spencer's (M&amp;S) change management journey, particularly its response to the disruptions caused by the COVID-19 pandemic. Through a critical evaluation of M&amp;S's actions and various change management models, Kotter's 8-Step Model emerged as the most suitable framework to guide their transformation. Kotter's structured approach aligns well with the scale and complexity of M&amp;S's ongoing changes. The model provides a clear roadmap for navigating the change process, from establishing a sense of urgency to anchoring new practices within the company culture. However, successfully implementing this model requires addressing potential challenges that can hinder progress.</w:t>
      </w:r>
    </w:p>
    <w:p w14:paraId="0835E428" w14:textId="77777777" w:rsidR="0067611E" w:rsidRPr="00281950" w:rsidRDefault="0067611E" w:rsidP="0067611E">
      <w:pPr>
        <w:spacing w:line="360" w:lineRule="auto"/>
        <w:rPr>
          <w:rFonts w:cs="Arial"/>
          <w:color w:val="auto"/>
        </w:rPr>
      </w:pPr>
      <w:r w:rsidRPr="00281950">
        <w:rPr>
          <w:rFonts w:cs="Arial"/>
          <w:b/>
          <w:bCs/>
          <w:color w:val="auto"/>
        </w:rPr>
        <w:t>Addressing Negative Impacts</w:t>
      </w:r>
    </w:p>
    <w:p w14:paraId="167E778C" w14:textId="77777777" w:rsidR="0067611E" w:rsidRPr="00281950" w:rsidRDefault="0067611E" w:rsidP="0067611E">
      <w:pPr>
        <w:numPr>
          <w:ilvl w:val="0"/>
          <w:numId w:val="19"/>
        </w:numPr>
        <w:spacing w:line="360" w:lineRule="auto"/>
        <w:rPr>
          <w:rFonts w:cs="Arial"/>
          <w:color w:val="auto"/>
        </w:rPr>
      </w:pPr>
      <w:r w:rsidRPr="00281950">
        <w:rPr>
          <w:rFonts w:cs="Arial"/>
          <w:b/>
          <w:bCs/>
          <w:color w:val="auto"/>
        </w:rPr>
        <w:t>Resistance to Change:</w:t>
      </w:r>
      <w:r w:rsidRPr="00281950">
        <w:rPr>
          <w:rFonts w:cs="Arial"/>
          <w:color w:val="auto"/>
        </w:rPr>
        <w:t xml:space="preserve"> Major organizational transformations often encounter internal resistance. M&amp;S can proactively address these concerns through:</w:t>
      </w:r>
    </w:p>
    <w:p w14:paraId="0CBD055D" w14:textId="77777777" w:rsidR="0067611E" w:rsidRPr="00281950" w:rsidRDefault="0067611E" w:rsidP="0067611E">
      <w:pPr>
        <w:numPr>
          <w:ilvl w:val="1"/>
          <w:numId w:val="19"/>
        </w:numPr>
        <w:spacing w:line="360" w:lineRule="auto"/>
        <w:rPr>
          <w:rFonts w:cs="Arial"/>
          <w:color w:val="auto"/>
        </w:rPr>
      </w:pPr>
      <w:r w:rsidRPr="00281950">
        <w:rPr>
          <w:rFonts w:cs="Arial"/>
          <w:b/>
          <w:bCs/>
          <w:color w:val="auto"/>
        </w:rPr>
        <w:t>Open Communication:</w:t>
      </w:r>
      <w:r w:rsidRPr="00281950">
        <w:rPr>
          <w:rFonts w:cs="Arial"/>
          <w:color w:val="auto"/>
        </w:rPr>
        <w:t xml:space="preserve"> Foster transparency by regularly communicating the change vision, rationale, and progress updates.</w:t>
      </w:r>
    </w:p>
    <w:p w14:paraId="4A83698C" w14:textId="77777777" w:rsidR="0067611E" w:rsidRPr="00281950" w:rsidRDefault="0067611E" w:rsidP="0067611E">
      <w:pPr>
        <w:numPr>
          <w:ilvl w:val="1"/>
          <w:numId w:val="19"/>
        </w:numPr>
        <w:spacing w:line="360" w:lineRule="auto"/>
        <w:rPr>
          <w:rFonts w:cs="Arial"/>
          <w:color w:val="auto"/>
        </w:rPr>
      </w:pPr>
      <w:r w:rsidRPr="00281950">
        <w:rPr>
          <w:rFonts w:cs="Arial"/>
          <w:b/>
          <w:bCs/>
          <w:color w:val="auto"/>
        </w:rPr>
        <w:t>Employee Involvement:</w:t>
      </w:r>
      <w:r w:rsidRPr="00281950">
        <w:rPr>
          <w:rFonts w:cs="Arial"/>
          <w:color w:val="auto"/>
        </w:rPr>
        <w:t xml:space="preserve"> Involve employees in decision-making processes and encourage suggestions through feedback mechanisms.</w:t>
      </w:r>
    </w:p>
    <w:p w14:paraId="2E74F282" w14:textId="77777777" w:rsidR="0067611E" w:rsidRPr="00281950" w:rsidRDefault="0067611E" w:rsidP="0067611E">
      <w:pPr>
        <w:numPr>
          <w:ilvl w:val="1"/>
          <w:numId w:val="19"/>
        </w:numPr>
        <w:spacing w:line="360" w:lineRule="auto"/>
        <w:rPr>
          <w:rFonts w:cs="Arial"/>
          <w:color w:val="auto"/>
        </w:rPr>
      </w:pPr>
      <w:r w:rsidRPr="00281950">
        <w:rPr>
          <w:rFonts w:cs="Arial"/>
          <w:b/>
          <w:bCs/>
          <w:color w:val="auto"/>
        </w:rPr>
        <w:t>Clear Communication of Need:</w:t>
      </w:r>
      <w:r w:rsidRPr="00281950">
        <w:rPr>
          <w:rFonts w:cs="Arial"/>
          <w:color w:val="auto"/>
        </w:rPr>
        <w:t xml:space="preserve"> Clearly articulate the reasons for change, highlighting the urgency and potential benefits for the company and its employees.</w:t>
      </w:r>
    </w:p>
    <w:p w14:paraId="5788261D" w14:textId="77777777" w:rsidR="0067611E" w:rsidRPr="00281950" w:rsidRDefault="0067611E" w:rsidP="0067611E">
      <w:pPr>
        <w:numPr>
          <w:ilvl w:val="0"/>
          <w:numId w:val="19"/>
        </w:numPr>
        <w:spacing w:line="360" w:lineRule="auto"/>
        <w:rPr>
          <w:rFonts w:cs="Arial"/>
          <w:color w:val="auto"/>
        </w:rPr>
      </w:pPr>
      <w:r w:rsidRPr="00281950">
        <w:rPr>
          <w:rFonts w:cs="Arial"/>
          <w:b/>
          <w:bCs/>
          <w:color w:val="auto"/>
        </w:rPr>
        <w:t>Skill Gaps:</w:t>
      </w:r>
      <w:r w:rsidRPr="00281950">
        <w:rPr>
          <w:rFonts w:cs="Arial"/>
          <w:color w:val="auto"/>
        </w:rPr>
        <w:t xml:space="preserve"> Digital transformation and new ways of working may create skill gaps among existing employees. M&amp;S can address this challenge through:</w:t>
      </w:r>
    </w:p>
    <w:p w14:paraId="1D2B0BEA" w14:textId="77777777" w:rsidR="0067611E" w:rsidRPr="00281950" w:rsidRDefault="0067611E" w:rsidP="0067611E">
      <w:pPr>
        <w:numPr>
          <w:ilvl w:val="1"/>
          <w:numId w:val="19"/>
        </w:numPr>
        <w:spacing w:line="360" w:lineRule="auto"/>
        <w:rPr>
          <w:rFonts w:cs="Arial"/>
          <w:color w:val="auto"/>
        </w:rPr>
      </w:pPr>
      <w:r w:rsidRPr="00281950">
        <w:rPr>
          <w:rFonts w:cs="Arial"/>
          <w:b/>
          <w:bCs/>
          <w:color w:val="auto"/>
        </w:rPr>
        <w:t>Comprehensive Training and Development:</w:t>
      </w:r>
      <w:r w:rsidRPr="00281950">
        <w:rPr>
          <w:rFonts w:cs="Arial"/>
          <w:color w:val="auto"/>
        </w:rPr>
        <w:t xml:space="preserve"> Implement training programs to equip employees with the necessary skills and knowledge to succeed in the new operating environment.</w:t>
      </w:r>
    </w:p>
    <w:p w14:paraId="1774E0A2" w14:textId="77777777" w:rsidR="0067611E" w:rsidRPr="00281950" w:rsidRDefault="0067611E" w:rsidP="0067611E">
      <w:pPr>
        <w:numPr>
          <w:ilvl w:val="1"/>
          <w:numId w:val="19"/>
        </w:numPr>
        <w:spacing w:line="360" w:lineRule="auto"/>
        <w:rPr>
          <w:rFonts w:cs="Arial"/>
          <w:color w:val="auto"/>
        </w:rPr>
      </w:pPr>
      <w:r w:rsidRPr="00281950">
        <w:rPr>
          <w:rFonts w:cs="Arial"/>
          <w:b/>
          <w:bCs/>
          <w:color w:val="auto"/>
        </w:rPr>
        <w:lastRenderedPageBreak/>
        <w:t>Upskilling and Reskilling Programs:</w:t>
      </w:r>
      <w:r w:rsidRPr="00281950">
        <w:rPr>
          <w:rFonts w:cs="Arial"/>
          <w:color w:val="auto"/>
        </w:rPr>
        <w:t xml:space="preserve"> Provide opportunities for employees to develop new skills relevant to their roles and the changing business landscape.</w:t>
      </w:r>
    </w:p>
    <w:p w14:paraId="79DA6B68" w14:textId="77777777" w:rsidR="0067611E" w:rsidRPr="00281950" w:rsidRDefault="0067611E" w:rsidP="0067611E">
      <w:pPr>
        <w:numPr>
          <w:ilvl w:val="0"/>
          <w:numId w:val="19"/>
        </w:numPr>
        <w:spacing w:line="360" w:lineRule="auto"/>
        <w:rPr>
          <w:rFonts w:cs="Arial"/>
          <w:color w:val="auto"/>
        </w:rPr>
      </w:pPr>
      <w:r w:rsidRPr="00281950">
        <w:rPr>
          <w:rFonts w:cs="Arial"/>
          <w:b/>
          <w:bCs/>
          <w:color w:val="auto"/>
        </w:rPr>
        <w:t>Communication Breakdowns:</w:t>
      </w:r>
      <w:r w:rsidRPr="00281950">
        <w:rPr>
          <w:rFonts w:cs="Arial"/>
          <w:color w:val="auto"/>
        </w:rPr>
        <w:t xml:space="preserve"> Ineffective communication can significantly hinder change efforts. M&amp;S can establish a robust communication plan to ensure transparency and consistency:</w:t>
      </w:r>
    </w:p>
    <w:p w14:paraId="4B577CB3" w14:textId="77777777" w:rsidR="0067611E" w:rsidRPr="00281950" w:rsidRDefault="0067611E" w:rsidP="0067611E">
      <w:pPr>
        <w:numPr>
          <w:ilvl w:val="1"/>
          <w:numId w:val="19"/>
        </w:numPr>
        <w:spacing w:line="360" w:lineRule="auto"/>
        <w:rPr>
          <w:rFonts w:cs="Arial"/>
          <w:color w:val="auto"/>
        </w:rPr>
      </w:pPr>
      <w:r w:rsidRPr="00281950">
        <w:rPr>
          <w:rFonts w:cs="Arial"/>
          <w:b/>
          <w:bCs/>
          <w:color w:val="auto"/>
        </w:rPr>
        <w:t>Multi-Channel Communication:</w:t>
      </w:r>
      <w:r w:rsidRPr="00281950">
        <w:rPr>
          <w:rFonts w:cs="Arial"/>
          <w:color w:val="auto"/>
        </w:rPr>
        <w:t xml:space="preserve"> Utilize various channels (e.g., town halls, email, intranet) to reach all levels of the organization.</w:t>
      </w:r>
    </w:p>
    <w:p w14:paraId="7657CC0C" w14:textId="77777777" w:rsidR="0067611E" w:rsidRPr="00281950" w:rsidRDefault="0067611E" w:rsidP="0067611E">
      <w:pPr>
        <w:numPr>
          <w:ilvl w:val="1"/>
          <w:numId w:val="19"/>
        </w:numPr>
        <w:spacing w:line="360" w:lineRule="auto"/>
        <w:rPr>
          <w:rFonts w:cs="Arial"/>
          <w:color w:val="auto"/>
        </w:rPr>
      </w:pPr>
      <w:r w:rsidRPr="00281950">
        <w:rPr>
          <w:rFonts w:cs="Arial"/>
          <w:b/>
          <w:bCs/>
          <w:color w:val="auto"/>
        </w:rPr>
        <w:t>Targeted Communication:</w:t>
      </w:r>
      <w:r w:rsidRPr="00281950">
        <w:rPr>
          <w:rFonts w:cs="Arial"/>
          <w:color w:val="auto"/>
        </w:rPr>
        <w:t xml:space="preserve"> Develop messages tailored to specific employee groups, addressing their concerns and questions.</w:t>
      </w:r>
    </w:p>
    <w:p w14:paraId="213BCD37" w14:textId="77777777" w:rsidR="0067611E" w:rsidRPr="00281950" w:rsidRDefault="0067611E" w:rsidP="0067611E">
      <w:pPr>
        <w:numPr>
          <w:ilvl w:val="1"/>
          <w:numId w:val="19"/>
        </w:numPr>
        <w:spacing w:line="360" w:lineRule="auto"/>
        <w:rPr>
          <w:rFonts w:cs="Arial"/>
          <w:color w:val="auto"/>
        </w:rPr>
      </w:pPr>
      <w:r w:rsidRPr="00281950">
        <w:rPr>
          <w:rFonts w:cs="Arial"/>
          <w:b/>
          <w:bCs/>
          <w:color w:val="auto"/>
        </w:rPr>
        <w:t>Regular Updates:</w:t>
      </w:r>
      <w:r w:rsidRPr="00281950">
        <w:rPr>
          <w:rFonts w:cs="Arial"/>
          <w:color w:val="auto"/>
        </w:rPr>
        <w:t xml:space="preserve"> Provide frequent updates on the progress of the change initiative to maintain momentum and address any emerging concerns.</w:t>
      </w:r>
    </w:p>
    <w:p w14:paraId="0E3C7D57" w14:textId="77777777" w:rsidR="0067611E" w:rsidRPr="00281950" w:rsidRDefault="0067611E" w:rsidP="0067611E">
      <w:pPr>
        <w:spacing w:line="360" w:lineRule="auto"/>
        <w:rPr>
          <w:rFonts w:cs="Arial"/>
          <w:color w:val="auto"/>
        </w:rPr>
      </w:pPr>
      <w:r w:rsidRPr="00281950">
        <w:rPr>
          <w:rFonts w:cs="Arial"/>
          <w:b/>
          <w:bCs/>
          <w:color w:val="auto"/>
        </w:rPr>
        <w:t>Recommendations</w:t>
      </w:r>
    </w:p>
    <w:p w14:paraId="41A13B96" w14:textId="77777777" w:rsidR="0067611E" w:rsidRPr="00281950" w:rsidRDefault="0067611E" w:rsidP="0067611E">
      <w:pPr>
        <w:spacing w:line="360" w:lineRule="auto"/>
        <w:rPr>
          <w:rFonts w:cs="Arial"/>
          <w:color w:val="auto"/>
        </w:rPr>
      </w:pPr>
      <w:r w:rsidRPr="00281950">
        <w:rPr>
          <w:rFonts w:cs="Arial"/>
          <w:b/>
          <w:bCs/>
          <w:color w:val="auto"/>
        </w:rPr>
        <w:t>Short-Term (0-6 months):</w:t>
      </w:r>
    </w:p>
    <w:p w14:paraId="6177C02F" w14:textId="77777777" w:rsidR="0067611E" w:rsidRPr="00281950" w:rsidRDefault="0067611E" w:rsidP="0067611E">
      <w:pPr>
        <w:numPr>
          <w:ilvl w:val="0"/>
          <w:numId w:val="20"/>
        </w:numPr>
        <w:spacing w:line="360" w:lineRule="auto"/>
        <w:rPr>
          <w:rFonts w:cs="Arial"/>
          <w:color w:val="auto"/>
        </w:rPr>
      </w:pPr>
      <w:r w:rsidRPr="00281950">
        <w:rPr>
          <w:rFonts w:cs="Arial"/>
          <w:b/>
          <w:bCs/>
          <w:color w:val="auto"/>
        </w:rPr>
        <w:t>Establish a Change Management Team:</w:t>
      </w:r>
      <w:r w:rsidRPr="00281950">
        <w:rPr>
          <w:rFonts w:cs="Arial"/>
          <w:color w:val="auto"/>
        </w:rPr>
        <w:t xml:space="preserve"> Create a dedicated team to oversee implementation of Kotter's 8-Step plan, coordinate efforts across different functions, and drive accountability.</w:t>
      </w:r>
    </w:p>
    <w:p w14:paraId="4A14AAFB" w14:textId="77777777" w:rsidR="0067611E" w:rsidRPr="00281950" w:rsidRDefault="0067611E" w:rsidP="0067611E">
      <w:pPr>
        <w:numPr>
          <w:ilvl w:val="0"/>
          <w:numId w:val="20"/>
        </w:numPr>
        <w:spacing w:line="360" w:lineRule="auto"/>
        <w:rPr>
          <w:rFonts w:cs="Arial"/>
          <w:color w:val="auto"/>
        </w:rPr>
      </w:pPr>
      <w:r w:rsidRPr="00281950">
        <w:rPr>
          <w:rFonts w:cs="Arial"/>
          <w:b/>
          <w:bCs/>
          <w:color w:val="auto"/>
        </w:rPr>
        <w:t>Launch Communication Campaigns:</w:t>
      </w:r>
      <w:r w:rsidRPr="00281950">
        <w:rPr>
          <w:rFonts w:cs="Arial"/>
          <w:color w:val="auto"/>
        </w:rPr>
        <w:t xml:space="preserve"> Initiate communication campaigns to build awareness of the change initiative, reinforce the sense of urgency, and increase transparency regarding the upcoming changes.</w:t>
      </w:r>
    </w:p>
    <w:p w14:paraId="15F04C35" w14:textId="77777777" w:rsidR="0067611E" w:rsidRPr="00281950" w:rsidRDefault="0067611E" w:rsidP="0067611E">
      <w:pPr>
        <w:numPr>
          <w:ilvl w:val="0"/>
          <w:numId w:val="20"/>
        </w:numPr>
        <w:spacing w:line="360" w:lineRule="auto"/>
        <w:rPr>
          <w:rFonts w:cs="Arial"/>
          <w:color w:val="auto"/>
        </w:rPr>
      </w:pPr>
      <w:r w:rsidRPr="00281950">
        <w:rPr>
          <w:rFonts w:cs="Arial"/>
          <w:b/>
          <w:bCs/>
          <w:color w:val="auto"/>
        </w:rPr>
        <w:t>Conduct Skills Gap Analysis:</w:t>
      </w:r>
      <w:r w:rsidRPr="00281950">
        <w:rPr>
          <w:rFonts w:cs="Arial"/>
          <w:color w:val="auto"/>
        </w:rPr>
        <w:t xml:space="preserve"> Conduct a comprehensive skills gap analysis to identify training needs for the initial phases of the transformation journey.</w:t>
      </w:r>
    </w:p>
    <w:p w14:paraId="2A3DF967" w14:textId="2273975A" w:rsidR="0067611E" w:rsidRPr="00281950" w:rsidRDefault="0067611E" w:rsidP="0067611E">
      <w:pPr>
        <w:spacing w:line="360" w:lineRule="auto"/>
        <w:rPr>
          <w:rFonts w:cs="Arial"/>
          <w:b/>
          <w:bCs/>
          <w:color w:val="auto"/>
        </w:rPr>
      </w:pPr>
      <w:r w:rsidRPr="00281950">
        <w:rPr>
          <w:rFonts w:cs="Arial"/>
          <w:b/>
          <w:bCs/>
          <w:color w:val="auto"/>
        </w:rPr>
        <w:t>Mid-Term (6 months - 2 years):</w:t>
      </w:r>
    </w:p>
    <w:p w14:paraId="2695BE7C" w14:textId="77777777" w:rsidR="0067611E" w:rsidRPr="00281950" w:rsidRDefault="0067611E" w:rsidP="0067611E">
      <w:pPr>
        <w:pStyle w:val="ListParagraph"/>
        <w:numPr>
          <w:ilvl w:val="0"/>
          <w:numId w:val="21"/>
        </w:numPr>
        <w:spacing w:line="360" w:lineRule="auto"/>
        <w:rPr>
          <w:rFonts w:cs="Arial"/>
          <w:color w:val="auto"/>
        </w:rPr>
      </w:pPr>
      <w:r w:rsidRPr="00281950">
        <w:rPr>
          <w:rFonts w:cs="Arial"/>
          <w:color w:val="auto"/>
        </w:rPr>
        <w:t>Implement targeted training programs based on the skills gap analysis, equipping employees with necessary digital and change management competencies.</w:t>
      </w:r>
    </w:p>
    <w:p w14:paraId="59B95B42" w14:textId="77777777" w:rsidR="0067611E" w:rsidRPr="00281950" w:rsidRDefault="0067611E" w:rsidP="0067611E">
      <w:pPr>
        <w:pStyle w:val="ListParagraph"/>
        <w:numPr>
          <w:ilvl w:val="0"/>
          <w:numId w:val="21"/>
        </w:numPr>
        <w:spacing w:line="360" w:lineRule="auto"/>
        <w:rPr>
          <w:rFonts w:cs="Arial"/>
          <w:color w:val="auto"/>
        </w:rPr>
      </w:pPr>
      <w:r w:rsidRPr="00281950">
        <w:rPr>
          <w:rFonts w:cs="Arial"/>
          <w:color w:val="auto"/>
        </w:rPr>
        <w:lastRenderedPageBreak/>
        <w:t>Develop and closely monitor key performance indicators (KPIs) aligned with the change vision to track progress, identify areas for improvement, and make data-driven adjustments.</w:t>
      </w:r>
    </w:p>
    <w:p w14:paraId="36EEE65E" w14:textId="77777777" w:rsidR="0067611E" w:rsidRPr="00281950" w:rsidRDefault="0067611E" w:rsidP="0067611E">
      <w:pPr>
        <w:pStyle w:val="ListParagraph"/>
        <w:numPr>
          <w:ilvl w:val="0"/>
          <w:numId w:val="21"/>
        </w:numPr>
        <w:spacing w:line="360" w:lineRule="auto"/>
        <w:rPr>
          <w:rFonts w:cs="Arial"/>
          <w:color w:val="auto"/>
        </w:rPr>
      </w:pPr>
      <w:r w:rsidRPr="00281950">
        <w:rPr>
          <w:rFonts w:cs="Arial"/>
          <w:color w:val="auto"/>
        </w:rPr>
        <w:t>Continuously refine the change strategy based on feedback and performance data, maintaining an agile and adaptable approach.</w:t>
      </w:r>
    </w:p>
    <w:p w14:paraId="0D43B6B1" w14:textId="47821AD5" w:rsidR="0067611E" w:rsidRPr="00281950" w:rsidRDefault="0067611E" w:rsidP="0067611E">
      <w:pPr>
        <w:spacing w:line="360" w:lineRule="auto"/>
        <w:rPr>
          <w:rFonts w:cs="Arial"/>
          <w:b/>
          <w:bCs/>
          <w:color w:val="auto"/>
        </w:rPr>
      </w:pPr>
      <w:r w:rsidRPr="00281950">
        <w:rPr>
          <w:rFonts w:cs="Arial"/>
          <w:b/>
          <w:bCs/>
          <w:color w:val="auto"/>
        </w:rPr>
        <w:t>Long-Term (2+ years):</w:t>
      </w:r>
    </w:p>
    <w:p w14:paraId="79C458D3" w14:textId="77777777" w:rsidR="0067611E" w:rsidRPr="00281950" w:rsidRDefault="0067611E" w:rsidP="0067611E">
      <w:pPr>
        <w:pStyle w:val="ListParagraph"/>
        <w:numPr>
          <w:ilvl w:val="0"/>
          <w:numId w:val="22"/>
        </w:numPr>
        <w:spacing w:line="360" w:lineRule="auto"/>
        <w:rPr>
          <w:rFonts w:cs="Arial"/>
          <w:color w:val="auto"/>
        </w:rPr>
      </w:pPr>
      <w:r w:rsidRPr="00281950">
        <w:rPr>
          <w:rFonts w:cs="Arial"/>
          <w:color w:val="auto"/>
        </w:rPr>
        <w:t>Integrate new practices, behaviors, and mindsets into M&amp;S's organizational culture through formal recognition programs, updated performance management systems, and consistent leadership reinforcement.</w:t>
      </w:r>
    </w:p>
    <w:p w14:paraId="58ABC020" w14:textId="7C907D27" w:rsidR="00656894" w:rsidRPr="00281950" w:rsidRDefault="0067611E" w:rsidP="0067611E">
      <w:pPr>
        <w:pStyle w:val="ListParagraph"/>
        <w:numPr>
          <w:ilvl w:val="0"/>
          <w:numId w:val="22"/>
        </w:numPr>
        <w:spacing w:line="360" w:lineRule="auto"/>
        <w:rPr>
          <w:rFonts w:cs="Arial"/>
          <w:color w:val="auto"/>
        </w:rPr>
      </w:pPr>
      <w:r w:rsidRPr="00281950">
        <w:rPr>
          <w:rFonts w:cs="Arial"/>
          <w:color w:val="auto"/>
        </w:rPr>
        <w:t>Establish mechanisms for continuously monitoring and adapting the change strategy to address evolving challenges, sustain momentum, and foster a culture of continuous improvement.</w:t>
      </w:r>
      <w:r w:rsidR="00656894" w:rsidRPr="00281950">
        <w:rPr>
          <w:rFonts w:cs="Arial"/>
          <w:color w:val="auto"/>
        </w:rPr>
        <w:br w:type="page"/>
      </w:r>
    </w:p>
    <w:p w14:paraId="3C686357" w14:textId="174A8A94" w:rsidR="00656894" w:rsidRPr="002B644C" w:rsidRDefault="00656894" w:rsidP="002B644C">
      <w:pPr>
        <w:pStyle w:val="Heading3"/>
        <w:jc w:val="center"/>
        <w:rPr>
          <w:rFonts w:ascii="Arial" w:hAnsi="Arial" w:cs="Arial"/>
          <w:sz w:val="40"/>
        </w:rPr>
      </w:pPr>
      <w:bookmarkStart w:id="33" w:name="_Toc161983444"/>
      <w:r w:rsidRPr="002B644C">
        <w:rPr>
          <w:rFonts w:ascii="Arial" w:hAnsi="Arial" w:cs="Arial"/>
          <w:sz w:val="40"/>
        </w:rPr>
        <w:lastRenderedPageBreak/>
        <w:t>References</w:t>
      </w:r>
      <w:bookmarkEnd w:id="33"/>
    </w:p>
    <w:p w14:paraId="64494A21" w14:textId="58D78D21" w:rsidR="00833646" w:rsidRPr="00281950" w:rsidRDefault="00833646" w:rsidP="0067611E">
      <w:pPr>
        <w:pStyle w:val="BodyText"/>
        <w:spacing w:line="360" w:lineRule="auto"/>
        <w:rPr>
          <w:rFonts w:cs="Arial"/>
          <w:color w:val="auto"/>
        </w:rPr>
      </w:pPr>
      <w:r w:rsidRPr="00281950">
        <w:rPr>
          <w:rFonts w:cs="Arial"/>
          <w:color w:val="auto"/>
        </w:rPr>
        <w:t xml:space="preserve">Balogun, J. and Hope Hailey, V. (2008) </w:t>
      </w:r>
      <w:r w:rsidRPr="00281950">
        <w:rPr>
          <w:rFonts w:cs="Arial"/>
          <w:i/>
          <w:iCs/>
          <w:color w:val="auto"/>
        </w:rPr>
        <w:t>Exploring Strategic Change</w:t>
      </w:r>
      <w:r w:rsidRPr="00281950">
        <w:rPr>
          <w:rFonts w:cs="Arial"/>
          <w:color w:val="auto"/>
        </w:rPr>
        <w:t>. 3</w:t>
      </w:r>
      <w:r w:rsidRPr="00281950">
        <w:rPr>
          <w:rFonts w:cs="Arial"/>
          <w:color w:val="auto"/>
          <w:vertAlign w:val="superscript"/>
        </w:rPr>
        <w:t>rd</w:t>
      </w:r>
      <w:r w:rsidRPr="00281950">
        <w:rPr>
          <w:rFonts w:cs="Arial"/>
          <w:color w:val="auto"/>
        </w:rPr>
        <w:t xml:space="preserve"> edn. Harlow: Pearson Education Limited.</w:t>
      </w:r>
    </w:p>
    <w:p w14:paraId="2989EF49" w14:textId="302F7BBE" w:rsidR="00833646" w:rsidRPr="00281950" w:rsidRDefault="00833646" w:rsidP="0067611E">
      <w:pPr>
        <w:pStyle w:val="BodyText"/>
        <w:spacing w:line="360" w:lineRule="auto"/>
        <w:rPr>
          <w:rFonts w:cs="Arial"/>
          <w:color w:val="auto"/>
        </w:rPr>
      </w:pPr>
      <w:r w:rsidRPr="00281950">
        <w:rPr>
          <w:rFonts w:cs="Arial"/>
          <w:color w:val="auto"/>
        </w:rPr>
        <w:t xml:space="preserve">Bass, B.M. and Riggio, R.E. (2006) </w:t>
      </w:r>
      <w:r w:rsidRPr="00281950">
        <w:rPr>
          <w:rFonts w:cs="Arial"/>
          <w:i/>
          <w:iCs/>
          <w:color w:val="auto"/>
        </w:rPr>
        <w:t>Transformational Leadership</w:t>
      </w:r>
      <w:r w:rsidRPr="00281950">
        <w:rPr>
          <w:rFonts w:cs="Arial"/>
          <w:color w:val="auto"/>
        </w:rPr>
        <w:t>. 2</w:t>
      </w:r>
      <w:r w:rsidRPr="00281950">
        <w:rPr>
          <w:rFonts w:cs="Arial"/>
          <w:color w:val="auto"/>
          <w:vertAlign w:val="superscript"/>
        </w:rPr>
        <w:t>nd</w:t>
      </w:r>
      <w:r w:rsidRPr="00281950">
        <w:rPr>
          <w:rFonts w:cs="Arial"/>
          <w:color w:val="auto"/>
        </w:rPr>
        <w:t xml:space="preserve"> edn. Mahwah, NJ: Lawrence Erlbaum Associates.</w:t>
      </w:r>
    </w:p>
    <w:p w14:paraId="3B8F45B8" w14:textId="211111C1" w:rsidR="00833646" w:rsidRPr="00281950" w:rsidRDefault="00833646" w:rsidP="0067611E">
      <w:pPr>
        <w:pStyle w:val="BodyText"/>
        <w:spacing w:line="360" w:lineRule="auto"/>
        <w:rPr>
          <w:rFonts w:cs="Arial"/>
          <w:color w:val="auto"/>
        </w:rPr>
      </w:pPr>
      <w:r w:rsidRPr="00281950">
        <w:rPr>
          <w:rFonts w:cs="Arial"/>
          <w:color w:val="auto"/>
        </w:rPr>
        <w:t xml:space="preserve">Battilana, J., Gilmartin, M., Sengul, M., Pache, A.C. and Alexander, J.A. (2010) ‘Leadership competencies for implementing planned organizational change’, </w:t>
      </w:r>
      <w:r w:rsidRPr="00281950">
        <w:rPr>
          <w:rFonts w:cs="Arial"/>
          <w:i/>
          <w:iCs/>
          <w:color w:val="auto"/>
        </w:rPr>
        <w:t>The Leadership Quarterly</w:t>
      </w:r>
      <w:r w:rsidRPr="00281950">
        <w:rPr>
          <w:rFonts w:cs="Arial"/>
          <w:color w:val="auto"/>
        </w:rPr>
        <w:t>, 21(3), pp. 422–438. doi: 10.1016/j.leaqua.2010.03.007.</w:t>
      </w:r>
    </w:p>
    <w:p w14:paraId="7CD3B9AD" w14:textId="05804220" w:rsidR="00833646" w:rsidRPr="00281950" w:rsidRDefault="00833646" w:rsidP="0067611E">
      <w:pPr>
        <w:pStyle w:val="BodyText"/>
        <w:spacing w:line="360" w:lineRule="auto"/>
        <w:rPr>
          <w:rFonts w:cs="Arial"/>
          <w:color w:val="auto"/>
        </w:rPr>
      </w:pPr>
      <w:r w:rsidRPr="00281950">
        <w:rPr>
          <w:rFonts w:cs="Arial"/>
          <w:color w:val="auto"/>
        </w:rPr>
        <w:t xml:space="preserve">Bisk Education (2021) The Importance of Upskilling Your Workforce in the Age of Digital Transformation. [Online] Available at: </w:t>
      </w:r>
      <w:hyperlink r:id="rId8" w:history="1">
        <w:r w:rsidRPr="00281950">
          <w:rPr>
            <w:rStyle w:val="Hyperlink"/>
            <w:rFonts w:cs="Arial"/>
            <w:color w:val="auto"/>
          </w:rPr>
          <w:t>https://www.bisk.com/blog/the-importance-of-upskilling-your-workforce-in-the-age-of-digital-transformation</w:t>
        </w:r>
      </w:hyperlink>
      <w:r w:rsidRPr="00281950">
        <w:rPr>
          <w:rFonts w:cs="Arial"/>
          <w:color w:val="auto"/>
        </w:rPr>
        <w:t xml:space="preserve"> (Accessed: </w:t>
      </w:r>
      <w:r w:rsidR="00281950">
        <w:rPr>
          <w:rFonts w:cs="Arial"/>
          <w:color w:val="auto"/>
        </w:rPr>
        <w:t>21</w:t>
      </w:r>
      <w:r w:rsidRPr="00281950">
        <w:rPr>
          <w:rFonts w:cs="Arial"/>
          <w:color w:val="auto"/>
        </w:rPr>
        <w:t xml:space="preserve"> March 2024).</w:t>
      </w:r>
    </w:p>
    <w:p w14:paraId="15525682" w14:textId="7838D25F" w:rsidR="00833646" w:rsidRPr="00281950" w:rsidRDefault="00833646" w:rsidP="0067611E">
      <w:pPr>
        <w:pStyle w:val="BodyText"/>
        <w:spacing w:line="360" w:lineRule="auto"/>
        <w:rPr>
          <w:rFonts w:cs="Arial"/>
          <w:color w:val="auto"/>
        </w:rPr>
      </w:pPr>
      <w:r w:rsidRPr="00281950">
        <w:rPr>
          <w:rFonts w:cs="Arial"/>
          <w:color w:val="auto"/>
        </w:rPr>
        <w:t xml:space="preserve">Burnes, B. (2020) ‘The Origins of Lewin’s Three-Step Model of Change’, </w:t>
      </w:r>
      <w:r w:rsidRPr="00281950">
        <w:rPr>
          <w:rFonts w:cs="Arial"/>
          <w:i/>
          <w:iCs/>
          <w:color w:val="auto"/>
        </w:rPr>
        <w:t>Journal of Applied Behavioral Science</w:t>
      </w:r>
      <w:r w:rsidRPr="00281950">
        <w:rPr>
          <w:rFonts w:cs="Arial"/>
          <w:color w:val="auto"/>
        </w:rPr>
        <w:t>, 56(1), pp. 32–59. doi: 10.1177/0021886319892685.</w:t>
      </w:r>
    </w:p>
    <w:p w14:paraId="6F42D660" w14:textId="3BFD0AE7" w:rsidR="00833646" w:rsidRPr="00281950" w:rsidRDefault="00833646" w:rsidP="0067611E">
      <w:pPr>
        <w:pStyle w:val="BodyText"/>
        <w:spacing w:line="360" w:lineRule="auto"/>
        <w:rPr>
          <w:rFonts w:cs="Arial"/>
          <w:color w:val="auto"/>
        </w:rPr>
      </w:pPr>
      <w:r w:rsidRPr="00281950">
        <w:rPr>
          <w:rFonts w:cs="Arial"/>
          <w:color w:val="auto"/>
        </w:rPr>
        <w:t xml:space="preserve">Burchell, B. and Wilkinson, F. (1997) ‘Trust, business relationships and the contractual environment’, </w:t>
      </w:r>
      <w:r w:rsidRPr="00281950">
        <w:rPr>
          <w:rFonts w:cs="Arial"/>
          <w:i/>
          <w:iCs/>
          <w:color w:val="auto"/>
        </w:rPr>
        <w:t>Cambridge Journal of Economics</w:t>
      </w:r>
      <w:r w:rsidRPr="00281950">
        <w:rPr>
          <w:rFonts w:cs="Arial"/>
          <w:color w:val="auto"/>
        </w:rPr>
        <w:t>, 21(2), pp. 217–237. doi: 10.1093/oxfordjournals.cje.a013666.</w:t>
      </w:r>
    </w:p>
    <w:p w14:paraId="62ED656C" w14:textId="600FF5E5" w:rsidR="00833646" w:rsidRPr="00281950" w:rsidRDefault="00833646" w:rsidP="0067611E">
      <w:pPr>
        <w:pStyle w:val="BodyText"/>
        <w:spacing w:line="360" w:lineRule="auto"/>
        <w:rPr>
          <w:rFonts w:cs="Arial"/>
          <w:color w:val="auto"/>
        </w:rPr>
      </w:pPr>
      <w:r w:rsidRPr="00281950">
        <w:rPr>
          <w:rFonts w:cs="Arial"/>
          <w:color w:val="auto"/>
        </w:rPr>
        <w:t xml:space="preserve">Burt, S., Davies, K., Dawson, J. and Sparks, L. (2018) ‘Restructuring and resisting reformation in Marks and Spencer plc, 1988-2018’, </w:t>
      </w:r>
      <w:r w:rsidRPr="00281950">
        <w:rPr>
          <w:rFonts w:cs="Arial"/>
          <w:i/>
          <w:iCs/>
          <w:color w:val="auto"/>
        </w:rPr>
        <w:t>Handbook of Research on Retailing</w:t>
      </w:r>
      <w:r w:rsidRPr="00281950">
        <w:rPr>
          <w:rFonts w:cs="Arial"/>
          <w:color w:val="auto"/>
        </w:rPr>
        <w:t>, pp. 203–223. doi: 10.4337/9781788114998.00015.</w:t>
      </w:r>
    </w:p>
    <w:p w14:paraId="0FCD323B" w14:textId="674689CA" w:rsidR="00833646" w:rsidRPr="00281950" w:rsidRDefault="00833646" w:rsidP="0067611E">
      <w:pPr>
        <w:pStyle w:val="BodyText"/>
        <w:spacing w:line="360" w:lineRule="auto"/>
        <w:rPr>
          <w:rFonts w:cs="Arial"/>
          <w:color w:val="auto"/>
        </w:rPr>
      </w:pPr>
      <w:r w:rsidRPr="00281950">
        <w:rPr>
          <w:rFonts w:cs="Arial"/>
          <w:color w:val="auto"/>
        </w:rPr>
        <w:t xml:space="preserve">Butler, S. (2019) ‘M&amp;S profits plunge 17% as clothing sales continue to fall’, </w:t>
      </w:r>
      <w:r w:rsidRPr="00281950">
        <w:rPr>
          <w:rFonts w:cs="Arial"/>
          <w:i/>
          <w:iCs/>
          <w:color w:val="auto"/>
        </w:rPr>
        <w:t>The Guardian</w:t>
      </w:r>
      <w:r w:rsidRPr="00281950">
        <w:rPr>
          <w:rFonts w:cs="Arial"/>
          <w:color w:val="auto"/>
        </w:rPr>
        <w:t xml:space="preserve">, 22 May. [Online] Available at: </w:t>
      </w:r>
      <w:hyperlink r:id="rId9" w:history="1">
        <w:r w:rsidRPr="00281950">
          <w:rPr>
            <w:rStyle w:val="Hyperlink"/>
            <w:rFonts w:cs="Arial"/>
            <w:color w:val="auto"/>
          </w:rPr>
          <w:t>https://www.theguardian.com/business/2019/may/22/ms-profits-plunge-17-as-clothing-sales-continue-to-fall</w:t>
        </w:r>
      </w:hyperlink>
      <w:r w:rsidRPr="00281950">
        <w:rPr>
          <w:rFonts w:cs="Arial"/>
          <w:color w:val="auto"/>
        </w:rPr>
        <w:t xml:space="preserve"> (Accessed: </w:t>
      </w:r>
      <w:r w:rsidR="00281950">
        <w:rPr>
          <w:rFonts w:cs="Arial"/>
          <w:color w:val="auto"/>
        </w:rPr>
        <w:t>18</w:t>
      </w:r>
      <w:r w:rsidRPr="00281950">
        <w:rPr>
          <w:rFonts w:cs="Arial"/>
          <w:color w:val="auto"/>
        </w:rPr>
        <w:t xml:space="preserve"> March 2024).</w:t>
      </w:r>
    </w:p>
    <w:p w14:paraId="5AC9C631" w14:textId="1820FC94" w:rsidR="00833646" w:rsidRPr="00281950" w:rsidRDefault="00833646" w:rsidP="0067611E">
      <w:pPr>
        <w:pStyle w:val="BodyText"/>
        <w:spacing w:line="360" w:lineRule="auto"/>
        <w:rPr>
          <w:rFonts w:cs="Arial"/>
          <w:color w:val="auto"/>
        </w:rPr>
      </w:pPr>
      <w:r w:rsidRPr="00281950">
        <w:rPr>
          <w:rFonts w:cs="Arial"/>
          <w:color w:val="auto"/>
        </w:rPr>
        <w:t xml:space="preserve">Butler, S. (2020) ‘Marks &amp; Spencer struggles to meet online demand during lockdown’, </w:t>
      </w:r>
      <w:r w:rsidRPr="00281950">
        <w:rPr>
          <w:rFonts w:cs="Arial"/>
          <w:i/>
          <w:iCs/>
          <w:color w:val="auto"/>
        </w:rPr>
        <w:t>The Guardian</w:t>
      </w:r>
      <w:r w:rsidRPr="00281950">
        <w:rPr>
          <w:rFonts w:cs="Arial"/>
          <w:color w:val="auto"/>
        </w:rPr>
        <w:t xml:space="preserve">, 20 April. [Online] Available at: </w:t>
      </w:r>
      <w:hyperlink r:id="rId10" w:history="1">
        <w:r w:rsidRPr="00281950">
          <w:rPr>
            <w:rStyle w:val="Hyperlink"/>
            <w:rFonts w:cs="Arial"/>
            <w:color w:val="auto"/>
          </w:rPr>
          <w:t>https://www.theguardian.com/business/2020/apr/20/marks-spencer-struggles-to-meet-online-demand-during-lockdown</w:t>
        </w:r>
      </w:hyperlink>
      <w:r w:rsidRPr="00281950">
        <w:rPr>
          <w:rFonts w:cs="Arial"/>
          <w:color w:val="auto"/>
        </w:rPr>
        <w:t xml:space="preserve"> (Accessed: </w:t>
      </w:r>
      <w:r w:rsidR="00281950">
        <w:rPr>
          <w:rFonts w:cs="Arial"/>
          <w:color w:val="auto"/>
        </w:rPr>
        <w:t>1</w:t>
      </w:r>
      <w:r w:rsidRPr="00281950">
        <w:rPr>
          <w:rFonts w:cs="Arial"/>
          <w:color w:val="auto"/>
        </w:rPr>
        <w:t>8 March 2024).</w:t>
      </w:r>
    </w:p>
    <w:p w14:paraId="6C05151B" w14:textId="644586E8" w:rsidR="00833646" w:rsidRPr="00281950" w:rsidRDefault="00833646" w:rsidP="0067611E">
      <w:pPr>
        <w:pStyle w:val="BodyText"/>
        <w:spacing w:line="360" w:lineRule="auto"/>
        <w:rPr>
          <w:rFonts w:cs="Arial"/>
          <w:color w:val="auto"/>
        </w:rPr>
      </w:pPr>
      <w:r w:rsidRPr="00281950">
        <w:rPr>
          <w:rFonts w:cs="Arial"/>
          <w:color w:val="auto"/>
        </w:rPr>
        <w:lastRenderedPageBreak/>
        <w:t xml:space="preserve">Cummings, S., Bridgman, T. and Brown, K.G. (2016) ‘Unfreezing change as three steps: Rethinking Kurt Lewin’s legacy for change management’, </w:t>
      </w:r>
      <w:r w:rsidRPr="00281950">
        <w:rPr>
          <w:rFonts w:cs="Arial"/>
          <w:i/>
          <w:iCs/>
          <w:color w:val="auto"/>
        </w:rPr>
        <w:t>Human Relations</w:t>
      </w:r>
      <w:r w:rsidRPr="00281950">
        <w:rPr>
          <w:rFonts w:cs="Arial"/>
          <w:color w:val="auto"/>
        </w:rPr>
        <w:t>, 69(1), pp. 33–60. doi: 10.1177/0018726715577707.</w:t>
      </w:r>
    </w:p>
    <w:p w14:paraId="340957E4" w14:textId="4F8468E5" w:rsidR="00833646" w:rsidRPr="00281950" w:rsidRDefault="00833646" w:rsidP="0067611E">
      <w:pPr>
        <w:pStyle w:val="BodyText"/>
        <w:spacing w:line="360" w:lineRule="auto"/>
        <w:rPr>
          <w:rFonts w:cs="Arial"/>
          <w:color w:val="auto"/>
        </w:rPr>
      </w:pPr>
      <w:r w:rsidRPr="00281950">
        <w:rPr>
          <w:rFonts w:cs="Arial"/>
          <w:color w:val="auto"/>
        </w:rPr>
        <w:t xml:space="preserve">Deloitte (2023) 2023 Retail Industry Outlook. [Online] Available at: </w:t>
      </w:r>
      <w:hyperlink r:id="rId11" w:history="1">
        <w:r w:rsidRPr="00281950">
          <w:rPr>
            <w:rStyle w:val="Hyperlink"/>
            <w:rFonts w:cs="Arial"/>
            <w:color w:val="auto"/>
          </w:rPr>
          <w:t>https://www2.deloitte.com/us/en/pages/consumer-business/articles/retail-distribution-industry-outlook.html</w:t>
        </w:r>
      </w:hyperlink>
      <w:r w:rsidRPr="00281950">
        <w:rPr>
          <w:rFonts w:cs="Arial"/>
          <w:color w:val="auto"/>
        </w:rPr>
        <w:t xml:space="preserve"> (Accessed: 18 March 2024).</w:t>
      </w:r>
    </w:p>
    <w:p w14:paraId="1AF3C7E1" w14:textId="63DA18D5" w:rsidR="00833646" w:rsidRPr="00281950" w:rsidRDefault="00833646" w:rsidP="0067611E">
      <w:pPr>
        <w:pStyle w:val="BodyText"/>
        <w:spacing w:line="360" w:lineRule="auto"/>
        <w:rPr>
          <w:rFonts w:cs="Arial"/>
          <w:color w:val="auto"/>
        </w:rPr>
      </w:pPr>
      <w:r w:rsidRPr="00281950">
        <w:rPr>
          <w:rFonts w:cs="Arial"/>
          <w:color w:val="auto"/>
        </w:rPr>
        <w:t xml:space="preserve">Dunphy, D. and Stace, D. (1993) ‘The Strategic Management of Corporate Change’, </w:t>
      </w:r>
      <w:r w:rsidRPr="00281950">
        <w:rPr>
          <w:rFonts w:cs="Arial"/>
          <w:i/>
          <w:iCs/>
          <w:color w:val="auto"/>
        </w:rPr>
        <w:t>Human Relations</w:t>
      </w:r>
      <w:r w:rsidRPr="00281950">
        <w:rPr>
          <w:rFonts w:cs="Arial"/>
          <w:color w:val="auto"/>
        </w:rPr>
        <w:t>, 46(8), pp. 905–920. doi: 10.1177/001872679304600801.</w:t>
      </w:r>
    </w:p>
    <w:p w14:paraId="7D9031D8" w14:textId="265F775E" w:rsidR="00833646" w:rsidRPr="00281950" w:rsidRDefault="00833646" w:rsidP="0067611E">
      <w:pPr>
        <w:pStyle w:val="BodyText"/>
        <w:spacing w:line="360" w:lineRule="auto"/>
        <w:rPr>
          <w:rFonts w:cs="Arial"/>
          <w:color w:val="auto"/>
        </w:rPr>
      </w:pPr>
      <w:r w:rsidRPr="00281950">
        <w:rPr>
          <w:rFonts w:cs="Arial"/>
          <w:color w:val="auto"/>
        </w:rPr>
        <w:t xml:space="preserve">Gostin, L.O., Friedman, E.A. and Wetter, S.A. (2020) ‘Responding to Covid-19: How to Navigate a Multi-Level Governance Challenge’, </w:t>
      </w:r>
      <w:r w:rsidRPr="00281950">
        <w:rPr>
          <w:rFonts w:cs="Arial"/>
          <w:i/>
          <w:iCs/>
          <w:color w:val="auto"/>
        </w:rPr>
        <w:t>Health Affairs</w:t>
      </w:r>
      <w:r w:rsidRPr="00281950">
        <w:rPr>
          <w:rFonts w:cs="Arial"/>
          <w:color w:val="auto"/>
        </w:rPr>
        <w:t>, 39(8), pp. 1314–1324. doi: 10.1377/hlthaff.2020.00726.</w:t>
      </w:r>
    </w:p>
    <w:p w14:paraId="4F5B1E45" w14:textId="367ABF83" w:rsidR="00833646" w:rsidRPr="00281950" w:rsidRDefault="00833646" w:rsidP="0067611E">
      <w:pPr>
        <w:pStyle w:val="BodyText"/>
        <w:spacing w:line="360" w:lineRule="auto"/>
        <w:rPr>
          <w:rFonts w:cs="Arial"/>
          <w:color w:val="auto"/>
        </w:rPr>
      </w:pPr>
      <w:r w:rsidRPr="00281950">
        <w:rPr>
          <w:rFonts w:cs="Arial"/>
          <w:color w:val="auto"/>
        </w:rPr>
        <w:t xml:space="preserve">He, H. and Harris, L. (2020) ‘The impact of Covid-19 pandemic on corporate social responsibility and marketing philosophy’, </w:t>
      </w:r>
      <w:r w:rsidRPr="00281950">
        <w:rPr>
          <w:rFonts w:cs="Arial"/>
          <w:i/>
          <w:iCs/>
          <w:color w:val="auto"/>
        </w:rPr>
        <w:t>Journal of Business Research</w:t>
      </w:r>
      <w:r w:rsidRPr="00281950">
        <w:rPr>
          <w:rFonts w:cs="Arial"/>
          <w:color w:val="auto"/>
        </w:rPr>
        <w:t>, 116, pp. 176–182. doi: 10.1016/j.jbusres.2020.05.030.</w:t>
      </w:r>
    </w:p>
    <w:p w14:paraId="58D43ACE" w14:textId="03A4549E" w:rsidR="00833646" w:rsidRPr="00281950" w:rsidRDefault="00833646" w:rsidP="0067611E">
      <w:pPr>
        <w:pStyle w:val="BodyText"/>
        <w:spacing w:line="360" w:lineRule="auto"/>
        <w:rPr>
          <w:rFonts w:cs="Arial"/>
          <w:color w:val="auto"/>
        </w:rPr>
      </w:pPr>
      <w:r w:rsidRPr="00281950">
        <w:rPr>
          <w:rFonts w:cs="Arial"/>
          <w:color w:val="auto"/>
        </w:rPr>
        <w:t xml:space="preserve">Hersey, P. and Blanchard, K.H. (1969) ‘Life cycle theory of leadership’, </w:t>
      </w:r>
      <w:r w:rsidRPr="00281950">
        <w:rPr>
          <w:rFonts w:cs="Arial"/>
          <w:i/>
          <w:iCs/>
          <w:color w:val="auto"/>
        </w:rPr>
        <w:t>Training &amp; Development Journal</w:t>
      </w:r>
      <w:r w:rsidRPr="00281950">
        <w:rPr>
          <w:rFonts w:cs="Arial"/>
          <w:color w:val="auto"/>
        </w:rPr>
        <w:t>, 23(5), pp. 26–34.</w:t>
      </w:r>
    </w:p>
    <w:p w14:paraId="2EBA3342" w14:textId="35EBEB5A" w:rsidR="00833646" w:rsidRPr="00281950" w:rsidRDefault="00833646" w:rsidP="0067611E">
      <w:pPr>
        <w:pStyle w:val="BodyText"/>
        <w:spacing w:line="360" w:lineRule="auto"/>
        <w:rPr>
          <w:rFonts w:cs="Arial"/>
          <w:color w:val="auto"/>
        </w:rPr>
      </w:pPr>
      <w:r w:rsidRPr="00281950">
        <w:rPr>
          <w:rFonts w:cs="Arial"/>
          <w:color w:val="auto"/>
        </w:rPr>
        <w:t xml:space="preserve">Hiatt, J.M. and Creasey, T.J. (2012) </w:t>
      </w:r>
      <w:r w:rsidRPr="00281950">
        <w:rPr>
          <w:rFonts w:cs="Arial"/>
          <w:i/>
          <w:iCs/>
          <w:color w:val="auto"/>
        </w:rPr>
        <w:t>Change Management: The People Side of Change</w:t>
      </w:r>
      <w:r w:rsidRPr="00281950">
        <w:rPr>
          <w:rFonts w:cs="Arial"/>
          <w:color w:val="auto"/>
        </w:rPr>
        <w:t>. Loveland, CO: Prosci Learning Center Publications.</w:t>
      </w:r>
    </w:p>
    <w:p w14:paraId="03D4FFF4" w14:textId="73114117" w:rsidR="00833646" w:rsidRPr="00281950" w:rsidRDefault="00833646" w:rsidP="0067611E">
      <w:pPr>
        <w:pStyle w:val="BodyText"/>
        <w:spacing w:line="360" w:lineRule="auto"/>
        <w:rPr>
          <w:rFonts w:cs="Arial"/>
          <w:color w:val="auto"/>
        </w:rPr>
      </w:pPr>
      <w:r w:rsidRPr="00281950">
        <w:rPr>
          <w:rFonts w:cs="Arial"/>
          <w:color w:val="auto"/>
        </w:rPr>
        <w:t xml:space="preserve">Jahshan, E. (2020) ‘How Covid-19 is Impacting Marks &amp; Spencer’s Digital Transformation’, </w:t>
      </w:r>
      <w:r w:rsidRPr="00281950">
        <w:rPr>
          <w:rFonts w:cs="Arial"/>
          <w:i/>
          <w:iCs/>
          <w:color w:val="auto"/>
        </w:rPr>
        <w:t>Forbes</w:t>
      </w:r>
      <w:r w:rsidRPr="00281950">
        <w:rPr>
          <w:rFonts w:cs="Arial"/>
          <w:color w:val="auto"/>
        </w:rPr>
        <w:t xml:space="preserve">, 18 April. [Online] Available at: </w:t>
      </w:r>
      <w:hyperlink r:id="rId12" w:history="1">
        <w:r w:rsidRPr="00281950">
          <w:rPr>
            <w:rStyle w:val="Hyperlink"/>
            <w:rFonts w:cs="Arial"/>
            <w:color w:val="auto"/>
          </w:rPr>
          <w:t>https://www.forbes.com/sites/elitajahshan/2020/04/18/how-covid-19-is-impacting-marks--spencers-digital-transformation</w:t>
        </w:r>
      </w:hyperlink>
      <w:r w:rsidRPr="00281950">
        <w:rPr>
          <w:rFonts w:cs="Arial"/>
          <w:color w:val="auto"/>
        </w:rPr>
        <w:t xml:space="preserve"> (Accessed: 1</w:t>
      </w:r>
      <w:r w:rsidR="00281950">
        <w:rPr>
          <w:rFonts w:cs="Arial"/>
          <w:color w:val="auto"/>
        </w:rPr>
        <w:t>7</w:t>
      </w:r>
      <w:r w:rsidRPr="00281950">
        <w:rPr>
          <w:rFonts w:cs="Arial"/>
          <w:color w:val="auto"/>
        </w:rPr>
        <w:t xml:space="preserve"> March 2024).</w:t>
      </w:r>
    </w:p>
    <w:p w14:paraId="4CB41C6B" w14:textId="77FB0A9C" w:rsidR="00833646" w:rsidRPr="00281950" w:rsidRDefault="00833646" w:rsidP="0067611E">
      <w:pPr>
        <w:pStyle w:val="BodyText"/>
        <w:spacing w:line="360" w:lineRule="auto"/>
        <w:rPr>
          <w:rFonts w:cs="Arial"/>
          <w:color w:val="auto"/>
        </w:rPr>
      </w:pPr>
      <w:r w:rsidRPr="00281950">
        <w:rPr>
          <w:rFonts w:cs="Arial"/>
          <w:color w:val="auto"/>
        </w:rPr>
        <w:t xml:space="preserve">Jones, L. and Comfort, D. (2020) ‘Coronavirus: A visual guide to the economic impact’, </w:t>
      </w:r>
      <w:r w:rsidRPr="00281950">
        <w:rPr>
          <w:rFonts w:cs="Arial"/>
          <w:i/>
          <w:iCs/>
          <w:color w:val="auto"/>
        </w:rPr>
        <w:t>BBC News</w:t>
      </w:r>
      <w:r w:rsidRPr="00281950">
        <w:rPr>
          <w:rFonts w:cs="Arial"/>
          <w:color w:val="auto"/>
        </w:rPr>
        <w:t xml:space="preserve">, 30 June. [Online] Available at: </w:t>
      </w:r>
      <w:hyperlink r:id="rId13" w:history="1">
        <w:r w:rsidRPr="00281950">
          <w:rPr>
            <w:rStyle w:val="Hyperlink"/>
            <w:rFonts w:cs="Arial"/>
            <w:color w:val="auto"/>
          </w:rPr>
          <w:t>https://www.bbc.com/news/business-51706225</w:t>
        </w:r>
      </w:hyperlink>
      <w:r w:rsidRPr="00281950">
        <w:rPr>
          <w:rFonts w:cs="Arial"/>
          <w:color w:val="auto"/>
        </w:rPr>
        <w:t xml:space="preserve"> (Accessed: </w:t>
      </w:r>
      <w:r w:rsidR="00281950">
        <w:rPr>
          <w:rFonts w:cs="Arial"/>
          <w:color w:val="auto"/>
        </w:rPr>
        <w:t>1</w:t>
      </w:r>
      <w:r w:rsidRPr="00281950">
        <w:rPr>
          <w:rFonts w:cs="Arial"/>
          <w:color w:val="auto"/>
        </w:rPr>
        <w:t>5 March 2024).</w:t>
      </w:r>
    </w:p>
    <w:p w14:paraId="55DA9BAF" w14:textId="7FA6CD73" w:rsidR="00833646" w:rsidRPr="00281950" w:rsidRDefault="00833646" w:rsidP="0067611E">
      <w:pPr>
        <w:pStyle w:val="BodyText"/>
        <w:spacing w:line="360" w:lineRule="auto"/>
        <w:rPr>
          <w:rFonts w:cs="Arial"/>
          <w:color w:val="auto"/>
        </w:rPr>
      </w:pPr>
      <w:r w:rsidRPr="00281950">
        <w:rPr>
          <w:rFonts w:cs="Arial"/>
          <w:color w:val="auto"/>
        </w:rPr>
        <w:t xml:space="preserve">Kahneman, D. (2012) </w:t>
      </w:r>
      <w:r w:rsidRPr="00281950">
        <w:rPr>
          <w:rFonts w:cs="Arial"/>
          <w:i/>
          <w:iCs/>
          <w:color w:val="auto"/>
        </w:rPr>
        <w:t>Thinking, Fast and Slow</w:t>
      </w:r>
      <w:r w:rsidRPr="00281950">
        <w:rPr>
          <w:rFonts w:cs="Arial"/>
          <w:color w:val="auto"/>
        </w:rPr>
        <w:t>. London: Penguin Books.</w:t>
      </w:r>
    </w:p>
    <w:p w14:paraId="36E8918B" w14:textId="428806CB" w:rsidR="00833646" w:rsidRPr="00281950" w:rsidRDefault="00833646" w:rsidP="0067611E">
      <w:pPr>
        <w:pStyle w:val="BodyText"/>
        <w:spacing w:line="360" w:lineRule="auto"/>
        <w:rPr>
          <w:rFonts w:cs="Arial"/>
          <w:color w:val="auto"/>
        </w:rPr>
      </w:pPr>
      <w:r w:rsidRPr="00281950">
        <w:rPr>
          <w:rFonts w:cs="Arial"/>
          <w:color w:val="auto"/>
        </w:rPr>
        <w:t xml:space="preserve">Kotter, J.P. (2012) </w:t>
      </w:r>
      <w:r w:rsidRPr="00281950">
        <w:rPr>
          <w:rFonts w:cs="Arial"/>
          <w:i/>
          <w:iCs/>
          <w:color w:val="auto"/>
        </w:rPr>
        <w:t>Leading Change</w:t>
      </w:r>
      <w:r w:rsidRPr="00281950">
        <w:rPr>
          <w:rFonts w:cs="Arial"/>
          <w:color w:val="auto"/>
        </w:rPr>
        <w:t>. Boston, MA: Harvard Business Review Press.</w:t>
      </w:r>
    </w:p>
    <w:p w14:paraId="738ED265" w14:textId="7F63F258" w:rsidR="00833646" w:rsidRPr="00281950" w:rsidRDefault="00833646" w:rsidP="0067611E">
      <w:pPr>
        <w:pStyle w:val="BodyText"/>
        <w:spacing w:line="360" w:lineRule="auto"/>
        <w:rPr>
          <w:rFonts w:cs="Arial"/>
          <w:color w:val="auto"/>
        </w:rPr>
      </w:pPr>
      <w:r w:rsidRPr="00281950">
        <w:rPr>
          <w:rFonts w:cs="Arial"/>
          <w:color w:val="auto"/>
        </w:rPr>
        <w:lastRenderedPageBreak/>
        <w:t xml:space="preserve">Lewin, K. (1947) ‘Frontiers in Group Dynamics: Concept, Method and Reality in Social Science’, </w:t>
      </w:r>
      <w:r w:rsidRPr="00281950">
        <w:rPr>
          <w:rFonts w:cs="Arial"/>
          <w:i/>
          <w:iCs/>
          <w:color w:val="auto"/>
        </w:rPr>
        <w:t>Human Relations</w:t>
      </w:r>
      <w:r w:rsidRPr="00281950">
        <w:rPr>
          <w:rFonts w:cs="Arial"/>
          <w:color w:val="auto"/>
        </w:rPr>
        <w:t>, 1(1), pp. 5–41. doi: 10.1177/001872674700100103.</w:t>
      </w:r>
    </w:p>
    <w:p w14:paraId="7BBD1DA4" w14:textId="6FC17BF4" w:rsidR="00833646" w:rsidRPr="00281950" w:rsidRDefault="00833646" w:rsidP="0067611E">
      <w:pPr>
        <w:pStyle w:val="BodyText"/>
        <w:spacing w:line="360" w:lineRule="auto"/>
        <w:rPr>
          <w:rFonts w:cs="Arial"/>
          <w:color w:val="auto"/>
        </w:rPr>
      </w:pPr>
      <w:r w:rsidRPr="00281950">
        <w:rPr>
          <w:rFonts w:cs="Arial"/>
          <w:color w:val="auto"/>
        </w:rPr>
        <w:t xml:space="preserve">Marks &amp; Spencer (2022) </w:t>
      </w:r>
      <w:r w:rsidRPr="00281950">
        <w:rPr>
          <w:rFonts w:cs="Arial"/>
          <w:i/>
          <w:iCs/>
          <w:color w:val="auto"/>
        </w:rPr>
        <w:t>Annual Report &amp; Financial Statements 2022</w:t>
      </w:r>
      <w:r w:rsidRPr="00281950">
        <w:rPr>
          <w:rFonts w:cs="Arial"/>
          <w:color w:val="auto"/>
        </w:rPr>
        <w:t xml:space="preserve">. [Online] Available at: </w:t>
      </w:r>
      <w:hyperlink r:id="rId14" w:history="1">
        <w:r w:rsidRPr="00281950">
          <w:rPr>
            <w:rStyle w:val="Hyperlink"/>
            <w:rFonts w:cs="Arial"/>
            <w:color w:val="auto"/>
          </w:rPr>
          <w:t>https://corporate.marksandspencer.com/annual-report-2022/mands-annual-report-2022.pdf</w:t>
        </w:r>
      </w:hyperlink>
      <w:r w:rsidRPr="00281950">
        <w:rPr>
          <w:rFonts w:cs="Arial"/>
          <w:color w:val="auto"/>
        </w:rPr>
        <w:t xml:space="preserve"> (Accessed: 10 March 2024).</w:t>
      </w:r>
    </w:p>
    <w:p w14:paraId="7514CFFD" w14:textId="54198368" w:rsidR="00833646" w:rsidRPr="00281950" w:rsidRDefault="00833646" w:rsidP="0067611E">
      <w:pPr>
        <w:pStyle w:val="BodyText"/>
        <w:spacing w:line="360" w:lineRule="auto"/>
        <w:rPr>
          <w:rFonts w:cs="Arial"/>
          <w:color w:val="auto"/>
        </w:rPr>
      </w:pPr>
      <w:r w:rsidRPr="00281950">
        <w:rPr>
          <w:rFonts w:cs="Arial"/>
          <w:color w:val="auto"/>
        </w:rPr>
        <w:t xml:space="preserve">McKibbin, W.J. and Fernando, R. (2021) ‘The Global Macroeconomic Impacts of COVID-19: Seven Scenarios’, </w:t>
      </w:r>
      <w:r w:rsidRPr="00281950">
        <w:rPr>
          <w:rFonts w:cs="Arial"/>
          <w:i/>
          <w:iCs/>
          <w:color w:val="auto"/>
        </w:rPr>
        <w:t>Asian Economic Papers</w:t>
      </w:r>
      <w:r w:rsidRPr="00281950">
        <w:rPr>
          <w:rFonts w:cs="Arial"/>
          <w:color w:val="auto"/>
        </w:rPr>
        <w:t>, 20(2), pp. 1–30. doi: 10.1162/asep_a_00796.</w:t>
      </w:r>
    </w:p>
    <w:p w14:paraId="44E06598" w14:textId="48D786BC" w:rsidR="00833646" w:rsidRPr="00281950" w:rsidRDefault="00833646" w:rsidP="0067611E">
      <w:pPr>
        <w:pStyle w:val="BodyText"/>
        <w:spacing w:line="360" w:lineRule="auto"/>
        <w:rPr>
          <w:rFonts w:cs="Arial"/>
          <w:color w:val="auto"/>
        </w:rPr>
      </w:pPr>
      <w:r w:rsidRPr="00281950">
        <w:rPr>
          <w:rFonts w:cs="Arial"/>
          <w:color w:val="auto"/>
        </w:rPr>
        <w:t xml:space="preserve">McKinsey (2022) Retail’s Renaissance: Navigating 10 Major Shifts. [Online] Available at: </w:t>
      </w:r>
      <w:hyperlink r:id="rId15" w:history="1">
        <w:r w:rsidRPr="00281950">
          <w:rPr>
            <w:rStyle w:val="Hyperlink"/>
            <w:rFonts w:cs="Arial"/>
            <w:color w:val="auto"/>
          </w:rPr>
          <w:t>https://www.mckinsey.com/industries/retail/our-insights/retails-renaissance-navigating-10-major-shifts</w:t>
        </w:r>
      </w:hyperlink>
      <w:r w:rsidRPr="00281950">
        <w:rPr>
          <w:rFonts w:cs="Arial"/>
          <w:color w:val="auto"/>
        </w:rPr>
        <w:t xml:space="preserve"> (Accessed: 17 March 2024).</w:t>
      </w:r>
    </w:p>
    <w:p w14:paraId="57C41C5B" w14:textId="1712AD00" w:rsidR="00833646" w:rsidRPr="00281950" w:rsidRDefault="00833646" w:rsidP="0067611E">
      <w:pPr>
        <w:pStyle w:val="BodyText"/>
        <w:spacing w:line="360" w:lineRule="auto"/>
        <w:rPr>
          <w:rFonts w:cs="Arial"/>
          <w:color w:val="auto"/>
        </w:rPr>
      </w:pPr>
      <w:r w:rsidRPr="00281950">
        <w:rPr>
          <w:rFonts w:cs="Arial"/>
          <w:color w:val="auto"/>
        </w:rPr>
        <w:t xml:space="preserve">Men, L.R. (2014) ‘Why Leadership Matters to Internal Communication: Linking Transformational Leadership, Symmetrical Communication, and Employee Outcomes’, </w:t>
      </w:r>
      <w:r w:rsidRPr="00281950">
        <w:rPr>
          <w:rFonts w:cs="Arial"/>
          <w:i/>
          <w:iCs/>
          <w:color w:val="auto"/>
        </w:rPr>
        <w:t>Journal of Public Relations Research</w:t>
      </w:r>
      <w:r w:rsidRPr="00281950">
        <w:rPr>
          <w:rFonts w:cs="Arial"/>
          <w:color w:val="auto"/>
        </w:rPr>
        <w:t>, 26(3), pp. 256–279. doi: 10.1080/1062726X.2014.908719.</w:t>
      </w:r>
    </w:p>
    <w:p w14:paraId="7B4BE9A6" w14:textId="602B973E" w:rsidR="00833646" w:rsidRPr="00281950" w:rsidRDefault="00833646" w:rsidP="0067611E">
      <w:pPr>
        <w:pStyle w:val="BodyText"/>
        <w:spacing w:line="360" w:lineRule="auto"/>
        <w:rPr>
          <w:rFonts w:cs="Arial"/>
          <w:color w:val="auto"/>
        </w:rPr>
      </w:pPr>
      <w:r w:rsidRPr="00281950">
        <w:rPr>
          <w:rFonts w:cs="Arial"/>
          <w:color w:val="auto"/>
        </w:rPr>
        <w:t xml:space="preserve">Mortensen, M. and Haas, M.R. (2020) ‘Virtual Collaboration in the Workplace’, </w:t>
      </w:r>
      <w:r w:rsidRPr="00281950">
        <w:rPr>
          <w:rFonts w:cs="Arial"/>
          <w:i/>
          <w:iCs/>
          <w:color w:val="auto"/>
        </w:rPr>
        <w:t>Harvard Business Review</w:t>
      </w:r>
      <w:r w:rsidRPr="00281950">
        <w:rPr>
          <w:rFonts w:cs="Arial"/>
          <w:color w:val="auto"/>
        </w:rPr>
        <w:t xml:space="preserve">, 3 March. [Online] Available at: </w:t>
      </w:r>
      <w:hyperlink r:id="rId16" w:history="1">
        <w:r w:rsidRPr="00281950">
          <w:rPr>
            <w:rStyle w:val="Hyperlink"/>
            <w:rFonts w:cs="Arial"/>
            <w:color w:val="auto"/>
          </w:rPr>
          <w:t>https://hbr.org/2020/03/virtual-collaboration-in-the-workplace</w:t>
        </w:r>
      </w:hyperlink>
      <w:r w:rsidRPr="00281950">
        <w:rPr>
          <w:rFonts w:cs="Arial"/>
          <w:color w:val="auto"/>
        </w:rPr>
        <w:t xml:space="preserve"> (Accessed: 14 March 2024).</w:t>
      </w:r>
    </w:p>
    <w:p w14:paraId="486E1637" w14:textId="18EE6121" w:rsidR="00833646" w:rsidRPr="00281950" w:rsidRDefault="00833646" w:rsidP="0067611E">
      <w:pPr>
        <w:pStyle w:val="BodyText"/>
        <w:spacing w:line="360" w:lineRule="auto"/>
        <w:rPr>
          <w:rFonts w:cs="Arial"/>
          <w:color w:val="auto"/>
        </w:rPr>
      </w:pPr>
      <w:r w:rsidRPr="00281950">
        <w:rPr>
          <w:rFonts w:cs="Arial"/>
          <w:color w:val="auto"/>
        </w:rPr>
        <w:t xml:space="preserve">Nicola, M., Alsafi, Z., Sohrabi, C., Kerwan, A., Al-Jabir, A., Iosifidis, C., Agha, M. and Agha, R. (2020) ‘The socio-economic implications of the coronavirus pandemic (COVID-19): A review’, </w:t>
      </w:r>
      <w:r w:rsidRPr="00281950">
        <w:rPr>
          <w:rFonts w:cs="Arial"/>
          <w:i/>
          <w:iCs/>
          <w:color w:val="auto"/>
        </w:rPr>
        <w:t>International Journal of Surgery</w:t>
      </w:r>
      <w:r w:rsidRPr="00281950">
        <w:rPr>
          <w:rFonts w:cs="Arial"/>
          <w:color w:val="auto"/>
        </w:rPr>
        <w:t>, 78, pp. 185–193. doi: 10.1016/j.ijsu.2020.04.018.</w:t>
      </w:r>
    </w:p>
    <w:p w14:paraId="20579D33" w14:textId="3BFEA6DC" w:rsidR="00833646" w:rsidRPr="00281950" w:rsidRDefault="00833646" w:rsidP="0067611E">
      <w:pPr>
        <w:pStyle w:val="BodyText"/>
        <w:spacing w:line="360" w:lineRule="auto"/>
        <w:rPr>
          <w:rFonts w:cs="Arial"/>
          <w:color w:val="auto"/>
        </w:rPr>
      </w:pPr>
      <w:r w:rsidRPr="00281950">
        <w:rPr>
          <w:rFonts w:cs="Arial"/>
          <w:color w:val="auto"/>
        </w:rPr>
        <w:t xml:space="preserve">Papadopoulos, T., Baltas, K.N. and Balta, M.E. (2020) ‘The use of digital technologies by small and medium enterprises during COVID-19: Implications for theory and practice’, </w:t>
      </w:r>
      <w:r w:rsidRPr="00281950">
        <w:rPr>
          <w:rFonts w:cs="Arial"/>
          <w:i/>
          <w:iCs/>
          <w:color w:val="auto"/>
        </w:rPr>
        <w:t>International Journal of Information Management</w:t>
      </w:r>
      <w:r w:rsidRPr="00281950">
        <w:rPr>
          <w:rFonts w:cs="Arial"/>
          <w:color w:val="auto"/>
        </w:rPr>
        <w:t>, 55, p. 102192. doi: 10.1016/j.ijinfomgt.2020.102192.</w:t>
      </w:r>
    </w:p>
    <w:p w14:paraId="2DFA8C1D" w14:textId="0D6CB8E0" w:rsidR="00833646" w:rsidRPr="00281950" w:rsidRDefault="00833646" w:rsidP="0067611E">
      <w:pPr>
        <w:pStyle w:val="BodyText"/>
        <w:spacing w:line="360" w:lineRule="auto"/>
        <w:rPr>
          <w:rFonts w:cs="Arial"/>
          <w:color w:val="auto"/>
        </w:rPr>
      </w:pPr>
      <w:r w:rsidRPr="00281950">
        <w:rPr>
          <w:rFonts w:cs="Arial"/>
          <w:color w:val="auto"/>
        </w:rPr>
        <w:t xml:space="preserve">Pettigrew, A.M. (1987) ‘Context and Action in the Transformation of the Firm’, </w:t>
      </w:r>
      <w:r w:rsidRPr="00281950">
        <w:rPr>
          <w:rFonts w:cs="Arial"/>
          <w:i/>
          <w:iCs/>
          <w:color w:val="auto"/>
        </w:rPr>
        <w:t>Journal of Management Studies</w:t>
      </w:r>
      <w:r w:rsidRPr="00281950">
        <w:rPr>
          <w:rFonts w:cs="Arial"/>
          <w:color w:val="auto"/>
        </w:rPr>
        <w:t>, 24(6), pp. 649–670. doi: 10.1111/j.1467-6486.1987.tb00467.x.</w:t>
      </w:r>
    </w:p>
    <w:p w14:paraId="026A869D" w14:textId="133BFDC0" w:rsidR="00833646" w:rsidRPr="00281950" w:rsidRDefault="00833646" w:rsidP="0067611E">
      <w:pPr>
        <w:pStyle w:val="BodyText"/>
        <w:spacing w:line="360" w:lineRule="auto"/>
        <w:rPr>
          <w:rFonts w:cs="Arial"/>
          <w:color w:val="auto"/>
        </w:rPr>
      </w:pPr>
      <w:r w:rsidRPr="00281950">
        <w:rPr>
          <w:rFonts w:cs="Arial"/>
          <w:color w:val="auto"/>
        </w:rPr>
        <w:t xml:space="preserve">Rume, T. and Islam, S.M.D. (2020) ‘Environmental effects of COVID-19 pandemic and potential strategies of sustainability’, </w:t>
      </w:r>
      <w:r w:rsidRPr="00281950">
        <w:rPr>
          <w:rFonts w:cs="Arial"/>
          <w:i/>
          <w:iCs/>
          <w:color w:val="auto"/>
        </w:rPr>
        <w:t>Heliyon</w:t>
      </w:r>
      <w:r w:rsidRPr="00281950">
        <w:rPr>
          <w:rFonts w:cs="Arial"/>
          <w:color w:val="auto"/>
        </w:rPr>
        <w:t>, 6(9), p. e04965. doi: 10.1016/j.heliyon.2020.e04965.</w:t>
      </w:r>
    </w:p>
    <w:p w14:paraId="5E316759" w14:textId="031E95A0" w:rsidR="00833646" w:rsidRPr="00281950" w:rsidRDefault="00833646" w:rsidP="0067611E">
      <w:pPr>
        <w:pStyle w:val="BodyText"/>
        <w:spacing w:line="360" w:lineRule="auto"/>
        <w:rPr>
          <w:rFonts w:cs="Arial"/>
          <w:color w:val="auto"/>
        </w:rPr>
      </w:pPr>
      <w:r w:rsidRPr="00281950">
        <w:rPr>
          <w:rFonts w:cs="Arial"/>
          <w:color w:val="auto"/>
        </w:rPr>
        <w:lastRenderedPageBreak/>
        <w:t xml:space="preserve">Sheth, J. (2020) ‘Impact of Covid-19 on consumer behavior: Will the old habits return or die?’, </w:t>
      </w:r>
      <w:r w:rsidRPr="00281950">
        <w:rPr>
          <w:rFonts w:cs="Arial"/>
          <w:i/>
          <w:iCs/>
          <w:color w:val="auto"/>
        </w:rPr>
        <w:t>Journal of Business Research</w:t>
      </w:r>
      <w:r w:rsidRPr="00281950">
        <w:rPr>
          <w:rFonts w:cs="Arial"/>
          <w:color w:val="auto"/>
        </w:rPr>
        <w:t>, 117, pp. 280–283. doi: 10.1016/j.jbusres.2020.05.059.</w:t>
      </w:r>
    </w:p>
    <w:p w14:paraId="1DCDD5AF" w14:textId="05935671" w:rsidR="00833646" w:rsidRPr="00281950" w:rsidRDefault="00833646" w:rsidP="0067611E">
      <w:pPr>
        <w:pStyle w:val="BodyText"/>
        <w:spacing w:line="360" w:lineRule="auto"/>
        <w:rPr>
          <w:rFonts w:cs="Arial"/>
          <w:color w:val="auto"/>
        </w:rPr>
      </w:pPr>
      <w:r w:rsidRPr="00281950">
        <w:rPr>
          <w:rFonts w:cs="Arial"/>
          <w:color w:val="auto"/>
        </w:rPr>
        <w:t xml:space="preserve">Snowden, D.J. and Boone, M.E. (2007) ‘A Leader’s Framework for Decision Making’, </w:t>
      </w:r>
      <w:r w:rsidRPr="00281950">
        <w:rPr>
          <w:rFonts w:cs="Arial"/>
          <w:i/>
          <w:iCs/>
          <w:color w:val="auto"/>
        </w:rPr>
        <w:t>Harvard Business Review</w:t>
      </w:r>
      <w:r w:rsidRPr="00281950">
        <w:rPr>
          <w:rFonts w:cs="Arial"/>
          <w:color w:val="auto"/>
        </w:rPr>
        <w:t>, 85(11), pp. 68–76.</w:t>
      </w:r>
    </w:p>
    <w:p w14:paraId="0A37D820" w14:textId="7E72FF4E" w:rsidR="00833646" w:rsidRPr="00281950" w:rsidRDefault="00833646" w:rsidP="0067611E">
      <w:pPr>
        <w:pStyle w:val="BodyText"/>
        <w:spacing w:line="360" w:lineRule="auto"/>
        <w:rPr>
          <w:rFonts w:cs="Arial"/>
          <w:color w:val="auto"/>
        </w:rPr>
      </w:pPr>
      <w:r w:rsidRPr="00281950">
        <w:rPr>
          <w:rFonts w:cs="Arial"/>
          <w:color w:val="auto"/>
        </w:rPr>
        <w:t xml:space="preserve">Štok, Z.M., Markič, M., Bertoncelj, A. and Meško, M. (2010) ‘Elements of Organizational Culture Leading to Business Renovation’, </w:t>
      </w:r>
      <w:r w:rsidRPr="00281950">
        <w:rPr>
          <w:rFonts w:cs="Arial"/>
          <w:i/>
          <w:iCs/>
          <w:color w:val="auto"/>
        </w:rPr>
        <w:t>E-Leader</w:t>
      </w:r>
      <w:r w:rsidRPr="00281950">
        <w:rPr>
          <w:rFonts w:cs="Arial"/>
          <w:color w:val="auto"/>
        </w:rPr>
        <w:t xml:space="preserve"> [Preprint]. Available at: </w:t>
      </w:r>
      <w:hyperlink r:id="rId17" w:history="1">
        <w:r w:rsidRPr="00281950">
          <w:rPr>
            <w:rStyle w:val="Hyperlink"/>
            <w:rFonts w:cs="Arial"/>
            <w:color w:val="auto"/>
          </w:rPr>
          <w:t>https://www.researchgate.net/publication/228469510</w:t>
        </w:r>
      </w:hyperlink>
      <w:r w:rsidRPr="00281950">
        <w:rPr>
          <w:rFonts w:cs="Arial"/>
          <w:color w:val="auto"/>
        </w:rPr>
        <w:t xml:space="preserve"> (Accessed: 19 March 2024).</w:t>
      </w:r>
    </w:p>
    <w:p w14:paraId="7498CF74" w14:textId="145A012E" w:rsidR="00833646" w:rsidRPr="00281950" w:rsidRDefault="00833646" w:rsidP="0067611E">
      <w:pPr>
        <w:pStyle w:val="BodyText"/>
        <w:spacing w:line="360" w:lineRule="auto"/>
        <w:rPr>
          <w:rFonts w:cs="Arial"/>
          <w:color w:val="auto"/>
        </w:rPr>
      </w:pPr>
      <w:r w:rsidRPr="00281950">
        <w:rPr>
          <w:rFonts w:cs="Arial"/>
          <w:color w:val="auto"/>
        </w:rPr>
        <w:t xml:space="preserve">Todnem, R. (2005) ‘Organisational Change Management: A Critical Review’, </w:t>
      </w:r>
      <w:r w:rsidRPr="00281950">
        <w:rPr>
          <w:rFonts w:cs="Arial"/>
          <w:i/>
          <w:iCs/>
          <w:color w:val="auto"/>
        </w:rPr>
        <w:t>Journal of Change Management</w:t>
      </w:r>
      <w:r w:rsidRPr="00281950">
        <w:rPr>
          <w:rFonts w:cs="Arial"/>
          <w:color w:val="auto"/>
        </w:rPr>
        <w:t>, 5(4), pp. 369–380. doi: 10.1080/14697010500359250.</w:t>
      </w:r>
    </w:p>
    <w:p w14:paraId="46A25586" w14:textId="74D2FB3B" w:rsidR="00833646" w:rsidRPr="00281950" w:rsidRDefault="00833646" w:rsidP="0067611E">
      <w:pPr>
        <w:pStyle w:val="BodyText"/>
        <w:spacing w:line="360" w:lineRule="auto"/>
        <w:rPr>
          <w:rFonts w:cs="Arial"/>
          <w:color w:val="auto"/>
        </w:rPr>
      </w:pPr>
      <w:r w:rsidRPr="00281950">
        <w:rPr>
          <w:rFonts w:cs="Arial"/>
          <w:color w:val="auto"/>
        </w:rPr>
        <w:t xml:space="preserve">UK Government (2020) Coronavirus (COVID-19): Guidance. [Online] Available at: </w:t>
      </w:r>
      <w:hyperlink r:id="rId18" w:history="1">
        <w:r w:rsidRPr="00281950">
          <w:rPr>
            <w:rStyle w:val="Hyperlink"/>
            <w:rFonts w:cs="Arial"/>
            <w:color w:val="auto"/>
          </w:rPr>
          <w:t>https://www.gov.uk/government/collections/coronavirus-covid-19-list-of-guidance</w:t>
        </w:r>
      </w:hyperlink>
      <w:r w:rsidRPr="00281950">
        <w:rPr>
          <w:rFonts w:cs="Arial"/>
          <w:color w:val="auto"/>
        </w:rPr>
        <w:t xml:space="preserve"> (Accessed: </w:t>
      </w:r>
      <w:r w:rsidR="00281950">
        <w:rPr>
          <w:rFonts w:cs="Arial"/>
          <w:color w:val="auto"/>
        </w:rPr>
        <w:t>1</w:t>
      </w:r>
      <w:r w:rsidRPr="00281950">
        <w:rPr>
          <w:rFonts w:cs="Arial"/>
          <w:color w:val="auto"/>
        </w:rPr>
        <w:t>6 March 2024).</w:t>
      </w:r>
    </w:p>
    <w:p w14:paraId="4F360C26" w14:textId="0D1B5D1F" w:rsidR="625FA988" w:rsidRPr="00281950" w:rsidRDefault="00833646" w:rsidP="0067611E">
      <w:pPr>
        <w:pStyle w:val="BodyText"/>
        <w:spacing w:line="360" w:lineRule="auto"/>
        <w:rPr>
          <w:rFonts w:cs="Arial"/>
          <w:color w:val="auto"/>
        </w:rPr>
      </w:pPr>
      <w:r w:rsidRPr="00281950">
        <w:rPr>
          <w:rFonts w:cs="Arial"/>
          <w:color w:val="auto"/>
        </w:rPr>
        <w:t>Vecchio, R.P., Justin, J.E. and Pearce, C.L. (2008) ‘The Utility of Transactional and Transformational Leadership for Predicting Performance and Satisfaction Within a Path</w:t>
      </w:r>
      <w:r w:rsidRPr="00281950">
        <w:rPr>
          <w:rFonts w:ascii="Cambria Math" w:hAnsi="Cambria Math" w:cs="Cambria Math"/>
          <w:color w:val="auto"/>
        </w:rPr>
        <w:t>‐</w:t>
      </w:r>
      <w:r w:rsidRPr="00281950">
        <w:rPr>
          <w:rFonts w:cs="Arial"/>
          <w:color w:val="auto"/>
        </w:rPr>
        <w:t xml:space="preserve">Goal Theory Framework’, </w:t>
      </w:r>
      <w:r w:rsidRPr="00281950">
        <w:rPr>
          <w:rFonts w:cs="Arial"/>
          <w:i/>
          <w:iCs/>
          <w:color w:val="auto"/>
        </w:rPr>
        <w:t>Journal of Occupational and Organizational Psychology</w:t>
      </w:r>
      <w:r w:rsidRPr="00281950">
        <w:rPr>
          <w:rFonts w:cs="Arial"/>
          <w:color w:val="auto"/>
        </w:rPr>
        <w:t>, 81(1), pp. 71–82. doi: 10.1348/096317907X202482.</w:t>
      </w:r>
    </w:p>
    <w:p w14:paraId="2C078E63" w14:textId="77777777" w:rsidR="00C60401" w:rsidRPr="00281950" w:rsidRDefault="00C60401" w:rsidP="0067611E">
      <w:pPr>
        <w:spacing w:line="360" w:lineRule="auto"/>
        <w:rPr>
          <w:rFonts w:cs="Arial"/>
          <w:color w:val="auto"/>
        </w:rPr>
      </w:pPr>
    </w:p>
    <w:sectPr w:rsidR="00C60401" w:rsidRPr="00281950">
      <w:footerReference w:type="default" r:id="rId1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FCC80B" w14:textId="77777777" w:rsidR="006360C8" w:rsidRDefault="006360C8" w:rsidP="00656894">
      <w:pPr>
        <w:spacing w:after="0" w:line="240" w:lineRule="auto"/>
      </w:pPr>
      <w:r>
        <w:separator/>
      </w:r>
    </w:p>
  </w:endnote>
  <w:endnote w:type="continuationSeparator" w:id="0">
    <w:p w14:paraId="165D838E" w14:textId="77777777" w:rsidR="006360C8" w:rsidRDefault="006360C8" w:rsidP="00656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haroni">
    <w:altName w:val="Times New Roman"/>
    <w:charset w:val="B1"/>
    <w:family w:val="auto"/>
    <w:pitch w:val="variable"/>
    <w:sig w:usb0="00000000" w:usb1="00000000" w:usb2="00000000" w:usb3="00000000" w:csb0="00000021" w:csb1="00000000"/>
  </w:font>
  <w:font w:name="Sitka Text">
    <w:panose1 w:val="02000505000000020004"/>
    <w:charset w:val="00"/>
    <w:family w:val="auto"/>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808780"/>
      <w:docPartObj>
        <w:docPartGallery w:val="Page Numbers (Bottom of Page)"/>
        <w:docPartUnique/>
      </w:docPartObj>
    </w:sdtPr>
    <w:sdtEndPr>
      <w:rPr>
        <w:color w:val="7F7F7F" w:themeColor="background1" w:themeShade="7F"/>
        <w:spacing w:val="60"/>
      </w:rPr>
    </w:sdtEndPr>
    <w:sdtContent>
      <w:p w14:paraId="6EE60708" w14:textId="3FD84F70" w:rsidR="00656894" w:rsidRDefault="0065689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97173" w:rsidRPr="00497173">
          <w:rPr>
            <w:b/>
            <w:bCs/>
            <w:noProof/>
          </w:rPr>
          <w:t>4</w:t>
        </w:r>
        <w:r>
          <w:rPr>
            <w:b/>
            <w:bCs/>
            <w:noProof/>
          </w:rPr>
          <w:fldChar w:fldCharType="end"/>
        </w:r>
        <w:r>
          <w:rPr>
            <w:b/>
            <w:bCs/>
          </w:rPr>
          <w:t xml:space="preserve"> |</w:t>
        </w:r>
      </w:p>
    </w:sdtContent>
  </w:sdt>
  <w:p w14:paraId="733D8BE0" w14:textId="77777777" w:rsidR="00656894" w:rsidRDefault="006568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B45001" w14:textId="77777777" w:rsidR="006360C8" w:rsidRDefault="006360C8" w:rsidP="00656894">
      <w:pPr>
        <w:spacing w:after="0" w:line="240" w:lineRule="auto"/>
      </w:pPr>
      <w:r>
        <w:separator/>
      </w:r>
    </w:p>
  </w:footnote>
  <w:footnote w:type="continuationSeparator" w:id="0">
    <w:p w14:paraId="41DEACB5" w14:textId="77777777" w:rsidR="006360C8" w:rsidRDefault="006360C8" w:rsidP="0065689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7E840E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0D114D"/>
    <w:multiLevelType w:val="multilevel"/>
    <w:tmpl w:val="D96EC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5F3E72"/>
    <w:multiLevelType w:val="hybridMultilevel"/>
    <w:tmpl w:val="A732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192792"/>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063506"/>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0D6914"/>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424C35"/>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914AA8"/>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C24DC2"/>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E30C9A"/>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103294"/>
    <w:multiLevelType w:val="hybridMultilevel"/>
    <w:tmpl w:val="F4062AD6"/>
    <w:lvl w:ilvl="0" w:tplc="C4AEFEE8">
      <w:start w:val="1"/>
      <w:numFmt w:val="bullet"/>
      <w:lvlText w:val=""/>
      <w:lvlJc w:val="left"/>
      <w:pPr>
        <w:ind w:left="720" w:hanging="360"/>
      </w:pPr>
      <w:rPr>
        <w:rFonts w:ascii="Symbol" w:hAnsi="Symbol" w:hint="default"/>
      </w:rPr>
    </w:lvl>
    <w:lvl w:ilvl="1" w:tplc="D8061BC8">
      <w:start w:val="1"/>
      <w:numFmt w:val="bullet"/>
      <w:lvlText w:val="o"/>
      <w:lvlJc w:val="left"/>
      <w:pPr>
        <w:ind w:left="1440" w:hanging="360"/>
      </w:pPr>
      <w:rPr>
        <w:rFonts w:ascii="Courier New" w:hAnsi="Courier New" w:hint="default"/>
      </w:rPr>
    </w:lvl>
    <w:lvl w:ilvl="2" w:tplc="23CCD32E">
      <w:start w:val="1"/>
      <w:numFmt w:val="bullet"/>
      <w:lvlText w:val=""/>
      <w:lvlJc w:val="left"/>
      <w:pPr>
        <w:ind w:left="2160" w:hanging="360"/>
      </w:pPr>
      <w:rPr>
        <w:rFonts w:ascii="Wingdings" w:hAnsi="Wingdings" w:hint="default"/>
      </w:rPr>
    </w:lvl>
    <w:lvl w:ilvl="3" w:tplc="2996B4B8">
      <w:start w:val="1"/>
      <w:numFmt w:val="bullet"/>
      <w:lvlText w:val=""/>
      <w:lvlJc w:val="left"/>
      <w:pPr>
        <w:ind w:left="2880" w:hanging="360"/>
      </w:pPr>
      <w:rPr>
        <w:rFonts w:ascii="Symbol" w:hAnsi="Symbol" w:hint="default"/>
      </w:rPr>
    </w:lvl>
    <w:lvl w:ilvl="4" w:tplc="67C68A54">
      <w:start w:val="1"/>
      <w:numFmt w:val="bullet"/>
      <w:lvlText w:val="o"/>
      <w:lvlJc w:val="left"/>
      <w:pPr>
        <w:ind w:left="3600" w:hanging="360"/>
      </w:pPr>
      <w:rPr>
        <w:rFonts w:ascii="Courier New" w:hAnsi="Courier New" w:hint="default"/>
      </w:rPr>
    </w:lvl>
    <w:lvl w:ilvl="5" w:tplc="60DC350C">
      <w:start w:val="1"/>
      <w:numFmt w:val="bullet"/>
      <w:lvlText w:val=""/>
      <w:lvlJc w:val="left"/>
      <w:pPr>
        <w:ind w:left="4320" w:hanging="360"/>
      </w:pPr>
      <w:rPr>
        <w:rFonts w:ascii="Wingdings" w:hAnsi="Wingdings" w:hint="default"/>
      </w:rPr>
    </w:lvl>
    <w:lvl w:ilvl="6" w:tplc="570E4646">
      <w:start w:val="1"/>
      <w:numFmt w:val="bullet"/>
      <w:lvlText w:val=""/>
      <w:lvlJc w:val="left"/>
      <w:pPr>
        <w:ind w:left="5040" w:hanging="360"/>
      </w:pPr>
      <w:rPr>
        <w:rFonts w:ascii="Symbol" w:hAnsi="Symbol" w:hint="default"/>
      </w:rPr>
    </w:lvl>
    <w:lvl w:ilvl="7" w:tplc="810AF51E">
      <w:start w:val="1"/>
      <w:numFmt w:val="bullet"/>
      <w:lvlText w:val="o"/>
      <w:lvlJc w:val="left"/>
      <w:pPr>
        <w:ind w:left="5760" w:hanging="360"/>
      </w:pPr>
      <w:rPr>
        <w:rFonts w:ascii="Courier New" w:hAnsi="Courier New" w:hint="default"/>
      </w:rPr>
    </w:lvl>
    <w:lvl w:ilvl="8" w:tplc="1E18E988">
      <w:start w:val="1"/>
      <w:numFmt w:val="bullet"/>
      <w:lvlText w:val=""/>
      <w:lvlJc w:val="left"/>
      <w:pPr>
        <w:ind w:left="6480" w:hanging="360"/>
      </w:pPr>
      <w:rPr>
        <w:rFonts w:ascii="Wingdings" w:hAnsi="Wingdings" w:hint="default"/>
      </w:rPr>
    </w:lvl>
  </w:abstractNum>
  <w:abstractNum w:abstractNumId="11">
    <w:nsid w:val="228A5134"/>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A65AEE"/>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4B25E7"/>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4E5D91"/>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331FEF"/>
    <w:multiLevelType w:val="hybridMultilevel"/>
    <w:tmpl w:val="8F7AC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193653"/>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F94F14"/>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A63659"/>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D71C85"/>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6B1782"/>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9871574"/>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3312D5"/>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1"/>
  </w:num>
  <w:num w:numId="4">
    <w:abstractNumId w:val="9"/>
  </w:num>
  <w:num w:numId="5">
    <w:abstractNumId w:val="17"/>
  </w:num>
  <w:num w:numId="6">
    <w:abstractNumId w:val="8"/>
  </w:num>
  <w:num w:numId="7">
    <w:abstractNumId w:val="6"/>
  </w:num>
  <w:num w:numId="8">
    <w:abstractNumId w:val="22"/>
  </w:num>
  <w:num w:numId="9">
    <w:abstractNumId w:val="4"/>
  </w:num>
  <w:num w:numId="10">
    <w:abstractNumId w:val="14"/>
  </w:num>
  <w:num w:numId="11">
    <w:abstractNumId w:val="20"/>
  </w:num>
  <w:num w:numId="12">
    <w:abstractNumId w:val="11"/>
  </w:num>
  <w:num w:numId="13">
    <w:abstractNumId w:val="16"/>
  </w:num>
  <w:num w:numId="14">
    <w:abstractNumId w:val="7"/>
  </w:num>
  <w:num w:numId="15">
    <w:abstractNumId w:val="19"/>
  </w:num>
  <w:num w:numId="16">
    <w:abstractNumId w:val="3"/>
  </w:num>
  <w:num w:numId="17">
    <w:abstractNumId w:val="5"/>
  </w:num>
  <w:num w:numId="18">
    <w:abstractNumId w:val="21"/>
  </w:num>
  <w:num w:numId="19">
    <w:abstractNumId w:val="12"/>
  </w:num>
  <w:num w:numId="20">
    <w:abstractNumId w:val="13"/>
  </w:num>
  <w:num w:numId="21">
    <w:abstractNumId w:val="2"/>
  </w:num>
  <w:num w:numId="22">
    <w:abstractNumId w:val="1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D3E427"/>
    <w:rsid w:val="00104F2A"/>
    <w:rsid w:val="00120456"/>
    <w:rsid w:val="00281950"/>
    <w:rsid w:val="002B644C"/>
    <w:rsid w:val="00497173"/>
    <w:rsid w:val="005B072B"/>
    <w:rsid w:val="005E11C2"/>
    <w:rsid w:val="005F45D0"/>
    <w:rsid w:val="005F6712"/>
    <w:rsid w:val="006360C8"/>
    <w:rsid w:val="00656894"/>
    <w:rsid w:val="0067611E"/>
    <w:rsid w:val="007A67F6"/>
    <w:rsid w:val="007B151C"/>
    <w:rsid w:val="0082709F"/>
    <w:rsid w:val="00833646"/>
    <w:rsid w:val="00A217DE"/>
    <w:rsid w:val="00A80343"/>
    <w:rsid w:val="00C60401"/>
    <w:rsid w:val="00E333F9"/>
    <w:rsid w:val="10D3E427"/>
    <w:rsid w:val="625FA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3E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11E"/>
    <w:pPr>
      <w:jc w:val="both"/>
    </w:pPr>
    <w:rPr>
      <w:rFonts w:ascii="Arial" w:hAnsi="Arial"/>
      <w:color w:val="404040" w:themeColor="text1" w:themeTint="BF"/>
    </w:rPr>
  </w:style>
  <w:style w:type="paragraph" w:styleId="Heading1">
    <w:name w:val="heading 1"/>
    <w:basedOn w:val="Normal"/>
    <w:next w:val="Normal"/>
    <w:link w:val="Heading1Char"/>
    <w:uiPriority w:val="9"/>
    <w:qFormat/>
    <w:rsid w:val="00656894"/>
    <w:pPr>
      <w:keepNext/>
      <w:keepLines/>
      <w:outlineLvl w:val="0"/>
    </w:pPr>
    <w:rPr>
      <w:rFonts w:ascii="Aptos Display" w:hAnsi="Aptos Display"/>
      <w:b/>
      <w:bCs/>
      <w:sz w:val="54"/>
      <w:szCs w:val="54"/>
    </w:rPr>
  </w:style>
  <w:style w:type="paragraph" w:styleId="Heading2">
    <w:name w:val="heading 2"/>
    <w:basedOn w:val="Normal"/>
    <w:next w:val="Normal"/>
    <w:link w:val="Heading2Char"/>
    <w:uiPriority w:val="9"/>
    <w:unhideWhenUsed/>
    <w:qFormat/>
    <w:rsid w:val="00656894"/>
    <w:pPr>
      <w:keepNext/>
      <w:keepLines/>
      <w:outlineLvl w:val="1"/>
    </w:pPr>
    <w:rPr>
      <w:rFonts w:ascii="Aptos Display" w:hAnsi="Aptos Display"/>
      <w:b/>
      <w:bCs/>
      <w:sz w:val="36"/>
      <w:szCs w:val="36"/>
    </w:rPr>
  </w:style>
  <w:style w:type="paragraph" w:styleId="Heading3">
    <w:name w:val="heading 3"/>
    <w:basedOn w:val="Normal"/>
    <w:next w:val="Normal"/>
    <w:link w:val="Heading3Char"/>
    <w:uiPriority w:val="9"/>
    <w:unhideWhenUsed/>
    <w:qFormat/>
    <w:rsid w:val="00656894"/>
    <w:pPr>
      <w:keepNext/>
      <w:keepLines/>
      <w:outlineLvl w:val="2"/>
    </w:pPr>
    <w:rPr>
      <w:rFonts w:ascii="Aptos Display" w:hAnsi="Aptos Display"/>
      <w:b/>
      <w:bCs/>
      <w:sz w:val="33"/>
      <w:szCs w:val="33"/>
    </w:rPr>
  </w:style>
  <w:style w:type="paragraph" w:styleId="Heading4">
    <w:name w:val="heading 4"/>
    <w:basedOn w:val="Normal"/>
    <w:next w:val="Normal"/>
    <w:link w:val="Heading4Char"/>
    <w:uiPriority w:val="9"/>
    <w:unhideWhenUsed/>
    <w:qFormat/>
    <w:rsid w:val="625FA988"/>
    <w:pPr>
      <w:keepNext/>
      <w:keepLines/>
      <w:outlineLvl w:val="3"/>
    </w:pPr>
    <w:rPr>
      <w:rFonts w:ascii="Aharoni"/>
      <w:b/>
      <w:bCs/>
      <w:sz w:val="32"/>
      <w:szCs w:val="32"/>
    </w:rPr>
  </w:style>
  <w:style w:type="paragraph" w:styleId="Heading5">
    <w:name w:val="heading 5"/>
    <w:basedOn w:val="Normal"/>
    <w:next w:val="Normal"/>
    <w:link w:val="Heading5Char"/>
    <w:uiPriority w:val="9"/>
    <w:unhideWhenUsed/>
    <w:qFormat/>
    <w:rsid w:val="625FA988"/>
    <w:pPr>
      <w:keepNext/>
      <w:keepLines/>
      <w:outlineLvl w:val="4"/>
    </w:pPr>
    <w:rPr>
      <w:rFonts w:ascii="Aharoni"/>
      <w:b/>
      <w:bCs/>
      <w:sz w:val="30"/>
      <w:szCs w:val="30"/>
    </w:rPr>
  </w:style>
  <w:style w:type="paragraph" w:styleId="Heading6">
    <w:name w:val="heading 6"/>
    <w:basedOn w:val="Normal"/>
    <w:next w:val="Normal"/>
    <w:link w:val="Heading6Char"/>
    <w:uiPriority w:val="9"/>
    <w:unhideWhenUsed/>
    <w:qFormat/>
    <w:rsid w:val="625FA988"/>
    <w:pPr>
      <w:keepNext/>
      <w:keepLines/>
      <w:outlineLvl w:val="5"/>
    </w:pPr>
    <w:rPr>
      <w:rFonts w:ascii="Aharoni"/>
      <w:b/>
      <w:bCs/>
      <w:sz w:val="29"/>
      <w:szCs w:val="29"/>
    </w:rPr>
  </w:style>
  <w:style w:type="paragraph" w:styleId="Heading7">
    <w:name w:val="heading 7"/>
    <w:basedOn w:val="Normal"/>
    <w:next w:val="Normal"/>
    <w:link w:val="Heading7Char"/>
    <w:uiPriority w:val="9"/>
    <w:unhideWhenUsed/>
    <w:qFormat/>
    <w:rsid w:val="625FA988"/>
    <w:pPr>
      <w:keepNext/>
      <w:keepLines/>
      <w:outlineLvl w:val="6"/>
    </w:pPr>
    <w:rPr>
      <w:rFonts w:ascii="Aharoni"/>
      <w:b/>
      <w:bCs/>
      <w:sz w:val="27"/>
      <w:szCs w:val="27"/>
    </w:rPr>
  </w:style>
  <w:style w:type="paragraph" w:styleId="Heading8">
    <w:name w:val="heading 8"/>
    <w:basedOn w:val="Normal"/>
    <w:next w:val="Normal"/>
    <w:link w:val="Heading8Char"/>
    <w:uiPriority w:val="9"/>
    <w:unhideWhenUsed/>
    <w:qFormat/>
    <w:rsid w:val="625FA988"/>
    <w:pPr>
      <w:keepNext/>
      <w:keepLines/>
      <w:outlineLvl w:val="7"/>
    </w:pPr>
    <w:rPr>
      <w:rFonts w:ascii="Aharoni"/>
      <w:b/>
      <w:bCs/>
      <w:sz w:val="26"/>
      <w:szCs w:val="26"/>
    </w:rPr>
  </w:style>
  <w:style w:type="paragraph" w:styleId="Heading9">
    <w:name w:val="heading 9"/>
    <w:basedOn w:val="Normal"/>
    <w:next w:val="Normal"/>
    <w:link w:val="Heading9Char"/>
    <w:uiPriority w:val="9"/>
    <w:unhideWhenUsed/>
    <w:qFormat/>
    <w:rsid w:val="625FA988"/>
    <w:pPr>
      <w:keepNext/>
      <w:keepLines/>
      <w:outlineLvl w:val="8"/>
    </w:pPr>
    <w:rPr>
      <w:rFonts w:ascii="Aharon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894"/>
    <w:rPr>
      <w:rFonts w:ascii="Aptos Display" w:hAnsi="Aptos Display"/>
      <w:b/>
      <w:bCs/>
      <w:color w:val="404040" w:themeColor="text1" w:themeTint="BF"/>
      <w:sz w:val="54"/>
      <w:szCs w:val="54"/>
    </w:rPr>
  </w:style>
  <w:style w:type="character" w:customStyle="1" w:styleId="Heading2Char">
    <w:name w:val="Heading 2 Char"/>
    <w:basedOn w:val="DefaultParagraphFont"/>
    <w:link w:val="Heading2"/>
    <w:uiPriority w:val="9"/>
    <w:rsid w:val="00656894"/>
    <w:rPr>
      <w:rFonts w:ascii="Aptos Display" w:hAnsi="Aptos Display"/>
      <w:b/>
      <w:bCs/>
      <w:color w:val="404040" w:themeColor="text1" w:themeTint="BF"/>
      <w:sz w:val="36"/>
      <w:szCs w:val="36"/>
    </w:rPr>
  </w:style>
  <w:style w:type="character" w:customStyle="1" w:styleId="Heading3Char">
    <w:name w:val="Heading 3 Char"/>
    <w:basedOn w:val="DefaultParagraphFont"/>
    <w:link w:val="Heading3"/>
    <w:uiPriority w:val="9"/>
    <w:rsid w:val="00656894"/>
    <w:rPr>
      <w:rFonts w:ascii="Aptos Display" w:hAnsi="Aptos Display"/>
      <w:b/>
      <w:bCs/>
      <w:color w:val="404040" w:themeColor="text1" w:themeTint="BF"/>
      <w:sz w:val="33"/>
      <w:szCs w:val="33"/>
    </w:rPr>
  </w:style>
  <w:style w:type="character" w:customStyle="1" w:styleId="Heading4Char">
    <w:name w:val="Heading 4 Char"/>
    <w:basedOn w:val="DefaultParagraphFont"/>
    <w:link w:val="Heading4"/>
    <w:uiPriority w:val="9"/>
    <w:rsid w:val="625FA988"/>
    <w:rPr>
      <w:rFonts w:ascii="Aharoni"/>
      <w:b/>
      <w:bCs/>
      <w:i w:val="0"/>
      <w:iCs w:val="0"/>
      <w:color w:val="404040" w:themeColor="text1" w:themeTint="BF"/>
      <w:sz w:val="32"/>
      <w:szCs w:val="32"/>
      <w:u w:val="none"/>
    </w:rPr>
  </w:style>
  <w:style w:type="character" w:customStyle="1" w:styleId="Heading5Char">
    <w:name w:val="Heading 5 Char"/>
    <w:basedOn w:val="DefaultParagraphFont"/>
    <w:link w:val="Heading5"/>
    <w:uiPriority w:val="9"/>
    <w:rsid w:val="625FA988"/>
    <w:rPr>
      <w:rFonts w:ascii="Aharoni"/>
      <w:b/>
      <w:bCs/>
      <w:i w:val="0"/>
      <w:iCs w:val="0"/>
      <w:color w:val="404040" w:themeColor="text1" w:themeTint="BF"/>
      <w:sz w:val="30"/>
      <w:szCs w:val="30"/>
      <w:u w:val="none"/>
    </w:rPr>
  </w:style>
  <w:style w:type="character" w:customStyle="1" w:styleId="Heading6Char">
    <w:name w:val="Heading 6 Char"/>
    <w:basedOn w:val="DefaultParagraphFont"/>
    <w:link w:val="Heading6"/>
    <w:uiPriority w:val="9"/>
    <w:rsid w:val="625FA988"/>
    <w:rPr>
      <w:rFonts w:ascii="Aharoni"/>
      <w:b/>
      <w:bCs/>
      <w:i w:val="0"/>
      <w:iCs w:val="0"/>
      <w:color w:val="404040" w:themeColor="text1" w:themeTint="BF"/>
      <w:sz w:val="29"/>
      <w:szCs w:val="29"/>
      <w:u w:val="none"/>
    </w:rPr>
  </w:style>
  <w:style w:type="character" w:customStyle="1" w:styleId="Heading7Char">
    <w:name w:val="Heading 7 Char"/>
    <w:basedOn w:val="DefaultParagraphFont"/>
    <w:link w:val="Heading7"/>
    <w:uiPriority w:val="9"/>
    <w:rsid w:val="625FA988"/>
    <w:rPr>
      <w:rFonts w:ascii="Aharoni"/>
      <w:b/>
      <w:bCs/>
      <w:i w:val="0"/>
      <w:iCs w:val="0"/>
      <w:color w:val="404040" w:themeColor="text1" w:themeTint="BF"/>
      <w:sz w:val="27"/>
      <w:szCs w:val="27"/>
      <w:u w:val="none"/>
    </w:rPr>
  </w:style>
  <w:style w:type="character" w:customStyle="1" w:styleId="Heading8Char">
    <w:name w:val="Heading 8 Char"/>
    <w:basedOn w:val="DefaultParagraphFont"/>
    <w:link w:val="Heading8"/>
    <w:uiPriority w:val="9"/>
    <w:rsid w:val="625FA988"/>
    <w:rPr>
      <w:rFonts w:ascii="Aharoni"/>
      <w:b/>
      <w:bCs/>
      <w:i w:val="0"/>
      <w:iCs w:val="0"/>
      <w:color w:val="404040" w:themeColor="text1" w:themeTint="BF"/>
      <w:sz w:val="26"/>
      <w:szCs w:val="26"/>
      <w:u w:val="none"/>
    </w:rPr>
  </w:style>
  <w:style w:type="character" w:customStyle="1" w:styleId="Heading9Char">
    <w:name w:val="Heading 9 Char"/>
    <w:basedOn w:val="DefaultParagraphFont"/>
    <w:link w:val="Heading9"/>
    <w:uiPriority w:val="9"/>
    <w:rsid w:val="625FA988"/>
    <w:rPr>
      <w:rFonts w:ascii="Aharoni"/>
      <w:b/>
      <w:bCs/>
      <w:i w:val="0"/>
      <w:iCs w:val="0"/>
      <w:color w:val="404040" w:themeColor="text1" w:themeTint="BF"/>
      <w:sz w:val="24"/>
      <w:szCs w:val="24"/>
      <w:u w:val="none"/>
    </w:rPr>
  </w:style>
  <w:style w:type="character" w:customStyle="1" w:styleId="TitleChar">
    <w:name w:val="Title Char"/>
    <w:basedOn w:val="DefaultParagraphFont"/>
    <w:link w:val="Title"/>
    <w:uiPriority w:val="10"/>
    <w:rsid w:val="625FA988"/>
    <w:rPr>
      <w:rFonts w:ascii="Aharoni"/>
      <w:b/>
      <w:bCs/>
      <w:i w:val="0"/>
      <w:iCs w:val="0"/>
      <w:color w:val="404040" w:themeColor="text1" w:themeTint="BF"/>
      <w:sz w:val="140"/>
      <w:szCs w:val="140"/>
      <w:u w:val="none"/>
    </w:rPr>
  </w:style>
  <w:style w:type="paragraph" w:styleId="Title">
    <w:name w:val="Title"/>
    <w:basedOn w:val="Normal"/>
    <w:next w:val="Normal"/>
    <w:link w:val="TitleChar"/>
    <w:uiPriority w:val="10"/>
    <w:qFormat/>
    <w:rsid w:val="625FA988"/>
    <w:pPr>
      <w:spacing w:after="0"/>
      <w:jc w:val="center"/>
    </w:pPr>
    <w:rPr>
      <w:rFonts w:ascii="Aharoni"/>
      <w:b/>
      <w:bCs/>
      <w:sz w:val="140"/>
      <w:szCs w:val="140"/>
    </w:rPr>
  </w:style>
  <w:style w:type="character" w:customStyle="1" w:styleId="SubtitleChar">
    <w:name w:val="Subtitle Char"/>
    <w:basedOn w:val="DefaultParagraphFont"/>
    <w:link w:val="Subtitle"/>
    <w:uiPriority w:val="11"/>
    <w:rsid w:val="625FA988"/>
    <w:rPr>
      <w:rFonts w:ascii="Sitka Text"/>
      <w:b w:val="0"/>
      <w:bCs w:val="0"/>
      <w:i w:val="0"/>
      <w:iCs w:val="0"/>
      <w:color w:val="404040" w:themeColor="text1" w:themeTint="BF"/>
      <w:sz w:val="36"/>
      <w:szCs w:val="36"/>
      <w:u w:val="none"/>
    </w:rPr>
  </w:style>
  <w:style w:type="paragraph" w:styleId="Subtitle">
    <w:name w:val="Subtitle"/>
    <w:basedOn w:val="Normal"/>
    <w:next w:val="Normal"/>
    <w:link w:val="SubtitleChar"/>
    <w:uiPriority w:val="11"/>
    <w:qFormat/>
    <w:rsid w:val="625FA988"/>
    <w:pPr>
      <w:spacing w:after="0"/>
      <w:jc w:val="center"/>
    </w:pPr>
    <w:rPr>
      <w:sz w:val="36"/>
      <w:szCs w:val="36"/>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625FA988"/>
    <w:rPr>
      <w:rFonts w:ascii="Sitka Text"/>
      <w:b w:val="0"/>
      <w:bCs w:val="0"/>
      <w:i/>
      <w:iCs/>
      <w:color w:val="404040" w:themeColor="text1" w:themeTint="BF"/>
      <w:sz w:val="24"/>
      <w:szCs w:val="24"/>
      <w:u w:val="none"/>
    </w:rPr>
  </w:style>
  <w:style w:type="paragraph" w:styleId="Quote">
    <w:name w:val="Quote"/>
    <w:basedOn w:val="Normal"/>
    <w:next w:val="Normal"/>
    <w:link w:val="QuoteChar"/>
    <w:uiPriority w:val="29"/>
    <w:qFormat/>
    <w:rsid w:val="625FA988"/>
    <w:pPr>
      <w:spacing w:before="160"/>
      <w:jc w:val="center"/>
    </w:pPr>
    <w:rPr>
      <w:i/>
      <w:iCs/>
    </w:rPr>
  </w:style>
  <w:style w:type="character" w:customStyle="1" w:styleId="IntenseQuoteChar">
    <w:name w:val="Intense Quote Char"/>
    <w:basedOn w:val="DefaultParagraphFont"/>
    <w:link w:val="IntenseQuote"/>
    <w:uiPriority w:val="30"/>
    <w:rsid w:val="625FA988"/>
    <w:rPr>
      <w:rFonts w:ascii="Sitka Text"/>
      <w:b w:val="0"/>
      <w:bCs w:val="0"/>
      <w:i/>
      <w:iCs/>
      <w:color w:val="0F4761" w:themeColor="accent1" w:themeShade="BF"/>
      <w:sz w:val="24"/>
      <w:szCs w:val="24"/>
      <w:u w:val="none"/>
    </w:rPr>
  </w:style>
  <w:style w:type="paragraph" w:styleId="IntenseQuote">
    <w:name w:val="Intense Quote"/>
    <w:basedOn w:val="Normal"/>
    <w:next w:val="Normal"/>
    <w:link w:val="IntenseQuoteChar"/>
    <w:uiPriority w:val="30"/>
    <w:qFormat/>
    <w:rsid w:val="625FA988"/>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25FA988"/>
    <w:pPr>
      <w:contextualSpacing/>
    </w:pPr>
  </w:style>
  <w:style w:type="paragraph" w:styleId="TOC1">
    <w:name w:val="toc 1"/>
    <w:basedOn w:val="Normal"/>
    <w:next w:val="Normal"/>
    <w:uiPriority w:val="39"/>
    <w:unhideWhenUsed/>
    <w:rsid w:val="625FA988"/>
    <w:pPr>
      <w:spacing w:after="100"/>
    </w:pPr>
  </w:style>
  <w:style w:type="paragraph" w:styleId="TOC2">
    <w:name w:val="toc 2"/>
    <w:basedOn w:val="Normal"/>
    <w:next w:val="Normal"/>
    <w:uiPriority w:val="39"/>
    <w:unhideWhenUsed/>
    <w:rsid w:val="625FA988"/>
    <w:pPr>
      <w:spacing w:after="100"/>
      <w:ind w:left="220"/>
    </w:pPr>
  </w:style>
  <w:style w:type="paragraph" w:styleId="TOC3">
    <w:name w:val="toc 3"/>
    <w:basedOn w:val="Normal"/>
    <w:next w:val="Normal"/>
    <w:uiPriority w:val="39"/>
    <w:unhideWhenUsed/>
    <w:rsid w:val="625FA988"/>
    <w:pPr>
      <w:spacing w:after="100"/>
      <w:ind w:left="440"/>
    </w:pPr>
  </w:style>
  <w:style w:type="paragraph" w:styleId="TOC4">
    <w:name w:val="toc 4"/>
    <w:basedOn w:val="Normal"/>
    <w:next w:val="Normal"/>
    <w:uiPriority w:val="39"/>
    <w:unhideWhenUsed/>
    <w:rsid w:val="625FA988"/>
    <w:pPr>
      <w:spacing w:after="100"/>
      <w:ind w:left="660"/>
    </w:pPr>
  </w:style>
  <w:style w:type="paragraph" w:styleId="TOC5">
    <w:name w:val="toc 5"/>
    <w:basedOn w:val="Normal"/>
    <w:next w:val="Normal"/>
    <w:uiPriority w:val="39"/>
    <w:unhideWhenUsed/>
    <w:rsid w:val="625FA988"/>
    <w:pPr>
      <w:spacing w:after="100"/>
      <w:ind w:left="880"/>
    </w:pPr>
  </w:style>
  <w:style w:type="paragraph" w:styleId="TOC6">
    <w:name w:val="toc 6"/>
    <w:basedOn w:val="Normal"/>
    <w:next w:val="Normal"/>
    <w:uiPriority w:val="39"/>
    <w:unhideWhenUsed/>
    <w:rsid w:val="625FA988"/>
    <w:pPr>
      <w:spacing w:after="100"/>
      <w:ind w:left="1100"/>
    </w:pPr>
  </w:style>
  <w:style w:type="paragraph" w:styleId="TOC7">
    <w:name w:val="toc 7"/>
    <w:basedOn w:val="Normal"/>
    <w:next w:val="Normal"/>
    <w:uiPriority w:val="39"/>
    <w:unhideWhenUsed/>
    <w:rsid w:val="625FA988"/>
    <w:pPr>
      <w:spacing w:after="100"/>
      <w:ind w:left="1320"/>
    </w:pPr>
  </w:style>
  <w:style w:type="paragraph" w:styleId="TOC8">
    <w:name w:val="toc 8"/>
    <w:basedOn w:val="Normal"/>
    <w:next w:val="Normal"/>
    <w:uiPriority w:val="39"/>
    <w:unhideWhenUsed/>
    <w:rsid w:val="625FA988"/>
    <w:pPr>
      <w:spacing w:after="100"/>
      <w:ind w:left="1540"/>
    </w:pPr>
  </w:style>
  <w:style w:type="paragraph" w:styleId="TOC9">
    <w:name w:val="toc 9"/>
    <w:basedOn w:val="Normal"/>
    <w:next w:val="Normal"/>
    <w:uiPriority w:val="39"/>
    <w:unhideWhenUsed/>
    <w:rsid w:val="625FA988"/>
    <w:pPr>
      <w:spacing w:after="100"/>
      <w:ind w:left="1760"/>
    </w:pPr>
  </w:style>
  <w:style w:type="paragraph" w:styleId="EndnoteText">
    <w:name w:val="endnote text"/>
    <w:basedOn w:val="Normal"/>
    <w:link w:val="EndnoteTextChar"/>
    <w:uiPriority w:val="99"/>
    <w:semiHidden/>
    <w:unhideWhenUsed/>
    <w:rsid w:val="625FA988"/>
    <w:rPr>
      <w:sz w:val="20"/>
      <w:szCs w:val="20"/>
    </w:rPr>
  </w:style>
  <w:style w:type="character" w:customStyle="1" w:styleId="EndnoteTextChar">
    <w:name w:val="Endnote Text Char"/>
    <w:basedOn w:val="DefaultParagraphFont"/>
    <w:link w:val="EndnoteText"/>
    <w:uiPriority w:val="99"/>
    <w:semiHidden/>
    <w:rsid w:val="625FA988"/>
    <w:rPr>
      <w:rFonts w:ascii="Sitka Text"/>
      <w:b w:val="0"/>
      <w:bCs w:val="0"/>
      <w:i w:val="0"/>
      <w:iCs w:val="0"/>
      <w:color w:val="404040" w:themeColor="text1" w:themeTint="BF"/>
      <w:sz w:val="20"/>
      <w:szCs w:val="20"/>
      <w:u w:val="none"/>
    </w:rPr>
  </w:style>
  <w:style w:type="paragraph" w:styleId="Footer">
    <w:name w:val="footer"/>
    <w:basedOn w:val="Normal"/>
    <w:link w:val="FooterChar"/>
    <w:uiPriority w:val="99"/>
    <w:unhideWhenUsed/>
    <w:rsid w:val="625FA988"/>
    <w:pPr>
      <w:tabs>
        <w:tab w:val="center" w:pos="4680"/>
        <w:tab w:val="right" w:pos="9360"/>
      </w:tabs>
    </w:pPr>
  </w:style>
  <w:style w:type="character" w:customStyle="1" w:styleId="FooterChar">
    <w:name w:val="Footer Char"/>
    <w:basedOn w:val="DefaultParagraphFont"/>
    <w:link w:val="Footer"/>
    <w:uiPriority w:val="99"/>
    <w:rsid w:val="625FA988"/>
    <w:rPr>
      <w:rFonts w:ascii="Sitka Text"/>
      <w:b w:val="0"/>
      <w:bCs w:val="0"/>
      <w:i w:val="0"/>
      <w:iCs w:val="0"/>
      <w:color w:val="404040" w:themeColor="text1" w:themeTint="BF"/>
      <w:sz w:val="24"/>
      <w:szCs w:val="24"/>
      <w:u w:val="none"/>
    </w:rPr>
  </w:style>
  <w:style w:type="paragraph" w:styleId="FootnoteText">
    <w:name w:val="footnote text"/>
    <w:basedOn w:val="Normal"/>
    <w:link w:val="FootnoteTextChar"/>
    <w:uiPriority w:val="99"/>
    <w:semiHidden/>
    <w:unhideWhenUsed/>
    <w:rsid w:val="625FA988"/>
    <w:rPr>
      <w:sz w:val="20"/>
      <w:szCs w:val="20"/>
    </w:rPr>
  </w:style>
  <w:style w:type="character" w:customStyle="1" w:styleId="FootnoteTextChar">
    <w:name w:val="Footnote Text Char"/>
    <w:basedOn w:val="DefaultParagraphFont"/>
    <w:link w:val="FootnoteText"/>
    <w:uiPriority w:val="99"/>
    <w:semiHidden/>
    <w:rsid w:val="625FA988"/>
    <w:rPr>
      <w:rFonts w:ascii="Sitka Text"/>
      <w:b w:val="0"/>
      <w:bCs w:val="0"/>
      <w:i w:val="0"/>
      <w:iCs w:val="0"/>
      <w:color w:val="404040" w:themeColor="text1" w:themeTint="BF"/>
      <w:sz w:val="20"/>
      <w:szCs w:val="20"/>
      <w:u w:val="none"/>
    </w:rPr>
  </w:style>
  <w:style w:type="paragraph" w:styleId="Header">
    <w:name w:val="header"/>
    <w:basedOn w:val="Normal"/>
    <w:link w:val="HeaderChar"/>
    <w:uiPriority w:val="99"/>
    <w:unhideWhenUsed/>
    <w:rsid w:val="625FA988"/>
    <w:pPr>
      <w:tabs>
        <w:tab w:val="center" w:pos="4680"/>
        <w:tab w:val="right" w:pos="9360"/>
      </w:tabs>
    </w:pPr>
  </w:style>
  <w:style w:type="character" w:customStyle="1" w:styleId="HeaderChar">
    <w:name w:val="Header Char"/>
    <w:basedOn w:val="DefaultParagraphFont"/>
    <w:link w:val="Header"/>
    <w:uiPriority w:val="99"/>
    <w:rsid w:val="625FA988"/>
    <w:rPr>
      <w:rFonts w:ascii="Sitka Text"/>
      <w:b w:val="0"/>
      <w:bCs w:val="0"/>
      <w:i w:val="0"/>
      <w:iCs w:val="0"/>
      <w:color w:val="404040" w:themeColor="text1" w:themeTint="BF"/>
      <w:sz w:val="24"/>
      <w:szCs w:val="24"/>
      <w:u w: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pPr>
      <w:spacing w:after="0" w:line="240" w:lineRule="auto"/>
    </w:pPr>
  </w:style>
  <w:style w:type="paragraph" w:styleId="TOCHeading">
    <w:name w:val="TOC Heading"/>
    <w:basedOn w:val="Heading1"/>
    <w:next w:val="Normal"/>
    <w:uiPriority w:val="39"/>
    <w:unhideWhenUsed/>
    <w:qFormat/>
    <w:rsid w:val="00656894"/>
    <w:pPr>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eastAsia="en-US"/>
    </w:rPr>
  </w:style>
  <w:style w:type="character" w:styleId="Hyperlink">
    <w:name w:val="Hyperlink"/>
    <w:basedOn w:val="DefaultParagraphFont"/>
    <w:uiPriority w:val="99"/>
    <w:unhideWhenUsed/>
    <w:rsid w:val="00656894"/>
    <w:rPr>
      <w:color w:val="467886" w:themeColor="hyperlink"/>
      <w:u w:val="single"/>
    </w:rPr>
  </w:style>
  <w:style w:type="paragraph" w:styleId="List">
    <w:name w:val="List"/>
    <w:basedOn w:val="Normal"/>
    <w:uiPriority w:val="99"/>
    <w:semiHidden/>
    <w:unhideWhenUsed/>
    <w:rsid w:val="005F45D0"/>
    <w:pPr>
      <w:ind w:left="360" w:hanging="360"/>
      <w:contextualSpacing/>
    </w:pPr>
  </w:style>
  <w:style w:type="paragraph" w:styleId="ListBullet">
    <w:name w:val="List Bullet"/>
    <w:basedOn w:val="Normal"/>
    <w:uiPriority w:val="99"/>
    <w:semiHidden/>
    <w:unhideWhenUsed/>
    <w:rsid w:val="005F45D0"/>
    <w:pPr>
      <w:numPr>
        <w:numId w:val="2"/>
      </w:numPr>
      <w:contextualSpacing/>
    </w:pPr>
  </w:style>
  <w:style w:type="paragraph" w:styleId="BodyText">
    <w:name w:val="Body Text"/>
    <w:basedOn w:val="Normal"/>
    <w:link w:val="BodyTextChar"/>
    <w:uiPriority w:val="99"/>
    <w:unhideWhenUsed/>
    <w:rsid w:val="005F45D0"/>
    <w:pPr>
      <w:spacing w:after="120"/>
    </w:pPr>
  </w:style>
  <w:style w:type="character" w:customStyle="1" w:styleId="BodyTextChar">
    <w:name w:val="Body Text Char"/>
    <w:basedOn w:val="DefaultParagraphFont"/>
    <w:link w:val="BodyText"/>
    <w:uiPriority w:val="99"/>
    <w:rsid w:val="005F45D0"/>
    <w:rPr>
      <w:rFonts w:asciiTheme="majorHAnsi" w:hAnsiTheme="majorHAnsi"/>
      <w:color w:val="404040" w:themeColor="text1" w:themeTint="BF"/>
    </w:rPr>
  </w:style>
  <w:style w:type="character" w:styleId="Strong">
    <w:name w:val="Strong"/>
    <w:basedOn w:val="DefaultParagraphFont"/>
    <w:uiPriority w:val="22"/>
    <w:qFormat/>
    <w:rsid w:val="00A217DE"/>
    <w:rPr>
      <w:b/>
      <w:bCs/>
    </w:rPr>
  </w:style>
  <w:style w:type="character" w:styleId="Emphasis">
    <w:name w:val="Emphasis"/>
    <w:basedOn w:val="DefaultParagraphFont"/>
    <w:uiPriority w:val="20"/>
    <w:qFormat/>
    <w:rsid w:val="00833646"/>
    <w:rPr>
      <w:i/>
      <w:iCs/>
    </w:rPr>
  </w:style>
  <w:style w:type="character" w:customStyle="1" w:styleId="UnresolvedMention">
    <w:name w:val="Unresolved Mention"/>
    <w:basedOn w:val="DefaultParagraphFont"/>
    <w:uiPriority w:val="99"/>
    <w:semiHidden/>
    <w:unhideWhenUsed/>
    <w:rsid w:val="00833646"/>
    <w:rPr>
      <w:color w:val="605E5C"/>
      <w:shd w:val="clear" w:color="auto" w:fill="E1DFDD"/>
    </w:rPr>
  </w:style>
  <w:style w:type="paragraph" w:styleId="BalloonText">
    <w:name w:val="Balloon Text"/>
    <w:basedOn w:val="Normal"/>
    <w:link w:val="BalloonTextChar"/>
    <w:uiPriority w:val="99"/>
    <w:semiHidden/>
    <w:unhideWhenUsed/>
    <w:rsid w:val="00104F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F2A"/>
    <w:rPr>
      <w:rFonts w:ascii="Tahoma" w:hAnsi="Tahoma" w:cs="Tahoma"/>
      <w:color w:val="404040" w:themeColor="text1" w:themeTint="BF"/>
      <w:sz w:val="16"/>
      <w:szCs w:val="16"/>
    </w:rPr>
  </w:style>
  <w:style w:type="character" w:styleId="FollowedHyperlink">
    <w:name w:val="FollowedHyperlink"/>
    <w:basedOn w:val="DefaultParagraphFont"/>
    <w:uiPriority w:val="99"/>
    <w:semiHidden/>
    <w:unhideWhenUsed/>
    <w:rsid w:val="002B644C"/>
    <w:rPr>
      <w:color w:val="96607D"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11E"/>
    <w:pPr>
      <w:jc w:val="both"/>
    </w:pPr>
    <w:rPr>
      <w:rFonts w:ascii="Arial" w:hAnsi="Arial"/>
      <w:color w:val="404040" w:themeColor="text1" w:themeTint="BF"/>
    </w:rPr>
  </w:style>
  <w:style w:type="paragraph" w:styleId="Heading1">
    <w:name w:val="heading 1"/>
    <w:basedOn w:val="Normal"/>
    <w:next w:val="Normal"/>
    <w:link w:val="Heading1Char"/>
    <w:uiPriority w:val="9"/>
    <w:qFormat/>
    <w:rsid w:val="00656894"/>
    <w:pPr>
      <w:keepNext/>
      <w:keepLines/>
      <w:outlineLvl w:val="0"/>
    </w:pPr>
    <w:rPr>
      <w:rFonts w:ascii="Aptos Display" w:hAnsi="Aptos Display"/>
      <w:b/>
      <w:bCs/>
      <w:sz w:val="54"/>
      <w:szCs w:val="54"/>
    </w:rPr>
  </w:style>
  <w:style w:type="paragraph" w:styleId="Heading2">
    <w:name w:val="heading 2"/>
    <w:basedOn w:val="Normal"/>
    <w:next w:val="Normal"/>
    <w:link w:val="Heading2Char"/>
    <w:uiPriority w:val="9"/>
    <w:unhideWhenUsed/>
    <w:qFormat/>
    <w:rsid w:val="00656894"/>
    <w:pPr>
      <w:keepNext/>
      <w:keepLines/>
      <w:outlineLvl w:val="1"/>
    </w:pPr>
    <w:rPr>
      <w:rFonts w:ascii="Aptos Display" w:hAnsi="Aptos Display"/>
      <w:b/>
      <w:bCs/>
      <w:sz w:val="36"/>
      <w:szCs w:val="36"/>
    </w:rPr>
  </w:style>
  <w:style w:type="paragraph" w:styleId="Heading3">
    <w:name w:val="heading 3"/>
    <w:basedOn w:val="Normal"/>
    <w:next w:val="Normal"/>
    <w:link w:val="Heading3Char"/>
    <w:uiPriority w:val="9"/>
    <w:unhideWhenUsed/>
    <w:qFormat/>
    <w:rsid w:val="00656894"/>
    <w:pPr>
      <w:keepNext/>
      <w:keepLines/>
      <w:outlineLvl w:val="2"/>
    </w:pPr>
    <w:rPr>
      <w:rFonts w:ascii="Aptos Display" w:hAnsi="Aptos Display"/>
      <w:b/>
      <w:bCs/>
      <w:sz w:val="33"/>
      <w:szCs w:val="33"/>
    </w:rPr>
  </w:style>
  <w:style w:type="paragraph" w:styleId="Heading4">
    <w:name w:val="heading 4"/>
    <w:basedOn w:val="Normal"/>
    <w:next w:val="Normal"/>
    <w:link w:val="Heading4Char"/>
    <w:uiPriority w:val="9"/>
    <w:unhideWhenUsed/>
    <w:qFormat/>
    <w:rsid w:val="625FA988"/>
    <w:pPr>
      <w:keepNext/>
      <w:keepLines/>
      <w:outlineLvl w:val="3"/>
    </w:pPr>
    <w:rPr>
      <w:rFonts w:ascii="Aharoni"/>
      <w:b/>
      <w:bCs/>
      <w:sz w:val="32"/>
      <w:szCs w:val="32"/>
    </w:rPr>
  </w:style>
  <w:style w:type="paragraph" w:styleId="Heading5">
    <w:name w:val="heading 5"/>
    <w:basedOn w:val="Normal"/>
    <w:next w:val="Normal"/>
    <w:link w:val="Heading5Char"/>
    <w:uiPriority w:val="9"/>
    <w:unhideWhenUsed/>
    <w:qFormat/>
    <w:rsid w:val="625FA988"/>
    <w:pPr>
      <w:keepNext/>
      <w:keepLines/>
      <w:outlineLvl w:val="4"/>
    </w:pPr>
    <w:rPr>
      <w:rFonts w:ascii="Aharoni"/>
      <w:b/>
      <w:bCs/>
      <w:sz w:val="30"/>
      <w:szCs w:val="30"/>
    </w:rPr>
  </w:style>
  <w:style w:type="paragraph" w:styleId="Heading6">
    <w:name w:val="heading 6"/>
    <w:basedOn w:val="Normal"/>
    <w:next w:val="Normal"/>
    <w:link w:val="Heading6Char"/>
    <w:uiPriority w:val="9"/>
    <w:unhideWhenUsed/>
    <w:qFormat/>
    <w:rsid w:val="625FA988"/>
    <w:pPr>
      <w:keepNext/>
      <w:keepLines/>
      <w:outlineLvl w:val="5"/>
    </w:pPr>
    <w:rPr>
      <w:rFonts w:ascii="Aharoni"/>
      <w:b/>
      <w:bCs/>
      <w:sz w:val="29"/>
      <w:szCs w:val="29"/>
    </w:rPr>
  </w:style>
  <w:style w:type="paragraph" w:styleId="Heading7">
    <w:name w:val="heading 7"/>
    <w:basedOn w:val="Normal"/>
    <w:next w:val="Normal"/>
    <w:link w:val="Heading7Char"/>
    <w:uiPriority w:val="9"/>
    <w:unhideWhenUsed/>
    <w:qFormat/>
    <w:rsid w:val="625FA988"/>
    <w:pPr>
      <w:keepNext/>
      <w:keepLines/>
      <w:outlineLvl w:val="6"/>
    </w:pPr>
    <w:rPr>
      <w:rFonts w:ascii="Aharoni"/>
      <w:b/>
      <w:bCs/>
      <w:sz w:val="27"/>
      <w:szCs w:val="27"/>
    </w:rPr>
  </w:style>
  <w:style w:type="paragraph" w:styleId="Heading8">
    <w:name w:val="heading 8"/>
    <w:basedOn w:val="Normal"/>
    <w:next w:val="Normal"/>
    <w:link w:val="Heading8Char"/>
    <w:uiPriority w:val="9"/>
    <w:unhideWhenUsed/>
    <w:qFormat/>
    <w:rsid w:val="625FA988"/>
    <w:pPr>
      <w:keepNext/>
      <w:keepLines/>
      <w:outlineLvl w:val="7"/>
    </w:pPr>
    <w:rPr>
      <w:rFonts w:ascii="Aharoni"/>
      <w:b/>
      <w:bCs/>
      <w:sz w:val="26"/>
      <w:szCs w:val="26"/>
    </w:rPr>
  </w:style>
  <w:style w:type="paragraph" w:styleId="Heading9">
    <w:name w:val="heading 9"/>
    <w:basedOn w:val="Normal"/>
    <w:next w:val="Normal"/>
    <w:link w:val="Heading9Char"/>
    <w:uiPriority w:val="9"/>
    <w:unhideWhenUsed/>
    <w:qFormat/>
    <w:rsid w:val="625FA988"/>
    <w:pPr>
      <w:keepNext/>
      <w:keepLines/>
      <w:outlineLvl w:val="8"/>
    </w:pPr>
    <w:rPr>
      <w:rFonts w:ascii="Aharon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894"/>
    <w:rPr>
      <w:rFonts w:ascii="Aptos Display" w:hAnsi="Aptos Display"/>
      <w:b/>
      <w:bCs/>
      <w:color w:val="404040" w:themeColor="text1" w:themeTint="BF"/>
      <w:sz w:val="54"/>
      <w:szCs w:val="54"/>
    </w:rPr>
  </w:style>
  <w:style w:type="character" w:customStyle="1" w:styleId="Heading2Char">
    <w:name w:val="Heading 2 Char"/>
    <w:basedOn w:val="DefaultParagraphFont"/>
    <w:link w:val="Heading2"/>
    <w:uiPriority w:val="9"/>
    <w:rsid w:val="00656894"/>
    <w:rPr>
      <w:rFonts w:ascii="Aptos Display" w:hAnsi="Aptos Display"/>
      <w:b/>
      <w:bCs/>
      <w:color w:val="404040" w:themeColor="text1" w:themeTint="BF"/>
      <w:sz w:val="36"/>
      <w:szCs w:val="36"/>
    </w:rPr>
  </w:style>
  <w:style w:type="character" w:customStyle="1" w:styleId="Heading3Char">
    <w:name w:val="Heading 3 Char"/>
    <w:basedOn w:val="DefaultParagraphFont"/>
    <w:link w:val="Heading3"/>
    <w:uiPriority w:val="9"/>
    <w:rsid w:val="00656894"/>
    <w:rPr>
      <w:rFonts w:ascii="Aptos Display" w:hAnsi="Aptos Display"/>
      <w:b/>
      <w:bCs/>
      <w:color w:val="404040" w:themeColor="text1" w:themeTint="BF"/>
      <w:sz w:val="33"/>
      <w:szCs w:val="33"/>
    </w:rPr>
  </w:style>
  <w:style w:type="character" w:customStyle="1" w:styleId="Heading4Char">
    <w:name w:val="Heading 4 Char"/>
    <w:basedOn w:val="DefaultParagraphFont"/>
    <w:link w:val="Heading4"/>
    <w:uiPriority w:val="9"/>
    <w:rsid w:val="625FA988"/>
    <w:rPr>
      <w:rFonts w:ascii="Aharoni"/>
      <w:b/>
      <w:bCs/>
      <w:i w:val="0"/>
      <w:iCs w:val="0"/>
      <w:color w:val="404040" w:themeColor="text1" w:themeTint="BF"/>
      <w:sz w:val="32"/>
      <w:szCs w:val="32"/>
      <w:u w:val="none"/>
    </w:rPr>
  </w:style>
  <w:style w:type="character" w:customStyle="1" w:styleId="Heading5Char">
    <w:name w:val="Heading 5 Char"/>
    <w:basedOn w:val="DefaultParagraphFont"/>
    <w:link w:val="Heading5"/>
    <w:uiPriority w:val="9"/>
    <w:rsid w:val="625FA988"/>
    <w:rPr>
      <w:rFonts w:ascii="Aharoni"/>
      <w:b/>
      <w:bCs/>
      <w:i w:val="0"/>
      <w:iCs w:val="0"/>
      <w:color w:val="404040" w:themeColor="text1" w:themeTint="BF"/>
      <w:sz w:val="30"/>
      <w:szCs w:val="30"/>
      <w:u w:val="none"/>
    </w:rPr>
  </w:style>
  <w:style w:type="character" w:customStyle="1" w:styleId="Heading6Char">
    <w:name w:val="Heading 6 Char"/>
    <w:basedOn w:val="DefaultParagraphFont"/>
    <w:link w:val="Heading6"/>
    <w:uiPriority w:val="9"/>
    <w:rsid w:val="625FA988"/>
    <w:rPr>
      <w:rFonts w:ascii="Aharoni"/>
      <w:b/>
      <w:bCs/>
      <w:i w:val="0"/>
      <w:iCs w:val="0"/>
      <w:color w:val="404040" w:themeColor="text1" w:themeTint="BF"/>
      <w:sz w:val="29"/>
      <w:szCs w:val="29"/>
      <w:u w:val="none"/>
    </w:rPr>
  </w:style>
  <w:style w:type="character" w:customStyle="1" w:styleId="Heading7Char">
    <w:name w:val="Heading 7 Char"/>
    <w:basedOn w:val="DefaultParagraphFont"/>
    <w:link w:val="Heading7"/>
    <w:uiPriority w:val="9"/>
    <w:rsid w:val="625FA988"/>
    <w:rPr>
      <w:rFonts w:ascii="Aharoni"/>
      <w:b/>
      <w:bCs/>
      <w:i w:val="0"/>
      <w:iCs w:val="0"/>
      <w:color w:val="404040" w:themeColor="text1" w:themeTint="BF"/>
      <w:sz w:val="27"/>
      <w:szCs w:val="27"/>
      <w:u w:val="none"/>
    </w:rPr>
  </w:style>
  <w:style w:type="character" w:customStyle="1" w:styleId="Heading8Char">
    <w:name w:val="Heading 8 Char"/>
    <w:basedOn w:val="DefaultParagraphFont"/>
    <w:link w:val="Heading8"/>
    <w:uiPriority w:val="9"/>
    <w:rsid w:val="625FA988"/>
    <w:rPr>
      <w:rFonts w:ascii="Aharoni"/>
      <w:b/>
      <w:bCs/>
      <w:i w:val="0"/>
      <w:iCs w:val="0"/>
      <w:color w:val="404040" w:themeColor="text1" w:themeTint="BF"/>
      <w:sz w:val="26"/>
      <w:szCs w:val="26"/>
      <w:u w:val="none"/>
    </w:rPr>
  </w:style>
  <w:style w:type="character" w:customStyle="1" w:styleId="Heading9Char">
    <w:name w:val="Heading 9 Char"/>
    <w:basedOn w:val="DefaultParagraphFont"/>
    <w:link w:val="Heading9"/>
    <w:uiPriority w:val="9"/>
    <w:rsid w:val="625FA988"/>
    <w:rPr>
      <w:rFonts w:ascii="Aharoni"/>
      <w:b/>
      <w:bCs/>
      <w:i w:val="0"/>
      <w:iCs w:val="0"/>
      <w:color w:val="404040" w:themeColor="text1" w:themeTint="BF"/>
      <w:sz w:val="24"/>
      <w:szCs w:val="24"/>
      <w:u w:val="none"/>
    </w:rPr>
  </w:style>
  <w:style w:type="character" w:customStyle="1" w:styleId="TitleChar">
    <w:name w:val="Title Char"/>
    <w:basedOn w:val="DefaultParagraphFont"/>
    <w:link w:val="Title"/>
    <w:uiPriority w:val="10"/>
    <w:rsid w:val="625FA988"/>
    <w:rPr>
      <w:rFonts w:ascii="Aharoni"/>
      <w:b/>
      <w:bCs/>
      <w:i w:val="0"/>
      <w:iCs w:val="0"/>
      <w:color w:val="404040" w:themeColor="text1" w:themeTint="BF"/>
      <w:sz w:val="140"/>
      <w:szCs w:val="140"/>
      <w:u w:val="none"/>
    </w:rPr>
  </w:style>
  <w:style w:type="paragraph" w:styleId="Title">
    <w:name w:val="Title"/>
    <w:basedOn w:val="Normal"/>
    <w:next w:val="Normal"/>
    <w:link w:val="TitleChar"/>
    <w:uiPriority w:val="10"/>
    <w:qFormat/>
    <w:rsid w:val="625FA988"/>
    <w:pPr>
      <w:spacing w:after="0"/>
      <w:jc w:val="center"/>
    </w:pPr>
    <w:rPr>
      <w:rFonts w:ascii="Aharoni"/>
      <w:b/>
      <w:bCs/>
      <w:sz w:val="140"/>
      <w:szCs w:val="140"/>
    </w:rPr>
  </w:style>
  <w:style w:type="character" w:customStyle="1" w:styleId="SubtitleChar">
    <w:name w:val="Subtitle Char"/>
    <w:basedOn w:val="DefaultParagraphFont"/>
    <w:link w:val="Subtitle"/>
    <w:uiPriority w:val="11"/>
    <w:rsid w:val="625FA988"/>
    <w:rPr>
      <w:rFonts w:ascii="Sitka Text"/>
      <w:b w:val="0"/>
      <w:bCs w:val="0"/>
      <w:i w:val="0"/>
      <w:iCs w:val="0"/>
      <w:color w:val="404040" w:themeColor="text1" w:themeTint="BF"/>
      <w:sz w:val="36"/>
      <w:szCs w:val="36"/>
      <w:u w:val="none"/>
    </w:rPr>
  </w:style>
  <w:style w:type="paragraph" w:styleId="Subtitle">
    <w:name w:val="Subtitle"/>
    <w:basedOn w:val="Normal"/>
    <w:next w:val="Normal"/>
    <w:link w:val="SubtitleChar"/>
    <w:uiPriority w:val="11"/>
    <w:qFormat/>
    <w:rsid w:val="625FA988"/>
    <w:pPr>
      <w:spacing w:after="0"/>
      <w:jc w:val="center"/>
    </w:pPr>
    <w:rPr>
      <w:sz w:val="36"/>
      <w:szCs w:val="36"/>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625FA988"/>
    <w:rPr>
      <w:rFonts w:ascii="Sitka Text"/>
      <w:b w:val="0"/>
      <w:bCs w:val="0"/>
      <w:i/>
      <w:iCs/>
      <w:color w:val="404040" w:themeColor="text1" w:themeTint="BF"/>
      <w:sz w:val="24"/>
      <w:szCs w:val="24"/>
      <w:u w:val="none"/>
    </w:rPr>
  </w:style>
  <w:style w:type="paragraph" w:styleId="Quote">
    <w:name w:val="Quote"/>
    <w:basedOn w:val="Normal"/>
    <w:next w:val="Normal"/>
    <w:link w:val="QuoteChar"/>
    <w:uiPriority w:val="29"/>
    <w:qFormat/>
    <w:rsid w:val="625FA988"/>
    <w:pPr>
      <w:spacing w:before="160"/>
      <w:jc w:val="center"/>
    </w:pPr>
    <w:rPr>
      <w:i/>
      <w:iCs/>
    </w:rPr>
  </w:style>
  <w:style w:type="character" w:customStyle="1" w:styleId="IntenseQuoteChar">
    <w:name w:val="Intense Quote Char"/>
    <w:basedOn w:val="DefaultParagraphFont"/>
    <w:link w:val="IntenseQuote"/>
    <w:uiPriority w:val="30"/>
    <w:rsid w:val="625FA988"/>
    <w:rPr>
      <w:rFonts w:ascii="Sitka Text"/>
      <w:b w:val="0"/>
      <w:bCs w:val="0"/>
      <w:i/>
      <w:iCs/>
      <w:color w:val="0F4761" w:themeColor="accent1" w:themeShade="BF"/>
      <w:sz w:val="24"/>
      <w:szCs w:val="24"/>
      <w:u w:val="none"/>
    </w:rPr>
  </w:style>
  <w:style w:type="paragraph" w:styleId="IntenseQuote">
    <w:name w:val="Intense Quote"/>
    <w:basedOn w:val="Normal"/>
    <w:next w:val="Normal"/>
    <w:link w:val="IntenseQuoteChar"/>
    <w:uiPriority w:val="30"/>
    <w:qFormat/>
    <w:rsid w:val="625FA988"/>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25FA988"/>
    <w:pPr>
      <w:contextualSpacing/>
    </w:pPr>
  </w:style>
  <w:style w:type="paragraph" w:styleId="TOC1">
    <w:name w:val="toc 1"/>
    <w:basedOn w:val="Normal"/>
    <w:next w:val="Normal"/>
    <w:uiPriority w:val="39"/>
    <w:unhideWhenUsed/>
    <w:rsid w:val="625FA988"/>
    <w:pPr>
      <w:spacing w:after="100"/>
    </w:pPr>
  </w:style>
  <w:style w:type="paragraph" w:styleId="TOC2">
    <w:name w:val="toc 2"/>
    <w:basedOn w:val="Normal"/>
    <w:next w:val="Normal"/>
    <w:uiPriority w:val="39"/>
    <w:unhideWhenUsed/>
    <w:rsid w:val="625FA988"/>
    <w:pPr>
      <w:spacing w:after="100"/>
      <w:ind w:left="220"/>
    </w:pPr>
  </w:style>
  <w:style w:type="paragraph" w:styleId="TOC3">
    <w:name w:val="toc 3"/>
    <w:basedOn w:val="Normal"/>
    <w:next w:val="Normal"/>
    <w:uiPriority w:val="39"/>
    <w:unhideWhenUsed/>
    <w:rsid w:val="625FA988"/>
    <w:pPr>
      <w:spacing w:after="100"/>
      <w:ind w:left="440"/>
    </w:pPr>
  </w:style>
  <w:style w:type="paragraph" w:styleId="TOC4">
    <w:name w:val="toc 4"/>
    <w:basedOn w:val="Normal"/>
    <w:next w:val="Normal"/>
    <w:uiPriority w:val="39"/>
    <w:unhideWhenUsed/>
    <w:rsid w:val="625FA988"/>
    <w:pPr>
      <w:spacing w:after="100"/>
      <w:ind w:left="660"/>
    </w:pPr>
  </w:style>
  <w:style w:type="paragraph" w:styleId="TOC5">
    <w:name w:val="toc 5"/>
    <w:basedOn w:val="Normal"/>
    <w:next w:val="Normal"/>
    <w:uiPriority w:val="39"/>
    <w:unhideWhenUsed/>
    <w:rsid w:val="625FA988"/>
    <w:pPr>
      <w:spacing w:after="100"/>
      <w:ind w:left="880"/>
    </w:pPr>
  </w:style>
  <w:style w:type="paragraph" w:styleId="TOC6">
    <w:name w:val="toc 6"/>
    <w:basedOn w:val="Normal"/>
    <w:next w:val="Normal"/>
    <w:uiPriority w:val="39"/>
    <w:unhideWhenUsed/>
    <w:rsid w:val="625FA988"/>
    <w:pPr>
      <w:spacing w:after="100"/>
      <w:ind w:left="1100"/>
    </w:pPr>
  </w:style>
  <w:style w:type="paragraph" w:styleId="TOC7">
    <w:name w:val="toc 7"/>
    <w:basedOn w:val="Normal"/>
    <w:next w:val="Normal"/>
    <w:uiPriority w:val="39"/>
    <w:unhideWhenUsed/>
    <w:rsid w:val="625FA988"/>
    <w:pPr>
      <w:spacing w:after="100"/>
      <w:ind w:left="1320"/>
    </w:pPr>
  </w:style>
  <w:style w:type="paragraph" w:styleId="TOC8">
    <w:name w:val="toc 8"/>
    <w:basedOn w:val="Normal"/>
    <w:next w:val="Normal"/>
    <w:uiPriority w:val="39"/>
    <w:unhideWhenUsed/>
    <w:rsid w:val="625FA988"/>
    <w:pPr>
      <w:spacing w:after="100"/>
      <w:ind w:left="1540"/>
    </w:pPr>
  </w:style>
  <w:style w:type="paragraph" w:styleId="TOC9">
    <w:name w:val="toc 9"/>
    <w:basedOn w:val="Normal"/>
    <w:next w:val="Normal"/>
    <w:uiPriority w:val="39"/>
    <w:unhideWhenUsed/>
    <w:rsid w:val="625FA988"/>
    <w:pPr>
      <w:spacing w:after="100"/>
      <w:ind w:left="1760"/>
    </w:pPr>
  </w:style>
  <w:style w:type="paragraph" w:styleId="EndnoteText">
    <w:name w:val="endnote text"/>
    <w:basedOn w:val="Normal"/>
    <w:link w:val="EndnoteTextChar"/>
    <w:uiPriority w:val="99"/>
    <w:semiHidden/>
    <w:unhideWhenUsed/>
    <w:rsid w:val="625FA988"/>
    <w:rPr>
      <w:sz w:val="20"/>
      <w:szCs w:val="20"/>
    </w:rPr>
  </w:style>
  <w:style w:type="character" w:customStyle="1" w:styleId="EndnoteTextChar">
    <w:name w:val="Endnote Text Char"/>
    <w:basedOn w:val="DefaultParagraphFont"/>
    <w:link w:val="EndnoteText"/>
    <w:uiPriority w:val="99"/>
    <w:semiHidden/>
    <w:rsid w:val="625FA988"/>
    <w:rPr>
      <w:rFonts w:ascii="Sitka Text"/>
      <w:b w:val="0"/>
      <w:bCs w:val="0"/>
      <w:i w:val="0"/>
      <w:iCs w:val="0"/>
      <w:color w:val="404040" w:themeColor="text1" w:themeTint="BF"/>
      <w:sz w:val="20"/>
      <w:szCs w:val="20"/>
      <w:u w:val="none"/>
    </w:rPr>
  </w:style>
  <w:style w:type="paragraph" w:styleId="Footer">
    <w:name w:val="footer"/>
    <w:basedOn w:val="Normal"/>
    <w:link w:val="FooterChar"/>
    <w:uiPriority w:val="99"/>
    <w:unhideWhenUsed/>
    <w:rsid w:val="625FA988"/>
    <w:pPr>
      <w:tabs>
        <w:tab w:val="center" w:pos="4680"/>
        <w:tab w:val="right" w:pos="9360"/>
      </w:tabs>
    </w:pPr>
  </w:style>
  <w:style w:type="character" w:customStyle="1" w:styleId="FooterChar">
    <w:name w:val="Footer Char"/>
    <w:basedOn w:val="DefaultParagraphFont"/>
    <w:link w:val="Footer"/>
    <w:uiPriority w:val="99"/>
    <w:rsid w:val="625FA988"/>
    <w:rPr>
      <w:rFonts w:ascii="Sitka Text"/>
      <w:b w:val="0"/>
      <w:bCs w:val="0"/>
      <w:i w:val="0"/>
      <w:iCs w:val="0"/>
      <w:color w:val="404040" w:themeColor="text1" w:themeTint="BF"/>
      <w:sz w:val="24"/>
      <w:szCs w:val="24"/>
      <w:u w:val="none"/>
    </w:rPr>
  </w:style>
  <w:style w:type="paragraph" w:styleId="FootnoteText">
    <w:name w:val="footnote text"/>
    <w:basedOn w:val="Normal"/>
    <w:link w:val="FootnoteTextChar"/>
    <w:uiPriority w:val="99"/>
    <w:semiHidden/>
    <w:unhideWhenUsed/>
    <w:rsid w:val="625FA988"/>
    <w:rPr>
      <w:sz w:val="20"/>
      <w:szCs w:val="20"/>
    </w:rPr>
  </w:style>
  <w:style w:type="character" w:customStyle="1" w:styleId="FootnoteTextChar">
    <w:name w:val="Footnote Text Char"/>
    <w:basedOn w:val="DefaultParagraphFont"/>
    <w:link w:val="FootnoteText"/>
    <w:uiPriority w:val="99"/>
    <w:semiHidden/>
    <w:rsid w:val="625FA988"/>
    <w:rPr>
      <w:rFonts w:ascii="Sitka Text"/>
      <w:b w:val="0"/>
      <w:bCs w:val="0"/>
      <w:i w:val="0"/>
      <w:iCs w:val="0"/>
      <w:color w:val="404040" w:themeColor="text1" w:themeTint="BF"/>
      <w:sz w:val="20"/>
      <w:szCs w:val="20"/>
      <w:u w:val="none"/>
    </w:rPr>
  </w:style>
  <w:style w:type="paragraph" w:styleId="Header">
    <w:name w:val="header"/>
    <w:basedOn w:val="Normal"/>
    <w:link w:val="HeaderChar"/>
    <w:uiPriority w:val="99"/>
    <w:unhideWhenUsed/>
    <w:rsid w:val="625FA988"/>
    <w:pPr>
      <w:tabs>
        <w:tab w:val="center" w:pos="4680"/>
        <w:tab w:val="right" w:pos="9360"/>
      </w:tabs>
    </w:pPr>
  </w:style>
  <w:style w:type="character" w:customStyle="1" w:styleId="HeaderChar">
    <w:name w:val="Header Char"/>
    <w:basedOn w:val="DefaultParagraphFont"/>
    <w:link w:val="Header"/>
    <w:uiPriority w:val="99"/>
    <w:rsid w:val="625FA988"/>
    <w:rPr>
      <w:rFonts w:ascii="Sitka Text"/>
      <w:b w:val="0"/>
      <w:bCs w:val="0"/>
      <w:i w:val="0"/>
      <w:iCs w:val="0"/>
      <w:color w:val="404040" w:themeColor="text1" w:themeTint="BF"/>
      <w:sz w:val="24"/>
      <w:szCs w:val="24"/>
      <w:u w: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pPr>
      <w:spacing w:after="0" w:line="240" w:lineRule="auto"/>
    </w:pPr>
  </w:style>
  <w:style w:type="paragraph" w:styleId="TOCHeading">
    <w:name w:val="TOC Heading"/>
    <w:basedOn w:val="Heading1"/>
    <w:next w:val="Normal"/>
    <w:uiPriority w:val="39"/>
    <w:unhideWhenUsed/>
    <w:qFormat/>
    <w:rsid w:val="00656894"/>
    <w:pPr>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eastAsia="en-US"/>
    </w:rPr>
  </w:style>
  <w:style w:type="character" w:styleId="Hyperlink">
    <w:name w:val="Hyperlink"/>
    <w:basedOn w:val="DefaultParagraphFont"/>
    <w:uiPriority w:val="99"/>
    <w:unhideWhenUsed/>
    <w:rsid w:val="00656894"/>
    <w:rPr>
      <w:color w:val="467886" w:themeColor="hyperlink"/>
      <w:u w:val="single"/>
    </w:rPr>
  </w:style>
  <w:style w:type="paragraph" w:styleId="List">
    <w:name w:val="List"/>
    <w:basedOn w:val="Normal"/>
    <w:uiPriority w:val="99"/>
    <w:semiHidden/>
    <w:unhideWhenUsed/>
    <w:rsid w:val="005F45D0"/>
    <w:pPr>
      <w:ind w:left="360" w:hanging="360"/>
      <w:contextualSpacing/>
    </w:pPr>
  </w:style>
  <w:style w:type="paragraph" w:styleId="ListBullet">
    <w:name w:val="List Bullet"/>
    <w:basedOn w:val="Normal"/>
    <w:uiPriority w:val="99"/>
    <w:semiHidden/>
    <w:unhideWhenUsed/>
    <w:rsid w:val="005F45D0"/>
    <w:pPr>
      <w:numPr>
        <w:numId w:val="2"/>
      </w:numPr>
      <w:contextualSpacing/>
    </w:pPr>
  </w:style>
  <w:style w:type="paragraph" w:styleId="BodyText">
    <w:name w:val="Body Text"/>
    <w:basedOn w:val="Normal"/>
    <w:link w:val="BodyTextChar"/>
    <w:uiPriority w:val="99"/>
    <w:unhideWhenUsed/>
    <w:rsid w:val="005F45D0"/>
    <w:pPr>
      <w:spacing w:after="120"/>
    </w:pPr>
  </w:style>
  <w:style w:type="character" w:customStyle="1" w:styleId="BodyTextChar">
    <w:name w:val="Body Text Char"/>
    <w:basedOn w:val="DefaultParagraphFont"/>
    <w:link w:val="BodyText"/>
    <w:uiPriority w:val="99"/>
    <w:rsid w:val="005F45D0"/>
    <w:rPr>
      <w:rFonts w:asciiTheme="majorHAnsi" w:hAnsiTheme="majorHAnsi"/>
      <w:color w:val="404040" w:themeColor="text1" w:themeTint="BF"/>
    </w:rPr>
  </w:style>
  <w:style w:type="character" w:styleId="Strong">
    <w:name w:val="Strong"/>
    <w:basedOn w:val="DefaultParagraphFont"/>
    <w:uiPriority w:val="22"/>
    <w:qFormat/>
    <w:rsid w:val="00A217DE"/>
    <w:rPr>
      <w:b/>
      <w:bCs/>
    </w:rPr>
  </w:style>
  <w:style w:type="character" w:styleId="Emphasis">
    <w:name w:val="Emphasis"/>
    <w:basedOn w:val="DefaultParagraphFont"/>
    <w:uiPriority w:val="20"/>
    <w:qFormat/>
    <w:rsid w:val="00833646"/>
    <w:rPr>
      <w:i/>
      <w:iCs/>
    </w:rPr>
  </w:style>
  <w:style w:type="character" w:customStyle="1" w:styleId="UnresolvedMention">
    <w:name w:val="Unresolved Mention"/>
    <w:basedOn w:val="DefaultParagraphFont"/>
    <w:uiPriority w:val="99"/>
    <w:semiHidden/>
    <w:unhideWhenUsed/>
    <w:rsid w:val="00833646"/>
    <w:rPr>
      <w:color w:val="605E5C"/>
      <w:shd w:val="clear" w:color="auto" w:fill="E1DFDD"/>
    </w:rPr>
  </w:style>
  <w:style w:type="paragraph" w:styleId="BalloonText">
    <w:name w:val="Balloon Text"/>
    <w:basedOn w:val="Normal"/>
    <w:link w:val="BalloonTextChar"/>
    <w:uiPriority w:val="99"/>
    <w:semiHidden/>
    <w:unhideWhenUsed/>
    <w:rsid w:val="00104F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F2A"/>
    <w:rPr>
      <w:rFonts w:ascii="Tahoma" w:hAnsi="Tahoma" w:cs="Tahoma"/>
      <w:color w:val="404040" w:themeColor="text1" w:themeTint="BF"/>
      <w:sz w:val="16"/>
      <w:szCs w:val="16"/>
    </w:rPr>
  </w:style>
  <w:style w:type="character" w:styleId="FollowedHyperlink">
    <w:name w:val="FollowedHyperlink"/>
    <w:basedOn w:val="DefaultParagraphFont"/>
    <w:uiPriority w:val="99"/>
    <w:semiHidden/>
    <w:unhideWhenUsed/>
    <w:rsid w:val="002B64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856290">
      <w:bodyDiv w:val="1"/>
      <w:marLeft w:val="0"/>
      <w:marRight w:val="0"/>
      <w:marTop w:val="0"/>
      <w:marBottom w:val="0"/>
      <w:divBdr>
        <w:top w:val="none" w:sz="0" w:space="0" w:color="auto"/>
        <w:left w:val="none" w:sz="0" w:space="0" w:color="auto"/>
        <w:bottom w:val="none" w:sz="0" w:space="0" w:color="auto"/>
        <w:right w:val="none" w:sz="0" w:space="0" w:color="auto"/>
      </w:divBdr>
    </w:div>
    <w:div w:id="616911918">
      <w:bodyDiv w:val="1"/>
      <w:marLeft w:val="0"/>
      <w:marRight w:val="0"/>
      <w:marTop w:val="0"/>
      <w:marBottom w:val="0"/>
      <w:divBdr>
        <w:top w:val="none" w:sz="0" w:space="0" w:color="auto"/>
        <w:left w:val="none" w:sz="0" w:space="0" w:color="auto"/>
        <w:bottom w:val="none" w:sz="0" w:space="0" w:color="auto"/>
        <w:right w:val="none" w:sz="0" w:space="0" w:color="auto"/>
      </w:divBdr>
    </w:div>
    <w:div w:id="752241281">
      <w:bodyDiv w:val="1"/>
      <w:marLeft w:val="0"/>
      <w:marRight w:val="0"/>
      <w:marTop w:val="0"/>
      <w:marBottom w:val="0"/>
      <w:divBdr>
        <w:top w:val="none" w:sz="0" w:space="0" w:color="auto"/>
        <w:left w:val="none" w:sz="0" w:space="0" w:color="auto"/>
        <w:bottom w:val="none" w:sz="0" w:space="0" w:color="auto"/>
        <w:right w:val="none" w:sz="0" w:space="0" w:color="auto"/>
      </w:divBdr>
    </w:div>
    <w:div w:id="1134644258">
      <w:bodyDiv w:val="1"/>
      <w:marLeft w:val="0"/>
      <w:marRight w:val="0"/>
      <w:marTop w:val="0"/>
      <w:marBottom w:val="0"/>
      <w:divBdr>
        <w:top w:val="none" w:sz="0" w:space="0" w:color="auto"/>
        <w:left w:val="none" w:sz="0" w:space="0" w:color="auto"/>
        <w:bottom w:val="none" w:sz="0" w:space="0" w:color="auto"/>
        <w:right w:val="none" w:sz="0" w:space="0" w:color="auto"/>
      </w:divBdr>
    </w:div>
    <w:div w:id="1136144836">
      <w:bodyDiv w:val="1"/>
      <w:marLeft w:val="0"/>
      <w:marRight w:val="0"/>
      <w:marTop w:val="0"/>
      <w:marBottom w:val="0"/>
      <w:divBdr>
        <w:top w:val="none" w:sz="0" w:space="0" w:color="auto"/>
        <w:left w:val="none" w:sz="0" w:space="0" w:color="auto"/>
        <w:bottom w:val="none" w:sz="0" w:space="0" w:color="auto"/>
        <w:right w:val="none" w:sz="0" w:space="0" w:color="auto"/>
      </w:divBdr>
    </w:div>
    <w:div w:id="1314065001">
      <w:bodyDiv w:val="1"/>
      <w:marLeft w:val="0"/>
      <w:marRight w:val="0"/>
      <w:marTop w:val="0"/>
      <w:marBottom w:val="0"/>
      <w:divBdr>
        <w:top w:val="none" w:sz="0" w:space="0" w:color="auto"/>
        <w:left w:val="none" w:sz="0" w:space="0" w:color="auto"/>
        <w:bottom w:val="none" w:sz="0" w:space="0" w:color="auto"/>
        <w:right w:val="none" w:sz="0" w:space="0" w:color="auto"/>
      </w:divBdr>
    </w:div>
    <w:div w:id="1386369857">
      <w:bodyDiv w:val="1"/>
      <w:marLeft w:val="0"/>
      <w:marRight w:val="0"/>
      <w:marTop w:val="0"/>
      <w:marBottom w:val="0"/>
      <w:divBdr>
        <w:top w:val="none" w:sz="0" w:space="0" w:color="auto"/>
        <w:left w:val="none" w:sz="0" w:space="0" w:color="auto"/>
        <w:bottom w:val="none" w:sz="0" w:space="0" w:color="auto"/>
        <w:right w:val="none" w:sz="0" w:space="0" w:color="auto"/>
      </w:divBdr>
    </w:div>
    <w:div w:id="1734352033">
      <w:bodyDiv w:val="1"/>
      <w:marLeft w:val="0"/>
      <w:marRight w:val="0"/>
      <w:marTop w:val="0"/>
      <w:marBottom w:val="0"/>
      <w:divBdr>
        <w:top w:val="none" w:sz="0" w:space="0" w:color="auto"/>
        <w:left w:val="none" w:sz="0" w:space="0" w:color="auto"/>
        <w:bottom w:val="none" w:sz="0" w:space="0" w:color="auto"/>
        <w:right w:val="none" w:sz="0" w:space="0" w:color="auto"/>
      </w:divBdr>
    </w:div>
    <w:div w:id="1849445077">
      <w:bodyDiv w:val="1"/>
      <w:marLeft w:val="0"/>
      <w:marRight w:val="0"/>
      <w:marTop w:val="0"/>
      <w:marBottom w:val="0"/>
      <w:divBdr>
        <w:top w:val="none" w:sz="0" w:space="0" w:color="auto"/>
        <w:left w:val="none" w:sz="0" w:space="0" w:color="auto"/>
        <w:bottom w:val="none" w:sz="0" w:space="0" w:color="auto"/>
        <w:right w:val="none" w:sz="0" w:space="0" w:color="auto"/>
      </w:divBdr>
    </w:div>
    <w:div w:id="1989355601">
      <w:bodyDiv w:val="1"/>
      <w:marLeft w:val="0"/>
      <w:marRight w:val="0"/>
      <w:marTop w:val="0"/>
      <w:marBottom w:val="0"/>
      <w:divBdr>
        <w:top w:val="none" w:sz="0" w:space="0" w:color="auto"/>
        <w:left w:val="none" w:sz="0" w:space="0" w:color="auto"/>
        <w:bottom w:val="none" w:sz="0" w:space="0" w:color="auto"/>
        <w:right w:val="none" w:sz="0" w:space="0" w:color="auto"/>
      </w:divBdr>
    </w:div>
    <w:div w:id="204710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7034</Words>
  <Characters>40095</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Mantas-Sorin</dc:creator>
  <cp:lastModifiedBy>elektek</cp:lastModifiedBy>
  <cp:revision>3</cp:revision>
  <dcterms:created xsi:type="dcterms:W3CDTF">2024-03-22T11:12:00Z</dcterms:created>
  <dcterms:modified xsi:type="dcterms:W3CDTF">2024-04-28T09:26:00Z</dcterms:modified>
</cp:coreProperties>
</file>