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rPr>
          <w:noProof/>
        </w:rPr>
      </w:pPr>
    </w:p>
    <w:p w14:paraId="0BAF8E9C" w14:textId="77777777" w:rsidR="00516B89" w:rsidRDefault="00516B89" w:rsidP="00516B89">
      <w:pPr>
        <w:spacing w:after="134" w:line="259" w:lineRule="auto"/>
        <w:rPr>
          <w:noProof/>
        </w:rPr>
      </w:pPr>
    </w:p>
    <w:p w14:paraId="68FEB1DD" w14:textId="77777777" w:rsidR="00516B89" w:rsidRDefault="00516B89" w:rsidP="00516B89">
      <w:pPr>
        <w:spacing w:after="134" w:line="259" w:lineRule="auto"/>
        <w:rPr>
          <w:noProof/>
        </w:rPr>
      </w:pPr>
    </w:p>
    <w:p w14:paraId="0DFA5829" w14:textId="7C988063" w:rsidR="00516B89" w:rsidRDefault="00516B89" w:rsidP="00516B89">
      <w:pPr>
        <w:spacing w:after="134" w:line="259" w:lineRule="auto"/>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rPr>
          <w:rFonts w:asciiTheme="majorHAnsi" w:hAnsiTheme="majorHAnsi" w:cstheme="majorHAnsi"/>
        </w:rPr>
      </w:pPr>
    </w:p>
    <w:p w14:paraId="69A46F9A" w14:textId="77777777" w:rsidR="00516B89" w:rsidRDefault="00516B89" w:rsidP="00516B89">
      <w:pPr>
        <w:rPr>
          <w:rFonts w:asciiTheme="majorHAnsi" w:hAnsiTheme="majorHAnsi" w:cstheme="majorHAnsi"/>
        </w:rPr>
      </w:pPr>
    </w:p>
    <w:p w14:paraId="645A627E" w14:textId="77777777" w:rsidR="00516B89" w:rsidRDefault="00516B89" w:rsidP="00516B89">
      <w:pPr>
        <w:rPr>
          <w:rFonts w:asciiTheme="majorHAnsi" w:hAnsiTheme="majorHAnsi" w:cstheme="majorHAnsi"/>
        </w:rPr>
      </w:pPr>
    </w:p>
    <w:p w14:paraId="7A815A7B" w14:textId="77777777" w:rsidR="00516B89" w:rsidRDefault="00516B89" w:rsidP="00516B89">
      <w:pPr>
        <w:rPr>
          <w:rFonts w:asciiTheme="majorHAnsi" w:hAnsiTheme="majorHAnsi" w:cstheme="majorHAnsi"/>
        </w:rPr>
      </w:pPr>
    </w:p>
    <w:p w14:paraId="4F79114D" w14:textId="77777777" w:rsidR="00516B89" w:rsidRDefault="00516B89" w:rsidP="00516B89">
      <w:pPr>
        <w:rPr>
          <w:rFonts w:asciiTheme="majorHAnsi" w:hAnsiTheme="majorHAnsi" w:cstheme="majorHAnsi"/>
        </w:rPr>
      </w:pPr>
    </w:p>
    <w:p w14:paraId="7299911C" w14:textId="77777777" w:rsidR="00516B89" w:rsidRDefault="00516B89" w:rsidP="00516B89">
      <w:pPr>
        <w:rPr>
          <w:rFonts w:asciiTheme="majorHAnsi" w:hAnsiTheme="majorHAnsi" w:cstheme="majorHAnsi"/>
        </w:rPr>
      </w:pPr>
    </w:p>
    <w:p w14:paraId="0860CCB9" w14:textId="77777777" w:rsidR="00516B89" w:rsidRDefault="00516B89" w:rsidP="00516B89">
      <w:pPr>
        <w:rPr>
          <w:rFonts w:asciiTheme="majorHAnsi" w:hAnsiTheme="majorHAnsi" w:cstheme="majorHAnsi"/>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7777777" w:rsidR="00516B89" w:rsidRDefault="00516B89" w:rsidP="00374260">
            <w:pPr>
              <w:rPr>
                <w:rFonts w:asciiTheme="majorHAnsi" w:hAnsiTheme="majorHAnsi" w:cstheme="majorHAnsi"/>
              </w:rPr>
            </w:pPr>
            <w:r>
              <w:rPr>
                <w:rFonts w:asciiTheme="majorHAnsi" w:hAnsiTheme="majorHAnsi" w:cstheme="majorHAnsi"/>
              </w:rPr>
              <w:t>Student name:</w:t>
            </w:r>
          </w:p>
        </w:tc>
        <w:tc>
          <w:tcPr>
            <w:tcW w:w="4508" w:type="dxa"/>
          </w:tcPr>
          <w:p w14:paraId="34F69037" w14:textId="20108261" w:rsidR="00516B89" w:rsidRDefault="00232F8A" w:rsidP="00374260">
            <w:pPr>
              <w:rPr>
                <w:rFonts w:asciiTheme="majorHAnsi" w:hAnsiTheme="majorHAnsi" w:cstheme="majorHAnsi"/>
              </w:rPr>
            </w:pPr>
            <w:r>
              <w:rPr>
                <w:rFonts w:asciiTheme="majorHAnsi" w:hAnsiTheme="majorHAnsi" w:cstheme="majorHAnsi"/>
              </w:rPr>
              <w:t>Cerys Aston</w:t>
            </w:r>
          </w:p>
        </w:tc>
      </w:tr>
      <w:tr w:rsidR="00516B89" w14:paraId="194477FA" w14:textId="77777777" w:rsidTr="00374260">
        <w:tc>
          <w:tcPr>
            <w:tcW w:w="4508" w:type="dxa"/>
          </w:tcPr>
          <w:p w14:paraId="2171719A" w14:textId="77777777" w:rsidR="00516B89" w:rsidRDefault="00516B89" w:rsidP="00374260">
            <w:pPr>
              <w:rPr>
                <w:rFonts w:asciiTheme="majorHAnsi" w:hAnsiTheme="majorHAnsi" w:cstheme="majorHAnsi"/>
              </w:rPr>
            </w:pPr>
            <w:r>
              <w:rPr>
                <w:rFonts w:asciiTheme="majorHAnsi" w:hAnsiTheme="majorHAnsi" w:cstheme="majorHAnsi"/>
              </w:rPr>
              <w:t>Student number:</w:t>
            </w:r>
          </w:p>
        </w:tc>
        <w:tc>
          <w:tcPr>
            <w:tcW w:w="4508" w:type="dxa"/>
          </w:tcPr>
          <w:p w14:paraId="181FDBEB" w14:textId="3538D9E5" w:rsidR="00516B89" w:rsidRDefault="002C2179" w:rsidP="00374260">
            <w:pPr>
              <w:rPr>
                <w:rFonts w:asciiTheme="majorHAnsi" w:hAnsiTheme="majorHAnsi" w:cstheme="majorHAnsi"/>
              </w:rPr>
            </w:pPr>
            <w:r>
              <w:rPr>
                <w:rFonts w:asciiTheme="majorHAnsi" w:hAnsiTheme="majorHAnsi" w:cstheme="majorHAnsi"/>
              </w:rPr>
              <w:t>1001063</w:t>
            </w:r>
          </w:p>
        </w:tc>
      </w:tr>
    </w:tbl>
    <w:p w14:paraId="72BB6EBC" w14:textId="77777777" w:rsidR="00516B89" w:rsidRDefault="00516B89" w:rsidP="00516B89">
      <w:pPr>
        <w:rPr>
          <w:rFonts w:asciiTheme="majorHAnsi" w:hAnsiTheme="majorHAnsi" w:cstheme="majorHAnsi"/>
        </w:rPr>
      </w:pPr>
    </w:p>
    <w:p w14:paraId="1B9415FD" w14:textId="77777777" w:rsidR="00516B89" w:rsidRDefault="00516B89" w:rsidP="00516B89">
      <w:pPr>
        <w:rPr>
          <w:rFonts w:asciiTheme="majorHAnsi" w:hAnsiTheme="majorHAnsi" w:cstheme="majorHAnsi"/>
        </w:rPr>
      </w:pPr>
    </w:p>
    <w:p w14:paraId="1B1C4FC6" w14:textId="77777777" w:rsidR="00516B89" w:rsidRDefault="00516B89" w:rsidP="00516B89">
      <w:pPr>
        <w:rPr>
          <w:rFonts w:asciiTheme="majorHAnsi" w:hAnsiTheme="majorHAnsi" w:cstheme="majorHAnsi"/>
        </w:rPr>
      </w:pPr>
    </w:p>
    <w:p w14:paraId="282D0FA3" w14:textId="77777777" w:rsidR="00516B89" w:rsidRDefault="00516B89" w:rsidP="00516B89">
      <w:pPr>
        <w:rPr>
          <w:rFonts w:asciiTheme="majorHAnsi" w:hAnsiTheme="majorHAnsi" w:cstheme="majorHAnsi"/>
        </w:rPr>
      </w:pPr>
    </w:p>
    <w:p w14:paraId="63BD963C" w14:textId="77777777" w:rsidR="00516B89" w:rsidRDefault="00516B89" w:rsidP="00516B89">
      <w:pPr>
        <w:rPr>
          <w:rFonts w:asciiTheme="majorHAnsi" w:hAnsiTheme="majorHAnsi" w:cstheme="majorHAnsi"/>
        </w:rPr>
      </w:pPr>
    </w:p>
    <w:p w14:paraId="7B397A92" w14:textId="77777777" w:rsidR="00516B89" w:rsidRDefault="00516B89" w:rsidP="00516B89">
      <w:pPr>
        <w:rPr>
          <w:rFonts w:asciiTheme="majorHAnsi" w:hAnsiTheme="majorHAnsi" w:cstheme="majorHAnsi"/>
        </w:rPr>
      </w:pPr>
    </w:p>
    <w:p w14:paraId="67204021" w14:textId="77777777" w:rsidR="00516B89" w:rsidRDefault="00516B89" w:rsidP="00516B89">
      <w:pPr>
        <w:jc w:val="both"/>
        <w:rPr>
          <w:rFonts w:asciiTheme="majorHAnsi" w:hAnsiTheme="majorHAnsi" w:cstheme="majorHAnsi"/>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29AE2F94" w14:textId="77777777" w:rsidR="002C2179" w:rsidRDefault="002C2179" w:rsidP="00516B89">
      <w:pPr>
        <w:spacing w:after="150" w:line="259" w:lineRule="auto"/>
        <w:ind w:left="-5"/>
        <w:rPr>
          <w:rFonts w:asciiTheme="majorHAnsi" w:hAnsiTheme="majorHAnsi" w:cstheme="majorHAnsi"/>
          <w:b/>
          <w:sz w:val="28"/>
          <w:szCs w:val="28"/>
        </w:rPr>
      </w:pPr>
    </w:p>
    <w:p w14:paraId="084198D4" w14:textId="77777777" w:rsidR="002C2179" w:rsidRDefault="002C217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lastRenderedPageBreak/>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4"/>
        <w:gridCol w:w="4876"/>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rsidP="00374260">
            <w:pPr>
              <w:rPr>
                <w:rFonts w:asciiTheme="majorHAnsi" w:hAnsiTheme="majorHAnsi" w:cstheme="majorHAnsi"/>
                <w:b/>
                <w:bCs/>
              </w:rPr>
            </w:pPr>
            <w:r w:rsidRPr="00117534">
              <w:rPr>
                <w:rFonts w:asciiTheme="majorHAnsi" w:hAnsiTheme="majorHAnsi" w:cstheme="majorHAnsi"/>
                <w:b/>
                <w:bCs/>
              </w:rPr>
              <w:t xml:space="preserve">Learning </w:t>
            </w:r>
            <w:r>
              <w:rPr>
                <w:rFonts w:asciiTheme="majorHAnsi" w:hAnsiTheme="majorHAnsi" w:cstheme="majorHAnsi"/>
                <w:b/>
                <w:bCs/>
              </w:rPr>
              <w:t>Outcomes</w:t>
            </w:r>
            <w:r w:rsidRPr="00117534">
              <w:rPr>
                <w:rFonts w:asciiTheme="majorHAnsi" w:hAnsiTheme="majorHAnsi" w:cstheme="majorHAnsi"/>
                <w:b/>
                <w:bCs/>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rsidP="00374260">
            <w:pPr>
              <w:rPr>
                <w:rFonts w:asciiTheme="majorHAnsi" w:hAnsiTheme="majorHAnsi" w:cstheme="majorHAnsi"/>
                <w:b/>
                <w:bCs/>
              </w:rPr>
            </w:pPr>
            <w:r>
              <w:rPr>
                <w:rFonts w:asciiTheme="majorHAnsi" w:hAnsiTheme="majorHAnsi" w:cstheme="majorHAnsi"/>
                <w:b/>
                <w:bCs/>
              </w:rPr>
              <w:t xml:space="preserve">Assessment Criteria: </w:t>
            </w:r>
          </w:p>
        </w:tc>
      </w:tr>
      <w:tr w:rsidR="00516B89" w:rsidRPr="00516B89"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28"/>
              <w:gridCol w:w="4276"/>
            </w:tblGrid>
            <w:tr w:rsidR="00516B89" w:rsidRPr="00516B89"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516B89" w:rsidRDefault="00516B89" w:rsidP="00374260">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rsidP="00374260">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57"/>
              <w:gridCol w:w="4299"/>
            </w:tblGrid>
            <w:tr w:rsidR="00516B89" w:rsidRPr="00516B89"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516B89" w:rsidRDefault="00516B89" w:rsidP="00374260">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rsidP="00374260">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516B89" w:rsidRDefault="00516B89" w:rsidP="00374260">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rsidP="00374260">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rsidP="00374260">
            <w:pPr>
              <w:rPr>
                <w:rFonts w:asciiTheme="majorHAnsi" w:hAnsiTheme="majorHAnsi"/>
              </w:rPr>
            </w:pPr>
          </w:p>
        </w:tc>
      </w:tr>
      <w:tr w:rsidR="00516B89" w:rsidRPr="00516B89"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28"/>
              <w:gridCol w:w="4276"/>
            </w:tblGrid>
            <w:tr w:rsidR="00516B89" w:rsidRPr="00516B89"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516B89" w:rsidRDefault="00516B89" w:rsidP="00374260">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rsidP="00374260">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57"/>
              <w:gridCol w:w="4299"/>
            </w:tblGrid>
            <w:tr w:rsidR="00516B89" w:rsidRPr="00516B89"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516B89" w:rsidRDefault="00516B89" w:rsidP="00374260">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rsidP="00374260">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rsidP="00374260">
            <w:pPr>
              <w:rPr>
                <w:rFonts w:asciiTheme="majorHAnsi" w:hAnsiTheme="majorHAnsi"/>
              </w:rPr>
            </w:pPr>
          </w:p>
        </w:tc>
      </w:tr>
      <w:tr w:rsidR="00516B89" w:rsidRPr="00516B89"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28"/>
              <w:gridCol w:w="4276"/>
            </w:tblGrid>
            <w:tr w:rsidR="00516B89" w:rsidRPr="00516B89"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516B89" w:rsidRDefault="00516B89" w:rsidP="00374260">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rsidP="00374260">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57"/>
              <w:gridCol w:w="4299"/>
            </w:tblGrid>
            <w:tr w:rsidR="00516B89" w:rsidRPr="00516B89"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516B89" w:rsidRDefault="00516B89" w:rsidP="00374260">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rsidP="00374260">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516B89" w:rsidRDefault="00516B89" w:rsidP="00374260">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rsidP="00374260">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rsidP="00374260">
                  <w:pPr>
                    <w:rPr>
                      <w:rFonts w:asciiTheme="majorHAnsi" w:hAnsiTheme="majorHAnsi"/>
                    </w:rPr>
                  </w:pPr>
                  <w:r w:rsidRPr="00516B89">
                    <w:rPr>
                      <w:rFonts w:asciiTheme="majorHAnsi" w:hAnsiTheme="majorHAnsi"/>
                    </w:rPr>
                    <w:t>.</w:t>
                  </w:r>
                </w:p>
              </w:tc>
            </w:tr>
          </w:tbl>
          <w:p w14:paraId="6C8D25F1" w14:textId="77777777" w:rsidR="00516B89" w:rsidRPr="00516B89" w:rsidRDefault="00516B89" w:rsidP="00374260">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rPr>
      </w:pPr>
      <w:r>
        <w:rPr>
          <w:rFonts w:asciiTheme="minorHAnsi" w:hAnsiTheme="minorHAnsi" w:cstheme="minorHAnsi"/>
          <w:b/>
          <w:bCs/>
        </w:rPr>
        <w:t xml:space="preserve">Assignment 2 explained: </w:t>
      </w:r>
    </w:p>
    <w:p w14:paraId="58316ECE" w14:textId="77777777" w:rsidR="00B85134" w:rsidRDefault="00B85134" w:rsidP="00516B89">
      <w:pPr>
        <w:rPr>
          <w:rFonts w:asciiTheme="minorHAnsi" w:hAnsiTheme="minorHAnsi" w:cstheme="minorHAnsi"/>
          <w:b/>
          <w:bCs/>
        </w:rPr>
      </w:pPr>
    </w:p>
    <w:p w14:paraId="617B1C3F" w14:textId="7FC5D1E0" w:rsidR="00516B89" w:rsidRDefault="00B85134" w:rsidP="00516B89">
      <w:pPr>
        <w:rPr>
          <w:rFonts w:asciiTheme="minorHAnsi" w:hAnsiTheme="minorHAnsi" w:cstheme="minorHAnsi"/>
          <w:b/>
          <w:bCs/>
        </w:rPr>
      </w:pPr>
      <w:r>
        <w:rPr>
          <w:rFonts w:asciiTheme="minorHAnsi" w:hAnsiTheme="minorHAnsi" w:cstheme="minorHAnsi"/>
          <w:b/>
          <w:bCs/>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53B668DF" w14:textId="77777777" w:rsidR="00114AD9" w:rsidRDefault="00114AD9" w:rsidP="00114AD9">
      <w:pPr>
        <w:ind w:left="45"/>
        <w:rPr>
          <w:rFonts w:asciiTheme="majorHAnsi" w:hAnsiTheme="majorHAnsi" w:cstheme="majorHAnsi"/>
          <w:b/>
          <w:bCs/>
        </w:rPr>
      </w:pPr>
    </w:p>
    <w:p w14:paraId="6B4B2460" w14:textId="3B75A81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rPr>
        <mc:AlternateContent>
          <mc:Choice Requires="wps">
            <w:drawing>
              <wp:anchor distT="45720" distB="45720" distL="114300" distR="114300" simplePos="0" relativeHeight="251664384"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75868C1D" w:rsidR="0039397C" w:rsidRPr="0069766E" w:rsidRDefault="00A71F0A" w:rsidP="0039397C">
                            <w:pPr>
                              <w:rPr>
                                <w:rFonts w:asciiTheme="majorHAnsi" w:hAnsiTheme="majorHAnsi"/>
                              </w:rPr>
                            </w:pPr>
                            <w:r>
                              <w:fldChar w:fldCharType="begin"/>
                            </w:r>
                            <w:r>
                              <w:instrText xml:space="preserve"> INCLUDEPICTURE "/Users/cerysaston/Library/Group Containers/UBF8T346G9.ms/WebArchiveCopyPasteTempFiles/com.microsoft.Word/24675-hip-joint.jpg" \* MERGEFORMATINET </w:instrText>
                            </w:r>
                            <w:r>
                              <w:fldChar w:fldCharType="separate"/>
                            </w:r>
                            <w:r>
                              <w:rPr>
                                <w:noProof/>
                              </w:rPr>
                              <w:drawing>
                                <wp:inline distT="0" distB="0" distL="0" distR="0" wp14:anchorId="76BC094D" wp14:editId="162802B5">
                                  <wp:extent cx="2115127" cy="1789275"/>
                                  <wp:effectExtent l="0" t="0" r="6350" b="1905"/>
                                  <wp:docPr id="821516132" name="Picture 4" descr="The bones in and around the hip joint, which connects the femur to the pelv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nes in and around the hip joint, which connects the femur to the pelv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675" cy="1826114"/>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DC78568" id="_x0000_t202" coordsize="21600,21600" o:spt="202" path="m,l,21600r21600,l21600,xe">
                <v:stroke joinstyle="miter"/>
                <v:path gradientshapeok="t" o:connecttype="rect"/>
              </v:shapetype>
              <v:shape id="Text Box 2" o:spid="_x0000_s1026" type="#_x0000_t202" style="position:absolute;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">
                <v:textbox>
                  <w:txbxContent>
                    <w:p w14:paraId="0A3696FD" w14:textId="75868C1D" w:rsidR="0039397C" w:rsidRPr="0069766E" w:rsidRDefault="00A71F0A" w:rsidP="0039397C">
                      <w:pPr>
                        <w:rPr>
                          <w:rFonts w:asciiTheme="majorHAnsi" w:hAnsiTheme="majorHAnsi"/>
                        </w:rPr>
                      </w:pPr>
                      <w:r>
                        <w:fldChar w:fldCharType="begin"/>
                      </w:r>
                      <w:r>
                        <w:instrText xml:space="preserve"> INCLUDEPICTURE "/Users/cerysaston/Library/Group Containers/UBF8T346G9.ms/WebArchiveCopyPasteTempFiles/com.microsoft.Word/24675-hip-joint.jpg" \* MERGEFORMATINET </w:instrText>
                      </w:r>
                      <w:r>
                        <w:fldChar w:fldCharType="separate"/>
                      </w:r>
                      <w:r>
                        <w:rPr>
                          <w:noProof/>
                        </w:rPr>
                        <w:drawing>
                          <wp:inline distT="0" distB="0" distL="0" distR="0" wp14:anchorId="76BC094D" wp14:editId="162802B5">
                            <wp:extent cx="2115127" cy="1789275"/>
                            <wp:effectExtent l="0" t="0" r="6350" b="1905"/>
                            <wp:docPr id="821516132" name="Picture 4" descr="The bones in and around the hip joint, which connects the femur to the pelv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ones in and around the hip joint, which connects the femur to the pelv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675" cy="1826114"/>
                                    </a:xfrm>
                                    <a:prstGeom prst="rect">
                                      <a:avLst/>
                                    </a:prstGeom>
                                    <a:noFill/>
                                    <a:ln>
                                      <a:noFill/>
                                    </a:ln>
                                  </pic:spPr>
                                </pic:pic>
                              </a:graphicData>
                            </a:graphic>
                          </wp:inline>
                        </w:drawing>
                      </w:r>
                      <w:r>
                        <w:fldChar w:fldCharType="end"/>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w:t>
      </w:r>
      <w:r w:rsidR="00116BC6">
        <w:rPr>
          <w:rFonts w:asciiTheme="minorHAnsi" w:hAnsiTheme="minorHAnsi" w:cstheme="minorHAnsi"/>
          <w:b/>
          <w:bCs/>
          <w:sz w:val="32"/>
          <w:szCs w:val="32"/>
        </w:rPr>
        <w:t>One</w:t>
      </w:r>
    </w:p>
    <w:p w14:paraId="3CBF671E" w14:textId="77777777" w:rsidR="0039397C" w:rsidRPr="0069766E" w:rsidRDefault="0039397C" w:rsidP="0039397C">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rPr>
      </w:pPr>
      <w:r w:rsidRPr="000C1F37">
        <w:rPr>
          <w:rFonts w:asciiTheme="minorHAnsi" w:hAnsiTheme="minorHAnsi" w:cstheme="minorHAnsi"/>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rsidTr="00A92994">
        <w:tc>
          <w:tcPr>
            <w:tcW w:w="10490" w:type="dxa"/>
          </w:tcPr>
          <w:p w14:paraId="5E6E749B" w14:textId="77777777" w:rsidR="0039397C" w:rsidRDefault="0039397C" w:rsidP="00A92994">
            <w:pPr>
              <w:rPr>
                <w:rFonts w:asciiTheme="minorHAnsi" w:hAnsiTheme="minorHAnsi" w:cstheme="minorHAnsi"/>
                <w:b/>
                <w:bCs/>
              </w:rPr>
            </w:pPr>
          </w:p>
          <w:p w14:paraId="4E7C4795" w14:textId="6E8019E5" w:rsidR="0039397C" w:rsidRPr="00A03835" w:rsidRDefault="0039397C" w:rsidP="00A92994">
            <w:pPr>
              <w:rPr>
                <w:rFonts w:asciiTheme="minorHAnsi" w:hAnsiTheme="minorHAnsi" w:cstheme="minorHAnsi"/>
                <w:b/>
                <w:bCs/>
                <w:u w:val="single"/>
              </w:rPr>
            </w:pPr>
            <w:r w:rsidRPr="00A03835">
              <w:rPr>
                <w:rFonts w:asciiTheme="minorHAnsi" w:hAnsiTheme="minorHAnsi" w:cstheme="minorHAnsi"/>
                <w:b/>
                <w:bCs/>
                <w:u w:val="single"/>
              </w:rPr>
              <w:t xml:space="preserve">Pseudonym Name: </w:t>
            </w:r>
            <w:r w:rsidR="00AC194B">
              <w:rPr>
                <w:rFonts w:asciiTheme="minorHAnsi" w:hAnsiTheme="minorHAnsi" w:cstheme="minorHAnsi"/>
                <w:b/>
                <w:bCs/>
                <w:u w:val="single"/>
              </w:rPr>
              <w:t>Emma</w:t>
            </w:r>
          </w:p>
          <w:p w14:paraId="5A2EA8F8" w14:textId="77777777" w:rsidR="00AC194B" w:rsidRDefault="00AC194B" w:rsidP="00A92994">
            <w:pPr>
              <w:rPr>
                <w:rFonts w:asciiTheme="minorHAnsi" w:hAnsiTheme="minorHAnsi" w:cstheme="minorHAnsi"/>
                <w:b/>
                <w:bCs/>
              </w:rPr>
            </w:pPr>
          </w:p>
          <w:p w14:paraId="29DF3236" w14:textId="7681CF19" w:rsidR="00452CC2" w:rsidRDefault="0039397C" w:rsidP="00A92994">
            <w:pPr>
              <w:rPr>
                <w:rFonts w:asciiTheme="minorHAnsi" w:hAnsiTheme="minorHAnsi" w:cstheme="minorHAnsi"/>
                <w:b/>
                <w:bCs/>
              </w:rPr>
            </w:pPr>
            <w:r w:rsidRPr="0069766E">
              <w:rPr>
                <w:rFonts w:asciiTheme="minorHAnsi" w:hAnsiTheme="minorHAnsi" w:cstheme="minorHAnsi"/>
                <w:b/>
                <w:bCs/>
                <w:u w:val="single"/>
              </w:rPr>
              <w:lastRenderedPageBreak/>
              <w:t>Biological details</w:t>
            </w:r>
            <w:r>
              <w:rPr>
                <w:rFonts w:asciiTheme="minorHAnsi" w:hAnsiTheme="minorHAnsi" w:cstheme="minorHAnsi"/>
                <w:b/>
                <w:bCs/>
              </w:rPr>
              <w:t xml:space="preserve">: </w:t>
            </w:r>
          </w:p>
          <w:p w14:paraId="2F11A8AF" w14:textId="6C3AEB2B" w:rsidR="0039397C" w:rsidRDefault="00956A20" w:rsidP="00A92994">
            <w:pPr>
              <w:rPr>
                <w:rFonts w:asciiTheme="minorHAnsi" w:hAnsiTheme="minorHAnsi" w:cstheme="minorHAnsi"/>
              </w:rPr>
            </w:pPr>
            <w:r>
              <w:rPr>
                <w:rFonts w:asciiTheme="minorHAnsi" w:hAnsiTheme="minorHAnsi" w:cstheme="minorHAnsi"/>
              </w:rPr>
              <w:t>10-year-old female, post-operative following hip metalwork removal</w:t>
            </w:r>
            <w:r w:rsidR="00A76768">
              <w:rPr>
                <w:rFonts w:asciiTheme="minorHAnsi" w:hAnsiTheme="minorHAnsi" w:cstheme="minorHAnsi"/>
              </w:rPr>
              <w:t>.</w:t>
            </w:r>
          </w:p>
          <w:p w14:paraId="707280F7" w14:textId="59EA22AF" w:rsidR="001C18D6" w:rsidRDefault="001C18D6" w:rsidP="00A92994">
            <w:pPr>
              <w:rPr>
                <w:rFonts w:asciiTheme="minorHAnsi" w:hAnsiTheme="minorHAnsi" w:cstheme="minorHAnsi"/>
              </w:rPr>
            </w:pPr>
            <w:r>
              <w:rPr>
                <w:rFonts w:asciiTheme="minorHAnsi" w:hAnsiTheme="minorHAnsi" w:cstheme="minorHAnsi"/>
              </w:rPr>
              <w:t>Weight: 38kg</w:t>
            </w:r>
          </w:p>
          <w:p w14:paraId="1856FE70" w14:textId="346C15FC" w:rsidR="001C18D6" w:rsidRDefault="001C18D6" w:rsidP="00A92994">
            <w:pPr>
              <w:rPr>
                <w:rFonts w:asciiTheme="minorHAnsi" w:hAnsiTheme="minorHAnsi" w:cstheme="minorHAnsi"/>
              </w:rPr>
            </w:pPr>
            <w:r>
              <w:rPr>
                <w:rFonts w:asciiTheme="minorHAnsi" w:hAnsiTheme="minorHAnsi" w:cstheme="minorHAnsi"/>
              </w:rPr>
              <w:t>Height:1.35m</w:t>
            </w:r>
          </w:p>
          <w:p w14:paraId="1D19456F" w14:textId="2E4F027E" w:rsidR="001C18D6" w:rsidRDefault="001C18D6" w:rsidP="00A92994">
            <w:pPr>
              <w:rPr>
                <w:rFonts w:asciiTheme="minorHAnsi" w:hAnsiTheme="minorHAnsi" w:cstheme="minorHAnsi"/>
              </w:rPr>
            </w:pPr>
            <w:r>
              <w:rPr>
                <w:rFonts w:asciiTheme="minorHAnsi" w:hAnsiTheme="minorHAnsi" w:cstheme="minorHAnsi"/>
              </w:rPr>
              <w:t>BMI: 20.85kg/m2 (Healthy)</w:t>
            </w:r>
          </w:p>
          <w:p w14:paraId="596E7F87" w14:textId="66784CC7" w:rsidR="001C18D6" w:rsidRDefault="001C18D6" w:rsidP="00A92994">
            <w:pPr>
              <w:rPr>
                <w:rFonts w:asciiTheme="minorHAnsi" w:hAnsiTheme="minorHAnsi" w:cstheme="minorHAnsi"/>
              </w:rPr>
            </w:pPr>
            <w:r>
              <w:rPr>
                <w:rFonts w:asciiTheme="minorHAnsi" w:hAnsiTheme="minorHAnsi" w:cstheme="minorHAnsi"/>
              </w:rPr>
              <w:t>Born full term, natural delivery</w:t>
            </w:r>
          </w:p>
          <w:p w14:paraId="5A2FCF2C" w14:textId="77777777" w:rsidR="00152F77" w:rsidRDefault="00152F77" w:rsidP="007770FD">
            <w:pPr>
              <w:rPr>
                <w:rFonts w:asciiTheme="minorHAnsi" w:hAnsiTheme="minorHAnsi" w:cstheme="minorHAnsi"/>
              </w:rPr>
            </w:pPr>
          </w:p>
          <w:p w14:paraId="39DE6765" w14:textId="77777777" w:rsidR="00152F77" w:rsidRDefault="00152F77" w:rsidP="00152F77">
            <w:pPr>
              <w:rPr>
                <w:rFonts w:asciiTheme="minorHAnsi" w:hAnsiTheme="minorHAnsi" w:cstheme="minorHAnsi"/>
                <w:b/>
                <w:bCs/>
              </w:rPr>
            </w:pPr>
            <w:r w:rsidRPr="0069766E">
              <w:rPr>
                <w:rFonts w:asciiTheme="minorHAnsi" w:hAnsiTheme="minorHAnsi" w:cstheme="minorHAnsi"/>
                <w:b/>
                <w:bCs/>
                <w:u w:val="single"/>
              </w:rPr>
              <w:t>Psychological details</w:t>
            </w:r>
            <w:r>
              <w:rPr>
                <w:rFonts w:asciiTheme="minorHAnsi" w:hAnsiTheme="minorHAnsi" w:cstheme="minorHAnsi"/>
                <w:b/>
                <w:bCs/>
              </w:rPr>
              <w:t xml:space="preserve">: </w:t>
            </w:r>
          </w:p>
          <w:p w14:paraId="623C2EDB" w14:textId="77777777" w:rsidR="00152F77" w:rsidRDefault="00152F77" w:rsidP="007770FD">
            <w:pPr>
              <w:rPr>
                <w:rFonts w:asciiTheme="minorHAnsi" w:hAnsiTheme="minorHAnsi" w:cstheme="minorHAnsi"/>
              </w:rPr>
            </w:pPr>
          </w:p>
          <w:p w14:paraId="6A31242C" w14:textId="4A9A7849" w:rsidR="00152F77" w:rsidRDefault="00152F77" w:rsidP="007770FD">
            <w:pPr>
              <w:rPr>
                <w:rFonts w:asciiTheme="minorHAnsi" w:hAnsiTheme="minorHAnsi" w:cstheme="minorHAnsi"/>
              </w:rPr>
            </w:pPr>
            <w:r>
              <w:rPr>
                <w:rFonts w:asciiTheme="minorHAnsi" w:hAnsiTheme="minorHAnsi" w:cstheme="minorHAnsi"/>
              </w:rPr>
              <w:t>Low mood–likely due to being in hospital, away from normal routine, friends, school, hobbies and family.</w:t>
            </w:r>
          </w:p>
          <w:p w14:paraId="5AEEE182" w14:textId="77777777" w:rsidR="00152F77" w:rsidRDefault="00152F77" w:rsidP="007770FD">
            <w:pPr>
              <w:rPr>
                <w:rFonts w:asciiTheme="minorHAnsi" w:hAnsiTheme="minorHAnsi" w:cstheme="minorHAnsi"/>
              </w:rPr>
            </w:pPr>
          </w:p>
          <w:p w14:paraId="4894C545" w14:textId="7D8A81CC" w:rsidR="00152F77" w:rsidRDefault="00152F77" w:rsidP="007770FD">
            <w:pPr>
              <w:rPr>
                <w:rFonts w:asciiTheme="minorHAnsi" w:hAnsiTheme="minorHAnsi" w:cstheme="minorHAnsi"/>
              </w:rPr>
            </w:pPr>
            <w:r>
              <w:rPr>
                <w:rFonts w:asciiTheme="minorHAnsi" w:hAnsiTheme="minorHAnsi" w:cstheme="minorHAnsi"/>
              </w:rPr>
              <w:t>Motivation is low and requires max encouragement likely contributed by low mood and emotional response (anxiety and fear) which stems from previous painful surgery</w:t>
            </w:r>
            <w:r w:rsidR="000C2063">
              <w:rPr>
                <w:rFonts w:asciiTheme="minorHAnsi" w:hAnsiTheme="minorHAnsi" w:cstheme="minorHAnsi"/>
              </w:rPr>
              <w:t>.</w:t>
            </w:r>
          </w:p>
          <w:p w14:paraId="11880016" w14:textId="77777777" w:rsidR="0039397C" w:rsidRDefault="0039397C" w:rsidP="00A92994">
            <w:pPr>
              <w:rPr>
                <w:rFonts w:asciiTheme="minorHAnsi" w:hAnsiTheme="minorHAnsi" w:cstheme="minorHAnsi"/>
                <w:b/>
                <w:bCs/>
              </w:rPr>
            </w:pPr>
          </w:p>
          <w:p w14:paraId="297800D1" w14:textId="77777777" w:rsidR="0039397C" w:rsidRDefault="0039397C" w:rsidP="00A92994">
            <w:pPr>
              <w:rPr>
                <w:rFonts w:asciiTheme="minorHAnsi" w:hAnsiTheme="minorHAnsi" w:cstheme="minorHAnsi"/>
                <w:b/>
                <w:bCs/>
              </w:rPr>
            </w:pPr>
            <w:r w:rsidRPr="0069766E">
              <w:rPr>
                <w:rFonts w:asciiTheme="minorHAnsi" w:hAnsiTheme="minorHAnsi" w:cstheme="minorHAnsi"/>
                <w:b/>
                <w:bCs/>
                <w:u w:val="single"/>
              </w:rPr>
              <w:t>Social details</w:t>
            </w:r>
            <w:r>
              <w:rPr>
                <w:rFonts w:asciiTheme="minorHAnsi" w:hAnsiTheme="minorHAnsi" w:cstheme="minorHAnsi"/>
                <w:b/>
                <w:bCs/>
              </w:rPr>
              <w:t xml:space="preserve">: </w:t>
            </w:r>
          </w:p>
          <w:p w14:paraId="7BC42DEF" w14:textId="77777777" w:rsidR="0039397C" w:rsidRDefault="0039397C" w:rsidP="00A92994">
            <w:pPr>
              <w:rPr>
                <w:rFonts w:asciiTheme="minorHAnsi" w:hAnsiTheme="minorHAnsi" w:cstheme="minorHAnsi"/>
                <w:b/>
                <w:bCs/>
              </w:rPr>
            </w:pPr>
          </w:p>
          <w:p w14:paraId="3C7805E1" w14:textId="05F1D555" w:rsidR="00A76768" w:rsidRDefault="00A76768" w:rsidP="00A76768">
            <w:pPr>
              <w:rPr>
                <w:rFonts w:asciiTheme="minorHAnsi" w:hAnsiTheme="minorHAnsi" w:cstheme="minorHAnsi"/>
              </w:rPr>
            </w:pPr>
            <w:r>
              <w:rPr>
                <w:rFonts w:asciiTheme="minorHAnsi" w:hAnsiTheme="minorHAnsi" w:cstheme="minorHAnsi"/>
              </w:rPr>
              <w:t>H</w:t>
            </w:r>
            <w:r>
              <w:rPr>
                <w:rFonts w:asciiTheme="minorHAnsi" w:hAnsiTheme="minorHAnsi" w:cstheme="minorHAnsi"/>
              </w:rPr>
              <w:t>ighly anxious due to previous painful surgery and anticipatory fear.</w:t>
            </w:r>
          </w:p>
          <w:p w14:paraId="1EDA6C43" w14:textId="77777777" w:rsidR="00A76768" w:rsidRDefault="00A76768" w:rsidP="00A92994">
            <w:pPr>
              <w:rPr>
                <w:rFonts w:asciiTheme="minorHAnsi" w:hAnsiTheme="minorHAnsi" w:cstheme="minorHAnsi"/>
              </w:rPr>
            </w:pPr>
          </w:p>
          <w:p w14:paraId="30232C20" w14:textId="126A9B74" w:rsidR="0039397C" w:rsidRDefault="00B054F1" w:rsidP="00A92994">
            <w:pPr>
              <w:rPr>
                <w:rFonts w:asciiTheme="minorHAnsi" w:hAnsiTheme="minorHAnsi" w:cstheme="minorHAnsi"/>
              </w:rPr>
            </w:pPr>
            <w:r w:rsidRPr="00B054F1">
              <w:rPr>
                <w:rFonts w:asciiTheme="minorHAnsi" w:hAnsiTheme="minorHAnsi" w:cstheme="minorHAnsi"/>
              </w:rPr>
              <w:t>Family support</w:t>
            </w:r>
            <w:r>
              <w:rPr>
                <w:rFonts w:asciiTheme="minorHAnsi" w:hAnsiTheme="minorHAnsi" w:cstheme="minorHAnsi"/>
              </w:rPr>
              <w:t>–Presence of parents during assessment provides emotional security, reducing stress, anxiety and promoting engagement in therapy.</w:t>
            </w:r>
            <w:r w:rsidR="00A941C7">
              <w:rPr>
                <w:rFonts w:asciiTheme="minorHAnsi" w:hAnsiTheme="minorHAnsi" w:cstheme="minorHAnsi"/>
              </w:rPr>
              <w:t xml:space="preserve"> </w:t>
            </w:r>
          </w:p>
          <w:p w14:paraId="69BFF25D" w14:textId="77777777" w:rsidR="008E191F" w:rsidRDefault="008E191F" w:rsidP="00A92994">
            <w:pPr>
              <w:rPr>
                <w:rFonts w:asciiTheme="minorHAnsi" w:hAnsiTheme="minorHAnsi" w:cstheme="minorHAnsi"/>
              </w:rPr>
            </w:pPr>
          </w:p>
          <w:p w14:paraId="25672C2E" w14:textId="535BA712" w:rsidR="0039397C" w:rsidRPr="008E191F" w:rsidRDefault="008E191F" w:rsidP="00A92994">
            <w:pPr>
              <w:rPr>
                <w:rFonts w:asciiTheme="minorHAnsi" w:hAnsiTheme="minorHAnsi" w:cstheme="minorHAnsi"/>
              </w:rPr>
            </w:pPr>
            <w:r>
              <w:rPr>
                <w:rFonts w:asciiTheme="minorHAnsi" w:hAnsiTheme="minorHAnsi" w:cstheme="minorHAnsi"/>
              </w:rPr>
              <w:t>Admission and surgery can cause disruption of school, friends, normal routine and hobbies–this may affect coping mechanisms–need for age-appropriate engagement while inpatient.</w:t>
            </w:r>
          </w:p>
        </w:tc>
      </w:tr>
    </w:tbl>
    <w:p w14:paraId="3C364DF3" w14:textId="77777777" w:rsidR="0039397C" w:rsidRDefault="0039397C" w:rsidP="0039397C">
      <w:pPr>
        <w:rPr>
          <w:rFonts w:asciiTheme="minorHAnsi" w:hAnsiTheme="minorHAnsi" w:cstheme="minorHAnsi"/>
          <w:b/>
          <w:bCs/>
        </w:rPr>
      </w:pPr>
    </w:p>
    <w:p w14:paraId="0A592A3E" w14:textId="77777777" w:rsidR="0039397C" w:rsidRDefault="0039397C" w:rsidP="0039397C">
      <w:pPr>
        <w:rPr>
          <w:rFonts w:asciiTheme="minorHAnsi" w:hAnsiTheme="minorHAnsi" w:cstheme="minorHAnsi"/>
          <w:b/>
          <w:bCs/>
        </w:rPr>
      </w:pPr>
    </w:p>
    <w:p w14:paraId="19B6312B" w14:textId="454BA65B" w:rsidR="0039397C" w:rsidRDefault="0039397C" w:rsidP="0039397C">
      <w:pPr>
        <w:rPr>
          <w:rFonts w:asciiTheme="minorHAnsi" w:hAnsiTheme="minorHAnsi" w:cstheme="minorHAnsi"/>
          <w:b/>
          <w:bCs/>
        </w:rPr>
      </w:pPr>
      <w:r>
        <w:rPr>
          <w:rFonts w:asciiTheme="minorHAnsi" w:hAnsiTheme="minorHAnsi" w:cstheme="minorHAnsi"/>
          <w:b/>
          <w:bCs/>
        </w:rPr>
        <w:t xml:space="preserve">Task Two: Explain the science behind your assessments or treatment </w:t>
      </w:r>
    </w:p>
    <w:p w14:paraId="7D88EB46" w14:textId="77777777" w:rsidR="0039397C" w:rsidRDefault="0039397C" w:rsidP="0039397C">
      <w:pPr>
        <w:rPr>
          <w:rFonts w:asciiTheme="minorHAnsi" w:hAnsiTheme="minorHAnsi" w:cstheme="minorHAnsi"/>
          <w:b/>
          <w:bCs/>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rsidTr="00A92994">
        <w:tc>
          <w:tcPr>
            <w:tcW w:w="10490" w:type="dxa"/>
          </w:tcPr>
          <w:p w14:paraId="08B6E687" w14:textId="77777777" w:rsidR="0039397C" w:rsidRPr="00041884" w:rsidRDefault="0039397C" w:rsidP="00A92994">
            <w:pPr>
              <w:rPr>
                <w:rFonts w:asciiTheme="majorHAnsi" w:hAnsiTheme="majorHAnsi" w:cstheme="majorHAnsi"/>
              </w:rPr>
            </w:pPr>
            <w:r>
              <w:rPr>
                <w:rFonts w:asciiTheme="majorHAnsi" w:hAnsiTheme="majorHAnsi" w:cstheme="majorHAnsi"/>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rsidTr="00A92994">
        <w:tc>
          <w:tcPr>
            <w:tcW w:w="10490" w:type="dxa"/>
          </w:tcPr>
          <w:p w14:paraId="3ACD390F" w14:textId="77777777" w:rsidR="00A76768" w:rsidRPr="00452CC2" w:rsidRDefault="00A76768" w:rsidP="00A76768">
            <w:pPr>
              <w:pStyle w:val="ListParagraph"/>
              <w:numPr>
                <w:ilvl w:val="0"/>
                <w:numId w:val="8"/>
              </w:numPr>
              <w:rPr>
                <w:rFonts w:asciiTheme="minorHAnsi" w:hAnsiTheme="minorHAnsi" w:cstheme="minorHAnsi"/>
              </w:rPr>
            </w:pPr>
            <w:r w:rsidRPr="00CA516B">
              <w:rPr>
                <w:rFonts w:asciiTheme="minorHAnsi" w:hAnsiTheme="minorHAnsi" w:cstheme="minorHAnsi"/>
              </w:rPr>
              <w:t xml:space="preserve">Post-operative </w:t>
            </w:r>
            <w:r>
              <w:rPr>
                <w:rFonts w:asciiTheme="minorHAnsi" w:hAnsiTheme="minorHAnsi" w:cstheme="minorHAnsi"/>
              </w:rPr>
              <w:t xml:space="preserve">musculoskeletal recovery (bone and soft-tissue healing) – causing </w:t>
            </w:r>
            <w:r w:rsidRPr="00452CC2">
              <w:rPr>
                <w:rFonts w:asciiTheme="minorHAnsi" w:hAnsiTheme="minorHAnsi" w:cstheme="minorHAnsi"/>
              </w:rPr>
              <w:t>pain, swelling</w:t>
            </w:r>
          </w:p>
          <w:p w14:paraId="6E12BF00" w14:textId="77777777" w:rsidR="00A76768" w:rsidRDefault="00A76768" w:rsidP="00A76768">
            <w:pPr>
              <w:pStyle w:val="ListParagraph"/>
              <w:numPr>
                <w:ilvl w:val="0"/>
                <w:numId w:val="8"/>
              </w:numPr>
              <w:rPr>
                <w:rFonts w:asciiTheme="minorHAnsi" w:hAnsiTheme="minorHAnsi" w:cstheme="minorHAnsi"/>
              </w:rPr>
            </w:pPr>
            <w:r>
              <w:rPr>
                <w:rFonts w:asciiTheme="minorHAnsi" w:hAnsiTheme="minorHAnsi" w:cstheme="minorHAnsi"/>
              </w:rPr>
              <w:t>Transient weakness and reduced hip range of movement (ROM) causing t</w:t>
            </w:r>
            <w:r w:rsidRPr="00CA516B">
              <w:rPr>
                <w:rFonts w:asciiTheme="minorHAnsi" w:hAnsiTheme="minorHAnsi" w:cstheme="minorHAnsi"/>
              </w:rPr>
              <w:t>emporary weakness/reduced mobility</w:t>
            </w:r>
          </w:p>
          <w:p w14:paraId="603658EF" w14:textId="77777777" w:rsidR="00A76768" w:rsidRDefault="00A76768" w:rsidP="00A76768">
            <w:pPr>
              <w:rPr>
                <w:rFonts w:asciiTheme="minorHAnsi" w:hAnsiTheme="minorHAnsi" w:cstheme="minorHAnsi"/>
              </w:rPr>
            </w:pPr>
          </w:p>
          <w:p w14:paraId="1FFEC548" w14:textId="77777777" w:rsidR="00A76768" w:rsidRDefault="00A76768" w:rsidP="00A76768">
            <w:pPr>
              <w:rPr>
                <w:rFonts w:asciiTheme="minorHAnsi" w:hAnsiTheme="minorHAnsi" w:cstheme="minorHAnsi"/>
              </w:rPr>
            </w:pPr>
            <w:r>
              <w:rPr>
                <w:rFonts w:asciiTheme="minorHAnsi" w:hAnsiTheme="minorHAnsi" w:cstheme="minorHAnsi"/>
              </w:rPr>
              <w:t>S: Verbal content for postoperative assessment - parents present throughout assessment.</w:t>
            </w:r>
          </w:p>
          <w:p w14:paraId="0BE329AF" w14:textId="77777777" w:rsidR="00A76768" w:rsidRDefault="00A76768" w:rsidP="00A76768">
            <w:pPr>
              <w:rPr>
                <w:rFonts w:asciiTheme="minorHAnsi" w:hAnsiTheme="minorHAnsi" w:cstheme="minorHAnsi"/>
              </w:rPr>
            </w:pPr>
            <w:r>
              <w:rPr>
                <w:rFonts w:asciiTheme="minorHAnsi" w:hAnsiTheme="minorHAnsi" w:cstheme="minorHAnsi"/>
              </w:rPr>
              <w:t xml:space="preserve">O: </w:t>
            </w:r>
            <w:proofErr w:type="spellStart"/>
            <w:r>
              <w:rPr>
                <w:rFonts w:asciiTheme="minorHAnsi" w:hAnsiTheme="minorHAnsi" w:cstheme="minorHAnsi"/>
              </w:rPr>
              <w:t>Obs</w:t>
            </w:r>
            <w:proofErr w:type="spellEnd"/>
            <w:r>
              <w:rPr>
                <w:rFonts w:asciiTheme="minorHAnsi" w:hAnsiTheme="minorHAnsi" w:cstheme="minorHAnsi"/>
              </w:rPr>
              <w:t xml:space="preserve"> stable, pt alert and has eaten and drank post-surgery.</w:t>
            </w:r>
          </w:p>
          <w:p w14:paraId="24C2DFD7" w14:textId="77777777" w:rsidR="00A76768" w:rsidRPr="00152F77" w:rsidRDefault="00A76768" w:rsidP="00A76768">
            <w:pPr>
              <w:rPr>
                <w:rFonts w:asciiTheme="minorHAnsi" w:hAnsiTheme="minorHAnsi" w:cstheme="minorHAnsi"/>
              </w:rPr>
            </w:pPr>
            <w:r>
              <w:rPr>
                <w:rFonts w:asciiTheme="minorHAnsi" w:hAnsiTheme="minorHAnsi" w:cstheme="minorHAnsi"/>
              </w:rPr>
              <w:t xml:space="preserve">Rx: (Early mobilisation post-surgery) lie to sit on edge of bed with A1 to support right lower limb, patient very anxious therefore max encouragement needed. Stood to elbow crutches and A1. </w:t>
            </w:r>
          </w:p>
          <w:p w14:paraId="6311F699" w14:textId="77777777" w:rsidR="00A76768" w:rsidRDefault="00A76768" w:rsidP="00A76768">
            <w:pPr>
              <w:rPr>
                <w:rFonts w:asciiTheme="minorHAnsi" w:hAnsiTheme="minorHAnsi" w:cstheme="minorHAnsi"/>
              </w:rPr>
            </w:pPr>
          </w:p>
          <w:p w14:paraId="432E2DF7" w14:textId="77777777" w:rsidR="00A76768" w:rsidRDefault="00A76768" w:rsidP="00A76768">
            <w:pPr>
              <w:rPr>
                <w:rFonts w:asciiTheme="minorHAnsi" w:hAnsiTheme="minorHAnsi" w:cstheme="minorHAnsi"/>
              </w:rPr>
            </w:pPr>
            <w:r>
              <w:rPr>
                <w:rFonts w:asciiTheme="minorHAnsi" w:hAnsiTheme="minorHAnsi" w:cstheme="minorHAnsi"/>
              </w:rPr>
              <w:t>Patient felt sick, dizzy and became pale, therefore transferred back to bed. Encouraged to sit up in bed, eat and drink small amounts then will return in 30mins.</w:t>
            </w:r>
          </w:p>
          <w:p w14:paraId="5DA62329" w14:textId="77777777" w:rsidR="00A76768" w:rsidRPr="007770FD" w:rsidRDefault="00A76768" w:rsidP="00A76768">
            <w:pPr>
              <w:rPr>
                <w:rFonts w:asciiTheme="minorHAnsi" w:hAnsiTheme="minorHAnsi" w:cstheme="minorHAnsi"/>
              </w:rPr>
            </w:pPr>
          </w:p>
          <w:p w14:paraId="499FD235" w14:textId="77777777" w:rsidR="00A76768" w:rsidRDefault="00A76768" w:rsidP="00A76768">
            <w:pPr>
              <w:pStyle w:val="ListParagraph"/>
              <w:numPr>
                <w:ilvl w:val="0"/>
                <w:numId w:val="8"/>
              </w:numPr>
              <w:rPr>
                <w:rFonts w:asciiTheme="minorHAnsi" w:hAnsiTheme="minorHAnsi" w:cstheme="minorHAnsi"/>
              </w:rPr>
            </w:pPr>
            <w:r w:rsidRPr="007770FD">
              <w:rPr>
                <w:rFonts w:asciiTheme="minorHAnsi" w:hAnsiTheme="minorHAnsi" w:cstheme="minorHAnsi"/>
              </w:rPr>
              <w:t>Nausea, dizziness, pale may be related to post- surgical physiological response, orthostatic hypotension, reduced tolerance to activity following surgery or post anaesthetic effect.</w:t>
            </w:r>
          </w:p>
          <w:p w14:paraId="13500DD4" w14:textId="77777777" w:rsidR="00A76768" w:rsidRDefault="00A76768" w:rsidP="00A76768">
            <w:pPr>
              <w:rPr>
                <w:rFonts w:asciiTheme="minorHAnsi" w:hAnsiTheme="minorHAnsi" w:cstheme="minorHAnsi"/>
              </w:rPr>
            </w:pPr>
          </w:p>
          <w:p w14:paraId="012F37F0" w14:textId="77777777" w:rsidR="00A76768" w:rsidRDefault="00A76768" w:rsidP="00A76768">
            <w:pPr>
              <w:rPr>
                <w:rFonts w:asciiTheme="minorHAnsi" w:hAnsiTheme="minorHAnsi" w:cstheme="minorHAnsi"/>
              </w:rPr>
            </w:pPr>
            <w:r>
              <w:rPr>
                <w:rFonts w:asciiTheme="minorHAnsi" w:hAnsiTheme="minorHAnsi" w:cstheme="minorHAnsi"/>
              </w:rPr>
              <w:lastRenderedPageBreak/>
              <w:t xml:space="preserve">On return, patient better, seated in wheelchair and taken to stairs. Stair practiced with good technique. Encouraged to sit out in the chair and play with </w:t>
            </w:r>
            <w:proofErr w:type="spellStart"/>
            <w:r>
              <w:rPr>
                <w:rFonts w:asciiTheme="minorHAnsi" w:hAnsiTheme="minorHAnsi" w:cstheme="minorHAnsi"/>
              </w:rPr>
              <w:t>play-doh</w:t>
            </w:r>
            <w:proofErr w:type="spellEnd"/>
            <w:r>
              <w:rPr>
                <w:rFonts w:asciiTheme="minorHAnsi" w:hAnsiTheme="minorHAnsi" w:cstheme="minorHAnsi"/>
              </w:rPr>
              <w:t xml:space="preserve"> for a distraction.</w:t>
            </w:r>
          </w:p>
          <w:p w14:paraId="0B81B554" w14:textId="77777777" w:rsidR="00A76768" w:rsidRDefault="00A76768" w:rsidP="00A76768">
            <w:pPr>
              <w:rPr>
                <w:rFonts w:asciiTheme="minorHAnsi" w:hAnsiTheme="minorHAnsi" w:cstheme="minorHAnsi"/>
              </w:rPr>
            </w:pPr>
          </w:p>
          <w:p w14:paraId="0A160168" w14:textId="77777777" w:rsidR="00A76768" w:rsidRDefault="00A76768" w:rsidP="00A76768">
            <w:pPr>
              <w:rPr>
                <w:rFonts w:asciiTheme="minorHAnsi" w:hAnsiTheme="minorHAnsi" w:cstheme="minorHAnsi"/>
              </w:rPr>
            </w:pPr>
            <w:r>
              <w:rPr>
                <w:rFonts w:asciiTheme="minorHAnsi" w:hAnsiTheme="minorHAnsi" w:cstheme="minorHAnsi"/>
              </w:rPr>
              <w:t>A: Patient independent with elbow crutches, good clearance and follows instructions well.</w:t>
            </w:r>
          </w:p>
          <w:p w14:paraId="0940A001" w14:textId="77777777" w:rsidR="00A76768" w:rsidRDefault="00A76768" w:rsidP="00A76768">
            <w:pPr>
              <w:rPr>
                <w:rFonts w:asciiTheme="minorHAnsi" w:hAnsiTheme="minorHAnsi" w:cstheme="minorHAnsi"/>
              </w:rPr>
            </w:pPr>
          </w:p>
          <w:p w14:paraId="0F46FE73" w14:textId="77777777" w:rsidR="00A76768" w:rsidRDefault="00A76768" w:rsidP="00A76768">
            <w:pPr>
              <w:rPr>
                <w:rFonts w:asciiTheme="minorHAnsi" w:hAnsiTheme="minorHAnsi" w:cstheme="minorHAnsi"/>
              </w:rPr>
            </w:pPr>
            <w:r>
              <w:rPr>
                <w:rFonts w:asciiTheme="minorHAnsi" w:hAnsiTheme="minorHAnsi" w:cstheme="minorHAnsi"/>
              </w:rPr>
              <w:t>P: Discharged from inpatient physiotherapy liaise with outpatient physiotherapy</w:t>
            </w:r>
          </w:p>
          <w:p w14:paraId="40F60FE9" w14:textId="77777777" w:rsidR="00A76768" w:rsidRDefault="00A76768" w:rsidP="00A92994">
            <w:pPr>
              <w:rPr>
                <w:rFonts w:asciiTheme="majorHAnsi" w:hAnsiTheme="majorHAnsi" w:cstheme="majorHAnsi"/>
                <w:b/>
                <w:bCs/>
              </w:rPr>
            </w:pPr>
          </w:p>
          <w:p w14:paraId="6F0E656F" w14:textId="52FCA295" w:rsidR="00787798" w:rsidRDefault="001B3AD2" w:rsidP="00A92994">
            <w:pPr>
              <w:rPr>
                <w:rFonts w:asciiTheme="majorHAnsi" w:hAnsiTheme="majorHAnsi" w:cstheme="majorHAnsi"/>
                <w:b/>
                <w:bCs/>
              </w:rPr>
            </w:pPr>
            <w:r>
              <w:rPr>
                <w:rFonts w:asciiTheme="majorHAnsi" w:hAnsiTheme="majorHAnsi" w:cstheme="majorHAnsi"/>
                <w:b/>
                <w:bCs/>
              </w:rPr>
              <w:t>Biolog</w:t>
            </w:r>
            <w:r w:rsidR="00A66314">
              <w:rPr>
                <w:rFonts w:asciiTheme="majorHAnsi" w:hAnsiTheme="majorHAnsi" w:cstheme="majorHAnsi"/>
                <w:b/>
                <w:bCs/>
              </w:rPr>
              <w:t xml:space="preserve">ical: </w:t>
            </w:r>
          </w:p>
          <w:p w14:paraId="77244CFD" w14:textId="77777777" w:rsidR="001B3AD2" w:rsidRDefault="001B3AD2" w:rsidP="00A92994">
            <w:pPr>
              <w:rPr>
                <w:rFonts w:asciiTheme="majorHAnsi" w:hAnsiTheme="majorHAnsi" w:cstheme="majorHAnsi"/>
                <w:b/>
                <w:bCs/>
              </w:rPr>
            </w:pPr>
          </w:p>
          <w:p w14:paraId="664D27F5" w14:textId="0E941242" w:rsidR="0089735F" w:rsidRDefault="005A6C7E" w:rsidP="00A92994">
            <w:pPr>
              <w:rPr>
                <w:rFonts w:asciiTheme="majorHAnsi" w:hAnsiTheme="majorHAnsi" w:cstheme="majorHAnsi"/>
              </w:rPr>
            </w:pPr>
            <w:r>
              <w:rPr>
                <w:rFonts w:asciiTheme="majorHAnsi" w:hAnsiTheme="majorHAnsi" w:cstheme="majorHAnsi"/>
              </w:rPr>
              <w:t>Post-operative hip recovery relies on biological processes that restore bone and soft tissue integrity. Surgery initiates healing through bone remodelling, where osteoblasts and osteoclasts rebuild strength in response to mechanical stress. According to Wolff’s law bone adapts to load, so controlled activities like walking and stair climbing promote trabecular density and optimise recovery (</w:t>
            </w:r>
            <w:proofErr w:type="spellStart"/>
            <w:r>
              <w:rPr>
                <w:rFonts w:asciiTheme="majorHAnsi" w:hAnsiTheme="majorHAnsi" w:cstheme="majorHAnsi"/>
              </w:rPr>
              <w:t>Houcke</w:t>
            </w:r>
            <w:proofErr w:type="spellEnd"/>
            <w:r>
              <w:rPr>
                <w:rFonts w:asciiTheme="majorHAnsi" w:hAnsiTheme="majorHAnsi" w:cstheme="majorHAnsi"/>
              </w:rPr>
              <w:t xml:space="preserve"> et al, 2017)</w:t>
            </w:r>
            <w:r w:rsidR="0089735F">
              <w:rPr>
                <w:rFonts w:asciiTheme="majorHAnsi" w:hAnsiTheme="majorHAnsi" w:cstheme="majorHAnsi"/>
              </w:rPr>
              <w:t xml:space="preserve">. This is supported by </w:t>
            </w:r>
            <w:r w:rsidR="00B33DE3">
              <w:rPr>
                <w:rFonts w:asciiTheme="majorHAnsi" w:hAnsiTheme="majorHAnsi" w:cstheme="majorHAnsi"/>
              </w:rPr>
              <w:t xml:space="preserve">Flowers et al (2022) </w:t>
            </w:r>
            <w:r w:rsidR="0089735F">
              <w:rPr>
                <w:rFonts w:asciiTheme="majorHAnsi" w:hAnsiTheme="majorHAnsi" w:cstheme="majorHAnsi"/>
              </w:rPr>
              <w:t>who believes early progressive weight-bearing is effective in improving functional outcomes with fewer complications.</w:t>
            </w:r>
          </w:p>
          <w:p w14:paraId="549D9E15" w14:textId="77777777" w:rsidR="0089735F" w:rsidRDefault="0089735F" w:rsidP="00A92994">
            <w:pPr>
              <w:rPr>
                <w:rFonts w:asciiTheme="majorHAnsi" w:hAnsiTheme="majorHAnsi" w:cstheme="majorHAnsi"/>
              </w:rPr>
            </w:pPr>
          </w:p>
          <w:p w14:paraId="04348243" w14:textId="6F722A96" w:rsidR="008F07B6" w:rsidRPr="008F07B6" w:rsidRDefault="008F07B6" w:rsidP="008F07B6">
            <w:pPr>
              <w:rPr>
                <w:rFonts w:asciiTheme="majorHAnsi" w:hAnsiTheme="majorHAnsi" w:cstheme="majorHAnsi"/>
                <w:b/>
                <w:bCs/>
              </w:rPr>
            </w:pPr>
            <w:r w:rsidRPr="00EE1FF5">
              <w:rPr>
                <w:rFonts w:asciiTheme="majorHAnsi" w:hAnsiTheme="majorHAnsi" w:cstheme="majorHAnsi"/>
                <w:b/>
                <w:bCs/>
              </w:rPr>
              <w:t>Physiolog</w:t>
            </w:r>
            <w:r w:rsidR="00903BD5">
              <w:rPr>
                <w:rFonts w:asciiTheme="majorHAnsi" w:hAnsiTheme="majorHAnsi" w:cstheme="majorHAnsi"/>
                <w:b/>
                <w:bCs/>
              </w:rPr>
              <w:t>ical processes</w:t>
            </w:r>
            <w:r w:rsidRPr="00EE1FF5">
              <w:rPr>
                <w:rFonts w:asciiTheme="majorHAnsi" w:hAnsiTheme="majorHAnsi" w:cstheme="majorHAnsi"/>
                <w:b/>
                <w:bCs/>
              </w:rPr>
              <w:t xml:space="preserve">: </w:t>
            </w:r>
            <w:r w:rsidR="00903BD5">
              <w:rPr>
                <w:rFonts w:asciiTheme="majorHAnsi" w:hAnsiTheme="majorHAnsi" w:cstheme="majorHAnsi"/>
                <w:b/>
                <w:bCs/>
              </w:rPr>
              <w:t>- how the body systems work together during recovery</w:t>
            </w:r>
          </w:p>
          <w:p w14:paraId="6D75F63D" w14:textId="77777777" w:rsidR="008F07B6" w:rsidRDefault="008F07B6" w:rsidP="008F07B6">
            <w:pPr>
              <w:rPr>
                <w:rFonts w:asciiTheme="majorHAnsi" w:hAnsiTheme="majorHAnsi" w:cstheme="majorHAnsi"/>
              </w:rPr>
            </w:pPr>
          </w:p>
          <w:p w14:paraId="61748150" w14:textId="35A7DEEA" w:rsidR="008F07B6" w:rsidRDefault="008F07B6" w:rsidP="008F07B6">
            <w:pPr>
              <w:rPr>
                <w:rFonts w:asciiTheme="majorHAnsi" w:hAnsiTheme="majorHAnsi" w:cstheme="majorHAnsi"/>
              </w:rPr>
            </w:pPr>
            <w:r>
              <w:rPr>
                <w:rFonts w:asciiTheme="majorHAnsi" w:hAnsiTheme="majorHAnsi" w:cstheme="majorHAnsi"/>
              </w:rPr>
              <w:t>The physiological stress of surgery increases metabolic demand for tissue repair and healing. Adequate nutrition and hydration are essential to support healing and maintain energy during physiotherapy (Gandy, 2014).</w:t>
            </w:r>
          </w:p>
          <w:p w14:paraId="4D91BD58" w14:textId="77777777" w:rsidR="008F07B6" w:rsidRDefault="008F07B6" w:rsidP="008F07B6">
            <w:pPr>
              <w:rPr>
                <w:rFonts w:asciiTheme="majorHAnsi" w:hAnsiTheme="majorHAnsi" w:cstheme="majorHAnsi"/>
              </w:rPr>
            </w:pPr>
          </w:p>
          <w:p w14:paraId="6B19A64B" w14:textId="654C1C57" w:rsidR="008F07B6" w:rsidRDefault="008F07B6" w:rsidP="008F07B6">
            <w:pPr>
              <w:rPr>
                <w:rFonts w:asciiTheme="majorHAnsi" w:hAnsiTheme="majorHAnsi" w:cstheme="majorHAnsi"/>
              </w:rPr>
            </w:pPr>
            <w:r>
              <w:rPr>
                <w:rFonts w:asciiTheme="majorHAnsi" w:hAnsiTheme="majorHAnsi" w:cstheme="majorHAnsi"/>
              </w:rPr>
              <w:t>Autonomic response–feeling pale, dizz</w:t>
            </w:r>
            <w:r w:rsidR="00BE5BC5">
              <w:rPr>
                <w:rFonts w:asciiTheme="majorHAnsi" w:hAnsiTheme="majorHAnsi" w:cstheme="majorHAnsi"/>
              </w:rPr>
              <w:t>y</w:t>
            </w:r>
            <w:r>
              <w:rPr>
                <w:rFonts w:asciiTheme="majorHAnsi" w:hAnsiTheme="majorHAnsi" w:cstheme="majorHAnsi"/>
              </w:rPr>
              <w:t xml:space="preserve"> and nauseous during early mobilisation may indicate orthostatic hypotension or a stress response from the sympathetic nervous system. Research shows that 50% of postoperative patients experience orthostatic hypotension on initial mobilisation supporting the need for gradual progression of food, fluids and sitting before standing to help stabilise blood pressure, provide energy and prevent fainting</w:t>
            </w:r>
            <w:r w:rsidR="00784168">
              <w:rPr>
                <w:rFonts w:asciiTheme="majorHAnsi" w:hAnsiTheme="majorHAnsi" w:cstheme="majorHAnsi"/>
              </w:rPr>
              <w:t xml:space="preserve"> (</w:t>
            </w:r>
            <w:r w:rsidR="00784168" w:rsidRPr="00784168">
              <w:rPr>
                <w:rFonts w:asciiTheme="majorHAnsi" w:hAnsiTheme="majorHAnsi" w:cstheme="majorHAnsi"/>
              </w:rPr>
              <w:t>Oivind</w:t>
            </w:r>
            <w:r w:rsidR="00784168">
              <w:rPr>
                <w:rFonts w:asciiTheme="majorHAnsi" w:hAnsiTheme="majorHAnsi" w:cstheme="majorHAnsi"/>
              </w:rPr>
              <w:t>, 2017)</w:t>
            </w:r>
            <w:r w:rsidR="00BE5BC5">
              <w:rPr>
                <w:rFonts w:asciiTheme="majorHAnsi" w:hAnsiTheme="majorHAnsi" w:cstheme="majorHAnsi"/>
              </w:rPr>
              <w:t>.</w:t>
            </w:r>
          </w:p>
          <w:p w14:paraId="6986B0BC" w14:textId="77777777" w:rsidR="008F07B6" w:rsidRDefault="008F07B6" w:rsidP="008F07B6">
            <w:pPr>
              <w:rPr>
                <w:rFonts w:asciiTheme="majorHAnsi" w:hAnsiTheme="majorHAnsi" w:cstheme="majorHAnsi"/>
              </w:rPr>
            </w:pPr>
          </w:p>
          <w:p w14:paraId="6F36FFA6" w14:textId="6CD589D8" w:rsidR="008F07B6" w:rsidRDefault="00903BD5" w:rsidP="008F07B6">
            <w:pPr>
              <w:rPr>
                <w:rFonts w:asciiTheme="majorHAnsi" w:hAnsiTheme="majorHAnsi" w:cstheme="majorHAnsi"/>
              </w:rPr>
            </w:pPr>
            <w:r>
              <w:rPr>
                <w:rFonts w:asciiTheme="majorHAnsi" w:hAnsiTheme="majorHAnsi" w:cstheme="majorHAnsi"/>
              </w:rPr>
              <w:t xml:space="preserve">Nevertheless, </w:t>
            </w:r>
            <w:r w:rsidR="00BE5BC5">
              <w:rPr>
                <w:rFonts w:asciiTheme="majorHAnsi" w:hAnsiTheme="majorHAnsi" w:cstheme="majorHAnsi"/>
              </w:rPr>
              <w:t>e</w:t>
            </w:r>
            <w:r w:rsidR="008F07B6">
              <w:rPr>
                <w:rFonts w:asciiTheme="majorHAnsi" w:hAnsiTheme="majorHAnsi" w:cstheme="majorHAnsi"/>
              </w:rPr>
              <w:t xml:space="preserve">arly mobilisation plays a vital role in preventing complications and supports recovery as movement activates the skeletal muscle pump, which improves venous return and reduces blood pooling in the lower limbs, therefore reducing the risk of DVT. Increased circulation also enhances oxygen and nutrient delivery to healing tissues, supporting cellular metabolism, collagen synthesis and angiogenesis essential for bone and soft tissue repair. Mobilisations also </w:t>
            </w:r>
            <w:proofErr w:type="gramStart"/>
            <w:r w:rsidR="008F07B6">
              <w:rPr>
                <w:rFonts w:asciiTheme="majorHAnsi" w:hAnsiTheme="majorHAnsi" w:cstheme="majorHAnsi"/>
              </w:rPr>
              <w:t>promotes</w:t>
            </w:r>
            <w:proofErr w:type="gramEnd"/>
            <w:r w:rsidR="008F07B6">
              <w:rPr>
                <w:rFonts w:asciiTheme="majorHAnsi" w:hAnsiTheme="majorHAnsi" w:cstheme="majorHAnsi"/>
              </w:rPr>
              <w:t xml:space="preserve"> lung expansion and deeper breathing, reducing the risk of post-operative respiratory complications</w:t>
            </w:r>
            <w:r w:rsidR="00116BC6">
              <w:rPr>
                <w:rFonts w:asciiTheme="majorHAnsi" w:hAnsiTheme="majorHAnsi" w:cstheme="majorHAnsi"/>
              </w:rPr>
              <w:t xml:space="preserve"> </w:t>
            </w:r>
            <w:r w:rsidR="00116BC6" w:rsidRPr="00130BEA">
              <w:rPr>
                <w:rFonts w:asciiTheme="majorHAnsi" w:hAnsiTheme="majorHAnsi" w:cstheme="majorHAnsi"/>
              </w:rPr>
              <w:t>(Turki et al, 2025).</w:t>
            </w:r>
          </w:p>
          <w:p w14:paraId="07A7210A" w14:textId="77777777" w:rsidR="00787798" w:rsidRDefault="00787798" w:rsidP="00A92994">
            <w:pPr>
              <w:rPr>
                <w:rFonts w:asciiTheme="majorHAnsi" w:hAnsiTheme="majorHAnsi" w:cstheme="majorHAnsi"/>
              </w:rPr>
            </w:pPr>
          </w:p>
          <w:p w14:paraId="3C3C5C6B" w14:textId="77777777" w:rsidR="00AF528E" w:rsidRDefault="00AF528E" w:rsidP="00AF528E">
            <w:pPr>
              <w:rPr>
                <w:rFonts w:asciiTheme="majorHAnsi" w:hAnsiTheme="majorHAnsi" w:cstheme="majorHAnsi"/>
                <w:b/>
                <w:bCs/>
              </w:rPr>
            </w:pPr>
            <w:r w:rsidRPr="00BF2B3C">
              <w:rPr>
                <w:rFonts w:asciiTheme="majorHAnsi" w:hAnsiTheme="majorHAnsi" w:cstheme="majorHAnsi"/>
                <w:b/>
                <w:bCs/>
              </w:rPr>
              <w:t>Biomechanics:</w:t>
            </w:r>
          </w:p>
          <w:p w14:paraId="72B2584C" w14:textId="77777777" w:rsidR="00AF528E" w:rsidRDefault="00AF528E" w:rsidP="00AF528E">
            <w:pPr>
              <w:rPr>
                <w:rFonts w:asciiTheme="majorHAnsi" w:hAnsiTheme="majorHAnsi" w:cstheme="majorHAnsi"/>
                <w:b/>
                <w:bCs/>
              </w:rPr>
            </w:pPr>
          </w:p>
          <w:p w14:paraId="7D8280F9" w14:textId="3E9A513D" w:rsidR="00787798" w:rsidRDefault="00321E3D" w:rsidP="00A92994">
            <w:pPr>
              <w:rPr>
                <w:rFonts w:asciiTheme="majorHAnsi" w:hAnsiTheme="majorHAnsi" w:cstheme="majorHAnsi"/>
              </w:rPr>
            </w:pPr>
            <w:r w:rsidRPr="00321E3D">
              <w:rPr>
                <w:rFonts w:asciiTheme="majorHAnsi" w:hAnsiTheme="majorHAnsi" w:cstheme="majorHAnsi"/>
              </w:rPr>
              <w:t>The hip is a ball-and-socket joint providing mobility and stability, transferring body weight during standing and walking. The lower limb acts as a lever system with the hip as the fulcrum and femur as the lever arm, while the pelvis and trunk form the resisting load during movements like sit-to-stand and stair climbing. According to Wolff’s law, bone adapts to mechanical stress, so activities such as walking and stair climbing strengthen the hip through increased trabecular density (</w:t>
            </w:r>
            <w:proofErr w:type="spellStart"/>
            <w:r w:rsidRPr="00321E3D">
              <w:rPr>
                <w:rFonts w:asciiTheme="majorHAnsi" w:hAnsiTheme="majorHAnsi" w:cstheme="majorHAnsi"/>
              </w:rPr>
              <w:t>Houcke</w:t>
            </w:r>
            <w:proofErr w:type="spellEnd"/>
            <w:r w:rsidRPr="00321E3D">
              <w:rPr>
                <w:rFonts w:asciiTheme="majorHAnsi" w:hAnsiTheme="majorHAnsi" w:cstheme="majorHAnsi"/>
              </w:rPr>
              <w:t xml:space="preserve"> et al., 2017). Post-surgery, reduced hip ROM, muscle weakness, and impaired proprioception disrupt normal mechanics, causing compensatory trunk </w:t>
            </w:r>
            <w:proofErr w:type="gramStart"/>
            <w:r w:rsidRPr="00321E3D">
              <w:rPr>
                <w:rFonts w:asciiTheme="majorHAnsi" w:hAnsiTheme="majorHAnsi" w:cstheme="majorHAnsi"/>
              </w:rPr>
              <w:t>lean</w:t>
            </w:r>
            <w:proofErr w:type="gramEnd"/>
            <w:r w:rsidRPr="00321E3D">
              <w:rPr>
                <w:rFonts w:asciiTheme="majorHAnsi" w:hAnsiTheme="majorHAnsi" w:cstheme="majorHAnsi"/>
              </w:rPr>
              <w:t xml:space="preserve"> and uneven loading to protect the operated limb. Early mobilisation, sit-to-stand, and stair climbing help rebuild strength, retrain motor patterns, and improve proprioception while supporting bone and soft tissue healing (Stolarczyk, 2021). Crutches and assistance are essential initially to offload the hip and reduce compressive and shear forces.</w:t>
            </w:r>
          </w:p>
          <w:p w14:paraId="544D91FC" w14:textId="77777777" w:rsidR="00E03627" w:rsidRDefault="00E03627" w:rsidP="00A92994">
            <w:pPr>
              <w:rPr>
                <w:rFonts w:asciiTheme="majorHAnsi" w:hAnsiTheme="majorHAnsi" w:cstheme="majorHAnsi"/>
                <w:b/>
                <w:bCs/>
              </w:rPr>
            </w:pPr>
          </w:p>
          <w:p w14:paraId="31A4CA20" w14:textId="77777777" w:rsidR="00E03627" w:rsidRPr="00787798" w:rsidRDefault="00E03627" w:rsidP="00E03627">
            <w:pPr>
              <w:rPr>
                <w:rFonts w:asciiTheme="majorHAnsi" w:hAnsiTheme="majorHAnsi" w:cstheme="majorHAnsi"/>
                <w:b/>
                <w:bCs/>
              </w:rPr>
            </w:pPr>
            <w:r w:rsidRPr="00787798">
              <w:rPr>
                <w:rFonts w:asciiTheme="majorHAnsi" w:hAnsiTheme="majorHAnsi" w:cstheme="majorHAnsi"/>
                <w:b/>
                <w:bCs/>
              </w:rPr>
              <w:t xml:space="preserve">Physics: </w:t>
            </w:r>
          </w:p>
          <w:p w14:paraId="19EAF988" w14:textId="77777777" w:rsidR="00E03627" w:rsidRDefault="00E03627" w:rsidP="00E03627">
            <w:pPr>
              <w:rPr>
                <w:rFonts w:asciiTheme="majorHAnsi" w:hAnsiTheme="majorHAnsi" w:cstheme="majorHAnsi"/>
              </w:rPr>
            </w:pPr>
          </w:p>
          <w:p w14:paraId="1DCFDA31" w14:textId="37BDBF35" w:rsidR="00E03627" w:rsidRPr="00E50645" w:rsidRDefault="00E03627" w:rsidP="00A92994">
            <w:pPr>
              <w:rPr>
                <w:rFonts w:asciiTheme="majorHAnsi" w:hAnsiTheme="majorHAnsi" w:cstheme="majorHAnsi"/>
              </w:rPr>
            </w:pPr>
            <w:r w:rsidRPr="00E03627">
              <w:rPr>
                <w:rFonts w:asciiTheme="majorHAnsi" w:hAnsiTheme="majorHAnsi" w:cstheme="majorHAnsi"/>
              </w:rPr>
              <w:t xml:space="preserve">Early mobilisation after hip surgery involves overcoming forces such as gravity and managing load distribution. When moving from lying to sitting or standing, the body must generate enough force to counteract gravity and lift the trunk and limbs. Limited hip </w:t>
            </w:r>
            <w:r>
              <w:rPr>
                <w:rFonts w:asciiTheme="majorHAnsi" w:hAnsiTheme="majorHAnsi" w:cstheme="majorHAnsi"/>
              </w:rPr>
              <w:t>ROM</w:t>
            </w:r>
            <w:r w:rsidRPr="00E03627">
              <w:rPr>
                <w:rFonts w:asciiTheme="majorHAnsi" w:hAnsiTheme="majorHAnsi" w:cstheme="majorHAnsi"/>
              </w:rPr>
              <w:t xml:space="preserve"> alters leverage, requiring compensatory movements like trunk lean to maintain balance. During stair climbing, the patient works against gravity to elevate body weight, increasing energy demand and mechanical stress on the hip. </w:t>
            </w:r>
          </w:p>
          <w:p w14:paraId="6E39920C" w14:textId="77777777" w:rsidR="00E03627" w:rsidRDefault="00E03627" w:rsidP="00A92994">
            <w:pPr>
              <w:rPr>
                <w:rFonts w:asciiTheme="majorHAnsi" w:hAnsiTheme="majorHAnsi" w:cstheme="majorHAnsi"/>
                <w:b/>
                <w:bCs/>
              </w:rPr>
            </w:pPr>
          </w:p>
          <w:p w14:paraId="2CDF4C6C" w14:textId="49F24478" w:rsidR="00787798" w:rsidRPr="00787798" w:rsidRDefault="00787798" w:rsidP="00A92994">
            <w:pPr>
              <w:rPr>
                <w:rFonts w:asciiTheme="majorHAnsi" w:hAnsiTheme="majorHAnsi" w:cstheme="majorHAnsi"/>
                <w:b/>
                <w:bCs/>
              </w:rPr>
            </w:pPr>
            <w:r w:rsidRPr="00787798">
              <w:rPr>
                <w:rFonts w:asciiTheme="majorHAnsi" w:hAnsiTheme="majorHAnsi" w:cstheme="majorHAnsi"/>
                <w:b/>
                <w:bCs/>
              </w:rPr>
              <w:t xml:space="preserve">Psychological:  </w:t>
            </w:r>
          </w:p>
          <w:p w14:paraId="0BFF36FF" w14:textId="77777777" w:rsidR="00787798" w:rsidRDefault="00787798" w:rsidP="00A92994">
            <w:pPr>
              <w:rPr>
                <w:rFonts w:asciiTheme="majorHAnsi" w:hAnsiTheme="majorHAnsi" w:cstheme="majorHAnsi"/>
              </w:rPr>
            </w:pPr>
          </w:p>
          <w:p w14:paraId="307F0190" w14:textId="5B9B7785" w:rsidR="00E50645" w:rsidRDefault="00E50645" w:rsidP="00E50645">
            <w:pPr>
              <w:rPr>
                <w:rFonts w:asciiTheme="majorHAnsi" w:hAnsiTheme="majorHAnsi" w:cstheme="majorHAnsi"/>
              </w:rPr>
            </w:pPr>
            <w:r w:rsidRPr="002E35D6">
              <w:rPr>
                <w:rFonts w:asciiTheme="majorHAnsi" w:hAnsiTheme="majorHAnsi" w:cstheme="majorHAnsi"/>
              </w:rPr>
              <w:t>Post-operative anxiety and low mood significantly influence recovery. Emma’s previous painful surgery likely caused anticipatory anxiety, heightening fear of movement and pain perception. Research shows that anxiety can lead to avoidance behaviours, reduced engagement in rehabilitation, and increased sympathetic nervous system activation, which may manifest as nausea, dizziness, and stress responses during mobilisation (</w:t>
            </w:r>
            <w:proofErr w:type="spellStart"/>
            <w:r w:rsidRPr="002E35D6">
              <w:rPr>
                <w:rFonts w:asciiTheme="majorHAnsi" w:hAnsiTheme="majorHAnsi" w:cstheme="majorHAnsi"/>
              </w:rPr>
              <w:t>Gjaerde</w:t>
            </w:r>
            <w:proofErr w:type="spellEnd"/>
            <w:r w:rsidRPr="002E35D6">
              <w:rPr>
                <w:rFonts w:asciiTheme="majorHAnsi" w:hAnsiTheme="majorHAnsi" w:cstheme="majorHAnsi"/>
              </w:rPr>
              <w:t xml:space="preserve"> et al</w:t>
            </w:r>
            <w:r>
              <w:rPr>
                <w:rFonts w:asciiTheme="majorHAnsi" w:hAnsiTheme="majorHAnsi" w:cstheme="majorHAnsi"/>
              </w:rPr>
              <w:t>,</w:t>
            </w:r>
            <w:r w:rsidRPr="002E35D6">
              <w:rPr>
                <w:rFonts w:asciiTheme="majorHAnsi" w:hAnsiTheme="majorHAnsi" w:cstheme="majorHAnsi"/>
              </w:rPr>
              <w:t xml:space="preserve"> 2020).</w:t>
            </w:r>
          </w:p>
          <w:p w14:paraId="294C299E" w14:textId="554CD360" w:rsidR="00E50645" w:rsidRDefault="00E50645" w:rsidP="00E50645">
            <w:pPr>
              <w:rPr>
                <w:rFonts w:asciiTheme="majorHAnsi" w:hAnsiTheme="majorHAnsi" w:cstheme="majorHAnsi"/>
              </w:rPr>
            </w:pPr>
            <w:r w:rsidRPr="002E35D6">
              <w:rPr>
                <w:rFonts w:asciiTheme="majorHAnsi" w:hAnsiTheme="majorHAnsi" w:cstheme="majorHAnsi"/>
              </w:rPr>
              <w:br/>
              <w:t>Motivation is low due to hospitalisation, separation from friends, school, and hobbies, disrupting normal coping mechanisms. At 10</w:t>
            </w:r>
            <w:r w:rsidR="0019215F">
              <w:rPr>
                <w:rFonts w:asciiTheme="majorHAnsi" w:hAnsiTheme="majorHAnsi" w:cstheme="majorHAnsi"/>
              </w:rPr>
              <w:t>-</w:t>
            </w:r>
            <w:r w:rsidRPr="002E35D6">
              <w:rPr>
                <w:rFonts w:asciiTheme="majorHAnsi" w:hAnsiTheme="majorHAnsi" w:cstheme="majorHAnsi"/>
              </w:rPr>
              <w:t>years</w:t>
            </w:r>
            <w:r w:rsidR="0019215F">
              <w:rPr>
                <w:rFonts w:asciiTheme="majorHAnsi" w:hAnsiTheme="majorHAnsi" w:cstheme="majorHAnsi"/>
              </w:rPr>
              <w:t>-</w:t>
            </w:r>
            <w:r w:rsidRPr="002E35D6">
              <w:rPr>
                <w:rFonts w:asciiTheme="majorHAnsi" w:hAnsiTheme="majorHAnsi" w:cstheme="majorHAnsi"/>
              </w:rPr>
              <w:t>old, play and social interaction are vital for emotional regulation and adherence to therapy. Evidence supports play-based distraction as an effective strategy to reduce anxiety and improve participation in physiotherapy (</w:t>
            </w:r>
            <w:proofErr w:type="spellStart"/>
            <w:r w:rsidRPr="002E35D6">
              <w:rPr>
                <w:rFonts w:asciiTheme="majorHAnsi" w:hAnsiTheme="majorHAnsi" w:cstheme="majorHAnsi"/>
              </w:rPr>
              <w:t>Gjaerde</w:t>
            </w:r>
            <w:proofErr w:type="spellEnd"/>
            <w:r w:rsidRPr="002E35D6">
              <w:rPr>
                <w:rFonts w:asciiTheme="majorHAnsi" w:hAnsiTheme="majorHAnsi" w:cstheme="majorHAnsi"/>
              </w:rPr>
              <w:t xml:space="preserve"> et al</w:t>
            </w:r>
            <w:r>
              <w:rPr>
                <w:rFonts w:asciiTheme="majorHAnsi" w:hAnsiTheme="majorHAnsi" w:cstheme="majorHAnsi"/>
              </w:rPr>
              <w:t xml:space="preserve">, </w:t>
            </w:r>
            <w:r w:rsidRPr="002E35D6">
              <w:rPr>
                <w:rFonts w:asciiTheme="majorHAnsi" w:hAnsiTheme="majorHAnsi" w:cstheme="majorHAnsi"/>
              </w:rPr>
              <w:t>2020).</w:t>
            </w:r>
          </w:p>
          <w:p w14:paraId="7D8683DF" w14:textId="76450DF1" w:rsidR="0039397C" w:rsidRDefault="00E50645" w:rsidP="00A92994">
            <w:pPr>
              <w:rPr>
                <w:rFonts w:asciiTheme="majorHAnsi" w:hAnsiTheme="majorHAnsi" w:cstheme="majorHAnsi"/>
              </w:rPr>
            </w:pPr>
            <w:r w:rsidRPr="002E35D6">
              <w:rPr>
                <w:rFonts w:asciiTheme="majorHAnsi" w:hAnsiTheme="majorHAnsi" w:cstheme="majorHAnsi"/>
              </w:rPr>
              <w:br/>
              <w:t>Family presence provides emotional security, reducing stress and promoting engagement. Encouraging age-appropriate activities</w:t>
            </w:r>
            <w:r>
              <w:rPr>
                <w:rFonts w:asciiTheme="majorHAnsi" w:hAnsiTheme="majorHAnsi" w:cstheme="majorHAnsi"/>
              </w:rPr>
              <w:t xml:space="preserve"> </w:t>
            </w:r>
            <w:r w:rsidRPr="002E35D6">
              <w:rPr>
                <w:rFonts w:asciiTheme="majorHAnsi" w:hAnsiTheme="majorHAnsi" w:cstheme="majorHAnsi"/>
              </w:rPr>
              <w:t>such as play-doh, helps restore a sense of normality and supports psychological wellbeing during inpatient care.</w:t>
            </w:r>
          </w:p>
          <w:p w14:paraId="2C7DFAF3" w14:textId="77777777" w:rsidR="0039397C" w:rsidRPr="00601B22" w:rsidRDefault="0039397C" w:rsidP="00A92994">
            <w:pPr>
              <w:rPr>
                <w:rFonts w:asciiTheme="majorHAnsi" w:hAnsiTheme="majorHAnsi" w:cstheme="majorHAnsi"/>
              </w:rPr>
            </w:pPr>
          </w:p>
        </w:tc>
      </w:tr>
    </w:tbl>
    <w:p w14:paraId="1053EAE9" w14:textId="77777777" w:rsidR="0039397C" w:rsidRDefault="0039397C" w:rsidP="00114AD9">
      <w:pPr>
        <w:ind w:left="45"/>
        <w:rPr>
          <w:rFonts w:asciiTheme="majorHAnsi" w:hAnsiTheme="majorHAnsi" w:cstheme="majorHAnsi"/>
          <w:b/>
          <w:bCs/>
        </w:rPr>
      </w:pPr>
    </w:p>
    <w:p w14:paraId="69680C11" w14:textId="77777777" w:rsidR="0039397C" w:rsidRDefault="0039397C" w:rsidP="00114AD9">
      <w:pPr>
        <w:ind w:left="45"/>
        <w:rPr>
          <w:rFonts w:asciiTheme="majorHAnsi" w:hAnsiTheme="majorHAnsi" w:cstheme="majorHAnsi"/>
          <w:b/>
          <w:bCs/>
        </w:rPr>
      </w:pPr>
    </w:p>
    <w:p w14:paraId="3F099599" w14:textId="77777777" w:rsidR="00116BC6" w:rsidRDefault="00116BC6" w:rsidP="00116BC6">
      <w:pPr>
        <w:rPr>
          <w:rFonts w:asciiTheme="minorHAnsi" w:hAnsiTheme="minorHAnsi" w:cstheme="minorHAnsi"/>
          <w:b/>
          <w:bCs/>
        </w:rPr>
      </w:pPr>
    </w:p>
    <w:p w14:paraId="6DBCDB9B" w14:textId="77777777" w:rsidR="00116BC6" w:rsidRDefault="00116BC6" w:rsidP="00116BC6">
      <w:pPr>
        <w:rPr>
          <w:rFonts w:asciiTheme="minorHAnsi" w:hAnsiTheme="minorHAnsi" w:cstheme="minorHAnsi"/>
          <w:b/>
          <w:bCs/>
        </w:rPr>
      </w:pPr>
    </w:p>
    <w:p w14:paraId="0141BF06" w14:textId="6437EBA4" w:rsidR="00116BC6" w:rsidRDefault="00116BC6" w:rsidP="00116BC6">
      <w:pPr>
        <w:rPr>
          <w:rFonts w:asciiTheme="minorHAnsi" w:hAnsiTheme="minorHAnsi" w:cstheme="minorHAnsi"/>
          <w:b/>
          <w:bCs/>
          <w:sz w:val="32"/>
          <w:szCs w:val="32"/>
        </w:rPr>
      </w:pPr>
      <w:r w:rsidRPr="0069766E">
        <w:rPr>
          <w:rFonts w:asciiTheme="minorHAnsi" w:hAnsiTheme="minorHAnsi" w:cstheme="minorHAnsi"/>
          <w:b/>
          <w:bCs/>
          <w:noProof/>
        </w:rPr>
        <mc:AlternateContent>
          <mc:Choice Requires="wps">
            <w:drawing>
              <wp:anchor distT="45720" distB="45720" distL="114300" distR="114300" simplePos="0" relativeHeight="251666432" behindDoc="0" locked="0" layoutInCell="1" allowOverlap="1" wp14:anchorId="6C225B49" wp14:editId="7D14EEC9">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64FD0CA" w14:textId="4310F410" w:rsidR="00116BC6" w:rsidRPr="0069766E" w:rsidRDefault="00B62CA3" w:rsidP="00116BC6">
                            <w:pPr>
                              <w:rPr>
                                <w:rFonts w:asciiTheme="majorHAnsi" w:hAnsiTheme="majorHAnsi"/>
                              </w:rPr>
                            </w:pPr>
                            <w:r>
                              <w:fldChar w:fldCharType="begin"/>
                            </w:r>
                            <w:r>
                              <w:instrText xml:space="preserve"> INCLUDEPICTURE "/Users/cerysaston/Library/Group Containers/UBF8T346G9.ms/WebArchiveCopyPasteTempFiles/com.microsoft.Word/Ascender-knee-2025.jpg?v=1742385479&amp;width=800" \* MERGEFORMATINET </w:instrText>
                            </w:r>
                            <w:r>
                              <w:fldChar w:fldCharType="separate"/>
                            </w:r>
                            <w:r>
                              <w:rPr>
                                <w:noProof/>
                              </w:rPr>
                              <w:drawing>
                                <wp:inline distT="0" distB="0" distL="0" distR="0" wp14:anchorId="7C6FDF3A" wp14:editId="6AD3B6F8">
                                  <wp:extent cx="1436370" cy="1436370"/>
                                  <wp:effectExtent l="0" t="0" r="0" b="0"/>
                                  <wp:docPr id="339240904" name="Picture 3" descr="Ascender Telescopic ROM Knee Orth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cender Telescopic ROM Knee Ortho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6370" cy="1436370"/>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C225B49" id="_x0000_s1027" type="#_x0000_t202" style="position:absolute;margin-left:308.05pt;margin-top:19.85pt;width:185.9pt;height:121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">
                <v:textbox>
                  <w:txbxContent>
                    <w:p w14:paraId="064FD0CA" w14:textId="4310F410" w:rsidR="00116BC6" w:rsidRPr="0069766E" w:rsidRDefault="00B62CA3" w:rsidP="00116BC6">
                      <w:pPr>
                        <w:rPr>
                          <w:rFonts w:asciiTheme="majorHAnsi" w:hAnsiTheme="majorHAnsi"/>
                        </w:rPr>
                      </w:pPr>
                      <w:r>
                        <w:fldChar w:fldCharType="begin"/>
                      </w:r>
                      <w:r>
                        <w:instrText xml:space="preserve"> INCLUDEPICTURE "/Users/cerysaston/Library/Group Containers/UBF8T346G9.ms/WebArchiveCopyPasteTempFiles/com.microsoft.Word/Ascender-knee-2025.jpg?v=1742385479&amp;width=800" \* MERGEFORMATINET </w:instrText>
                      </w:r>
                      <w:r>
                        <w:fldChar w:fldCharType="separate"/>
                      </w:r>
                      <w:r>
                        <w:rPr>
                          <w:noProof/>
                        </w:rPr>
                        <w:drawing>
                          <wp:inline distT="0" distB="0" distL="0" distR="0" wp14:anchorId="7C6FDF3A" wp14:editId="6AD3B6F8">
                            <wp:extent cx="1436370" cy="1436370"/>
                            <wp:effectExtent l="0" t="0" r="0" b="0"/>
                            <wp:docPr id="339240904" name="Picture 3" descr="Ascender Telescopic ROM Knee Orth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cender Telescopic ROM Knee Ortho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6370" cy="1436370"/>
                                    </a:xfrm>
                                    <a:prstGeom prst="rect">
                                      <a:avLst/>
                                    </a:prstGeom>
                                    <a:noFill/>
                                    <a:ln>
                                      <a:noFill/>
                                    </a:ln>
                                  </pic:spPr>
                                </pic:pic>
                              </a:graphicData>
                            </a:graphic>
                          </wp:inline>
                        </w:drawing>
                      </w:r>
                      <w:r>
                        <w:fldChar w:fldCharType="end"/>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524A0A71" w14:textId="77777777" w:rsidR="00116BC6" w:rsidRPr="0069766E" w:rsidRDefault="00116BC6" w:rsidP="00116BC6">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7D7F72E8" w14:textId="77777777" w:rsidR="00116BC6" w:rsidRPr="000C1F37" w:rsidRDefault="00116BC6" w:rsidP="00116BC6">
      <w:pPr>
        <w:rPr>
          <w:rFonts w:asciiTheme="minorHAnsi" w:hAnsiTheme="minorHAnsi" w:cstheme="minorHAnsi"/>
        </w:rPr>
      </w:pPr>
      <w:r w:rsidRPr="000C1F37">
        <w:rPr>
          <w:rFonts w:asciiTheme="minorHAnsi" w:hAnsiTheme="minorHAnsi" w:cstheme="minorHAnsi"/>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116BC6" w14:paraId="520EAEA9" w14:textId="77777777" w:rsidTr="002004FA">
        <w:tc>
          <w:tcPr>
            <w:tcW w:w="10490" w:type="dxa"/>
          </w:tcPr>
          <w:p w14:paraId="1D681C21" w14:textId="77777777" w:rsidR="00116BC6" w:rsidRPr="006054E2" w:rsidRDefault="00116BC6" w:rsidP="002004FA">
            <w:pPr>
              <w:rPr>
                <w:rFonts w:asciiTheme="minorHAnsi" w:hAnsiTheme="minorHAnsi" w:cstheme="minorHAnsi"/>
                <w:b/>
                <w:bCs/>
                <w:u w:val="single"/>
              </w:rPr>
            </w:pPr>
            <w:r w:rsidRPr="00A03835">
              <w:rPr>
                <w:rFonts w:asciiTheme="minorHAnsi" w:hAnsiTheme="minorHAnsi" w:cstheme="minorHAnsi"/>
                <w:b/>
                <w:bCs/>
                <w:u w:val="single"/>
              </w:rPr>
              <w:t xml:space="preserve">Pseudonym Name: </w:t>
            </w:r>
            <w:r>
              <w:rPr>
                <w:rFonts w:asciiTheme="minorHAnsi" w:hAnsiTheme="minorHAnsi" w:cstheme="minorHAnsi"/>
                <w:b/>
                <w:bCs/>
                <w:u w:val="single"/>
              </w:rPr>
              <w:t xml:space="preserve">Bob </w:t>
            </w:r>
          </w:p>
          <w:p w14:paraId="3E0BDC67" w14:textId="77777777" w:rsidR="00116BC6" w:rsidRDefault="00116BC6" w:rsidP="002004FA">
            <w:pPr>
              <w:rPr>
                <w:rFonts w:asciiTheme="minorHAnsi" w:hAnsiTheme="minorHAnsi" w:cstheme="minorHAnsi"/>
                <w:b/>
                <w:bCs/>
              </w:rPr>
            </w:pPr>
          </w:p>
          <w:p w14:paraId="68134105" w14:textId="77777777" w:rsidR="00116BC6" w:rsidRDefault="00116BC6" w:rsidP="002004FA">
            <w:pPr>
              <w:rPr>
                <w:rFonts w:asciiTheme="minorHAnsi" w:hAnsiTheme="minorHAnsi" w:cstheme="minorHAnsi"/>
                <w:b/>
                <w:bCs/>
              </w:rPr>
            </w:pPr>
            <w:r w:rsidRPr="0069766E">
              <w:rPr>
                <w:rFonts w:asciiTheme="minorHAnsi" w:hAnsiTheme="minorHAnsi" w:cstheme="minorHAnsi"/>
                <w:b/>
                <w:bCs/>
                <w:u w:val="single"/>
              </w:rPr>
              <w:t>Biological details</w:t>
            </w:r>
            <w:r>
              <w:rPr>
                <w:rFonts w:asciiTheme="minorHAnsi" w:hAnsiTheme="minorHAnsi" w:cstheme="minorHAnsi"/>
                <w:b/>
                <w:bCs/>
              </w:rPr>
              <w:t xml:space="preserve">: </w:t>
            </w:r>
          </w:p>
          <w:p w14:paraId="45B24258" w14:textId="77777777" w:rsidR="00116BC6" w:rsidRDefault="00116BC6" w:rsidP="002004FA">
            <w:pPr>
              <w:rPr>
                <w:rFonts w:asciiTheme="minorHAnsi" w:hAnsiTheme="minorHAnsi" w:cstheme="minorHAnsi"/>
              </w:rPr>
            </w:pPr>
            <w:r w:rsidRPr="00B61C37">
              <w:rPr>
                <w:rFonts w:asciiTheme="minorHAnsi" w:hAnsiTheme="minorHAnsi" w:cstheme="minorHAnsi"/>
              </w:rPr>
              <w:t>15</w:t>
            </w:r>
            <w:r>
              <w:rPr>
                <w:rFonts w:asciiTheme="minorHAnsi" w:hAnsiTheme="minorHAnsi" w:cstheme="minorHAnsi"/>
              </w:rPr>
              <w:t>-year-old</w:t>
            </w:r>
            <w:r w:rsidRPr="00B61C37">
              <w:rPr>
                <w:rFonts w:asciiTheme="minorHAnsi" w:hAnsiTheme="minorHAnsi" w:cstheme="minorHAnsi"/>
              </w:rPr>
              <w:t xml:space="preserve"> male</w:t>
            </w:r>
            <w:r>
              <w:rPr>
                <w:rFonts w:asciiTheme="minorHAnsi" w:hAnsiTheme="minorHAnsi" w:cstheme="minorHAnsi"/>
              </w:rPr>
              <w:t>, usually fit and well. Admitted with ACL (Anterior Cruciate Ligament) tear from playing football– surgically repaired, currently in early post-operative phase, for inpatient physiotherapy assessment and early mobilisation</w:t>
            </w:r>
          </w:p>
          <w:p w14:paraId="4850CA86" w14:textId="77777777" w:rsidR="001C18D6" w:rsidRDefault="001C18D6" w:rsidP="002004FA">
            <w:pPr>
              <w:rPr>
                <w:rFonts w:asciiTheme="minorHAnsi" w:hAnsiTheme="minorHAnsi" w:cstheme="minorHAnsi"/>
              </w:rPr>
            </w:pPr>
          </w:p>
          <w:p w14:paraId="7A976005" w14:textId="3111FFC3" w:rsidR="001C18D6" w:rsidRDefault="001C18D6" w:rsidP="002004FA">
            <w:pPr>
              <w:rPr>
                <w:rFonts w:asciiTheme="minorHAnsi" w:hAnsiTheme="minorHAnsi" w:cstheme="minorHAnsi"/>
              </w:rPr>
            </w:pPr>
            <w:r>
              <w:rPr>
                <w:rFonts w:asciiTheme="minorHAnsi" w:hAnsiTheme="minorHAnsi" w:cstheme="minorHAnsi"/>
              </w:rPr>
              <w:lastRenderedPageBreak/>
              <w:t>Height: 1.70m</w:t>
            </w:r>
          </w:p>
          <w:p w14:paraId="46B9A5D4" w14:textId="3D169F60" w:rsidR="001C18D6" w:rsidRDefault="001C18D6" w:rsidP="002004FA">
            <w:pPr>
              <w:rPr>
                <w:rFonts w:asciiTheme="minorHAnsi" w:hAnsiTheme="minorHAnsi" w:cstheme="minorHAnsi"/>
              </w:rPr>
            </w:pPr>
            <w:r>
              <w:rPr>
                <w:rFonts w:asciiTheme="minorHAnsi" w:hAnsiTheme="minorHAnsi" w:cstheme="minorHAnsi"/>
              </w:rPr>
              <w:t xml:space="preserve">Weight: 65kg </w:t>
            </w:r>
          </w:p>
          <w:p w14:paraId="4C3748D7" w14:textId="3265EAB7" w:rsidR="001C18D6" w:rsidRDefault="001C18D6" w:rsidP="002004FA">
            <w:pPr>
              <w:rPr>
                <w:rFonts w:asciiTheme="minorHAnsi" w:hAnsiTheme="minorHAnsi" w:cstheme="minorHAnsi"/>
              </w:rPr>
            </w:pPr>
            <w:r>
              <w:rPr>
                <w:rFonts w:asciiTheme="minorHAnsi" w:hAnsiTheme="minorHAnsi" w:cstheme="minorHAnsi"/>
              </w:rPr>
              <w:t>BMI: 22.49kg/m2 (Healthy)</w:t>
            </w:r>
          </w:p>
          <w:p w14:paraId="5758954F" w14:textId="47984002" w:rsidR="001C18D6" w:rsidRDefault="001C18D6" w:rsidP="002004FA">
            <w:pPr>
              <w:rPr>
                <w:rFonts w:asciiTheme="minorHAnsi" w:hAnsiTheme="minorHAnsi" w:cstheme="minorHAnsi"/>
              </w:rPr>
            </w:pPr>
            <w:r>
              <w:rPr>
                <w:rFonts w:asciiTheme="minorHAnsi" w:hAnsiTheme="minorHAnsi" w:cstheme="minorHAnsi"/>
              </w:rPr>
              <w:t xml:space="preserve">Born full term </w:t>
            </w:r>
          </w:p>
          <w:p w14:paraId="62A80887" w14:textId="77777777" w:rsidR="00116BC6" w:rsidRDefault="00116BC6" w:rsidP="002004FA">
            <w:pPr>
              <w:rPr>
                <w:rFonts w:asciiTheme="minorHAnsi" w:hAnsiTheme="minorHAnsi" w:cstheme="minorHAnsi"/>
              </w:rPr>
            </w:pPr>
          </w:p>
          <w:p w14:paraId="635C05B9" w14:textId="77777777" w:rsidR="00116BC6" w:rsidRDefault="00116BC6" w:rsidP="002004FA">
            <w:pPr>
              <w:rPr>
                <w:rFonts w:asciiTheme="minorHAnsi" w:hAnsiTheme="minorHAnsi" w:cstheme="minorHAnsi"/>
              </w:rPr>
            </w:pPr>
            <w:r>
              <w:rPr>
                <w:rFonts w:asciiTheme="minorHAnsi" w:hAnsiTheme="minorHAnsi" w:cstheme="minorHAnsi"/>
              </w:rPr>
              <w:t>PMHx: Multiple sport -related injuries (sprains and strains) tonsillectomy</w:t>
            </w:r>
          </w:p>
          <w:p w14:paraId="5C546C83" w14:textId="77777777" w:rsidR="00116BC6" w:rsidRDefault="00116BC6" w:rsidP="002004FA">
            <w:pPr>
              <w:rPr>
                <w:rFonts w:asciiTheme="minorHAnsi" w:hAnsiTheme="minorHAnsi" w:cstheme="minorHAnsi"/>
              </w:rPr>
            </w:pPr>
            <w:proofErr w:type="spellStart"/>
            <w:r>
              <w:rPr>
                <w:rFonts w:asciiTheme="minorHAnsi" w:hAnsiTheme="minorHAnsi" w:cstheme="minorHAnsi"/>
              </w:rPr>
              <w:t>Dhx</w:t>
            </w:r>
            <w:proofErr w:type="spellEnd"/>
            <w:r>
              <w:rPr>
                <w:rFonts w:asciiTheme="minorHAnsi" w:hAnsiTheme="minorHAnsi" w:cstheme="minorHAnsi"/>
              </w:rPr>
              <w:t>: Paracetamol, ibuprofen</w:t>
            </w:r>
          </w:p>
          <w:p w14:paraId="34439042" w14:textId="77777777" w:rsidR="00116BC6" w:rsidRDefault="00116BC6" w:rsidP="002004FA">
            <w:pPr>
              <w:rPr>
                <w:rFonts w:asciiTheme="minorHAnsi" w:hAnsiTheme="minorHAnsi" w:cstheme="minorHAnsi"/>
                <w:b/>
                <w:bCs/>
              </w:rPr>
            </w:pPr>
          </w:p>
          <w:p w14:paraId="1F020174" w14:textId="77777777" w:rsidR="00116BC6" w:rsidRDefault="00116BC6" w:rsidP="002004FA">
            <w:pPr>
              <w:rPr>
                <w:rFonts w:asciiTheme="minorHAnsi" w:hAnsiTheme="minorHAnsi" w:cstheme="minorHAnsi"/>
                <w:b/>
                <w:bCs/>
              </w:rPr>
            </w:pPr>
            <w:r w:rsidRPr="0069766E">
              <w:rPr>
                <w:rFonts w:asciiTheme="minorHAnsi" w:hAnsiTheme="minorHAnsi" w:cstheme="minorHAnsi"/>
                <w:b/>
                <w:bCs/>
                <w:u w:val="single"/>
              </w:rPr>
              <w:t>Psychological details</w:t>
            </w:r>
            <w:r>
              <w:rPr>
                <w:rFonts w:asciiTheme="minorHAnsi" w:hAnsiTheme="minorHAnsi" w:cstheme="minorHAnsi"/>
                <w:b/>
                <w:bCs/>
              </w:rPr>
              <w:t xml:space="preserve">: </w:t>
            </w:r>
          </w:p>
          <w:p w14:paraId="2AFE91F0" w14:textId="77777777" w:rsidR="00116BC6" w:rsidRDefault="00116BC6" w:rsidP="002004FA">
            <w:pPr>
              <w:rPr>
                <w:rFonts w:asciiTheme="minorHAnsi" w:hAnsiTheme="minorHAnsi" w:cstheme="minorHAnsi"/>
                <w:b/>
                <w:bCs/>
              </w:rPr>
            </w:pPr>
          </w:p>
          <w:p w14:paraId="03317304" w14:textId="77777777" w:rsidR="00116BC6" w:rsidRPr="00C95607" w:rsidRDefault="00116BC6" w:rsidP="002004FA">
            <w:pPr>
              <w:rPr>
                <w:rFonts w:asciiTheme="minorHAnsi" w:hAnsiTheme="minorHAnsi" w:cstheme="minorHAnsi"/>
              </w:rPr>
            </w:pPr>
            <w:r w:rsidRPr="00C95607">
              <w:rPr>
                <w:rFonts w:asciiTheme="minorHAnsi" w:hAnsiTheme="minorHAnsi" w:cstheme="minorHAnsi"/>
              </w:rPr>
              <w:t>F</w:t>
            </w:r>
            <w:r w:rsidRPr="00021094">
              <w:rPr>
                <w:rFonts w:asciiTheme="minorHAnsi" w:hAnsiTheme="minorHAnsi" w:cstheme="minorHAnsi"/>
              </w:rPr>
              <w:t xml:space="preserve">rustrated and upset about the knee injury and long recovery (6–12 months), with fear of re-injury and not returning to previous performance levels. Previously upbeat and social, now stressed and anxious due to missing friends, sport, and school at a critical education stage, plus disruption of normal coping routines (walks, sport, socialising). </w:t>
            </w:r>
          </w:p>
          <w:p w14:paraId="1B16173A" w14:textId="77777777" w:rsidR="00116BC6" w:rsidRPr="00C95607" w:rsidRDefault="00116BC6" w:rsidP="002004FA">
            <w:pPr>
              <w:rPr>
                <w:rFonts w:asciiTheme="minorHAnsi" w:hAnsiTheme="minorHAnsi" w:cstheme="minorHAnsi"/>
              </w:rPr>
            </w:pPr>
          </w:p>
          <w:p w14:paraId="3985DD72" w14:textId="77777777" w:rsidR="00116BC6" w:rsidRPr="00021094" w:rsidRDefault="00116BC6" w:rsidP="002004FA">
            <w:pPr>
              <w:rPr>
                <w:rFonts w:asciiTheme="minorHAnsi" w:hAnsiTheme="minorHAnsi" w:cstheme="minorHAnsi"/>
              </w:rPr>
            </w:pPr>
            <w:r w:rsidRPr="00021094">
              <w:rPr>
                <w:rFonts w:asciiTheme="minorHAnsi" w:hAnsiTheme="minorHAnsi" w:cstheme="minorHAnsi"/>
              </w:rPr>
              <w:t>Experiences frequent mood changes but remains highly motivated to start physiotherapy to regain baseline function.</w:t>
            </w:r>
          </w:p>
          <w:p w14:paraId="5F8D32EE" w14:textId="77777777" w:rsidR="00116BC6" w:rsidRDefault="00116BC6" w:rsidP="002004FA">
            <w:pPr>
              <w:rPr>
                <w:rFonts w:asciiTheme="minorHAnsi" w:hAnsiTheme="minorHAnsi" w:cstheme="minorHAnsi"/>
                <w:b/>
                <w:bCs/>
              </w:rPr>
            </w:pPr>
          </w:p>
          <w:p w14:paraId="46E7D078" w14:textId="77777777" w:rsidR="00116BC6" w:rsidRDefault="00116BC6" w:rsidP="002004FA">
            <w:pPr>
              <w:rPr>
                <w:rFonts w:asciiTheme="minorHAnsi" w:hAnsiTheme="minorHAnsi" w:cstheme="minorHAnsi"/>
                <w:b/>
                <w:bCs/>
              </w:rPr>
            </w:pPr>
            <w:r w:rsidRPr="0069766E">
              <w:rPr>
                <w:rFonts w:asciiTheme="minorHAnsi" w:hAnsiTheme="minorHAnsi" w:cstheme="minorHAnsi"/>
                <w:b/>
                <w:bCs/>
                <w:u w:val="single"/>
              </w:rPr>
              <w:t>Social details</w:t>
            </w:r>
            <w:r>
              <w:rPr>
                <w:rFonts w:asciiTheme="minorHAnsi" w:hAnsiTheme="minorHAnsi" w:cstheme="minorHAnsi"/>
                <w:b/>
                <w:bCs/>
              </w:rPr>
              <w:t xml:space="preserve">: </w:t>
            </w:r>
          </w:p>
          <w:p w14:paraId="463556AC" w14:textId="77777777" w:rsidR="00116BC6" w:rsidRDefault="00116BC6" w:rsidP="002004FA">
            <w:pPr>
              <w:rPr>
                <w:rFonts w:asciiTheme="minorHAnsi" w:hAnsiTheme="minorHAnsi" w:cstheme="minorHAnsi"/>
                <w:b/>
                <w:bCs/>
              </w:rPr>
            </w:pPr>
          </w:p>
          <w:p w14:paraId="074ADE7A" w14:textId="77777777" w:rsidR="00116BC6" w:rsidRDefault="00116BC6" w:rsidP="002004FA">
            <w:pPr>
              <w:rPr>
                <w:rFonts w:asciiTheme="minorHAnsi" w:hAnsiTheme="minorHAnsi" w:cstheme="minorHAnsi"/>
              </w:rPr>
            </w:pPr>
            <w:r w:rsidRPr="00CE6F65">
              <w:rPr>
                <w:rFonts w:asciiTheme="minorHAnsi" w:hAnsiTheme="minorHAnsi" w:cstheme="minorHAnsi"/>
              </w:rPr>
              <w:t xml:space="preserve">Lives with supportive parents and younger sister. Has a large friendship circle and is currently studying for GCSEs, making education a priority. </w:t>
            </w:r>
          </w:p>
          <w:p w14:paraId="5E45A790" w14:textId="77777777" w:rsidR="00116BC6" w:rsidRDefault="00116BC6" w:rsidP="002004FA">
            <w:pPr>
              <w:rPr>
                <w:rFonts w:asciiTheme="minorHAnsi" w:hAnsiTheme="minorHAnsi" w:cstheme="minorHAnsi"/>
              </w:rPr>
            </w:pPr>
          </w:p>
          <w:p w14:paraId="313A36D3" w14:textId="77777777" w:rsidR="00116BC6" w:rsidRDefault="00116BC6" w:rsidP="002004FA">
            <w:pPr>
              <w:rPr>
                <w:rFonts w:asciiTheme="minorHAnsi" w:hAnsiTheme="minorHAnsi" w:cstheme="minorHAnsi"/>
              </w:rPr>
            </w:pPr>
            <w:r w:rsidRPr="00CE6F65">
              <w:rPr>
                <w:rFonts w:asciiTheme="minorHAnsi" w:hAnsiTheme="minorHAnsi" w:cstheme="minorHAnsi"/>
              </w:rPr>
              <w:t xml:space="preserve">Strong sports-based culture (football highly valued) influences identity and </w:t>
            </w:r>
            <w:proofErr w:type="gramStart"/>
            <w:r w:rsidRPr="00CE6F65">
              <w:rPr>
                <w:rFonts w:asciiTheme="minorHAnsi" w:hAnsiTheme="minorHAnsi" w:cstheme="minorHAnsi"/>
              </w:rPr>
              <w:t>motivation, but</w:t>
            </w:r>
            <w:proofErr w:type="gramEnd"/>
            <w:r w:rsidRPr="00CE6F65">
              <w:rPr>
                <w:rFonts w:asciiTheme="minorHAnsi" w:hAnsiTheme="minorHAnsi" w:cstheme="minorHAnsi"/>
              </w:rPr>
              <w:t xml:space="preserve"> may lead to rushing recovery or ignoring pain. </w:t>
            </w:r>
          </w:p>
          <w:p w14:paraId="21560BA1" w14:textId="77777777" w:rsidR="00116BC6" w:rsidRDefault="00116BC6" w:rsidP="002004FA">
            <w:pPr>
              <w:rPr>
                <w:rFonts w:asciiTheme="minorHAnsi" w:hAnsiTheme="minorHAnsi" w:cstheme="minorHAnsi"/>
              </w:rPr>
            </w:pPr>
          </w:p>
          <w:p w14:paraId="7D08E432" w14:textId="77777777" w:rsidR="00116BC6" w:rsidRPr="002E35D6" w:rsidRDefault="00116BC6" w:rsidP="002004FA">
            <w:pPr>
              <w:rPr>
                <w:rFonts w:asciiTheme="minorHAnsi" w:hAnsiTheme="minorHAnsi" w:cstheme="minorHAnsi"/>
              </w:rPr>
            </w:pPr>
            <w:r w:rsidRPr="00CE6F65">
              <w:rPr>
                <w:rFonts w:asciiTheme="minorHAnsi" w:hAnsiTheme="minorHAnsi" w:cstheme="minorHAnsi"/>
              </w:rPr>
              <w:t>Social norms and peer pressure to return quickly can reduce help-seeking and emotional expression, impacting mental wellbeing and recovery.</w:t>
            </w:r>
          </w:p>
          <w:p w14:paraId="592741A8" w14:textId="77777777" w:rsidR="00116BC6" w:rsidRDefault="00116BC6" w:rsidP="002004FA">
            <w:pPr>
              <w:rPr>
                <w:rFonts w:asciiTheme="minorHAnsi" w:hAnsiTheme="minorHAnsi" w:cstheme="minorHAnsi"/>
                <w:b/>
                <w:bCs/>
              </w:rPr>
            </w:pPr>
          </w:p>
        </w:tc>
      </w:tr>
    </w:tbl>
    <w:p w14:paraId="184F6110" w14:textId="77777777" w:rsidR="00116BC6" w:rsidRDefault="00116BC6" w:rsidP="00116BC6">
      <w:pPr>
        <w:rPr>
          <w:rFonts w:asciiTheme="minorHAnsi" w:hAnsiTheme="minorHAnsi" w:cstheme="minorHAnsi"/>
          <w:b/>
          <w:bCs/>
        </w:rPr>
      </w:pPr>
    </w:p>
    <w:p w14:paraId="384B6A38" w14:textId="77777777" w:rsidR="00116BC6" w:rsidRDefault="00116BC6" w:rsidP="00116BC6">
      <w:pPr>
        <w:rPr>
          <w:rFonts w:asciiTheme="minorHAnsi" w:hAnsiTheme="minorHAnsi" w:cstheme="minorHAnsi"/>
          <w:b/>
          <w:bCs/>
        </w:rPr>
      </w:pPr>
    </w:p>
    <w:p w14:paraId="4036C427" w14:textId="77777777" w:rsidR="00116BC6" w:rsidRDefault="00116BC6" w:rsidP="00116BC6">
      <w:pPr>
        <w:rPr>
          <w:rFonts w:asciiTheme="minorHAnsi" w:hAnsiTheme="minorHAnsi" w:cstheme="minorHAnsi"/>
          <w:b/>
          <w:bCs/>
        </w:rPr>
      </w:pPr>
    </w:p>
    <w:p w14:paraId="100FF5E5" w14:textId="77777777" w:rsidR="00116BC6" w:rsidRDefault="00116BC6" w:rsidP="00116BC6">
      <w:pPr>
        <w:rPr>
          <w:rFonts w:asciiTheme="minorHAnsi" w:hAnsiTheme="minorHAnsi" w:cstheme="minorHAnsi"/>
          <w:b/>
          <w:bCs/>
        </w:rPr>
      </w:pPr>
    </w:p>
    <w:p w14:paraId="4F5910FB" w14:textId="77777777" w:rsidR="00116BC6" w:rsidRDefault="00116BC6" w:rsidP="00116BC6">
      <w:pPr>
        <w:rPr>
          <w:rFonts w:asciiTheme="minorHAnsi" w:hAnsiTheme="minorHAnsi" w:cstheme="minorHAnsi"/>
          <w:b/>
          <w:bCs/>
        </w:rPr>
      </w:pPr>
      <w:r>
        <w:rPr>
          <w:rFonts w:asciiTheme="minorHAnsi" w:hAnsiTheme="minorHAnsi" w:cstheme="minorHAnsi"/>
          <w:b/>
          <w:bCs/>
        </w:rPr>
        <w:t xml:space="preserve">Task one: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116BC6" w:rsidRPr="00601B22" w14:paraId="7906B49F" w14:textId="77777777" w:rsidTr="002004FA">
        <w:tc>
          <w:tcPr>
            <w:tcW w:w="10490" w:type="dxa"/>
          </w:tcPr>
          <w:p w14:paraId="26ED4F44" w14:textId="77777777" w:rsidR="00116BC6" w:rsidRPr="00041884" w:rsidRDefault="00116BC6" w:rsidP="002004FA">
            <w:pPr>
              <w:rPr>
                <w:rFonts w:asciiTheme="majorHAnsi" w:hAnsiTheme="majorHAnsi" w:cstheme="majorHAnsi"/>
              </w:rPr>
            </w:pPr>
            <w:r>
              <w:rPr>
                <w:rFonts w:asciiTheme="majorHAnsi" w:hAnsiTheme="majorHAnsi" w:cstheme="majorHAnsi"/>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116BC6" w:rsidRPr="00601B22" w14:paraId="5BE43E54" w14:textId="77777777" w:rsidTr="002004FA">
        <w:tc>
          <w:tcPr>
            <w:tcW w:w="10490" w:type="dxa"/>
          </w:tcPr>
          <w:p w14:paraId="2A0C72E9" w14:textId="77777777" w:rsidR="00A76768" w:rsidRPr="002E368F" w:rsidRDefault="00A76768" w:rsidP="00A76768">
            <w:pPr>
              <w:rPr>
                <w:rFonts w:asciiTheme="minorHAnsi" w:hAnsiTheme="minorHAnsi" w:cstheme="minorHAnsi"/>
              </w:rPr>
            </w:pPr>
            <w:r w:rsidRPr="00AC548E">
              <w:rPr>
                <w:rFonts w:asciiTheme="minorHAnsi" w:hAnsiTheme="minorHAnsi" w:cstheme="minorHAnsi"/>
                <w:b/>
                <w:bCs/>
              </w:rPr>
              <w:t>S:</w:t>
            </w:r>
            <w:r>
              <w:rPr>
                <w:rFonts w:asciiTheme="minorHAnsi" w:hAnsiTheme="minorHAnsi" w:cstheme="minorHAnsi"/>
              </w:rPr>
              <w:t xml:space="preserve"> </w:t>
            </w:r>
            <w:r w:rsidRPr="002E368F">
              <w:rPr>
                <w:rFonts w:asciiTheme="minorHAnsi" w:hAnsiTheme="minorHAnsi" w:cstheme="minorHAnsi"/>
              </w:rPr>
              <w:t>Verbal consent for post</w:t>
            </w:r>
            <w:r>
              <w:rPr>
                <w:rFonts w:asciiTheme="minorHAnsi" w:hAnsiTheme="minorHAnsi" w:cstheme="minorHAnsi"/>
              </w:rPr>
              <w:t>-</w:t>
            </w:r>
            <w:r w:rsidRPr="002E368F">
              <w:rPr>
                <w:rFonts w:asciiTheme="minorHAnsi" w:hAnsiTheme="minorHAnsi" w:cstheme="minorHAnsi"/>
              </w:rPr>
              <w:t>operative assessment</w:t>
            </w:r>
            <w:r>
              <w:rPr>
                <w:rFonts w:asciiTheme="minorHAnsi" w:hAnsiTheme="minorHAnsi" w:cstheme="minorHAnsi"/>
              </w:rPr>
              <w:t>. M</w:t>
            </w:r>
            <w:r w:rsidRPr="002E368F">
              <w:rPr>
                <w:rFonts w:asciiTheme="minorHAnsi" w:hAnsiTheme="minorHAnsi" w:cstheme="minorHAnsi"/>
              </w:rPr>
              <w:t>um present</w:t>
            </w:r>
          </w:p>
          <w:p w14:paraId="3AA12651" w14:textId="77777777" w:rsidR="00A76768" w:rsidRDefault="00A76768" w:rsidP="00A76768">
            <w:pPr>
              <w:rPr>
                <w:rFonts w:asciiTheme="minorHAnsi" w:hAnsiTheme="minorHAnsi" w:cstheme="minorHAnsi"/>
              </w:rPr>
            </w:pPr>
            <w:r w:rsidRPr="00AC548E">
              <w:rPr>
                <w:rFonts w:asciiTheme="minorHAnsi" w:hAnsiTheme="minorHAnsi" w:cstheme="minorHAnsi"/>
                <w:b/>
                <w:bCs/>
              </w:rPr>
              <w:t>O:</w:t>
            </w:r>
            <w:r>
              <w:rPr>
                <w:rFonts w:asciiTheme="minorHAnsi" w:hAnsiTheme="minorHAnsi" w:cstheme="minorHAnsi"/>
              </w:rPr>
              <w:t xml:space="preserve"> </w:t>
            </w:r>
            <w:proofErr w:type="spellStart"/>
            <w:r w:rsidRPr="002E368F">
              <w:rPr>
                <w:rFonts w:asciiTheme="minorHAnsi" w:hAnsiTheme="minorHAnsi" w:cstheme="minorHAnsi"/>
              </w:rPr>
              <w:t>Obs</w:t>
            </w:r>
            <w:proofErr w:type="spellEnd"/>
            <w:r w:rsidRPr="002E368F">
              <w:rPr>
                <w:rFonts w:asciiTheme="minorHAnsi" w:hAnsiTheme="minorHAnsi" w:cstheme="minorHAnsi"/>
              </w:rPr>
              <w:t xml:space="preserve"> stable, patient lying in bed IROM in situ Right lower limb locked 0-90 degrees and can </w:t>
            </w:r>
            <w:r>
              <w:rPr>
                <w:rFonts w:asciiTheme="minorHAnsi" w:hAnsiTheme="minorHAnsi" w:cstheme="minorHAnsi"/>
              </w:rPr>
              <w:t>f</w:t>
            </w:r>
            <w:r w:rsidRPr="002E368F">
              <w:rPr>
                <w:rFonts w:asciiTheme="minorHAnsi" w:hAnsiTheme="minorHAnsi" w:cstheme="minorHAnsi"/>
              </w:rPr>
              <w:t>ully weight</w:t>
            </w:r>
            <w:r>
              <w:rPr>
                <w:rFonts w:asciiTheme="minorHAnsi" w:hAnsiTheme="minorHAnsi" w:cstheme="minorHAnsi"/>
              </w:rPr>
              <w:t>-</w:t>
            </w:r>
            <w:r w:rsidRPr="002E368F">
              <w:rPr>
                <w:rFonts w:asciiTheme="minorHAnsi" w:hAnsiTheme="minorHAnsi" w:cstheme="minorHAnsi"/>
              </w:rPr>
              <w:t xml:space="preserve">bear as </w:t>
            </w:r>
            <w:proofErr w:type="gramStart"/>
            <w:r w:rsidRPr="002E368F">
              <w:rPr>
                <w:rFonts w:asciiTheme="minorHAnsi" w:hAnsiTheme="minorHAnsi" w:cstheme="minorHAnsi"/>
              </w:rPr>
              <w:t>tolerated</w:t>
            </w:r>
            <w:proofErr w:type="gramEnd"/>
            <w:r w:rsidRPr="002E368F">
              <w:rPr>
                <w:rFonts w:asciiTheme="minorHAnsi" w:hAnsiTheme="minorHAnsi" w:cstheme="minorHAnsi"/>
              </w:rPr>
              <w:t>.  Patient alert</w:t>
            </w:r>
            <w:r>
              <w:rPr>
                <w:rFonts w:asciiTheme="minorHAnsi" w:hAnsiTheme="minorHAnsi" w:cstheme="minorHAnsi"/>
              </w:rPr>
              <w:t>,</w:t>
            </w:r>
            <w:r w:rsidRPr="002E368F">
              <w:rPr>
                <w:rFonts w:asciiTheme="minorHAnsi" w:hAnsiTheme="minorHAnsi" w:cstheme="minorHAnsi"/>
              </w:rPr>
              <w:t xml:space="preserve"> eaten and drank </w:t>
            </w:r>
            <w:r>
              <w:rPr>
                <w:rFonts w:asciiTheme="minorHAnsi" w:hAnsiTheme="minorHAnsi" w:cstheme="minorHAnsi"/>
              </w:rPr>
              <w:t>post-op</w:t>
            </w:r>
            <w:r w:rsidRPr="002E368F">
              <w:rPr>
                <w:rFonts w:asciiTheme="minorHAnsi" w:hAnsiTheme="minorHAnsi" w:cstheme="minorHAnsi"/>
              </w:rPr>
              <w:t>.</w:t>
            </w:r>
          </w:p>
          <w:p w14:paraId="5347CAD0" w14:textId="77777777" w:rsidR="00A76768" w:rsidRPr="002E368F" w:rsidRDefault="00A76768" w:rsidP="00A76768">
            <w:pPr>
              <w:rPr>
                <w:rFonts w:asciiTheme="minorHAnsi" w:hAnsiTheme="minorHAnsi" w:cstheme="minorHAnsi"/>
              </w:rPr>
            </w:pPr>
          </w:p>
          <w:p w14:paraId="043C8228" w14:textId="77777777" w:rsidR="00A76768" w:rsidRPr="002E368F" w:rsidRDefault="00A76768" w:rsidP="00A76768">
            <w:pPr>
              <w:rPr>
                <w:rFonts w:asciiTheme="minorHAnsi" w:hAnsiTheme="minorHAnsi" w:cstheme="minorHAnsi"/>
              </w:rPr>
            </w:pPr>
            <w:r w:rsidRPr="002E368F">
              <w:rPr>
                <w:rFonts w:asciiTheme="minorHAnsi" w:hAnsiTheme="minorHAnsi" w:cstheme="minorHAnsi"/>
              </w:rPr>
              <w:t xml:space="preserve">Rx/ Lie to sit on the edge of bed with </w:t>
            </w:r>
            <w:r>
              <w:rPr>
                <w:rFonts w:asciiTheme="minorHAnsi" w:hAnsiTheme="minorHAnsi" w:cstheme="minorHAnsi"/>
              </w:rPr>
              <w:t>Assistance of one (</w:t>
            </w:r>
            <w:r w:rsidRPr="002E368F">
              <w:rPr>
                <w:rFonts w:asciiTheme="minorHAnsi" w:hAnsiTheme="minorHAnsi" w:cstheme="minorHAnsi"/>
              </w:rPr>
              <w:t>A1</w:t>
            </w:r>
            <w:r>
              <w:rPr>
                <w:rFonts w:asciiTheme="minorHAnsi" w:hAnsiTheme="minorHAnsi" w:cstheme="minorHAnsi"/>
              </w:rPr>
              <w:t>)</w:t>
            </w:r>
            <w:r w:rsidRPr="002E368F">
              <w:rPr>
                <w:rFonts w:asciiTheme="minorHAnsi" w:hAnsiTheme="minorHAnsi" w:cstheme="minorHAnsi"/>
              </w:rPr>
              <w:t xml:space="preserve"> to support right lower limb. Sat independently for roughly two minutes. Stood to elbow crutches independently. Mob Roughly 20m with E/C’S independently. Good technique and followed instructions well. </w:t>
            </w:r>
            <w:r>
              <w:rPr>
                <w:rFonts w:asciiTheme="minorHAnsi" w:hAnsiTheme="minorHAnsi" w:cstheme="minorHAnsi"/>
              </w:rPr>
              <w:t>Knee e</w:t>
            </w:r>
            <w:r w:rsidRPr="002E368F">
              <w:rPr>
                <w:rFonts w:asciiTheme="minorHAnsi" w:hAnsiTheme="minorHAnsi" w:cstheme="minorHAnsi"/>
              </w:rPr>
              <w:t>xercises</w:t>
            </w:r>
            <w:r>
              <w:rPr>
                <w:rFonts w:asciiTheme="minorHAnsi" w:hAnsiTheme="minorHAnsi" w:cstheme="minorHAnsi"/>
              </w:rPr>
              <w:t xml:space="preserve"> completed.</w:t>
            </w:r>
          </w:p>
          <w:p w14:paraId="2059DDEC" w14:textId="77777777" w:rsidR="00A76768" w:rsidRPr="00EB658C" w:rsidRDefault="00A76768" w:rsidP="00A76768">
            <w:pPr>
              <w:rPr>
                <w:rFonts w:asciiTheme="minorHAnsi" w:hAnsiTheme="minorHAnsi" w:cstheme="minorHAnsi"/>
              </w:rPr>
            </w:pPr>
            <w:r w:rsidRPr="00EB658C">
              <w:rPr>
                <w:rFonts w:asciiTheme="minorHAnsi" w:hAnsiTheme="minorHAnsi" w:cstheme="minorHAnsi"/>
                <w:b/>
                <w:bCs/>
              </w:rPr>
              <w:lastRenderedPageBreak/>
              <w:t>A:</w:t>
            </w:r>
            <w:r w:rsidRPr="00EB658C">
              <w:rPr>
                <w:rFonts w:asciiTheme="minorHAnsi" w:hAnsiTheme="minorHAnsi" w:cstheme="minorHAnsi"/>
              </w:rPr>
              <w:t> Independent with crutches; brace care explained. Patient and mother agreeable to outpatient referral.</w:t>
            </w:r>
            <w:r w:rsidRPr="00EB658C">
              <w:rPr>
                <w:rFonts w:asciiTheme="minorHAnsi" w:hAnsiTheme="minorHAnsi" w:cstheme="minorHAnsi"/>
              </w:rPr>
              <w:br/>
            </w:r>
            <w:r w:rsidRPr="00EB658C">
              <w:rPr>
                <w:rFonts w:asciiTheme="minorHAnsi" w:hAnsiTheme="minorHAnsi" w:cstheme="minorHAnsi"/>
                <w:b/>
                <w:bCs/>
              </w:rPr>
              <w:t>P:</w:t>
            </w:r>
            <w:r w:rsidRPr="00EB658C">
              <w:rPr>
                <w:rFonts w:asciiTheme="minorHAnsi" w:hAnsiTheme="minorHAnsi" w:cstheme="minorHAnsi"/>
              </w:rPr>
              <w:t> Discharge from inpatient physiotherapy; refer to outpatient rehab.</w:t>
            </w:r>
          </w:p>
          <w:p w14:paraId="32A372B6" w14:textId="77777777" w:rsidR="00A76768" w:rsidRDefault="00A76768" w:rsidP="00A76768">
            <w:pPr>
              <w:rPr>
                <w:rFonts w:asciiTheme="minorHAnsi" w:hAnsiTheme="minorHAnsi" w:cstheme="minorHAnsi"/>
              </w:rPr>
            </w:pPr>
          </w:p>
          <w:p w14:paraId="43749100" w14:textId="77777777" w:rsidR="00A76768" w:rsidRDefault="00A76768" w:rsidP="00A76768">
            <w:pPr>
              <w:rPr>
                <w:rFonts w:asciiTheme="minorHAnsi" w:hAnsiTheme="minorHAnsi" w:cstheme="minorHAnsi"/>
              </w:rPr>
            </w:pPr>
            <w:r>
              <w:rPr>
                <w:rFonts w:asciiTheme="minorHAnsi" w:hAnsiTheme="minorHAnsi" w:cstheme="minorHAnsi"/>
              </w:rPr>
              <w:t>Swelling, pain, redness, inflammation to sight/joint and ligament tissue, some muscle weakness to quadriceps and hamstrings? due to injury and reduced use.</w:t>
            </w:r>
          </w:p>
          <w:p w14:paraId="5C830966" w14:textId="77777777" w:rsidR="00A76768" w:rsidRDefault="00A76768" w:rsidP="00116BC6">
            <w:pPr>
              <w:rPr>
                <w:rFonts w:asciiTheme="majorHAnsi" w:hAnsiTheme="majorHAnsi" w:cstheme="majorHAnsi"/>
                <w:b/>
                <w:bCs/>
              </w:rPr>
            </w:pPr>
          </w:p>
          <w:p w14:paraId="790AE0A3" w14:textId="00C9E5D7" w:rsidR="00116BC6" w:rsidRPr="007E32DE" w:rsidRDefault="00116BC6" w:rsidP="00116BC6">
            <w:pPr>
              <w:rPr>
                <w:rFonts w:asciiTheme="majorHAnsi" w:hAnsiTheme="majorHAnsi" w:cstheme="majorHAnsi"/>
                <w:b/>
                <w:bCs/>
              </w:rPr>
            </w:pPr>
            <w:r w:rsidRPr="00116BC6">
              <w:rPr>
                <w:rFonts w:asciiTheme="majorHAnsi" w:hAnsiTheme="majorHAnsi" w:cstheme="majorHAnsi"/>
                <w:b/>
                <w:bCs/>
              </w:rPr>
              <w:t>Biological</w:t>
            </w:r>
            <w:r>
              <w:rPr>
                <w:rFonts w:asciiTheme="majorHAnsi" w:hAnsiTheme="majorHAnsi" w:cstheme="majorHAnsi"/>
                <w:b/>
                <w:bCs/>
              </w:rPr>
              <w:t>:</w:t>
            </w:r>
          </w:p>
          <w:p w14:paraId="1E7D1D1E" w14:textId="34DCBE63" w:rsidR="00E976A9" w:rsidRDefault="00E976A9" w:rsidP="002004FA">
            <w:pPr>
              <w:rPr>
                <w:rFonts w:asciiTheme="minorHAnsi" w:hAnsiTheme="minorHAnsi" w:cstheme="minorHAnsi"/>
              </w:rPr>
            </w:pPr>
            <w:r w:rsidRPr="00130BEA">
              <w:rPr>
                <w:rFonts w:asciiTheme="minorHAnsi" w:hAnsiTheme="minorHAnsi" w:cstheme="minorHAnsi"/>
              </w:rPr>
              <w:t xml:space="preserve">Following ACL reconstruction, the body undergoes a complex healing process involving inflammation, tissue repair, and </w:t>
            </w:r>
            <w:proofErr w:type="spellStart"/>
            <w:r w:rsidRPr="00130BEA">
              <w:rPr>
                <w:rFonts w:asciiTheme="minorHAnsi" w:hAnsiTheme="minorHAnsi" w:cstheme="minorHAnsi"/>
              </w:rPr>
              <w:t>ligamentization</w:t>
            </w:r>
            <w:proofErr w:type="spellEnd"/>
            <w:r w:rsidRPr="00130BEA">
              <w:rPr>
                <w:rFonts w:asciiTheme="minorHAnsi" w:hAnsiTheme="minorHAnsi" w:cstheme="minorHAnsi"/>
              </w:rPr>
              <w:t xml:space="preserve">, where the graft gradually transforms into a functional ligament. </w:t>
            </w:r>
          </w:p>
          <w:p w14:paraId="1AB8B111" w14:textId="77777777" w:rsidR="00503CE4" w:rsidRDefault="00503CE4" w:rsidP="002004FA">
            <w:pPr>
              <w:rPr>
                <w:rFonts w:asciiTheme="minorHAnsi" w:hAnsiTheme="minorHAnsi" w:cstheme="minorHAnsi"/>
              </w:rPr>
            </w:pPr>
          </w:p>
          <w:p w14:paraId="7C1587F3" w14:textId="548BF49C" w:rsidR="00E976A9" w:rsidRPr="00297682" w:rsidRDefault="00E976A9" w:rsidP="00E976A9">
            <w:pPr>
              <w:spacing w:line="300" w:lineRule="atLeast"/>
              <w:rPr>
                <w:rFonts w:asciiTheme="minorHAnsi" w:hAnsiTheme="minorHAnsi" w:cstheme="minorHAnsi"/>
              </w:rPr>
            </w:pPr>
            <w:r w:rsidRPr="00297682">
              <w:rPr>
                <w:rFonts w:asciiTheme="minorHAnsi" w:hAnsiTheme="minorHAnsi" w:cstheme="minorHAnsi"/>
              </w:rPr>
              <w:t xml:space="preserve">Wolff’s Law: Bone adapts to mechanical stress. Controlled weight-bearing stimulates bone </w:t>
            </w:r>
            <w:r w:rsidRPr="00E976A9">
              <w:rPr>
                <w:rFonts w:asciiTheme="minorHAnsi" w:hAnsiTheme="minorHAnsi" w:cstheme="minorHAnsi"/>
              </w:rPr>
              <w:t>remodelling</w:t>
            </w:r>
            <w:r w:rsidRPr="00297682">
              <w:rPr>
                <w:rFonts w:asciiTheme="minorHAnsi" w:hAnsiTheme="minorHAnsi" w:cstheme="minorHAnsi"/>
              </w:rPr>
              <w:t xml:space="preserve"> and prevents deminerali</w:t>
            </w:r>
            <w:r w:rsidRPr="00E976A9">
              <w:rPr>
                <w:rFonts w:asciiTheme="minorHAnsi" w:hAnsiTheme="minorHAnsi" w:cstheme="minorHAnsi"/>
              </w:rPr>
              <w:t>s</w:t>
            </w:r>
            <w:r w:rsidRPr="00297682">
              <w:rPr>
                <w:rFonts w:asciiTheme="minorHAnsi" w:hAnsiTheme="minorHAnsi" w:cstheme="minorHAnsi"/>
              </w:rPr>
              <w:t>ation</w:t>
            </w:r>
            <w:r w:rsidRPr="00E976A9">
              <w:rPr>
                <w:rFonts w:asciiTheme="minorHAnsi" w:hAnsiTheme="minorHAnsi" w:cstheme="minorHAnsi"/>
              </w:rPr>
              <w:t>. T</w:t>
            </w:r>
            <w:r w:rsidRPr="00297682">
              <w:rPr>
                <w:rFonts w:asciiTheme="minorHAnsi" w:hAnsiTheme="minorHAnsi" w:cstheme="minorHAnsi"/>
              </w:rPr>
              <w:t xml:space="preserve">endons and ligaments respond to gradual loading by aligning collagen </w:t>
            </w:r>
            <w:r w:rsidRPr="00E976A9">
              <w:rPr>
                <w:rFonts w:asciiTheme="minorHAnsi" w:hAnsiTheme="minorHAnsi" w:cstheme="minorHAnsi"/>
              </w:rPr>
              <w:t>fibres</w:t>
            </w:r>
            <w:r w:rsidRPr="00297682">
              <w:rPr>
                <w:rFonts w:asciiTheme="minorHAnsi" w:hAnsiTheme="minorHAnsi" w:cstheme="minorHAnsi"/>
              </w:rPr>
              <w:t xml:space="preserve"> and increasing tensile strength.</w:t>
            </w:r>
          </w:p>
          <w:p w14:paraId="72620167" w14:textId="77777777" w:rsidR="00E976A9" w:rsidRDefault="00E976A9" w:rsidP="002004FA">
            <w:pPr>
              <w:rPr>
                <w:rFonts w:asciiTheme="minorHAnsi" w:hAnsiTheme="minorHAnsi" w:cstheme="minorHAnsi"/>
              </w:rPr>
            </w:pPr>
          </w:p>
          <w:p w14:paraId="0DA65AF7" w14:textId="40D2CF28" w:rsidR="00116BC6" w:rsidRPr="00E976A9" w:rsidRDefault="00E976A9" w:rsidP="002004FA">
            <w:pPr>
              <w:rPr>
                <w:rFonts w:asciiTheme="minorHAnsi" w:hAnsiTheme="minorHAnsi" w:cstheme="minorHAnsi"/>
              </w:rPr>
            </w:pPr>
            <w:r w:rsidRPr="00130BEA">
              <w:rPr>
                <w:rFonts w:asciiTheme="minorHAnsi" w:hAnsiTheme="minorHAnsi" w:cstheme="minorHAnsi"/>
              </w:rPr>
              <w:t>These biological principles underpin physiotherapy interventions such as gait training, stair practice, and progressive strengthening to optimise recovery.</w:t>
            </w:r>
          </w:p>
          <w:p w14:paraId="0C319E5C" w14:textId="77777777" w:rsidR="00116BC6" w:rsidRDefault="00116BC6" w:rsidP="002004FA">
            <w:pPr>
              <w:rPr>
                <w:rFonts w:asciiTheme="majorHAnsi" w:hAnsiTheme="majorHAnsi" w:cstheme="majorHAnsi"/>
              </w:rPr>
            </w:pPr>
          </w:p>
          <w:p w14:paraId="114C3E90" w14:textId="4F6193E2" w:rsidR="00116BC6" w:rsidRPr="008C614D" w:rsidRDefault="00116BC6" w:rsidP="002004FA">
            <w:pPr>
              <w:rPr>
                <w:rFonts w:asciiTheme="majorHAnsi" w:hAnsiTheme="majorHAnsi" w:cstheme="majorHAnsi"/>
                <w:b/>
                <w:bCs/>
              </w:rPr>
            </w:pPr>
            <w:r w:rsidRPr="008C614D">
              <w:rPr>
                <w:rFonts w:asciiTheme="majorHAnsi" w:hAnsiTheme="majorHAnsi" w:cstheme="majorHAnsi"/>
                <w:b/>
                <w:bCs/>
              </w:rPr>
              <w:t>Physiological</w:t>
            </w:r>
            <w:r w:rsidR="008C614D" w:rsidRPr="008C614D">
              <w:rPr>
                <w:rFonts w:asciiTheme="majorHAnsi" w:hAnsiTheme="majorHAnsi" w:cstheme="majorHAnsi"/>
                <w:b/>
                <w:bCs/>
              </w:rPr>
              <w:t>:</w:t>
            </w:r>
          </w:p>
          <w:p w14:paraId="3508C519" w14:textId="77777777" w:rsidR="00116BC6" w:rsidRDefault="00116BC6" w:rsidP="002004FA">
            <w:pPr>
              <w:rPr>
                <w:rFonts w:asciiTheme="majorHAnsi" w:hAnsiTheme="majorHAnsi" w:cstheme="majorHAnsi"/>
              </w:rPr>
            </w:pPr>
          </w:p>
          <w:p w14:paraId="7D7A4728" w14:textId="77777777" w:rsidR="00116BC6" w:rsidRPr="008C614D" w:rsidRDefault="00116BC6" w:rsidP="008C614D">
            <w:pPr>
              <w:rPr>
                <w:rFonts w:asciiTheme="majorHAnsi" w:hAnsiTheme="majorHAnsi" w:cstheme="majorHAnsi"/>
              </w:rPr>
            </w:pPr>
            <w:r w:rsidRPr="008C614D">
              <w:rPr>
                <w:rFonts w:asciiTheme="minorHAnsi" w:hAnsiTheme="minorHAnsi" w:cstheme="minorHAnsi"/>
              </w:rPr>
              <w:t>Light weight-bearing post ACL stimulates neuromuscular activation, helping the brain relearn normal movement patterns helping to reduce recovery time without overstressing healing tissue (Kotsifaki et al, 2023).</w:t>
            </w:r>
          </w:p>
          <w:p w14:paraId="753C5DF0" w14:textId="77777777" w:rsidR="008C614D" w:rsidRDefault="008C614D" w:rsidP="008C614D">
            <w:pPr>
              <w:rPr>
                <w:rFonts w:asciiTheme="majorHAnsi" w:hAnsiTheme="majorHAnsi" w:cstheme="majorHAnsi"/>
              </w:rPr>
            </w:pPr>
          </w:p>
          <w:p w14:paraId="5708B906" w14:textId="294C754A" w:rsidR="00116BC6" w:rsidRPr="008C614D" w:rsidRDefault="00116BC6" w:rsidP="008C614D">
            <w:pPr>
              <w:rPr>
                <w:rFonts w:asciiTheme="majorHAnsi" w:hAnsiTheme="majorHAnsi" w:cstheme="majorHAnsi"/>
              </w:rPr>
            </w:pPr>
            <w:r w:rsidRPr="008C614D">
              <w:rPr>
                <w:rFonts w:asciiTheme="majorHAnsi" w:hAnsiTheme="majorHAnsi" w:cstheme="majorHAnsi"/>
              </w:rPr>
              <w:t>Early mobilisation – Moving patient out of bed promotes blood circulation, reducing risks of DVT, pneumonia and joint stiffness. It also helps deliver oxygen and nutrients around the body and to healing tissue, supporting patient recovery (Turki et al, 2025).</w:t>
            </w:r>
          </w:p>
          <w:p w14:paraId="2AB09255" w14:textId="77777777" w:rsidR="008C614D" w:rsidRDefault="008C614D" w:rsidP="008C614D">
            <w:pPr>
              <w:rPr>
                <w:rFonts w:asciiTheme="majorHAnsi" w:hAnsiTheme="majorHAnsi" w:cstheme="majorHAnsi"/>
              </w:rPr>
            </w:pPr>
          </w:p>
          <w:p w14:paraId="04AEFFD0" w14:textId="2E0A16CE" w:rsidR="00116BC6" w:rsidRPr="004A0647" w:rsidRDefault="00116BC6" w:rsidP="008C614D">
            <w:pPr>
              <w:rPr>
                <w:rFonts w:asciiTheme="minorHAnsi" w:hAnsiTheme="minorHAnsi" w:cstheme="minorHAnsi"/>
              </w:rPr>
            </w:pPr>
            <w:r w:rsidRPr="008C614D">
              <w:rPr>
                <w:rFonts w:asciiTheme="majorHAnsi" w:hAnsiTheme="majorHAnsi" w:cstheme="majorHAnsi"/>
              </w:rPr>
              <w:t>Ensuring p</w:t>
            </w:r>
            <w:r w:rsidR="005105BE">
              <w:rPr>
                <w:rFonts w:asciiTheme="majorHAnsi" w:hAnsiTheme="majorHAnsi" w:cstheme="majorHAnsi"/>
              </w:rPr>
              <w:t>a</w:t>
            </w:r>
            <w:r w:rsidRPr="008C614D">
              <w:rPr>
                <w:rFonts w:asciiTheme="majorHAnsi" w:hAnsiTheme="majorHAnsi" w:cstheme="majorHAnsi"/>
              </w:rPr>
              <w:t>t</w:t>
            </w:r>
            <w:r w:rsidR="005105BE">
              <w:rPr>
                <w:rFonts w:asciiTheme="majorHAnsi" w:hAnsiTheme="majorHAnsi" w:cstheme="majorHAnsi"/>
              </w:rPr>
              <w:t>ient</w:t>
            </w:r>
            <w:r w:rsidRPr="008C614D">
              <w:rPr>
                <w:rFonts w:asciiTheme="majorHAnsi" w:hAnsiTheme="majorHAnsi" w:cstheme="majorHAnsi"/>
              </w:rPr>
              <w:t xml:space="preserve"> is alert, </w:t>
            </w:r>
            <w:proofErr w:type="spellStart"/>
            <w:r w:rsidRPr="008C614D">
              <w:rPr>
                <w:rFonts w:asciiTheme="majorHAnsi" w:hAnsiTheme="majorHAnsi" w:cstheme="majorHAnsi"/>
              </w:rPr>
              <w:t>obs</w:t>
            </w:r>
            <w:proofErr w:type="spellEnd"/>
            <w:r w:rsidRPr="008C614D">
              <w:rPr>
                <w:rFonts w:asciiTheme="majorHAnsi" w:hAnsiTheme="majorHAnsi" w:cstheme="majorHAnsi"/>
              </w:rPr>
              <w:t xml:space="preserve"> stable, he has eaten and drank before mobilisation is critical as mobilisation increases cardiovascular demand. If pt is hypotensive or hypoxic, movement could cause dizziness, </w:t>
            </w:r>
            <w:r w:rsidRPr="004A0647">
              <w:rPr>
                <w:rFonts w:asciiTheme="minorHAnsi" w:hAnsiTheme="minorHAnsi" w:cstheme="minorHAnsi"/>
              </w:rPr>
              <w:t>syncope or falls (Thistle et al, 2016).</w:t>
            </w:r>
          </w:p>
          <w:p w14:paraId="48987FDD" w14:textId="77777777" w:rsidR="00116BC6" w:rsidRPr="004A0647" w:rsidRDefault="00116BC6" w:rsidP="002004FA">
            <w:pPr>
              <w:rPr>
                <w:rFonts w:asciiTheme="minorHAnsi" w:hAnsiTheme="minorHAnsi" w:cstheme="minorHAnsi"/>
              </w:rPr>
            </w:pPr>
          </w:p>
          <w:p w14:paraId="1D6E2F0F" w14:textId="64BDE183" w:rsidR="00116BC6" w:rsidRPr="0029130F" w:rsidRDefault="00116BC6" w:rsidP="002004FA">
            <w:pPr>
              <w:rPr>
                <w:rFonts w:asciiTheme="minorHAnsi" w:hAnsiTheme="minorHAnsi" w:cstheme="minorHAnsi"/>
                <w:b/>
                <w:bCs/>
              </w:rPr>
            </w:pPr>
            <w:r w:rsidRPr="0029130F">
              <w:rPr>
                <w:rFonts w:asciiTheme="minorHAnsi" w:hAnsiTheme="minorHAnsi" w:cstheme="minorHAnsi"/>
                <w:b/>
                <w:bCs/>
              </w:rPr>
              <w:t xml:space="preserve">Biomechanics </w:t>
            </w:r>
          </w:p>
          <w:p w14:paraId="271009E6" w14:textId="77777777" w:rsidR="00116BC6" w:rsidRPr="004A0647" w:rsidRDefault="00116BC6" w:rsidP="002004FA">
            <w:pPr>
              <w:rPr>
                <w:rFonts w:asciiTheme="minorHAnsi" w:hAnsiTheme="minorHAnsi" w:cstheme="minorHAnsi"/>
              </w:rPr>
            </w:pPr>
          </w:p>
          <w:p w14:paraId="2D587FEB" w14:textId="5419A5F7" w:rsidR="00116BC6" w:rsidRPr="008C614D" w:rsidRDefault="00116BC6" w:rsidP="008C614D">
            <w:pPr>
              <w:rPr>
                <w:rFonts w:asciiTheme="minorHAnsi" w:hAnsiTheme="minorHAnsi" w:cstheme="minorHAnsi"/>
              </w:rPr>
            </w:pPr>
            <w:r w:rsidRPr="004A0647">
              <w:rPr>
                <w:rFonts w:asciiTheme="minorHAnsi" w:hAnsiTheme="minorHAnsi" w:cstheme="minorHAnsi"/>
              </w:rPr>
              <w:t xml:space="preserve">Biomechanics of IROM Brace – limits knee flexion and rotation to protect the ACL graft during its weakest phase of </w:t>
            </w:r>
            <w:proofErr w:type="spellStart"/>
            <w:r w:rsidRPr="004A0647">
              <w:rPr>
                <w:rFonts w:asciiTheme="minorHAnsi" w:hAnsiTheme="minorHAnsi" w:cstheme="minorHAnsi"/>
              </w:rPr>
              <w:t>ligamentization</w:t>
            </w:r>
            <w:proofErr w:type="spellEnd"/>
            <w:r w:rsidRPr="008C614D">
              <w:rPr>
                <w:rFonts w:asciiTheme="minorHAnsi" w:hAnsiTheme="minorHAnsi" w:cstheme="minorHAnsi"/>
              </w:rPr>
              <w:t xml:space="preserve"> (</w:t>
            </w:r>
            <w:r w:rsidRPr="004A0647">
              <w:rPr>
                <w:rFonts w:asciiTheme="minorHAnsi" w:hAnsiTheme="minorHAnsi" w:cstheme="minorHAnsi"/>
              </w:rPr>
              <w:t>Marois</w:t>
            </w:r>
            <w:r w:rsidRPr="008C614D">
              <w:rPr>
                <w:rFonts w:asciiTheme="minorHAnsi" w:hAnsiTheme="minorHAnsi" w:cstheme="minorHAnsi"/>
              </w:rPr>
              <w:t xml:space="preserve"> et al, 2021). However, Choi et al </w:t>
            </w:r>
            <w:r w:rsidR="00770F25">
              <w:rPr>
                <w:rFonts w:asciiTheme="minorHAnsi" w:hAnsiTheme="minorHAnsi" w:cstheme="minorHAnsi"/>
              </w:rPr>
              <w:t>(</w:t>
            </w:r>
            <w:r w:rsidRPr="008C614D">
              <w:rPr>
                <w:rFonts w:asciiTheme="minorHAnsi" w:hAnsiTheme="minorHAnsi" w:cstheme="minorHAnsi"/>
              </w:rPr>
              <w:t>2006</w:t>
            </w:r>
            <w:r w:rsidR="00770F25">
              <w:rPr>
                <w:rFonts w:asciiTheme="minorHAnsi" w:hAnsiTheme="minorHAnsi" w:cstheme="minorHAnsi"/>
              </w:rPr>
              <w:t>)</w:t>
            </w:r>
            <w:r w:rsidR="005105BE">
              <w:rPr>
                <w:rFonts w:asciiTheme="minorHAnsi" w:hAnsiTheme="minorHAnsi" w:cstheme="minorHAnsi"/>
              </w:rPr>
              <w:t xml:space="preserve"> </w:t>
            </w:r>
            <w:r w:rsidRPr="008C614D">
              <w:rPr>
                <w:rFonts w:asciiTheme="minorHAnsi" w:hAnsiTheme="minorHAnsi" w:cstheme="minorHAnsi"/>
              </w:rPr>
              <w:t>believes prolonged use of a knee brace can cause muscle atrophy and a decline in function and proprioception as it restricts joint movement leading to disuse of surrounding muscles. Nevertheless, they have shown to reduce pain, improve confidence in early rehabilitation and protect the knee to promote early mobilisation (Yang et al, 2019) which is essential in this patient’s case.</w:t>
            </w:r>
          </w:p>
          <w:p w14:paraId="37301929" w14:textId="77777777" w:rsidR="00116BC6" w:rsidRDefault="00116BC6" w:rsidP="002004FA">
            <w:pPr>
              <w:rPr>
                <w:rFonts w:asciiTheme="minorHAnsi" w:hAnsiTheme="minorHAnsi" w:cstheme="minorHAnsi"/>
              </w:rPr>
            </w:pPr>
          </w:p>
          <w:p w14:paraId="4B421BFA" w14:textId="77777777" w:rsidR="00116BC6" w:rsidRPr="0029130F" w:rsidRDefault="00116BC6" w:rsidP="002004FA">
            <w:pPr>
              <w:rPr>
                <w:rFonts w:asciiTheme="minorHAnsi" w:hAnsiTheme="minorHAnsi" w:cstheme="minorHAnsi"/>
                <w:b/>
                <w:bCs/>
              </w:rPr>
            </w:pPr>
            <w:r w:rsidRPr="0029130F">
              <w:rPr>
                <w:rFonts w:asciiTheme="minorHAnsi" w:hAnsiTheme="minorHAnsi" w:cstheme="minorHAnsi"/>
                <w:b/>
                <w:bCs/>
              </w:rPr>
              <w:t xml:space="preserve">Physics:  </w:t>
            </w:r>
          </w:p>
          <w:p w14:paraId="423816BE" w14:textId="77777777" w:rsidR="00116BC6" w:rsidRPr="004A0647" w:rsidRDefault="00116BC6" w:rsidP="002004FA">
            <w:pPr>
              <w:rPr>
                <w:rFonts w:asciiTheme="minorHAnsi" w:hAnsiTheme="minorHAnsi" w:cstheme="minorHAnsi"/>
              </w:rPr>
            </w:pPr>
          </w:p>
          <w:p w14:paraId="7CCD5774" w14:textId="45E44600" w:rsidR="00116BC6" w:rsidRPr="009110D4" w:rsidRDefault="00116BC6" w:rsidP="009110D4">
            <w:pPr>
              <w:rPr>
                <w:rFonts w:asciiTheme="minorHAnsi" w:hAnsiTheme="minorHAnsi" w:cstheme="minorHAnsi"/>
              </w:rPr>
            </w:pPr>
            <w:r w:rsidRPr="009110D4">
              <w:rPr>
                <w:rFonts w:asciiTheme="minorHAnsi" w:hAnsiTheme="minorHAnsi" w:cstheme="minorHAnsi"/>
              </w:rPr>
              <w:t xml:space="preserve">During knee exercises the leg works as a lever and the muscles create force to lift it. IROM limits bending and rotation, which helps protect the knee but means the muscles work harder. The brace </w:t>
            </w:r>
            <w:r w:rsidRPr="009110D4">
              <w:rPr>
                <w:rFonts w:asciiTheme="minorHAnsi" w:hAnsiTheme="minorHAnsi" w:cstheme="minorHAnsi"/>
              </w:rPr>
              <w:lastRenderedPageBreak/>
              <w:t>changes how the joints move, so the hips and ankles help more, and crutches spread the weight to reduce stress on the knee. For sit-to-stand, the body needs enough force to overcome gravity and stand up. Because the knee can’t bend much, the patient leans forward and uses the hips and trunk more to stand safely. These physics principles explain why careful technique and support are needed during early recovery. This understanding guided the decision to provide elbow crutches and stair training early to ensure safe mobility while minimi</w:t>
            </w:r>
            <w:r w:rsidR="009110D4" w:rsidRPr="009110D4">
              <w:rPr>
                <w:rFonts w:asciiTheme="minorHAnsi" w:hAnsiTheme="minorHAnsi" w:cstheme="minorHAnsi"/>
              </w:rPr>
              <w:t>s</w:t>
            </w:r>
            <w:r w:rsidRPr="009110D4">
              <w:rPr>
                <w:rFonts w:asciiTheme="minorHAnsi" w:hAnsiTheme="minorHAnsi" w:cstheme="minorHAnsi"/>
              </w:rPr>
              <w:t>ing stress on the graft.</w:t>
            </w:r>
          </w:p>
          <w:p w14:paraId="6CA0F493" w14:textId="77777777" w:rsidR="00116BC6" w:rsidRPr="00575366" w:rsidRDefault="00116BC6" w:rsidP="002004FA">
            <w:pPr>
              <w:rPr>
                <w:rFonts w:asciiTheme="minorHAnsi" w:hAnsiTheme="minorHAnsi" w:cstheme="minorHAnsi"/>
              </w:rPr>
            </w:pPr>
          </w:p>
          <w:p w14:paraId="75D399C5" w14:textId="5A552114" w:rsidR="00116BC6" w:rsidRPr="0029130F" w:rsidRDefault="00116BC6" w:rsidP="002004FA">
            <w:pPr>
              <w:rPr>
                <w:rFonts w:asciiTheme="minorHAnsi" w:hAnsiTheme="minorHAnsi" w:cstheme="minorHAnsi"/>
                <w:b/>
                <w:bCs/>
              </w:rPr>
            </w:pPr>
            <w:r w:rsidRPr="0029130F">
              <w:rPr>
                <w:rFonts w:asciiTheme="minorHAnsi" w:hAnsiTheme="minorHAnsi" w:cstheme="minorHAnsi"/>
                <w:b/>
                <w:bCs/>
              </w:rPr>
              <w:t>Psychological</w:t>
            </w:r>
            <w:r w:rsidR="005745D7" w:rsidRPr="0029130F">
              <w:rPr>
                <w:rFonts w:asciiTheme="minorHAnsi" w:hAnsiTheme="minorHAnsi" w:cstheme="minorHAnsi"/>
                <w:b/>
                <w:bCs/>
              </w:rPr>
              <w:t>:</w:t>
            </w:r>
          </w:p>
          <w:p w14:paraId="51BF09D6" w14:textId="77777777" w:rsidR="00116BC6" w:rsidRPr="005745D7" w:rsidRDefault="00116BC6" w:rsidP="002004FA">
            <w:pPr>
              <w:rPr>
                <w:rFonts w:asciiTheme="minorHAnsi" w:hAnsiTheme="minorHAnsi" w:cstheme="minorHAnsi"/>
              </w:rPr>
            </w:pPr>
          </w:p>
          <w:p w14:paraId="28E9268B" w14:textId="77777777" w:rsidR="00116BC6" w:rsidRPr="005745D7" w:rsidRDefault="00116BC6" w:rsidP="005745D7">
            <w:pPr>
              <w:rPr>
                <w:rFonts w:asciiTheme="minorHAnsi" w:hAnsiTheme="minorHAnsi" w:cstheme="minorHAnsi"/>
              </w:rPr>
            </w:pPr>
            <w:r w:rsidRPr="005745D7">
              <w:rPr>
                <w:rFonts w:asciiTheme="minorHAnsi" w:hAnsiTheme="minorHAnsi" w:cstheme="minorHAnsi"/>
              </w:rPr>
              <w:t xml:space="preserve">A1 provides confidence and adherence - </w:t>
            </w:r>
            <w:r w:rsidRPr="0062453B">
              <w:rPr>
                <w:rFonts w:asciiTheme="minorHAnsi" w:hAnsiTheme="minorHAnsi" w:cstheme="minorHAnsi"/>
              </w:rPr>
              <w:t>Alqahtani et al (2025) believes that professional support builds confidence, reduces fear of movement, and supports adherence to rehabilitation protocols factors crucial for optimal recovery as well physical safety.</w:t>
            </w:r>
          </w:p>
          <w:p w14:paraId="13786722" w14:textId="77777777" w:rsidR="00116BC6" w:rsidRPr="005745D7" w:rsidRDefault="00116BC6" w:rsidP="002004FA">
            <w:pPr>
              <w:rPr>
                <w:rFonts w:asciiTheme="minorHAnsi" w:hAnsiTheme="minorHAnsi" w:cstheme="minorHAnsi"/>
              </w:rPr>
            </w:pPr>
          </w:p>
          <w:p w14:paraId="0D194584" w14:textId="77777777" w:rsidR="00116BC6" w:rsidRPr="0029130F" w:rsidRDefault="00116BC6" w:rsidP="002004FA">
            <w:pPr>
              <w:rPr>
                <w:rFonts w:asciiTheme="minorHAnsi" w:hAnsiTheme="minorHAnsi" w:cstheme="minorHAnsi"/>
                <w:b/>
                <w:bCs/>
              </w:rPr>
            </w:pPr>
            <w:r w:rsidRPr="0029130F">
              <w:rPr>
                <w:rFonts w:asciiTheme="minorHAnsi" w:hAnsiTheme="minorHAnsi" w:cstheme="minorHAnsi"/>
                <w:b/>
                <w:bCs/>
              </w:rPr>
              <w:t>Neurophysiology:</w:t>
            </w:r>
          </w:p>
          <w:p w14:paraId="1D8C9B58" w14:textId="77777777" w:rsidR="00116BC6" w:rsidRPr="005745D7" w:rsidRDefault="00116BC6" w:rsidP="002004FA">
            <w:pPr>
              <w:rPr>
                <w:rFonts w:asciiTheme="minorHAnsi" w:hAnsiTheme="minorHAnsi" w:cstheme="minorHAnsi"/>
              </w:rPr>
            </w:pPr>
          </w:p>
          <w:p w14:paraId="0EB20543" w14:textId="77777777" w:rsidR="00332305" w:rsidRPr="00C16090" w:rsidRDefault="00332305" w:rsidP="00332305">
            <w:pPr>
              <w:rPr>
                <w:rFonts w:asciiTheme="minorHAnsi" w:hAnsiTheme="minorHAnsi" w:cstheme="minorHAnsi"/>
              </w:rPr>
            </w:pPr>
            <w:r w:rsidRPr="00C16090">
              <w:rPr>
                <w:rFonts w:asciiTheme="minorHAnsi" w:hAnsiTheme="minorHAnsi" w:cstheme="minorHAnsi"/>
              </w:rPr>
              <w:t xml:space="preserve">The brain coordinates balance, posture, and timing by adjusting joint angles for efficient movement. ACL injury disrupts mechanoreceptors that provide joint position sense, reducing proprioception and stability, which increases re-injury risk. Early mobilisation and exercises restore neuromuscular control and proprioception essential for gait and functional recovery (Kotsifaki et al, 2023). Targeted knee exercises counteract </w:t>
            </w:r>
            <w:proofErr w:type="spellStart"/>
            <w:r w:rsidRPr="00C16090">
              <w:rPr>
                <w:rFonts w:asciiTheme="minorHAnsi" w:hAnsiTheme="minorHAnsi" w:cstheme="minorHAnsi"/>
              </w:rPr>
              <w:t>arthrogenic</w:t>
            </w:r>
            <w:proofErr w:type="spellEnd"/>
            <w:r w:rsidRPr="00C16090">
              <w:rPr>
                <w:rFonts w:asciiTheme="minorHAnsi" w:hAnsiTheme="minorHAnsi" w:cstheme="minorHAnsi"/>
              </w:rPr>
              <w:t xml:space="preserve"> muscle inhibition by reactivating quadriceps motor units and normalising spinal reflexes.</w:t>
            </w:r>
          </w:p>
          <w:p w14:paraId="109C6BE7" w14:textId="77777777" w:rsidR="00116BC6" w:rsidRPr="00116BC6" w:rsidRDefault="00116BC6" w:rsidP="00332305">
            <w:pPr>
              <w:rPr>
                <w:rFonts w:asciiTheme="majorHAnsi" w:hAnsiTheme="majorHAnsi" w:cstheme="majorHAnsi"/>
              </w:rPr>
            </w:pPr>
          </w:p>
        </w:tc>
      </w:tr>
    </w:tbl>
    <w:p w14:paraId="5E380C4F" w14:textId="77777777" w:rsidR="00116BC6" w:rsidRDefault="00116BC6" w:rsidP="00116BC6">
      <w:pPr>
        <w:rPr>
          <w:rFonts w:asciiTheme="majorHAnsi" w:hAnsiTheme="majorHAnsi" w:cstheme="majorHAnsi"/>
        </w:rPr>
      </w:pPr>
    </w:p>
    <w:p w14:paraId="45E8A4FB" w14:textId="77777777" w:rsidR="0039397C" w:rsidRDefault="0039397C" w:rsidP="00330330">
      <w:pPr>
        <w:rPr>
          <w:rFonts w:asciiTheme="majorHAnsi" w:hAnsiTheme="majorHAnsi" w:cstheme="majorHAnsi"/>
          <w:b/>
          <w:bCs/>
        </w:rPr>
      </w:pPr>
    </w:p>
    <w:p w14:paraId="77447799" w14:textId="492E8BB6" w:rsidR="000C1F37" w:rsidRPr="00D974B0" w:rsidRDefault="000C1F37" w:rsidP="00114AD9">
      <w:pPr>
        <w:ind w:left="45"/>
        <w:rPr>
          <w:rFonts w:asciiTheme="majorHAnsi" w:hAnsiTheme="majorHAnsi" w:cstheme="majorHAnsi"/>
          <w:b/>
          <w:bCs/>
        </w:rPr>
      </w:pPr>
      <w:r w:rsidRPr="00D974B0">
        <w:rPr>
          <w:rFonts w:asciiTheme="majorHAnsi" w:hAnsiTheme="majorHAnsi" w:cstheme="majorHAnsi"/>
          <w:b/>
          <w:bCs/>
        </w:rPr>
        <w:t xml:space="preserve">Task </w:t>
      </w:r>
      <w:r w:rsidR="0039397C">
        <w:rPr>
          <w:rFonts w:asciiTheme="majorHAnsi" w:hAnsiTheme="majorHAnsi" w:cstheme="majorHAnsi"/>
          <w:b/>
          <w:bCs/>
        </w:rPr>
        <w:t>Three</w:t>
      </w:r>
      <w:r w:rsidR="00D974B0" w:rsidRPr="00D974B0">
        <w:rPr>
          <w:rFonts w:asciiTheme="majorHAnsi" w:hAnsiTheme="majorHAnsi" w:cstheme="majorHAnsi"/>
          <w:b/>
          <w:bCs/>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rsidP="00374260">
            <w:pPr>
              <w:rPr>
                <w:rFonts w:asciiTheme="majorHAnsi" w:hAnsiTheme="majorHAnsi" w:cstheme="majorHAnsi"/>
              </w:rPr>
            </w:pPr>
            <w:r>
              <w:rPr>
                <w:rFonts w:asciiTheme="majorHAnsi" w:hAnsiTheme="majorHAnsi" w:cstheme="majorHAnsi"/>
              </w:rPr>
              <w:t xml:space="preserve">4.1 </w:t>
            </w:r>
            <w:r w:rsidR="00D974B0">
              <w:rPr>
                <w:rFonts w:asciiTheme="majorHAnsi" w:hAnsiTheme="majorHAnsi" w:cstheme="majorHAnsi"/>
              </w:rPr>
              <w:t xml:space="preserve">and 4.2: </w:t>
            </w:r>
            <w:r>
              <w:rPr>
                <w:rFonts w:asciiTheme="majorHAnsi" w:hAnsiTheme="majorHAnsi" w:cstheme="majorHAnsi"/>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rsidP="00374260">
            <w:pPr>
              <w:rPr>
                <w:rFonts w:asciiTheme="majorHAnsi" w:hAnsiTheme="majorHAnsi" w:cstheme="majorHAnsi"/>
              </w:rPr>
            </w:pPr>
            <w:r w:rsidRPr="00D974B0">
              <w:rPr>
                <w:rFonts w:asciiTheme="majorHAnsi" w:hAnsiTheme="majorHAnsi" w:cstheme="majorHAnsi"/>
                <w:b/>
                <w:bCs/>
              </w:rPr>
              <w:t>Description:</w:t>
            </w:r>
            <w:r>
              <w:rPr>
                <w:rFonts w:asciiTheme="majorHAnsi" w:hAnsiTheme="majorHAnsi" w:cstheme="majorHAnsi"/>
              </w:rPr>
              <w:t xml:space="preserve"> </w:t>
            </w:r>
            <w:r w:rsidR="00D974B0">
              <w:rPr>
                <w:rFonts w:asciiTheme="majorHAnsi" w:hAnsiTheme="majorHAnsi" w:cstheme="majorHAnsi"/>
              </w:rPr>
              <w:t xml:space="preserve">How did you learn about the sciences? Where did you gain the knowledge? </w:t>
            </w:r>
          </w:p>
          <w:p w14:paraId="278ED400" w14:textId="77777777" w:rsidR="00D974B0" w:rsidRDefault="00D974B0" w:rsidP="00374260">
            <w:pPr>
              <w:rPr>
                <w:rFonts w:asciiTheme="majorHAnsi" w:hAnsiTheme="majorHAnsi" w:cstheme="majorHAnsi"/>
              </w:rPr>
            </w:pPr>
          </w:p>
          <w:p w14:paraId="154A650F" w14:textId="4051A0BF" w:rsidR="00330330" w:rsidRDefault="00032D95" w:rsidP="00374260">
            <w:pPr>
              <w:rPr>
                <w:rFonts w:asciiTheme="majorHAnsi" w:hAnsiTheme="majorHAnsi" w:cstheme="majorHAnsi"/>
              </w:rPr>
            </w:pPr>
            <w:r>
              <w:rPr>
                <w:rFonts w:asciiTheme="majorHAnsi" w:hAnsiTheme="majorHAnsi" w:cstheme="majorHAnsi"/>
              </w:rPr>
              <w:t xml:space="preserve">I learnt about the sciences underpinning </w:t>
            </w:r>
            <w:r w:rsidR="00330330">
              <w:rPr>
                <w:rFonts w:asciiTheme="majorHAnsi" w:hAnsiTheme="majorHAnsi" w:cstheme="majorHAnsi"/>
              </w:rPr>
              <w:t>ACL repair and post-operative recovery through academic research, clinical guidelines and evidence-based resources, accessed this knowledge via textbooks, online journals</w:t>
            </w:r>
            <w:r w:rsidR="00290A26">
              <w:rPr>
                <w:rFonts w:asciiTheme="majorHAnsi" w:hAnsiTheme="majorHAnsi" w:cstheme="majorHAnsi"/>
              </w:rPr>
              <w:t xml:space="preserve">, systematic reviews </w:t>
            </w:r>
            <w:r w:rsidR="00330330">
              <w:rPr>
                <w:rFonts w:asciiTheme="majorHAnsi" w:hAnsiTheme="majorHAnsi" w:cstheme="majorHAnsi"/>
              </w:rPr>
              <w:t>and professional practice modules. I also used peer-support and a range of health professionals to help discuss the recent knowledge I had learnt and help gather information relevant to the case examples.</w:t>
            </w:r>
          </w:p>
          <w:p w14:paraId="415C39E2" w14:textId="77777777" w:rsidR="00290A26" w:rsidRDefault="00290A26" w:rsidP="00374260">
            <w:pPr>
              <w:rPr>
                <w:rFonts w:asciiTheme="majorHAnsi" w:hAnsiTheme="majorHAnsi" w:cstheme="majorHAnsi"/>
              </w:rPr>
            </w:pPr>
          </w:p>
          <w:p w14:paraId="5AD0D434" w14:textId="4EB9935F" w:rsidR="00290A26" w:rsidRDefault="00290A26" w:rsidP="00374260">
            <w:pPr>
              <w:rPr>
                <w:rFonts w:asciiTheme="majorHAnsi" w:hAnsiTheme="majorHAnsi" w:cstheme="majorHAnsi"/>
              </w:rPr>
            </w:pPr>
            <w:r>
              <w:rPr>
                <w:rFonts w:asciiTheme="majorHAnsi" w:hAnsiTheme="majorHAnsi" w:cstheme="majorHAnsi"/>
              </w:rPr>
              <w:t xml:space="preserve">This multi-source approach gave me a greater understanding of how biological, physiological, psychological and social factors interact during recovery. It also highlighted the importance of evidenced-based practice in guiding clinical decisions such as gradual early mobilisation, hydration strategies and play based distraction for paediatric patients. </w:t>
            </w:r>
          </w:p>
          <w:p w14:paraId="25A736BB" w14:textId="77777777" w:rsidR="00330330" w:rsidRDefault="00330330" w:rsidP="00374260">
            <w:pPr>
              <w:rPr>
                <w:rFonts w:asciiTheme="majorHAnsi" w:hAnsiTheme="majorHAnsi" w:cstheme="majorHAnsi"/>
              </w:rPr>
            </w:pPr>
          </w:p>
          <w:p w14:paraId="442BD299" w14:textId="54632EA9" w:rsidR="00D974B0" w:rsidRDefault="00D974B0" w:rsidP="00374260">
            <w:pPr>
              <w:rPr>
                <w:rFonts w:asciiTheme="majorHAnsi" w:hAnsiTheme="majorHAnsi" w:cstheme="majorHAnsi"/>
              </w:rPr>
            </w:pPr>
            <w:r w:rsidRPr="00D974B0">
              <w:rPr>
                <w:rFonts w:asciiTheme="majorHAnsi" w:hAnsiTheme="majorHAnsi" w:cstheme="majorHAnsi"/>
                <w:b/>
                <w:bCs/>
              </w:rPr>
              <w:t>Feelings</w:t>
            </w:r>
            <w:r>
              <w:rPr>
                <w:rFonts w:asciiTheme="majorHAnsi" w:hAnsiTheme="majorHAnsi" w:cstheme="majorHAnsi"/>
              </w:rPr>
              <w:t xml:space="preserve">: How does having an enhanced knowledge of science make you feel when assessing or carrying out an intervention? How does it make others feel? </w:t>
            </w:r>
          </w:p>
          <w:p w14:paraId="5605D793" w14:textId="77777777" w:rsidR="00516CDA" w:rsidRDefault="00516CDA" w:rsidP="00374260">
            <w:pPr>
              <w:rPr>
                <w:rFonts w:asciiTheme="majorHAnsi" w:hAnsiTheme="majorHAnsi" w:cstheme="majorHAnsi"/>
              </w:rPr>
            </w:pPr>
          </w:p>
          <w:p w14:paraId="2D8ECC28" w14:textId="77777777" w:rsidR="00516CDA" w:rsidRDefault="00516CDA" w:rsidP="00516CDA">
            <w:pPr>
              <w:rPr>
                <w:rFonts w:asciiTheme="majorHAnsi" w:hAnsiTheme="majorHAnsi" w:cstheme="majorHAnsi"/>
              </w:rPr>
            </w:pPr>
            <w:r>
              <w:rPr>
                <w:rFonts w:asciiTheme="majorHAnsi" w:hAnsiTheme="majorHAnsi" w:cstheme="majorHAnsi"/>
              </w:rPr>
              <w:t xml:space="preserve">Initially, I felt overwhelmed by excessive and complexity of scientific information available, understanding biological, physiological, psychological and social factors all at once required significant effort and critical thinking. However, as I applied this knowledge in practice, my confidence grew. I felt reassured knowing that </w:t>
            </w:r>
            <w:r>
              <w:rPr>
                <w:rFonts w:asciiTheme="majorHAnsi" w:hAnsiTheme="majorHAnsi" w:cstheme="majorHAnsi"/>
              </w:rPr>
              <w:lastRenderedPageBreak/>
              <w:t xml:space="preserve">my assessments were evidenced based and safe. This confidence positively impacted the patient and their family, as they felt more secure and trusted the care plan when I could explain the rationale behind each step. </w:t>
            </w:r>
            <w:r w:rsidRPr="00516CDA">
              <w:rPr>
                <w:rFonts w:asciiTheme="majorHAnsi" w:hAnsiTheme="majorHAnsi" w:cstheme="majorHAnsi"/>
              </w:rPr>
              <w:t>For example, explaining why gradual mobilisation reduces orthostatic hypotension and supports healing helped reduce anxiety and improve cooperation.</w:t>
            </w:r>
          </w:p>
          <w:p w14:paraId="667BB393" w14:textId="77777777" w:rsidR="00516CDA" w:rsidRPr="00516CDA" w:rsidRDefault="00516CDA" w:rsidP="00516CDA">
            <w:pPr>
              <w:rPr>
                <w:rFonts w:asciiTheme="majorHAnsi" w:hAnsiTheme="majorHAnsi" w:cstheme="majorHAnsi"/>
              </w:rPr>
            </w:pPr>
          </w:p>
          <w:p w14:paraId="5A3AD56C" w14:textId="77777777" w:rsidR="00516CDA" w:rsidRPr="00516CDA" w:rsidRDefault="00516CDA" w:rsidP="00516CDA">
            <w:pPr>
              <w:rPr>
                <w:rFonts w:asciiTheme="majorHAnsi" w:hAnsiTheme="majorHAnsi" w:cstheme="majorHAnsi"/>
              </w:rPr>
            </w:pPr>
            <w:r w:rsidRPr="00516CDA">
              <w:rPr>
                <w:rFonts w:asciiTheme="majorHAnsi" w:hAnsiTheme="majorHAnsi" w:cstheme="majorHAnsi"/>
              </w:rPr>
              <w:t>For colleagues and the MDT, my enhanced knowledge fostered collaborative discussions and demonstrated professional competence, which strengthened team trust and improved patient outcomes.</w:t>
            </w:r>
          </w:p>
          <w:p w14:paraId="490CE296" w14:textId="77777777" w:rsidR="00D974B0" w:rsidRDefault="00D974B0" w:rsidP="00374260">
            <w:pPr>
              <w:rPr>
                <w:rFonts w:asciiTheme="majorHAnsi" w:hAnsiTheme="majorHAnsi" w:cstheme="majorHAnsi"/>
              </w:rPr>
            </w:pPr>
          </w:p>
          <w:p w14:paraId="168EABFF" w14:textId="24D89D3D" w:rsidR="00D974B0" w:rsidRDefault="00D974B0" w:rsidP="00374260">
            <w:pPr>
              <w:rPr>
                <w:rFonts w:asciiTheme="majorHAnsi" w:hAnsiTheme="majorHAnsi" w:cstheme="majorHAnsi"/>
              </w:rPr>
            </w:pPr>
            <w:r w:rsidRPr="00D974B0">
              <w:rPr>
                <w:rFonts w:asciiTheme="majorHAnsi" w:hAnsiTheme="majorHAnsi" w:cstheme="majorHAnsi"/>
                <w:b/>
                <w:bCs/>
              </w:rPr>
              <w:t>Evaluation:</w:t>
            </w:r>
            <w:r>
              <w:rPr>
                <w:rFonts w:asciiTheme="majorHAnsi" w:hAnsiTheme="majorHAnsi" w:cstheme="majorHAnsi"/>
              </w:rPr>
              <w:t xml:space="preserve"> What are the positive and negative aspects of gaining and understanding knowledge of science and applying to practice. </w:t>
            </w:r>
          </w:p>
          <w:p w14:paraId="2EDAA94A" w14:textId="77777777" w:rsidR="00D974B0" w:rsidRDefault="00D974B0" w:rsidP="00374260">
            <w:pPr>
              <w:rPr>
                <w:rFonts w:asciiTheme="majorHAnsi" w:hAnsiTheme="majorHAnsi" w:cstheme="majorHAnsi"/>
              </w:rPr>
            </w:pPr>
          </w:p>
          <w:p w14:paraId="5AB96B5B" w14:textId="77777777" w:rsidR="00516CDA" w:rsidRPr="00516CDA" w:rsidRDefault="00516CDA" w:rsidP="00516CDA">
            <w:pPr>
              <w:rPr>
                <w:rFonts w:asciiTheme="majorHAnsi" w:hAnsiTheme="majorHAnsi" w:cstheme="majorHAnsi"/>
              </w:rPr>
            </w:pPr>
            <w:r w:rsidRPr="00516CDA">
              <w:rPr>
                <w:rFonts w:asciiTheme="majorHAnsi" w:hAnsiTheme="majorHAnsi" w:cstheme="majorHAnsi"/>
              </w:rPr>
              <w:t>Positive aspects:</w:t>
            </w:r>
          </w:p>
          <w:p w14:paraId="16586857" w14:textId="77777777" w:rsidR="00516CDA" w:rsidRPr="00124F26" w:rsidRDefault="00516CDA" w:rsidP="00516CDA">
            <w:pPr>
              <w:rPr>
                <w:rFonts w:asciiTheme="majorHAnsi" w:hAnsiTheme="majorHAnsi" w:cstheme="majorHAnsi"/>
              </w:rPr>
            </w:pPr>
          </w:p>
          <w:p w14:paraId="58A782C2" w14:textId="77777777" w:rsidR="00516CDA" w:rsidRPr="00124F26" w:rsidRDefault="00516CDA" w:rsidP="00516CDA">
            <w:pPr>
              <w:pStyle w:val="ListParagraph"/>
              <w:numPr>
                <w:ilvl w:val="0"/>
                <w:numId w:val="8"/>
              </w:numPr>
              <w:rPr>
                <w:rFonts w:asciiTheme="majorHAnsi" w:hAnsiTheme="majorHAnsi" w:cstheme="majorHAnsi"/>
              </w:rPr>
            </w:pPr>
            <w:r w:rsidRPr="00124F26">
              <w:rPr>
                <w:rFonts w:asciiTheme="majorHAnsi" w:hAnsiTheme="majorHAnsi" w:cstheme="majorHAnsi"/>
              </w:rPr>
              <w:t>Improved clinical reasoning and decision-making.</w:t>
            </w:r>
          </w:p>
          <w:p w14:paraId="2D502C50" w14:textId="77777777" w:rsidR="00516CDA" w:rsidRPr="00124F26" w:rsidRDefault="00516CDA" w:rsidP="00516CDA">
            <w:pPr>
              <w:pStyle w:val="ListParagraph"/>
              <w:numPr>
                <w:ilvl w:val="0"/>
                <w:numId w:val="8"/>
              </w:numPr>
              <w:rPr>
                <w:rFonts w:asciiTheme="majorHAnsi" w:hAnsiTheme="majorHAnsi" w:cstheme="majorHAnsi"/>
              </w:rPr>
            </w:pPr>
            <w:r w:rsidRPr="00124F26">
              <w:rPr>
                <w:rFonts w:asciiTheme="majorHAnsi" w:hAnsiTheme="majorHAnsi" w:cstheme="majorHAnsi"/>
              </w:rPr>
              <w:t>Ability to justify interventions with evidence, increasing patient safety and MDT confidence.</w:t>
            </w:r>
          </w:p>
          <w:p w14:paraId="77C0B8C0" w14:textId="77777777" w:rsidR="00516CDA" w:rsidRPr="00124F26" w:rsidRDefault="00516CDA" w:rsidP="00516CDA">
            <w:pPr>
              <w:pStyle w:val="ListParagraph"/>
              <w:numPr>
                <w:ilvl w:val="0"/>
                <w:numId w:val="8"/>
              </w:numPr>
              <w:rPr>
                <w:rFonts w:asciiTheme="majorHAnsi" w:hAnsiTheme="majorHAnsi" w:cstheme="majorHAnsi"/>
              </w:rPr>
            </w:pPr>
            <w:r w:rsidRPr="00124F26">
              <w:rPr>
                <w:rFonts w:asciiTheme="majorHAnsi" w:hAnsiTheme="majorHAnsi" w:cstheme="majorHAnsi"/>
              </w:rPr>
              <w:t>Enhanced communication with patients and families, reducing anxiety</w:t>
            </w:r>
            <w:r>
              <w:rPr>
                <w:rFonts w:asciiTheme="majorHAnsi" w:hAnsiTheme="majorHAnsi" w:cstheme="majorHAnsi"/>
              </w:rPr>
              <w:t xml:space="preserve">, </w:t>
            </w:r>
            <w:r w:rsidRPr="00124F26">
              <w:rPr>
                <w:rFonts w:asciiTheme="majorHAnsi" w:hAnsiTheme="majorHAnsi" w:cstheme="majorHAnsi"/>
              </w:rPr>
              <w:t>promoting engagement</w:t>
            </w:r>
            <w:r>
              <w:rPr>
                <w:rFonts w:asciiTheme="majorHAnsi" w:hAnsiTheme="majorHAnsi" w:cstheme="majorHAnsi"/>
              </w:rPr>
              <w:t xml:space="preserve"> and improving recovery.</w:t>
            </w:r>
          </w:p>
          <w:p w14:paraId="377C86BA" w14:textId="77777777" w:rsidR="00516CDA" w:rsidRPr="00124F26" w:rsidRDefault="00516CDA" w:rsidP="00516CDA">
            <w:pPr>
              <w:rPr>
                <w:rFonts w:asciiTheme="majorHAnsi" w:hAnsiTheme="majorHAnsi" w:cstheme="majorHAnsi"/>
              </w:rPr>
            </w:pPr>
          </w:p>
          <w:p w14:paraId="3F49537B" w14:textId="77777777" w:rsidR="00516CDA" w:rsidRPr="00516CDA" w:rsidRDefault="00516CDA" w:rsidP="00516CDA">
            <w:pPr>
              <w:rPr>
                <w:rFonts w:asciiTheme="majorHAnsi" w:hAnsiTheme="majorHAnsi" w:cstheme="majorHAnsi"/>
              </w:rPr>
            </w:pPr>
            <w:r w:rsidRPr="00516CDA">
              <w:rPr>
                <w:rFonts w:asciiTheme="majorHAnsi" w:hAnsiTheme="majorHAnsi" w:cstheme="majorHAnsi"/>
              </w:rPr>
              <w:t>Negative aspects:</w:t>
            </w:r>
          </w:p>
          <w:p w14:paraId="7B145B37" w14:textId="77777777" w:rsidR="00516CDA" w:rsidRPr="00124F26" w:rsidRDefault="00516CDA" w:rsidP="00516CDA">
            <w:pPr>
              <w:rPr>
                <w:rFonts w:asciiTheme="majorHAnsi" w:hAnsiTheme="majorHAnsi" w:cstheme="majorHAnsi"/>
              </w:rPr>
            </w:pPr>
          </w:p>
          <w:p w14:paraId="56FC3C66" w14:textId="77777777" w:rsidR="00516CDA" w:rsidRPr="00124F26" w:rsidRDefault="00516CDA" w:rsidP="00516CDA">
            <w:pPr>
              <w:pStyle w:val="ListParagraph"/>
              <w:numPr>
                <w:ilvl w:val="0"/>
                <w:numId w:val="12"/>
              </w:numPr>
              <w:rPr>
                <w:rFonts w:asciiTheme="majorHAnsi" w:hAnsiTheme="majorHAnsi" w:cstheme="majorHAnsi"/>
              </w:rPr>
            </w:pPr>
            <w:r w:rsidRPr="00124F26">
              <w:rPr>
                <w:rFonts w:asciiTheme="majorHAnsi" w:hAnsiTheme="majorHAnsi" w:cstheme="majorHAnsi"/>
              </w:rPr>
              <w:t>Time-consuming to stay updated with research.</w:t>
            </w:r>
          </w:p>
          <w:p w14:paraId="25A5F2CB" w14:textId="77777777" w:rsidR="00516CDA" w:rsidRPr="00124F26" w:rsidRDefault="00516CDA" w:rsidP="00516CDA">
            <w:pPr>
              <w:pStyle w:val="ListParagraph"/>
              <w:numPr>
                <w:ilvl w:val="0"/>
                <w:numId w:val="12"/>
              </w:numPr>
              <w:rPr>
                <w:rFonts w:asciiTheme="majorHAnsi" w:hAnsiTheme="majorHAnsi" w:cstheme="majorHAnsi"/>
              </w:rPr>
            </w:pPr>
            <w:r w:rsidRPr="00124F26">
              <w:rPr>
                <w:rFonts w:asciiTheme="majorHAnsi" w:hAnsiTheme="majorHAnsi" w:cstheme="majorHAnsi"/>
              </w:rPr>
              <w:t>Risk of information overload or conflicting evidence, requiring critical appraisal skills.</w:t>
            </w:r>
          </w:p>
          <w:p w14:paraId="11A54E9F" w14:textId="77777777" w:rsidR="00D974B0" w:rsidRDefault="00D974B0" w:rsidP="00374260">
            <w:pPr>
              <w:rPr>
                <w:rFonts w:asciiTheme="majorHAnsi" w:hAnsiTheme="majorHAnsi" w:cstheme="majorHAnsi"/>
              </w:rPr>
            </w:pPr>
          </w:p>
          <w:p w14:paraId="503648A5" w14:textId="4FD3F49A" w:rsidR="00D974B0" w:rsidRDefault="00D974B0" w:rsidP="00374260">
            <w:pPr>
              <w:rPr>
                <w:rFonts w:asciiTheme="majorHAnsi" w:hAnsiTheme="majorHAnsi" w:cstheme="majorHAnsi"/>
              </w:rPr>
            </w:pPr>
            <w:r w:rsidRPr="00D974B0">
              <w:rPr>
                <w:rFonts w:asciiTheme="majorHAnsi" w:hAnsiTheme="majorHAnsi" w:cstheme="majorHAnsi"/>
                <w:b/>
                <w:bCs/>
              </w:rPr>
              <w:t>Analysis:</w:t>
            </w:r>
            <w:r>
              <w:rPr>
                <w:rFonts w:asciiTheme="majorHAnsi" w:hAnsiTheme="majorHAnsi" w:cstheme="majorHAnsi"/>
              </w:rPr>
              <w:t xml:space="preserve"> What sense can you make of having enhanced knowledge of science when assessing or treating someone? What impact does it have on your overall performance? </w:t>
            </w:r>
          </w:p>
          <w:p w14:paraId="5BC63915" w14:textId="77777777" w:rsidR="002A2E37" w:rsidRDefault="002A2E37" w:rsidP="00374260">
            <w:pPr>
              <w:rPr>
                <w:rFonts w:asciiTheme="majorHAnsi" w:hAnsiTheme="majorHAnsi" w:cstheme="majorHAnsi"/>
              </w:rPr>
            </w:pPr>
          </w:p>
          <w:p w14:paraId="1C06F2D5" w14:textId="77777777" w:rsidR="002A2E37" w:rsidRDefault="006B6AAA" w:rsidP="002A2E37">
            <w:pPr>
              <w:rPr>
                <w:rFonts w:asciiTheme="majorHAnsi" w:hAnsiTheme="majorHAnsi" w:cstheme="majorHAnsi"/>
              </w:rPr>
            </w:pPr>
            <w:r>
              <w:rPr>
                <w:rFonts w:asciiTheme="majorHAnsi" w:hAnsiTheme="majorHAnsi" w:cstheme="majorHAnsi"/>
              </w:rPr>
              <w:t>Having enhanced scientific knowledge gave me a clearer understanding of why certain interventions were necessary and how they impact recovery</w:t>
            </w:r>
            <w:r w:rsidR="002A2E37">
              <w:rPr>
                <w:rFonts w:asciiTheme="majorHAnsi" w:hAnsiTheme="majorHAnsi" w:cstheme="majorHAnsi"/>
              </w:rPr>
              <w:t xml:space="preserve">. </w:t>
            </w:r>
            <w:r w:rsidR="002A2E37" w:rsidRPr="00DA47D5">
              <w:rPr>
                <w:rFonts w:asciiTheme="majorHAnsi" w:hAnsiTheme="majorHAnsi" w:cstheme="majorHAnsi"/>
              </w:rPr>
              <w:t>For example, knowing the biological principles of bone and soft tissue healing and Wolff’s Law helped me appreciate why controlled weight-bearing and stair practice were essential</w:t>
            </w:r>
            <w:r w:rsidR="002A2E37">
              <w:rPr>
                <w:rFonts w:asciiTheme="majorHAnsi" w:hAnsiTheme="majorHAnsi" w:cstheme="majorHAnsi"/>
              </w:rPr>
              <w:t xml:space="preserve">. </w:t>
            </w:r>
          </w:p>
          <w:p w14:paraId="3E843876" w14:textId="77777777" w:rsidR="002A2E37" w:rsidRPr="002A2E37" w:rsidRDefault="002A2E37" w:rsidP="002A2E37">
            <w:pPr>
              <w:rPr>
                <w:rFonts w:asciiTheme="majorHAnsi" w:hAnsiTheme="majorHAnsi" w:cstheme="majorHAnsi"/>
              </w:rPr>
            </w:pPr>
            <w:r>
              <w:rPr>
                <w:rFonts w:asciiTheme="majorHAnsi" w:hAnsiTheme="majorHAnsi" w:cstheme="majorHAnsi"/>
              </w:rPr>
              <w:t xml:space="preserve">This knowledge also allowed me to anticipate complications and adapt interventions to individual needs. </w:t>
            </w:r>
            <w:r w:rsidRPr="002A2E37">
              <w:rPr>
                <w:rFonts w:asciiTheme="majorHAnsi" w:hAnsiTheme="majorHAnsi" w:cstheme="majorHAnsi"/>
              </w:rPr>
              <w:t>For Emma, recognising the psychological impact of previous painful surgery informed my use of play-based distraction to reduce anxiety and improve engagement.</w:t>
            </w:r>
          </w:p>
          <w:p w14:paraId="0D58679F" w14:textId="77777777" w:rsidR="002A2E37" w:rsidRDefault="002A2E37" w:rsidP="002A2E37">
            <w:pPr>
              <w:rPr>
                <w:rFonts w:asciiTheme="majorHAnsi" w:hAnsiTheme="majorHAnsi" w:cstheme="majorHAnsi"/>
              </w:rPr>
            </w:pPr>
          </w:p>
          <w:p w14:paraId="30A0F3C9" w14:textId="5EA96306" w:rsidR="002A2E37" w:rsidRPr="00BA627B" w:rsidRDefault="002A2E37" w:rsidP="002A2E37">
            <w:pPr>
              <w:rPr>
                <w:rFonts w:asciiTheme="majorHAnsi" w:hAnsiTheme="majorHAnsi" w:cstheme="majorHAnsi"/>
              </w:rPr>
            </w:pPr>
            <w:r w:rsidRPr="00BA627B">
              <w:rPr>
                <w:rFonts w:asciiTheme="majorHAnsi" w:hAnsiTheme="majorHAnsi" w:cstheme="majorHAnsi"/>
              </w:rPr>
              <w:t>Overall, enhanced knowledge improved my clinical</w:t>
            </w:r>
            <w:r>
              <w:rPr>
                <w:rFonts w:asciiTheme="majorHAnsi" w:hAnsiTheme="majorHAnsi" w:cstheme="majorHAnsi"/>
              </w:rPr>
              <w:t>-</w:t>
            </w:r>
            <w:r w:rsidRPr="00BA627B">
              <w:rPr>
                <w:rFonts w:asciiTheme="majorHAnsi" w:hAnsiTheme="majorHAnsi" w:cstheme="majorHAnsi"/>
              </w:rPr>
              <w:t>reasoning and confidence. It enabled me to justify decisions with evidence, communicate effectively with patients and families, and collaborate with the MDT. This integration of science into practice ensured interventions were safe, effective, and holistic, positively influencing patient outcomes and my professional p</w:t>
            </w:r>
            <w:r>
              <w:rPr>
                <w:rFonts w:asciiTheme="majorHAnsi" w:hAnsiTheme="majorHAnsi" w:cstheme="majorHAnsi"/>
              </w:rPr>
              <w:t>ractice.</w:t>
            </w:r>
          </w:p>
          <w:p w14:paraId="66C4881C" w14:textId="77777777" w:rsidR="00D974B0" w:rsidRDefault="00D974B0" w:rsidP="00374260">
            <w:pPr>
              <w:rPr>
                <w:rFonts w:asciiTheme="majorHAnsi" w:hAnsiTheme="majorHAnsi" w:cstheme="majorHAnsi"/>
              </w:rPr>
            </w:pPr>
          </w:p>
          <w:p w14:paraId="3608D27E" w14:textId="44625425" w:rsidR="00D974B0" w:rsidRPr="00601B22" w:rsidRDefault="00D974B0" w:rsidP="00374260">
            <w:pPr>
              <w:rPr>
                <w:rFonts w:asciiTheme="majorHAnsi" w:hAnsiTheme="majorHAnsi" w:cstheme="majorHAnsi"/>
              </w:rPr>
            </w:pPr>
            <w:r w:rsidRPr="00D974B0">
              <w:rPr>
                <w:rFonts w:asciiTheme="majorHAnsi" w:hAnsiTheme="majorHAnsi" w:cstheme="majorHAnsi"/>
                <w:b/>
                <w:bCs/>
              </w:rPr>
              <w:t>Conclusion:</w:t>
            </w:r>
            <w:r>
              <w:rPr>
                <w:rFonts w:asciiTheme="majorHAnsi" w:hAnsiTheme="majorHAnsi" w:cstheme="majorHAnsi"/>
              </w:rPr>
              <w:t xml:space="preserve"> What did you learn about yourself when gaining an enhanced level of knowledge of science? What did you learn about your application of scientific knowledge in your practice? </w:t>
            </w:r>
          </w:p>
          <w:p w14:paraId="2D24BAAA" w14:textId="77777777" w:rsidR="00516B89" w:rsidRDefault="00516B89" w:rsidP="00374260">
            <w:pPr>
              <w:rPr>
                <w:rFonts w:asciiTheme="majorHAnsi" w:hAnsiTheme="majorHAnsi" w:cstheme="majorHAnsi"/>
              </w:rPr>
            </w:pPr>
          </w:p>
          <w:p w14:paraId="5FC93737" w14:textId="00679323" w:rsidR="00516B89" w:rsidRPr="00601B22" w:rsidRDefault="002A2E37" w:rsidP="00374260">
            <w:pPr>
              <w:rPr>
                <w:rFonts w:asciiTheme="majorHAnsi" w:hAnsiTheme="majorHAnsi" w:cstheme="majorHAnsi"/>
              </w:rPr>
            </w:pPr>
            <w:r w:rsidRPr="00BA627B">
              <w:rPr>
                <w:rFonts w:asciiTheme="majorHAnsi" w:hAnsiTheme="majorHAnsi" w:cstheme="majorHAnsi"/>
              </w:rPr>
              <w:t>I learned that I value evidence-based practice and that scientific knowledge strengthens my confidence and clinical</w:t>
            </w:r>
            <w:r>
              <w:rPr>
                <w:rFonts w:asciiTheme="majorHAnsi" w:hAnsiTheme="majorHAnsi" w:cstheme="majorHAnsi"/>
              </w:rPr>
              <w:t>-</w:t>
            </w:r>
            <w:r w:rsidRPr="00BA627B">
              <w:rPr>
                <w:rFonts w:asciiTheme="majorHAnsi" w:hAnsiTheme="majorHAnsi" w:cstheme="majorHAnsi"/>
              </w:rPr>
              <w:t>reasoning. Applying science ensures interventions are safe, effective, and patient-centred. I also realised the importance of continuous learning to maintain high standards of care. This reflection reinforced my commitment to integrating research into practice and collaborating with the MDT to optimise outcomes.</w:t>
            </w:r>
          </w:p>
        </w:tc>
      </w:tr>
    </w:tbl>
    <w:p w14:paraId="3D46487D" w14:textId="7D470602" w:rsidR="00E80442" w:rsidRDefault="00E80442" w:rsidP="0039397C">
      <w:pPr>
        <w:rPr>
          <w:rFonts w:asciiTheme="majorHAnsi" w:hAnsiTheme="majorHAnsi" w:cstheme="majorHAnsi"/>
        </w:rPr>
        <w:sectPr w:rsidR="00E80442" w:rsidSect="00E80442">
          <w:headerReference w:type="default" r:id="rId10"/>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ayout w:type="fixed"/>
        <w:tblLook w:val="04A0" w:firstRow="1" w:lastRow="0" w:firstColumn="1" w:lastColumn="0" w:noHBand="0" w:noVBand="1"/>
      </w:tblPr>
      <w:tblGrid>
        <w:gridCol w:w="3681"/>
        <w:gridCol w:w="1843"/>
        <w:gridCol w:w="1134"/>
        <w:gridCol w:w="1417"/>
        <w:gridCol w:w="762"/>
        <w:gridCol w:w="4625"/>
        <w:gridCol w:w="708"/>
        <w:gridCol w:w="567"/>
        <w:gridCol w:w="709"/>
        <w:gridCol w:w="573"/>
      </w:tblGrid>
      <w:tr w:rsidR="00C95141" w:rsidRPr="00E80442" w14:paraId="3586975B" w14:textId="77777777" w:rsidTr="00C95141">
        <w:trPr>
          <w:cantSplit/>
          <w:trHeight w:val="1745"/>
        </w:trPr>
        <w:tc>
          <w:tcPr>
            <w:tcW w:w="3681" w:type="dxa"/>
          </w:tcPr>
          <w:p w14:paraId="092B864F" w14:textId="77777777" w:rsidR="0039397C" w:rsidRDefault="0039397C" w:rsidP="0039397C">
            <w:pPr>
              <w:textAlignment w:val="baseline"/>
              <w:rPr>
                <w:rFonts w:ascii="Arial" w:hAnsi="Arial" w:cs="Arial"/>
                <w:b/>
                <w:bCs/>
                <w:color w:val="323E4F"/>
                <w:sz w:val="20"/>
                <w:szCs w:val="20"/>
              </w:rPr>
            </w:pPr>
          </w:p>
          <w:p w14:paraId="749EAF33" w14:textId="77777777" w:rsidR="00E80442" w:rsidRDefault="00E80442" w:rsidP="0039397C">
            <w:pPr>
              <w:jc w:val="center"/>
              <w:textAlignment w:val="baseline"/>
              <w:rPr>
                <w:rFonts w:ascii="Arial" w:hAnsi="Arial" w:cs="Arial"/>
                <w:b/>
                <w:bCs/>
                <w:color w:val="323E4F"/>
                <w:sz w:val="20"/>
                <w:szCs w:val="20"/>
              </w:rPr>
            </w:pPr>
          </w:p>
          <w:p w14:paraId="68C4422C" w14:textId="77777777" w:rsidR="00E80442" w:rsidRDefault="00E80442" w:rsidP="0039397C">
            <w:pPr>
              <w:textAlignment w:val="baseline"/>
              <w:rPr>
                <w:rFonts w:ascii="Arial" w:hAnsi="Arial" w:cs="Arial"/>
                <w:b/>
                <w:bCs/>
                <w:color w:val="323E4F"/>
                <w:sz w:val="20"/>
                <w:szCs w:val="20"/>
              </w:rPr>
            </w:pPr>
          </w:p>
          <w:p w14:paraId="4D1D0E33" w14:textId="77777777" w:rsidR="00E80442" w:rsidRPr="00E80442" w:rsidRDefault="00E80442" w:rsidP="0039397C">
            <w:pPr>
              <w:textAlignment w:val="baseline"/>
              <w:rPr>
                <w:rFonts w:ascii="Arial" w:hAnsi="Arial" w:cs="Arial"/>
                <w:b/>
                <w:bCs/>
                <w:color w:val="323E4F"/>
                <w:sz w:val="20"/>
                <w:szCs w:val="20"/>
              </w:rPr>
            </w:pPr>
          </w:p>
          <w:p w14:paraId="0A8E8B54"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 xml:space="preserve">Article Title </w:t>
            </w:r>
          </w:p>
        </w:tc>
        <w:tc>
          <w:tcPr>
            <w:tcW w:w="1843" w:type="dxa"/>
          </w:tcPr>
          <w:p w14:paraId="1983DE20" w14:textId="77777777" w:rsidR="00E80442" w:rsidRPr="00E80442" w:rsidRDefault="00E80442" w:rsidP="0039397C">
            <w:pPr>
              <w:jc w:val="center"/>
              <w:textAlignment w:val="baseline"/>
              <w:rPr>
                <w:rFonts w:ascii="Arial" w:hAnsi="Arial" w:cs="Arial"/>
                <w:b/>
                <w:bCs/>
                <w:color w:val="323E4F"/>
                <w:sz w:val="20"/>
                <w:szCs w:val="20"/>
              </w:rPr>
            </w:pPr>
          </w:p>
          <w:p w14:paraId="72ED2579" w14:textId="77777777" w:rsidR="00E80442" w:rsidRPr="00E80442" w:rsidRDefault="00E80442" w:rsidP="0039397C">
            <w:pPr>
              <w:jc w:val="center"/>
              <w:textAlignment w:val="baseline"/>
              <w:rPr>
                <w:rFonts w:ascii="Arial" w:hAnsi="Arial" w:cs="Arial"/>
                <w:b/>
                <w:bCs/>
                <w:color w:val="323E4F"/>
                <w:sz w:val="20"/>
                <w:szCs w:val="20"/>
              </w:rPr>
            </w:pPr>
          </w:p>
          <w:p w14:paraId="0EC38779" w14:textId="77777777" w:rsidR="00E80442" w:rsidRPr="00E80442" w:rsidRDefault="00E80442" w:rsidP="0039397C">
            <w:pPr>
              <w:jc w:val="center"/>
              <w:textAlignment w:val="baseline"/>
              <w:rPr>
                <w:rFonts w:ascii="Arial" w:hAnsi="Arial" w:cs="Arial"/>
                <w:b/>
                <w:bCs/>
                <w:color w:val="323E4F"/>
                <w:sz w:val="20"/>
                <w:szCs w:val="20"/>
              </w:rPr>
            </w:pPr>
          </w:p>
          <w:p w14:paraId="7E30F1D0" w14:textId="77777777" w:rsidR="00E80442" w:rsidRPr="00E80442" w:rsidRDefault="00E80442" w:rsidP="0039397C">
            <w:pPr>
              <w:jc w:val="center"/>
              <w:textAlignment w:val="baseline"/>
              <w:rPr>
                <w:rFonts w:ascii="Arial" w:hAnsi="Arial" w:cs="Arial"/>
                <w:b/>
                <w:bCs/>
                <w:color w:val="323E4F"/>
                <w:sz w:val="20"/>
                <w:szCs w:val="20"/>
              </w:rPr>
            </w:pPr>
          </w:p>
          <w:p w14:paraId="36B9B5FE"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Author(s)</w:t>
            </w:r>
          </w:p>
        </w:tc>
        <w:tc>
          <w:tcPr>
            <w:tcW w:w="1134" w:type="dxa"/>
          </w:tcPr>
          <w:p w14:paraId="0D87ADD0" w14:textId="77777777" w:rsidR="00E80442" w:rsidRPr="00E80442" w:rsidRDefault="00E80442" w:rsidP="0039397C">
            <w:pPr>
              <w:jc w:val="center"/>
              <w:textAlignment w:val="baseline"/>
              <w:rPr>
                <w:rFonts w:ascii="Arial" w:hAnsi="Arial" w:cs="Arial"/>
                <w:b/>
                <w:bCs/>
                <w:color w:val="323E4F"/>
                <w:sz w:val="20"/>
                <w:szCs w:val="20"/>
              </w:rPr>
            </w:pPr>
          </w:p>
          <w:p w14:paraId="2923C48E" w14:textId="77777777" w:rsidR="00E80442" w:rsidRPr="00E80442" w:rsidRDefault="00E80442" w:rsidP="0039397C">
            <w:pPr>
              <w:jc w:val="center"/>
              <w:textAlignment w:val="baseline"/>
              <w:rPr>
                <w:rFonts w:ascii="Arial" w:hAnsi="Arial" w:cs="Arial"/>
                <w:b/>
                <w:bCs/>
                <w:color w:val="323E4F"/>
                <w:sz w:val="20"/>
                <w:szCs w:val="20"/>
              </w:rPr>
            </w:pPr>
          </w:p>
          <w:p w14:paraId="5C3833B5" w14:textId="77777777" w:rsidR="00E80442" w:rsidRPr="00E80442" w:rsidRDefault="00E80442" w:rsidP="0039397C">
            <w:pPr>
              <w:textAlignment w:val="baseline"/>
              <w:rPr>
                <w:rFonts w:ascii="Arial" w:hAnsi="Arial" w:cs="Arial"/>
                <w:b/>
                <w:bCs/>
                <w:color w:val="323E4F"/>
                <w:sz w:val="20"/>
                <w:szCs w:val="20"/>
              </w:rPr>
            </w:pPr>
          </w:p>
          <w:p w14:paraId="73248277"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Year of publication</w:t>
            </w:r>
          </w:p>
        </w:tc>
        <w:tc>
          <w:tcPr>
            <w:tcW w:w="1417" w:type="dxa"/>
          </w:tcPr>
          <w:p w14:paraId="5AADF5A8" w14:textId="77777777" w:rsidR="00E80442" w:rsidRPr="00E80442" w:rsidRDefault="00E80442" w:rsidP="0039397C">
            <w:pPr>
              <w:jc w:val="center"/>
              <w:textAlignment w:val="baseline"/>
              <w:rPr>
                <w:rFonts w:ascii="Arial" w:hAnsi="Arial" w:cs="Arial"/>
                <w:b/>
                <w:bCs/>
                <w:color w:val="323E4F"/>
                <w:sz w:val="20"/>
                <w:szCs w:val="20"/>
              </w:rPr>
            </w:pPr>
          </w:p>
          <w:p w14:paraId="5EB6138F" w14:textId="77777777" w:rsidR="00E80442" w:rsidRPr="00E80442" w:rsidRDefault="00E80442" w:rsidP="0039397C">
            <w:pPr>
              <w:jc w:val="center"/>
              <w:textAlignment w:val="baseline"/>
              <w:rPr>
                <w:rFonts w:ascii="Arial" w:hAnsi="Arial" w:cs="Arial"/>
                <w:b/>
                <w:bCs/>
                <w:color w:val="323E4F"/>
                <w:sz w:val="20"/>
                <w:szCs w:val="20"/>
              </w:rPr>
            </w:pPr>
          </w:p>
          <w:p w14:paraId="0A193383" w14:textId="77777777" w:rsidR="00E80442" w:rsidRPr="00E80442" w:rsidRDefault="00E80442" w:rsidP="0039397C">
            <w:pPr>
              <w:jc w:val="center"/>
              <w:textAlignment w:val="baseline"/>
              <w:rPr>
                <w:rFonts w:ascii="Arial" w:hAnsi="Arial" w:cs="Arial"/>
                <w:b/>
                <w:bCs/>
                <w:color w:val="323E4F"/>
                <w:sz w:val="20"/>
                <w:szCs w:val="20"/>
              </w:rPr>
            </w:pPr>
          </w:p>
          <w:p w14:paraId="03D9E4E9" w14:textId="77777777" w:rsidR="00E80442" w:rsidRPr="00E80442" w:rsidRDefault="00E80442" w:rsidP="0039397C">
            <w:pPr>
              <w:jc w:val="center"/>
              <w:textAlignment w:val="baseline"/>
              <w:rPr>
                <w:rFonts w:ascii="Arial" w:hAnsi="Arial" w:cs="Arial"/>
                <w:b/>
                <w:bCs/>
                <w:color w:val="323E4F"/>
                <w:sz w:val="20"/>
                <w:szCs w:val="20"/>
              </w:rPr>
            </w:pPr>
          </w:p>
          <w:p w14:paraId="592F7A96"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Journal name</w:t>
            </w:r>
          </w:p>
        </w:tc>
        <w:tc>
          <w:tcPr>
            <w:tcW w:w="762" w:type="dxa"/>
            <w:textDirection w:val="btLr"/>
          </w:tcPr>
          <w:p w14:paraId="0D7EB253"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Abstract</w:t>
            </w:r>
          </w:p>
          <w:p w14:paraId="508BC7DC"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(y or n)</w:t>
            </w:r>
          </w:p>
        </w:tc>
        <w:tc>
          <w:tcPr>
            <w:tcW w:w="4625" w:type="dxa"/>
          </w:tcPr>
          <w:p w14:paraId="1D7F151F" w14:textId="77777777" w:rsidR="00E80442" w:rsidRPr="00E80442" w:rsidRDefault="00E80442" w:rsidP="0039397C">
            <w:pPr>
              <w:jc w:val="center"/>
              <w:textAlignment w:val="baseline"/>
              <w:rPr>
                <w:rFonts w:ascii="Arial" w:hAnsi="Arial" w:cs="Arial"/>
                <w:b/>
                <w:bCs/>
                <w:color w:val="323E4F"/>
                <w:sz w:val="20"/>
                <w:szCs w:val="20"/>
              </w:rPr>
            </w:pPr>
          </w:p>
          <w:p w14:paraId="2F5A03B4" w14:textId="77777777" w:rsidR="00E80442" w:rsidRPr="00E80442" w:rsidRDefault="00E80442" w:rsidP="0039397C">
            <w:pPr>
              <w:jc w:val="center"/>
              <w:textAlignment w:val="baseline"/>
              <w:rPr>
                <w:rFonts w:ascii="Arial" w:hAnsi="Arial" w:cs="Arial"/>
                <w:b/>
                <w:bCs/>
                <w:color w:val="323E4F"/>
                <w:sz w:val="20"/>
                <w:szCs w:val="20"/>
              </w:rPr>
            </w:pPr>
          </w:p>
          <w:p w14:paraId="2B4CE822" w14:textId="77777777" w:rsidR="00E80442" w:rsidRPr="00E80442" w:rsidRDefault="00E80442" w:rsidP="0039397C">
            <w:pPr>
              <w:jc w:val="center"/>
              <w:textAlignment w:val="baseline"/>
              <w:rPr>
                <w:rFonts w:ascii="Arial" w:hAnsi="Arial" w:cs="Arial"/>
                <w:b/>
                <w:bCs/>
                <w:color w:val="323E4F"/>
                <w:sz w:val="20"/>
                <w:szCs w:val="20"/>
              </w:rPr>
            </w:pPr>
          </w:p>
          <w:p w14:paraId="40722EBA"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Methods/</w:t>
            </w:r>
          </w:p>
          <w:p w14:paraId="77776F42" w14:textId="77777777" w:rsidR="00E80442" w:rsidRPr="00E80442" w:rsidRDefault="00E80442" w:rsidP="0039397C">
            <w:pPr>
              <w:jc w:val="center"/>
              <w:textAlignment w:val="baseline"/>
              <w:rPr>
                <w:rFonts w:ascii="Arial" w:hAnsi="Arial" w:cs="Arial"/>
                <w:b/>
                <w:bCs/>
                <w:color w:val="323E4F"/>
                <w:sz w:val="20"/>
                <w:szCs w:val="20"/>
              </w:rPr>
            </w:pPr>
            <w:r w:rsidRPr="00E80442">
              <w:rPr>
                <w:rFonts w:ascii="Arial" w:hAnsi="Arial" w:cs="Arial"/>
                <w:b/>
                <w:bCs/>
                <w:color w:val="323E4F"/>
                <w:sz w:val="20"/>
                <w:szCs w:val="20"/>
              </w:rPr>
              <w:t>instruments used</w:t>
            </w:r>
          </w:p>
        </w:tc>
        <w:tc>
          <w:tcPr>
            <w:tcW w:w="708" w:type="dxa"/>
            <w:textDirection w:val="btLr"/>
          </w:tcPr>
          <w:p w14:paraId="3BF42113"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Reliable</w:t>
            </w:r>
          </w:p>
          <w:p w14:paraId="1FA5B789"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w:t>
            </w:r>
            <w:r w:rsidRPr="00E80442">
              <w:rPr>
                <w:rFonts w:ascii="Arial" w:hAnsi="Arial" w:cs="Arial"/>
                <w:b/>
                <w:bCs/>
                <w:noProof/>
                <w:color w:val="323E4F"/>
                <w:sz w:val="20"/>
                <w:szCs w:val="20"/>
              </w:rPr>
              <w:t>y or n)</w:t>
            </w:r>
          </w:p>
        </w:tc>
        <w:tc>
          <w:tcPr>
            <w:tcW w:w="567" w:type="dxa"/>
            <w:textDirection w:val="btLr"/>
          </w:tcPr>
          <w:p w14:paraId="337ED03F"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Validity</w:t>
            </w:r>
          </w:p>
          <w:p w14:paraId="2307D3AF"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(y or n)</w:t>
            </w:r>
          </w:p>
        </w:tc>
        <w:tc>
          <w:tcPr>
            <w:tcW w:w="709" w:type="dxa"/>
            <w:textDirection w:val="btLr"/>
          </w:tcPr>
          <w:p w14:paraId="7E50AF65"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Ethical Considerations</w:t>
            </w:r>
          </w:p>
          <w:p w14:paraId="7865B930"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 xml:space="preserve"> (</w:t>
            </w:r>
            <w:r w:rsidRPr="00E80442">
              <w:rPr>
                <w:rFonts w:ascii="Arial" w:hAnsi="Arial" w:cs="Arial"/>
                <w:b/>
                <w:bCs/>
                <w:noProof/>
                <w:color w:val="323E4F"/>
                <w:sz w:val="20"/>
                <w:szCs w:val="20"/>
              </w:rPr>
              <w:t>y or n</w:t>
            </w:r>
            <w:r w:rsidRPr="00E80442">
              <w:rPr>
                <w:rFonts w:ascii="Arial" w:hAnsi="Arial" w:cs="Arial"/>
                <w:b/>
                <w:bCs/>
                <w:color w:val="323E4F"/>
                <w:sz w:val="20"/>
                <w:szCs w:val="20"/>
              </w:rPr>
              <w:t>)</w:t>
            </w:r>
          </w:p>
          <w:p w14:paraId="717E5E3F" w14:textId="77777777" w:rsidR="00E80442" w:rsidRPr="00E80442" w:rsidRDefault="00E80442" w:rsidP="0039397C">
            <w:pPr>
              <w:ind w:left="113" w:right="113"/>
              <w:jc w:val="center"/>
              <w:textAlignment w:val="baseline"/>
              <w:rPr>
                <w:rFonts w:ascii="Arial" w:hAnsi="Arial" w:cs="Arial"/>
                <w:b/>
                <w:bCs/>
                <w:color w:val="323E4F"/>
                <w:sz w:val="20"/>
                <w:szCs w:val="20"/>
              </w:rPr>
            </w:pPr>
          </w:p>
        </w:tc>
        <w:tc>
          <w:tcPr>
            <w:tcW w:w="573" w:type="dxa"/>
            <w:textDirection w:val="btLr"/>
          </w:tcPr>
          <w:p w14:paraId="17F281D0"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Reference list</w:t>
            </w:r>
          </w:p>
          <w:p w14:paraId="4D6AC3D5" w14:textId="77777777" w:rsidR="00E80442" w:rsidRPr="00E80442" w:rsidRDefault="00E80442" w:rsidP="0039397C">
            <w:pPr>
              <w:ind w:left="113" w:right="113"/>
              <w:jc w:val="center"/>
              <w:textAlignment w:val="baseline"/>
              <w:rPr>
                <w:rFonts w:ascii="Arial" w:hAnsi="Arial" w:cs="Arial"/>
                <w:b/>
                <w:bCs/>
                <w:color w:val="323E4F"/>
                <w:sz w:val="20"/>
                <w:szCs w:val="20"/>
              </w:rPr>
            </w:pPr>
            <w:r w:rsidRPr="00E80442">
              <w:rPr>
                <w:rFonts w:ascii="Arial" w:hAnsi="Arial" w:cs="Arial"/>
                <w:b/>
                <w:bCs/>
                <w:color w:val="323E4F"/>
                <w:sz w:val="20"/>
                <w:szCs w:val="20"/>
              </w:rPr>
              <w:t>(</w:t>
            </w:r>
            <w:r w:rsidRPr="00E80442">
              <w:rPr>
                <w:rFonts w:ascii="Arial" w:hAnsi="Arial" w:cs="Arial"/>
                <w:b/>
                <w:bCs/>
                <w:noProof/>
                <w:color w:val="323E4F"/>
                <w:sz w:val="20"/>
                <w:szCs w:val="20"/>
              </w:rPr>
              <w:t>y or n</w:t>
            </w:r>
            <w:r w:rsidRPr="00E80442">
              <w:rPr>
                <w:rFonts w:ascii="Arial" w:hAnsi="Arial" w:cs="Arial"/>
                <w:b/>
                <w:bCs/>
                <w:color w:val="323E4F"/>
                <w:sz w:val="20"/>
                <w:szCs w:val="20"/>
              </w:rPr>
              <w:t>)</w:t>
            </w:r>
          </w:p>
          <w:p w14:paraId="13E78FDC" w14:textId="77777777" w:rsidR="00E80442" w:rsidRPr="00E80442" w:rsidRDefault="00E80442" w:rsidP="0039397C">
            <w:pPr>
              <w:ind w:left="113" w:right="113"/>
              <w:jc w:val="center"/>
              <w:textAlignment w:val="baseline"/>
              <w:rPr>
                <w:rFonts w:ascii="Arial" w:hAnsi="Arial" w:cs="Arial"/>
                <w:b/>
                <w:bCs/>
                <w:color w:val="323E4F"/>
                <w:sz w:val="20"/>
                <w:szCs w:val="20"/>
              </w:rPr>
            </w:pPr>
          </w:p>
        </w:tc>
      </w:tr>
      <w:tr w:rsidR="00C95141" w:rsidRPr="00E80442" w14:paraId="1C83CDCB" w14:textId="77777777" w:rsidTr="00C95141">
        <w:trPr>
          <w:trHeight w:val="1327"/>
        </w:trPr>
        <w:tc>
          <w:tcPr>
            <w:tcW w:w="3681" w:type="dxa"/>
          </w:tcPr>
          <w:p w14:paraId="2D9A9089" w14:textId="7B4FB50F" w:rsidR="00E80442" w:rsidRPr="000F2E3E" w:rsidRDefault="000F2E3E" w:rsidP="000F2E3E">
            <w:pPr>
              <w:textAlignment w:val="baseline"/>
              <w:rPr>
                <w:rFonts w:ascii="Arial" w:hAnsi="Arial" w:cs="Arial"/>
                <w:color w:val="323E4F"/>
                <w:sz w:val="20"/>
                <w:szCs w:val="20"/>
              </w:rPr>
            </w:pPr>
            <w:r w:rsidRPr="000F2E3E">
              <w:rPr>
                <w:rFonts w:ascii="Arial" w:hAnsi="Arial" w:cs="Arial"/>
                <w:color w:val="323E4F"/>
                <w:sz w:val="20"/>
                <w:szCs w:val="20"/>
              </w:rPr>
              <w:t>Aspetar clinical practice guideline on rehabilitation after anterior cruciate ligament reconstruction</w:t>
            </w:r>
          </w:p>
          <w:p w14:paraId="1DA79570" w14:textId="77777777" w:rsidR="00E80442" w:rsidRPr="00E80442" w:rsidRDefault="00E80442" w:rsidP="0039397C">
            <w:pPr>
              <w:textAlignment w:val="baseline"/>
              <w:rPr>
                <w:rFonts w:ascii="Arial" w:hAnsi="Arial" w:cs="Arial"/>
                <w:color w:val="323E4F"/>
                <w:sz w:val="32"/>
                <w:szCs w:val="32"/>
              </w:rPr>
            </w:pPr>
          </w:p>
        </w:tc>
        <w:tc>
          <w:tcPr>
            <w:tcW w:w="1843" w:type="dxa"/>
          </w:tcPr>
          <w:p w14:paraId="209294AF" w14:textId="77777777" w:rsidR="000F2E3E" w:rsidRDefault="000F2E3E" w:rsidP="000F2E3E">
            <w:pPr>
              <w:textAlignment w:val="baseline"/>
              <w:rPr>
                <w:rFonts w:ascii="Arial" w:hAnsi="Arial" w:cs="Arial"/>
                <w:color w:val="323E4F"/>
                <w:sz w:val="20"/>
                <w:szCs w:val="20"/>
              </w:rPr>
            </w:pPr>
            <w:r w:rsidRPr="000F2E3E">
              <w:rPr>
                <w:rFonts w:ascii="Arial" w:hAnsi="Arial" w:cs="Arial"/>
                <w:color w:val="323E4F"/>
                <w:sz w:val="20"/>
                <w:szCs w:val="20"/>
              </w:rPr>
              <w:t>Kotsifaki, R. </w:t>
            </w:r>
            <w:r>
              <w:rPr>
                <w:rFonts w:ascii="Arial" w:hAnsi="Arial" w:cs="Arial"/>
                <w:color w:val="323E4F"/>
                <w:sz w:val="20"/>
                <w:szCs w:val="20"/>
              </w:rPr>
              <w:br/>
            </w:r>
            <w:proofErr w:type="spellStart"/>
            <w:r w:rsidRPr="000F2E3E">
              <w:rPr>
                <w:rFonts w:ascii="Arial" w:hAnsi="Arial" w:cs="Arial"/>
                <w:color w:val="323E4F"/>
                <w:sz w:val="20"/>
                <w:szCs w:val="20"/>
              </w:rPr>
              <w:t>Korakakis</w:t>
            </w:r>
            <w:proofErr w:type="spellEnd"/>
            <w:r w:rsidRPr="000F2E3E">
              <w:rPr>
                <w:rFonts w:ascii="Arial" w:hAnsi="Arial" w:cs="Arial"/>
                <w:color w:val="323E4F"/>
                <w:sz w:val="20"/>
                <w:szCs w:val="20"/>
              </w:rPr>
              <w:t>, V. </w:t>
            </w:r>
          </w:p>
          <w:p w14:paraId="411CAFF8" w14:textId="3C1F8733" w:rsidR="00E80442" w:rsidRPr="00E80442" w:rsidRDefault="000F2E3E" w:rsidP="000F2E3E">
            <w:pPr>
              <w:textAlignment w:val="baseline"/>
              <w:rPr>
                <w:rFonts w:ascii="Arial" w:hAnsi="Arial" w:cs="Arial"/>
                <w:color w:val="323E4F"/>
                <w:sz w:val="32"/>
                <w:szCs w:val="32"/>
              </w:rPr>
            </w:pPr>
            <w:r w:rsidRPr="000F2E3E">
              <w:rPr>
                <w:rFonts w:ascii="Arial" w:hAnsi="Arial" w:cs="Arial"/>
                <w:color w:val="323E4F"/>
                <w:sz w:val="20"/>
                <w:szCs w:val="20"/>
              </w:rPr>
              <w:t>King, E</w:t>
            </w:r>
          </w:p>
        </w:tc>
        <w:tc>
          <w:tcPr>
            <w:tcW w:w="1134" w:type="dxa"/>
          </w:tcPr>
          <w:p w14:paraId="0497A579" w14:textId="7E0BDDE2" w:rsidR="00E80442" w:rsidRPr="00E80442" w:rsidRDefault="000F2E3E" w:rsidP="000F2E3E">
            <w:pPr>
              <w:textAlignment w:val="baseline"/>
              <w:rPr>
                <w:rFonts w:ascii="Arial" w:hAnsi="Arial" w:cs="Arial"/>
                <w:color w:val="323E4F"/>
                <w:sz w:val="32"/>
                <w:szCs w:val="32"/>
              </w:rPr>
            </w:pPr>
            <w:r w:rsidRPr="000F2E3E">
              <w:rPr>
                <w:rFonts w:ascii="Arial" w:hAnsi="Arial" w:cs="Arial"/>
                <w:color w:val="323E4F"/>
                <w:sz w:val="20"/>
                <w:szCs w:val="20"/>
              </w:rPr>
              <w:t>2023</w:t>
            </w:r>
          </w:p>
        </w:tc>
        <w:tc>
          <w:tcPr>
            <w:tcW w:w="1417" w:type="dxa"/>
          </w:tcPr>
          <w:p w14:paraId="48B3C768" w14:textId="5CD1B9A9" w:rsidR="00E80442" w:rsidRPr="000F2E3E" w:rsidRDefault="00DB5186" w:rsidP="000F2E3E">
            <w:pPr>
              <w:rPr>
                <w:rFonts w:asciiTheme="majorHAnsi" w:hAnsiTheme="majorHAnsi" w:cstheme="majorHAnsi"/>
              </w:rPr>
            </w:pPr>
            <w:hyperlink r:id="rId11" w:tooltip="Go to Orthopaedics &amp; Traumatology: Surgery &amp; Research on ScienceDirect" w:history="1"/>
            <w:r w:rsidR="000F2E3E" w:rsidRPr="000F2E3E">
              <w:rPr>
                <w:rFonts w:ascii="Arial" w:hAnsi="Arial" w:cs="Arial"/>
                <w:color w:val="323E4F"/>
                <w:sz w:val="20"/>
                <w:szCs w:val="20"/>
              </w:rPr>
              <w:t>British Journal of Sports Medicine</w:t>
            </w:r>
          </w:p>
        </w:tc>
        <w:tc>
          <w:tcPr>
            <w:tcW w:w="762" w:type="dxa"/>
          </w:tcPr>
          <w:p w14:paraId="33F5C051" w14:textId="3939C307" w:rsidR="00E80442" w:rsidRPr="00E80442" w:rsidRDefault="000F2E3E" w:rsidP="000F2E3E">
            <w:pPr>
              <w:textAlignment w:val="baseline"/>
              <w:rPr>
                <w:rFonts w:ascii="Arial" w:hAnsi="Arial" w:cs="Arial"/>
                <w:color w:val="323E4F"/>
                <w:sz w:val="32"/>
                <w:szCs w:val="32"/>
              </w:rPr>
            </w:pPr>
            <w:r w:rsidRPr="000F2E3E">
              <w:rPr>
                <w:rFonts w:ascii="Arial" w:hAnsi="Arial" w:cs="Arial"/>
                <w:color w:val="323E4F"/>
                <w:sz w:val="20"/>
                <w:szCs w:val="20"/>
              </w:rPr>
              <w:t>Y</w:t>
            </w:r>
          </w:p>
        </w:tc>
        <w:tc>
          <w:tcPr>
            <w:tcW w:w="4625" w:type="dxa"/>
          </w:tcPr>
          <w:p w14:paraId="75DFAD9A" w14:textId="12972906" w:rsidR="00E80442" w:rsidRPr="00E80442" w:rsidRDefault="000F2E3E" w:rsidP="000F2E3E">
            <w:pPr>
              <w:textAlignment w:val="baseline"/>
              <w:rPr>
                <w:rFonts w:ascii="Arial" w:hAnsi="Arial" w:cs="Arial"/>
                <w:color w:val="323E4F"/>
                <w:sz w:val="32"/>
                <w:szCs w:val="32"/>
              </w:rPr>
            </w:pPr>
            <w:r w:rsidRPr="000F2E3E">
              <w:rPr>
                <w:rFonts w:ascii="Arial" w:hAnsi="Arial" w:cs="Arial"/>
                <w:color w:val="323E4F"/>
                <w:sz w:val="20"/>
                <w:szCs w:val="20"/>
              </w:rPr>
              <w:t>The guideline targets patients during rehabilitation after ACLR and investigates the effectiveness of the available interventions to the physiotherapist, alone or in combination (</w:t>
            </w:r>
            <w:proofErr w:type="spellStart"/>
            <w:r w:rsidRPr="000F2E3E">
              <w:rPr>
                <w:rFonts w:ascii="Arial" w:hAnsi="Arial" w:cs="Arial"/>
                <w:color w:val="323E4F"/>
                <w:sz w:val="20"/>
                <w:szCs w:val="20"/>
              </w:rPr>
              <w:t>eg</w:t>
            </w:r>
            <w:proofErr w:type="spellEnd"/>
            <w:r w:rsidRPr="000F2E3E">
              <w:rPr>
                <w:rFonts w:ascii="Arial" w:hAnsi="Arial" w:cs="Arial"/>
                <w:color w:val="323E4F"/>
                <w:sz w:val="20"/>
                <w:szCs w:val="20"/>
              </w:rPr>
              <w:t>, exercise, modalities, objective progression criteria). Exercise interventions should be considered the mainstay of ACLR rehabilitation.</w:t>
            </w:r>
          </w:p>
        </w:tc>
        <w:tc>
          <w:tcPr>
            <w:tcW w:w="708" w:type="dxa"/>
          </w:tcPr>
          <w:p w14:paraId="2113E668" w14:textId="362D9086" w:rsidR="00E80442" w:rsidRPr="00E80442" w:rsidRDefault="00DB5186" w:rsidP="000F2E3E">
            <w:pPr>
              <w:textAlignment w:val="baseline"/>
              <w:rPr>
                <w:rFonts w:ascii="Arial" w:hAnsi="Arial" w:cs="Arial"/>
                <w:color w:val="323E4F"/>
                <w:sz w:val="32"/>
                <w:szCs w:val="32"/>
              </w:rPr>
            </w:pPr>
            <w:r w:rsidRPr="000F2E3E">
              <w:rPr>
                <w:rFonts w:ascii="Arial" w:hAnsi="Arial" w:cs="Arial"/>
                <w:color w:val="323E4F"/>
                <w:sz w:val="20"/>
                <w:szCs w:val="20"/>
              </w:rPr>
              <w:t>Y</w:t>
            </w:r>
          </w:p>
        </w:tc>
        <w:tc>
          <w:tcPr>
            <w:tcW w:w="567" w:type="dxa"/>
          </w:tcPr>
          <w:p w14:paraId="137AE832" w14:textId="0D0E463D" w:rsidR="00E80442" w:rsidRPr="00E80442" w:rsidRDefault="00DB5186" w:rsidP="000F2E3E">
            <w:pPr>
              <w:textAlignment w:val="baseline"/>
              <w:rPr>
                <w:rFonts w:ascii="Arial" w:hAnsi="Arial" w:cs="Arial"/>
                <w:color w:val="323E4F"/>
                <w:sz w:val="32"/>
                <w:szCs w:val="32"/>
              </w:rPr>
            </w:pPr>
            <w:r w:rsidRPr="000F2E3E">
              <w:rPr>
                <w:rFonts w:ascii="Arial" w:hAnsi="Arial" w:cs="Arial"/>
                <w:color w:val="323E4F"/>
                <w:sz w:val="20"/>
                <w:szCs w:val="20"/>
              </w:rPr>
              <w:t>Y</w:t>
            </w:r>
          </w:p>
        </w:tc>
        <w:tc>
          <w:tcPr>
            <w:tcW w:w="709" w:type="dxa"/>
          </w:tcPr>
          <w:p w14:paraId="6D2A736B" w14:textId="21182417" w:rsidR="00E80442" w:rsidRPr="00E80442" w:rsidRDefault="00DB5186" w:rsidP="000F2E3E">
            <w:pPr>
              <w:textAlignment w:val="baseline"/>
              <w:rPr>
                <w:rFonts w:ascii="Arial" w:hAnsi="Arial" w:cs="Arial"/>
                <w:color w:val="323E4F"/>
                <w:sz w:val="32"/>
                <w:szCs w:val="32"/>
              </w:rPr>
            </w:pPr>
            <w:r w:rsidRPr="000F2E3E">
              <w:rPr>
                <w:rFonts w:ascii="Arial" w:hAnsi="Arial" w:cs="Arial"/>
                <w:color w:val="323E4F"/>
                <w:sz w:val="20"/>
                <w:szCs w:val="20"/>
              </w:rPr>
              <w:t>Y</w:t>
            </w:r>
          </w:p>
        </w:tc>
        <w:tc>
          <w:tcPr>
            <w:tcW w:w="573" w:type="dxa"/>
          </w:tcPr>
          <w:p w14:paraId="109AC4FD" w14:textId="39544791" w:rsidR="00E80442" w:rsidRPr="00E80442" w:rsidRDefault="00DB5186" w:rsidP="000F2E3E">
            <w:pPr>
              <w:textAlignment w:val="baseline"/>
              <w:rPr>
                <w:rFonts w:ascii="Arial" w:hAnsi="Arial" w:cs="Arial"/>
                <w:color w:val="323E4F"/>
                <w:sz w:val="32"/>
                <w:szCs w:val="32"/>
              </w:rPr>
            </w:pPr>
            <w:r w:rsidRPr="000F2E3E">
              <w:rPr>
                <w:rFonts w:ascii="Arial" w:hAnsi="Arial" w:cs="Arial"/>
                <w:color w:val="323E4F"/>
                <w:sz w:val="20"/>
                <w:szCs w:val="20"/>
              </w:rPr>
              <w:t>Y</w:t>
            </w:r>
          </w:p>
        </w:tc>
      </w:tr>
      <w:tr w:rsidR="00C95141" w:rsidRPr="00E80442" w14:paraId="519D6F52" w14:textId="77777777" w:rsidTr="00C95141">
        <w:trPr>
          <w:trHeight w:val="1327"/>
        </w:trPr>
        <w:tc>
          <w:tcPr>
            <w:tcW w:w="3681" w:type="dxa"/>
          </w:tcPr>
          <w:p w14:paraId="077A9AD9" w14:textId="1A216F76" w:rsidR="00E80442" w:rsidRPr="000F2E3E" w:rsidRDefault="00947D6A" w:rsidP="00947D6A">
            <w:pPr>
              <w:textAlignment w:val="baseline"/>
              <w:rPr>
                <w:rFonts w:ascii="Arial" w:hAnsi="Arial" w:cs="Arial"/>
                <w:color w:val="323E4F"/>
                <w:sz w:val="20"/>
                <w:szCs w:val="20"/>
              </w:rPr>
            </w:pPr>
            <w:r w:rsidRPr="00947D6A">
              <w:rPr>
                <w:rFonts w:ascii="Arial" w:hAnsi="Arial" w:cs="Arial"/>
                <w:color w:val="323E4F"/>
                <w:sz w:val="20"/>
                <w:szCs w:val="20"/>
              </w:rPr>
              <w:t xml:space="preserve">Analysis of </w:t>
            </w:r>
            <w:proofErr w:type="spellStart"/>
            <w:r w:rsidRPr="00947D6A">
              <w:rPr>
                <w:rFonts w:ascii="Arial" w:hAnsi="Arial" w:cs="Arial"/>
                <w:color w:val="323E4F"/>
                <w:sz w:val="20"/>
                <w:szCs w:val="20"/>
              </w:rPr>
              <w:t>biomec</w:t>
            </w:r>
            <w:proofErr w:type="spellEnd"/>
            <w:r w:rsidRPr="00947D6A">
              <w:rPr>
                <w:rFonts w:ascii="Arial" w:hAnsi="Arial" w:cs="Arial"/>
                <w:color w:val="323E4F"/>
                <w:sz w:val="20"/>
                <w:szCs w:val="20"/>
              </w:rPr>
              <w:t xml:space="preserve"> </w:t>
            </w:r>
            <w:r w:rsidRPr="00947D6A">
              <w:rPr>
                <w:rFonts w:ascii="Arial" w:hAnsi="Arial" w:cs="Arial"/>
                <w:color w:val="323E4F"/>
                <w:sz w:val="20"/>
                <w:szCs w:val="20"/>
              </w:rPr>
              <w:t xml:space="preserve">Analysis of biomechanical gait parameters in patients after total hip replacement operated via anterolateral approach depending on size of the femoral head implant: retrospective matched-cohort </w:t>
            </w:r>
            <w:proofErr w:type="spellStart"/>
            <w:proofErr w:type="gramStart"/>
            <w:r w:rsidRPr="00947D6A">
              <w:rPr>
                <w:rFonts w:ascii="Arial" w:hAnsi="Arial" w:cs="Arial"/>
                <w:color w:val="323E4F"/>
                <w:sz w:val="20"/>
                <w:szCs w:val="20"/>
              </w:rPr>
              <w:t>study.hanical</w:t>
            </w:r>
            <w:proofErr w:type="spellEnd"/>
            <w:proofErr w:type="gramEnd"/>
            <w:r w:rsidRPr="00947D6A">
              <w:rPr>
                <w:rFonts w:ascii="Arial" w:hAnsi="Arial" w:cs="Arial"/>
                <w:color w:val="323E4F"/>
                <w:sz w:val="20"/>
                <w:szCs w:val="20"/>
              </w:rPr>
              <w:t xml:space="preserve"> gait parameters in patients after total hip replacement operated via anterolateral approach depending on size of the femoral head implant: retrospective matched-cohort study</w:t>
            </w:r>
          </w:p>
        </w:tc>
        <w:tc>
          <w:tcPr>
            <w:tcW w:w="1843" w:type="dxa"/>
          </w:tcPr>
          <w:p w14:paraId="05932FDB" w14:textId="1261D9E0" w:rsidR="00E80442" w:rsidRPr="000F2E3E" w:rsidRDefault="00947D6A" w:rsidP="00947D6A">
            <w:pPr>
              <w:textAlignment w:val="baseline"/>
              <w:rPr>
                <w:rFonts w:ascii="Arial" w:hAnsi="Arial" w:cs="Arial"/>
                <w:color w:val="323E4F"/>
                <w:sz w:val="20"/>
                <w:szCs w:val="20"/>
              </w:rPr>
            </w:pPr>
            <w:r w:rsidRPr="00947D6A">
              <w:rPr>
                <w:rFonts w:ascii="Arial" w:hAnsi="Arial" w:cs="Arial"/>
                <w:color w:val="323E4F"/>
                <w:sz w:val="20"/>
                <w:szCs w:val="20"/>
              </w:rPr>
              <w:t xml:space="preserve">Stolarczyk, A. Stolarczyk, M. Oleksy, Ł. </w:t>
            </w:r>
            <w:proofErr w:type="spellStart"/>
            <w:r w:rsidRPr="00947D6A">
              <w:rPr>
                <w:rFonts w:ascii="Arial" w:hAnsi="Arial" w:cs="Arial"/>
                <w:color w:val="323E4F"/>
                <w:sz w:val="20"/>
                <w:szCs w:val="20"/>
              </w:rPr>
              <w:t>Maciąg</w:t>
            </w:r>
            <w:proofErr w:type="spellEnd"/>
            <w:r w:rsidRPr="00947D6A">
              <w:rPr>
                <w:rFonts w:ascii="Arial" w:hAnsi="Arial" w:cs="Arial"/>
                <w:color w:val="323E4F"/>
                <w:sz w:val="20"/>
                <w:szCs w:val="20"/>
              </w:rPr>
              <w:t xml:space="preserve">, G.J. </w:t>
            </w:r>
            <w:proofErr w:type="spellStart"/>
            <w:r w:rsidRPr="00947D6A">
              <w:rPr>
                <w:rFonts w:ascii="Arial" w:hAnsi="Arial" w:cs="Arial"/>
                <w:color w:val="323E4F"/>
                <w:sz w:val="20"/>
                <w:szCs w:val="20"/>
              </w:rPr>
              <w:t>Stępiński</w:t>
            </w:r>
            <w:proofErr w:type="spellEnd"/>
            <w:r w:rsidRPr="00947D6A">
              <w:rPr>
                <w:rFonts w:ascii="Arial" w:hAnsi="Arial" w:cs="Arial"/>
                <w:color w:val="323E4F"/>
                <w:sz w:val="20"/>
                <w:szCs w:val="20"/>
              </w:rPr>
              <w:t xml:space="preserve">, P. Szymczak, J. </w:t>
            </w:r>
            <w:proofErr w:type="spellStart"/>
            <w:r w:rsidRPr="00947D6A">
              <w:rPr>
                <w:rFonts w:ascii="Arial" w:hAnsi="Arial" w:cs="Arial"/>
                <w:color w:val="323E4F"/>
                <w:sz w:val="20"/>
                <w:szCs w:val="20"/>
              </w:rPr>
              <w:t>Świercz</w:t>
            </w:r>
            <w:proofErr w:type="spellEnd"/>
            <w:r w:rsidRPr="00947D6A">
              <w:rPr>
                <w:rFonts w:ascii="Arial" w:hAnsi="Arial" w:cs="Arial"/>
                <w:color w:val="323E4F"/>
                <w:sz w:val="20"/>
                <w:szCs w:val="20"/>
              </w:rPr>
              <w:t xml:space="preserve">, M. </w:t>
            </w:r>
            <w:proofErr w:type="spellStart"/>
            <w:r w:rsidRPr="00947D6A">
              <w:rPr>
                <w:rFonts w:ascii="Arial" w:hAnsi="Arial" w:cs="Arial"/>
                <w:color w:val="323E4F"/>
                <w:sz w:val="20"/>
                <w:szCs w:val="20"/>
              </w:rPr>
              <w:t>Żarnovsky</w:t>
            </w:r>
            <w:proofErr w:type="spellEnd"/>
            <w:r w:rsidRPr="00947D6A">
              <w:rPr>
                <w:rFonts w:ascii="Arial" w:hAnsi="Arial" w:cs="Arial"/>
                <w:color w:val="323E4F"/>
                <w:sz w:val="20"/>
                <w:szCs w:val="20"/>
              </w:rPr>
              <w:t xml:space="preserve">, K. Mostowy, M. </w:t>
            </w:r>
            <w:proofErr w:type="spellStart"/>
            <w:r w:rsidRPr="00947D6A">
              <w:rPr>
                <w:rFonts w:ascii="Arial" w:hAnsi="Arial" w:cs="Arial"/>
                <w:color w:val="323E4F"/>
                <w:sz w:val="20"/>
                <w:szCs w:val="20"/>
              </w:rPr>
              <w:t>Maciąg</w:t>
            </w:r>
            <w:proofErr w:type="spellEnd"/>
            <w:r w:rsidRPr="00947D6A">
              <w:rPr>
                <w:rFonts w:ascii="Arial" w:hAnsi="Arial" w:cs="Arial"/>
                <w:color w:val="323E4F"/>
                <w:sz w:val="20"/>
                <w:szCs w:val="20"/>
              </w:rPr>
              <w:t xml:space="preserve">, </w:t>
            </w:r>
            <w:proofErr w:type="gramStart"/>
            <w:r w:rsidRPr="00947D6A">
              <w:rPr>
                <w:rFonts w:ascii="Arial" w:hAnsi="Arial" w:cs="Arial"/>
                <w:color w:val="323E4F"/>
                <w:sz w:val="20"/>
                <w:szCs w:val="20"/>
              </w:rPr>
              <w:t>B,M</w:t>
            </w:r>
            <w:proofErr w:type="gramEnd"/>
          </w:p>
        </w:tc>
        <w:tc>
          <w:tcPr>
            <w:tcW w:w="1134" w:type="dxa"/>
          </w:tcPr>
          <w:p w14:paraId="7A9FA0CC" w14:textId="5E418395" w:rsidR="00E80442" w:rsidRPr="000F2E3E" w:rsidRDefault="00947D6A" w:rsidP="00947D6A">
            <w:pPr>
              <w:textAlignment w:val="baseline"/>
              <w:rPr>
                <w:rFonts w:ascii="Arial" w:hAnsi="Arial" w:cs="Arial"/>
                <w:color w:val="323E4F"/>
                <w:sz w:val="20"/>
                <w:szCs w:val="20"/>
              </w:rPr>
            </w:pPr>
            <w:r>
              <w:rPr>
                <w:rFonts w:ascii="Arial" w:hAnsi="Arial" w:cs="Arial"/>
                <w:color w:val="323E4F"/>
                <w:sz w:val="20"/>
                <w:szCs w:val="20"/>
              </w:rPr>
              <w:t>2022</w:t>
            </w:r>
          </w:p>
        </w:tc>
        <w:tc>
          <w:tcPr>
            <w:tcW w:w="1417" w:type="dxa"/>
          </w:tcPr>
          <w:p w14:paraId="4E0277FF" w14:textId="77777777" w:rsidR="00947D6A" w:rsidRPr="00947D6A" w:rsidRDefault="00947D6A" w:rsidP="00947D6A">
            <w:pPr>
              <w:textAlignment w:val="baseline"/>
              <w:rPr>
                <w:rFonts w:ascii="Arial" w:hAnsi="Arial" w:cs="Arial"/>
                <w:color w:val="323E4F"/>
                <w:sz w:val="20"/>
                <w:szCs w:val="20"/>
              </w:rPr>
            </w:pPr>
            <w:hyperlink r:id="rId12" w:history="1">
              <w:r w:rsidRPr="00947D6A">
                <w:rPr>
                  <w:rFonts w:ascii="Arial" w:hAnsi="Arial" w:cs="Arial"/>
                  <w:color w:val="323E4F"/>
                  <w:sz w:val="20"/>
                  <w:szCs w:val="20"/>
                </w:rPr>
                <w:t>Archives of Orthopaedic and Trauma Surgery</w:t>
              </w:r>
            </w:hyperlink>
            <w:r w:rsidRPr="00947D6A">
              <w:rPr>
                <w:rFonts w:ascii="Arial" w:hAnsi="Arial" w:cs="Arial"/>
                <w:color w:val="323E4F"/>
                <w:sz w:val="20"/>
                <w:szCs w:val="20"/>
              </w:rPr>
              <w:t> </w:t>
            </w:r>
          </w:p>
          <w:p w14:paraId="58E8B3CF" w14:textId="77777777" w:rsidR="00E80442" w:rsidRPr="000F2E3E" w:rsidRDefault="00E80442" w:rsidP="00947D6A">
            <w:pPr>
              <w:textAlignment w:val="baseline"/>
              <w:rPr>
                <w:rFonts w:ascii="Arial" w:hAnsi="Arial" w:cs="Arial"/>
                <w:color w:val="323E4F"/>
                <w:sz w:val="20"/>
                <w:szCs w:val="20"/>
              </w:rPr>
            </w:pPr>
          </w:p>
        </w:tc>
        <w:tc>
          <w:tcPr>
            <w:tcW w:w="762" w:type="dxa"/>
          </w:tcPr>
          <w:p w14:paraId="7246F638" w14:textId="7D34624A" w:rsidR="00E80442" w:rsidRPr="000F2E3E" w:rsidRDefault="00947D6A" w:rsidP="00947D6A">
            <w:pPr>
              <w:textAlignment w:val="baseline"/>
              <w:rPr>
                <w:rFonts w:ascii="Arial" w:hAnsi="Arial" w:cs="Arial"/>
                <w:color w:val="323E4F"/>
                <w:sz w:val="20"/>
                <w:szCs w:val="20"/>
              </w:rPr>
            </w:pPr>
            <w:r>
              <w:rPr>
                <w:rFonts w:ascii="Arial" w:hAnsi="Arial" w:cs="Arial"/>
                <w:color w:val="323E4F"/>
                <w:sz w:val="20"/>
                <w:szCs w:val="20"/>
              </w:rPr>
              <w:t>Y</w:t>
            </w:r>
          </w:p>
        </w:tc>
        <w:tc>
          <w:tcPr>
            <w:tcW w:w="4625" w:type="dxa"/>
          </w:tcPr>
          <w:p w14:paraId="2760C35F" w14:textId="0DF23B0D" w:rsidR="00E80442" w:rsidRPr="000F2E3E" w:rsidRDefault="00947D6A" w:rsidP="00947D6A">
            <w:pPr>
              <w:textAlignment w:val="baseline"/>
              <w:rPr>
                <w:rFonts w:ascii="Arial" w:hAnsi="Arial" w:cs="Arial"/>
                <w:color w:val="323E4F"/>
                <w:sz w:val="20"/>
                <w:szCs w:val="20"/>
              </w:rPr>
            </w:pPr>
            <w:r w:rsidRPr="00947D6A">
              <w:rPr>
                <w:rFonts w:ascii="Arial" w:hAnsi="Arial" w:cs="Arial"/>
                <w:color w:val="323E4F"/>
                <w:sz w:val="20"/>
                <w:szCs w:val="20"/>
              </w:rPr>
              <w:t>A cohort of 30 patients with primary end stage osteoarthritis who underwent total hip replacement was analysed retrospectively. A homogenous group was chosen with no major differences in BMI. Patients’ gait parameters were measured in a biomechanics laboratory using the 3D BTS Smart system. WOMAC and VAS questionnaires were used to assess patient reported outcome.</w:t>
            </w:r>
          </w:p>
        </w:tc>
        <w:tc>
          <w:tcPr>
            <w:tcW w:w="708" w:type="dxa"/>
          </w:tcPr>
          <w:p w14:paraId="4633E542" w14:textId="191AE9D4" w:rsidR="00E80442" w:rsidRPr="000F2E3E" w:rsidRDefault="00DB5186" w:rsidP="00947D6A">
            <w:pPr>
              <w:textAlignment w:val="baseline"/>
              <w:rPr>
                <w:rFonts w:ascii="Arial" w:hAnsi="Arial" w:cs="Arial"/>
                <w:color w:val="323E4F"/>
                <w:sz w:val="20"/>
                <w:szCs w:val="20"/>
              </w:rPr>
            </w:pPr>
            <w:r w:rsidRPr="000F2E3E">
              <w:rPr>
                <w:rFonts w:ascii="Arial" w:hAnsi="Arial" w:cs="Arial"/>
                <w:color w:val="323E4F"/>
                <w:sz w:val="20"/>
                <w:szCs w:val="20"/>
              </w:rPr>
              <w:t>Y</w:t>
            </w:r>
          </w:p>
        </w:tc>
        <w:tc>
          <w:tcPr>
            <w:tcW w:w="567" w:type="dxa"/>
          </w:tcPr>
          <w:p w14:paraId="4FEEF555" w14:textId="0BA020E7" w:rsidR="00E80442" w:rsidRPr="000F2E3E" w:rsidRDefault="00DB5186" w:rsidP="00947D6A">
            <w:pPr>
              <w:textAlignment w:val="baseline"/>
              <w:rPr>
                <w:rFonts w:ascii="Arial" w:hAnsi="Arial" w:cs="Arial"/>
                <w:color w:val="323E4F"/>
                <w:sz w:val="20"/>
                <w:szCs w:val="20"/>
              </w:rPr>
            </w:pPr>
            <w:r w:rsidRPr="000F2E3E">
              <w:rPr>
                <w:rFonts w:ascii="Arial" w:hAnsi="Arial" w:cs="Arial"/>
                <w:color w:val="323E4F"/>
                <w:sz w:val="20"/>
                <w:szCs w:val="20"/>
              </w:rPr>
              <w:t>Y</w:t>
            </w:r>
          </w:p>
        </w:tc>
        <w:tc>
          <w:tcPr>
            <w:tcW w:w="709" w:type="dxa"/>
          </w:tcPr>
          <w:p w14:paraId="1D46AE59" w14:textId="4BC97BD3" w:rsidR="00E80442" w:rsidRPr="000F2E3E" w:rsidRDefault="00DB5186" w:rsidP="00947D6A">
            <w:pPr>
              <w:textAlignment w:val="baseline"/>
              <w:rPr>
                <w:rFonts w:ascii="Arial" w:hAnsi="Arial" w:cs="Arial"/>
                <w:color w:val="323E4F"/>
                <w:sz w:val="20"/>
                <w:szCs w:val="20"/>
              </w:rPr>
            </w:pPr>
            <w:r w:rsidRPr="000F2E3E">
              <w:rPr>
                <w:rFonts w:ascii="Arial" w:hAnsi="Arial" w:cs="Arial"/>
                <w:color w:val="323E4F"/>
                <w:sz w:val="20"/>
                <w:szCs w:val="20"/>
              </w:rPr>
              <w:t>Y</w:t>
            </w:r>
          </w:p>
        </w:tc>
        <w:tc>
          <w:tcPr>
            <w:tcW w:w="573" w:type="dxa"/>
          </w:tcPr>
          <w:p w14:paraId="3B9B5876" w14:textId="714A55C6" w:rsidR="00E80442" w:rsidRPr="000F2E3E" w:rsidRDefault="00DB5186" w:rsidP="00947D6A">
            <w:pPr>
              <w:textAlignment w:val="baseline"/>
              <w:rPr>
                <w:rFonts w:ascii="Arial" w:hAnsi="Arial" w:cs="Arial"/>
                <w:color w:val="323E4F"/>
                <w:sz w:val="20"/>
                <w:szCs w:val="20"/>
              </w:rPr>
            </w:pPr>
            <w:r w:rsidRPr="000F2E3E">
              <w:rPr>
                <w:rFonts w:ascii="Arial" w:hAnsi="Arial" w:cs="Arial"/>
                <w:color w:val="323E4F"/>
                <w:sz w:val="20"/>
                <w:szCs w:val="20"/>
              </w:rPr>
              <w:t>Y</w:t>
            </w:r>
          </w:p>
        </w:tc>
      </w:tr>
      <w:tr w:rsidR="00E22387" w:rsidRPr="00E80442" w14:paraId="051544CD" w14:textId="77777777" w:rsidTr="00C95141">
        <w:trPr>
          <w:trHeight w:val="1327"/>
        </w:trPr>
        <w:tc>
          <w:tcPr>
            <w:tcW w:w="3681" w:type="dxa"/>
          </w:tcPr>
          <w:p w14:paraId="4E579003" w14:textId="77777777" w:rsidR="00947D6A" w:rsidRPr="00947D6A" w:rsidRDefault="00947D6A" w:rsidP="00947D6A">
            <w:pPr>
              <w:textAlignment w:val="baseline"/>
              <w:rPr>
                <w:rFonts w:ascii="Arial" w:hAnsi="Arial" w:cs="Arial"/>
                <w:color w:val="323E4F"/>
                <w:sz w:val="20"/>
                <w:szCs w:val="20"/>
              </w:rPr>
            </w:pPr>
            <w:r w:rsidRPr="00947D6A">
              <w:rPr>
                <w:rFonts w:ascii="Arial" w:hAnsi="Arial" w:cs="Arial"/>
                <w:color w:val="323E4F"/>
                <w:sz w:val="20"/>
                <w:szCs w:val="20"/>
              </w:rPr>
              <w:t>Impact of early vs. delayed physical therapy on functional recovery, proprioception, and return to sport after anterior cruciate ligament (ACL) reconstruction: a cross-sectional study</w:t>
            </w:r>
          </w:p>
          <w:p w14:paraId="1FC48F6E" w14:textId="77777777" w:rsidR="00E80442" w:rsidRPr="000F2E3E" w:rsidRDefault="00E80442" w:rsidP="000F2E3E">
            <w:pPr>
              <w:textAlignment w:val="baseline"/>
              <w:rPr>
                <w:rFonts w:ascii="Arial" w:hAnsi="Arial" w:cs="Arial"/>
                <w:color w:val="323E4F"/>
                <w:sz w:val="20"/>
                <w:szCs w:val="20"/>
              </w:rPr>
            </w:pPr>
          </w:p>
        </w:tc>
        <w:tc>
          <w:tcPr>
            <w:tcW w:w="1843" w:type="dxa"/>
          </w:tcPr>
          <w:p w14:paraId="52BF455A" w14:textId="0D7355B9" w:rsidR="00E80442" w:rsidRPr="000F2E3E" w:rsidRDefault="00947D6A" w:rsidP="000F2E3E">
            <w:pPr>
              <w:textAlignment w:val="baseline"/>
              <w:rPr>
                <w:rFonts w:ascii="Arial" w:hAnsi="Arial" w:cs="Arial"/>
                <w:color w:val="323E4F"/>
                <w:sz w:val="20"/>
                <w:szCs w:val="20"/>
              </w:rPr>
            </w:pPr>
            <w:r w:rsidRPr="00947D6A">
              <w:rPr>
                <w:rFonts w:ascii="Arial" w:hAnsi="Arial" w:cs="Arial"/>
                <w:color w:val="323E4F"/>
                <w:sz w:val="20"/>
                <w:szCs w:val="20"/>
              </w:rPr>
              <w:t xml:space="preserve">Alqahtani, T.A. </w:t>
            </w:r>
            <w:proofErr w:type="spellStart"/>
            <w:r w:rsidRPr="00947D6A">
              <w:rPr>
                <w:rFonts w:ascii="Arial" w:hAnsi="Arial" w:cs="Arial"/>
                <w:color w:val="323E4F"/>
                <w:sz w:val="20"/>
                <w:szCs w:val="20"/>
              </w:rPr>
              <w:t>Kardm</w:t>
            </w:r>
            <w:proofErr w:type="spellEnd"/>
            <w:r w:rsidRPr="00947D6A">
              <w:rPr>
                <w:rFonts w:ascii="Arial" w:hAnsi="Arial" w:cs="Arial"/>
                <w:color w:val="323E4F"/>
                <w:sz w:val="20"/>
                <w:szCs w:val="20"/>
              </w:rPr>
              <w:t xml:space="preserve">, S. M. </w:t>
            </w:r>
            <w:proofErr w:type="spellStart"/>
            <w:r w:rsidRPr="00947D6A">
              <w:rPr>
                <w:rFonts w:ascii="Arial" w:hAnsi="Arial" w:cs="Arial"/>
                <w:color w:val="323E4F"/>
                <w:sz w:val="20"/>
                <w:szCs w:val="20"/>
              </w:rPr>
              <w:t>Alnakhli</w:t>
            </w:r>
            <w:proofErr w:type="spellEnd"/>
            <w:r w:rsidRPr="00947D6A">
              <w:rPr>
                <w:rFonts w:ascii="Arial" w:hAnsi="Arial" w:cs="Arial"/>
                <w:color w:val="323E4F"/>
                <w:sz w:val="20"/>
                <w:szCs w:val="20"/>
              </w:rPr>
              <w:t xml:space="preserve">, H. H. </w:t>
            </w:r>
            <w:proofErr w:type="spellStart"/>
            <w:r w:rsidRPr="00947D6A">
              <w:rPr>
                <w:rFonts w:ascii="Arial" w:hAnsi="Arial" w:cs="Arial"/>
                <w:color w:val="323E4F"/>
                <w:sz w:val="20"/>
                <w:szCs w:val="20"/>
              </w:rPr>
              <w:t>Alyazedi</w:t>
            </w:r>
            <w:proofErr w:type="spellEnd"/>
            <w:r w:rsidRPr="00947D6A">
              <w:rPr>
                <w:rFonts w:ascii="Arial" w:hAnsi="Arial" w:cs="Arial"/>
                <w:color w:val="323E4F"/>
                <w:sz w:val="20"/>
                <w:szCs w:val="20"/>
              </w:rPr>
              <w:t xml:space="preserve">, F.M. </w:t>
            </w:r>
            <w:proofErr w:type="spellStart"/>
            <w:r w:rsidRPr="00947D6A">
              <w:rPr>
                <w:rFonts w:ascii="Arial" w:hAnsi="Arial" w:cs="Arial"/>
                <w:color w:val="323E4F"/>
                <w:sz w:val="20"/>
                <w:szCs w:val="20"/>
              </w:rPr>
              <w:t>Kandakurti</w:t>
            </w:r>
            <w:proofErr w:type="spellEnd"/>
            <w:r w:rsidRPr="00947D6A">
              <w:rPr>
                <w:rFonts w:ascii="Arial" w:hAnsi="Arial" w:cs="Arial"/>
                <w:color w:val="323E4F"/>
                <w:sz w:val="20"/>
                <w:szCs w:val="20"/>
              </w:rPr>
              <w:t>,</w:t>
            </w:r>
            <w:r w:rsidR="00E22387">
              <w:rPr>
                <w:rFonts w:ascii="Arial" w:hAnsi="Arial" w:cs="Arial"/>
                <w:color w:val="323E4F"/>
                <w:sz w:val="20"/>
                <w:szCs w:val="20"/>
              </w:rPr>
              <w:t xml:space="preserve"> </w:t>
            </w:r>
            <w:r w:rsidRPr="00947D6A">
              <w:rPr>
                <w:rFonts w:ascii="Arial" w:hAnsi="Arial" w:cs="Arial"/>
                <w:color w:val="323E4F"/>
                <w:sz w:val="20"/>
                <w:szCs w:val="20"/>
              </w:rPr>
              <w:t>P.K. Reddy, R. S</w:t>
            </w:r>
          </w:p>
        </w:tc>
        <w:tc>
          <w:tcPr>
            <w:tcW w:w="1134" w:type="dxa"/>
          </w:tcPr>
          <w:p w14:paraId="0ED47819" w14:textId="27B7C17E" w:rsidR="00E80442" w:rsidRPr="000F2E3E" w:rsidRDefault="00E22387" w:rsidP="000F2E3E">
            <w:pPr>
              <w:textAlignment w:val="baseline"/>
              <w:rPr>
                <w:rFonts w:ascii="Arial" w:hAnsi="Arial" w:cs="Arial"/>
                <w:color w:val="323E4F"/>
                <w:sz w:val="20"/>
                <w:szCs w:val="20"/>
              </w:rPr>
            </w:pPr>
            <w:r>
              <w:rPr>
                <w:rFonts w:ascii="Arial" w:hAnsi="Arial" w:cs="Arial"/>
                <w:color w:val="323E4F"/>
                <w:sz w:val="20"/>
                <w:szCs w:val="20"/>
              </w:rPr>
              <w:t>2025</w:t>
            </w:r>
          </w:p>
        </w:tc>
        <w:tc>
          <w:tcPr>
            <w:tcW w:w="1417" w:type="dxa"/>
          </w:tcPr>
          <w:p w14:paraId="30C24730" w14:textId="77777777" w:rsidR="00E22387" w:rsidRPr="00E22387" w:rsidRDefault="00E22387" w:rsidP="00E22387">
            <w:pPr>
              <w:textAlignment w:val="baseline"/>
              <w:rPr>
                <w:rFonts w:ascii="Arial" w:hAnsi="Arial" w:cs="Arial"/>
                <w:color w:val="323E4F"/>
                <w:sz w:val="20"/>
                <w:szCs w:val="20"/>
              </w:rPr>
            </w:pPr>
            <w:hyperlink r:id="rId13" w:history="1">
              <w:r w:rsidRPr="00E22387">
                <w:rPr>
                  <w:rFonts w:ascii="Arial" w:hAnsi="Arial" w:cs="Arial"/>
                  <w:color w:val="323E4F"/>
                  <w:sz w:val="20"/>
                  <w:szCs w:val="20"/>
                </w:rPr>
                <w:t>Journal of Orthopaedic Surgery and Research</w:t>
              </w:r>
            </w:hyperlink>
          </w:p>
          <w:p w14:paraId="081007DD" w14:textId="77777777" w:rsidR="00E80442" w:rsidRPr="000F2E3E" w:rsidRDefault="00E80442" w:rsidP="000F2E3E">
            <w:pPr>
              <w:textAlignment w:val="baseline"/>
              <w:rPr>
                <w:rFonts w:ascii="Arial" w:hAnsi="Arial" w:cs="Arial"/>
                <w:color w:val="323E4F"/>
                <w:sz w:val="20"/>
                <w:szCs w:val="20"/>
              </w:rPr>
            </w:pPr>
          </w:p>
        </w:tc>
        <w:tc>
          <w:tcPr>
            <w:tcW w:w="762" w:type="dxa"/>
          </w:tcPr>
          <w:p w14:paraId="6A0A6646" w14:textId="7F39B539" w:rsidR="00E80442" w:rsidRPr="000F2E3E" w:rsidRDefault="00E22387" w:rsidP="000F2E3E">
            <w:pPr>
              <w:textAlignment w:val="baseline"/>
              <w:rPr>
                <w:rFonts w:ascii="Arial" w:hAnsi="Arial" w:cs="Arial"/>
                <w:color w:val="323E4F"/>
                <w:sz w:val="20"/>
                <w:szCs w:val="20"/>
              </w:rPr>
            </w:pPr>
            <w:r>
              <w:rPr>
                <w:rFonts w:ascii="Arial" w:hAnsi="Arial" w:cs="Arial"/>
                <w:color w:val="323E4F"/>
                <w:sz w:val="20"/>
                <w:szCs w:val="20"/>
              </w:rPr>
              <w:t>Y</w:t>
            </w:r>
          </w:p>
        </w:tc>
        <w:tc>
          <w:tcPr>
            <w:tcW w:w="4625" w:type="dxa"/>
          </w:tcPr>
          <w:p w14:paraId="2C028617" w14:textId="7ECFEC3A" w:rsidR="00E80442" w:rsidRPr="000F2E3E" w:rsidRDefault="00E22387" w:rsidP="000F2E3E">
            <w:pPr>
              <w:textAlignment w:val="baseline"/>
              <w:rPr>
                <w:rFonts w:ascii="Arial" w:hAnsi="Arial" w:cs="Arial"/>
                <w:color w:val="323E4F"/>
                <w:sz w:val="20"/>
                <w:szCs w:val="20"/>
              </w:rPr>
            </w:pPr>
            <w:r w:rsidRPr="00E22387">
              <w:rPr>
                <w:rFonts w:ascii="Arial" w:hAnsi="Arial" w:cs="Arial"/>
                <w:color w:val="323E4F"/>
                <w:sz w:val="20"/>
                <w:szCs w:val="20"/>
              </w:rPr>
              <w:t>A cross-sectional study included 132 participants (</w:t>
            </w:r>
            <w:r w:rsidRPr="00E22387">
              <w:rPr>
                <w:rFonts w:ascii="Arial" w:hAnsi="Arial" w:cs="Arial"/>
                <w:i/>
                <w:iCs/>
                <w:color w:val="323E4F"/>
                <w:sz w:val="20"/>
                <w:szCs w:val="20"/>
              </w:rPr>
              <w:t>n</w:t>
            </w:r>
            <w:r w:rsidRPr="00E22387">
              <w:rPr>
                <w:rFonts w:ascii="Arial" w:hAnsi="Arial" w:cs="Arial"/>
                <w:color w:val="323E4F"/>
                <w:sz w:val="20"/>
                <w:szCs w:val="20"/>
              </w:rPr>
              <w:t xml:space="preserve"> = 66 per group) who were evaluated using standardized assessments, including IKDC scores, quadriceps strength (hand-held dynamometer), knee range of motion (digital inclinometer), proprioception (joint position sense error, Y-Balance Test, and postural stability via force platform), RTS success, and graft integrity </w:t>
            </w:r>
            <w:r w:rsidRPr="00E22387">
              <w:rPr>
                <w:rFonts w:ascii="Arial" w:hAnsi="Arial" w:cs="Arial"/>
                <w:color w:val="323E4F"/>
                <w:sz w:val="20"/>
                <w:szCs w:val="20"/>
              </w:rPr>
              <w:lastRenderedPageBreak/>
              <w:t>(Lachman and Pivot-Shift tests). All outcome measures were assessed between 6 and 12 months post-operatively during routine clinical follow-up, providing a standardized timeframe for evaluating recovery and RTS readiness.</w:t>
            </w:r>
          </w:p>
        </w:tc>
        <w:tc>
          <w:tcPr>
            <w:tcW w:w="708" w:type="dxa"/>
          </w:tcPr>
          <w:p w14:paraId="77DEE117" w14:textId="38892E6D"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lastRenderedPageBreak/>
              <w:t>Y</w:t>
            </w:r>
          </w:p>
        </w:tc>
        <w:tc>
          <w:tcPr>
            <w:tcW w:w="567" w:type="dxa"/>
          </w:tcPr>
          <w:p w14:paraId="3C6E2D29" w14:textId="01C6DF39"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c>
          <w:tcPr>
            <w:tcW w:w="709" w:type="dxa"/>
          </w:tcPr>
          <w:p w14:paraId="69C756D5" w14:textId="456E3618"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c>
          <w:tcPr>
            <w:tcW w:w="573" w:type="dxa"/>
          </w:tcPr>
          <w:p w14:paraId="1F5B1A86" w14:textId="301E0CE4"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r>
      <w:tr w:rsidR="00C95141" w:rsidRPr="00E80442" w14:paraId="331A10FD" w14:textId="77777777" w:rsidTr="00C95141">
        <w:trPr>
          <w:trHeight w:val="1327"/>
        </w:trPr>
        <w:tc>
          <w:tcPr>
            <w:tcW w:w="3681" w:type="dxa"/>
          </w:tcPr>
          <w:p w14:paraId="1BFD0FD7" w14:textId="31DF74F9" w:rsidR="00E80442" w:rsidRPr="000F2E3E" w:rsidRDefault="00574E38" w:rsidP="000F2E3E">
            <w:pPr>
              <w:textAlignment w:val="baseline"/>
              <w:rPr>
                <w:rFonts w:ascii="Arial" w:hAnsi="Arial" w:cs="Arial"/>
                <w:color w:val="323E4F"/>
                <w:sz w:val="20"/>
                <w:szCs w:val="20"/>
              </w:rPr>
            </w:pPr>
            <w:r w:rsidRPr="00574E38">
              <w:rPr>
                <w:rFonts w:ascii="Arial" w:hAnsi="Arial" w:cs="Arial"/>
                <w:color w:val="323E4F"/>
                <w:sz w:val="20"/>
                <w:szCs w:val="20"/>
              </w:rPr>
              <w:t>Play interventions for paediatric patients in hospital: a scoping review</w:t>
            </w:r>
          </w:p>
        </w:tc>
        <w:tc>
          <w:tcPr>
            <w:tcW w:w="1843" w:type="dxa"/>
          </w:tcPr>
          <w:p w14:paraId="56557AC1" w14:textId="63B73985" w:rsidR="00E80442" w:rsidRPr="000F2E3E" w:rsidRDefault="00574E38" w:rsidP="000F2E3E">
            <w:pPr>
              <w:textAlignment w:val="baseline"/>
              <w:rPr>
                <w:rFonts w:ascii="Arial" w:hAnsi="Arial" w:cs="Arial"/>
                <w:color w:val="323E4F"/>
                <w:sz w:val="20"/>
                <w:szCs w:val="20"/>
              </w:rPr>
            </w:pPr>
            <w:proofErr w:type="spellStart"/>
            <w:proofErr w:type="gramStart"/>
            <w:r w:rsidRPr="00574E38">
              <w:rPr>
                <w:rFonts w:ascii="Arial" w:hAnsi="Arial" w:cs="Arial"/>
                <w:color w:val="323E4F"/>
                <w:sz w:val="20"/>
                <w:szCs w:val="20"/>
              </w:rPr>
              <w:t>Gjaerde,L.K</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w:t>
            </w:r>
            <w:proofErr w:type="spellStart"/>
            <w:proofErr w:type="gramStart"/>
            <w:r w:rsidRPr="00574E38">
              <w:rPr>
                <w:rFonts w:ascii="Arial" w:hAnsi="Arial" w:cs="Arial"/>
                <w:color w:val="323E4F"/>
                <w:sz w:val="20"/>
                <w:szCs w:val="20"/>
              </w:rPr>
              <w:t>Hybschmann,J</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Dybdal, D. </w:t>
            </w:r>
            <w:proofErr w:type="spellStart"/>
            <w:proofErr w:type="gramStart"/>
            <w:r w:rsidRPr="00574E38">
              <w:rPr>
                <w:rFonts w:ascii="Arial" w:hAnsi="Arial" w:cs="Arial"/>
                <w:color w:val="323E4F"/>
                <w:sz w:val="20"/>
                <w:szCs w:val="20"/>
              </w:rPr>
              <w:t>Topperzer,M.K</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w:t>
            </w:r>
            <w:proofErr w:type="spellStart"/>
            <w:proofErr w:type="gramStart"/>
            <w:r w:rsidRPr="00574E38">
              <w:rPr>
                <w:rFonts w:ascii="Arial" w:hAnsi="Arial" w:cs="Arial"/>
                <w:color w:val="323E4F"/>
                <w:sz w:val="20"/>
                <w:szCs w:val="20"/>
              </w:rPr>
              <w:t>Schroder,M.A</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w:t>
            </w:r>
            <w:proofErr w:type="spellStart"/>
            <w:proofErr w:type="gramStart"/>
            <w:r w:rsidRPr="00574E38">
              <w:rPr>
                <w:rFonts w:ascii="Arial" w:hAnsi="Arial" w:cs="Arial"/>
                <w:color w:val="323E4F"/>
                <w:sz w:val="20"/>
                <w:szCs w:val="20"/>
              </w:rPr>
              <w:t>Gibson,J.L</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Ramchandani, P. </w:t>
            </w:r>
            <w:proofErr w:type="spellStart"/>
            <w:proofErr w:type="gramStart"/>
            <w:r w:rsidRPr="00574E38">
              <w:rPr>
                <w:rFonts w:ascii="Arial" w:hAnsi="Arial" w:cs="Arial"/>
                <w:color w:val="323E4F"/>
                <w:sz w:val="20"/>
                <w:szCs w:val="20"/>
              </w:rPr>
              <w:t>Ginsberg,E.L</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w:t>
            </w:r>
            <w:proofErr w:type="spellStart"/>
            <w:proofErr w:type="gramStart"/>
            <w:r w:rsidRPr="00574E38">
              <w:rPr>
                <w:rFonts w:ascii="Arial" w:hAnsi="Arial" w:cs="Arial"/>
                <w:color w:val="323E4F"/>
                <w:sz w:val="20"/>
                <w:szCs w:val="20"/>
              </w:rPr>
              <w:t>Ottesen,B</w:t>
            </w:r>
            <w:proofErr w:type="spellEnd"/>
            <w:r w:rsidRPr="00574E38">
              <w:rPr>
                <w:rFonts w:ascii="Arial" w:hAnsi="Arial" w:cs="Arial"/>
                <w:color w:val="323E4F"/>
                <w:sz w:val="20"/>
                <w:szCs w:val="20"/>
              </w:rPr>
              <w:t>.</w:t>
            </w:r>
            <w:proofErr w:type="gramEnd"/>
            <w:r w:rsidRPr="00574E38">
              <w:rPr>
                <w:rFonts w:ascii="Arial" w:hAnsi="Arial" w:cs="Arial"/>
                <w:color w:val="323E4F"/>
                <w:sz w:val="20"/>
                <w:szCs w:val="20"/>
              </w:rPr>
              <w:t xml:space="preserve"> </w:t>
            </w:r>
            <w:proofErr w:type="spellStart"/>
            <w:proofErr w:type="gramStart"/>
            <w:r w:rsidRPr="00574E38">
              <w:rPr>
                <w:rFonts w:ascii="Arial" w:hAnsi="Arial" w:cs="Arial"/>
                <w:color w:val="323E4F"/>
                <w:sz w:val="20"/>
                <w:szCs w:val="20"/>
              </w:rPr>
              <w:t>Frandsen,T</w:t>
            </w:r>
            <w:proofErr w:type="gramEnd"/>
            <w:r w:rsidRPr="00574E38">
              <w:rPr>
                <w:rFonts w:ascii="Arial" w:hAnsi="Arial" w:cs="Arial"/>
                <w:color w:val="323E4F"/>
                <w:sz w:val="20"/>
                <w:szCs w:val="20"/>
              </w:rPr>
              <w:t>.L</w:t>
            </w:r>
            <w:proofErr w:type="spellEnd"/>
          </w:p>
        </w:tc>
        <w:tc>
          <w:tcPr>
            <w:tcW w:w="1134" w:type="dxa"/>
          </w:tcPr>
          <w:p w14:paraId="28531B2D" w14:textId="51B99CA2" w:rsidR="00E80442" w:rsidRPr="000F2E3E" w:rsidRDefault="00574E38" w:rsidP="000F2E3E">
            <w:pPr>
              <w:textAlignment w:val="baseline"/>
              <w:rPr>
                <w:rFonts w:ascii="Arial" w:hAnsi="Arial" w:cs="Arial"/>
                <w:color w:val="323E4F"/>
                <w:sz w:val="20"/>
                <w:szCs w:val="20"/>
              </w:rPr>
            </w:pPr>
            <w:r>
              <w:rPr>
                <w:rFonts w:ascii="Arial" w:hAnsi="Arial" w:cs="Arial"/>
                <w:color w:val="323E4F"/>
                <w:sz w:val="20"/>
                <w:szCs w:val="20"/>
              </w:rPr>
              <w:t>2021</w:t>
            </w:r>
          </w:p>
        </w:tc>
        <w:tc>
          <w:tcPr>
            <w:tcW w:w="1417" w:type="dxa"/>
          </w:tcPr>
          <w:p w14:paraId="395CA140" w14:textId="77777777" w:rsidR="00574E38" w:rsidRPr="00574E38" w:rsidRDefault="00574E38" w:rsidP="00574E38">
            <w:pPr>
              <w:textAlignment w:val="baseline"/>
              <w:rPr>
                <w:rFonts w:ascii="Arial" w:hAnsi="Arial" w:cs="Arial"/>
                <w:color w:val="323E4F"/>
                <w:sz w:val="20"/>
                <w:szCs w:val="20"/>
              </w:rPr>
            </w:pPr>
            <w:r w:rsidRPr="00574E38">
              <w:rPr>
                <w:rFonts w:ascii="Arial" w:hAnsi="Arial" w:cs="Arial"/>
                <w:color w:val="323E4F"/>
                <w:sz w:val="20"/>
                <w:szCs w:val="20"/>
              </w:rPr>
              <w:t>Paediatrics</w:t>
            </w:r>
          </w:p>
          <w:p w14:paraId="174657C1" w14:textId="77777777" w:rsidR="00E80442" w:rsidRPr="000F2E3E" w:rsidRDefault="00E80442" w:rsidP="000F2E3E">
            <w:pPr>
              <w:textAlignment w:val="baseline"/>
              <w:rPr>
                <w:rFonts w:ascii="Arial" w:hAnsi="Arial" w:cs="Arial"/>
                <w:color w:val="323E4F"/>
                <w:sz w:val="20"/>
                <w:szCs w:val="20"/>
              </w:rPr>
            </w:pPr>
          </w:p>
        </w:tc>
        <w:tc>
          <w:tcPr>
            <w:tcW w:w="762" w:type="dxa"/>
          </w:tcPr>
          <w:p w14:paraId="00A148C1" w14:textId="271B2599" w:rsidR="00E80442" w:rsidRPr="000F2E3E" w:rsidRDefault="00574E38" w:rsidP="000F2E3E">
            <w:pPr>
              <w:textAlignment w:val="baseline"/>
              <w:rPr>
                <w:rFonts w:ascii="Arial" w:hAnsi="Arial" w:cs="Arial"/>
                <w:color w:val="323E4F"/>
                <w:sz w:val="20"/>
                <w:szCs w:val="20"/>
              </w:rPr>
            </w:pPr>
            <w:r>
              <w:rPr>
                <w:rFonts w:ascii="Arial" w:hAnsi="Arial" w:cs="Arial"/>
                <w:color w:val="323E4F"/>
                <w:sz w:val="20"/>
                <w:szCs w:val="20"/>
              </w:rPr>
              <w:t>Y</w:t>
            </w:r>
          </w:p>
        </w:tc>
        <w:tc>
          <w:tcPr>
            <w:tcW w:w="4625" w:type="dxa"/>
          </w:tcPr>
          <w:p w14:paraId="4670CC16" w14:textId="6B43E162" w:rsidR="00E80442" w:rsidRPr="000F2E3E" w:rsidRDefault="00574E38" w:rsidP="000F2E3E">
            <w:pPr>
              <w:textAlignment w:val="baseline"/>
              <w:rPr>
                <w:rFonts w:ascii="Arial" w:hAnsi="Arial" w:cs="Arial"/>
                <w:color w:val="323E4F"/>
                <w:sz w:val="20"/>
                <w:szCs w:val="20"/>
              </w:rPr>
            </w:pPr>
            <w:r w:rsidRPr="00574E38">
              <w:rPr>
                <w:rFonts w:ascii="Arial" w:hAnsi="Arial" w:cs="Arial"/>
                <w:color w:val="323E4F"/>
                <w:sz w:val="20"/>
                <w:szCs w:val="20"/>
              </w:rPr>
              <w:t xml:space="preserve">systematically searched for original peer-reviewed articles, written in English, on hospital play interventions in paediatric patients (0–18 years) in non-psychiatric settings. </w:t>
            </w:r>
            <w:proofErr w:type="gramStart"/>
            <w:r w:rsidRPr="00574E38">
              <w:rPr>
                <w:rFonts w:ascii="Arial" w:hAnsi="Arial" w:cs="Arial"/>
                <w:color w:val="323E4F"/>
                <w:sz w:val="20"/>
                <w:szCs w:val="20"/>
              </w:rPr>
              <w:t>Two reviewers independently screened titles and abstracts,</w:t>
            </w:r>
            <w:proofErr w:type="gramEnd"/>
            <w:r w:rsidRPr="00574E38">
              <w:rPr>
                <w:rFonts w:ascii="Arial" w:hAnsi="Arial" w:cs="Arial"/>
                <w:color w:val="323E4F"/>
                <w:sz w:val="20"/>
                <w:szCs w:val="20"/>
              </w:rPr>
              <w:t xml:space="preserve"> reviewed full text of relevant articles and extracted data. We thematically synthesised the data from the included studies, and a descriptive analysis, based on a developed framework, is presented.</w:t>
            </w:r>
          </w:p>
        </w:tc>
        <w:tc>
          <w:tcPr>
            <w:tcW w:w="708" w:type="dxa"/>
          </w:tcPr>
          <w:p w14:paraId="705235C4" w14:textId="72A4519C"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c>
          <w:tcPr>
            <w:tcW w:w="567" w:type="dxa"/>
          </w:tcPr>
          <w:p w14:paraId="1CE59A57" w14:textId="3A65E8E4"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c>
          <w:tcPr>
            <w:tcW w:w="709" w:type="dxa"/>
          </w:tcPr>
          <w:p w14:paraId="2F5EB214" w14:textId="5D5253CE"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c>
          <w:tcPr>
            <w:tcW w:w="573" w:type="dxa"/>
          </w:tcPr>
          <w:p w14:paraId="5EE28520" w14:textId="0BE14CF7" w:rsidR="00E80442" w:rsidRPr="000F2E3E" w:rsidRDefault="00DB5186" w:rsidP="000F2E3E">
            <w:pPr>
              <w:textAlignment w:val="baseline"/>
              <w:rPr>
                <w:rFonts w:ascii="Arial" w:hAnsi="Arial" w:cs="Arial"/>
                <w:color w:val="323E4F"/>
                <w:sz w:val="20"/>
                <w:szCs w:val="20"/>
              </w:rPr>
            </w:pPr>
            <w:r w:rsidRPr="000F2E3E">
              <w:rPr>
                <w:rFonts w:ascii="Arial" w:hAnsi="Arial" w:cs="Arial"/>
                <w:color w:val="323E4F"/>
                <w:sz w:val="20"/>
                <w:szCs w:val="20"/>
              </w:rPr>
              <w:t>Y</w:t>
            </w:r>
          </w:p>
        </w:tc>
      </w:tr>
    </w:tbl>
    <w:tbl>
      <w:tblPr>
        <w:tblStyle w:val="TableGrid0"/>
        <w:tblpPr w:leftFromText="180" w:rightFromText="180" w:vertAnchor="text" w:horzAnchor="margin" w:tblpY="-5788"/>
        <w:tblW w:w="0" w:type="auto"/>
        <w:tblLook w:val="04A0" w:firstRow="1" w:lastRow="0" w:firstColumn="1" w:lastColumn="0" w:noHBand="0" w:noVBand="1"/>
      </w:tblPr>
      <w:tblGrid>
        <w:gridCol w:w="13893"/>
      </w:tblGrid>
      <w:tr w:rsidR="00574E38" w14:paraId="724768CE" w14:textId="77777777" w:rsidTr="00574E38">
        <w:trPr>
          <w:trHeight w:val="68"/>
        </w:trPr>
        <w:tc>
          <w:tcPr>
            <w:tcW w:w="13893" w:type="dxa"/>
          </w:tcPr>
          <w:p w14:paraId="299C7529" w14:textId="77777777" w:rsidR="00574E38" w:rsidRDefault="00574E38" w:rsidP="00574E38">
            <w:pPr>
              <w:jc w:val="center"/>
              <w:rPr>
                <w:rFonts w:asciiTheme="majorHAnsi" w:hAnsiTheme="majorHAnsi" w:cstheme="majorHAnsi"/>
              </w:rPr>
            </w:pPr>
            <w:r w:rsidRPr="000B6DEF">
              <w:rPr>
                <w:rFonts w:ascii="Arial" w:hAnsi="Arial" w:cs="Arial"/>
                <w:b/>
                <w:bCs/>
                <w:color w:val="323E4F"/>
                <w:sz w:val="32"/>
                <w:szCs w:val="32"/>
              </w:rPr>
              <w:t>Critiqu</w:t>
            </w:r>
            <w:r>
              <w:rPr>
                <w:rFonts w:ascii="Arial" w:hAnsi="Arial" w:cs="Arial"/>
                <w:b/>
                <w:bCs/>
                <w:color w:val="323E4F"/>
                <w:sz w:val="32"/>
                <w:szCs w:val="32"/>
              </w:rPr>
              <w:t>e</w:t>
            </w:r>
            <w:r w:rsidRPr="000B6DEF">
              <w:rPr>
                <w:rFonts w:ascii="Arial" w:hAnsi="Arial" w:cs="Arial"/>
                <w:b/>
                <w:bCs/>
                <w:color w:val="323E4F"/>
                <w:sz w:val="32"/>
                <w:szCs w:val="32"/>
              </w:rPr>
              <w:t xml:space="preserve"> check list</w:t>
            </w:r>
          </w:p>
        </w:tc>
      </w:tr>
    </w:tbl>
    <w:p w14:paraId="584C4F16" w14:textId="4C57ADAA" w:rsidR="00E80442" w:rsidRDefault="00E80442" w:rsidP="00516B89">
      <w:pPr>
        <w:rPr>
          <w:rFonts w:asciiTheme="majorHAnsi" w:hAnsiTheme="majorHAnsi" w:cstheme="majorHAnsi"/>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rPr>
      </w:pPr>
      <w:r w:rsidRPr="006C51AE">
        <w:rPr>
          <w:rFonts w:asciiTheme="majorHAnsi" w:hAnsiTheme="majorHAnsi" w:cstheme="majorHAnsi"/>
          <w:b/>
          <w:bCs/>
        </w:rPr>
        <w:lastRenderedPageBreak/>
        <w:t>Reference list</w:t>
      </w:r>
    </w:p>
    <w:p w14:paraId="35A265AD" w14:textId="77777777" w:rsidR="006D4E09" w:rsidRDefault="006D4E09" w:rsidP="00516B89">
      <w:pPr>
        <w:rPr>
          <w:rFonts w:asciiTheme="majorHAnsi" w:hAnsiTheme="majorHAnsi" w:cstheme="majorHAnsi"/>
          <w:b/>
          <w:bCs/>
        </w:rPr>
      </w:pPr>
    </w:p>
    <w:p w14:paraId="4A1D3B20" w14:textId="78FA9A71" w:rsidR="00B54D58" w:rsidRDefault="00B54D58" w:rsidP="008E7B4D">
      <w:pPr>
        <w:rPr>
          <w:rFonts w:asciiTheme="majorHAnsi" w:hAnsiTheme="majorHAnsi" w:cstheme="majorHAnsi"/>
        </w:rPr>
      </w:pPr>
      <w:r w:rsidRPr="008E7B4D">
        <w:rPr>
          <w:rFonts w:asciiTheme="majorHAnsi" w:hAnsiTheme="majorHAnsi" w:cstheme="majorHAnsi"/>
        </w:rPr>
        <w:t xml:space="preserve">Alqahtani, T. A. </w:t>
      </w:r>
      <w:proofErr w:type="spellStart"/>
      <w:r w:rsidRPr="008E7B4D">
        <w:rPr>
          <w:rFonts w:asciiTheme="majorHAnsi" w:hAnsiTheme="majorHAnsi" w:cstheme="majorHAnsi"/>
        </w:rPr>
        <w:t>Kardm</w:t>
      </w:r>
      <w:proofErr w:type="spellEnd"/>
      <w:r w:rsidRPr="008E7B4D">
        <w:rPr>
          <w:rFonts w:asciiTheme="majorHAnsi" w:hAnsiTheme="majorHAnsi" w:cstheme="majorHAnsi"/>
        </w:rPr>
        <w:t xml:space="preserve">, S. M. </w:t>
      </w:r>
      <w:proofErr w:type="spellStart"/>
      <w:r w:rsidRPr="008E7B4D">
        <w:rPr>
          <w:rFonts w:asciiTheme="majorHAnsi" w:hAnsiTheme="majorHAnsi" w:cstheme="majorHAnsi"/>
        </w:rPr>
        <w:t>Alnakhli</w:t>
      </w:r>
      <w:proofErr w:type="spellEnd"/>
      <w:r w:rsidRPr="008E7B4D">
        <w:rPr>
          <w:rFonts w:asciiTheme="majorHAnsi" w:hAnsiTheme="majorHAnsi" w:cstheme="majorHAnsi"/>
        </w:rPr>
        <w:t xml:space="preserve">, H. H. </w:t>
      </w:r>
      <w:proofErr w:type="spellStart"/>
      <w:r w:rsidRPr="008E7B4D">
        <w:rPr>
          <w:rFonts w:asciiTheme="majorHAnsi" w:hAnsiTheme="majorHAnsi" w:cstheme="majorHAnsi"/>
        </w:rPr>
        <w:t>Alyazedi</w:t>
      </w:r>
      <w:proofErr w:type="spellEnd"/>
      <w:r w:rsidRPr="008E7B4D">
        <w:rPr>
          <w:rFonts w:asciiTheme="majorHAnsi" w:hAnsiTheme="majorHAnsi" w:cstheme="majorHAnsi"/>
        </w:rPr>
        <w:t xml:space="preserve">, F. M. </w:t>
      </w:r>
      <w:proofErr w:type="spellStart"/>
      <w:r w:rsidRPr="008E7B4D">
        <w:rPr>
          <w:rFonts w:asciiTheme="majorHAnsi" w:hAnsiTheme="majorHAnsi" w:cstheme="majorHAnsi"/>
        </w:rPr>
        <w:t>Kandakurti</w:t>
      </w:r>
      <w:proofErr w:type="spellEnd"/>
      <w:r w:rsidRPr="008E7B4D">
        <w:rPr>
          <w:rFonts w:asciiTheme="majorHAnsi" w:hAnsiTheme="majorHAnsi" w:cstheme="majorHAnsi"/>
        </w:rPr>
        <w:t xml:space="preserve">, P. K. Reddy, R. S (2025) </w:t>
      </w:r>
      <w:r w:rsidRPr="008E7B4D">
        <w:rPr>
          <w:rFonts w:asciiTheme="majorHAnsi" w:hAnsiTheme="majorHAnsi" w:cstheme="majorHAnsi"/>
          <w:i/>
          <w:iCs/>
        </w:rPr>
        <w:t>Impact of early vs. delayed physical therapy on functional recovery, proprioception, and return to sport after anterior cruciate ligament (ACL) reconstruction: A cross-sectional study</w:t>
      </w:r>
      <w:r w:rsidRPr="008E7B4D">
        <w:rPr>
          <w:rFonts w:asciiTheme="majorHAnsi" w:hAnsiTheme="majorHAnsi" w:cstheme="majorHAnsi"/>
        </w:rPr>
        <w:t>. Journal of Orthopaedic Surgery and Research</w:t>
      </w:r>
      <w:r w:rsidRPr="008E7B4D">
        <w:rPr>
          <w:rFonts w:asciiTheme="majorHAnsi" w:hAnsiTheme="majorHAnsi" w:cstheme="majorHAnsi"/>
          <w:i/>
          <w:iCs/>
        </w:rPr>
        <w:t>,</w:t>
      </w:r>
      <w:r w:rsidR="008E7B4D">
        <w:rPr>
          <w:rFonts w:asciiTheme="majorHAnsi" w:hAnsiTheme="majorHAnsi" w:cstheme="majorHAnsi"/>
        </w:rPr>
        <w:t xml:space="preserve"> </w:t>
      </w:r>
      <w:r w:rsidRPr="008E7B4D">
        <w:rPr>
          <w:rFonts w:asciiTheme="majorHAnsi" w:hAnsiTheme="majorHAnsi" w:cstheme="majorHAnsi"/>
        </w:rPr>
        <w:t>20</w:t>
      </w:r>
      <w:r w:rsidR="008E7B4D">
        <w:rPr>
          <w:rFonts w:asciiTheme="majorHAnsi" w:hAnsiTheme="majorHAnsi" w:cstheme="majorHAnsi"/>
        </w:rPr>
        <w:t>, pp:</w:t>
      </w:r>
      <w:r w:rsidRPr="008E7B4D">
        <w:rPr>
          <w:rFonts w:asciiTheme="majorHAnsi" w:hAnsiTheme="majorHAnsi" w:cstheme="majorHAnsi"/>
        </w:rPr>
        <w:t xml:space="preserve"> 644</w:t>
      </w:r>
      <w:r w:rsidR="008E7B4D">
        <w:rPr>
          <w:rFonts w:asciiTheme="majorHAnsi" w:hAnsiTheme="majorHAnsi" w:cstheme="majorHAnsi"/>
        </w:rPr>
        <w:t>-652</w:t>
      </w:r>
    </w:p>
    <w:p w14:paraId="55225562" w14:textId="77777777" w:rsidR="007D724F" w:rsidRDefault="007D724F" w:rsidP="008E7B4D">
      <w:pPr>
        <w:rPr>
          <w:rFonts w:asciiTheme="majorHAnsi" w:hAnsiTheme="majorHAnsi" w:cstheme="majorHAnsi"/>
        </w:rPr>
      </w:pPr>
    </w:p>
    <w:p w14:paraId="67D3BC53" w14:textId="03CC675B" w:rsidR="007D724F" w:rsidRDefault="007D724F" w:rsidP="007D724F">
      <w:pPr>
        <w:rPr>
          <w:rFonts w:asciiTheme="majorHAnsi" w:hAnsiTheme="majorHAnsi" w:cstheme="majorHAnsi"/>
        </w:rPr>
      </w:pPr>
      <w:r w:rsidRPr="00A32621">
        <w:rPr>
          <w:rFonts w:asciiTheme="majorHAnsi" w:hAnsiTheme="majorHAnsi" w:cstheme="majorHAnsi"/>
        </w:rPr>
        <w:t>Flowers, D.W. McCallister,</w:t>
      </w:r>
      <w:r>
        <w:rPr>
          <w:rFonts w:asciiTheme="majorHAnsi" w:hAnsiTheme="majorHAnsi" w:cstheme="majorHAnsi"/>
        </w:rPr>
        <w:t xml:space="preserve"> </w:t>
      </w:r>
      <w:r w:rsidRPr="00A32621">
        <w:rPr>
          <w:rFonts w:asciiTheme="majorHAnsi" w:hAnsiTheme="majorHAnsi" w:cstheme="majorHAnsi"/>
        </w:rPr>
        <w:t xml:space="preserve">E. Christopherson, R. Ware, E (2022) </w:t>
      </w:r>
      <w:r w:rsidRPr="00A32621">
        <w:rPr>
          <w:rFonts w:asciiTheme="majorHAnsi" w:hAnsiTheme="majorHAnsi" w:cstheme="majorHAnsi"/>
          <w:i/>
          <w:iCs/>
        </w:rPr>
        <w:t>The Safety and Effectiveness of Early Progressive Weight Bearing and Implant Choice after Traumatic Lower Extremity Fracture: A Systematic Review</w:t>
      </w:r>
      <w:r w:rsidRPr="00A32621">
        <w:rPr>
          <w:rFonts w:asciiTheme="majorHAnsi" w:hAnsiTheme="majorHAnsi" w:cstheme="majorHAnsi"/>
        </w:rPr>
        <w:t>. Bioengineering</w:t>
      </w:r>
      <w:r w:rsidR="000F3C2B">
        <w:rPr>
          <w:rFonts w:asciiTheme="majorHAnsi" w:hAnsiTheme="majorHAnsi" w:cstheme="majorHAnsi"/>
        </w:rPr>
        <w:t xml:space="preserve">. </w:t>
      </w:r>
      <w:r w:rsidRPr="00A32621">
        <w:rPr>
          <w:rFonts w:asciiTheme="majorHAnsi" w:hAnsiTheme="majorHAnsi" w:cstheme="majorHAnsi"/>
        </w:rPr>
        <w:t>9, pp: 750</w:t>
      </w:r>
    </w:p>
    <w:p w14:paraId="07F438DA" w14:textId="77777777" w:rsidR="007F20BA" w:rsidRDefault="007F20BA" w:rsidP="007D724F">
      <w:pPr>
        <w:rPr>
          <w:rFonts w:asciiTheme="majorHAnsi" w:hAnsiTheme="majorHAnsi" w:cstheme="majorHAnsi"/>
        </w:rPr>
      </w:pPr>
    </w:p>
    <w:p w14:paraId="328B62CA" w14:textId="69F56475" w:rsidR="00ED2AC5" w:rsidRPr="00ED2AC5" w:rsidRDefault="00ED2AC5" w:rsidP="007D724F">
      <w:pPr>
        <w:rPr>
          <w:rFonts w:asciiTheme="majorHAnsi" w:hAnsiTheme="majorHAnsi" w:cstheme="majorHAnsi"/>
        </w:rPr>
      </w:pPr>
      <w:r>
        <w:rPr>
          <w:rFonts w:asciiTheme="majorHAnsi" w:hAnsiTheme="majorHAnsi" w:cstheme="majorHAnsi"/>
        </w:rPr>
        <w:t xml:space="preserve">Gandy, J (2014) </w:t>
      </w:r>
      <w:r>
        <w:rPr>
          <w:rFonts w:asciiTheme="majorHAnsi" w:hAnsiTheme="majorHAnsi" w:cstheme="majorHAnsi"/>
          <w:i/>
          <w:iCs/>
        </w:rPr>
        <w:t>Manual of dietetic practice (</w:t>
      </w:r>
      <w:r>
        <w:rPr>
          <w:rFonts w:asciiTheme="majorHAnsi" w:hAnsiTheme="majorHAnsi" w:cstheme="majorHAnsi"/>
        </w:rPr>
        <w:t>5</w:t>
      </w:r>
      <w:r w:rsidRPr="00ED2AC5">
        <w:rPr>
          <w:rFonts w:asciiTheme="majorHAnsi" w:hAnsiTheme="majorHAnsi" w:cstheme="majorHAnsi"/>
          <w:vertAlign w:val="superscript"/>
        </w:rPr>
        <w:t>th</w:t>
      </w:r>
      <w:r>
        <w:rPr>
          <w:rFonts w:asciiTheme="majorHAnsi" w:hAnsiTheme="majorHAnsi" w:cstheme="majorHAnsi"/>
        </w:rPr>
        <w:t xml:space="preserve"> edition) The British Dietetic Association. John Wiley and Sons, LTD.</w:t>
      </w:r>
    </w:p>
    <w:p w14:paraId="146B99A9" w14:textId="77777777" w:rsidR="00ED2AC5" w:rsidRDefault="00ED2AC5" w:rsidP="007D724F">
      <w:pPr>
        <w:rPr>
          <w:rFonts w:asciiTheme="majorHAnsi" w:hAnsiTheme="majorHAnsi" w:cstheme="majorHAnsi"/>
        </w:rPr>
      </w:pPr>
    </w:p>
    <w:p w14:paraId="0885CEFE" w14:textId="2859B46E" w:rsidR="007F20BA" w:rsidRPr="00633D6B" w:rsidRDefault="007F20BA" w:rsidP="007D724F">
      <w:pPr>
        <w:rPr>
          <w:rFonts w:asciiTheme="majorHAnsi" w:hAnsiTheme="majorHAnsi" w:cstheme="majorHAnsi"/>
        </w:rPr>
      </w:pPr>
      <w:proofErr w:type="spellStart"/>
      <w:r>
        <w:rPr>
          <w:rFonts w:asciiTheme="majorHAnsi" w:hAnsiTheme="majorHAnsi" w:cstheme="majorHAnsi"/>
        </w:rPr>
        <w:t>Gjaerde,L.K</w:t>
      </w:r>
      <w:proofErr w:type="spellEnd"/>
      <w:r>
        <w:rPr>
          <w:rFonts w:asciiTheme="majorHAnsi" w:hAnsiTheme="majorHAnsi" w:cstheme="majorHAnsi"/>
        </w:rPr>
        <w:t>. Hy</w:t>
      </w:r>
      <w:proofErr w:type="spellStart"/>
      <w:r>
        <w:rPr>
          <w:rFonts w:asciiTheme="majorHAnsi" w:hAnsiTheme="majorHAnsi" w:cstheme="majorHAnsi"/>
        </w:rPr>
        <w:t>bschmann,J</w:t>
      </w:r>
      <w:proofErr w:type="spellEnd"/>
      <w:r>
        <w:rPr>
          <w:rFonts w:asciiTheme="majorHAnsi" w:hAnsiTheme="majorHAnsi" w:cstheme="majorHAnsi"/>
        </w:rPr>
        <w:t xml:space="preserve">. Dybdal, D. </w:t>
      </w:r>
      <w:proofErr w:type="spellStart"/>
      <w:proofErr w:type="gramStart"/>
      <w:r>
        <w:rPr>
          <w:rFonts w:asciiTheme="majorHAnsi" w:hAnsiTheme="majorHAnsi" w:cstheme="majorHAnsi"/>
        </w:rPr>
        <w:t>Topperzer,M.K</w:t>
      </w:r>
      <w:proofErr w:type="spellEnd"/>
      <w:r>
        <w:rPr>
          <w:rFonts w:asciiTheme="majorHAnsi" w:hAnsiTheme="majorHAnsi" w:cstheme="majorHAnsi"/>
        </w:rPr>
        <w:t>.</w:t>
      </w:r>
      <w:proofErr w:type="gramEnd"/>
      <w:r>
        <w:rPr>
          <w:rFonts w:asciiTheme="majorHAnsi" w:hAnsiTheme="majorHAnsi" w:cstheme="majorHAnsi"/>
        </w:rPr>
        <w:t xml:space="preserve"> </w:t>
      </w:r>
      <w:proofErr w:type="spellStart"/>
      <w:proofErr w:type="gramStart"/>
      <w:r>
        <w:rPr>
          <w:rFonts w:asciiTheme="majorHAnsi" w:hAnsiTheme="majorHAnsi" w:cstheme="majorHAnsi"/>
        </w:rPr>
        <w:t>Schroder,M.A</w:t>
      </w:r>
      <w:proofErr w:type="spellEnd"/>
      <w:r>
        <w:rPr>
          <w:rFonts w:asciiTheme="majorHAnsi" w:hAnsiTheme="majorHAnsi" w:cstheme="majorHAnsi"/>
        </w:rPr>
        <w:t>.</w:t>
      </w:r>
      <w:proofErr w:type="gramEnd"/>
      <w:r>
        <w:rPr>
          <w:rFonts w:asciiTheme="majorHAnsi" w:hAnsiTheme="majorHAnsi" w:cstheme="majorHAnsi"/>
        </w:rPr>
        <w:t xml:space="preserve"> </w:t>
      </w:r>
      <w:proofErr w:type="spellStart"/>
      <w:proofErr w:type="gramStart"/>
      <w:r>
        <w:rPr>
          <w:rFonts w:asciiTheme="majorHAnsi" w:hAnsiTheme="majorHAnsi" w:cstheme="majorHAnsi"/>
        </w:rPr>
        <w:t>Gibson,J.L</w:t>
      </w:r>
      <w:proofErr w:type="spellEnd"/>
      <w:r>
        <w:rPr>
          <w:rFonts w:asciiTheme="majorHAnsi" w:hAnsiTheme="majorHAnsi" w:cstheme="majorHAnsi"/>
        </w:rPr>
        <w:t>.</w:t>
      </w:r>
      <w:proofErr w:type="gramEnd"/>
      <w:r>
        <w:rPr>
          <w:rFonts w:asciiTheme="majorHAnsi" w:hAnsiTheme="majorHAnsi" w:cstheme="majorHAnsi"/>
        </w:rPr>
        <w:t xml:space="preserve"> Ramchandani,</w:t>
      </w:r>
      <w:r w:rsidR="00633D6B">
        <w:rPr>
          <w:rFonts w:asciiTheme="majorHAnsi" w:hAnsiTheme="majorHAnsi" w:cstheme="majorHAnsi"/>
        </w:rPr>
        <w:t xml:space="preserve"> </w:t>
      </w:r>
      <w:r>
        <w:rPr>
          <w:rFonts w:asciiTheme="majorHAnsi" w:hAnsiTheme="majorHAnsi" w:cstheme="majorHAnsi"/>
        </w:rPr>
        <w:t>P.</w:t>
      </w:r>
      <w:r w:rsidR="00633D6B">
        <w:rPr>
          <w:rFonts w:asciiTheme="majorHAnsi" w:hAnsiTheme="majorHAnsi" w:cstheme="majorHAnsi"/>
        </w:rPr>
        <w:t xml:space="preserve"> </w:t>
      </w:r>
      <w:proofErr w:type="spellStart"/>
      <w:proofErr w:type="gramStart"/>
      <w:r w:rsidR="00633D6B">
        <w:rPr>
          <w:rFonts w:asciiTheme="majorHAnsi" w:hAnsiTheme="majorHAnsi" w:cstheme="majorHAnsi"/>
        </w:rPr>
        <w:t>Ginsberg,E.L</w:t>
      </w:r>
      <w:proofErr w:type="spellEnd"/>
      <w:r w:rsidR="00633D6B">
        <w:rPr>
          <w:rFonts w:asciiTheme="majorHAnsi" w:hAnsiTheme="majorHAnsi" w:cstheme="majorHAnsi"/>
        </w:rPr>
        <w:t>.</w:t>
      </w:r>
      <w:proofErr w:type="gramEnd"/>
      <w:r w:rsidR="00633D6B">
        <w:rPr>
          <w:rFonts w:asciiTheme="majorHAnsi" w:hAnsiTheme="majorHAnsi" w:cstheme="majorHAnsi"/>
        </w:rPr>
        <w:t xml:space="preserve"> </w:t>
      </w:r>
      <w:proofErr w:type="spellStart"/>
      <w:proofErr w:type="gramStart"/>
      <w:r w:rsidR="00633D6B">
        <w:rPr>
          <w:rFonts w:asciiTheme="majorHAnsi" w:hAnsiTheme="majorHAnsi" w:cstheme="majorHAnsi"/>
        </w:rPr>
        <w:t>Ottesen,B</w:t>
      </w:r>
      <w:proofErr w:type="spellEnd"/>
      <w:r w:rsidR="00633D6B">
        <w:rPr>
          <w:rFonts w:asciiTheme="majorHAnsi" w:hAnsiTheme="majorHAnsi" w:cstheme="majorHAnsi"/>
        </w:rPr>
        <w:t>.</w:t>
      </w:r>
      <w:proofErr w:type="gramEnd"/>
      <w:r w:rsidR="00633D6B">
        <w:rPr>
          <w:rFonts w:asciiTheme="majorHAnsi" w:hAnsiTheme="majorHAnsi" w:cstheme="majorHAnsi"/>
        </w:rPr>
        <w:t xml:space="preserve"> </w:t>
      </w:r>
      <w:proofErr w:type="spellStart"/>
      <w:proofErr w:type="gramStart"/>
      <w:r w:rsidR="00633D6B">
        <w:rPr>
          <w:rFonts w:asciiTheme="majorHAnsi" w:hAnsiTheme="majorHAnsi" w:cstheme="majorHAnsi"/>
        </w:rPr>
        <w:t>Frandsen,T</w:t>
      </w:r>
      <w:proofErr w:type="gramEnd"/>
      <w:r w:rsidR="00633D6B">
        <w:rPr>
          <w:rFonts w:asciiTheme="majorHAnsi" w:hAnsiTheme="majorHAnsi" w:cstheme="majorHAnsi"/>
        </w:rPr>
        <w:t>.L</w:t>
      </w:r>
      <w:proofErr w:type="spellEnd"/>
      <w:r w:rsidR="00633D6B">
        <w:rPr>
          <w:rFonts w:asciiTheme="majorHAnsi" w:hAnsiTheme="majorHAnsi" w:cstheme="majorHAnsi"/>
        </w:rPr>
        <w:t xml:space="preserve"> (2020) </w:t>
      </w:r>
      <w:r w:rsidR="00633D6B">
        <w:rPr>
          <w:rFonts w:asciiTheme="majorHAnsi" w:hAnsiTheme="majorHAnsi" w:cstheme="majorHAnsi"/>
          <w:i/>
          <w:iCs/>
        </w:rPr>
        <w:t xml:space="preserve">Play interventions for </w:t>
      </w:r>
      <w:proofErr w:type="spellStart"/>
      <w:r w:rsidR="00633D6B">
        <w:rPr>
          <w:rFonts w:asciiTheme="majorHAnsi" w:hAnsiTheme="majorHAnsi" w:cstheme="majorHAnsi"/>
          <w:i/>
          <w:iCs/>
        </w:rPr>
        <w:t>paedistric</w:t>
      </w:r>
      <w:proofErr w:type="spellEnd"/>
      <w:r w:rsidR="00633D6B">
        <w:rPr>
          <w:rFonts w:asciiTheme="majorHAnsi" w:hAnsiTheme="majorHAnsi" w:cstheme="majorHAnsi"/>
          <w:i/>
          <w:iCs/>
        </w:rPr>
        <w:t xml:space="preserve"> patients in hospital: a scoping review. </w:t>
      </w:r>
      <w:r w:rsidR="00633D6B">
        <w:rPr>
          <w:rFonts w:asciiTheme="majorHAnsi" w:hAnsiTheme="majorHAnsi" w:cstheme="majorHAnsi"/>
        </w:rPr>
        <w:t>Paediatrics BMJ Open.</w:t>
      </w:r>
      <w:r w:rsidR="000F3C2B">
        <w:rPr>
          <w:rFonts w:asciiTheme="majorHAnsi" w:hAnsiTheme="majorHAnsi" w:cstheme="majorHAnsi"/>
        </w:rPr>
        <w:t xml:space="preserve"> </w:t>
      </w:r>
      <w:r w:rsidR="00633D6B">
        <w:rPr>
          <w:rFonts w:asciiTheme="majorHAnsi" w:hAnsiTheme="majorHAnsi" w:cstheme="majorHAnsi"/>
        </w:rPr>
        <w:t>11</w:t>
      </w:r>
    </w:p>
    <w:p w14:paraId="207556EA" w14:textId="77777777" w:rsidR="00B54D58" w:rsidRDefault="00B54D58" w:rsidP="00516B89">
      <w:pPr>
        <w:rPr>
          <w:rStyle w:val="HTMLCite"/>
          <w:rFonts w:ascii="Cambria" w:eastAsiaTheme="majorEastAsia" w:hAnsi="Cambria"/>
          <w:i w:val="0"/>
          <w:iCs w:val="0"/>
          <w:color w:val="1B1B1B"/>
          <w:sz w:val="26"/>
          <w:szCs w:val="26"/>
        </w:rPr>
      </w:pPr>
    </w:p>
    <w:p w14:paraId="3CD5C0CD" w14:textId="07B55FBE" w:rsidR="009F51EF" w:rsidRDefault="009F51EF" w:rsidP="009F51EF">
      <w:pPr>
        <w:rPr>
          <w:rFonts w:asciiTheme="majorHAnsi" w:hAnsiTheme="majorHAnsi" w:cstheme="majorHAnsi"/>
        </w:rPr>
      </w:pPr>
      <w:proofErr w:type="spellStart"/>
      <w:proofErr w:type="gramStart"/>
      <w:r>
        <w:rPr>
          <w:rFonts w:asciiTheme="majorHAnsi" w:hAnsiTheme="majorHAnsi" w:cstheme="majorHAnsi"/>
        </w:rPr>
        <w:t>Healy,A</w:t>
      </w:r>
      <w:proofErr w:type="spellEnd"/>
      <w:r>
        <w:rPr>
          <w:rFonts w:asciiTheme="majorHAnsi" w:hAnsiTheme="majorHAnsi" w:cstheme="majorHAnsi"/>
        </w:rPr>
        <w:t>.</w:t>
      </w:r>
      <w:proofErr w:type="gramEnd"/>
      <w:r>
        <w:rPr>
          <w:rFonts w:asciiTheme="majorHAnsi" w:hAnsiTheme="majorHAnsi" w:cstheme="majorHAnsi"/>
        </w:rPr>
        <w:t xml:space="preserve"> Farmer, S. </w:t>
      </w:r>
      <w:proofErr w:type="spellStart"/>
      <w:r>
        <w:rPr>
          <w:rFonts w:asciiTheme="majorHAnsi" w:hAnsiTheme="majorHAnsi" w:cstheme="majorHAnsi"/>
        </w:rPr>
        <w:t>Pandyan</w:t>
      </w:r>
      <w:proofErr w:type="spellEnd"/>
      <w:r>
        <w:rPr>
          <w:rFonts w:asciiTheme="majorHAnsi" w:hAnsiTheme="majorHAnsi" w:cstheme="majorHAnsi"/>
        </w:rPr>
        <w:t xml:space="preserve">, A. </w:t>
      </w:r>
      <w:proofErr w:type="spellStart"/>
      <w:proofErr w:type="gramStart"/>
      <w:r>
        <w:rPr>
          <w:rFonts w:asciiTheme="majorHAnsi" w:hAnsiTheme="majorHAnsi" w:cstheme="majorHAnsi"/>
        </w:rPr>
        <w:t>Chockalingam,N</w:t>
      </w:r>
      <w:proofErr w:type="spellEnd"/>
      <w:proofErr w:type="gramEnd"/>
      <w:r>
        <w:rPr>
          <w:rFonts w:asciiTheme="majorHAnsi" w:hAnsiTheme="majorHAnsi" w:cstheme="majorHAnsi"/>
        </w:rPr>
        <w:t xml:space="preserve"> (2018) </w:t>
      </w:r>
      <w:r>
        <w:rPr>
          <w:rFonts w:asciiTheme="majorHAnsi" w:hAnsiTheme="majorHAnsi" w:cstheme="majorHAnsi"/>
          <w:i/>
          <w:iCs/>
        </w:rPr>
        <w:t xml:space="preserve">A systematic review of randomised controlled trials assessing effectiveness of prosthetic and orthotic </w:t>
      </w:r>
      <w:proofErr w:type="spellStart"/>
      <w:r>
        <w:rPr>
          <w:rFonts w:asciiTheme="majorHAnsi" w:hAnsiTheme="majorHAnsi" w:cstheme="majorHAnsi"/>
          <w:i/>
          <w:iCs/>
        </w:rPr>
        <w:t>interventation</w:t>
      </w:r>
      <w:proofErr w:type="spellEnd"/>
      <w:r>
        <w:rPr>
          <w:rFonts w:asciiTheme="majorHAnsi" w:hAnsiTheme="majorHAnsi" w:cstheme="majorHAnsi"/>
          <w:i/>
          <w:iCs/>
        </w:rPr>
        <w:t xml:space="preserve">. </w:t>
      </w:r>
      <w:proofErr w:type="spellStart"/>
      <w:r w:rsidRPr="009F51EF">
        <w:rPr>
          <w:rFonts w:asciiTheme="majorHAnsi" w:hAnsiTheme="majorHAnsi" w:cstheme="majorHAnsi"/>
        </w:rPr>
        <w:t>PLoS</w:t>
      </w:r>
      <w:proofErr w:type="spellEnd"/>
      <w:r w:rsidRPr="009F51EF">
        <w:rPr>
          <w:rFonts w:asciiTheme="majorHAnsi" w:hAnsiTheme="majorHAnsi" w:cstheme="majorHAnsi"/>
        </w:rPr>
        <w:t xml:space="preserve"> One</w:t>
      </w:r>
      <w:r>
        <w:rPr>
          <w:rFonts w:asciiTheme="majorHAnsi" w:hAnsiTheme="majorHAnsi" w:cstheme="majorHAnsi"/>
        </w:rPr>
        <w:t>.</w:t>
      </w:r>
      <w:r w:rsidR="000F3C2B">
        <w:rPr>
          <w:rFonts w:asciiTheme="majorHAnsi" w:hAnsiTheme="majorHAnsi" w:cstheme="majorHAnsi"/>
        </w:rPr>
        <w:t xml:space="preserve"> </w:t>
      </w:r>
      <w:r>
        <w:rPr>
          <w:rFonts w:asciiTheme="majorHAnsi" w:hAnsiTheme="majorHAnsi" w:cstheme="majorHAnsi"/>
        </w:rPr>
        <w:t>13</w:t>
      </w:r>
    </w:p>
    <w:p w14:paraId="663DD601" w14:textId="77777777" w:rsidR="00D05A2E" w:rsidRDefault="00D05A2E" w:rsidP="009F51EF">
      <w:pPr>
        <w:rPr>
          <w:rFonts w:asciiTheme="majorHAnsi" w:hAnsiTheme="majorHAnsi" w:cstheme="majorHAnsi"/>
        </w:rPr>
      </w:pPr>
    </w:p>
    <w:p w14:paraId="74D15D21" w14:textId="437931C0" w:rsidR="00D05A2E" w:rsidRDefault="00D05A2E" w:rsidP="009F51EF">
      <w:pPr>
        <w:rPr>
          <w:rFonts w:asciiTheme="majorHAnsi" w:hAnsiTheme="majorHAnsi" w:cstheme="majorHAnsi"/>
        </w:rPr>
      </w:pPr>
      <w:proofErr w:type="spellStart"/>
      <w:r w:rsidRPr="00D05A2E">
        <w:rPr>
          <w:rFonts w:asciiTheme="majorHAnsi" w:hAnsiTheme="majorHAnsi" w:cstheme="majorHAnsi"/>
        </w:rPr>
        <w:t>Houcke</w:t>
      </w:r>
      <w:proofErr w:type="spellEnd"/>
      <w:r w:rsidRPr="00D05A2E">
        <w:rPr>
          <w:rFonts w:asciiTheme="majorHAnsi" w:hAnsiTheme="majorHAnsi" w:cstheme="majorHAnsi"/>
        </w:rPr>
        <w:t xml:space="preserve">, J.V. </w:t>
      </w:r>
      <w:proofErr w:type="spellStart"/>
      <w:proofErr w:type="gramStart"/>
      <w:r w:rsidRPr="00D05A2E">
        <w:rPr>
          <w:rFonts w:asciiTheme="majorHAnsi" w:hAnsiTheme="majorHAnsi" w:cstheme="majorHAnsi"/>
        </w:rPr>
        <w:t>Khanduja,V</w:t>
      </w:r>
      <w:proofErr w:type="spellEnd"/>
      <w:r w:rsidRPr="00D05A2E">
        <w:rPr>
          <w:rFonts w:asciiTheme="majorHAnsi" w:hAnsiTheme="majorHAnsi" w:cstheme="majorHAnsi"/>
        </w:rPr>
        <w:t>.</w:t>
      </w:r>
      <w:proofErr w:type="gramEnd"/>
      <w:r w:rsidRPr="00D05A2E">
        <w:rPr>
          <w:rFonts w:asciiTheme="majorHAnsi" w:hAnsiTheme="majorHAnsi" w:cstheme="majorHAnsi"/>
        </w:rPr>
        <w:t xml:space="preserve"> Pattyn, C. </w:t>
      </w:r>
      <w:proofErr w:type="spellStart"/>
      <w:r w:rsidRPr="00D05A2E">
        <w:rPr>
          <w:rFonts w:asciiTheme="majorHAnsi" w:hAnsiTheme="majorHAnsi" w:cstheme="majorHAnsi"/>
        </w:rPr>
        <w:t>Audenaert</w:t>
      </w:r>
      <w:proofErr w:type="spellEnd"/>
      <w:r w:rsidRPr="00D05A2E">
        <w:rPr>
          <w:rFonts w:asciiTheme="majorHAnsi" w:hAnsiTheme="majorHAnsi" w:cstheme="majorHAnsi"/>
        </w:rPr>
        <w:t xml:space="preserve">, E (2017) </w:t>
      </w:r>
      <w:r w:rsidRPr="00D05A2E">
        <w:rPr>
          <w:rFonts w:asciiTheme="majorHAnsi" w:hAnsiTheme="majorHAnsi" w:cstheme="majorHAnsi"/>
          <w:i/>
          <w:iCs/>
        </w:rPr>
        <w:t>The History of Biomechanics in Total Hip Arthroplasty</w:t>
      </w:r>
      <w:r w:rsidRPr="00D05A2E">
        <w:rPr>
          <w:rFonts w:asciiTheme="majorHAnsi" w:hAnsiTheme="majorHAnsi" w:cstheme="majorHAnsi"/>
        </w:rPr>
        <w:t xml:space="preserve">. Indian J </w:t>
      </w:r>
      <w:proofErr w:type="spellStart"/>
      <w:r w:rsidRPr="00D05A2E">
        <w:rPr>
          <w:rFonts w:asciiTheme="majorHAnsi" w:hAnsiTheme="majorHAnsi" w:cstheme="majorHAnsi"/>
        </w:rPr>
        <w:t>Orthop</w:t>
      </w:r>
      <w:proofErr w:type="spellEnd"/>
      <w:r w:rsidRPr="00D05A2E">
        <w:rPr>
          <w:rFonts w:asciiTheme="majorHAnsi" w:hAnsiTheme="majorHAnsi" w:cstheme="majorHAnsi"/>
        </w:rPr>
        <w:t>. 201</w:t>
      </w:r>
      <w:r w:rsidR="000F3C2B">
        <w:rPr>
          <w:rFonts w:asciiTheme="majorHAnsi" w:hAnsiTheme="majorHAnsi" w:cstheme="majorHAnsi"/>
        </w:rPr>
        <w:t>(</w:t>
      </w:r>
      <w:r w:rsidRPr="00D05A2E">
        <w:rPr>
          <w:rFonts w:asciiTheme="majorHAnsi" w:hAnsiTheme="majorHAnsi" w:cstheme="majorHAnsi"/>
        </w:rPr>
        <w:t>51</w:t>
      </w:r>
      <w:r w:rsidR="000F3C2B">
        <w:rPr>
          <w:rFonts w:asciiTheme="majorHAnsi" w:hAnsiTheme="majorHAnsi" w:cstheme="majorHAnsi"/>
        </w:rPr>
        <w:t>)</w:t>
      </w:r>
      <w:r>
        <w:rPr>
          <w:rFonts w:asciiTheme="majorHAnsi" w:hAnsiTheme="majorHAnsi" w:cstheme="majorHAnsi"/>
        </w:rPr>
        <w:t xml:space="preserve">, pp: </w:t>
      </w:r>
      <w:r w:rsidRPr="00D05A2E">
        <w:rPr>
          <w:rFonts w:asciiTheme="majorHAnsi" w:hAnsiTheme="majorHAnsi" w:cstheme="majorHAnsi"/>
        </w:rPr>
        <w:t xml:space="preserve">359-367. </w:t>
      </w:r>
    </w:p>
    <w:p w14:paraId="2352D7B3" w14:textId="77777777" w:rsidR="008A194A" w:rsidRDefault="008A194A" w:rsidP="009F51EF">
      <w:pPr>
        <w:rPr>
          <w:rFonts w:asciiTheme="majorHAnsi" w:hAnsiTheme="majorHAnsi" w:cstheme="majorHAnsi"/>
        </w:rPr>
      </w:pPr>
    </w:p>
    <w:p w14:paraId="27D1993F" w14:textId="7C7A7179" w:rsidR="008A194A" w:rsidRPr="009F51EF" w:rsidRDefault="008A194A" w:rsidP="009F51EF">
      <w:pPr>
        <w:rPr>
          <w:rFonts w:asciiTheme="majorHAnsi" w:hAnsiTheme="majorHAnsi" w:cstheme="majorHAnsi"/>
        </w:rPr>
      </w:pPr>
      <w:r w:rsidRPr="008A194A">
        <w:rPr>
          <w:rFonts w:asciiTheme="majorHAnsi" w:hAnsiTheme="majorHAnsi" w:cstheme="majorHAnsi"/>
        </w:rPr>
        <w:t>Kotsifaki, R. </w:t>
      </w:r>
      <w:proofErr w:type="spellStart"/>
      <w:r w:rsidRPr="008A194A">
        <w:rPr>
          <w:rFonts w:asciiTheme="majorHAnsi" w:hAnsiTheme="majorHAnsi" w:cstheme="majorHAnsi"/>
        </w:rPr>
        <w:t>Korakakis</w:t>
      </w:r>
      <w:proofErr w:type="spellEnd"/>
      <w:r w:rsidRPr="008A194A">
        <w:rPr>
          <w:rFonts w:asciiTheme="majorHAnsi" w:hAnsiTheme="majorHAnsi" w:cstheme="majorHAnsi"/>
        </w:rPr>
        <w:t>, V. King, E (2023)</w:t>
      </w:r>
      <w:r>
        <w:rPr>
          <w:rFonts w:asciiTheme="majorHAnsi" w:hAnsiTheme="majorHAnsi" w:cstheme="majorHAnsi"/>
        </w:rPr>
        <w:t xml:space="preserve"> </w:t>
      </w:r>
      <w:r w:rsidRPr="008A194A">
        <w:rPr>
          <w:rFonts w:asciiTheme="majorHAnsi" w:hAnsiTheme="majorHAnsi" w:cstheme="majorHAnsi"/>
          <w:i/>
          <w:iCs/>
        </w:rPr>
        <w:t>Aspetar clinical practice guideline on rehabilitation after anterior cruciate ligament reconstruction</w:t>
      </w:r>
      <w:r>
        <w:rPr>
          <w:rFonts w:asciiTheme="majorHAnsi" w:hAnsiTheme="majorHAnsi" w:cstheme="majorHAnsi"/>
          <w:i/>
          <w:iCs/>
        </w:rPr>
        <w:t xml:space="preserve">. </w:t>
      </w:r>
      <w:r w:rsidRPr="008A194A">
        <w:rPr>
          <w:rFonts w:asciiTheme="majorHAnsi" w:hAnsiTheme="majorHAnsi" w:cstheme="majorHAnsi"/>
        </w:rPr>
        <w:t>British Journal of Sports</w:t>
      </w:r>
      <w:r>
        <w:rPr>
          <w:rFonts w:asciiTheme="majorHAnsi" w:hAnsiTheme="majorHAnsi" w:cstheme="majorHAnsi"/>
        </w:rPr>
        <w:t xml:space="preserve"> </w:t>
      </w:r>
      <w:r w:rsidRPr="008A194A">
        <w:rPr>
          <w:rFonts w:asciiTheme="majorHAnsi" w:hAnsiTheme="majorHAnsi" w:cstheme="majorHAnsi"/>
        </w:rPr>
        <w:t>Medicine</w:t>
      </w:r>
      <w:r>
        <w:rPr>
          <w:rFonts w:asciiTheme="majorHAnsi" w:hAnsiTheme="majorHAnsi" w:cstheme="majorHAnsi"/>
        </w:rPr>
        <w:t>.</w:t>
      </w:r>
      <w:r w:rsidR="000F3C2B">
        <w:rPr>
          <w:rFonts w:asciiTheme="majorHAnsi" w:hAnsiTheme="majorHAnsi" w:cstheme="majorHAnsi"/>
        </w:rPr>
        <w:t xml:space="preserve"> </w:t>
      </w:r>
      <w:r w:rsidRPr="008A194A">
        <w:rPr>
          <w:rFonts w:asciiTheme="majorHAnsi" w:hAnsiTheme="majorHAnsi" w:cstheme="majorHAnsi"/>
        </w:rPr>
        <w:t>57</w:t>
      </w:r>
      <w:r>
        <w:rPr>
          <w:rFonts w:asciiTheme="majorHAnsi" w:hAnsiTheme="majorHAnsi" w:cstheme="majorHAnsi"/>
        </w:rPr>
        <w:t xml:space="preserve">, pp: </w:t>
      </w:r>
      <w:r w:rsidRPr="008A194A">
        <w:rPr>
          <w:rFonts w:asciiTheme="majorHAnsi" w:hAnsiTheme="majorHAnsi" w:cstheme="majorHAnsi"/>
        </w:rPr>
        <w:t>500-514.</w:t>
      </w:r>
    </w:p>
    <w:p w14:paraId="412D1B44" w14:textId="77777777" w:rsidR="009F51EF" w:rsidRDefault="009F51EF" w:rsidP="009F51EF">
      <w:pPr>
        <w:rPr>
          <w:rFonts w:asciiTheme="majorHAnsi" w:hAnsiTheme="majorHAnsi" w:cstheme="majorHAnsi"/>
        </w:rPr>
      </w:pPr>
    </w:p>
    <w:p w14:paraId="737A252A" w14:textId="6F523E4E" w:rsidR="009F51EF" w:rsidRDefault="009F51EF" w:rsidP="009F51EF">
      <w:pPr>
        <w:rPr>
          <w:rFonts w:asciiTheme="majorHAnsi" w:hAnsiTheme="majorHAnsi" w:cstheme="majorHAnsi"/>
        </w:rPr>
      </w:pPr>
      <w:r w:rsidRPr="008E7B4D">
        <w:rPr>
          <w:rFonts w:asciiTheme="majorHAnsi" w:hAnsiTheme="majorHAnsi" w:cstheme="majorHAnsi"/>
        </w:rPr>
        <w:t>Marois, B. Tan</w:t>
      </w:r>
      <w:r>
        <w:rPr>
          <w:rFonts w:asciiTheme="majorHAnsi" w:hAnsiTheme="majorHAnsi" w:cstheme="majorHAnsi"/>
        </w:rPr>
        <w:t>,</w:t>
      </w:r>
      <w:r w:rsidRPr="008E7B4D">
        <w:rPr>
          <w:rFonts w:asciiTheme="majorHAnsi" w:hAnsiTheme="majorHAnsi" w:cstheme="majorHAnsi"/>
        </w:rPr>
        <w:t xml:space="preserve"> X.W. Pauyo</w:t>
      </w:r>
      <w:r>
        <w:rPr>
          <w:rFonts w:asciiTheme="majorHAnsi" w:hAnsiTheme="majorHAnsi" w:cstheme="majorHAnsi"/>
        </w:rPr>
        <w:t>,</w:t>
      </w:r>
      <w:r w:rsidRPr="008E7B4D">
        <w:rPr>
          <w:rFonts w:asciiTheme="majorHAnsi" w:hAnsiTheme="majorHAnsi" w:cstheme="majorHAnsi"/>
        </w:rPr>
        <w:t xml:space="preserve"> T. Dodin</w:t>
      </w:r>
      <w:r>
        <w:rPr>
          <w:rFonts w:asciiTheme="majorHAnsi" w:hAnsiTheme="majorHAnsi" w:cstheme="majorHAnsi"/>
        </w:rPr>
        <w:t>,</w:t>
      </w:r>
      <w:r w:rsidRPr="008E7B4D">
        <w:rPr>
          <w:rFonts w:asciiTheme="majorHAnsi" w:hAnsiTheme="majorHAnsi" w:cstheme="majorHAnsi"/>
        </w:rPr>
        <w:t xml:space="preserve"> P. Ballaz</w:t>
      </w:r>
      <w:r>
        <w:rPr>
          <w:rFonts w:asciiTheme="majorHAnsi" w:hAnsiTheme="majorHAnsi" w:cstheme="majorHAnsi"/>
        </w:rPr>
        <w:t>,</w:t>
      </w:r>
      <w:r w:rsidRPr="008E7B4D">
        <w:rPr>
          <w:rFonts w:asciiTheme="majorHAnsi" w:hAnsiTheme="majorHAnsi" w:cstheme="majorHAnsi"/>
        </w:rPr>
        <w:t xml:space="preserve"> L. Nault</w:t>
      </w:r>
      <w:r>
        <w:rPr>
          <w:rFonts w:asciiTheme="majorHAnsi" w:hAnsiTheme="majorHAnsi" w:cstheme="majorHAnsi"/>
        </w:rPr>
        <w:t>,</w:t>
      </w:r>
      <w:r w:rsidRPr="008E7B4D">
        <w:rPr>
          <w:rFonts w:asciiTheme="majorHAnsi" w:hAnsiTheme="majorHAnsi" w:cstheme="majorHAnsi"/>
        </w:rPr>
        <w:t xml:space="preserve"> M.L</w:t>
      </w:r>
      <w:r>
        <w:rPr>
          <w:rFonts w:asciiTheme="majorHAnsi" w:hAnsiTheme="majorHAnsi" w:cstheme="majorHAnsi"/>
        </w:rPr>
        <w:t xml:space="preserve"> (2021)</w:t>
      </w:r>
      <w:r w:rsidRPr="008E7B4D">
        <w:rPr>
          <w:rFonts w:asciiTheme="majorHAnsi" w:hAnsiTheme="majorHAnsi" w:cstheme="majorHAnsi"/>
        </w:rPr>
        <w:t xml:space="preserve"> </w:t>
      </w:r>
      <w:r w:rsidRPr="008E7B4D">
        <w:rPr>
          <w:rFonts w:asciiTheme="majorHAnsi" w:hAnsiTheme="majorHAnsi" w:cstheme="majorHAnsi"/>
          <w:i/>
          <w:iCs/>
        </w:rPr>
        <w:t>Can a knee brace prevent ACL reinjury: a systematic review</w:t>
      </w:r>
      <w:r w:rsidRPr="008E7B4D">
        <w:rPr>
          <w:rFonts w:asciiTheme="majorHAnsi" w:hAnsiTheme="majorHAnsi" w:cstheme="majorHAnsi"/>
        </w:rPr>
        <w:t xml:space="preserve">. Int J Environ Res </w:t>
      </w:r>
      <w:proofErr w:type="spellStart"/>
      <w:r w:rsidRPr="008E7B4D">
        <w:rPr>
          <w:rFonts w:asciiTheme="majorHAnsi" w:hAnsiTheme="majorHAnsi" w:cstheme="majorHAnsi"/>
        </w:rPr>
        <w:t>Publ</w:t>
      </w:r>
      <w:proofErr w:type="spellEnd"/>
      <w:r w:rsidRPr="008E7B4D">
        <w:rPr>
          <w:rFonts w:asciiTheme="majorHAnsi" w:hAnsiTheme="majorHAnsi" w:cstheme="majorHAnsi"/>
        </w:rPr>
        <w:t xml:space="preserve"> Health.</w:t>
      </w:r>
      <w:r>
        <w:rPr>
          <w:rFonts w:asciiTheme="majorHAnsi" w:hAnsiTheme="majorHAnsi" w:cstheme="majorHAnsi"/>
        </w:rPr>
        <w:t xml:space="preserve"> Vol: </w:t>
      </w:r>
      <w:r w:rsidRPr="008E7B4D">
        <w:rPr>
          <w:rFonts w:asciiTheme="majorHAnsi" w:hAnsiTheme="majorHAnsi" w:cstheme="majorHAnsi"/>
        </w:rPr>
        <w:t>18</w:t>
      </w:r>
    </w:p>
    <w:p w14:paraId="30AF1D19" w14:textId="77777777" w:rsidR="00A32621" w:rsidRDefault="00A32621" w:rsidP="009F51EF">
      <w:pPr>
        <w:rPr>
          <w:rFonts w:asciiTheme="majorHAnsi" w:hAnsiTheme="majorHAnsi" w:cstheme="majorHAnsi"/>
        </w:rPr>
      </w:pPr>
    </w:p>
    <w:p w14:paraId="0E713DC9" w14:textId="537FE0AF" w:rsidR="00A32621" w:rsidRPr="00A32621" w:rsidRDefault="00A32621" w:rsidP="00A32621">
      <w:pPr>
        <w:rPr>
          <w:rFonts w:asciiTheme="majorHAnsi" w:hAnsiTheme="majorHAnsi" w:cstheme="majorHAnsi"/>
        </w:rPr>
      </w:pPr>
      <w:proofErr w:type="spellStart"/>
      <w:proofErr w:type="gramStart"/>
      <w:r w:rsidRPr="00A32621">
        <w:rPr>
          <w:rFonts w:asciiTheme="majorHAnsi" w:hAnsiTheme="majorHAnsi" w:cstheme="majorHAnsi"/>
        </w:rPr>
        <w:t>Oivind,J</w:t>
      </w:r>
      <w:proofErr w:type="spellEnd"/>
      <w:r w:rsidRPr="00A32621">
        <w:rPr>
          <w:rFonts w:asciiTheme="majorHAnsi" w:hAnsiTheme="majorHAnsi" w:cstheme="majorHAnsi"/>
        </w:rPr>
        <w:t>.</w:t>
      </w:r>
      <w:proofErr w:type="gramEnd"/>
      <w:r w:rsidRPr="00A32621">
        <w:rPr>
          <w:rFonts w:asciiTheme="majorHAnsi" w:hAnsiTheme="majorHAnsi" w:cstheme="majorHAnsi"/>
        </w:rPr>
        <w:t xml:space="preserve"> Henrik, K (2017) </w:t>
      </w:r>
      <w:r w:rsidRPr="00A32621">
        <w:rPr>
          <w:rFonts w:asciiTheme="majorHAnsi" w:hAnsiTheme="majorHAnsi" w:cstheme="majorHAnsi"/>
          <w:i/>
          <w:iCs/>
        </w:rPr>
        <w:t>Postoperative orthostatic intolerance: a common perioperative problem with few available solutions.</w:t>
      </w:r>
      <w:r w:rsidRPr="00A32621">
        <w:rPr>
          <w:rFonts w:asciiTheme="majorHAnsi" w:hAnsiTheme="majorHAnsi" w:cstheme="majorHAnsi"/>
        </w:rPr>
        <w:t xml:space="preserve"> Canadian journal of </w:t>
      </w:r>
      <w:proofErr w:type="spellStart"/>
      <w:r w:rsidRPr="00A32621">
        <w:rPr>
          <w:rFonts w:asciiTheme="majorHAnsi" w:hAnsiTheme="majorHAnsi" w:cstheme="majorHAnsi"/>
        </w:rPr>
        <w:t>anesthesia</w:t>
      </w:r>
      <w:proofErr w:type="spellEnd"/>
      <w:r w:rsidRPr="00A32621">
        <w:rPr>
          <w:rFonts w:asciiTheme="majorHAnsi" w:hAnsiTheme="majorHAnsi" w:cstheme="majorHAnsi"/>
        </w:rPr>
        <w:t>. 64, pp: 10-15</w:t>
      </w:r>
    </w:p>
    <w:p w14:paraId="0C074867" w14:textId="77777777" w:rsidR="00A32621" w:rsidRPr="008E7B4D" w:rsidRDefault="00A32621" w:rsidP="009F51EF">
      <w:pPr>
        <w:rPr>
          <w:rFonts w:asciiTheme="majorHAnsi" w:hAnsiTheme="majorHAnsi" w:cstheme="majorHAnsi"/>
        </w:rPr>
      </w:pPr>
    </w:p>
    <w:p w14:paraId="70D7D92B" w14:textId="43C5A06E" w:rsidR="00D05A2E" w:rsidRPr="00D05A2E" w:rsidRDefault="00D05A2E" w:rsidP="00D05A2E">
      <w:pPr>
        <w:rPr>
          <w:rFonts w:asciiTheme="majorHAnsi" w:hAnsiTheme="majorHAnsi" w:cstheme="majorHAnsi"/>
        </w:rPr>
      </w:pPr>
      <w:r w:rsidRPr="00D05A2E">
        <w:rPr>
          <w:rFonts w:asciiTheme="majorHAnsi" w:hAnsiTheme="majorHAnsi" w:cstheme="majorHAnsi"/>
        </w:rPr>
        <w:t>Stolarczyk</w:t>
      </w:r>
      <w:r>
        <w:rPr>
          <w:rFonts w:asciiTheme="majorHAnsi" w:hAnsiTheme="majorHAnsi" w:cstheme="majorHAnsi"/>
        </w:rPr>
        <w:t>,</w:t>
      </w:r>
      <w:r w:rsidRPr="00D05A2E">
        <w:rPr>
          <w:rFonts w:asciiTheme="majorHAnsi" w:hAnsiTheme="majorHAnsi" w:cstheme="majorHAnsi"/>
        </w:rPr>
        <w:t xml:space="preserve"> A</w:t>
      </w:r>
      <w:r>
        <w:rPr>
          <w:rFonts w:asciiTheme="majorHAnsi" w:hAnsiTheme="majorHAnsi" w:cstheme="majorHAnsi"/>
        </w:rPr>
        <w:t>.</w:t>
      </w:r>
      <w:r w:rsidRPr="00D05A2E">
        <w:rPr>
          <w:rFonts w:asciiTheme="majorHAnsi" w:hAnsiTheme="majorHAnsi" w:cstheme="majorHAnsi"/>
        </w:rPr>
        <w:t xml:space="preserve"> Stolarczyk</w:t>
      </w:r>
      <w:r>
        <w:rPr>
          <w:rFonts w:asciiTheme="majorHAnsi" w:hAnsiTheme="majorHAnsi" w:cstheme="majorHAnsi"/>
        </w:rPr>
        <w:t>,</w:t>
      </w:r>
      <w:r w:rsidRPr="00D05A2E">
        <w:rPr>
          <w:rFonts w:asciiTheme="majorHAnsi" w:hAnsiTheme="majorHAnsi" w:cstheme="majorHAnsi"/>
        </w:rPr>
        <w:t xml:space="preserve"> M</w:t>
      </w:r>
      <w:r>
        <w:rPr>
          <w:rFonts w:asciiTheme="majorHAnsi" w:hAnsiTheme="majorHAnsi" w:cstheme="majorHAnsi"/>
        </w:rPr>
        <w:t>.</w:t>
      </w:r>
      <w:r w:rsidRPr="00D05A2E">
        <w:rPr>
          <w:rFonts w:asciiTheme="majorHAnsi" w:hAnsiTheme="majorHAnsi" w:cstheme="majorHAnsi"/>
        </w:rPr>
        <w:t xml:space="preserve"> Oleksy</w:t>
      </w:r>
      <w:r>
        <w:rPr>
          <w:rFonts w:asciiTheme="majorHAnsi" w:hAnsiTheme="majorHAnsi" w:cstheme="majorHAnsi"/>
        </w:rPr>
        <w:t>,</w:t>
      </w:r>
      <w:r w:rsidRPr="00D05A2E">
        <w:rPr>
          <w:rFonts w:asciiTheme="majorHAnsi" w:hAnsiTheme="majorHAnsi" w:cstheme="majorHAnsi"/>
        </w:rPr>
        <w:t xml:space="preserve"> Ł</w:t>
      </w:r>
      <w:r>
        <w:rPr>
          <w:rFonts w:asciiTheme="majorHAnsi" w:hAnsiTheme="majorHAnsi" w:cstheme="majorHAnsi"/>
        </w:rPr>
        <w:t>.</w:t>
      </w:r>
      <w:r w:rsidRPr="00D05A2E">
        <w:rPr>
          <w:rFonts w:asciiTheme="majorHAnsi" w:hAnsiTheme="majorHAnsi" w:cstheme="majorHAnsi"/>
        </w:rPr>
        <w:t xml:space="preserve"> </w:t>
      </w:r>
      <w:proofErr w:type="spellStart"/>
      <w:r w:rsidRPr="00D05A2E">
        <w:rPr>
          <w:rFonts w:asciiTheme="majorHAnsi" w:hAnsiTheme="majorHAnsi" w:cstheme="majorHAnsi"/>
        </w:rPr>
        <w:t>Maciąg</w:t>
      </w:r>
      <w:proofErr w:type="spellEnd"/>
      <w:r>
        <w:rPr>
          <w:rFonts w:asciiTheme="majorHAnsi" w:hAnsiTheme="majorHAnsi" w:cstheme="majorHAnsi"/>
        </w:rPr>
        <w:t>,</w:t>
      </w:r>
      <w:r w:rsidRPr="00D05A2E">
        <w:rPr>
          <w:rFonts w:asciiTheme="majorHAnsi" w:hAnsiTheme="majorHAnsi" w:cstheme="majorHAnsi"/>
        </w:rPr>
        <w:t xml:space="preserve"> G</w:t>
      </w:r>
      <w:r>
        <w:rPr>
          <w:rFonts w:asciiTheme="majorHAnsi" w:hAnsiTheme="majorHAnsi" w:cstheme="majorHAnsi"/>
        </w:rPr>
        <w:t>.</w:t>
      </w:r>
      <w:r w:rsidRPr="00D05A2E">
        <w:rPr>
          <w:rFonts w:asciiTheme="majorHAnsi" w:hAnsiTheme="majorHAnsi" w:cstheme="majorHAnsi"/>
        </w:rPr>
        <w:t>J</w:t>
      </w:r>
      <w:r>
        <w:rPr>
          <w:rFonts w:asciiTheme="majorHAnsi" w:hAnsiTheme="majorHAnsi" w:cstheme="majorHAnsi"/>
        </w:rPr>
        <w:t>.</w:t>
      </w:r>
      <w:r w:rsidRPr="00D05A2E">
        <w:rPr>
          <w:rFonts w:asciiTheme="majorHAnsi" w:hAnsiTheme="majorHAnsi" w:cstheme="majorHAnsi"/>
        </w:rPr>
        <w:t xml:space="preserve"> </w:t>
      </w:r>
      <w:proofErr w:type="spellStart"/>
      <w:r w:rsidRPr="00D05A2E">
        <w:rPr>
          <w:rFonts w:asciiTheme="majorHAnsi" w:hAnsiTheme="majorHAnsi" w:cstheme="majorHAnsi"/>
        </w:rPr>
        <w:t>Stępiński</w:t>
      </w:r>
      <w:proofErr w:type="spellEnd"/>
      <w:r>
        <w:rPr>
          <w:rFonts w:asciiTheme="majorHAnsi" w:hAnsiTheme="majorHAnsi" w:cstheme="majorHAnsi"/>
        </w:rPr>
        <w:t>,</w:t>
      </w:r>
      <w:r w:rsidRPr="00D05A2E">
        <w:rPr>
          <w:rFonts w:asciiTheme="majorHAnsi" w:hAnsiTheme="majorHAnsi" w:cstheme="majorHAnsi"/>
        </w:rPr>
        <w:t xml:space="preserve"> P</w:t>
      </w:r>
      <w:r>
        <w:rPr>
          <w:rFonts w:asciiTheme="majorHAnsi" w:hAnsiTheme="majorHAnsi" w:cstheme="majorHAnsi"/>
        </w:rPr>
        <w:t>.</w:t>
      </w:r>
      <w:r w:rsidRPr="00D05A2E">
        <w:rPr>
          <w:rFonts w:asciiTheme="majorHAnsi" w:hAnsiTheme="majorHAnsi" w:cstheme="majorHAnsi"/>
        </w:rPr>
        <w:t xml:space="preserve"> Szymczak</w:t>
      </w:r>
      <w:r>
        <w:rPr>
          <w:rFonts w:asciiTheme="majorHAnsi" w:hAnsiTheme="majorHAnsi" w:cstheme="majorHAnsi"/>
        </w:rPr>
        <w:t>,</w:t>
      </w:r>
      <w:r w:rsidRPr="00D05A2E">
        <w:rPr>
          <w:rFonts w:asciiTheme="majorHAnsi" w:hAnsiTheme="majorHAnsi" w:cstheme="majorHAnsi"/>
        </w:rPr>
        <w:t xml:space="preserve"> J</w:t>
      </w:r>
      <w:r>
        <w:rPr>
          <w:rFonts w:asciiTheme="majorHAnsi" w:hAnsiTheme="majorHAnsi" w:cstheme="majorHAnsi"/>
        </w:rPr>
        <w:t>.</w:t>
      </w:r>
      <w:r w:rsidRPr="00D05A2E">
        <w:rPr>
          <w:rFonts w:asciiTheme="majorHAnsi" w:hAnsiTheme="majorHAnsi" w:cstheme="majorHAnsi"/>
        </w:rPr>
        <w:t xml:space="preserve"> </w:t>
      </w:r>
      <w:proofErr w:type="spellStart"/>
      <w:r w:rsidRPr="00D05A2E">
        <w:rPr>
          <w:rFonts w:asciiTheme="majorHAnsi" w:hAnsiTheme="majorHAnsi" w:cstheme="majorHAnsi"/>
        </w:rPr>
        <w:t>Świercz</w:t>
      </w:r>
      <w:proofErr w:type="spellEnd"/>
      <w:r>
        <w:rPr>
          <w:rFonts w:asciiTheme="majorHAnsi" w:hAnsiTheme="majorHAnsi" w:cstheme="majorHAnsi"/>
        </w:rPr>
        <w:t>,</w:t>
      </w:r>
      <w:r w:rsidRPr="00D05A2E">
        <w:rPr>
          <w:rFonts w:asciiTheme="majorHAnsi" w:hAnsiTheme="majorHAnsi" w:cstheme="majorHAnsi"/>
        </w:rPr>
        <w:t xml:space="preserve"> M</w:t>
      </w:r>
      <w:r>
        <w:rPr>
          <w:rFonts w:asciiTheme="majorHAnsi" w:hAnsiTheme="majorHAnsi" w:cstheme="majorHAnsi"/>
        </w:rPr>
        <w:t>.</w:t>
      </w:r>
      <w:r w:rsidRPr="00D05A2E">
        <w:rPr>
          <w:rFonts w:asciiTheme="majorHAnsi" w:hAnsiTheme="majorHAnsi" w:cstheme="majorHAnsi"/>
        </w:rPr>
        <w:t xml:space="preserve"> </w:t>
      </w:r>
      <w:proofErr w:type="spellStart"/>
      <w:r w:rsidRPr="00D05A2E">
        <w:rPr>
          <w:rFonts w:asciiTheme="majorHAnsi" w:hAnsiTheme="majorHAnsi" w:cstheme="majorHAnsi"/>
        </w:rPr>
        <w:t>Żarnovsky</w:t>
      </w:r>
      <w:proofErr w:type="spellEnd"/>
      <w:r>
        <w:rPr>
          <w:rFonts w:asciiTheme="majorHAnsi" w:hAnsiTheme="majorHAnsi" w:cstheme="majorHAnsi"/>
        </w:rPr>
        <w:t>,</w:t>
      </w:r>
      <w:r w:rsidRPr="00D05A2E">
        <w:rPr>
          <w:rFonts w:asciiTheme="majorHAnsi" w:hAnsiTheme="majorHAnsi" w:cstheme="majorHAnsi"/>
        </w:rPr>
        <w:t xml:space="preserve"> K</w:t>
      </w:r>
      <w:r>
        <w:rPr>
          <w:rFonts w:asciiTheme="majorHAnsi" w:hAnsiTheme="majorHAnsi" w:cstheme="majorHAnsi"/>
        </w:rPr>
        <w:t>.</w:t>
      </w:r>
      <w:r w:rsidRPr="00D05A2E">
        <w:rPr>
          <w:rFonts w:asciiTheme="majorHAnsi" w:hAnsiTheme="majorHAnsi" w:cstheme="majorHAnsi"/>
        </w:rPr>
        <w:t xml:space="preserve"> Mostowy</w:t>
      </w:r>
      <w:r>
        <w:rPr>
          <w:rFonts w:asciiTheme="majorHAnsi" w:hAnsiTheme="majorHAnsi" w:cstheme="majorHAnsi"/>
        </w:rPr>
        <w:t>,</w:t>
      </w:r>
      <w:r w:rsidRPr="00D05A2E">
        <w:rPr>
          <w:rFonts w:asciiTheme="majorHAnsi" w:hAnsiTheme="majorHAnsi" w:cstheme="majorHAnsi"/>
        </w:rPr>
        <w:t xml:space="preserve"> M</w:t>
      </w:r>
      <w:r>
        <w:rPr>
          <w:rFonts w:asciiTheme="majorHAnsi" w:hAnsiTheme="majorHAnsi" w:cstheme="majorHAnsi"/>
        </w:rPr>
        <w:t>.</w:t>
      </w:r>
      <w:r w:rsidRPr="00D05A2E">
        <w:rPr>
          <w:rFonts w:asciiTheme="majorHAnsi" w:hAnsiTheme="majorHAnsi" w:cstheme="majorHAnsi"/>
        </w:rPr>
        <w:t xml:space="preserve"> </w:t>
      </w:r>
      <w:proofErr w:type="spellStart"/>
      <w:r w:rsidRPr="00D05A2E">
        <w:rPr>
          <w:rFonts w:asciiTheme="majorHAnsi" w:hAnsiTheme="majorHAnsi" w:cstheme="majorHAnsi"/>
        </w:rPr>
        <w:t>Maciąg</w:t>
      </w:r>
      <w:proofErr w:type="spellEnd"/>
      <w:r>
        <w:rPr>
          <w:rFonts w:asciiTheme="majorHAnsi" w:hAnsiTheme="majorHAnsi" w:cstheme="majorHAnsi"/>
        </w:rPr>
        <w:t>,</w:t>
      </w:r>
      <w:r w:rsidRPr="00D05A2E">
        <w:rPr>
          <w:rFonts w:asciiTheme="majorHAnsi" w:hAnsiTheme="majorHAnsi" w:cstheme="majorHAnsi"/>
        </w:rPr>
        <w:t xml:space="preserve"> </w:t>
      </w:r>
      <w:proofErr w:type="gramStart"/>
      <w:r w:rsidRPr="00D05A2E">
        <w:rPr>
          <w:rFonts w:asciiTheme="majorHAnsi" w:hAnsiTheme="majorHAnsi" w:cstheme="majorHAnsi"/>
        </w:rPr>
        <w:t>B</w:t>
      </w:r>
      <w:r>
        <w:rPr>
          <w:rFonts w:asciiTheme="majorHAnsi" w:hAnsiTheme="majorHAnsi" w:cstheme="majorHAnsi"/>
        </w:rPr>
        <w:t>,</w:t>
      </w:r>
      <w:r w:rsidRPr="00D05A2E">
        <w:rPr>
          <w:rFonts w:asciiTheme="majorHAnsi" w:hAnsiTheme="majorHAnsi" w:cstheme="majorHAnsi"/>
        </w:rPr>
        <w:t>M</w:t>
      </w:r>
      <w:proofErr w:type="gramEnd"/>
      <w:r>
        <w:rPr>
          <w:rFonts w:asciiTheme="majorHAnsi" w:hAnsiTheme="majorHAnsi" w:cstheme="majorHAnsi"/>
        </w:rPr>
        <w:t xml:space="preserve"> (2022)</w:t>
      </w:r>
      <w:r w:rsidRPr="00D05A2E">
        <w:rPr>
          <w:rFonts w:asciiTheme="majorHAnsi" w:hAnsiTheme="majorHAnsi" w:cstheme="majorHAnsi"/>
        </w:rPr>
        <w:t xml:space="preserve"> </w:t>
      </w:r>
      <w:r w:rsidRPr="00D05A2E">
        <w:rPr>
          <w:rFonts w:asciiTheme="majorHAnsi" w:hAnsiTheme="majorHAnsi" w:cstheme="majorHAnsi"/>
          <w:i/>
          <w:iCs/>
        </w:rPr>
        <w:t>Analysis of biomechanical gait parameters in patients after total hip replacement operated via anterolateral approach depending on size of the femoral head implant: retrospective matched-cohort study</w:t>
      </w:r>
      <w:r w:rsidRPr="00D05A2E">
        <w:rPr>
          <w:rFonts w:asciiTheme="majorHAnsi" w:hAnsiTheme="majorHAnsi" w:cstheme="majorHAnsi"/>
        </w:rPr>
        <w:t xml:space="preserve">. Arch </w:t>
      </w:r>
      <w:proofErr w:type="spellStart"/>
      <w:r w:rsidRPr="00D05A2E">
        <w:rPr>
          <w:rFonts w:asciiTheme="majorHAnsi" w:hAnsiTheme="majorHAnsi" w:cstheme="majorHAnsi"/>
        </w:rPr>
        <w:t>Orthop</w:t>
      </w:r>
      <w:proofErr w:type="spellEnd"/>
      <w:r w:rsidRPr="00D05A2E">
        <w:rPr>
          <w:rFonts w:asciiTheme="majorHAnsi" w:hAnsiTheme="majorHAnsi" w:cstheme="majorHAnsi"/>
        </w:rPr>
        <w:t xml:space="preserve"> Trauma Surg.</w:t>
      </w:r>
      <w:r>
        <w:rPr>
          <w:rFonts w:asciiTheme="majorHAnsi" w:hAnsiTheme="majorHAnsi" w:cstheme="majorHAnsi"/>
        </w:rPr>
        <w:t xml:space="preserve"> 12, pp: </w:t>
      </w:r>
      <w:r w:rsidRPr="00D05A2E">
        <w:rPr>
          <w:rFonts w:asciiTheme="majorHAnsi" w:hAnsiTheme="majorHAnsi" w:cstheme="majorHAnsi"/>
        </w:rPr>
        <w:t>4015-4023</w:t>
      </w:r>
    </w:p>
    <w:p w14:paraId="22675295" w14:textId="77777777" w:rsidR="00D05A2E" w:rsidRDefault="00D05A2E" w:rsidP="00516B89">
      <w:pPr>
        <w:rPr>
          <w:rStyle w:val="HTMLCite"/>
          <w:rFonts w:ascii="Cambria" w:eastAsiaTheme="majorEastAsia" w:hAnsi="Cambria"/>
          <w:i w:val="0"/>
          <w:iCs w:val="0"/>
          <w:color w:val="1B1B1B"/>
          <w:sz w:val="26"/>
          <w:szCs w:val="26"/>
        </w:rPr>
      </w:pPr>
    </w:p>
    <w:p w14:paraId="5CE795E9" w14:textId="601D6A5A" w:rsidR="00B54D58" w:rsidRPr="00307DBF" w:rsidRDefault="00307DBF" w:rsidP="00516B89">
      <w:pPr>
        <w:rPr>
          <w:rFonts w:asciiTheme="majorHAnsi" w:hAnsiTheme="majorHAnsi" w:cstheme="majorHAnsi"/>
        </w:rPr>
      </w:pPr>
      <w:r w:rsidRPr="00307DBF">
        <w:rPr>
          <w:rFonts w:asciiTheme="majorHAnsi" w:hAnsiTheme="majorHAnsi" w:cstheme="majorHAnsi"/>
        </w:rPr>
        <w:t>Thistle</w:t>
      </w:r>
      <w:r>
        <w:rPr>
          <w:rFonts w:asciiTheme="majorHAnsi" w:hAnsiTheme="majorHAnsi" w:cstheme="majorHAnsi"/>
        </w:rPr>
        <w:t xml:space="preserve">, V.G. </w:t>
      </w:r>
      <w:proofErr w:type="spellStart"/>
      <w:r>
        <w:rPr>
          <w:rFonts w:asciiTheme="majorHAnsi" w:hAnsiTheme="majorHAnsi" w:cstheme="majorHAnsi"/>
        </w:rPr>
        <w:t>Basskin</w:t>
      </w:r>
      <w:proofErr w:type="spellEnd"/>
      <w:r>
        <w:rPr>
          <w:rFonts w:asciiTheme="majorHAnsi" w:hAnsiTheme="majorHAnsi" w:cstheme="majorHAnsi"/>
        </w:rPr>
        <w:t xml:space="preserve">, L. </w:t>
      </w:r>
      <w:proofErr w:type="spellStart"/>
      <w:proofErr w:type="gramStart"/>
      <w:r>
        <w:rPr>
          <w:rFonts w:asciiTheme="majorHAnsi" w:hAnsiTheme="majorHAnsi" w:cstheme="majorHAnsi"/>
        </w:rPr>
        <w:t>Hamus,E</w:t>
      </w:r>
      <w:proofErr w:type="spellEnd"/>
      <w:r>
        <w:rPr>
          <w:rFonts w:asciiTheme="majorHAnsi" w:hAnsiTheme="majorHAnsi" w:cstheme="majorHAnsi"/>
        </w:rPr>
        <w:t>.</w:t>
      </w:r>
      <w:proofErr w:type="gramEnd"/>
      <w:r>
        <w:rPr>
          <w:rFonts w:asciiTheme="majorHAnsi" w:hAnsiTheme="majorHAnsi" w:cstheme="majorHAnsi"/>
        </w:rPr>
        <w:t xml:space="preserve"> </w:t>
      </w:r>
      <w:proofErr w:type="spellStart"/>
      <w:proofErr w:type="gramStart"/>
      <w:r>
        <w:rPr>
          <w:rFonts w:asciiTheme="majorHAnsi" w:hAnsiTheme="majorHAnsi" w:cstheme="majorHAnsi"/>
        </w:rPr>
        <w:t>Heil,R</w:t>
      </w:r>
      <w:proofErr w:type="gramEnd"/>
      <w:r>
        <w:rPr>
          <w:rFonts w:asciiTheme="majorHAnsi" w:hAnsiTheme="majorHAnsi" w:cstheme="majorHAnsi"/>
        </w:rPr>
        <w:t>.J</w:t>
      </w:r>
      <w:proofErr w:type="spellEnd"/>
      <w:r>
        <w:rPr>
          <w:rFonts w:asciiTheme="majorHAnsi" w:hAnsiTheme="majorHAnsi" w:cstheme="majorHAnsi"/>
        </w:rPr>
        <w:t xml:space="preserve"> (2016) </w:t>
      </w:r>
      <w:r>
        <w:rPr>
          <w:rFonts w:asciiTheme="majorHAnsi" w:hAnsiTheme="majorHAnsi" w:cstheme="majorHAnsi"/>
          <w:i/>
          <w:iCs/>
        </w:rPr>
        <w:t xml:space="preserve">Clinical decision making regarding the use of vital signs in physical therapy. </w:t>
      </w:r>
      <w:r>
        <w:rPr>
          <w:rFonts w:asciiTheme="majorHAnsi" w:hAnsiTheme="majorHAnsi" w:cstheme="majorHAnsi"/>
        </w:rPr>
        <w:t>Physical Therapy and Rehabilitation. 3</w:t>
      </w:r>
      <w:r w:rsidR="000F3C2B">
        <w:rPr>
          <w:rFonts w:asciiTheme="majorHAnsi" w:hAnsiTheme="majorHAnsi" w:cstheme="majorHAnsi"/>
        </w:rPr>
        <w:t>(</w:t>
      </w:r>
      <w:r>
        <w:rPr>
          <w:rFonts w:asciiTheme="majorHAnsi" w:hAnsiTheme="majorHAnsi" w:cstheme="majorHAnsi"/>
        </w:rPr>
        <w:t>7</w:t>
      </w:r>
      <w:r w:rsidR="000F3C2B">
        <w:rPr>
          <w:rFonts w:asciiTheme="majorHAnsi" w:hAnsiTheme="majorHAnsi" w:cstheme="majorHAnsi"/>
        </w:rPr>
        <w:t>)</w:t>
      </w:r>
    </w:p>
    <w:p w14:paraId="3A5251C4" w14:textId="77777777" w:rsidR="00433DB4" w:rsidRDefault="00433DB4" w:rsidP="00516B89">
      <w:pPr>
        <w:rPr>
          <w:rStyle w:val="HTMLCite"/>
          <w:rFonts w:ascii="Cambria" w:eastAsiaTheme="majorEastAsia" w:hAnsi="Cambria"/>
          <w:i w:val="0"/>
          <w:iCs w:val="0"/>
          <w:color w:val="1B1B1B"/>
          <w:sz w:val="26"/>
          <w:szCs w:val="26"/>
        </w:rPr>
      </w:pPr>
    </w:p>
    <w:p w14:paraId="5EB1E6B9" w14:textId="775AA22D" w:rsidR="00271070" w:rsidRPr="000F3C2B" w:rsidRDefault="002F24C2" w:rsidP="00516B89">
      <w:pPr>
        <w:rPr>
          <w:rFonts w:asciiTheme="majorHAnsi" w:hAnsiTheme="majorHAnsi" w:cstheme="majorHAnsi"/>
        </w:rPr>
      </w:pPr>
      <w:r w:rsidRPr="002F24C2">
        <w:rPr>
          <w:rFonts w:asciiTheme="majorHAnsi" w:hAnsiTheme="majorHAnsi" w:cstheme="majorHAnsi"/>
        </w:rPr>
        <w:t xml:space="preserve">Yang, </w:t>
      </w:r>
      <w:proofErr w:type="gramStart"/>
      <w:r w:rsidRPr="002F24C2">
        <w:rPr>
          <w:rFonts w:asciiTheme="majorHAnsi" w:hAnsiTheme="majorHAnsi" w:cstheme="majorHAnsi"/>
        </w:rPr>
        <w:t>X,G.</w:t>
      </w:r>
      <w:proofErr w:type="gramEnd"/>
      <w:r>
        <w:rPr>
          <w:rFonts w:asciiTheme="majorHAnsi" w:hAnsiTheme="majorHAnsi" w:cstheme="majorHAnsi"/>
        </w:rPr>
        <w:t xml:space="preserve"> </w:t>
      </w:r>
      <w:proofErr w:type="spellStart"/>
      <w:proofErr w:type="gramStart"/>
      <w:r>
        <w:rPr>
          <w:rFonts w:asciiTheme="majorHAnsi" w:hAnsiTheme="majorHAnsi" w:cstheme="majorHAnsi"/>
        </w:rPr>
        <w:t>Feng,J</w:t>
      </w:r>
      <w:proofErr w:type="gramEnd"/>
      <w:r>
        <w:rPr>
          <w:rFonts w:asciiTheme="majorHAnsi" w:hAnsiTheme="majorHAnsi" w:cstheme="majorHAnsi"/>
        </w:rPr>
        <w:t>,T</w:t>
      </w:r>
      <w:proofErr w:type="spellEnd"/>
      <w:r>
        <w:rPr>
          <w:rFonts w:asciiTheme="majorHAnsi" w:hAnsiTheme="majorHAnsi" w:cstheme="majorHAnsi"/>
        </w:rPr>
        <w:t xml:space="preserve">. </w:t>
      </w:r>
      <w:proofErr w:type="spellStart"/>
      <w:proofErr w:type="gramStart"/>
      <w:r>
        <w:rPr>
          <w:rFonts w:asciiTheme="majorHAnsi" w:hAnsiTheme="majorHAnsi" w:cstheme="majorHAnsi"/>
        </w:rPr>
        <w:t>He,X</w:t>
      </w:r>
      <w:proofErr w:type="spellEnd"/>
      <w:r>
        <w:rPr>
          <w:rFonts w:asciiTheme="majorHAnsi" w:hAnsiTheme="majorHAnsi" w:cstheme="majorHAnsi"/>
        </w:rPr>
        <w:t>.</w:t>
      </w:r>
      <w:proofErr w:type="gramEnd"/>
      <w:r>
        <w:rPr>
          <w:rFonts w:asciiTheme="majorHAnsi" w:hAnsiTheme="majorHAnsi" w:cstheme="majorHAnsi"/>
        </w:rPr>
        <w:t xml:space="preserve"> </w:t>
      </w:r>
      <w:proofErr w:type="spellStart"/>
      <w:proofErr w:type="gramStart"/>
      <w:r>
        <w:rPr>
          <w:rFonts w:asciiTheme="majorHAnsi" w:hAnsiTheme="majorHAnsi" w:cstheme="majorHAnsi"/>
        </w:rPr>
        <w:t>Wang,F</w:t>
      </w:r>
      <w:proofErr w:type="spellEnd"/>
      <w:r>
        <w:rPr>
          <w:rFonts w:asciiTheme="majorHAnsi" w:hAnsiTheme="majorHAnsi" w:cstheme="majorHAnsi"/>
        </w:rPr>
        <w:t>.</w:t>
      </w:r>
      <w:proofErr w:type="gramEnd"/>
      <w:r>
        <w:rPr>
          <w:rFonts w:asciiTheme="majorHAnsi" w:hAnsiTheme="majorHAnsi" w:cstheme="majorHAnsi"/>
        </w:rPr>
        <w:t xml:space="preserve"> Hu, Y (2019) </w:t>
      </w:r>
      <w:r>
        <w:rPr>
          <w:rFonts w:asciiTheme="majorHAnsi" w:hAnsiTheme="majorHAnsi" w:cstheme="majorHAnsi"/>
          <w:i/>
          <w:iCs/>
        </w:rPr>
        <w:t xml:space="preserve">The effect of knee bracing on the knee function and stability following anterior cruciate ligament reconstruction: A systematic review </w:t>
      </w:r>
      <w:r>
        <w:rPr>
          <w:rFonts w:asciiTheme="majorHAnsi" w:hAnsiTheme="majorHAnsi" w:cstheme="majorHAnsi"/>
          <w:i/>
          <w:iCs/>
        </w:rPr>
        <w:lastRenderedPageBreak/>
        <w:t xml:space="preserve">and eta analysis of randomised controlled trials. </w:t>
      </w:r>
      <w:proofErr w:type="spellStart"/>
      <w:r>
        <w:rPr>
          <w:rFonts w:asciiTheme="majorHAnsi" w:hAnsiTheme="majorHAnsi" w:cstheme="majorHAnsi"/>
        </w:rPr>
        <w:t>Orthop</w:t>
      </w:r>
      <w:proofErr w:type="spellEnd"/>
      <w:r>
        <w:rPr>
          <w:rFonts w:asciiTheme="majorHAnsi" w:hAnsiTheme="majorHAnsi" w:cstheme="majorHAnsi"/>
        </w:rPr>
        <w:t xml:space="preserve"> </w:t>
      </w:r>
      <w:proofErr w:type="spellStart"/>
      <w:r>
        <w:rPr>
          <w:rFonts w:asciiTheme="majorHAnsi" w:hAnsiTheme="majorHAnsi" w:cstheme="majorHAnsi"/>
        </w:rPr>
        <w:t>Trauimatol</w:t>
      </w:r>
      <w:proofErr w:type="spellEnd"/>
      <w:r>
        <w:rPr>
          <w:rFonts w:asciiTheme="majorHAnsi" w:hAnsiTheme="majorHAnsi" w:cstheme="majorHAnsi"/>
        </w:rPr>
        <w:t xml:space="preserve"> </w:t>
      </w:r>
      <w:proofErr w:type="spellStart"/>
      <w:r>
        <w:rPr>
          <w:rFonts w:asciiTheme="majorHAnsi" w:hAnsiTheme="majorHAnsi" w:cstheme="majorHAnsi"/>
        </w:rPr>
        <w:t>surg</w:t>
      </w:r>
      <w:proofErr w:type="spellEnd"/>
      <w:r>
        <w:rPr>
          <w:rFonts w:asciiTheme="majorHAnsi" w:hAnsiTheme="majorHAnsi" w:cstheme="majorHAnsi"/>
        </w:rPr>
        <w:t xml:space="preserve"> Res. 6, pp: 1107-1114</w:t>
      </w:r>
    </w:p>
    <w:p w14:paraId="4CF0AECD" w14:textId="77777777" w:rsidR="00271070" w:rsidRDefault="00271070" w:rsidP="00516B89">
      <w:pPr>
        <w:rPr>
          <w:rFonts w:asciiTheme="majorHAnsi" w:hAnsiTheme="majorHAnsi" w:cstheme="majorHAnsi"/>
          <w:b/>
          <w:bCs/>
        </w:rPr>
      </w:pPr>
    </w:p>
    <w:p w14:paraId="5E77662E" w14:textId="77777777" w:rsidR="00271070" w:rsidRDefault="00271070" w:rsidP="00516B89">
      <w:pPr>
        <w:rPr>
          <w:rFonts w:asciiTheme="majorHAnsi" w:hAnsiTheme="majorHAnsi" w:cstheme="majorHAnsi"/>
          <w:b/>
          <w:bCs/>
        </w:rPr>
      </w:pPr>
    </w:p>
    <w:p w14:paraId="41C6CE89" w14:textId="77777777" w:rsidR="0012775D" w:rsidRDefault="0012775D" w:rsidP="00516B89">
      <w:pPr>
        <w:rPr>
          <w:rFonts w:asciiTheme="majorHAnsi" w:hAnsiTheme="majorHAnsi" w:cstheme="majorHAnsi"/>
          <w:b/>
          <w:bCs/>
        </w:rPr>
      </w:pPr>
    </w:p>
    <w:p w14:paraId="0F54399E" w14:textId="77777777" w:rsidR="00AF528E" w:rsidRPr="00D05A2E" w:rsidRDefault="00AF528E" w:rsidP="00516B89">
      <w:pPr>
        <w:rPr>
          <w:rFonts w:asciiTheme="majorHAnsi" w:hAnsiTheme="majorHAnsi" w:cstheme="majorHAnsi"/>
        </w:rPr>
      </w:pPr>
    </w:p>
    <w:p w14:paraId="4D474DC6" w14:textId="77777777" w:rsidR="00E66825" w:rsidRPr="00D05A2E" w:rsidRDefault="00E66825" w:rsidP="00516B89">
      <w:pPr>
        <w:rPr>
          <w:rFonts w:asciiTheme="majorHAnsi" w:hAnsiTheme="majorHAnsi" w:cstheme="majorHAnsi"/>
        </w:rPr>
      </w:pPr>
    </w:p>
    <w:p w14:paraId="0DD01600" w14:textId="77777777" w:rsidR="00E66825" w:rsidRPr="00D05A2E" w:rsidRDefault="00E66825" w:rsidP="00516B89">
      <w:pPr>
        <w:rPr>
          <w:rFonts w:asciiTheme="majorHAnsi" w:hAnsiTheme="majorHAnsi" w:cstheme="majorHAnsi"/>
        </w:rPr>
      </w:pPr>
    </w:p>
    <w:p w14:paraId="33C528CE" w14:textId="7196B5B9" w:rsidR="00E66825" w:rsidRPr="006C51AE" w:rsidRDefault="00E66825" w:rsidP="00516B89">
      <w:pPr>
        <w:rPr>
          <w:rFonts w:asciiTheme="majorHAnsi" w:hAnsiTheme="majorHAnsi" w:cstheme="majorHAnsi"/>
          <w:b/>
          <w:bCs/>
        </w:rPr>
      </w:pPr>
    </w:p>
    <w:sectPr w:rsidR="00E66825" w:rsidRPr="006C5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AD755" w14:textId="77777777" w:rsidR="00817434" w:rsidRDefault="00817434" w:rsidP="00516B89">
      <w:r>
        <w:separator/>
      </w:r>
    </w:p>
  </w:endnote>
  <w:endnote w:type="continuationSeparator" w:id="0">
    <w:p w14:paraId="4A854A04" w14:textId="77777777" w:rsidR="00817434" w:rsidRDefault="00817434" w:rsidP="00516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A175E" w14:textId="77777777" w:rsidR="00817434" w:rsidRDefault="00817434" w:rsidP="00516B89">
      <w:r>
        <w:separator/>
      </w:r>
    </w:p>
  </w:footnote>
  <w:footnote w:type="continuationSeparator" w:id="0">
    <w:p w14:paraId="1994CB38" w14:textId="77777777" w:rsidR="00817434" w:rsidRDefault="00817434" w:rsidP="00516B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780D"/>
    <w:multiLevelType w:val="hybridMultilevel"/>
    <w:tmpl w:val="D5F25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07714"/>
    <w:multiLevelType w:val="hybridMultilevel"/>
    <w:tmpl w:val="9E661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D565D"/>
    <w:multiLevelType w:val="hybridMultilevel"/>
    <w:tmpl w:val="EAE01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2068B"/>
    <w:multiLevelType w:val="multilevel"/>
    <w:tmpl w:val="5CA47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C72EC6"/>
    <w:multiLevelType w:val="multilevel"/>
    <w:tmpl w:val="4AF6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6" w15:restartNumberingAfterBreak="0">
    <w:nsid w:val="367C64C7"/>
    <w:multiLevelType w:val="hybridMultilevel"/>
    <w:tmpl w:val="D0F61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B7F6F"/>
    <w:multiLevelType w:val="hybridMultilevel"/>
    <w:tmpl w:val="3E3C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C3E03"/>
    <w:multiLevelType w:val="hybridMultilevel"/>
    <w:tmpl w:val="77A0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2B0773"/>
    <w:multiLevelType w:val="hybridMultilevel"/>
    <w:tmpl w:val="69460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1" w15:restartNumberingAfterBreak="0">
    <w:nsid w:val="68CD509F"/>
    <w:multiLevelType w:val="multilevel"/>
    <w:tmpl w:val="4B0EC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731C6F"/>
    <w:multiLevelType w:val="hybridMultilevel"/>
    <w:tmpl w:val="08A28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700100">
    <w:abstractNumId w:val="5"/>
  </w:num>
  <w:num w:numId="2" w16cid:durableId="1438794464">
    <w:abstractNumId w:val="10"/>
  </w:num>
  <w:num w:numId="3" w16cid:durableId="1801729294">
    <w:abstractNumId w:val="4"/>
  </w:num>
  <w:num w:numId="4" w16cid:durableId="2068718969">
    <w:abstractNumId w:val="9"/>
  </w:num>
  <w:num w:numId="5" w16cid:durableId="123735195">
    <w:abstractNumId w:val="8"/>
  </w:num>
  <w:num w:numId="6" w16cid:durableId="166604279">
    <w:abstractNumId w:val="2"/>
  </w:num>
  <w:num w:numId="7" w16cid:durableId="510488956">
    <w:abstractNumId w:val="0"/>
  </w:num>
  <w:num w:numId="8" w16cid:durableId="1931427008">
    <w:abstractNumId w:val="7"/>
  </w:num>
  <w:num w:numId="9" w16cid:durableId="946501335">
    <w:abstractNumId w:val="12"/>
  </w:num>
  <w:num w:numId="10" w16cid:durableId="521091055">
    <w:abstractNumId w:val="3"/>
  </w:num>
  <w:num w:numId="11" w16cid:durableId="1716733020">
    <w:abstractNumId w:val="6"/>
  </w:num>
  <w:num w:numId="12" w16cid:durableId="1532720766">
    <w:abstractNumId w:val="1"/>
  </w:num>
  <w:num w:numId="13" w16cid:durableId="4543702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3B33"/>
    <w:rsid w:val="00032D95"/>
    <w:rsid w:val="00034833"/>
    <w:rsid w:val="00041884"/>
    <w:rsid w:val="000467D4"/>
    <w:rsid w:val="0006226E"/>
    <w:rsid w:val="000A5670"/>
    <w:rsid w:val="000B4A6F"/>
    <w:rsid w:val="000C0D82"/>
    <w:rsid w:val="000C1F37"/>
    <w:rsid w:val="000C2063"/>
    <w:rsid w:val="000C7BC9"/>
    <w:rsid w:val="000F2E3E"/>
    <w:rsid w:val="000F3C2B"/>
    <w:rsid w:val="00114AD9"/>
    <w:rsid w:val="00116BC6"/>
    <w:rsid w:val="0012142C"/>
    <w:rsid w:val="00121E0C"/>
    <w:rsid w:val="00124F02"/>
    <w:rsid w:val="0012775D"/>
    <w:rsid w:val="0013394A"/>
    <w:rsid w:val="00152F77"/>
    <w:rsid w:val="0016441C"/>
    <w:rsid w:val="00172F9C"/>
    <w:rsid w:val="00185E3C"/>
    <w:rsid w:val="0019215F"/>
    <w:rsid w:val="00196EB5"/>
    <w:rsid w:val="001A16FB"/>
    <w:rsid w:val="001A22EE"/>
    <w:rsid w:val="001B3AD2"/>
    <w:rsid w:val="001B6099"/>
    <w:rsid w:val="001B7DA0"/>
    <w:rsid w:val="001C18D6"/>
    <w:rsid w:val="001F1F41"/>
    <w:rsid w:val="00232F8A"/>
    <w:rsid w:val="00244447"/>
    <w:rsid w:val="00257AFC"/>
    <w:rsid w:val="00263F33"/>
    <w:rsid w:val="00271070"/>
    <w:rsid w:val="00290A26"/>
    <w:rsid w:val="0029130F"/>
    <w:rsid w:val="002A2E37"/>
    <w:rsid w:val="002A5B1C"/>
    <w:rsid w:val="002B2828"/>
    <w:rsid w:val="002C2179"/>
    <w:rsid w:val="002D610D"/>
    <w:rsid w:val="002E368F"/>
    <w:rsid w:val="002E56D4"/>
    <w:rsid w:val="002F0EA6"/>
    <w:rsid w:val="002F15D8"/>
    <w:rsid w:val="002F24C2"/>
    <w:rsid w:val="002F27F2"/>
    <w:rsid w:val="00307DBF"/>
    <w:rsid w:val="00321E3D"/>
    <w:rsid w:val="00330330"/>
    <w:rsid w:val="00331BB7"/>
    <w:rsid w:val="00332305"/>
    <w:rsid w:val="0038031C"/>
    <w:rsid w:val="00380D65"/>
    <w:rsid w:val="003812FE"/>
    <w:rsid w:val="00384400"/>
    <w:rsid w:val="0039397C"/>
    <w:rsid w:val="003C1B9C"/>
    <w:rsid w:val="003C5F03"/>
    <w:rsid w:val="003E158C"/>
    <w:rsid w:val="00403CEB"/>
    <w:rsid w:val="00420871"/>
    <w:rsid w:val="00433DB4"/>
    <w:rsid w:val="00452CC2"/>
    <w:rsid w:val="00464C3C"/>
    <w:rsid w:val="00474510"/>
    <w:rsid w:val="004753DD"/>
    <w:rsid w:val="004A0647"/>
    <w:rsid w:val="004B541B"/>
    <w:rsid w:val="004C5660"/>
    <w:rsid w:val="004C65F8"/>
    <w:rsid w:val="004E38F7"/>
    <w:rsid w:val="00503CE4"/>
    <w:rsid w:val="005105BE"/>
    <w:rsid w:val="00516B89"/>
    <w:rsid w:val="00516CDA"/>
    <w:rsid w:val="005420AF"/>
    <w:rsid w:val="00551C1A"/>
    <w:rsid w:val="005745D7"/>
    <w:rsid w:val="00574E38"/>
    <w:rsid w:val="00575366"/>
    <w:rsid w:val="00577A65"/>
    <w:rsid w:val="0059551A"/>
    <w:rsid w:val="005A409E"/>
    <w:rsid w:val="005A6C7E"/>
    <w:rsid w:val="005B2A20"/>
    <w:rsid w:val="005C19F0"/>
    <w:rsid w:val="005E76B9"/>
    <w:rsid w:val="006054E2"/>
    <w:rsid w:val="00622858"/>
    <w:rsid w:val="0062453B"/>
    <w:rsid w:val="00633D6B"/>
    <w:rsid w:val="00650BCE"/>
    <w:rsid w:val="00665A0F"/>
    <w:rsid w:val="00671191"/>
    <w:rsid w:val="0069580C"/>
    <w:rsid w:val="006B6AAA"/>
    <w:rsid w:val="006C07CD"/>
    <w:rsid w:val="006C51AE"/>
    <w:rsid w:val="006D4E09"/>
    <w:rsid w:val="006E0E65"/>
    <w:rsid w:val="006E3084"/>
    <w:rsid w:val="006F0A57"/>
    <w:rsid w:val="006F649E"/>
    <w:rsid w:val="00770F25"/>
    <w:rsid w:val="007770FD"/>
    <w:rsid w:val="00784168"/>
    <w:rsid w:val="00785C4C"/>
    <w:rsid w:val="00787798"/>
    <w:rsid w:val="0079729D"/>
    <w:rsid w:val="007A20DB"/>
    <w:rsid w:val="007A267D"/>
    <w:rsid w:val="007B0369"/>
    <w:rsid w:val="007C6F4B"/>
    <w:rsid w:val="007D09F8"/>
    <w:rsid w:val="007D2FF4"/>
    <w:rsid w:val="007D724F"/>
    <w:rsid w:val="007E32DE"/>
    <w:rsid w:val="007F20BA"/>
    <w:rsid w:val="00817434"/>
    <w:rsid w:val="008236CA"/>
    <w:rsid w:val="008400FE"/>
    <w:rsid w:val="00862BB2"/>
    <w:rsid w:val="008668F9"/>
    <w:rsid w:val="0089735F"/>
    <w:rsid w:val="008A194A"/>
    <w:rsid w:val="008A1FA7"/>
    <w:rsid w:val="008C4466"/>
    <w:rsid w:val="008C614D"/>
    <w:rsid w:val="008E191F"/>
    <w:rsid w:val="008E7B4D"/>
    <w:rsid w:val="008F07B6"/>
    <w:rsid w:val="00903BD5"/>
    <w:rsid w:val="009110D4"/>
    <w:rsid w:val="009159C9"/>
    <w:rsid w:val="0091707C"/>
    <w:rsid w:val="0093081E"/>
    <w:rsid w:val="00931327"/>
    <w:rsid w:val="00942007"/>
    <w:rsid w:val="00943004"/>
    <w:rsid w:val="00947D6A"/>
    <w:rsid w:val="00956A20"/>
    <w:rsid w:val="009E4030"/>
    <w:rsid w:val="009E6C1C"/>
    <w:rsid w:val="009F2760"/>
    <w:rsid w:val="009F51EF"/>
    <w:rsid w:val="00A03835"/>
    <w:rsid w:val="00A07526"/>
    <w:rsid w:val="00A32621"/>
    <w:rsid w:val="00A460DD"/>
    <w:rsid w:val="00A532D0"/>
    <w:rsid w:val="00A66314"/>
    <w:rsid w:val="00A71F0A"/>
    <w:rsid w:val="00A76768"/>
    <w:rsid w:val="00A77FDF"/>
    <w:rsid w:val="00A91EC5"/>
    <w:rsid w:val="00A941C7"/>
    <w:rsid w:val="00AC194B"/>
    <w:rsid w:val="00AC35C2"/>
    <w:rsid w:val="00AC548E"/>
    <w:rsid w:val="00AE2090"/>
    <w:rsid w:val="00AE5284"/>
    <w:rsid w:val="00AF324A"/>
    <w:rsid w:val="00AF528E"/>
    <w:rsid w:val="00B054F1"/>
    <w:rsid w:val="00B33DE3"/>
    <w:rsid w:val="00B470E5"/>
    <w:rsid w:val="00B54D58"/>
    <w:rsid w:val="00B61C37"/>
    <w:rsid w:val="00B62CA3"/>
    <w:rsid w:val="00B85134"/>
    <w:rsid w:val="00BE5BC5"/>
    <w:rsid w:val="00BF0480"/>
    <w:rsid w:val="00BF2B3C"/>
    <w:rsid w:val="00C05462"/>
    <w:rsid w:val="00C13091"/>
    <w:rsid w:val="00C22A94"/>
    <w:rsid w:val="00C33162"/>
    <w:rsid w:val="00C95141"/>
    <w:rsid w:val="00C95607"/>
    <w:rsid w:val="00CA516B"/>
    <w:rsid w:val="00CB7EA7"/>
    <w:rsid w:val="00CE6F65"/>
    <w:rsid w:val="00D05A2E"/>
    <w:rsid w:val="00D0619E"/>
    <w:rsid w:val="00D71F4C"/>
    <w:rsid w:val="00D974B0"/>
    <w:rsid w:val="00DA013D"/>
    <w:rsid w:val="00DA33F4"/>
    <w:rsid w:val="00DB5186"/>
    <w:rsid w:val="00DB606C"/>
    <w:rsid w:val="00DB7AD0"/>
    <w:rsid w:val="00DC651E"/>
    <w:rsid w:val="00E03627"/>
    <w:rsid w:val="00E1684E"/>
    <w:rsid w:val="00E22387"/>
    <w:rsid w:val="00E40984"/>
    <w:rsid w:val="00E4684D"/>
    <w:rsid w:val="00E50645"/>
    <w:rsid w:val="00E613E0"/>
    <w:rsid w:val="00E66825"/>
    <w:rsid w:val="00E77D2F"/>
    <w:rsid w:val="00E80442"/>
    <w:rsid w:val="00E83977"/>
    <w:rsid w:val="00E976A9"/>
    <w:rsid w:val="00EA69C8"/>
    <w:rsid w:val="00EB383D"/>
    <w:rsid w:val="00EB4A9B"/>
    <w:rsid w:val="00EB658C"/>
    <w:rsid w:val="00EC0535"/>
    <w:rsid w:val="00ED2AC5"/>
    <w:rsid w:val="00EE1FF5"/>
    <w:rsid w:val="00EE4880"/>
    <w:rsid w:val="00EF3C50"/>
    <w:rsid w:val="00F048A3"/>
    <w:rsid w:val="00F115DE"/>
    <w:rsid w:val="00F23C01"/>
    <w:rsid w:val="00F70788"/>
    <w:rsid w:val="00F73D57"/>
    <w:rsid w:val="00F93C99"/>
    <w:rsid w:val="00FA0D22"/>
    <w:rsid w:val="00FE5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E3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TMLCite">
    <w:name w:val="HTML Cite"/>
    <w:basedOn w:val="DefaultParagraphFont"/>
    <w:uiPriority w:val="99"/>
    <w:semiHidden/>
    <w:unhideWhenUsed/>
    <w:rsid w:val="006D4E09"/>
    <w:rPr>
      <w:i/>
      <w:iCs/>
    </w:rPr>
  </w:style>
  <w:style w:type="character" w:customStyle="1" w:styleId="apple-converted-space">
    <w:name w:val="apple-converted-space"/>
    <w:basedOn w:val="DefaultParagraphFont"/>
    <w:rsid w:val="006D4E09"/>
  </w:style>
  <w:style w:type="character" w:styleId="Hyperlink">
    <w:name w:val="Hyperlink"/>
    <w:basedOn w:val="DefaultParagraphFont"/>
    <w:uiPriority w:val="99"/>
    <w:unhideWhenUsed/>
    <w:rsid w:val="006D4E09"/>
    <w:rPr>
      <w:color w:val="0000FF"/>
      <w:u w:val="single"/>
    </w:rPr>
  </w:style>
  <w:style w:type="paragraph" w:styleId="NormalWeb">
    <w:name w:val="Normal (Web)"/>
    <w:basedOn w:val="Normal"/>
    <w:uiPriority w:val="99"/>
    <w:semiHidden/>
    <w:unhideWhenUsed/>
    <w:rsid w:val="00785C4C"/>
    <w:pPr>
      <w:spacing w:before="100" w:beforeAutospacing="1" w:after="100" w:afterAutospacing="1"/>
    </w:pPr>
  </w:style>
  <w:style w:type="character" w:styleId="UnresolvedMention">
    <w:name w:val="Unresolved Mention"/>
    <w:basedOn w:val="DefaultParagraphFont"/>
    <w:uiPriority w:val="99"/>
    <w:semiHidden/>
    <w:unhideWhenUsed/>
    <w:rsid w:val="00665A0F"/>
    <w:rPr>
      <w:color w:val="605E5C"/>
      <w:shd w:val="clear" w:color="auto" w:fill="E1DFDD"/>
    </w:rPr>
  </w:style>
  <w:style w:type="character" w:customStyle="1" w:styleId="label">
    <w:name w:val="label"/>
    <w:basedOn w:val="DefaultParagraphFont"/>
    <w:rsid w:val="00665A0F"/>
  </w:style>
  <w:style w:type="character" w:customStyle="1" w:styleId="highwire-citation-authors">
    <w:name w:val="highwire-citation-authors"/>
    <w:basedOn w:val="DefaultParagraphFont"/>
    <w:rsid w:val="00862BB2"/>
  </w:style>
  <w:style w:type="character" w:customStyle="1" w:styleId="highwire-citation-author">
    <w:name w:val="highwire-citation-author"/>
    <w:basedOn w:val="DefaultParagraphFont"/>
    <w:rsid w:val="00862BB2"/>
  </w:style>
  <w:style w:type="character" w:customStyle="1" w:styleId="nlm-surname">
    <w:name w:val="nlm-surname"/>
    <w:basedOn w:val="DefaultParagraphFont"/>
    <w:rsid w:val="00862BB2"/>
  </w:style>
  <w:style w:type="character" w:customStyle="1" w:styleId="citation-et">
    <w:name w:val="citation-et"/>
    <w:basedOn w:val="DefaultParagraphFont"/>
    <w:rsid w:val="00862BB2"/>
  </w:style>
  <w:style w:type="character" w:customStyle="1" w:styleId="highwire-cite-metadata-journal">
    <w:name w:val="highwire-cite-metadata-journal"/>
    <w:basedOn w:val="DefaultParagraphFont"/>
    <w:rsid w:val="00862BB2"/>
  </w:style>
  <w:style w:type="character" w:customStyle="1" w:styleId="highwire-cite-metadata-year">
    <w:name w:val="highwire-cite-metadata-year"/>
    <w:basedOn w:val="DefaultParagraphFont"/>
    <w:rsid w:val="00862BB2"/>
  </w:style>
  <w:style w:type="character" w:customStyle="1" w:styleId="highwire-cite-metadata-volume">
    <w:name w:val="highwire-cite-metadata-volume"/>
    <w:basedOn w:val="DefaultParagraphFont"/>
    <w:rsid w:val="00862BB2"/>
  </w:style>
  <w:style w:type="character" w:customStyle="1" w:styleId="highwire-cite-metadata-pages">
    <w:name w:val="highwire-cite-metadata-pages"/>
    <w:basedOn w:val="DefaultParagraphFont"/>
    <w:rsid w:val="00862BB2"/>
  </w:style>
  <w:style w:type="character" w:styleId="Emphasis">
    <w:name w:val="Emphasis"/>
    <w:basedOn w:val="DefaultParagraphFont"/>
    <w:uiPriority w:val="20"/>
    <w:qFormat/>
    <w:rsid w:val="00B54D58"/>
    <w:rPr>
      <w:i/>
      <w:iCs/>
    </w:rPr>
  </w:style>
  <w:style w:type="character" w:customStyle="1" w:styleId="screenreaderfriendlyhiddentag-422">
    <w:name w:val="screenreaderfriendlyhiddentag-422"/>
    <w:basedOn w:val="DefaultParagraphFont"/>
    <w:rsid w:val="00BF0480"/>
  </w:style>
  <w:style w:type="character" w:styleId="Strong">
    <w:name w:val="Strong"/>
    <w:basedOn w:val="DefaultParagraphFont"/>
    <w:uiPriority w:val="22"/>
    <w:qFormat/>
    <w:rsid w:val="00AC548E"/>
    <w:rPr>
      <w:b/>
      <w:bCs/>
    </w:rPr>
  </w:style>
  <w:style w:type="paragraph" w:customStyle="1" w:styleId="p1">
    <w:name w:val="p1"/>
    <w:basedOn w:val="Normal"/>
    <w:rsid w:val="00271070"/>
    <w:rPr>
      <w:rFonts w:ascii="Helvetica" w:hAnsi="Helvetica"/>
      <w:color w:val="000000"/>
      <w:sz w:val="11"/>
      <w:szCs w:val="11"/>
    </w:rPr>
  </w:style>
  <w:style w:type="paragraph" w:customStyle="1" w:styleId="contributor">
    <w:name w:val="contributor"/>
    <w:basedOn w:val="Normal"/>
    <w:rsid w:val="00E66825"/>
    <w:pPr>
      <w:spacing w:before="100" w:beforeAutospacing="1" w:after="100" w:afterAutospacing="1"/>
    </w:pPr>
  </w:style>
  <w:style w:type="character" w:customStyle="1" w:styleId="name">
    <w:name w:val="name"/>
    <w:basedOn w:val="DefaultParagraphFont"/>
    <w:rsid w:val="00E66825"/>
  </w:style>
  <w:style w:type="character" w:customStyle="1" w:styleId="xref-sep">
    <w:name w:val="xref-sep"/>
    <w:basedOn w:val="DefaultParagraphFont"/>
    <w:rsid w:val="00E66825"/>
  </w:style>
  <w:style w:type="paragraph" w:customStyle="1" w:styleId="last">
    <w:name w:val="last"/>
    <w:basedOn w:val="Normal"/>
    <w:rsid w:val="00E66825"/>
    <w:pPr>
      <w:spacing w:before="100" w:beforeAutospacing="1" w:after="100" w:afterAutospacing="1"/>
    </w:pPr>
  </w:style>
  <w:style w:type="character" w:styleId="FollowedHyperlink">
    <w:name w:val="FollowedHyperlink"/>
    <w:basedOn w:val="DefaultParagraphFont"/>
    <w:uiPriority w:val="99"/>
    <w:semiHidden/>
    <w:unhideWhenUsed/>
    <w:rsid w:val="00E83977"/>
    <w:rPr>
      <w:color w:val="96607D" w:themeColor="followedHyperlink"/>
      <w:u w:val="single"/>
    </w:rPr>
  </w:style>
  <w:style w:type="character" w:customStyle="1" w:styleId="anchor-text">
    <w:name w:val="anchor-text"/>
    <w:basedOn w:val="DefaultParagraphFont"/>
    <w:rsid w:val="00DB5186"/>
  </w:style>
  <w:style w:type="character" w:customStyle="1" w:styleId="s1">
    <w:name w:val="s1"/>
    <w:basedOn w:val="DefaultParagraphFont"/>
    <w:rsid w:val="00DB5186"/>
    <w:rPr>
      <w:rFonts w:ascii="Times" w:hAnsi="Times" w:hint="default"/>
      <w:sz w:val="2"/>
      <w:szCs w:val="2"/>
    </w:rPr>
  </w:style>
  <w:style w:type="paragraph" w:customStyle="1" w:styleId="c-breadcrumbsitem">
    <w:name w:val="c-breadcrumbs__item"/>
    <w:basedOn w:val="Normal"/>
    <w:rsid w:val="00947D6A"/>
    <w:pPr>
      <w:spacing w:before="100" w:beforeAutospacing="1" w:after="100" w:afterAutospacing="1"/>
    </w:pPr>
  </w:style>
  <w:style w:type="character" w:customStyle="1" w:styleId="medialightbox-button-text">
    <w:name w:val="media__lightbox-button-text"/>
    <w:basedOn w:val="DefaultParagraphFont"/>
    <w:rsid w:val="00A71F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ink.springer.com/journal/1301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link.springer.com/journal/4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journal/orthopaedics-and-traumatology-surgery-and-resear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13</Pages>
  <Words>3988</Words>
  <Characters>22138</Characters>
  <Application>Microsoft Office Word</Application>
  <DocSecurity>0</DocSecurity>
  <Lines>503</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Cerys Aston (1001063)</cp:lastModifiedBy>
  <cp:revision>28</cp:revision>
  <dcterms:created xsi:type="dcterms:W3CDTF">2026-01-12T21:15:00Z</dcterms:created>
  <dcterms:modified xsi:type="dcterms:W3CDTF">2026-01-13T11:22:00Z</dcterms:modified>
</cp:coreProperties>
</file>