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D7AEA" w14:textId="53A4B318" w:rsidR="0032389B" w:rsidRPr="00892D22" w:rsidRDefault="0032389B" w:rsidP="0032389B">
      <w:pPr>
        <w:rPr>
          <w:rFonts w:asciiTheme="majorHAnsi" w:hAnsiTheme="majorHAnsi" w:cstheme="majorHAnsi"/>
          <w:b/>
          <w:bCs/>
          <w:i/>
          <w:iCs/>
          <w:color w:val="00090E"/>
          <w:sz w:val="32"/>
          <w:szCs w:val="32"/>
          <w:u w:val="single"/>
          <w:shd w:val="clear" w:color="auto" w:fill="FBF7F5"/>
        </w:rPr>
      </w:pPr>
      <w:r w:rsidRPr="009E4A73">
        <w:rPr>
          <w:rFonts w:asciiTheme="majorHAnsi" w:hAnsiTheme="majorHAnsi" w:cstheme="majorHAnsi"/>
          <w:b/>
          <w:bCs/>
          <w:i/>
          <w:iCs/>
          <w:sz w:val="28"/>
          <w:szCs w:val="28"/>
        </w:rPr>
        <w:fldChar w:fldCharType="begin"/>
      </w:r>
      <w:r w:rsidRPr="009E4A73">
        <w:rPr>
          <w:rFonts w:asciiTheme="majorHAnsi" w:hAnsiTheme="majorHAnsi" w:cstheme="majorHAnsi"/>
          <w:b/>
          <w:bCs/>
          <w:i/>
          <w:iCs/>
          <w:sz w:val="28"/>
          <w:szCs w:val="28"/>
        </w:rPr>
        <w:instrText xml:space="preserve"> HYPERLINK "https://moodle.uwtsd.ac.uk/course/view.php?id=6960" </w:instrText>
      </w:r>
      <w:r w:rsidRPr="009E4A73">
        <w:rPr>
          <w:rFonts w:asciiTheme="majorHAnsi" w:hAnsiTheme="majorHAnsi" w:cstheme="majorHAnsi"/>
          <w:b/>
          <w:bCs/>
          <w:i/>
          <w:iCs/>
          <w:sz w:val="28"/>
          <w:szCs w:val="28"/>
        </w:rPr>
        <w:fldChar w:fldCharType="separate"/>
      </w:r>
      <w:r w:rsidR="0014481B" w:rsidRPr="00892D22">
        <w:rPr>
          <w:rFonts w:asciiTheme="majorHAnsi" w:hAnsiTheme="majorHAnsi" w:cstheme="majorHAnsi"/>
          <w:b/>
          <w:bCs/>
          <w:i/>
          <w:iCs/>
          <w:color w:val="00090E"/>
          <w:sz w:val="32"/>
          <w:szCs w:val="32"/>
          <w:u w:val="single"/>
          <w:shd w:val="clear" w:color="auto" w:fill="FBF7F5"/>
        </w:rPr>
        <w:t xml:space="preserve">Problem Solving and Decision making </w:t>
      </w:r>
    </w:p>
    <w:p w14:paraId="027F671A" w14:textId="47DECC38" w:rsidR="00892D22" w:rsidRDefault="0032389B" w:rsidP="00B11D6D">
      <w:pPr>
        <w:rPr>
          <w:rFonts w:asciiTheme="majorHAnsi" w:hAnsiTheme="majorHAnsi" w:cstheme="majorHAnsi"/>
          <w:b/>
          <w:bCs/>
          <w:i/>
          <w:iCs/>
          <w:sz w:val="28"/>
          <w:szCs w:val="28"/>
        </w:rPr>
      </w:pPr>
      <w:r w:rsidRPr="009E4A73">
        <w:rPr>
          <w:rFonts w:asciiTheme="majorHAnsi" w:hAnsiTheme="majorHAnsi" w:cstheme="majorHAnsi"/>
          <w:b/>
          <w:bCs/>
          <w:i/>
          <w:iCs/>
          <w:sz w:val="28"/>
          <w:szCs w:val="28"/>
        </w:rPr>
        <w:fldChar w:fldCharType="end"/>
      </w:r>
      <w:r w:rsidR="00B11D6D">
        <w:rPr>
          <w:rFonts w:asciiTheme="majorHAnsi" w:hAnsiTheme="majorHAnsi" w:cstheme="majorHAnsi"/>
          <w:b/>
          <w:bCs/>
          <w:i/>
          <w:iCs/>
          <w:sz w:val="28"/>
          <w:szCs w:val="28"/>
        </w:rPr>
        <w:t>(</w:t>
      </w:r>
      <w:r w:rsidR="00E40084">
        <w:rPr>
          <w:rFonts w:asciiTheme="majorHAnsi" w:hAnsiTheme="majorHAnsi" w:cstheme="majorHAnsi"/>
          <w:b/>
          <w:bCs/>
          <w:i/>
          <w:iCs/>
          <w:sz w:val="28"/>
          <w:szCs w:val="28"/>
        </w:rPr>
        <w:t>B</w:t>
      </w:r>
      <w:r w:rsidR="00B11D6D">
        <w:rPr>
          <w:rFonts w:asciiTheme="majorHAnsi" w:hAnsiTheme="majorHAnsi" w:cstheme="majorHAnsi"/>
          <w:b/>
          <w:bCs/>
          <w:i/>
          <w:iCs/>
          <w:sz w:val="28"/>
          <w:szCs w:val="28"/>
        </w:rPr>
        <w:t>MSW4004_LON)</w:t>
      </w:r>
      <w:r w:rsidR="00892D22">
        <w:rPr>
          <w:rFonts w:asciiTheme="majorHAnsi" w:hAnsiTheme="majorHAnsi" w:cstheme="majorHAnsi"/>
          <w:b/>
          <w:bCs/>
          <w:i/>
          <w:iCs/>
          <w:sz w:val="28"/>
          <w:szCs w:val="28"/>
        </w:rPr>
        <w:t xml:space="preserve"> </w:t>
      </w:r>
    </w:p>
    <w:p w14:paraId="51E695AB" w14:textId="759B8DF1" w:rsidR="00892D22" w:rsidRDefault="00892D22" w:rsidP="0014481B">
      <w:pPr>
        <w:jc w:val="center"/>
        <w:rPr>
          <w:rFonts w:asciiTheme="majorHAnsi" w:hAnsiTheme="majorHAnsi" w:cstheme="majorHAnsi"/>
          <w:b/>
          <w:bCs/>
          <w:i/>
          <w:iCs/>
          <w:sz w:val="28"/>
          <w:szCs w:val="28"/>
        </w:rPr>
      </w:pPr>
    </w:p>
    <w:p w14:paraId="6BA14990" w14:textId="32FFDB72" w:rsidR="00892D22" w:rsidRDefault="00892D22" w:rsidP="0014481B">
      <w:pPr>
        <w:jc w:val="center"/>
        <w:rPr>
          <w:rFonts w:asciiTheme="majorHAnsi" w:hAnsiTheme="majorHAnsi" w:cstheme="majorHAnsi"/>
          <w:b/>
          <w:bCs/>
          <w:i/>
          <w:iCs/>
          <w:sz w:val="28"/>
          <w:szCs w:val="28"/>
        </w:rPr>
      </w:pPr>
    </w:p>
    <w:p w14:paraId="1C92726B" w14:textId="393C29B8" w:rsidR="00892D22" w:rsidRDefault="00892D22" w:rsidP="0014481B">
      <w:pPr>
        <w:jc w:val="center"/>
        <w:rPr>
          <w:rFonts w:asciiTheme="majorHAnsi" w:hAnsiTheme="majorHAnsi" w:cstheme="majorHAnsi"/>
          <w:b/>
          <w:bCs/>
          <w:i/>
          <w:iCs/>
          <w:sz w:val="28"/>
          <w:szCs w:val="28"/>
        </w:rPr>
      </w:pPr>
    </w:p>
    <w:p w14:paraId="5419502F" w14:textId="6A25FAD5" w:rsidR="00892D22" w:rsidRDefault="00892D22" w:rsidP="0014481B">
      <w:pPr>
        <w:jc w:val="center"/>
        <w:rPr>
          <w:rFonts w:asciiTheme="majorHAnsi" w:hAnsiTheme="majorHAnsi" w:cstheme="majorHAnsi"/>
          <w:b/>
          <w:bCs/>
          <w:i/>
          <w:iCs/>
          <w:sz w:val="28"/>
          <w:szCs w:val="28"/>
        </w:rPr>
      </w:pPr>
    </w:p>
    <w:p w14:paraId="4E149C76" w14:textId="77777777" w:rsidR="00892D22" w:rsidRDefault="00892D22" w:rsidP="0014481B">
      <w:pPr>
        <w:jc w:val="center"/>
        <w:rPr>
          <w:rFonts w:asciiTheme="majorHAnsi" w:hAnsiTheme="majorHAnsi" w:cstheme="majorHAnsi"/>
          <w:b/>
          <w:bCs/>
          <w:i/>
          <w:iCs/>
          <w:sz w:val="28"/>
          <w:szCs w:val="28"/>
        </w:rPr>
      </w:pPr>
    </w:p>
    <w:p w14:paraId="4C5DBC0F" w14:textId="3D014562" w:rsidR="00074A16" w:rsidRPr="00074A16" w:rsidRDefault="00892D22" w:rsidP="00074A16">
      <w:pPr>
        <w:jc w:val="right"/>
        <w:rPr>
          <w:rFonts w:asciiTheme="majorHAnsi" w:hAnsiTheme="majorHAnsi" w:cstheme="majorHAnsi"/>
          <w:b/>
          <w:bCs/>
          <w:sz w:val="32"/>
          <w:szCs w:val="32"/>
        </w:rPr>
      </w:pPr>
      <w:r>
        <w:rPr>
          <w:rFonts w:asciiTheme="majorHAnsi" w:hAnsiTheme="majorHAnsi" w:cstheme="majorHAnsi"/>
          <w:b/>
          <w:bCs/>
          <w:i/>
          <w:iCs/>
          <w:sz w:val="28"/>
          <w:szCs w:val="28"/>
        </w:rPr>
        <w:t xml:space="preserve">                                                           </w:t>
      </w:r>
      <w:r w:rsidR="00083631">
        <w:rPr>
          <w:rFonts w:asciiTheme="majorHAnsi" w:hAnsiTheme="majorHAnsi" w:cstheme="majorHAnsi"/>
          <w:b/>
          <w:bCs/>
          <w:sz w:val="32"/>
          <w:szCs w:val="32"/>
        </w:rPr>
        <w:t>Lecture</w:t>
      </w:r>
      <w:r w:rsidR="00074A16">
        <w:rPr>
          <w:rFonts w:asciiTheme="majorHAnsi" w:hAnsiTheme="majorHAnsi" w:cstheme="majorHAnsi"/>
          <w:b/>
          <w:bCs/>
          <w:sz w:val="32"/>
          <w:szCs w:val="32"/>
        </w:rPr>
        <w:t xml:space="preserve"> </w:t>
      </w:r>
    </w:p>
    <w:p w14:paraId="659B609E" w14:textId="22456A35" w:rsidR="00892D22" w:rsidRPr="00074A16" w:rsidRDefault="00892D22" w:rsidP="00074A16">
      <w:pPr>
        <w:jc w:val="right"/>
        <w:rPr>
          <w:rFonts w:asciiTheme="majorHAnsi" w:hAnsiTheme="majorHAnsi" w:cstheme="majorHAnsi"/>
          <w:b/>
          <w:bCs/>
          <w:i/>
          <w:iCs/>
          <w:sz w:val="24"/>
          <w:szCs w:val="24"/>
        </w:rPr>
      </w:pPr>
      <w:r>
        <w:rPr>
          <w:rFonts w:asciiTheme="majorHAnsi" w:hAnsiTheme="majorHAnsi" w:cstheme="majorHAnsi"/>
          <w:b/>
          <w:bCs/>
          <w:i/>
          <w:iCs/>
          <w:sz w:val="24"/>
          <w:szCs w:val="24"/>
        </w:rPr>
        <w:t xml:space="preserve">                                                                                 </w:t>
      </w:r>
      <w:proofErr w:type="spellStart"/>
      <w:r w:rsidR="00083631">
        <w:rPr>
          <w:rFonts w:asciiTheme="majorHAnsi" w:hAnsiTheme="majorHAnsi" w:cstheme="majorHAnsi"/>
          <w:b/>
          <w:bCs/>
          <w:i/>
          <w:iCs/>
          <w:sz w:val="24"/>
          <w:szCs w:val="24"/>
        </w:rPr>
        <w:t>Yajesh</w:t>
      </w:r>
      <w:proofErr w:type="spellEnd"/>
      <w:r w:rsidR="00083631">
        <w:rPr>
          <w:rFonts w:asciiTheme="majorHAnsi" w:hAnsiTheme="majorHAnsi" w:cstheme="majorHAnsi"/>
          <w:b/>
          <w:bCs/>
          <w:i/>
          <w:iCs/>
          <w:sz w:val="24"/>
          <w:szCs w:val="24"/>
        </w:rPr>
        <w:t xml:space="preserve"> Kumar </w:t>
      </w:r>
    </w:p>
    <w:p w14:paraId="0490C37B" w14:textId="77777777" w:rsidR="00017BB1" w:rsidRDefault="001C737B" w:rsidP="00892D22">
      <w:pPr>
        <w:jc w:val="right"/>
        <w:rPr>
          <w:rFonts w:asciiTheme="majorHAnsi" w:hAnsiTheme="majorHAnsi" w:cstheme="majorHAnsi"/>
          <w:b/>
          <w:bCs/>
          <w:sz w:val="28"/>
          <w:szCs w:val="28"/>
        </w:rPr>
      </w:pPr>
      <w:bookmarkStart w:id="0" w:name="_Hlk48811926"/>
      <w:r w:rsidRPr="009E4A73">
        <w:rPr>
          <w:rFonts w:asciiTheme="majorHAnsi" w:hAnsiTheme="majorHAnsi" w:cstheme="majorHAnsi"/>
          <w:b/>
          <w:bCs/>
          <w:sz w:val="28"/>
          <w:szCs w:val="28"/>
        </w:rPr>
        <w:t>TERM</w:t>
      </w:r>
      <w:r w:rsidR="00FF3FA1" w:rsidRPr="009E4A73">
        <w:rPr>
          <w:rFonts w:asciiTheme="majorHAnsi" w:hAnsiTheme="majorHAnsi" w:cstheme="majorHAnsi"/>
          <w:b/>
          <w:bCs/>
          <w:sz w:val="28"/>
          <w:szCs w:val="28"/>
        </w:rPr>
        <w:t xml:space="preserve"> </w:t>
      </w:r>
      <w:r w:rsidR="00D642D9">
        <w:rPr>
          <w:rFonts w:asciiTheme="majorHAnsi" w:hAnsiTheme="majorHAnsi" w:cstheme="majorHAnsi"/>
          <w:b/>
          <w:bCs/>
          <w:sz w:val="28"/>
          <w:szCs w:val="28"/>
        </w:rPr>
        <w:t>3</w:t>
      </w:r>
      <w:r w:rsidR="00FF3FA1" w:rsidRPr="009E4A73">
        <w:rPr>
          <w:rFonts w:asciiTheme="majorHAnsi" w:hAnsiTheme="majorHAnsi" w:cstheme="majorHAnsi"/>
          <w:b/>
          <w:bCs/>
          <w:sz w:val="28"/>
          <w:szCs w:val="28"/>
        </w:rPr>
        <w:t xml:space="preserve"> </w:t>
      </w:r>
      <w:r w:rsidR="000E3993">
        <w:rPr>
          <w:rFonts w:asciiTheme="majorHAnsi" w:hAnsiTheme="majorHAnsi" w:cstheme="majorHAnsi"/>
          <w:b/>
          <w:bCs/>
          <w:sz w:val="28"/>
          <w:szCs w:val="28"/>
        </w:rPr>
        <w:t>(</w:t>
      </w:r>
      <w:proofErr w:type="gramStart"/>
      <w:r w:rsidRPr="009E4A73">
        <w:rPr>
          <w:rFonts w:asciiTheme="majorHAnsi" w:hAnsiTheme="majorHAnsi" w:cstheme="majorHAnsi"/>
          <w:b/>
          <w:bCs/>
          <w:sz w:val="28"/>
          <w:szCs w:val="28"/>
        </w:rPr>
        <w:t>202</w:t>
      </w:r>
      <w:bookmarkEnd w:id="0"/>
      <w:r w:rsidR="0014481B">
        <w:rPr>
          <w:rFonts w:asciiTheme="majorHAnsi" w:hAnsiTheme="majorHAnsi" w:cstheme="majorHAnsi"/>
          <w:b/>
          <w:bCs/>
          <w:sz w:val="28"/>
          <w:szCs w:val="28"/>
        </w:rPr>
        <w:t>1</w:t>
      </w:r>
      <w:r w:rsidR="00FF3FA1" w:rsidRPr="009E4A73">
        <w:rPr>
          <w:rFonts w:asciiTheme="majorHAnsi" w:hAnsiTheme="majorHAnsi" w:cstheme="majorHAnsi"/>
          <w:b/>
          <w:bCs/>
          <w:sz w:val="28"/>
          <w:szCs w:val="28"/>
        </w:rPr>
        <w:t xml:space="preserve"> </w:t>
      </w:r>
      <w:r w:rsidR="000E3993">
        <w:rPr>
          <w:rFonts w:asciiTheme="majorHAnsi" w:hAnsiTheme="majorHAnsi" w:cstheme="majorHAnsi"/>
          <w:b/>
          <w:bCs/>
          <w:sz w:val="28"/>
          <w:szCs w:val="28"/>
        </w:rPr>
        <w:t>)</w:t>
      </w:r>
      <w:proofErr w:type="gramEnd"/>
      <w:r w:rsidR="00FF3FA1" w:rsidRPr="009E4A73">
        <w:rPr>
          <w:rFonts w:asciiTheme="majorHAnsi" w:hAnsiTheme="majorHAnsi" w:cstheme="majorHAnsi"/>
          <w:b/>
          <w:bCs/>
          <w:sz w:val="28"/>
          <w:szCs w:val="28"/>
        </w:rPr>
        <w:t xml:space="preserve">  </w:t>
      </w:r>
    </w:p>
    <w:p w14:paraId="77C9D03B" w14:textId="77777777" w:rsidR="00A46095" w:rsidRDefault="00A46095" w:rsidP="00A46095">
      <w:pPr>
        <w:pStyle w:val="TOC1"/>
        <w:tabs>
          <w:tab w:val="right" w:leader="dot" w:pos="9350"/>
        </w:tabs>
        <w:rPr>
          <w:noProof/>
        </w:rPr>
      </w:pPr>
      <w:r>
        <w:fldChar w:fldCharType="begin"/>
      </w:r>
      <w:r>
        <w:instrText xml:space="preserve"> TOC \o "1-3" \h \z \u </w:instrText>
      </w:r>
      <w:r>
        <w:fldChar w:fldCharType="separate"/>
      </w:r>
    </w:p>
    <w:p w14:paraId="14465CD9" w14:textId="77777777" w:rsidR="00A46095" w:rsidRDefault="00A46095" w:rsidP="00A46095">
      <w:pPr>
        <w:pStyle w:val="TOC1"/>
        <w:tabs>
          <w:tab w:val="right" w:leader="dot" w:pos="9350"/>
        </w:tabs>
        <w:rPr>
          <w:noProof/>
        </w:rPr>
      </w:pPr>
    </w:p>
    <w:p w14:paraId="6A64BC95" w14:textId="77777777" w:rsidR="00A46095" w:rsidRDefault="00A46095" w:rsidP="00A46095">
      <w:pPr>
        <w:pStyle w:val="TOC2"/>
        <w:tabs>
          <w:tab w:val="right" w:leader="dot" w:pos="9350"/>
        </w:tabs>
        <w:rPr>
          <w:noProof/>
        </w:rPr>
      </w:pPr>
      <w:hyperlink w:anchor="_Toc66804140" w:history="1">
        <w:r w:rsidRPr="00777885">
          <w:rPr>
            <w:rStyle w:val="Hyperlink"/>
            <w:noProof/>
          </w:rPr>
          <w:t>Introduction of the organisation or workplace situation</w:t>
        </w:r>
        <w:r>
          <w:rPr>
            <w:noProof/>
            <w:webHidden/>
          </w:rPr>
          <w:tab/>
        </w:r>
        <w:r>
          <w:rPr>
            <w:noProof/>
            <w:webHidden/>
          </w:rPr>
          <w:fldChar w:fldCharType="begin"/>
        </w:r>
        <w:r>
          <w:rPr>
            <w:noProof/>
            <w:webHidden/>
          </w:rPr>
          <w:instrText xml:space="preserve"> PAGEREF _Toc66804140 \h </w:instrText>
        </w:r>
        <w:r>
          <w:rPr>
            <w:noProof/>
            <w:webHidden/>
          </w:rPr>
        </w:r>
        <w:r>
          <w:rPr>
            <w:noProof/>
            <w:webHidden/>
          </w:rPr>
          <w:fldChar w:fldCharType="separate"/>
        </w:r>
        <w:r>
          <w:rPr>
            <w:noProof/>
            <w:webHidden/>
          </w:rPr>
          <w:t>6</w:t>
        </w:r>
        <w:r>
          <w:rPr>
            <w:noProof/>
            <w:webHidden/>
          </w:rPr>
          <w:fldChar w:fldCharType="end"/>
        </w:r>
      </w:hyperlink>
    </w:p>
    <w:p w14:paraId="35A39278" w14:textId="77777777" w:rsidR="00A46095" w:rsidRDefault="00A46095" w:rsidP="00A46095">
      <w:pPr>
        <w:pStyle w:val="TOC2"/>
        <w:tabs>
          <w:tab w:val="right" w:leader="dot" w:pos="9350"/>
        </w:tabs>
        <w:rPr>
          <w:noProof/>
        </w:rPr>
      </w:pPr>
      <w:hyperlink w:anchor="_Toc66804141" w:history="1">
        <w:r w:rsidRPr="00777885">
          <w:rPr>
            <w:rStyle w:val="Hyperlink"/>
            <w:noProof/>
          </w:rPr>
          <w:t>Identification of Complex Problem</w:t>
        </w:r>
        <w:r>
          <w:rPr>
            <w:noProof/>
            <w:webHidden/>
          </w:rPr>
          <w:tab/>
        </w:r>
        <w:r>
          <w:rPr>
            <w:noProof/>
            <w:webHidden/>
          </w:rPr>
          <w:fldChar w:fldCharType="begin"/>
        </w:r>
        <w:r>
          <w:rPr>
            <w:noProof/>
            <w:webHidden/>
          </w:rPr>
          <w:instrText xml:space="preserve"> PAGEREF _Toc66804141 \h </w:instrText>
        </w:r>
        <w:r>
          <w:rPr>
            <w:noProof/>
            <w:webHidden/>
          </w:rPr>
        </w:r>
        <w:r>
          <w:rPr>
            <w:noProof/>
            <w:webHidden/>
          </w:rPr>
          <w:fldChar w:fldCharType="separate"/>
        </w:r>
        <w:r>
          <w:rPr>
            <w:noProof/>
            <w:webHidden/>
          </w:rPr>
          <w:t>6</w:t>
        </w:r>
        <w:r>
          <w:rPr>
            <w:noProof/>
            <w:webHidden/>
          </w:rPr>
          <w:fldChar w:fldCharType="end"/>
        </w:r>
      </w:hyperlink>
    </w:p>
    <w:p w14:paraId="5F36E679" w14:textId="77777777" w:rsidR="00A46095" w:rsidRDefault="00A46095" w:rsidP="00A46095">
      <w:pPr>
        <w:pStyle w:val="TOC2"/>
        <w:tabs>
          <w:tab w:val="right" w:leader="dot" w:pos="9350"/>
        </w:tabs>
        <w:rPr>
          <w:noProof/>
        </w:rPr>
      </w:pPr>
      <w:hyperlink w:anchor="_Toc66804142" w:history="1">
        <w:r w:rsidRPr="00777885">
          <w:rPr>
            <w:rStyle w:val="Hyperlink"/>
            <w:noProof/>
          </w:rPr>
          <w:t>Apply Recognised Problem-solving tools and techniques</w:t>
        </w:r>
        <w:r>
          <w:rPr>
            <w:noProof/>
            <w:webHidden/>
          </w:rPr>
          <w:tab/>
        </w:r>
        <w:r>
          <w:rPr>
            <w:noProof/>
            <w:webHidden/>
          </w:rPr>
          <w:fldChar w:fldCharType="begin"/>
        </w:r>
        <w:r>
          <w:rPr>
            <w:noProof/>
            <w:webHidden/>
          </w:rPr>
          <w:instrText xml:space="preserve"> PAGEREF _Toc66804142 \h </w:instrText>
        </w:r>
        <w:r>
          <w:rPr>
            <w:noProof/>
            <w:webHidden/>
          </w:rPr>
        </w:r>
        <w:r>
          <w:rPr>
            <w:noProof/>
            <w:webHidden/>
          </w:rPr>
          <w:fldChar w:fldCharType="separate"/>
        </w:r>
        <w:r>
          <w:rPr>
            <w:noProof/>
            <w:webHidden/>
          </w:rPr>
          <w:t>6</w:t>
        </w:r>
        <w:r>
          <w:rPr>
            <w:noProof/>
            <w:webHidden/>
          </w:rPr>
          <w:fldChar w:fldCharType="end"/>
        </w:r>
      </w:hyperlink>
    </w:p>
    <w:p w14:paraId="5834AAD7" w14:textId="77777777" w:rsidR="00A46095" w:rsidRDefault="00A46095" w:rsidP="00A46095">
      <w:pPr>
        <w:pStyle w:val="TOC2"/>
        <w:tabs>
          <w:tab w:val="right" w:leader="dot" w:pos="9350"/>
        </w:tabs>
        <w:rPr>
          <w:noProof/>
        </w:rPr>
      </w:pPr>
      <w:hyperlink w:anchor="_Toc66804143" w:history="1">
        <w:r w:rsidRPr="00777885">
          <w:rPr>
            <w:rStyle w:val="Hyperlink"/>
            <w:noProof/>
          </w:rPr>
          <w:t>Find solutions to the complex Problems</w:t>
        </w:r>
        <w:r>
          <w:rPr>
            <w:noProof/>
            <w:webHidden/>
          </w:rPr>
          <w:tab/>
        </w:r>
        <w:r>
          <w:rPr>
            <w:noProof/>
            <w:webHidden/>
          </w:rPr>
          <w:fldChar w:fldCharType="begin"/>
        </w:r>
        <w:r>
          <w:rPr>
            <w:noProof/>
            <w:webHidden/>
          </w:rPr>
          <w:instrText xml:space="preserve"> PAGEREF _Toc66804143 \h </w:instrText>
        </w:r>
        <w:r>
          <w:rPr>
            <w:noProof/>
            <w:webHidden/>
          </w:rPr>
        </w:r>
        <w:r>
          <w:rPr>
            <w:noProof/>
            <w:webHidden/>
          </w:rPr>
          <w:fldChar w:fldCharType="separate"/>
        </w:r>
        <w:r>
          <w:rPr>
            <w:noProof/>
            <w:webHidden/>
          </w:rPr>
          <w:t>11</w:t>
        </w:r>
        <w:r>
          <w:rPr>
            <w:noProof/>
            <w:webHidden/>
          </w:rPr>
          <w:fldChar w:fldCharType="end"/>
        </w:r>
      </w:hyperlink>
    </w:p>
    <w:p w14:paraId="778ACFBF" w14:textId="77777777" w:rsidR="00A46095" w:rsidRDefault="00A46095" w:rsidP="00A46095">
      <w:pPr>
        <w:pStyle w:val="TOC2"/>
        <w:tabs>
          <w:tab w:val="right" w:leader="dot" w:pos="9350"/>
        </w:tabs>
        <w:rPr>
          <w:noProof/>
        </w:rPr>
      </w:pPr>
      <w:hyperlink w:anchor="_Toc66804144" w:history="1">
        <w:r w:rsidRPr="00777885">
          <w:rPr>
            <w:rStyle w:val="Hyperlink"/>
            <w:noProof/>
          </w:rPr>
          <w:t>Evaluation of best alternatives</w:t>
        </w:r>
        <w:r>
          <w:rPr>
            <w:noProof/>
            <w:webHidden/>
          </w:rPr>
          <w:tab/>
        </w:r>
        <w:r>
          <w:rPr>
            <w:noProof/>
            <w:webHidden/>
          </w:rPr>
          <w:fldChar w:fldCharType="begin"/>
        </w:r>
        <w:r>
          <w:rPr>
            <w:noProof/>
            <w:webHidden/>
          </w:rPr>
          <w:instrText xml:space="preserve"> PAGEREF _Toc66804144 \h </w:instrText>
        </w:r>
        <w:r>
          <w:rPr>
            <w:noProof/>
            <w:webHidden/>
          </w:rPr>
        </w:r>
        <w:r>
          <w:rPr>
            <w:noProof/>
            <w:webHidden/>
          </w:rPr>
          <w:fldChar w:fldCharType="separate"/>
        </w:r>
        <w:r>
          <w:rPr>
            <w:noProof/>
            <w:webHidden/>
          </w:rPr>
          <w:t>11</w:t>
        </w:r>
        <w:r>
          <w:rPr>
            <w:noProof/>
            <w:webHidden/>
          </w:rPr>
          <w:fldChar w:fldCharType="end"/>
        </w:r>
      </w:hyperlink>
    </w:p>
    <w:p w14:paraId="2350C3D5" w14:textId="77777777" w:rsidR="00A46095" w:rsidRDefault="00A46095" w:rsidP="00A46095">
      <w:pPr>
        <w:pStyle w:val="TOC2"/>
        <w:tabs>
          <w:tab w:val="right" w:leader="dot" w:pos="9350"/>
        </w:tabs>
        <w:rPr>
          <w:noProof/>
        </w:rPr>
      </w:pPr>
      <w:hyperlink w:anchor="_Toc66804145" w:history="1">
        <w:r w:rsidRPr="00777885">
          <w:rPr>
            <w:rStyle w:val="Hyperlink"/>
            <w:noProof/>
          </w:rPr>
          <w:t>Implementation</w:t>
        </w:r>
        <w:r>
          <w:rPr>
            <w:noProof/>
            <w:webHidden/>
          </w:rPr>
          <w:tab/>
        </w:r>
        <w:r>
          <w:rPr>
            <w:noProof/>
            <w:webHidden/>
          </w:rPr>
          <w:fldChar w:fldCharType="begin"/>
        </w:r>
        <w:r>
          <w:rPr>
            <w:noProof/>
            <w:webHidden/>
          </w:rPr>
          <w:instrText xml:space="preserve"> PAGEREF _Toc66804145 \h </w:instrText>
        </w:r>
        <w:r>
          <w:rPr>
            <w:noProof/>
            <w:webHidden/>
          </w:rPr>
        </w:r>
        <w:r>
          <w:rPr>
            <w:noProof/>
            <w:webHidden/>
          </w:rPr>
          <w:fldChar w:fldCharType="separate"/>
        </w:r>
        <w:r>
          <w:rPr>
            <w:noProof/>
            <w:webHidden/>
          </w:rPr>
          <w:t>12</w:t>
        </w:r>
        <w:r>
          <w:rPr>
            <w:noProof/>
            <w:webHidden/>
          </w:rPr>
          <w:fldChar w:fldCharType="end"/>
        </w:r>
      </w:hyperlink>
    </w:p>
    <w:p w14:paraId="6C757627" w14:textId="77777777" w:rsidR="00A46095" w:rsidRDefault="00A46095" w:rsidP="00A46095">
      <w:pPr>
        <w:pStyle w:val="TOC2"/>
        <w:tabs>
          <w:tab w:val="right" w:leader="dot" w:pos="9350"/>
        </w:tabs>
        <w:rPr>
          <w:noProof/>
        </w:rPr>
      </w:pPr>
      <w:hyperlink w:anchor="_Toc66804146" w:history="1">
        <w:r w:rsidRPr="00777885">
          <w:rPr>
            <w:rStyle w:val="Hyperlink"/>
            <w:noProof/>
          </w:rPr>
          <w:t>Monitoring and Control</w:t>
        </w:r>
        <w:r>
          <w:rPr>
            <w:noProof/>
            <w:webHidden/>
          </w:rPr>
          <w:tab/>
        </w:r>
        <w:r>
          <w:rPr>
            <w:noProof/>
            <w:webHidden/>
          </w:rPr>
          <w:fldChar w:fldCharType="begin"/>
        </w:r>
        <w:r>
          <w:rPr>
            <w:noProof/>
            <w:webHidden/>
          </w:rPr>
          <w:instrText xml:space="preserve"> PAGEREF _Toc66804146 \h </w:instrText>
        </w:r>
        <w:r>
          <w:rPr>
            <w:noProof/>
            <w:webHidden/>
          </w:rPr>
        </w:r>
        <w:r>
          <w:rPr>
            <w:noProof/>
            <w:webHidden/>
          </w:rPr>
          <w:fldChar w:fldCharType="separate"/>
        </w:r>
        <w:r>
          <w:rPr>
            <w:noProof/>
            <w:webHidden/>
          </w:rPr>
          <w:t>12</w:t>
        </w:r>
        <w:r>
          <w:rPr>
            <w:noProof/>
            <w:webHidden/>
          </w:rPr>
          <w:fldChar w:fldCharType="end"/>
        </w:r>
      </w:hyperlink>
    </w:p>
    <w:p w14:paraId="7142A3B6" w14:textId="77777777" w:rsidR="00A46095" w:rsidRDefault="00A46095" w:rsidP="00A46095">
      <w:pPr>
        <w:pStyle w:val="TOC2"/>
        <w:tabs>
          <w:tab w:val="right" w:leader="dot" w:pos="9350"/>
        </w:tabs>
        <w:rPr>
          <w:noProof/>
        </w:rPr>
      </w:pPr>
      <w:hyperlink w:anchor="_Toc66804147" w:history="1">
        <w:r w:rsidRPr="00777885">
          <w:rPr>
            <w:rStyle w:val="Hyperlink"/>
            <w:noProof/>
          </w:rPr>
          <w:t>Communicate to the stakeholders</w:t>
        </w:r>
        <w:r>
          <w:rPr>
            <w:noProof/>
            <w:webHidden/>
          </w:rPr>
          <w:tab/>
        </w:r>
        <w:r>
          <w:rPr>
            <w:noProof/>
            <w:webHidden/>
          </w:rPr>
          <w:fldChar w:fldCharType="begin"/>
        </w:r>
        <w:r>
          <w:rPr>
            <w:noProof/>
            <w:webHidden/>
          </w:rPr>
          <w:instrText xml:space="preserve"> PAGEREF _Toc66804147 \h </w:instrText>
        </w:r>
        <w:r>
          <w:rPr>
            <w:noProof/>
            <w:webHidden/>
          </w:rPr>
        </w:r>
        <w:r>
          <w:rPr>
            <w:noProof/>
            <w:webHidden/>
          </w:rPr>
          <w:fldChar w:fldCharType="separate"/>
        </w:r>
        <w:r>
          <w:rPr>
            <w:noProof/>
            <w:webHidden/>
          </w:rPr>
          <w:t>12</w:t>
        </w:r>
        <w:r>
          <w:rPr>
            <w:noProof/>
            <w:webHidden/>
          </w:rPr>
          <w:fldChar w:fldCharType="end"/>
        </w:r>
      </w:hyperlink>
    </w:p>
    <w:p w14:paraId="248F6C8A" w14:textId="77777777" w:rsidR="00A46095" w:rsidRDefault="00A46095" w:rsidP="00A46095">
      <w:pPr>
        <w:pStyle w:val="TOC2"/>
        <w:tabs>
          <w:tab w:val="right" w:leader="dot" w:pos="9350"/>
        </w:tabs>
        <w:rPr>
          <w:noProof/>
        </w:rPr>
      </w:pPr>
      <w:hyperlink w:anchor="_Toc66804148" w:history="1">
        <w:r w:rsidRPr="00777885">
          <w:rPr>
            <w:rStyle w:val="Hyperlink"/>
            <w:noProof/>
          </w:rPr>
          <w:t>Recommendations</w:t>
        </w:r>
        <w:r>
          <w:rPr>
            <w:noProof/>
            <w:webHidden/>
          </w:rPr>
          <w:tab/>
        </w:r>
        <w:r>
          <w:rPr>
            <w:noProof/>
            <w:webHidden/>
          </w:rPr>
          <w:fldChar w:fldCharType="begin"/>
        </w:r>
        <w:r>
          <w:rPr>
            <w:noProof/>
            <w:webHidden/>
          </w:rPr>
          <w:instrText xml:space="preserve"> PAGEREF _Toc66804148 \h </w:instrText>
        </w:r>
        <w:r>
          <w:rPr>
            <w:noProof/>
            <w:webHidden/>
          </w:rPr>
        </w:r>
        <w:r>
          <w:rPr>
            <w:noProof/>
            <w:webHidden/>
          </w:rPr>
          <w:fldChar w:fldCharType="separate"/>
        </w:r>
        <w:r>
          <w:rPr>
            <w:noProof/>
            <w:webHidden/>
          </w:rPr>
          <w:t>12</w:t>
        </w:r>
        <w:r>
          <w:rPr>
            <w:noProof/>
            <w:webHidden/>
          </w:rPr>
          <w:fldChar w:fldCharType="end"/>
        </w:r>
      </w:hyperlink>
    </w:p>
    <w:p w14:paraId="2D43A182" w14:textId="77777777" w:rsidR="00A46095" w:rsidRDefault="00A46095" w:rsidP="00A46095">
      <w:pPr>
        <w:pStyle w:val="TOC1"/>
        <w:tabs>
          <w:tab w:val="right" w:leader="dot" w:pos="9350"/>
        </w:tabs>
        <w:rPr>
          <w:noProof/>
        </w:rPr>
      </w:pPr>
      <w:hyperlink w:anchor="_Toc66804149" w:history="1">
        <w:r w:rsidRPr="00777885">
          <w:rPr>
            <w:rStyle w:val="Hyperlink"/>
            <w:noProof/>
          </w:rPr>
          <w:t>Conclusion</w:t>
        </w:r>
        <w:r>
          <w:rPr>
            <w:noProof/>
            <w:webHidden/>
          </w:rPr>
          <w:tab/>
        </w:r>
        <w:r>
          <w:rPr>
            <w:noProof/>
            <w:webHidden/>
          </w:rPr>
          <w:fldChar w:fldCharType="begin"/>
        </w:r>
        <w:r>
          <w:rPr>
            <w:noProof/>
            <w:webHidden/>
          </w:rPr>
          <w:instrText xml:space="preserve"> PAGEREF _Toc66804149 \h </w:instrText>
        </w:r>
        <w:r>
          <w:rPr>
            <w:noProof/>
            <w:webHidden/>
          </w:rPr>
        </w:r>
        <w:r>
          <w:rPr>
            <w:noProof/>
            <w:webHidden/>
          </w:rPr>
          <w:fldChar w:fldCharType="separate"/>
        </w:r>
        <w:r>
          <w:rPr>
            <w:noProof/>
            <w:webHidden/>
          </w:rPr>
          <w:t>12</w:t>
        </w:r>
        <w:r>
          <w:rPr>
            <w:noProof/>
            <w:webHidden/>
          </w:rPr>
          <w:fldChar w:fldCharType="end"/>
        </w:r>
      </w:hyperlink>
    </w:p>
    <w:p w14:paraId="1697B49F" w14:textId="77777777" w:rsidR="00A46095" w:rsidRDefault="00A46095" w:rsidP="00A46095">
      <w:pPr>
        <w:pStyle w:val="TOC1"/>
        <w:tabs>
          <w:tab w:val="right" w:leader="dot" w:pos="9350"/>
        </w:tabs>
        <w:rPr>
          <w:noProof/>
        </w:rPr>
      </w:pPr>
      <w:hyperlink w:anchor="_Toc66804150" w:history="1">
        <w:r w:rsidRPr="00777885">
          <w:rPr>
            <w:rStyle w:val="Hyperlink"/>
            <w:noProof/>
          </w:rPr>
          <w:t>References</w:t>
        </w:r>
        <w:r>
          <w:rPr>
            <w:noProof/>
            <w:webHidden/>
          </w:rPr>
          <w:tab/>
        </w:r>
        <w:r>
          <w:rPr>
            <w:noProof/>
            <w:webHidden/>
          </w:rPr>
          <w:fldChar w:fldCharType="begin"/>
        </w:r>
        <w:r>
          <w:rPr>
            <w:noProof/>
            <w:webHidden/>
          </w:rPr>
          <w:instrText xml:space="preserve"> PAGEREF _Toc66804150 \h </w:instrText>
        </w:r>
        <w:r>
          <w:rPr>
            <w:noProof/>
            <w:webHidden/>
          </w:rPr>
        </w:r>
        <w:r>
          <w:rPr>
            <w:noProof/>
            <w:webHidden/>
          </w:rPr>
          <w:fldChar w:fldCharType="separate"/>
        </w:r>
        <w:r>
          <w:rPr>
            <w:noProof/>
            <w:webHidden/>
          </w:rPr>
          <w:t>14</w:t>
        </w:r>
        <w:r>
          <w:rPr>
            <w:noProof/>
            <w:webHidden/>
          </w:rPr>
          <w:fldChar w:fldCharType="end"/>
        </w:r>
      </w:hyperlink>
    </w:p>
    <w:p w14:paraId="54F8FAAC" w14:textId="77777777" w:rsidR="00A46095" w:rsidRDefault="00A46095" w:rsidP="00A46095">
      <w:r>
        <w:fldChar w:fldCharType="end"/>
      </w:r>
    </w:p>
    <w:p w14:paraId="6EB57A30" w14:textId="77777777" w:rsidR="00A46095" w:rsidRDefault="00A46095" w:rsidP="00A46095">
      <w:pPr>
        <w:spacing w:after="200" w:line="276" w:lineRule="auto"/>
        <w:rPr>
          <w:rFonts w:eastAsiaTheme="majorEastAsia" w:cstheme="majorBidi"/>
          <w:b/>
          <w:bCs/>
          <w:szCs w:val="28"/>
        </w:rPr>
      </w:pPr>
      <w:r>
        <w:br w:type="page"/>
      </w:r>
    </w:p>
    <w:p w14:paraId="431D7E3F" w14:textId="77777777" w:rsidR="00A46095" w:rsidRPr="00A46095" w:rsidRDefault="00A46095" w:rsidP="00A46095">
      <w:pPr>
        <w:pStyle w:val="Heading1"/>
        <w:rPr>
          <w:color w:val="000000" w:themeColor="text1"/>
        </w:rPr>
      </w:pPr>
      <w:r w:rsidRPr="00A46095">
        <w:rPr>
          <w:color w:val="000000" w:themeColor="text1"/>
        </w:rPr>
        <w:lastRenderedPageBreak/>
        <w:t>Introduction</w:t>
      </w:r>
    </w:p>
    <w:p w14:paraId="7956239B" w14:textId="00F5D066" w:rsidR="00D23E94" w:rsidRDefault="00A46095" w:rsidP="00A46095">
      <w:pPr>
        <w:jc w:val="right"/>
      </w:pPr>
      <w:r>
        <w:t>In the assignment, problem</w:t>
      </w:r>
      <w:r w:rsidR="007D5BCC">
        <w:t>-</w:t>
      </w:r>
      <w:r>
        <w:t>solving and decision-making skills will be demonstrated. For making the assignment, firstly</w:t>
      </w:r>
      <w:r w:rsidR="007D5BCC">
        <w:t>,</w:t>
      </w:r>
      <w:r>
        <w:t xml:space="preserve"> a role play discussion will be made. After that, a complex workplace problem will be demonstrated as solved. Increased employee dissatisfaction rate has been considered as the complex workplace problem that needs to be solved. In the context, firstly some general discussion about the workplace problem will be demonstrated. After that, some </w:t>
      </w:r>
      <w:proofErr w:type="gramStart"/>
      <w:r>
        <w:t>problem solving</w:t>
      </w:r>
      <w:proofErr w:type="gramEnd"/>
      <w:r>
        <w:t xml:space="preserve"> techniques will be applied. Finally, some alternatives will be presented so that the workplace problem can be solved by any large-scale organisation.           </w:t>
      </w:r>
    </w:p>
    <w:p w14:paraId="4FC012F5" w14:textId="77777777" w:rsidR="00D23E94" w:rsidRDefault="00D23E94" w:rsidP="00A46095">
      <w:pPr>
        <w:jc w:val="right"/>
      </w:pPr>
    </w:p>
    <w:p w14:paraId="744E250C" w14:textId="77777777" w:rsidR="009D49A9" w:rsidRDefault="009D49A9" w:rsidP="00A46095">
      <w:pPr>
        <w:jc w:val="right"/>
      </w:pPr>
    </w:p>
    <w:p w14:paraId="3B6FD974" w14:textId="77777777" w:rsidR="00F95438" w:rsidRDefault="00F95438" w:rsidP="00F95438">
      <w:pPr>
        <w:pStyle w:val="Heading2"/>
      </w:pPr>
      <w:bookmarkStart w:id="1" w:name="_Toc66804141"/>
      <w:r w:rsidRPr="00051D10">
        <w:t>Identification of Complex Problem</w:t>
      </w:r>
      <w:bookmarkEnd w:id="1"/>
    </w:p>
    <w:p w14:paraId="4CF6049E" w14:textId="7B1BB0F6" w:rsidR="00F95438" w:rsidRPr="002B6E2A" w:rsidRDefault="00F95438" w:rsidP="00F95438">
      <w:r>
        <w:t>Employee dissatisfaction is a very complex organisational problem that can make a subsequent negative impact on the processes and other working related aspects of an organisation. For an instance, high employee dissatisfaction may lead towards having a high employee turnover rate. In respect to every organisation, a high level of employee turnover may hurt the brand recognition rate (</w:t>
      </w:r>
      <w:proofErr w:type="spellStart"/>
      <w:r>
        <w:rPr>
          <w:shd w:val="clear" w:color="auto" w:fill="FFFFFF"/>
        </w:rPr>
        <w:t>Darma</w:t>
      </w:r>
      <w:proofErr w:type="spellEnd"/>
      <w:r w:rsidRPr="0024206B">
        <w:rPr>
          <w:shd w:val="clear" w:color="auto" w:fill="FFFFFF"/>
        </w:rPr>
        <w:t xml:space="preserve"> and </w:t>
      </w:r>
      <w:proofErr w:type="spellStart"/>
      <w:r w:rsidRPr="0024206B">
        <w:rPr>
          <w:shd w:val="clear" w:color="auto" w:fill="FFFFFF"/>
        </w:rPr>
        <w:t>Supriyanto</w:t>
      </w:r>
      <w:proofErr w:type="spellEnd"/>
      <w:r>
        <w:rPr>
          <w:shd w:val="clear" w:color="auto" w:fill="FFFFFF"/>
        </w:rPr>
        <w:t>, 2017</w:t>
      </w:r>
      <w:r>
        <w:t xml:space="preserve">). </w:t>
      </w:r>
    </w:p>
    <w:p w14:paraId="151BF432" w14:textId="77777777" w:rsidR="00F95438" w:rsidRDefault="00F95438" w:rsidP="00F95438">
      <w:pPr>
        <w:pStyle w:val="Heading2"/>
      </w:pPr>
      <w:bookmarkStart w:id="2" w:name="_Toc66804142"/>
      <w:r w:rsidRPr="00051D10">
        <w:t>Apply Recognised Problem-solving tools and techniques</w:t>
      </w:r>
      <w:bookmarkEnd w:id="2"/>
      <w:r w:rsidRPr="00051D10">
        <w:t xml:space="preserve"> </w:t>
      </w:r>
    </w:p>
    <w:p w14:paraId="6C73F0FC" w14:textId="77777777" w:rsidR="00F95438" w:rsidRDefault="00F95438" w:rsidP="00F95438">
      <w:r>
        <w:t xml:space="preserve">The application of some problem-solving tools as well as techniques is necessary for terms of solving complex workplace problem related to high employee dissatisfaction rate. Three different and most effective problem-solving techniques have been used in the context of employee dissatisfaction related issue. Illustration and application of the problem-solving tools and techniques have identified below: </w:t>
      </w:r>
    </w:p>
    <w:p w14:paraId="36F0F70C" w14:textId="77777777" w:rsidR="00F95438" w:rsidRDefault="00F95438" w:rsidP="00F95438">
      <w:pPr>
        <w:rPr>
          <w:b/>
          <w:i/>
        </w:rPr>
      </w:pPr>
      <w:r>
        <w:rPr>
          <w:b/>
          <w:i/>
        </w:rPr>
        <w:t xml:space="preserve">Cause effect analysis </w:t>
      </w:r>
    </w:p>
    <w:p w14:paraId="554258CE" w14:textId="77777777" w:rsidR="00F95438" w:rsidRDefault="00F95438" w:rsidP="00F95438">
      <w:r>
        <w:t xml:space="preserve">Cause and effect analysis can also be described as a fish-bone diagram, which can be used by the recent employers of the UK industries to improve the quality or certain aspect or to find out the proper solution to a workplace problem. There are mainly four different stages of using the </w:t>
      </w:r>
      <w:proofErr w:type="gramStart"/>
      <w:r>
        <w:t>cause and effect</w:t>
      </w:r>
      <w:proofErr w:type="gramEnd"/>
      <w:r>
        <w:t xml:space="preserve"> analysis. A detailed description of the four different steps that could be used for solving the workplace problem related to high employee dissatisfaction rate is highlighted below: </w:t>
      </w:r>
    </w:p>
    <w:p w14:paraId="6D55C1AE" w14:textId="77777777" w:rsidR="00F95438" w:rsidRDefault="00F95438" w:rsidP="00F95438">
      <w:pPr>
        <w:pStyle w:val="ListParagraph"/>
        <w:numPr>
          <w:ilvl w:val="0"/>
          <w:numId w:val="20"/>
        </w:numPr>
        <w:spacing w:after="0" w:line="360" w:lineRule="auto"/>
        <w:jc w:val="both"/>
        <w:rPr>
          <w:b/>
        </w:rPr>
      </w:pPr>
      <w:r w:rsidRPr="00690BF1">
        <w:rPr>
          <w:b/>
        </w:rPr>
        <w:t xml:space="preserve">Step 1: Problem identification </w:t>
      </w:r>
    </w:p>
    <w:p w14:paraId="0DF4312A" w14:textId="77777777" w:rsidR="00F95438" w:rsidRPr="00690BF1" w:rsidRDefault="00F95438" w:rsidP="00F95438">
      <w:r>
        <w:t>Employee dissatisfaction rate can be illustrated as one of the most common problems faced by most of the employers belonging to the UK (</w:t>
      </w:r>
      <w:r w:rsidRPr="0024206B">
        <w:rPr>
          <w:shd w:val="clear" w:color="auto" w:fill="FFFFFF"/>
        </w:rPr>
        <w:t>Amin</w:t>
      </w:r>
      <w:r>
        <w:rPr>
          <w:shd w:val="clear" w:color="auto" w:fill="FFFFFF"/>
        </w:rPr>
        <w:t xml:space="preserve"> </w:t>
      </w:r>
      <w:r>
        <w:rPr>
          <w:i/>
          <w:shd w:val="clear" w:color="auto" w:fill="FFFFFF"/>
        </w:rPr>
        <w:t>et al.,</w:t>
      </w:r>
      <w:r>
        <w:rPr>
          <w:shd w:val="clear" w:color="auto" w:fill="FFFFFF"/>
        </w:rPr>
        <w:t xml:space="preserve"> 2017</w:t>
      </w:r>
      <w:r>
        <w:t xml:space="preserve">). Due to the high level of employee dissatisfaction, the base productivity alongside the brand recognition rate of different employees has been decreased significantly. </w:t>
      </w:r>
    </w:p>
    <w:p w14:paraId="6C0EE2F5" w14:textId="77777777" w:rsidR="00F95438" w:rsidRDefault="00F95438" w:rsidP="00F95438">
      <w:pPr>
        <w:pStyle w:val="ListParagraph"/>
        <w:numPr>
          <w:ilvl w:val="0"/>
          <w:numId w:val="20"/>
        </w:numPr>
        <w:spacing w:after="0" w:line="360" w:lineRule="auto"/>
        <w:jc w:val="both"/>
        <w:rPr>
          <w:b/>
        </w:rPr>
      </w:pPr>
      <w:r w:rsidRPr="00690BF1">
        <w:rPr>
          <w:b/>
        </w:rPr>
        <w:t>Step 2: Main causes of the identified problem</w:t>
      </w:r>
    </w:p>
    <w:p w14:paraId="1225D4E1" w14:textId="77777777" w:rsidR="00F95438" w:rsidRPr="00E67C0A" w:rsidRDefault="00F95438" w:rsidP="00F95438">
      <w:r>
        <w:t xml:space="preserve">The next stage of the </w:t>
      </w:r>
      <w:proofErr w:type="gramStart"/>
      <w:r>
        <w:t>cause and effect</w:t>
      </w:r>
      <w:proofErr w:type="gramEnd"/>
      <w:r>
        <w:t xml:space="preserve"> analysis is associated with identifying the clinical causes of the identified problems. From assessing different instances and from conducting several surveys and interviews for knowing about the employee perceptions, it has come to know that the behaviour of higher management and leadership authorities of an organisation, ineffective working environment, </w:t>
      </w:r>
      <w:r>
        <w:lastRenderedPageBreak/>
        <w:t xml:space="preserve">inadequate training and development opportunities, complex tasks, not adequate salary and benefits, inappropriate location of the workplace can cause a higher level of employee dissatisfaction.  </w:t>
      </w:r>
    </w:p>
    <w:p w14:paraId="50648997" w14:textId="77777777" w:rsidR="00F95438" w:rsidRDefault="00F95438" w:rsidP="00F95438">
      <w:pPr>
        <w:pStyle w:val="ListParagraph"/>
        <w:numPr>
          <w:ilvl w:val="0"/>
          <w:numId w:val="20"/>
        </w:numPr>
        <w:spacing w:after="0" w:line="360" w:lineRule="auto"/>
        <w:jc w:val="both"/>
        <w:rPr>
          <w:b/>
        </w:rPr>
      </w:pPr>
      <w:r w:rsidRPr="00690BF1">
        <w:rPr>
          <w:b/>
        </w:rPr>
        <w:t xml:space="preserve">Step 3: Identification of different sub causes for the main causes </w:t>
      </w:r>
    </w:p>
    <w:p w14:paraId="68AEADE8" w14:textId="723B1E8F" w:rsidR="00F95438" w:rsidRDefault="00F95438" w:rsidP="00F95438">
      <w:pPr>
        <w:jc w:val="right"/>
      </w:pPr>
      <w:r>
        <w:t>After the identification of different main causes of the raised workplace problem, the next step is associated with finding out different sub causes of the identified main causes. This step is necessary for several different employers belonging to recent times as it will identify the small but insignificant causes that cumulatively make up the main causes (</w:t>
      </w:r>
      <w:proofErr w:type="spellStart"/>
      <w:r w:rsidRPr="0024206B">
        <w:rPr>
          <w:shd w:val="clear" w:color="auto" w:fill="FFFFFF"/>
        </w:rPr>
        <w:t>Kawiana</w:t>
      </w:r>
      <w:proofErr w:type="spellEnd"/>
      <w:r>
        <w:rPr>
          <w:shd w:val="clear" w:color="auto" w:fill="FFFFFF"/>
        </w:rPr>
        <w:t xml:space="preserve"> </w:t>
      </w:r>
      <w:r>
        <w:rPr>
          <w:i/>
          <w:shd w:val="clear" w:color="auto" w:fill="FFFFFF"/>
        </w:rPr>
        <w:t>et al.,</w:t>
      </w:r>
      <w:r>
        <w:rPr>
          <w:shd w:val="clear" w:color="auto" w:fill="FFFFFF"/>
        </w:rPr>
        <w:t xml:space="preserve"> 2018</w:t>
      </w:r>
      <w:r>
        <w:t>). The location and layout may also be the key reason why employees are not being able to improve their satisfaction rate. Ineffective organisational structure, not having an office in populated places is some of the sub-clauses of the main causes. Other sub causes for the main causes of employee dissatisfaction rate have illustrated below using a fishbone diagram</w:t>
      </w:r>
    </w:p>
    <w:p w14:paraId="7CF38A65" w14:textId="77777777" w:rsidR="00904B17" w:rsidRDefault="00904B17" w:rsidP="00904B17">
      <w:pPr>
        <w:pStyle w:val="ListParagraph"/>
        <w:numPr>
          <w:ilvl w:val="0"/>
          <w:numId w:val="20"/>
        </w:numPr>
        <w:spacing w:after="0" w:line="360" w:lineRule="auto"/>
        <w:jc w:val="both"/>
        <w:rPr>
          <w:b/>
        </w:rPr>
      </w:pPr>
      <w:r w:rsidRPr="00690BF1">
        <w:rPr>
          <w:b/>
        </w:rPr>
        <w:t xml:space="preserve">Step 4: Analysis of the final diagram </w:t>
      </w:r>
    </w:p>
    <w:p w14:paraId="26113802" w14:textId="03560BAA" w:rsidR="00904B17" w:rsidRDefault="00904B17" w:rsidP="00904B17">
      <w:pPr>
        <w:rPr>
          <w:b/>
        </w:rPr>
      </w:pPr>
      <w:r>
        <w:rPr>
          <w:b/>
          <w:noProof/>
        </w:rPr>
        <mc:AlternateContent>
          <mc:Choice Requires="wpc">
            <w:drawing>
              <wp:inline distT="0" distB="0" distL="0" distR="0" wp14:anchorId="6D16E239" wp14:editId="2DCF434F">
                <wp:extent cx="5943600" cy="3566160"/>
                <wp:effectExtent l="19050" t="19050" r="19050" b="24765"/>
                <wp:docPr id="82" name="Canvas 82"/>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flip="none" rotWithShape="0">
                          <a:gsLst>
                            <a:gs pos="0">
                              <a:srgbClr val="FFFFFF"/>
                            </a:gs>
                            <a:gs pos="100000">
                              <a:srgbClr val="CCC0D9"/>
                            </a:gs>
                          </a:gsLst>
                          <a:lin ang="5400000" scaled="1"/>
                          <a:tileRect/>
                        </a:gradFill>
                      </wpc:bg>
                      <wpc:whole>
                        <a:ln w="12700" cap="flat" cmpd="sng" algn="ctr">
                          <a:solidFill>
                            <a:srgbClr val="0D0D0D"/>
                          </a:solidFill>
                          <a:prstDash val="solid"/>
                          <a:miter lim="800000"/>
                          <a:headEnd type="none" w="med" len="med"/>
                          <a:tailEnd type="none" w="med" len="med"/>
                        </a:ln>
                      </wpc:whole>
                      <wps:wsp>
                        <wps:cNvPr id="58" name="AutoShape 66"/>
                        <wps:cNvCnPr>
                          <a:cxnSpLocks noChangeShapeType="1"/>
                        </wps:cNvCnPr>
                        <wps:spPr bwMode="auto">
                          <a:xfrm>
                            <a:off x="304800" y="1805940"/>
                            <a:ext cx="3860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Rectangle 67"/>
                        <wps:cNvSpPr>
                          <a:spLocks noChangeArrowheads="1"/>
                        </wps:cNvSpPr>
                        <wps:spPr bwMode="auto">
                          <a:xfrm>
                            <a:off x="4164965" y="1578610"/>
                            <a:ext cx="1558925" cy="464820"/>
                          </a:xfrm>
                          <a:prstGeom prst="rect">
                            <a:avLst/>
                          </a:prstGeom>
                          <a:solidFill>
                            <a:srgbClr val="FFFFFF"/>
                          </a:solidFill>
                          <a:ln w="9525">
                            <a:solidFill>
                              <a:srgbClr val="000000"/>
                            </a:solidFill>
                            <a:miter lim="800000"/>
                            <a:headEnd/>
                            <a:tailEnd/>
                          </a:ln>
                        </wps:spPr>
                        <wps:txbx>
                          <w:txbxContent>
                            <w:p w14:paraId="615EE0B2" w14:textId="77777777" w:rsidR="00904B17" w:rsidRPr="00F578DA" w:rsidRDefault="00904B17" w:rsidP="00904B17">
                              <w:pPr>
                                <w:jc w:val="center"/>
                                <w:rPr>
                                  <w:b/>
                                  <w:sz w:val="16"/>
                                  <w:szCs w:val="16"/>
                                  <w:lang w:val="en-US"/>
                                </w:rPr>
                              </w:pPr>
                              <w:r w:rsidRPr="00F578DA">
                                <w:rPr>
                                  <w:b/>
                                  <w:sz w:val="16"/>
                                  <w:szCs w:val="16"/>
                                  <w:lang w:val="en-US"/>
                                </w:rPr>
                                <w:t>Employee satisfaction rate has been decreased in the past few years</w:t>
                              </w:r>
                            </w:p>
                          </w:txbxContent>
                        </wps:txbx>
                        <wps:bodyPr rot="0" vert="horz" wrap="square" lIns="91440" tIns="45720" rIns="91440" bIns="45720" anchor="t" anchorCtr="0" upright="1">
                          <a:noAutofit/>
                        </wps:bodyPr>
                      </wps:wsp>
                      <wps:wsp>
                        <wps:cNvPr id="60" name="Rectangle 68"/>
                        <wps:cNvSpPr>
                          <a:spLocks noChangeArrowheads="1"/>
                        </wps:cNvSpPr>
                        <wps:spPr bwMode="auto">
                          <a:xfrm>
                            <a:off x="304800" y="334645"/>
                            <a:ext cx="1155065" cy="346075"/>
                          </a:xfrm>
                          <a:prstGeom prst="rect">
                            <a:avLst/>
                          </a:prstGeom>
                          <a:solidFill>
                            <a:srgbClr val="FFFFFF"/>
                          </a:solidFill>
                          <a:ln w="9525">
                            <a:solidFill>
                              <a:srgbClr val="000000"/>
                            </a:solidFill>
                            <a:miter lim="800000"/>
                            <a:headEnd/>
                            <a:tailEnd/>
                          </a:ln>
                        </wps:spPr>
                        <wps:txbx>
                          <w:txbxContent>
                            <w:p w14:paraId="0FDEFCC3" w14:textId="77777777" w:rsidR="00904B17" w:rsidRPr="00B66015" w:rsidRDefault="00904B17" w:rsidP="00904B17">
                              <w:pPr>
                                <w:jc w:val="center"/>
                                <w:rPr>
                                  <w:sz w:val="16"/>
                                  <w:szCs w:val="16"/>
                                  <w:lang w:val="en-US"/>
                                </w:rPr>
                              </w:pPr>
                              <w:r w:rsidRPr="00B66015">
                                <w:rPr>
                                  <w:sz w:val="16"/>
                                  <w:szCs w:val="16"/>
                                  <w:lang w:val="en-US"/>
                                </w:rPr>
                                <w:t>Management</w:t>
                              </w:r>
                            </w:p>
                          </w:txbxContent>
                        </wps:txbx>
                        <wps:bodyPr rot="0" vert="horz" wrap="square" lIns="91440" tIns="45720" rIns="91440" bIns="45720" anchor="t" anchorCtr="0" upright="1">
                          <a:noAutofit/>
                        </wps:bodyPr>
                      </wps:wsp>
                      <wps:wsp>
                        <wps:cNvPr id="61" name="Rectangle 69"/>
                        <wps:cNvSpPr>
                          <a:spLocks noChangeArrowheads="1"/>
                        </wps:cNvSpPr>
                        <wps:spPr bwMode="auto">
                          <a:xfrm>
                            <a:off x="2401570" y="334645"/>
                            <a:ext cx="1155065" cy="346075"/>
                          </a:xfrm>
                          <a:prstGeom prst="rect">
                            <a:avLst/>
                          </a:prstGeom>
                          <a:solidFill>
                            <a:srgbClr val="FFFFFF"/>
                          </a:solidFill>
                          <a:ln w="9525">
                            <a:solidFill>
                              <a:srgbClr val="000000"/>
                            </a:solidFill>
                            <a:miter lim="800000"/>
                            <a:headEnd/>
                            <a:tailEnd/>
                          </a:ln>
                        </wps:spPr>
                        <wps:txbx>
                          <w:txbxContent>
                            <w:p w14:paraId="78936E1F" w14:textId="77777777" w:rsidR="00904B17" w:rsidRPr="00B66015" w:rsidRDefault="00904B17" w:rsidP="00904B17">
                              <w:pPr>
                                <w:jc w:val="center"/>
                                <w:rPr>
                                  <w:sz w:val="16"/>
                                  <w:szCs w:val="16"/>
                                  <w:lang w:val="en-US"/>
                                </w:rPr>
                              </w:pPr>
                              <w:r w:rsidRPr="00B66015">
                                <w:rPr>
                                  <w:sz w:val="16"/>
                                  <w:szCs w:val="16"/>
                                  <w:lang w:val="en-US"/>
                                </w:rPr>
                                <w:t>Work environment</w:t>
                              </w:r>
                            </w:p>
                          </w:txbxContent>
                        </wps:txbx>
                        <wps:bodyPr rot="0" vert="horz" wrap="square" lIns="91440" tIns="45720" rIns="91440" bIns="45720" anchor="t" anchorCtr="0" upright="1">
                          <a:noAutofit/>
                        </wps:bodyPr>
                      </wps:wsp>
                      <wps:wsp>
                        <wps:cNvPr id="62" name="Rectangle 70"/>
                        <wps:cNvSpPr>
                          <a:spLocks noChangeArrowheads="1"/>
                        </wps:cNvSpPr>
                        <wps:spPr bwMode="auto">
                          <a:xfrm>
                            <a:off x="304800" y="2759710"/>
                            <a:ext cx="1155065" cy="346075"/>
                          </a:xfrm>
                          <a:prstGeom prst="rect">
                            <a:avLst/>
                          </a:prstGeom>
                          <a:solidFill>
                            <a:srgbClr val="FFFFFF"/>
                          </a:solidFill>
                          <a:ln w="9525">
                            <a:solidFill>
                              <a:srgbClr val="000000"/>
                            </a:solidFill>
                            <a:miter lim="800000"/>
                            <a:headEnd/>
                            <a:tailEnd/>
                          </a:ln>
                        </wps:spPr>
                        <wps:txbx>
                          <w:txbxContent>
                            <w:p w14:paraId="4AF49EB0" w14:textId="77777777" w:rsidR="00904B17" w:rsidRPr="00B66015" w:rsidRDefault="00904B17" w:rsidP="00904B17">
                              <w:pPr>
                                <w:jc w:val="center"/>
                                <w:rPr>
                                  <w:sz w:val="16"/>
                                  <w:szCs w:val="16"/>
                                  <w:lang w:val="en-US"/>
                                </w:rPr>
                              </w:pPr>
                              <w:r w:rsidRPr="00B66015">
                                <w:rPr>
                                  <w:sz w:val="16"/>
                                  <w:szCs w:val="16"/>
                                  <w:lang w:val="en-US"/>
                                </w:rPr>
                                <w:t>Training</w:t>
                              </w:r>
                            </w:p>
                          </w:txbxContent>
                        </wps:txbx>
                        <wps:bodyPr rot="0" vert="horz" wrap="square" lIns="91440" tIns="45720" rIns="91440" bIns="45720" anchor="t" anchorCtr="0" upright="1">
                          <a:noAutofit/>
                        </wps:bodyPr>
                      </wps:wsp>
                      <wps:wsp>
                        <wps:cNvPr id="63" name="Rectangle 71"/>
                        <wps:cNvSpPr>
                          <a:spLocks noChangeArrowheads="1"/>
                        </wps:cNvSpPr>
                        <wps:spPr bwMode="auto">
                          <a:xfrm>
                            <a:off x="2325370" y="2768600"/>
                            <a:ext cx="1155065" cy="486410"/>
                          </a:xfrm>
                          <a:prstGeom prst="rect">
                            <a:avLst/>
                          </a:prstGeom>
                          <a:solidFill>
                            <a:srgbClr val="FFFFFF"/>
                          </a:solidFill>
                          <a:ln w="9525">
                            <a:solidFill>
                              <a:srgbClr val="000000"/>
                            </a:solidFill>
                            <a:miter lim="800000"/>
                            <a:headEnd/>
                            <a:tailEnd/>
                          </a:ln>
                        </wps:spPr>
                        <wps:txbx>
                          <w:txbxContent>
                            <w:p w14:paraId="2578907E" w14:textId="77777777" w:rsidR="00904B17" w:rsidRPr="00B66015" w:rsidRDefault="00904B17" w:rsidP="00904B17">
                              <w:pPr>
                                <w:rPr>
                                  <w:sz w:val="16"/>
                                  <w:szCs w:val="16"/>
                                  <w:lang w:val="en-US"/>
                                </w:rPr>
                              </w:pPr>
                              <w:r w:rsidRPr="00B66015">
                                <w:rPr>
                                  <w:sz w:val="16"/>
                                  <w:szCs w:val="16"/>
                                  <w:lang w:val="en-US"/>
                                </w:rPr>
                                <w:t xml:space="preserve">Salary and compensation </w:t>
                              </w:r>
                            </w:p>
                          </w:txbxContent>
                        </wps:txbx>
                        <wps:bodyPr rot="0" vert="horz" wrap="square" lIns="91440" tIns="45720" rIns="91440" bIns="45720" anchor="t" anchorCtr="0" upright="1">
                          <a:noAutofit/>
                        </wps:bodyPr>
                      </wps:wsp>
                      <wps:wsp>
                        <wps:cNvPr id="64" name="AutoShape 72"/>
                        <wps:cNvCnPr>
                          <a:cxnSpLocks noChangeShapeType="1"/>
                        </wps:cNvCnPr>
                        <wps:spPr bwMode="auto">
                          <a:xfrm>
                            <a:off x="882650" y="680720"/>
                            <a:ext cx="519430" cy="1125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73"/>
                        <wps:cNvCnPr>
                          <a:cxnSpLocks noChangeShapeType="1"/>
                        </wps:cNvCnPr>
                        <wps:spPr bwMode="auto">
                          <a:xfrm flipV="1">
                            <a:off x="882650" y="1805940"/>
                            <a:ext cx="519430" cy="953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AutoShape 74"/>
                        <wps:cNvCnPr>
                          <a:cxnSpLocks noChangeShapeType="1"/>
                        </wps:cNvCnPr>
                        <wps:spPr bwMode="auto">
                          <a:xfrm>
                            <a:off x="2979420" y="680720"/>
                            <a:ext cx="570230" cy="1125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75"/>
                        <wps:cNvCnPr>
                          <a:cxnSpLocks noChangeShapeType="1"/>
                        </wps:cNvCnPr>
                        <wps:spPr bwMode="auto">
                          <a:xfrm flipV="1">
                            <a:off x="2903220" y="1805940"/>
                            <a:ext cx="653415" cy="962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6"/>
                        <wps:cNvCnPr>
                          <a:cxnSpLocks noChangeShapeType="1"/>
                        </wps:cNvCnPr>
                        <wps:spPr bwMode="auto">
                          <a:xfrm>
                            <a:off x="1276985" y="2091055"/>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Text Box 77"/>
                        <wps:cNvSpPr txBox="1">
                          <a:spLocks noChangeArrowheads="1"/>
                        </wps:cNvSpPr>
                        <wps:spPr bwMode="auto">
                          <a:xfrm>
                            <a:off x="1516380" y="1976120"/>
                            <a:ext cx="1434465" cy="236855"/>
                          </a:xfrm>
                          <a:prstGeom prst="rect">
                            <a:avLst/>
                          </a:prstGeom>
                          <a:solidFill>
                            <a:srgbClr val="FFFFFF"/>
                          </a:solidFill>
                          <a:ln w="9525">
                            <a:solidFill>
                              <a:srgbClr val="000000"/>
                            </a:solidFill>
                            <a:miter lim="800000"/>
                            <a:headEnd/>
                            <a:tailEnd/>
                          </a:ln>
                        </wps:spPr>
                        <wps:txbx>
                          <w:txbxContent>
                            <w:p w14:paraId="1D4C015A" w14:textId="77777777" w:rsidR="00904B17" w:rsidRPr="00B66015" w:rsidRDefault="00904B17" w:rsidP="00904B17">
                              <w:pPr>
                                <w:rPr>
                                  <w:sz w:val="12"/>
                                  <w:szCs w:val="12"/>
                                  <w:lang w:val="en-US"/>
                                </w:rPr>
                              </w:pPr>
                              <w:r w:rsidRPr="00B66015">
                                <w:rPr>
                                  <w:sz w:val="12"/>
                                  <w:szCs w:val="12"/>
                                  <w:lang w:val="en-US"/>
                                </w:rPr>
                                <w:t xml:space="preserve">Not recognizing </w:t>
                              </w:r>
                              <w:r>
                                <w:rPr>
                                  <w:sz w:val="12"/>
                                  <w:szCs w:val="12"/>
                                  <w:lang w:val="en-US"/>
                                </w:rPr>
                                <w:t>the</w:t>
                              </w:r>
                              <w:r w:rsidRPr="00B66015">
                                <w:rPr>
                                  <w:sz w:val="12"/>
                                  <w:szCs w:val="12"/>
                                  <w:lang w:val="en-US"/>
                                </w:rPr>
                                <w:t xml:space="preserve"> training needs </w:t>
                              </w:r>
                            </w:p>
                          </w:txbxContent>
                        </wps:txbx>
                        <wps:bodyPr rot="0" vert="horz" wrap="square" lIns="91440" tIns="45720" rIns="91440" bIns="45720" anchor="t" anchorCtr="0" upright="1">
                          <a:noAutofit/>
                        </wps:bodyPr>
                      </wps:wsp>
                      <wps:wsp>
                        <wps:cNvPr id="70" name="AutoShape 78"/>
                        <wps:cNvCnPr>
                          <a:cxnSpLocks noChangeShapeType="1"/>
                        </wps:cNvCnPr>
                        <wps:spPr bwMode="auto">
                          <a:xfrm>
                            <a:off x="1047115" y="2460625"/>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Text Box 79"/>
                        <wps:cNvSpPr txBox="1">
                          <a:spLocks noChangeArrowheads="1"/>
                        </wps:cNvSpPr>
                        <wps:spPr bwMode="auto">
                          <a:xfrm>
                            <a:off x="1286510" y="2345690"/>
                            <a:ext cx="1434465" cy="236855"/>
                          </a:xfrm>
                          <a:prstGeom prst="rect">
                            <a:avLst/>
                          </a:prstGeom>
                          <a:solidFill>
                            <a:srgbClr val="FFFFFF"/>
                          </a:solidFill>
                          <a:ln w="9525">
                            <a:solidFill>
                              <a:srgbClr val="000000"/>
                            </a:solidFill>
                            <a:miter lim="800000"/>
                            <a:headEnd/>
                            <a:tailEnd/>
                          </a:ln>
                        </wps:spPr>
                        <wps:txbx>
                          <w:txbxContent>
                            <w:p w14:paraId="07DC896E" w14:textId="77777777" w:rsidR="00904B17" w:rsidRPr="00B66015" w:rsidRDefault="00904B17" w:rsidP="00904B17">
                              <w:pPr>
                                <w:rPr>
                                  <w:sz w:val="12"/>
                                  <w:szCs w:val="12"/>
                                  <w:lang w:val="en-US"/>
                                </w:rPr>
                              </w:pPr>
                              <w:r w:rsidRPr="00B66015">
                                <w:rPr>
                                  <w:sz w:val="12"/>
                                  <w:szCs w:val="12"/>
                                  <w:lang w:val="en-US"/>
                                </w:rPr>
                                <w:t xml:space="preserve">The cost of training has been increased  </w:t>
                              </w:r>
                            </w:p>
                          </w:txbxContent>
                        </wps:txbx>
                        <wps:bodyPr rot="0" vert="horz" wrap="square" lIns="91440" tIns="45720" rIns="91440" bIns="45720" anchor="t" anchorCtr="0" upright="1">
                          <a:noAutofit/>
                        </wps:bodyPr>
                      </wps:wsp>
                      <wps:wsp>
                        <wps:cNvPr id="72" name="AutoShape 80"/>
                        <wps:cNvCnPr>
                          <a:cxnSpLocks noChangeShapeType="1"/>
                        </wps:cNvCnPr>
                        <wps:spPr bwMode="auto">
                          <a:xfrm>
                            <a:off x="3310255" y="2204720"/>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Text Box 81"/>
                        <wps:cNvSpPr txBox="1">
                          <a:spLocks noChangeArrowheads="1"/>
                        </wps:cNvSpPr>
                        <wps:spPr bwMode="auto">
                          <a:xfrm>
                            <a:off x="3549650" y="2089785"/>
                            <a:ext cx="1434465" cy="236855"/>
                          </a:xfrm>
                          <a:prstGeom prst="rect">
                            <a:avLst/>
                          </a:prstGeom>
                          <a:solidFill>
                            <a:srgbClr val="FFFFFF"/>
                          </a:solidFill>
                          <a:ln w="9525">
                            <a:solidFill>
                              <a:srgbClr val="000000"/>
                            </a:solidFill>
                            <a:miter lim="800000"/>
                            <a:headEnd/>
                            <a:tailEnd/>
                          </a:ln>
                        </wps:spPr>
                        <wps:txbx>
                          <w:txbxContent>
                            <w:p w14:paraId="3290E920" w14:textId="77777777" w:rsidR="00904B17" w:rsidRPr="00B66015" w:rsidRDefault="00904B17" w:rsidP="00904B17">
                              <w:pPr>
                                <w:rPr>
                                  <w:sz w:val="12"/>
                                  <w:szCs w:val="12"/>
                                  <w:lang w:val="en-US"/>
                                </w:rPr>
                              </w:pPr>
                              <w:r>
                                <w:rPr>
                                  <w:sz w:val="12"/>
                                  <w:szCs w:val="12"/>
                                  <w:lang w:val="en-US"/>
                                </w:rPr>
                                <w:t>Lack of employee evaluation</w:t>
                              </w:r>
                              <w:r w:rsidRPr="00B66015">
                                <w:rPr>
                                  <w:sz w:val="12"/>
                                  <w:szCs w:val="12"/>
                                  <w:lang w:val="en-US"/>
                                </w:rPr>
                                <w:t xml:space="preserve"> </w:t>
                              </w:r>
                            </w:p>
                          </w:txbxContent>
                        </wps:txbx>
                        <wps:bodyPr rot="0" vert="horz" wrap="square" lIns="91440" tIns="45720" rIns="91440" bIns="45720" anchor="t" anchorCtr="0" upright="1">
                          <a:noAutofit/>
                        </wps:bodyPr>
                      </wps:wsp>
                      <wps:wsp>
                        <wps:cNvPr id="74" name="AutoShape 82"/>
                        <wps:cNvCnPr>
                          <a:cxnSpLocks noChangeShapeType="1"/>
                        </wps:cNvCnPr>
                        <wps:spPr bwMode="auto">
                          <a:xfrm>
                            <a:off x="3095625" y="2508885"/>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83"/>
                        <wps:cNvSpPr txBox="1">
                          <a:spLocks noChangeArrowheads="1"/>
                        </wps:cNvSpPr>
                        <wps:spPr bwMode="auto">
                          <a:xfrm>
                            <a:off x="3335020" y="2393950"/>
                            <a:ext cx="1434465" cy="317500"/>
                          </a:xfrm>
                          <a:prstGeom prst="rect">
                            <a:avLst/>
                          </a:prstGeom>
                          <a:solidFill>
                            <a:srgbClr val="FFFFFF"/>
                          </a:solidFill>
                          <a:ln w="9525">
                            <a:solidFill>
                              <a:srgbClr val="000000"/>
                            </a:solidFill>
                            <a:miter lim="800000"/>
                            <a:headEnd/>
                            <a:tailEnd/>
                          </a:ln>
                        </wps:spPr>
                        <wps:txbx>
                          <w:txbxContent>
                            <w:p w14:paraId="7C4C31E2" w14:textId="77777777" w:rsidR="00904B17" w:rsidRPr="00B66015" w:rsidRDefault="00904B17" w:rsidP="00904B17">
                              <w:pPr>
                                <w:rPr>
                                  <w:sz w:val="12"/>
                                  <w:szCs w:val="12"/>
                                  <w:lang w:val="en-US"/>
                                </w:rPr>
                              </w:pPr>
                              <w:r>
                                <w:rPr>
                                  <w:sz w:val="12"/>
                                  <w:szCs w:val="12"/>
                                  <w:lang w:val="en-US"/>
                                </w:rPr>
                                <w:t>Financial instability created due to COVID-19</w:t>
                              </w:r>
                              <w:r w:rsidRPr="00B66015">
                                <w:rPr>
                                  <w:sz w:val="12"/>
                                  <w:szCs w:val="12"/>
                                  <w:lang w:val="en-US"/>
                                </w:rPr>
                                <w:t xml:space="preserve"> </w:t>
                              </w:r>
                            </w:p>
                          </w:txbxContent>
                        </wps:txbx>
                        <wps:bodyPr rot="0" vert="horz" wrap="square" lIns="91440" tIns="45720" rIns="91440" bIns="45720" anchor="t" anchorCtr="0" upright="1">
                          <a:noAutofit/>
                        </wps:bodyPr>
                      </wps:wsp>
                      <wps:wsp>
                        <wps:cNvPr id="76" name="AutoShape 84"/>
                        <wps:cNvCnPr>
                          <a:cxnSpLocks noChangeShapeType="1"/>
                        </wps:cNvCnPr>
                        <wps:spPr bwMode="auto">
                          <a:xfrm>
                            <a:off x="1047115" y="972185"/>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85"/>
                        <wps:cNvSpPr txBox="1">
                          <a:spLocks noChangeArrowheads="1"/>
                        </wps:cNvSpPr>
                        <wps:spPr bwMode="auto">
                          <a:xfrm>
                            <a:off x="1286510" y="857250"/>
                            <a:ext cx="1434465" cy="236855"/>
                          </a:xfrm>
                          <a:prstGeom prst="rect">
                            <a:avLst/>
                          </a:prstGeom>
                          <a:solidFill>
                            <a:srgbClr val="FFFFFF"/>
                          </a:solidFill>
                          <a:ln w="9525">
                            <a:solidFill>
                              <a:srgbClr val="000000"/>
                            </a:solidFill>
                            <a:miter lim="800000"/>
                            <a:headEnd/>
                            <a:tailEnd/>
                          </a:ln>
                        </wps:spPr>
                        <wps:txbx>
                          <w:txbxContent>
                            <w:p w14:paraId="1222B353" w14:textId="77777777" w:rsidR="00904B17" w:rsidRPr="00B66015" w:rsidRDefault="00904B17" w:rsidP="00904B17">
                              <w:pPr>
                                <w:rPr>
                                  <w:sz w:val="12"/>
                                  <w:szCs w:val="12"/>
                                  <w:lang w:val="en-US"/>
                                </w:rPr>
                              </w:pPr>
                              <w:r>
                                <w:rPr>
                                  <w:sz w:val="12"/>
                                  <w:szCs w:val="12"/>
                                  <w:lang w:val="en-US"/>
                                </w:rPr>
                                <w:t xml:space="preserve">Not recognizing employee needs </w:t>
                              </w:r>
                              <w:r w:rsidRPr="00B66015">
                                <w:rPr>
                                  <w:sz w:val="12"/>
                                  <w:szCs w:val="12"/>
                                  <w:lang w:val="en-US"/>
                                </w:rPr>
                                <w:t xml:space="preserve">  </w:t>
                              </w:r>
                            </w:p>
                          </w:txbxContent>
                        </wps:txbx>
                        <wps:bodyPr rot="0" vert="horz" wrap="square" lIns="91440" tIns="45720" rIns="91440" bIns="45720" anchor="t" anchorCtr="0" upright="1">
                          <a:noAutofit/>
                        </wps:bodyPr>
                      </wps:wsp>
                      <wps:wsp>
                        <wps:cNvPr id="78" name="AutoShape 86"/>
                        <wps:cNvCnPr>
                          <a:cxnSpLocks noChangeShapeType="1"/>
                        </wps:cNvCnPr>
                        <wps:spPr bwMode="auto">
                          <a:xfrm>
                            <a:off x="1229360" y="1381760"/>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87"/>
                        <wps:cNvSpPr txBox="1">
                          <a:spLocks noChangeArrowheads="1"/>
                        </wps:cNvSpPr>
                        <wps:spPr bwMode="auto">
                          <a:xfrm>
                            <a:off x="1468755" y="1266825"/>
                            <a:ext cx="1434465" cy="361950"/>
                          </a:xfrm>
                          <a:prstGeom prst="rect">
                            <a:avLst/>
                          </a:prstGeom>
                          <a:solidFill>
                            <a:srgbClr val="FFFFFF"/>
                          </a:solidFill>
                          <a:ln w="9525">
                            <a:solidFill>
                              <a:srgbClr val="000000"/>
                            </a:solidFill>
                            <a:miter lim="800000"/>
                            <a:headEnd/>
                            <a:tailEnd/>
                          </a:ln>
                        </wps:spPr>
                        <wps:txbx>
                          <w:txbxContent>
                            <w:p w14:paraId="58463352" w14:textId="77777777" w:rsidR="00904B17" w:rsidRPr="00B66015" w:rsidRDefault="00904B17" w:rsidP="00904B17">
                              <w:pPr>
                                <w:rPr>
                                  <w:sz w:val="12"/>
                                  <w:szCs w:val="12"/>
                                  <w:lang w:val="en-US"/>
                                </w:rPr>
                              </w:pPr>
                              <w:r>
                                <w:rPr>
                                  <w:sz w:val="12"/>
                                  <w:szCs w:val="12"/>
                                  <w:lang w:val="en-US"/>
                                </w:rPr>
                                <w:t xml:space="preserve">Ineffective and inefficient leadership decision </w:t>
                              </w:r>
                              <w:r w:rsidRPr="00B66015">
                                <w:rPr>
                                  <w:sz w:val="12"/>
                                  <w:szCs w:val="12"/>
                                  <w:lang w:val="en-US"/>
                                </w:rPr>
                                <w:t xml:space="preserve">  </w:t>
                              </w:r>
                            </w:p>
                          </w:txbxContent>
                        </wps:txbx>
                        <wps:bodyPr rot="0" vert="horz" wrap="square" lIns="91440" tIns="45720" rIns="91440" bIns="45720" anchor="t" anchorCtr="0" upright="1">
                          <a:noAutofit/>
                        </wps:bodyPr>
                      </wps:wsp>
                      <wps:wsp>
                        <wps:cNvPr id="80" name="AutoShape 88"/>
                        <wps:cNvCnPr>
                          <a:cxnSpLocks noChangeShapeType="1"/>
                        </wps:cNvCnPr>
                        <wps:spPr bwMode="auto">
                          <a:xfrm>
                            <a:off x="3241040" y="1144905"/>
                            <a:ext cx="239395"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89"/>
                        <wps:cNvSpPr txBox="1">
                          <a:spLocks noChangeArrowheads="1"/>
                        </wps:cNvSpPr>
                        <wps:spPr bwMode="auto">
                          <a:xfrm>
                            <a:off x="3480435" y="975995"/>
                            <a:ext cx="1434465" cy="290830"/>
                          </a:xfrm>
                          <a:prstGeom prst="rect">
                            <a:avLst/>
                          </a:prstGeom>
                          <a:solidFill>
                            <a:srgbClr val="FFFFFF"/>
                          </a:solidFill>
                          <a:ln w="9525">
                            <a:solidFill>
                              <a:srgbClr val="000000"/>
                            </a:solidFill>
                            <a:miter lim="800000"/>
                            <a:headEnd/>
                            <a:tailEnd/>
                          </a:ln>
                        </wps:spPr>
                        <wps:txbx>
                          <w:txbxContent>
                            <w:p w14:paraId="182BA529" w14:textId="77777777" w:rsidR="00904B17" w:rsidRPr="00B66015" w:rsidRDefault="00904B17" w:rsidP="00904B17">
                              <w:pPr>
                                <w:rPr>
                                  <w:sz w:val="12"/>
                                  <w:szCs w:val="12"/>
                                  <w:lang w:val="en-US"/>
                                </w:rPr>
                              </w:pPr>
                              <w:r>
                                <w:rPr>
                                  <w:sz w:val="12"/>
                                  <w:szCs w:val="12"/>
                                  <w:lang w:val="en-US"/>
                                </w:rPr>
                                <w:t>The unwillingness of the managers to solve problems</w:t>
                              </w:r>
                              <w:r w:rsidRPr="00B66015">
                                <w:rPr>
                                  <w:sz w:val="12"/>
                                  <w:szCs w:val="12"/>
                                  <w:lang w:val="en-US"/>
                                </w:rPr>
                                <w:t xml:space="preserve">  </w:t>
                              </w:r>
                            </w:p>
                          </w:txbxContent>
                        </wps:txbx>
                        <wps:bodyPr rot="0" vert="horz" wrap="square" lIns="91440" tIns="45720" rIns="91440" bIns="45720" anchor="t" anchorCtr="0" upright="1">
                          <a:noAutofit/>
                        </wps:bodyPr>
                      </wps:wsp>
                    </wpc:wpc>
                  </a:graphicData>
                </a:graphic>
              </wp:inline>
            </w:drawing>
          </mc:Choice>
          <mc:Fallback>
            <w:pict>
              <v:group w14:anchorId="6D16E239" id="Canvas 82" o:spid="_x0000_s1026" editas="canvas" style="width:468pt;height:280.8pt;mso-position-horizontal-relative:char;mso-position-vertical-relative:line" coordsize="59436,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661;visibility:visible;mso-wrap-style:square" filled="t" stroked="t" strokecolor="#0d0d0d" strokeweight="1pt">
                  <v:fill color2="#ccc0d9" o:detectmouseclick="t" focus="100%" type="gradient"/>
                  <v:path o:connecttype="none"/>
                </v:shape>
                <v:shapetype id="_x0000_t32" coordsize="21600,21600" o:spt="32" o:oned="t" path="m,l21600,21600e" filled="f">
                  <v:path arrowok="t" fillok="f" o:connecttype="none"/>
                  <o:lock v:ext="edit" shapetype="t"/>
                </v:shapetype>
                <v:shape id="AutoShape 66" o:spid="_x0000_s1028" type="#_x0000_t32" style="position:absolute;left:3048;top:18059;width:386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"/>
                <v:rect id="Rectangle 67" o:spid="_x0000_s1029" style="position:absolute;left:41649;top:15786;width:15589;height:4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textbox>
                    <w:txbxContent>
                      <w:p w14:paraId="615EE0B2" w14:textId="77777777" w:rsidR="00904B17" w:rsidRPr="00F578DA" w:rsidRDefault="00904B17" w:rsidP="00904B17">
                        <w:pPr>
                          <w:jc w:val="center"/>
                          <w:rPr>
                            <w:b/>
                            <w:sz w:val="16"/>
                            <w:szCs w:val="16"/>
                            <w:lang w:val="en-US"/>
                          </w:rPr>
                        </w:pPr>
                        <w:r w:rsidRPr="00F578DA">
                          <w:rPr>
                            <w:b/>
                            <w:sz w:val="16"/>
                            <w:szCs w:val="16"/>
                            <w:lang w:val="en-US"/>
                          </w:rPr>
                          <w:t>Employee satisfaction rate has been decreased in the past few years</w:t>
                        </w:r>
                      </w:p>
                    </w:txbxContent>
                  </v:textbox>
                </v:rect>
                <v:rect id="Rectangle 68" o:spid="_x0000_s1030" style="position:absolute;left:3048;top:3346;width:11550;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textbox>
                    <w:txbxContent>
                      <w:p w14:paraId="0FDEFCC3" w14:textId="77777777" w:rsidR="00904B17" w:rsidRPr="00B66015" w:rsidRDefault="00904B17" w:rsidP="00904B17">
                        <w:pPr>
                          <w:jc w:val="center"/>
                          <w:rPr>
                            <w:sz w:val="16"/>
                            <w:szCs w:val="16"/>
                            <w:lang w:val="en-US"/>
                          </w:rPr>
                        </w:pPr>
                        <w:r w:rsidRPr="00B66015">
                          <w:rPr>
                            <w:sz w:val="16"/>
                            <w:szCs w:val="16"/>
                            <w:lang w:val="en-US"/>
                          </w:rPr>
                          <w:t>Management</w:t>
                        </w:r>
                      </w:p>
                    </w:txbxContent>
                  </v:textbox>
                </v:rect>
                <v:rect id="Rectangle 69" o:spid="_x0000_s1031" style="position:absolute;left:24015;top:3346;width:11551;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78936E1F" w14:textId="77777777" w:rsidR="00904B17" w:rsidRPr="00B66015" w:rsidRDefault="00904B17" w:rsidP="00904B17">
                        <w:pPr>
                          <w:jc w:val="center"/>
                          <w:rPr>
                            <w:sz w:val="16"/>
                            <w:szCs w:val="16"/>
                            <w:lang w:val="en-US"/>
                          </w:rPr>
                        </w:pPr>
                        <w:r w:rsidRPr="00B66015">
                          <w:rPr>
                            <w:sz w:val="16"/>
                            <w:szCs w:val="16"/>
                            <w:lang w:val="en-US"/>
                          </w:rPr>
                          <w:t>Work environment</w:t>
                        </w:r>
                      </w:p>
                    </w:txbxContent>
                  </v:textbox>
                </v:rect>
                <v:rect id="Rectangle 70" o:spid="_x0000_s1032" style="position:absolute;left:3048;top:27597;width:1155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4AF49EB0" w14:textId="77777777" w:rsidR="00904B17" w:rsidRPr="00B66015" w:rsidRDefault="00904B17" w:rsidP="00904B17">
                        <w:pPr>
                          <w:jc w:val="center"/>
                          <w:rPr>
                            <w:sz w:val="16"/>
                            <w:szCs w:val="16"/>
                            <w:lang w:val="en-US"/>
                          </w:rPr>
                        </w:pPr>
                        <w:r w:rsidRPr="00B66015">
                          <w:rPr>
                            <w:sz w:val="16"/>
                            <w:szCs w:val="16"/>
                            <w:lang w:val="en-US"/>
                          </w:rPr>
                          <w:t>Training</w:t>
                        </w:r>
                      </w:p>
                    </w:txbxContent>
                  </v:textbox>
                </v:rect>
                <v:rect id="Rectangle 71" o:spid="_x0000_s1033" style="position:absolute;left:23253;top:27686;width:11551;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textbox>
                    <w:txbxContent>
                      <w:p w14:paraId="2578907E" w14:textId="77777777" w:rsidR="00904B17" w:rsidRPr="00B66015" w:rsidRDefault="00904B17" w:rsidP="00904B17">
                        <w:pPr>
                          <w:rPr>
                            <w:sz w:val="16"/>
                            <w:szCs w:val="16"/>
                            <w:lang w:val="en-US"/>
                          </w:rPr>
                        </w:pPr>
                        <w:r w:rsidRPr="00B66015">
                          <w:rPr>
                            <w:sz w:val="16"/>
                            <w:szCs w:val="16"/>
                            <w:lang w:val="en-US"/>
                          </w:rPr>
                          <w:t xml:space="preserve">Salary and compensation </w:t>
                        </w:r>
                      </w:p>
                    </w:txbxContent>
                  </v:textbox>
                </v:rect>
                <v:shape id="AutoShape 72" o:spid="_x0000_s1034" type="#_x0000_t32" style="position:absolute;left:8826;top:6807;width:5194;height:112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73" o:spid="_x0000_s1035" type="#_x0000_t32" style="position:absolute;left:8826;top:18059;width:5194;height:95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">
                  <v:stroke endarrow="block"/>
                </v:shape>
                <v:shape id="AutoShape 74" o:spid="_x0000_s1036" type="#_x0000_t32" style="position:absolute;left:29794;top:6807;width:5702;height:112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75" o:spid="_x0000_s1037" type="#_x0000_t32" style="position:absolute;left:29032;top:18059;width:6534;height:96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76" o:spid="_x0000_s1038" type="#_x0000_t32" style="position:absolute;left:12769;top:20910;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202" coordsize="21600,21600" o:spt="202" path="m,l,21600r21600,l21600,xe">
                  <v:stroke joinstyle="miter"/>
                  <v:path gradientshapeok="t" o:connecttype="rect"/>
                </v:shapetype>
                <v:shape id="Text Box 77" o:spid="_x0000_s1039" type="#_x0000_t202" style="position:absolute;left:15163;top:19761;width:14345;height:2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">
                  <v:textbox>
                    <w:txbxContent>
                      <w:p w14:paraId="1D4C015A" w14:textId="77777777" w:rsidR="00904B17" w:rsidRPr="00B66015" w:rsidRDefault="00904B17" w:rsidP="00904B17">
                        <w:pPr>
                          <w:rPr>
                            <w:sz w:val="12"/>
                            <w:szCs w:val="12"/>
                            <w:lang w:val="en-US"/>
                          </w:rPr>
                        </w:pPr>
                        <w:r w:rsidRPr="00B66015">
                          <w:rPr>
                            <w:sz w:val="12"/>
                            <w:szCs w:val="12"/>
                            <w:lang w:val="en-US"/>
                          </w:rPr>
                          <w:t xml:space="preserve">Not recognizing </w:t>
                        </w:r>
                        <w:r>
                          <w:rPr>
                            <w:sz w:val="12"/>
                            <w:szCs w:val="12"/>
                            <w:lang w:val="en-US"/>
                          </w:rPr>
                          <w:t>the</w:t>
                        </w:r>
                        <w:r w:rsidRPr="00B66015">
                          <w:rPr>
                            <w:sz w:val="12"/>
                            <w:szCs w:val="12"/>
                            <w:lang w:val="en-US"/>
                          </w:rPr>
                          <w:t xml:space="preserve"> training needs </w:t>
                        </w:r>
                      </w:p>
                    </w:txbxContent>
                  </v:textbox>
                </v:shape>
                <v:shape id="AutoShape 78" o:spid="_x0000_s1040" type="#_x0000_t32" style="position:absolute;left:10471;top:24606;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Text Box 79" o:spid="_x0000_s1041" type="#_x0000_t202" style="position:absolute;left:12865;top:23456;width:14344;height:2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">
                  <v:textbox>
                    <w:txbxContent>
                      <w:p w14:paraId="07DC896E" w14:textId="77777777" w:rsidR="00904B17" w:rsidRPr="00B66015" w:rsidRDefault="00904B17" w:rsidP="00904B17">
                        <w:pPr>
                          <w:rPr>
                            <w:sz w:val="12"/>
                            <w:szCs w:val="12"/>
                            <w:lang w:val="en-US"/>
                          </w:rPr>
                        </w:pPr>
                        <w:r w:rsidRPr="00B66015">
                          <w:rPr>
                            <w:sz w:val="12"/>
                            <w:szCs w:val="12"/>
                            <w:lang w:val="en-US"/>
                          </w:rPr>
                          <w:t xml:space="preserve">The cost of training has been increased  </w:t>
                        </w:r>
                      </w:p>
                    </w:txbxContent>
                  </v:textbox>
                </v:shape>
                <v:shape id="AutoShape 80" o:spid="_x0000_s1042" type="#_x0000_t32" style="position:absolute;left:33102;top:22047;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Text Box 81" o:spid="_x0000_s1043" type="#_x0000_t202" style="position:absolute;left:35496;top:20897;width:14345;height:2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">
                  <v:textbox>
                    <w:txbxContent>
                      <w:p w14:paraId="3290E920" w14:textId="77777777" w:rsidR="00904B17" w:rsidRPr="00B66015" w:rsidRDefault="00904B17" w:rsidP="00904B17">
                        <w:pPr>
                          <w:rPr>
                            <w:sz w:val="12"/>
                            <w:szCs w:val="12"/>
                            <w:lang w:val="en-US"/>
                          </w:rPr>
                        </w:pPr>
                        <w:r>
                          <w:rPr>
                            <w:sz w:val="12"/>
                            <w:szCs w:val="12"/>
                            <w:lang w:val="en-US"/>
                          </w:rPr>
                          <w:t>Lack of employee evaluation</w:t>
                        </w:r>
                        <w:r w:rsidRPr="00B66015">
                          <w:rPr>
                            <w:sz w:val="12"/>
                            <w:szCs w:val="12"/>
                            <w:lang w:val="en-US"/>
                          </w:rPr>
                          <w:t xml:space="preserve"> </w:t>
                        </w:r>
                      </w:p>
                    </w:txbxContent>
                  </v:textbox>
                </v:shape>
                <v:shape id="AutoShape 82" o:spid="_x0000_s1044" type="#_x0000_t32" style="position:absolute;left:30956;top:25088;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WkexQAAANsAAAAPAAAAZHJzL2Rvd25yZXYueG1sRI9BawIx&#10;FITvBf9DeIKXUrNKtW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AJ7WkexQAAANsAAAAP&#10;AAAAAAAAAAAAAAAAAAcCAABkcnMvZG93bnJldi54bWxQSwUGAAAAAAMAAwC3AAAA+QIAAAAA&#10;"/>
                <v:shape id="Text Box 83" o:spid="_x0000_s1045" type="#_x0000_t202" style="position:absolute;left:33350;top:23939;width:14344;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14:paraId="7C4C31E2" w14:textId="77777777" w:rsidR="00904B17" w:rsidRPr="00B66015" w:rsidRDefault="00904B17" w:rsidP="00904B17">
                        <w:pPr>
                          <w:rPr>
                            <w:sz w:val="12"/>
                            <w:szCs w:val="12"/>
                            <w:lang w:val="en-US"/>
                          </w:rPr>
                        </w:pPr>
                        <w:r>
                          <w:rPr>
                            <w:sz w:val="12"/>
                            <w:szCs w:val="12"/>
                            <w:lang w:val="en-US"/>
                          </w:rPr>
                          <w:t>Financial instability created due to COVID-19</w:t>
                        </w:r>
                        <w:r w:rsidRPr="00B66015">
                          <w:rPr>
                            <w:sz w:val="12"/>
                            <w:szCs w:val="12"/>
                            <w:lang w:val="en-US"/>
                          </w:rPr>
                          <w:t xml:space="preserve"> </w:t>
                        </w:r>
                      </w:p>
                    </w:txbxContent>
                  </v:textbox>
                </v:shape>
                <v:shape id="AutoShape 84" o:spid="_x0000_s1046" type="#_x0000_t32" style="position:absolute;left:10471;top:9721;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Text Box 85" o:spid="_x0000_s1047" type="#_x0000_t202" style="position:absolute;left:12865;top:8572;width:14344;height:2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14:paraId="1222B353" w14:textId="77777777" w:rsidR="00904B17" w:rsidRPr="00B66015" w:rsidRDefault="00904B17" w:rsidP="00904B17">
                        <w:pPr>
                          <w:rPr>
                            <w:sz w:val="12"/>
                            <w:szCs w:val="12"/>
                            <w:lang w:val="en-US"/>
                          </w:rPr>
                        </w:pPr>
                        <w:r>
                          <w:rPr>
                            <w:sz w:val="12"/>
                            <w:szCs w:val="12"/>
                            <w:lang w:val="en-US"/>
                          </w:rPr>
                          <w:t xml:space="preserve">Not recognizing employee needs </w:t>
                        </w:r>
                        <w:r w:rsidRPr="00B66015">
                          <w:rPr>
                            <w:sz w:val="12"/>
                            <w:szCs w:val="12"/>
                            <w:lang w:val="en-US"/>
                          </w:rPr>
                          <w:t xml:space="preserve">  </w:t>
                        </w:r>
                      </w:p>
                    </w:txbxContent>
                  </v:textbox>
                </v:shape>
                <v:shape id="AutoShape 86" o:spid="_x0000_s1048" type="#_x0000_t32" style="position:absolute;left:12293;top:13817;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"/>
                <v:shape id="Text Box 87" o:spid="_x0000_s1049" type="#_x0000_t202" style="position:absolute;left:14687;top:12668;width:14345;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58463352" w14:textId="77777777" w:rsidR="00904B17" w:rsidRPr="00B66015" w:rsidRDefault="00904B17" w:rsidP="00904B17">
                        <w:pPr>
                          <w:rPr>
                            <w:sz w:val="12"/>
                            <w:szCs w:val="12"/>
                            <w:lang w:val="en-US"/>
                          </w:rPr>
                        </w:pPr>
                        <w:r>
                          <w:rPr>
                            <w:sz w:val="12"/>
                            <w:szCs w:val="12"/>
                            <w:lang w:val="en-US"/>
                          </w:rPr>
                          <w:t xml:space="preserve">Ineffective and inefficient leadership decision </w:t>
                        </w:r>
                        <w:r w:rsidRPr="00B66015">
                          <w:rPr>
                            <w:sz w:val="12"/>
                            <w:szCs w:val="12"/>
                            <w:lang w:val="en-US"/>
                          </w:rPr>
                          <w:t xml:space="preserve">  </w:t>
                        </w:r>
                      </w:p>
                    </w:txbxContent>
                  </v:textbox>
                </v:shape>
                <v:shape id="AutoShape 88" o:spid="_x0000_s1050" type="#_x0000_t32" style="position:absolute;left:32410;top:11449;width:2394;height: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"/>
                <v:shape id="Text Box 89" o:spid="_x0000_s1051" type="#_x0000_t202" style="position:absolute;left:34804;top:9759;width:14345;height:2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">
                  <v:textbox>
                    <w:txbxContent>
                      <w:p w14:paraId="182BA529" w14:textId="77777777" w:rsidR="00904B17" w:rsidRPr="00B66015" w:rsidRDefault="00904B17" w:rsidP="00904B17">
                        <w:pPr>
                          <w:rPr>
                            <w:sz w:val="12"/>
                            <w:szCs w:val="12"/>
                            <w:lang w:val="en-US"/>
                          </w:rPr>
                        </w:pPr>
                        <w:r>
                          <w:rPr>
                            <w:sz w:val="12"/>
                            <w:szCs w:val="12"/>
                            <w:lang w:val="en-US"/>
                          </w:rPr>
                          <w:t>The unwillingness of the managers to solve problems</w:t>
                        </w:r>
                        <w:r w:rsidRPr="00B66015">
                          <w:rPr>
                            <w:sz w:val="12"/>
                            <w:szCs w:val="12"/>
                            <w:lang w:val="en-US"/>
                          </w:rPr>
                          <w:t xml:space="preserve">  </w:t>
                        </w:r>
                      </w:p>
                    </w:txbxContent>
                  </v:textbox>
                </v:shape>
                <w10:anchorlock/>
              </v:group>
            </w:pict>
          </mc:Fallback>
        </mc:AlternateContent>
      </w:r>
    </w:p>
    <w:p w14:paraId="7D9E6D2E" w14:textId="77777777" w:rsidR="00904B17" w:rsidRDefault="00904B17" w:rsidP="00904B17">
      <w:pPr>
        <w:jc w:val="center"/>
        <w:rPr>
          <w:b/>
        </w:rPr>
      </w:pPr>
      <w:r w:rsidRPr="00B66015">
        <w:rPr>
          <w:b/>
        </w:rPr>
        <w:t xml:space="preserve">Figure </w:t>
      </w:r>
      <w:r w:rsidRPr="00B66015">
        <w:rPr>
          <w:b/>
        </w:rPr>
        <w:fldChar w:fldCharType="begin"/>
      </w:r>
      <w:r w:rsidRPr="00B66015">
        <w:rPr>
          <w:b/>
        </w:rPr>
        <w:instrText xml:space="preserve"> SEQ Figure \* ARABIC </w:instrText>
      </w:r>
      <w:r w:rsidRPr="00B66015">
        <w:rPr>
          <w:b/>
        </w:rPr>
        <w:fldChar w:fldCharType="separate"/>
      </w:r>
      <w:r>
        <w:rPr>
          <w:b/>
          <w:noProof/>
        </w:rPr>
        <w:t>1</w:t>
      </w:r>
      <w:r w:rsidRPr="00B66015">
        <w:rPr>
          <w:b/>
        </w:rPr>
        <w:fldChar w:fldCharType="end"/>
      </w:r>
      <w:r w:rsidRPr="00B66015">
        <w:rPr>
          <w:b/>
        </w:rPr>
        <w:t>: Diagram of Fishbone (Cause and effect) analysis</w:t>
      </w:r>
    </w:p>
    <w:p w14:paraId="41CF705A" w14:textId="77777777" w:rsidR="00904B17" w:rsidRPr="00B66015" w:rsidRDefault="00904B17" w:rsidP="00904B17">
      <w:pPr>
        <w:jc w:val="center"/>
      </w:pPr>
      <w:r>
        <w:t>(Source: Created by the learner)</w:t>
      </w:r>
    </w:p>
    <w:p w14:paraId="4E16033D" w14:textId="51B02958" w:rsidR="00904B17" w:rsidRPr="00F578DA" w:rsidRDefault="00904B17" w:rsidP="00904B17">
      <w:proofErr w:type="gramStart"/>
      <w:r>
        <w:t>From analysing the final diagram of the fishbone analysis, it</w:t>
      </w:r>
      <w:proofErr w:type="gramEnd"/>
      <w:r>
        <w:t xml:space="preserve"> has come to know that the main problem is associated with increased employee dissatisfaction rate and there are different ways of solving the workplace problem. The main causes that have been identified for high employee dissatisfaction rate are associated with ineffective leadership and management department of an organisation, ineffective working environment, not giving appropriate salary and benefits, and lack of effective training and development facilities (</w:t>
      </w:r>
      <w:proofErr w:type="spellStart"/>
      <w:r w:rsidRPr="0024206B">
        <w:rPr>
          <w:shd w:val="clear" w:color="auto" w:fill="FFFFFF"/>
        </w:rPr>
        <w:t>Laškarin</w:t>
      </w:r>
      <w:proofErr w:type="spellEnd"/>
      <w:r>
        <w:rPr>
          <w:shd w:val="clear" w:color="auto" w:fill="FFFFFF"/>
        </w:rPr>
        <w:t>, 2017</w:t>
      </w:r>
      <w:r>
        <w:t xml:space="preserve">). Lack of effective employee evaluation and financial crisis made as a reason for COVID-19 can be described as the sub cause for the main cause of inadequate salary and </w:t>
      </w:r>
      <w:r>
        <w:lastRenderedPageBreak/>
        <w:t xml:space="preserve">benefits. Employees are not having appropriate training and development opportunities due to the increased cost of training and not recognition of the training needs by higher-level employers </w:t>
      </w:r>
    </w:p>
    <w:p w14:paraId="3D870D22" w14:textId="77777777" w:rsidR="00904B17" w:rsidRDefault="00904B17" w:rsidP="00904B17">
      <w:pPr>
        <w:rPr>
          <w:b/>
          <w:i/>
        </w:rPr>
      </w:pPr>
      <w:r>
        <w:rPr>
          <w:b/>
          <w:i/>
        </w:rPr>
        <w:t xml:space="preserve">Force field analysis </w:t>
      </w:r>
    </w:p>
    <w:p w14:paraId="010FA041" w14:textId="4C258F30" w:rsidR="00904B17" w:rsidRDefault="00904B17" w:rsidP="00904B17">
      <w:r>
        <w:t xml:space="preserve">Force field analysis can easily be illustrated as the framework used for aiding business direction in the context of strategic planning and implementation of change management. Force filed analysis to look at the </w:t>
      </w:r>
      <w:r>
        <w:rPr>
          <w:b/>
          <w:i/>
        </w:rPr>
        <w:t xml:space="preserve">forces of changes </w:t>
      </w:r>
      <w:r>
        <w:t xml:space="preserve">and the </w:t>
      </w:r>
      <w:r>
        <w:rPr>
          <w:b/>
          <w:i/>
        </w:rPr>
        <w:t xml:space="preserve">forces against changes </w:t>
      </w:r>
      <w:r>
        <w:t>to describe what organisations should do and should not do while trying to improve employee satisfaction rate (</w:t>
      </w:r>
      <w:r w:rsidRPr="0024206B">
        <w:rPr>
          <w:shd w:val="clear" w:color="auto" w:fill="FFFFFF"/>
        </w:rPr>
        <w:t>Davies</w:t>
      </w:r>
      <w:r>
        <w:rPr>
          <w:shd w:val="clear" w:color="auto" w:fill="FFFFFF"/>
        </w:rPr>
        <w:t xml:space="preserve"> </w:t>
      </w:r>
      <w:r>
        <w:rPr>
          <w:i/>
          <w:shd w:val="clear" w:color="auto" w:fill="FFFFFF"/>
        </w:rPr>
        <w:t>et al.,</w:t>
      </w:r>
      <w:r>
        <w:rPr>
          <w:shd w:val="clear" w:color="auto" w:fill="FFFFFF"/>
        </w:rPr>
        <w:t xml:space="preserve"> 2018</w:t>
      </w:r>
      <w:r>
        <w:t>). Different types of organisational forces with the abilities to impact business decision include cost-related assumptions of the decision, impact of the decision on employee productivity and benefits and opportunities presented due to the business decision (</w:t>
      </w:r>
      <w:r w:rsidRPr="0024206B">
        <w:rPr>
          <w:shd w:val="clear" w:color="auto" w:fill="FFFFFF"/>
        </w:rPr>
        <w:t>Ashton</w:t>
      </w:r>
      <w:r>
        <w:rPr>
          <w:shd w:val="clear" w:color="auto" w:fill="FFFFFF"/>
        </w:rPr>
        <w:t>, 2018</w:t>
      </w:r>
      <w:r>
        <w:t xml:space="preserve">). Each of the forces must have some values. Higher valued forces genuinely have a higher impact in context to or against the specific decision. Force filed an analysis concerning employee satisfaction rate is described below: </w:t>
      </w:r>
    </w:p>
    <w:p w14:paraId="4F839B5B" w14:textId="2E3BBBEB" w:rsidR="00904B17" w:rsidRDefault="00904B17" w:rsidP="00904B17">
      <w:r>
        <w:rPr>
          <w:noProof/>
        </w:rPr>
        <mc:AlternateContent>
          <mc:Choice Requires="wpc">
            <w:drawing>
              <wp:inline distT="0" distB="0" distL="0" distR="0" wp14:anchorId="21F18930" wp14:editId="51FE9234">
                <wp:extent cx="5943600" cy="3394075"/>
                <wp:effectExtent l="19050" t="17780" r="19050" b="17145"/>
                <wp:docPr id="57" name="Canvas 57"/>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flip="none" rotWithShape="0">
                          <a:gsLst>
                            <a:gs pos="0">
                              <a:srgbClr val="FABF8F"/>
                            </a:gs>
                            <a:gs pos="50000">
                              <a:srgbClr val="F79646"/>
                            </a:gs>
                            <a:gs pos="100000">
                              <a:srgbClr val="FABF8F"/>
                            </a:gs>
                          </a:gsLst>
                          <a:lin ang="5400000" scaled="1"/>
                          <a:tileRect/>
                        </a:gradFill>
                      </wpc:bg>
                      <wpc:whole>
                        <a:ln w="12700" cap="flat" cmpd="sng" algn="ctr">
                          <a:solidFill>
                            <a:srgbClr val="F79646"/>
                          </a:solidFill>
                          <a:prstDash val="solid"/>
                          <a:miter lim="800000"/>
                          <a:headEnd type="none" w="med" len="med"/>
                          <a:tailEnd type="none" w="med" len="med"/>
                        </a:ln>
                      </wpc:whole>
                      <wps:wsp>
                        <wps:cNvPr id="48" name="Rectangle 55"/>
                        <wps:cNvSpPr>
                          <a:spLocks noChangeArrowheads="1"/>
                        </wps:cNvSpPr>
                        <wps:spPr bwMode="auto">
                          <a:xfrm>
                            <a:off x="2346325" y="410210"/>
                            <a:ext cx="1221740" cy="2724150"/>
                          </a:xfrm>
                          <a:prstGeom prst="rect">
                            <a:avLst/>
                          </a:prstGeom>
                          <a:solidFill>
                            <a:srgbClr val="FFFFFF"/>
                          </a:solidFill>
                          <a:ln w="9525">
                            <a:solidFill>
                              <a:srgbClr val="000000"/>
                            </a:solidFill>
                            <a:miter lim="800000"/>
                            <a:headEnd/>
                            <a:tailEnd/>
                          </a:ln>
                        </wps:spPr>
                        <wps:txbx>
                          <w:txbxContent>
                            <w:p w14:paraId="5D6BDD99" w14:textId="77777777" w:rsidR="00904B17" w:rsidRDefault="00904B17" w:rsidP="00904B17">
                              <w:pPr>
                                <w:jc w:val="center"/>
                                <w:rPr>
                                  <w:lang w:val="en-US"/>
                                </w:rPr>
                              </w:pPr>
                            </w:p>
                            <w:p w14:paraId="0E213045" w14:textId="77777777" w:rsidR="00904B17" w:rsidRDefault="00904B17" w:rsidP="00904B17">
                              <w:pPr>
                                <w:jc w:val="center"/>
                                <w:rPr>
                                  <w:lang w:val="en-US"/>
                                </w:rPr>
                              </w:pPr>
                            </w:p>
                            <w:p w14:paraId="2A4579F2" w14:textId="77777777" w:rsidR="00904B17" w:rsidRDefault="00904B17" w:rsidP="00904B17">
                              <w:pPr>
                                <w:jc w:val="center"/>
                                <w:rPr>
                                  <w:lang w:val="en-US"/>
                                </w:rPr>
                              </w:pPr>
                            </w:p>
                            <w:p w14:paraId="4663F934" w14:textId="77777777" w:rsidR="00904B17" w:rsidRPr="00853E63" w:rsidRDefault="00904B17" w:rsidP="00904B17">
                              <w:pPr>
                                <w:jc w:val="center"/>
                                <w:rPr>
                                  <w:b/>
                                  <w:lang w:val="en-US"/>
                                </w:rPr>
                              </w:pPr>
                              <w:r w:rsidRPr="00853E63">
                                <w:rPr>
                                  <w:b/>
                                  <w:lang w:val="en-US"/>
                                </w:rPr>
                                <w:t>Improving employee satisfaction rate</w:t>
                              </w:r>
                            </w:p>
                          </w:txbxContent>
                        </wps:txbx>
                        <wps:bodyPr rot="0" vert="horz" wrap="square" lIns="91440" tIns="45720" rIns="91440" bIns="45720" anchor="t" anchorCtr="0" upright="1">
                          <a:noAutofit/>
                        </wps:bodyPr>
                      </wps:wsp>
                      <wps:wsp>
                        <wps:cNvPr id="49" name="AutoShape 56"/>
                        <wps:cNvSpPr>
                          <a:spLocks noChangeArrowheads="1"/>
                        </wps:cNvSpPr>
                        <wps:spPr bwMode="auto">
                          <a:xfrm>
                            <a:off x="3568065" y="641350"/>
                            <a:ext cx="885190" cy="548640"/>
                          </a:xfrm>
                          <a:prstGeom prst="leftArrow">
                            <a:avLst>
                              <a:gd name="adj1" fmla="val 50000"/>
                              <a:gd name="adj2" fmla="val 40336"/>
                            </a:avLst>
                          </a:prstGeom>
                          <a:solidFill>
                            <a:srgbClr val="FFFFFF"/>
                          </a:solidFill>
                          <a:ln w="9525">
                            <a:solidFill>
                              <a:srgbClr val="000000"/>
                            </a:solidFill>
                            <a:miter lim="800000"/>
                            <a:headEnd/>
                            <a:tailEnd/>
                          </a:ln>
                        </wps:spPr>
                        <wps:txbx>
                          <w:txbxContent>
                            <w:p w14:paraId="045C13E4" w14:textId="77777777" w:rsidR="00904B17" w:rsidRPr="00853E63" w:rsidRDefault="00904B17" w:rsidP="00904B17">
                              <w:pPr>
                                <w:rPr>
                                  <w:sz w:val="12"/>
                                  <w:szCs w:val="12"/>
                                  <w:lang w:val="en-US"/>
                                </w:rPr>
                              </w:pPr>
                              <w:r w:rsidRPr="00853E63">
                                <w:rPr>
                                  <w:sz w:val="12"/>
                                  <w:szCs w:val="12"/>
                                  <w:lang w:val="en-US"/>
                                </w:rPr>
                                <w:t xml:space="preserve">Ineffective workplace relation </w:t>
                              </w:r>
                            </w:p>
                          </w:txbxContent>
                        </wps:txbx>
                        <wps:bodyPr rot="0" vert="horz" wrap="square" lIns="91440" tIns="45720" rIns="91440" bIns="45720" anchor="t" anchorCtr="0" upright="1">
                          <a:noAutofit/>
                        </wps:bodyPr>
                      </wps:wsp>
                      <wps:wsp>
                        <wps:cNvPr id="50" name="AutoShape 57"/>
                        <wps:cNvSpPr>
                          <a:spLocks noChangeArrowheads="1"/>
                        </wps:cNvSpPr>
                        <wps:spPr bwMode="auto">
                          <a:xfrm>
                            <a:off x="3568065" y="1438275"/>
                            <a:ext cx="1337945" cy="694690"/>
                          </a:xfrm>
                          <a:prstGeom prst="leftArrow">
                            <a:avLst>
                              <a:gd name="adj1" fmla="val 50000"/>
                              <a:gd name="adj2" fmla="val 48149"/>
                            </a:avLst>
                          </a:prstGeom>
                          <a:solidFill>
                            <a:srgbClr val="FFFFFF"/>
                          </a:solidFill>
                          <a:ln w="9525">
                            <a:solidFill>
                              <a:srgbClr val="000000"/>
                            </a:solidFill>
                            <a:miter lim="800000"/>
                            <a:headEnd/>
                            <a:tailEnd/>
                          </a:ln>
                        </wps:spPr>
                        <wps:txbx>
                          <w:txbxContent>
                            <w:p w14:paraId="5B73B6B1" w14:textId="77777777" w:rsidR="00904B17" w:rsidRPr="00853E63" w:rsidRDefault="00904B17" w:rsidP="00904B17">
                              <w:pPr>
                                <w:rPr>
                                  <w:sz w:val="12"/>
                                  <w:szCs w:val="12"/>
                                  <w:lang w:val="en-US"/>
                                </w:rPr>
                              </w:pPr>
                              <w:r w:rsidRPr="00853E63">
                                <w:rPr>
                                  <w:sz w:val="12"/>
                                  <w:szCs w:val="12"/>
                                  <w:lang w:val="en-US"/>
                                </w:rPr>
                                <w:t xml:space="preserve">Lack of work and life balance </w:t>
                              </w:r>
                            </w:p>
                            <w:p w14:paraId="01348C3B" w14:textId="77777777" w:rsidR="00904B17" w:rsidRDefault="00904B17" w:rsidP="00904B17"/>
                          </w:txbxContent>
                        </wps:txbx>
                        <wps:bodyPr rot="0" vert="horz" wrap="square" lIns="91440" tIns="45720" rIns="91440" bIns="45720" anchor="t" anchorCtr="0" upright="1">
                          <a:noAutofit/>
                        </wps:bodyPr>
                      </wps:wsp>
                      <wps:wsp>
                        <wps:cNvPr id="51" name="AutoShape 58"/>
                        <wps:cNvSpPr>
                          <a:spLocks noChangeArrowheads="1"/>
                        </wps:cNvSpPr>
                        <wps:spPr bwMode="auto">
                          <a:xfrm>
                            <a:off x="3568065" y="2343150"/>
                            <a:ext cx="1722755" cy="694690"/>
                          </a:xfrm>
                          <a:prstGeom prst="leftArrow">
                            <a:avLst>
                              <a:gd name="adj1" fmla="val 50000"/>
                              <a:gd name="adj2" fmla="val 61997"/>
                            </a:avLst>
                          </a:prstGeom>
                          <a:solidFill>
                            <a:srgbClr val="FFFFFF"/>
                          </a:solidFill>
                          <a:ln w="9525">
                            <a:solidFill>
                              <a:srgbClr val="000000"/>
                            </a:solidFill>
                            <a:miter lim="800000"/>
                            <a:headEnd/>
                            <a:tailEnd/>
                          </a:ln>
                        </wps:spPr>
                        <wps:txbx>
                          <w:txbxContent>
                            <w:p w14:paraId="57F46470" w14:textId="77777777" w:rsidR="00904B17" w:rsidRPr="00853E63" w:rsidRDefault="00904B17" w:rsidP="00904B17">
                              <w:pPr>
                                <w:rPr>
                                  <w:sz w:val="12"/>
                                  <w:szCs w:val="12"/>
                                  <w:lang w:val="en-US"/>
                                </w:rPr>
                              </w:pPr>
                              <w:r w:rsidRPr="00853E63">
                                <w:rPr>
                                  <w:sz w:val="12"/>
                                  <w:szCs w:val="12"/>
                                  <w:lang w:val="en-US"/>
                                </w:rPr>
                                <w:t xml:space="preserve">Not having enough growth opportunities </w:t>
                              </w:r>
                            </w:p>
                          </w:txbxContent>
                        </wps:txbx>
                        <wps:bodyPr rot="0" vert="horz" wrap="square" lIns="91440" tIns="45720" rIns="91440" bIns="45720" anchor="t" anchorCtr="0" upright="1">
                          <a:noAutofit/>
                        </wps:bodyPr>
                      </wps:wsp>
                      <wps:wsp>
                        <wps:cNvPr id="52" name="AutoShape 59"/>
                        <wps:cNvSpPr>
                          <a:spLocks noChangeArrowheads="1"/>
                        </wps:cNvSpPr>
                        <wps:spPr bwMode="auto">
                          <a:xfrm rot="10800000">
                            <a:off x="1452245" y="610235"/>
                            <a:ext cx="885190" cy="548640"/>
                          </a:xfrm>
                          <a:prstGeom prst="leftArrow">
                            <a:avLst>
                              <a:gd name="adj1" fmla="val 50000"/>
                              <a:gd name="adj2" fmla="val 40336"/>
                            </a:avLst>
                          </a:prstGeom>
                          <a:solidFill>
                            <a:srgbClr val="FFFFFF"/>
                          </a:solidFill>
                          <a:ln w="9525">
                            <a:solidFill>
                              <a:srgbClr val="000000"/>
                            </a:solidFill>
                            <a:miter lim="800000"/>
                            <a:headEnd/>
                            <a:tailEnd/>
                          </a:ln>
                        </wps:spPr>
                        <wps:txbx>
                          <w:txbxContent>
                            <w:p w14:paraId="55BDEE96" w14:textId="77777777" w:rsidR="00904B17" w:rsidRPr="00853E63" w:rsidRDefault="00904B17" w:rsidP="00904B17">
                              <w:pPr>
                                <w:rPr>
                                  <w:sz w:val="12"/>
                                  <w:szCs w:val="12"/>
                                  <w:lang w:val="en-US"/>
                                </w:rPr>
                              </w:pPr>
                              <w:r w:rsidRPr="00853E63">
                                <w:rPr>
                                  <w:sz w:val="12"/>
                                  <w:szCs w:val="12"/>
                                  <w:lang w:val="en-US"/>
                                </w:rPr>
                                <w:t xml:space="preserve">Giving benefits </w:t>
                              </w:r>
                            </w:p>
                          </w:txbxContent>
                        </wps:txbx>
                        <wps:bodyPr rot="0" vert="horz" wrap="square" lIns="91440" tIns="45720" rIns="91440" bIns="45720" anchor="t" anchorCtr="0" upright="1">
                          <a:noAutofit/>
                        </wps:bodyPr>
                      </wps:wsp>
                      <wps:wsp>
                        <wps:cNvPr id="53" name="AutoShape 60"/>
                        <wps:cNvSpPr>
                          <a:spLocks noChangeArrowheads="1"/>
                        </wps:cNvSpPr>
                        <wps:spPr bwMode="auto">
                          <a:xfrm rot="10800000">
                            <a:off x="995045" y="1369060"/>
                            <a:ext cx="1337945" cy="694690"/>
                          </a:xfrm>
                          <a:prstGeom prst="leftArrow">
                            <a:avLst>
                              <a:gd name="adj1" fmla="val 50000"/>
                              <a:gd name="adj2" fmla="val 48149"/>
                            </a:avLst>
                          </a:prstGeom>
                          <a:solidFill>
                            <a:srgbClr val="FFFFFF"/>
                          </a:solidFill>
                          <a:ln w="9525">
                            <a:solidFill>
                              <a:srgbClr val="000000"/>
                            </a:solidFill>
                            <a:miter lim="800000"/>
                            <a:headEnd/>
                            <a:tailEnd/>
                          </a:ln>
                        </wps:spPr>
                        <wps:txbx>
                          <w:txbxContent>
                            <w:p w14:paraId="7276C3E2" w14:textId="77777777" w:rsidR="00904B17" w:rsidRPr="00853E63" w:rsidRDefault="00904B17" w:rsidP="00904B17">
                              <w:pPr>
                                <w:rPr>
                                  <w:sz w:val="12"/>
                                  <w:szCs w:val="12"/>
                                  <w:lang w:val="en-US"/>
                                </w:rPr>
                              </w:pPr>
                              <w:r w:rsidRPr="00853E63">
                                <w:rPr>
                                  <w:sz w:val="12"/>
                                  <w:szCs w:val="12"/>
                                  <w:lang w:val="en-US"/>
                                </w:rPr>
                                <w:t xml:space="preserve">Creation of proper workplace environment </w:t>
                              </w:r>
                            </w:p>
                          </w:txbxContent>
                        </wps:txbx>
                        <wps:bodyPr rot="0" vert="horz" wrap="square" lIns="91440" tIns="45720" rIns="91440" bIns="45720" anchor="t" anchorCtr="0" upright="1">
                          <a:noAutofit/>
                        </wps:bodyPr>
                      </wps:wsp>
                      <wps:wsp>
                        <wps:cNvPr id="54" name="AutoShape 61"/>
                        <wps:cNvSpPr>
                          <a:spLocks noChangeArrowheads="1"/>
                        </wps:cNvSpPr>
                        <wps:spPr bwMode="auto">
                          <a:xfrm rot="10800000">
                            <a:off x="623570" y="2331085"/>
                            <a:ext cx="1722755" cy="694690"/>
                          </a:xfrm>
                          <a:prstGeom prst="leftArrow">
                            <a:avLst>
                              <a:gd name="adj1" fmla="val 50000"/>
                              <a:gd name="adj2" fmla="val 61997"/>
                            </a:avLst>
                          </a:prstGeom>
                          <a:solidFill>
                            <a:srgbClr val="FFFFFF"/>
                          </a:solidFill>
                          <a:ln w="9525">
                            <a:solidFill>
                              <a:srgbClr val="000000"/>
                            </a:solidFill>
                            <a:miter lim="800000"/>
                            <a:headEnd/>
                            <a:tailEnd/>
                          </a:ln>
                        </wps:spPr>
                        <wps:txbx>
                          <w:txbxContent>
                            <w:p w14:paraId="5145BBAC" w14:textId="77777777" w:rsidR="00904B17" w:rsidRPr="00853E63" w:rsidRDefault="00904B17" w:rsidP="00904B17">
                              <w:pPr>
                                <w:rPr>
                                  <w:sz w:val="12"/>
                                  <w:szCs w:val="12"/>
                                  <w:lang w:val="en-US"/>
                                </w:rPr>
                              </w:pPr>
                              <w:r w:rsidRPr="00853E63">
                                <w:rPr>
                                  <w:sz w:val="12"/>
                                  <w:szCs w:val="12"/>
                                  <w:lang w:val="en-US"/>
                                </w:rPr>
                                <w:t xml:space="preserve">Involving employees in the decision-making process </w:t>
                              </w:r>
                            </w:p>
                          </w:txbxContent>
                        </wps:txbx>
                        <wps:bodyPr rot="0" vert="horz" wrap="square" lIns="91440" tIns="45720" rIns="91440" bIns="45720" anchor="t" anchorCtr="0" upright="1">
                          <a:noAutofit/>
                        </wps:bodyPr>
                      </wps:wsp>
                      <wps:wsp>
                        <wps:cNvPr id="55" name="Rectangle 62"/>
                        <wps:cNvSpPr>
                          <a:spLocks noChangeArrowheads="1"/>
                        </wps:cNvSpPr>
                        <wps:spPr bwMode="auto">
                          <a:xfrm>
                            <a:off x="459105" y="169545"/>
                            <a:ext cx="1703705" cy="240665"/>
                          </a:xfrm>
                          <a:prstGeom prst="rect">
                            <a:avLst/>
                          </a:prstGeom>
                          <a:solidFill>
                            <a:srgbClr val="FFFFFF"/>
                          </a:solidFill>
                          <a:ln w="9525">
                            <a:solidFill>
                              <a:srgbClr val="000000"/>
                            </a:solidFill>
                            <a:miter lim="800000"/>
                            <a:headEnd/>
                            <a:tailEnd/>
                          </a:ln>
                        </wps:spPr>
                        <wps:txbx>
                          <w:txbxContent>
                            <w:p w14:paraId="7B3D9803" w14:textId="77777777" w:rsidR="00904B17" w:rsidRPr="00853E63" w:rsidRDefault="00904B17" w:rsidP="00904B17">
                              <w:pPr>
                                <w:jc w:val="center"/>
                                <w:rPr>
                                  <w:b/>
                                  <w:sz w:val="16"/>
                                  <w:szCs w:val="16"/>
                                  <w:lang w:val="en-US"/>
                                </w:rPr>
                              </w:pPr>
                              <w:r w:rsidRPr="00853E63">
                                <w:rPr>
                                  <w:b/>
                                  <w:sz w:val="16"/>
                                  <w:szCs w:val="16"/>
                                  <w:lang w:val="en-US"/>
                                </w:rPr>
                                <w:t>Forces for change</w:t>
                              </w:r>
                            </w:p>
                          </w:txbxContent>
                        </wps:txbx>
                        <wps:bodyPr rot="0" vert="horz" wrap="square" lIns="91440" tIns="45720" rIns="91440" bIns="45720" anchor="t" anchorCtr="0" upright="1">
                          <a:noAutofit/>
                        </wps:bodyPr>
                      </wps:wsp>
                      <wps:wsp>
                        <wps:cNvPr id="56" name="Rectangle 63"/>
                        <wps:cNvSpPr>
                          <a:spLocks noChangeArrowheads="1"/>
                        </wps:cNvSpPr>
                        <wps:spPr bwMode="auto">
                          <a:xfrm>
                            <a:off x="3883660" y="169545"/>
                            <a:ext cx="1703705" cy="240665"/>
                          </a:xfrm>
                          <a:prstGeom prst="rect">
                            <a:avLst/>
                          </a:prstGeom>
                          <a:solidFill>
                            <a:srgbClr val="FFFFFF"/>
                          </a:solidFill>
                          <a:ln w="9525">
                            <a:solidFill>
                              <a:srgbClr val="000000"/>
                            </a:solidFill>
                            <a:miter lim="800000"/>
                            <a:headEnd/>
                            <a:tailEnd/>
                          </a:ln>
                        </wps:spPr>
                        <wps:txbx>
                          <w:txbxContent>
                            <w:p w14:paraId="04FDA5D4" w14:textId="77777777" w:rsidR="00904B17" w:rsidRPr="00853E63" w:rsidRDefault="00904B17" w:rsidP="00904B17">
                              <w:pPr>
                                <w:jc w:val="center"/>
                                <w:rPr>
                                  <w:b/>
                                  <w:sz w:val="16"/>
                                  <w:szCs w:val="16"/>
                                  <w:lang w:val="en-US"/>
                                </w:rPr>
                              </w:pPr>
                              <w:r w:rsidRPr="00853E63">
                                <w:rPr>
                                  <w:b/>
                                  <w:sz w:val="16"/>
                                  <w:szCs w:val="16"/>
                                  <w:lang w:val="en-US"/>
                                </w:rPr>
                                <w:t>Forces against change</w:t>
                              </w:r>
                            </w:p>
                          </w:txbxContent>
                        </wps:txbx>
                        <wps:bodyPr rot="0" vert="horz" wrap="square" lIns="91440" tIns="45720" rIns="91440" bIns="45720" anchor="t" anchorCtr="0" upright="1">
                          <a:noAutofit/>
                        </wps:bodyPr>
                      </wps:wsp>
                    </wpc:wpc>
                  </a:graphicData>
                </a:graphic>
              </wp:inline>
            </w:drawing>
          </mc:Choice>
          <mc:Fallback>
            <w:pict>
              <v:group w14:anchorId="21F18930" id="Canvas 57" o:spid="_x0000_s1052" editas="canvas" style="width:468pt;height:267.25pt;mso-position-horizontal-relative:char;mso-position-vertical-relative:line" coordsize="59436,33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">
                <v:shape id="_x0000_s1053" type="#_x0000_t75" style="position:absolute;width:59436;height:33940;visibility:visible;mso-wrap-style:square" filled="t" fillcolor="#fabf8f" stroked="t" strokecolor="#f79646" strokeweight="1pt">
                  <v:fill color2="#f79646" o:detectmouseclick="t" focus="50%" type="gradient"/>
                  <v:path o:connecttype="none"/>
                </v:shape>
                <v:rect id="Rectangle 55" o:spid="_x0000_s1054" style="position:absolute;left:23463;top:4102;width:12217;height:27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5D6BDD99" w14:textId="77777777" w:rsidR="00904B17" w:rsidRDefault="00904B17" w:rsidP="00904B17">
                        <w:pPr>
                          <w:jc w:val="center"/>
                          <w:rPr>
                            <w:lang w:val="en-US"/>
                          </w:rPr>
                        </w:pPr>
                      </w:p>
                      <w:p w14:paraId="0E213045" w14:textId="77777777" w:rsidR="00904B17" w:rsidRDefault="00904B17" w:rsidP="00904B17">
                        <w:pPr>
                          <w:jc w:val="center"/>
                          <w:rPr>
                            <w:lang w:val="en-US"/>
                          </w:rPr>
                        </w:pPr>
                      </w:p>
                      <w:p w14:paraId="2A4579F2" w14:textId="77777777" w:rsidR="00904B17" w:rsidRDefault="00904B17" w:rsidP="00904B17">
                        <w:pPr>
                          <w:jc w:val="center"/>
                          <w:rPr>
                            <w:lang w:val="en-US"/>
                          </w:rPr>
                        </w:pPr>
                      </w:p>
                      <w:p w14:paraId="4663F934" w14:textId="77777777" w:rsidR="00904B17" w:rsidRPr="00853E63" w:rsidRDefault="00904B17" w:rsidP="00904B17">
                        <w:pPr>
                          <w:jc w:val="center"/>
                          <w:rPr>
                            <w:b/>
                            <w:lang w:val="en-US"/>
                          </w:rPr>
                        </w:pPr>
                        <w:r w:rsidRPr="00853E63">
                          <w:rPr>
                            <w:b/>
                            <w:lang w:val="en-US"/>
                          </w:rPr>
                          <w:t>Improving employee satisfaction rate</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56" o:spid="_x0000_s1055" type="#_x0000_t66" style="position:absolute;left:35680;top:6413;width:8852;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">
                  <v:textbox>
                    <w:txbxContent>
                      <w:p w14:paraId="045C13E4" w14:textId="77777777" w:rsidR="00904B17" w:rsidRPr="00853E63" w:rsidRDefault="00904B17" w:rsidP="00904B17">
                        <w:pPr>
                          <w:rPr>
                            <w:sz w:val="12"/>
                            <w:szCs w:val="12"/>
                            <w:lang w:val="en-US"/>
                          </w:rPr>
                        </w:pPr>
                        <w:r w:rsidRPr="00853E63">
                          <w:rPr>
                            <w:sz w:val="12"/>
                            <w:szCs w:val="12"/>
                            <w:lang w:val="en-US"/>
                          </w:rPr>
                          <w:t xml:space="preserve">Ineffective workplace relation </w:t>
                        </w:r>
                      </w:p>
                    </w:txbxContent>
                  </v:textbox>
                </v:shape>
                <v:shape id="AutoShape 57" o:spid="_x0000_s1056" type="#_x0000_t66" style="position:absolute;left:35680;top:14382;width:13380;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">
                  <v:textbox>
                    <w:txbxContent>
                      <w:p w14:paraId="5B73B6B1" w14:textId="77777777" w:rsidR="00904B17" w:rsidRPr="00853E63" w:rsidRDefault="00904B17" w:rsidP="00904B17">
                        <w:pPr>
                          <w:rPr>
                            <w:sz w:val="12"/>
                            <w:szCs w:val="12"/>
                            <w:lang w:val="en-US"/>
                          </w:rPr>
                        </w:pPr>
                        <w:r w:rsidRPr="00853E63">
                          <w:rPr>
                            <w:sz w:val="12"/>
                            <w:szCs w:val="12"/>
                            <w:lang w:val="en-US"/>
                          </w:rPr>
                          <w:t xml:space="preserve">Lack of work and life balance </w:t>
                        </w:r>
                      </w:p>
                      <w:p w14:paraId="01348C3B" w14:textId="77777777" w:rsidR="00904B17" w:rsidRDefault="00904B17" w:rsidP="00904B17"/>
                    </w:txbxContent>
                  </v:textbox>
                </v:shape>
                <v:shape id="AutoShape 58" o:spid="_x0000_s1057" type="#_x0000_t66" style="position:absolute;left:35680;top:23431;width:17228;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">
                  <v:textbox>
                    <w:txbxContent>
                      <w:p w14:paraId="57F46470" w14:textId="77777777" w:rsidR="00904B17" w:rsidRPr="00853E63" w:rsidRDefault="00904B17" w:rsidP="00904B17">
                        <w:pPr>
                          <w:rPr>
                            <w:sz w:val="12"/>
                            <w:szCs w:val="12"/>
                            <w:lang w:val="en-US"/>
                          </w:rPr>
                        </w:pPr>
                        <w:r w:rsidRPr="00853E63">
                          <w:rPr>
                            <w:sz w:val="12"/>
                            <w:szCs w:val="12"/>
                            <w:lang w:val="en-US"/>
                          </w:rPr>
                          <w:t xml:space="preserve">Not having enough growth opportunities </w:t>
                        </w:r>
                      </w:p>
                    </w:txbxContent>
                  </v:textbox>
                </v:shape>
                <v:shape id="AutoShape 59" o:spid="_x0000_s1058" type="#_x0000_t66" style="position:absolute;left:14522;top:6102;width:8852;height:548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">
                  <v:textbox>
                    <w:txbxContent>
                      <w:p w14:paraId="55BDEE96" w14:textId="77777777" w:rsidR="00904B17" w:rsidRPr="00853E63" w:rsidRDefault="00904B17" w:rsidP="00904B17">
                        <w:pPr>
                          <w:rPr>
                            <w:sz w:val="12"/>
                            <w:szCs w:val="12"/>
                            <w:lang w:val="en-US"/>
                          </w:rPr>
                        </w:pPr>
                        <w:r w:rsidRPr="00853E63">
                          <w:rPr>
                            <w:sz w:val="12"/>
                            <w:szCs w:val="12"/>
                            <w:lang w:val="en-US"/>
                          </w:rPr>
                          <w:t xml:space="preserve">Giving benefits </w:t>
                        </w:r>
                      </w:p>
                    </w:txbxContent>
                  </v:textbox>
                </v:shape>
                <v:shape id="AutoShape 60" o:spid="_x0000_s1059" type="#_x0000_t66" style="position:absolute;left:9950;top:13690;width:13379;height:6947;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">
                  <v:textbox>
                    <w:txbxContent>
                      <w:p w14:paraId="7276C3E2" w14:textId="77777777" w:rsidR="00904B17" w:rsidRPr="00853E63" w:rsidRDefault="00904B17" w:rsidP="00904B17">
                        <w:pPr>
                          <w:rPr>
                            <w:sz w:val="12"/>
                            <w:szCs w:val="12"/>
                            <w:lang w:val="en-US"/>
                          </w:rPr>
                        </w:pPr>
                        <w:r w:rsidRPr="00853E63">
                          <w:rPr>
                            <w:sz w:val="12"/>
                            <w:szCs w:val="12"/>
                            <w:lang w:val="en-US"/>
                          </w:rPr>
                          <w:t xml:space="preserve">Creation of proper workplace environment </w:t>
                        </w:r>
                      </w:p>
                    </w:txbxContent>
                  </v:textbox>
                </v:shape>
                <v:shape id="AutoShape 61" o:spid="_x0000_s1060" type="#_x0000_t66" style="position:absolute;left:6235;top:23310;width:17228;height:6947;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">
                  <v:textbox>
                    <w:txbxContent>
                      <w:p w14:paraId="5145BBAC" w14:textId="77777777" w:rsidR="00904B17" w:rsidRPr="00853E63" w:rsidRDefault="00904B17" w:rsidP="00904B17">
                        <w:pPr>
                          <w:rPr>
                            <w:sz w:val="12"/>
                            <w:szCs w:val="12"/>
                            <w:lang w:val="en-US"/>
                          </w:rPr>
                        </w:pPr>
                        <w:r w:rsidRPr="00853E63">
                          <w:rPr>
                            <w:sz w:val="12"/>
                            <w:szCs w:val="12"/>
                            <w:lang w:val="en-US"/>
                          </w:rPr>
                          <w:t xml:space="preserve">Involving employees in the decision-making process </w:t>
                        </w:r>
                      </w:p>
                    </w:txbxContent>
                  </v:textbox>
                </v:shape>
                <v:rect id="Rectangle 62" o:spid="_x0000_s1061" style="position:absolute;left:4591;top:1695;width:17037;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14:paraId="7B3D9803" w14:textId="77777777" w:rsidR="00904B17" w:rsidRPr="00853E63" w:rsidRDefault="00904B17" w:rsidP="00904B17">
                        <w:pPr>
                          <w:jc w:val="center"/>
                          <w:rPr>
                            <w:b/>
                            <w:sz w:val="16"/>
                            <w:szCs w:val="16"/>
                            <w:lang w:val="en-US"/>
                          </w:rPr>
                        </w:pPr>
                        <w:r w:rsidRPr="00853E63">
                          <w:rPr>
                            <w:b/>
                            <w:sz w:val="16"/>
                            <w:szCs w:val="16"/>
                            <w:lang w:val="en-US"/>
                          </w:rPr>
                          <w:t>Forces for change</w:t>
                        </w:r>
                      </w:p>
                    </w:txbxContent>
                  </v:textbox>
                </v:rect>
                <v:rect id="Rectangle 63" o:spid="_x0000_s1062" style="position:absolute;left:38836;top:1695;width:17037;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04FDA5D4" w14:textId="77777777" w:rsidR="00904B17" w:rsidRPr="00853E63" w:rsidRDefault="00904B17" w:rsidP="00904B17">
                        <w:pPr>
                          <w:jc w:val="center"/>
                          <w:rPr>
                            <w:b/>
                            <w:sz w:val="16"/>
                            <w:szCs w:val="16"/>
                            <w:lang w:val="en-US"/>
                          </w:rPr>
                        </w:pPr>
                        <w:r w:rsidRPr="00853E63">
                          <w:rPr>
                            <w:b/>
                            <w:sz w:val="16"/>
                            <w:szCs w:val="16"/>
                            <w:lang w:val="en-US"/>
                          </w:rPr>
                          <w:t>Forces against change</w:t>
                        </w:r>
                      </w:p>
                    </w:txbxContent>
                  </v:textbox>
                </v:rect>
                <w10:anchorlock/>
              </v:group>
            </w:pict>
          </mc:Fallback>
        </mc:AlternateContent>
      </w:r>
    </w:p>
    <w:p w14:paraId="06EBBF51" w14:textId="77777777" w:rsidR="00904B17" w:rsidRDefault="00904B17" w:rsidP="00904B17">
      <w:pPr>
        <w:jc w:val="center"/>
        <w:rPr>
          <w:b/>
        </w:rPr>
      </w:pPr>
      <w:r w:rsidRPr="00853E63">
        <w:rPr>
          <w:b/>
        </w:rPr>
        <w:t xml:space="preserve">Figure </w:t>
      </w:r>
      <w:r w:rsidRPr="00853E63">
        <w:rPr>
          <w:b/>
        </w:rPr>
        <w:fldChar w:fldCharType="begin"/>
      </w:r>
      <w:r w:rsidRPr="00853E63">
        <w:rPr>
          <w:b/>
        </w:rPr>
        <w:instrText xml:space="preserve"> SEQ Figure \* ARABIC </w:instrText>
      </w:r>
      <w:r w:rsidRPr="00853E63">
        <w:rPr>
          <w:b/>
        </w:rPr>
        <w:fldChar w:fldCharType="separate"/>
      </w:r>
      <w:r>
        <w:rPr>
          <w:b/>
          <w:noProof/>
        </w:rPr>
        <w:t>2</w:t>
      </w:r>
      <w:r w:rsidRPr="00853E63">
        <w:rPr>
          <w:b/>
        </w:rPr>
        <w:fldChar w:fldCharType="end"/>
      </w:r>
      <w:r w:rsidRPr="00853E63">
        <w:rPr>
          <w:b/>
        </w:rPr>
        <w:t>: Force field analysis of employee dissatisfaction</w:t>
      </w:r>
    </w:p>
    <w:p w14:paraId="1D17296B" w14:textId="77777777" w:rsidR="00904B17" w:rsidRDefault="00904B17" w:rsidP="00904B17">
      <w:pPr>
        <w:jc w:val="center"/>
      </w:pPr>
      <w:r>
        <w:t>(Source: Created by the learner)</w:t>
      </w:r>
    </w:p>
    <w:p w14:paraId="1C9CC10B" w14:textId="61ECD561" w:rsidR="00904B17" w:rsidRPr="00842B98" w:rsidRDefault="00904B17" w:rsidP="00904B17">
      <w:r>
        <w:t>The change is associated with improving the employee satisfaction rate in the recent employees of the UK, as the employee satisfaction rate within the country is not quite good. Giving effective and efficient benefits to the employees, creating a better and more efficient workplace for the workers, involving the employees in the decision-making process are some of the positive drivers of change (</w:t>
      </w:r>
      <w:proofErr w:type="spellStart"/>
      <w:r>
        <w:rPr>
          <w:shd w:val="clear" w:color="auto" w:fill="FFFFFF"/>
        </w:rPr>
        <w:t>Vlacsekova</w:t>
      </w:r>
      <w:proofErr w:type="spellEnd"/>
      <w:r w:rsidRPr="0024206B">
        <w:rPr>
          <w:shd w:val="clear" w:color="auto" w:fill="FFFFFF"/>
        </w:rPr>
        <w:t xml:space="preserve"> and Mura</w:t>
      </w:r>
      <w:r>
        <w:rPr>
          <w:shd w:val="clear" w:color="auto" w:fill="FFFFFF"/>
        </w:rPr>
        <w:t>, 2017</w:t>
      </w:r>
      <w:r>
        <w:t xml:space="preserve">). However, ineffective workplace environment, lack in the work and life balance of the employees not having enough career growth opportunities can be highlighted as the main forces that can restrict from having high employee motivation rate.   </w:t>
      </w:r>
    </w:p>
    <w:p w14:paraId="44A68E4D" w14:textId="77777777" w:rsidR="00904B17" w:rsidRDefault="00904B17" w:rsidP="00904B17">
      <w:pPr>
        <w:rPr>
          <w:b/>
          <w:i/>
        </w:rPr>
      </w:pPr>
      <w:r>
        <w:rPr>
          <w:b/>
          <w:i/>
        </w:rPr>
        <w:t>Curt Lewin’s Model of Change Management</w:t>
      </w:r>
    </w:p>
    <w:p w14:paraId="44ADE881" w14:textId="11096F16" w:rsidR="00904B17" w:rsidRDefault="00904B17" w:rsidP="00904B17">
      <w:r>
        <w:lastRenderedPageBreak/>
        <w:t xml:space="preserve">The three-stage change management model can be helpful for the employers of the UK to find out the right strategies for improving the base satisfaction rate of the employees. It can be described as one of the best and most effective models of change management </w:t>
      </w:r>
    </w:p>
    <w:p w14:paraId="5EBD701B" w14:textId="7EFBEE24" w:rsidR="00904B17" w:rsidRPr="00A555F4" w:rsidRDefault="00904B17" w:rsidP="00904B17">
      <w:r>
        <w:rPr>
          <w:noProof/>
        </w:rPr>
        <mc:AlternateContent>
          <mc:Choice Requires="wpc">
            <w:drawing>
              <wp:inline distT="0" distB="0" distL="0" distR="0" wp14:anchorId="4A28C03E" wp14:editId="3D54F305">
                <wp:extent cx="5943600" cy="772160"/>
                <wp:effectExtent l="19050" t="21590" r="19050" b="25400"/>
                <wp:docPr id="47" name="Canvas 47"/>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flip="none" rotWithShape="0">
                          <a:gsLst>
                            <a:gs pos="0">
                              <a:srgbClr val="FABF8F"/>
                            </a:gs>
                            <a:gs pos="50000">
                              <a:srgbClr val="FDE9D9"/>
                            </a:gs>
                            <a:gs pos="100000">
                              <a:srgbClr val="FABF8F"/>
                            </a:gs>
                          </a:gsLst>
                          <a:lin ang="18900000" scaled="1"/>
                          <a:tileRect/>
                        </a:gradFill>
                      </wpc:bg>
                      <wpc:whole>
                        <a:ln w="12700" cap="flat" cmpd="sng" algn="ctr">
                          <a:solidFill>
                            <a:srgbClr val="FABF8F"/>
                          </a:solidFill>
                          <a:prstDash val="solid"/>
                          <a:miter lim="800000"/>
                          <a:headEnd type="none" w="med" len="med"/>
                          <a:tailEnd type="none" w="med" len="med"/>
                        </a:ln>
                      </wpc:whole>
                      <wps:wsp>
                        <wps:cNvPr id="42" name="Rectangle 48"/>
                        <wps:cNvSpPr>
                          <a:spLocks noChangeArrowheads="1"/>
                        </wps:cNvSpPr>
                        <wps:spPr bwMode="auto">
                          <a:xfrm>
                            <a:off x="228600" y="222250"/>
                            <a:ext cx="1664970" cy="384810"/>
                          </a:xfrm>
                          <a:prstGeom prst="rect">
                            <a:avLst/>
                          </a:prstGeom>
                          <a:solidFill>
                            <a:srgbClr val="FFFFFF"/>
                          </a:solidFill>
                          <a:ln w="9525">
                            <a:solidFill>
                              <a:srgbClr val="000000"/>
                            </a:solidFill>
                            <a:miter lim="800000"/>
                            <a:headEnd/>
                            <a:tailEnd/>
                          </a:ln>
                        </wps:spPr>
                        <wps:txbx>
                          <w:txbxContent>
                            <w:p w14:paraId="11CF5783" w14:textId="77777777" w:rsidR="00904B17" w:rsidRPr="00A555F4" w:rsidRDefault="00904B17" w:rsidP="00904B17">
                              <w:pPr>
                                <w:jc w:val="center"/>
                                <w:rPr>
                                  <w:lang w:val="en-US"/>
                                </w:rPr>
                              </w:pPr>
                              <w:r>
                                <w:rPr>
                                  <w:lang w:val="en-US"/>
                                </w:rPr>
                                <w:t>Unfreeze</w:t>
                              </w:r>
                            </w:p>
                          </w:txbxContent>
                        </wps:txbx>
                        <wps:bodyPr rot="0" vert="horz" wrap="square" lIns="91440" tIns="45720" rIns="91440" bIns="45720" anchor="t" anchorCtr="0" upright="1">
                          <a:noAutofit/>
                        </wps:bodyPr>
                      </wps:wsp>
                      <wps:wsp>
                        <wps:cNvPr id="43" name="Rectangle 49"/>
                        <wps:cNvSpPr>
                          <a:spLocks noChangeArrowheads="1"/>
                        </wps:cNvSpPr>
                        <wps:spPr bwMode="auto">
                          <a:xfrm>
                            <a:off x="2191385" y="222250"/>
                            <a:ext cx="1664970" cy="384810"/>
                          </a:xfrm>
                          <a:prstGeom prst="rect">
                            <a:avLst/>
                          </a:prstGeom>
                          <a:solidFill>
                            <a:srgbClr val="FFFFFF"/>
                          </a:solidFill>
                          <a:ln w="9525">
                            <a:solidFill>
                              <a:srgbClr val="000000"/>
                            </a:solidFill>
                            <a:miter lim="800000"/>
                            <a:headEnd/>
                            <a:tailEnd/>
                          </a:ln>
                        </wps:spPr>
                        <wps:txbx>
                          <w:txbxContent>
                            <w:p w14:paraId="5A5CF77B" w14:textId="77777777" w:rsidR="00904B17" w:rsidRPr="00A555F4" w:rsidRDefault="00904B17" w:rsidP="00904B17">
                              <w:pPr>
                                <w:jc w:val="center"/>
                                <w:rPr>
                                  <w:lang w:val="en-US"/>
                                </w:rPr>
                              </w:pPr>
                              <w:r>
                                <w:rPr>
                                  <w:lang w:val="en-US"/>
                                </w:rPr>
                                <w:t>Change (Transition)</w:t>
                              </w:r>
                            </w:p>
                          </w:txbxContent>
                        </wps:txbx>
                        <wps:bodyPr rot="0" vert="horz" wrap="square" lIns="91440" tIns="45720" rIns="91440" bIns="45720" anchor="t" anchorCtr="0" upright="1">
                          <a:noAutofit/>
                        </wps:bodyPr>
                      </wps:wsp>
                      <wps:wsp>
                        <wps:cNvPr id="44" name="Rectangle 50"/>
                        <wps:cNvSpPr>
                          <a:spLocks noChangeArrowheads="1"/>
                        </wps:cNvSpPr>
                        <wps:spPr bwMode="auto">
                          <a:xfrm>
                            <a:off x="4116070" y="222250"/>
                            <a:ext cx="1664970" cy="384810"/>
                          </a:xfrm>
                          <a:prstGeom prst="rect">
                            <a:avLst/>
                          </a:prstGeom>
                          <a:solidFill>
                            <a:srgbClr val="FFFFFF"/>
                          </a:solidFill>
                          <a:ln w="9525">
                            <a:solidFill>
                              <a:srgbClr val="000000"/>
                            </a:solidFill>
                            <a:miter lim="800000"/>
                            <a:headEnd/>
                            <a:tailEnd/>
                          </a:ln>
                        </wps:spPr>
                        <wps:txbx>
                          <w:txbxContent>
                            <w:p w14:paraId="3B8F210C" w14:textId="77777777" w:rsidR="00904B17" w:rsidRPr="00A555F4" w:rsidRDefault="00904B17" w:rsidP="00904B17">
                              <w:pPr>
                                <w:jc w:val="center"/>
                                <w:rPr>
                                  <w:lang w:val="en-US"/>
                                </w:rPr>
                              </w:pPr>
                              <w:r>
                                <w:rPr>
                                  <w:lang w:val="en-US"/>
                                </w:rPr>
                                <w:t>Freeze (Refreeze)</w:t>
                              </w:r>
                            </w:p>
                          </w:txbxContent>
                        </wps:txbx>
                        <wps:bodyPr rot="0" vert="horz" wrap="square" lIns="91440" tIns="45720" rIns="91440" bIns="45720" anchor="t" anchorCtr="0" upright="1">
                          <a:noAutofit/>
                        </wps:bodyPr>
                      </wps:wsp>
                      <wps:wsp>
                        <wps:cNvPr id="45" name="AutoShape 51"/>
                        <wps:cNvCnPr>
                          <a:cxnSpLocks noChangeShapeType="1"/>
                          <a:stCxn id="42" idx="3"/>
                          <a:endCxn id="43" idx="1"/>
                        </wps:cNvCnPr>
                        <wps:spPr bwMode="auto">
                          <a:xfrm>
                            <a:off x="1893570" y="414655"/>
                            <a:ext cx="2978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52"/>
                        <wps:cNvCnPr>
                          <a:cxnSpLocks noChangeShapeType="1"/>
                          <a:stCxn id="43" idx="3"/>
                          <a:endCxn id="44" idx="1"/>
                        </wps:cNvCnPr>
                        <wps:spPr bwMode="auto">
                          <a:xfrm>
                            <a:off x="3856355" y="414655"/>
                            <a:ext cx="2597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A28C03E" id="Canvas 47" o:spid="_x0000_s1063" editas="canvas" style="width:468pt;height:60.8pt;mso-position-horizontal-relative:char;mso-position-vertical-relative:line" coordsize="59436,7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">
                <v:shape id="_x0000_s1064" type="#_x0000_t75" style="position:absolute;width:59436;height:7721;visibility:visible;mso-wrap-style:square" filled="t" fillcolor="#fabf8f" stroked="t" strokecolor="#fabf8f" strokeweight="1pt">
                  <v:fill color2="#fde9d9" o:detectmouseclick="t" angle="135" focus="50%" type="gradient"/>
                  <v:path o:connecttype="none"/>
                </v:shape>
                <v:rect id="Rectangle 48" o:spid="_x0000_s1065" style="position:absolute;left:2286;top:2222;width:16649;height:3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textbox>
                    <w:txbxContent>
                      <w:p w14:paraId="11CF5783" w14:textId="77777777" w:rsidR="00904B17" w:rsidRPr="00A555F4" w:rsidRDefault="00904B17" w:rsidP="00904B17">
                        <w:pPr>
                          <w:jc w:val="center"/>
                          <w:rPr>
                            <w:lang w:val="en-US"/>
                          </w:rPr>
                        </w:pPr>
                        <w:r>
                          <w:rPr>
                            <w:lang w:val="en-US"/>
                          </w:rPr>
                          <w:t>Unfreeze</w:t>
                        </w:r>
                      </w:p>
                    </w:txbxContent>
                  </v:textbox>
                </v:rect>
                <v:rect id="Rectangle 49" o:spid="_x0000_s1066" style="position:absolute;left:21913;top:2222;width:16650;height:3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5A5CF77B" w14:textId="77777777" w:rsidR="00904B17" w:rsidRPr="00A555F4" w:rsidRDefault="00904B17" w:rsidP="00904B17">
                        <w:pPr>
                          <w:jc w:val="center"/>
                          <w:rPr>
                            <w:lang w:val="en-US"/>
                          </w:rPr>
                        </w:pPr>
                        <w:r>
                          <w:rPr>
                            <w:lang w:val="en-US"/>
                          </w:rPr>
                          <w:t>Change (Transition)</w:t>
                        </w:r>
                      </w:p>
                    </w:txbxContent>
                  </v:textbox>
                </v:rect>
                <v:rect id="Rectangle 50" o:spid="_x0000_s1067" style="position:absolute;left:41160;top:2222;width:16650;height:3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textbox>
                    <w:txbxContent>
                      <w:p w14:paraId="3B8F210C" w14:textId="77777777" w:rsidR="00904B17" w:rsidRPr="00A555F4" w:rsidRDefault="00904B17" w:rsidP="00904B17">
                        <w:pPr>
                          <w:jc w:val="center"/>
                          <w:rPr>
                            <w:lang w:val="en-US"/>
                          </w:rPr>
                        </w:pPr>
                        <w:r>
                          <w:rPr>
                            <w:lang w:val="en-US"/>
                          </w:rPr>
                          <w:t>Freeze (Refreeze)</w:t>
                        </w:r>
                      </w:p>
                    </w:txbxContent>
                  </v:textbox>
                </v:rect>
                <v:shape id="AutoShape 51" o:spid="_x0000_s1068" type="#_x0000_t32" style="position:absolute;left:18935;top:4146;width:2978;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 id="AutoShape 52" o:spid="_x0000_s1069" type="#_x0000_t32" style="position:absolute;left:38563;top:4146;width:2597;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w10:anchorlock/>
              </v:group>
            </w:pict>
          </mc:Fallback>
        </mc:AlternateContent>
      </w:r>
    </w:p>
    <w:p w14:paraId="2482B472" w14:textId="77777777" w:rsidR="00904B17" w:rsidRDefault="00904B17" w:rsidP="00904B17">
      <w:pPr>
        <w:jc w:val="center"/>
        <w:rPr>
          <w:b/>
        </w:rPr>
      </w:pPr>
      <w:r w:rsidRPr="00A555F4">
        <w:rPr>
          <w:b/>
        </w:rPr>
        <w:t xml:space="preserve">Figure </w:t>
      </w:r>
      <w:r w:rsidRPr="00A555F4">
        <w:rPr>
          <w:b/>
        </w:rPr>
        <w:fldChar w:fldCharType="begin"/>
      </w:r>
      <w:r w:rsidRPr="00A555F4">
        <w:rPr>
          <w:b/>
        </w:rPr>
        <w:instrText xml:space="preserve"> SEQ Figure \* ARABIC </w:instrText>
      </w:r>
      <w:r w:rsidRPr="00A555F4">
        <w:rPr>
          <w:b/>
        </w:rPr>
        <w:fldChar w:fldCharType="separate"/>
      </w:r>
      <w:r w:rsidRPr="00A555F4">
        <w:rPr>
          <w:b/>
          <w:noProof/>
        </w:rPr>
        <w:t>3</w:t>
      </w:r>
      <w:r w:rsidRPr="00A555F4">
        <w:rPr>
          <w:b/>
        </w:rPr>
        <w:fldChar w:fldCharType="end"/>
      </w:r>
      <w:r w:rsidRPr="00A555F4">
        <w:rPr>
          <w:b/>
        </w:rPr>
        <w:t>: Change management model</w:t>
      </w:r>
    </w:p>
    <w:p w14:paraId="45513DD3" w14:textId="77777777" w:rsidR="00904B17" w:rsidRDefault="00904B17" w:rsidP="00904B17">
      <w:pPr>
        <w:jc w:val="center"/>
      </w:pPr>
      <w:r>
        <w:t>(Source: Created by the learner)</w:t>
      </w:r>
    </w:p>
    <w:p w14:paraId="58BD9B45" w14:textId="77777777" w:rsidR="00904B17" w:rsidRPr="00DF2470" w:rsidRDefault="00904B17" w:rsidP="00904B17">
      <w:r w:rsidRPr="00A555F4">
        <w:rPr>
          <w:b/>
        </w:rPr>
        <w:t>Stage 1: Unfreezing</w:t>
      </w:r>
      <w:r>
        <w:rPr>
          <w:b/>
        </w:rPr>
        <w:t xml:space="preserve">- </w:t>
      </w:r>
      <w:r>
        <w:t>It is the first and most crucial stage of the change management process that is involved with improving the readiness and willingness of different personals to foster the change management process. It involves the process of making employees know about the need for conducting the change management process. For an instance, improving employee satisfaction rate</w:t>
      </w:r>
      <w:r w:rsidRPr="00A555F4">
        <w:rPr>
          <w:b/>
        </w:rPr>
        <w:t xml:space="preserve"> </w:t>
      </w:r>
      <w:r>
        <w:t>cane achieved via conducting and introducing a lot of different types of functional and divisional changes. Effective and efficient communication always plays a greater part in the unfreezing process (</w:t>
      </w:r>
      <w:r w:rsidRPr="0024206B">
        <w:rPr>
          <w:shd w:val="clear" w:color="auto" w:fill="FFFFFF"/>
        </w:rPr>
        <w:t>Bao</w:t>
      </w:r>
      <w:r>
        <w:rPr>
          <w:shd w:val="clear" w:color="auto" w:fill="FFFFFF"/>
        </w:rPr>
        <w:t xml:space="preserve"> </w:t>
      </w:r>
      <w:r>
        <w:rPr>
          <w:i/>
          <w:shd w:val="clear" w:color="auto" w:fill="FFFFFF"/>
        </w:rPr>
        <w:t>et al.,</w:t>
      </w:r>
      <w:r>
        <w:rPr>
          <w:shd w:val="clear" w:color="auto" w:fill="FFFFFF"/>
        </w:rPr>
        <w:t xml:space="preserve"> 2020</w:t>
      </w:r>
      <w:r>
        <w:t xml:space="preserve">). Employee satisfaction and employee engagement are very </w:t>
      </w:r>
      <w:proofErr w:type="gramStart"/>
      <w:r>
        <w:t>closely related to one another</w:t>
      </w:r>
      <w:proofErr w:type="gramEnd"/>
      <w:r>
        <w:t xml:space="preserve">. </w:t>
      </w:r>
    </w:p>
    <w:p w14:paraId="7CFA9B2D" w14:textId="77777777" w:rsidR="00904B17" w:rsidRPr="00A555F4" w:rsidRDefault="00904B17" w:rsidP="00904B17">
      <w:pPr>
        <w:rPr>
          <w:b/>
        </w:rPr>
      </w:pPr>
      <w:r w:rsidRPr="00A555F4">
        <w:rPr>
          <w:b/>
        </w:rPr>
        <w:t>Stage 2: Change</w:t>
      </w:r>
      <w:r>
        <w:rPr>
          <w:b/>
        </w:rPr>
        <w:t xml:space="preserve">- </w:t>
      </w:r>
      <w:r>
        <w:t xml:space="preserve">In this stage, the actual transition to the changed process may happen. For an instance, some of the UK based organisations may want to change the ways of employee communication for improving their satisfaction rate. Careful observation and an effective decision-making process are associated with the change management process. </w:t>
      </w:r>
      <w:r w:rsidRPr="00A555F4">
        <w:rPr>
          <w:b/>
        </w:rPr>
        <w:t xml:space="preserve"> </w:t>
      </w:r>
    </w:p>
    <w:p w14:paraId="352009E1" w14:textId="77777777" w:rsidR="00904B17" w:rsidRPr="00864ED0" w:rsidRDefault="00904B17" w:rsidP="00904B17">
      <w:r w:rsidRPr="00A555F4">
        <w:rPr>
          <w:b/>
        </w:rPr>
        <w:t>Stage 3: Freeze (Refreeze)</w:t>
      </w:r>
      <w:r>
        <w:rPr>
          <w:b/>
        </w:rPr>
        <w:t xml:space="preserve"> - </w:t>
      </w:r>
      <w:r>
        <w:t xml:space="preserve">In the stage, people generally move from the transition stage to another stage so that they can be in the stage of equilibrium. For an instance, people may positively take the change management process made due to improving their motivation and satisfaction level while acting accordingly.  </w:t>
      </w:r>
    </w:p>
    <w:p w14:paraId="76890B98" w14:textId="77777777" w:rsidR="00CF4908" w:rsidRDefault="00CF4908" w:rsidP="00CF4908">
      <w:pPr>
        <w:pStyle w:val="Heading2"/>
      </w:pPr>
      <w:bookmarkStart w:id="3" w:name="_Toc66804144"/>
      <w:r w:rsidRPr="00612D6A">
        <w:t>Evaluation of best alternatives</w:t>
      </w:r>
      <w:bookmarkEnd w:id="3"/>
    </w:p>
    <w:p w14:paraId="028EAB60" w14:textId="77777777" w:rsidR="00CF4908" w:rsidRDefault="00CF4908" w:rsidP="00CF4908">
      <w:r>
        <w:t xml:space="preserve">Form ranges of different alternatives that could be used for improving employee satisfaction rate, the best alternative is needed to be finding out so that the small to medium scale companies can use that alternative effectively while increasing employee satisfaction rate. PMI technique can be used in the regard </w:t>
      </w:r>
    </w:p>
    <w:p w14:paraId="36513DBE" w14:textId="77777777" w:rsidR="00CF4908" w:rsidRDefault="00CF4908" w:rsidP="00CF4908">
      <w:pPr>
        <w:pStyle w:val="ListParagraph"/>
        <w:numPr>
          <w:ilvl w:val="0"/>
          <w:numId w:val="20"/>
        </w:numPr>
        <w:spacing w:after="0" w:line="360" w:lineRule="auto"/>
        <w:jc w:val="both"/>
        <w:rPr>
          <w:b/>
        </w:rPr>
      </w:pPr>
      <w:r w:rsidRPr="00481AB1">
        <w:rPr>
          <w:b/>
        </w:rPr>
        <w:t xml:space="preserve">Creation of better and effective workplace environment </w:t>
      </w:r>
    </w:p>
    <w:p w14:paraId="65BA80E2" w14:textId="77777777" w:rsidR="00CF4908" w:rsidRPr="00481AB1" w:rsidRDefault="00CF4908" w:rsidP="00CF4908">
      <w:r>
        <w:rPr>
          <w:b/>
        </w:rPr>
        <w:t xml:space="preserve">P- </w:t>
      </w:r>
      <w:r>
        <w:t>Working in a better workplace satisfy the employment need while motivating to attain office every day</w:t>
      </w:r>
    </w:p>
    <w:p w14:paraId="3EEF4D4C" w14:textId="77777777" w:rsidR="00CF4908" w:rsidRPr="00481AB1" w:rsidRDefault="00CF4908" w:rsidP="00CF4908">
      <w:r>
        <w:rPr>
          <w:b/>
        </w:rPr>
        <w:t xml:space="preserve">M- </w:t>
      </w:r>
      <w:r>
        <w:t>Changes in the existing structure may result in increased cost and confusion</w:t>
      </w:r>
    </w:p>
    <w:p w14:paraId="7D75255C" w14:textId="77777777" w:rsidR="00CF4908" w:rsidRPr="00DE50EE" w:rsidRDefault="00CF4908" w:rsidP="00CF4908">
      <w:r>
        <w:rPr>
          <w:b/>
        </w:rPr>
        <w:t xml:space="preserve">I- </w:t>
      </w:r>
      <w:r>
        <w:t xml:space="preserve">Attitude of employees and employers can be changed </w:t>
      </w:r>
    </w:p>
    <w:p w14:paraId="122748F0" w14:textId="77777777" w:rsidR="00CF4908" w:rsidRDefault="00CF4908" w:rsidP="00CF4908">
      <w:pPr>
        <w:pStyle w:val="ListParagraph"/>
        <w:numPr>
          <w:ilvl w:val="0"/>
          <w:numId w:val="20"/>
        </w:numPr>
        <w:spacing w:after="0" w:line="360" w:lineRule="auto"/>
        <w:jc w:val="both"/>
        <w:rPr>
          <w:b/>
        </w:rPr>
      </w:pPr>
      <w:r w:rsidRPr="00481AB1">
        <w:rPr>
          <w:b/>
        </w:rPr>
        <w:t xml:space="preserve">Giving rewards and recognition </w:t>
      </w:r>
    </w:p>
    <w:p w14:paraId="0825E540" w14:textId="77777777" w:rsidR="00CF4908" w:rsidRPr="00DE50EE" w:rsidRDefault="00CF4908" w:rsidP="00CF4908">
      <w:r>
        <w:rPr>
          <w:b/>
        </w:rPr>
        <w:t xml:space="preserve">P- </w:t>
      </w:r>
      <w:r>
        <w:t>Employees will be pleased to think that their employers are aware of their states</w:t>
      </w:r>
    </w:p>
    <w:p w14:paraId="30D8755C" w14:textId="77777777" w:rsidR="00CF4908" w:rsidRPr="00DE50EE" w:rsidRDefault="00CF4908" w:rsidP="00CF4908">
      <w:r>
        <w:rPr>
          <w:b/>
        </w:rPr>
        <w:t xml:space="preserve">M- </w:t>
      </w:r>
      <w:r>
        <w:t>Organisational cost may increase</w:t>
      </w:r>
    </w:p>
    <w:p w14:paraId="7B1B0B3B" w14:textId="77777777" w:rsidR="00CF4908" w:rsidRPr="00DE50EE" w:rsidRDefault="00CF4908" w:rsidP="00CF4908">
      <w:r>
        <w:rPr>
          <w:b/>
        </w:rPr>
        <w:lastRenderedPageBreak/>
        <w:t xml:space="preserve">I- </w:t>
      </w:r>
      <w:r>
        <w:t xml:space="preserve">Not every employee </w:t>
      </w:r>
      <w:proofErr w:type="gramStart"/>
      <w:r>
        <w:t>deserve</w:t>
      </w:r>
      <w:proofErr w:type="gramEnd"/>
      <w:r>
        <w:t xml:space="preserve"> reward and recognition</w:t>
      </w:r>
    </w:p>
    <w:p w14:paraId="578ADB35" w14:textId="77777777" w:rsidR="00CF4908" w:rsidRDefault="00CF4908" w:rsidP="00CF4908">
      <w:pPr>
        <w:pStyle w:val="ListParagraph"/>
        <w:numPr>
          <w:ilvl w:val="0"/>
          <w:numId w:val="20"/>
        </w:numPr>
        <w:spacing w:after="0" w:line="360" w:lineRule="auto"/>
        <w:jc w:val="both"/>
        <w:rPr>
          <w:b/>
        </w:rPr>
      </w:pPr>
      <w:r w:rsidRPr="00481AB1">
        <w:rPr>
          <w:b/>
        </w:rPr>
        <w:t>Managing work and life balance</w:t>
      </w:r>
    </w:p>
    <w:p w14:paraId="05085500" w14:textId="77777777" w:rsidR="00CF4908" w:rsidRDefault="00CF4908" w:rsidP="00CF4908">
      <w:pPr>
        <w:rPr>
          <w:b/>
        </w:rPr>
      </w:pPr>
      <w:r>
        <w:rPr>
          <w:b/>
        </w:rPr>
        <w:t xml:space="preserve">P- </w:t>
      </w:r>
      <w:r w:rsidRPr="00DE50EE">
        <w:t>Workers will get more free time to spend with their families</w:t>
      </w:r>
    </w:p>
    <w:p w14:paraId="2BB1A530" w14:textId="77777777" w:rsidR="00CF4908" w:rsidRPr="00DE50EE" w:rsidRDefault="00CF4908" w:rsidP="00CF4908">
      <w:r>
        <w:rPr>
          <w:b/>
        </w:rPr>
        <w:t xml:space="preserve">M- </w:t>
      </w:r>
      <w:r>
        <w:t xml:space="preserve">Productivity can be decreased </w:t>
      </w:r>
    </w:p>
    <w:p w14:paraId="591AE127" w14:textId="77777777" w:rsidR="00CF4908" w:rsidRDefault="00CF4908" w:rsidP="00CF4908">
      <w:r>
        <w:rPr>
          <w:b/>
        </w:rPr>
        <w:t xml:space="preserve">I- </w:t>
      </w:r>
      <w:r>
        <w:t>Proper balance is needed to be made work and life</w:t>
      </w:r>
    </w:p>
    <w:p w14:paraId="773C7047" w14:textId="77777777" w:rsidR="00CF4908" w:rsidRPr="00DE50EE" w:rsidRDefault="00CF4908" w:rsidP="00CF4908">
      <w:r>
        <w:t xml:space="preserve">From the PMI method, it can be stated that </w:t>
      </w:r>
      <w:r>
        <w:rPr>
          <w:b/>
          <w:i/>
        </w:rPr>
        <w:t xml:space="preserve">giving rewards and recognition </w:t>
      </w:r>
      <w:r>
        <w:t xml:space="preserve">to the employees is the best alternative.  </w:t>
      </w:r>
    </w:p>
    <w:p w14:paraId="64AC4F33" w14:textId="77777777" w:rsidR="00CF4908" w:rsidRDefault="00CF4908" w:rsidP="00CF4908">
      <w:pPr>
        <w:pStyle w:val="Heading2"/>
      </w:pPr>
      <w:bookmarkStart w:id="4" w:name="_Toc66804145"/>
      <w:r w:rsidRPr="00612D6A">
        <w:t>Implementation</w:t>
      </w:r>
      <w:bookmarkEnd w:id="4"/>
      <w:r w:rsidRPr="00612D6A">
        <w:t xml:space="preserve"> </w:t>
      </w:r>
    </w:p>
    <w:p w14:paraId="416737A9" w14:textId="77777777" w:rsidR="00CF4908" w:rsidRPr="00DE50EE" w:rsidRDefault="00CF4908" w:rsidP="00CF4908">
      <w:r>
        <w:t>Firstly, employee performance is needed to be monitored so that only effective and efficient employees are getting rewards and recognition (</w:t>
      </w:r>
      <w:r w:rsidRPr="0024206B">
        <w:rPr>
          <w:shd w:val="clear" w:color="auto" w:fill="FFFFFF"/>
        </w:rPr>
        <w:t>Al-</w:t>
      </w:r>
      <w:proofErr w:type="spellStart"/>
      <w:r w:rsidRPr="0024206B">
        <w:rPr>
          <w:shd w:val="clear" w:color="auto" w:fill="FFFFFF"/>
        </w:rPr>
        <w:t>Fakeh</w:t>
      </w:r>
      <w:proofErr w:type="spellEnd"/>
      <w:r>
        <w:rPr>
          <w:shd w:val="clear" w:color="auto" w:fill="FFFFFF"/>
        </w:rPr>
        <w:t xml:space="preserve"> </w:t>
      </w:r>
      <w:r>
        <w:rPr>
          <w:i/>
          <w:shd w:val="clear" w:color="auto" w:fill="FFFFFF"/>
        </w:rPr>
        <w:t>et al.,</w:t>
      </w:r>
      <w:r>
        <w:rPr>
          <w:shd w:val="clear" w:color="auto" w:fill="FFFFFF"/>
        </w:rPr>
        <w:t xml:space="preserve"> 2020</w:t>
      </w:r>
      <w:r>
        <w:t xml:space="preserve">). A feedback generation system can be made so that the employees can be motivated after seeing different things that improving the satisfaction rate of employees and other things that may not increase the employee satisfaction rate. </w:t>
      </w:r>
    </w:p>
    <w:p w14:paraId="2FCF29F5" w14:textId="77777777" w:rsidR="00CF4908" w:rsidRDefault="00CF4908" w:rsidP="00CF4908">
      <w:pPr>
        <w:pStyle w:val="Heading2"/>
      </w:pPr>
      <w:bookmarkStart w:id="5" w:name="_Toc66804146"/>
      <w:r w:rsidRPr="00051D10">
        <w:t>Monitoring and Control</w:t>
      </w:r>
      <w:bookmarkEnd w:id="5"/>
      <w:r w:rsidRPr="00051D10">
        <w:t xml:space="preserve"> </w:t>
      </w:r>
    </w:p>
    <w:p w14:paraId="3989747F" w14:textId="77777777" w:rsidR="00CF4908" w:rsidRPr="00204D5F" w:rsidRDefault="00CF4908" w:rsidP="00CF4908">
      <w:r>
        <w:t>Having and one conversation process with the employers can be done at the time of checking whether the new system is working or not. The survey can be used to gather knowledge about their perception (</w:t>
      </w:r>
      <w:r w:rsidRPr="0024206B">
        <w:rPr>
          <w:shd w:val="clear" w:color="auto" w:fill="FFFFFF"/>
        </w:rPr>
        <w:t>Creek</w:t>
      </w:r>
      <w:r>
        <w:rPr>
          <w:shd w:val="clear" w:color="auto" w:fill="FFFFFF"/>
        </w:rPr>
        <w:t xml:space="preserve"> </w:t>
      </w:r>
      <w:r>
        <w:rPr>
          <w:i/>
          <w:shd w:val="clear" w:color="auto" w:fill="FFFFFF"/>
        </w:rPr>
        <w:t>et al.,</w:t>
      </w:r>
      <w:r>
        <w:rPr>
          <w:shd w:val="clear" w:color="auto" w:fill="FFFFFF"/>
        </w:rPr>
        <w:t xml:space="preserve"> 2019</w:t>
      </w:r>
      <w:r>
        <w:t xml:space="preserve">). Getting feedback from the employees is an effective method for monitoring the effectiveness of the employee satisfaction building process.  </w:t>
      </w:r>
    </w:p>
    <w:p w14:paraId="6946F377" w14:textId="77777777" w:rsidR="00CF4908" w:rsidRDefault="00CF4908" w:rsidP="00CF4908">
      <w:pPr>
        <w:pStyle w:val="Heading2"/>
      </w:pPr>
      <w:bookmarkStart w:id="6" w:name="_Toc66804147"/>
      <w:r w:rsidRPr="00051D10">
        <w:t>Communicate to the stakeholders</w:t>
      </w:r>
      <w:bookmarkEnd w:id="6"/>
      <w:r w:rsidRPr="00051D10">
        <w:t xml:space="preserve"> </w:t>
      </w:r>
    </w:p>
    <w:p w14:paraId="61F7196F" w14:textId="77777777" w:rsidR="00CF4908" w:rsidRPr="009D68F5" w:rsidRDefault="00CF4908" w:rsidP="00CF4908">
      <w:r>
        <w:t xml:space="preserve">Stakeholder communication is important for implementing change. The formal meeting can be done with the stakeholders so that they could gain information about the need for improving employee satisfaction and the process of improving consumer satisfaction. </w:t>
      </w:r>
    </w:p>
    <w:p w14:paraId="5F97A52B" w14:textId="77777777" w:rsidR="00CF4908" w:rsidRDefault="00CF4908" w:rsidP="00CF4908">
      <w:pPr>
        <w:pStyle w:val="Heading2"/>
      </w:pPr>
      <w:bookmarkStart w:id="7" w:name="_Toc66804148"/>
      <w:r w:rsidRPr="00051D10">
        <w:t>Recommendations</w:t>
      </w:r>
      <w:bookmarkEnd w:id="7"/>
      <w:r w:rsidRPr="00051D10">
        <w:t xml:space="preserve"> </w:t>
      </w:r>
    </w:p>
    <w:p w14:paraId="57A84766" w14:textId="77777777" w:rsidR="00CF4908" w:rsidRDefault="00CF4908" w:rsidP="00CF4908">
      <w:pPr>
        <w:pStyle w:val="ListParagraph"/>
        <w:numPr>
          <w:ilvl w:val="0"/>
          <w:numId w:val="20"/>
        </w:numPr>
        <w:spacing w:after="0" w:line="360" w:lineRule="auto"/>
        <w:jc w:val="both"/>
      </w:pPr>
      <w:r>
        <w:t xml:space="preserve">It is recommended to make a better workplace environment so that the satisfaction rate of employees can be improved </w:t>
      </w:r>
    </w:p>
    <w:p w14:paraId="6DC7F9A8" w14:textId="77777777" w:rsidR="00CF4908" w:rsidRDefault="00CF4908" w:rsidP="00CF4908">
      <w:pPr>
        <w:pStyle w:val="ListParagraph"/>
        <w:numPr>
          <w:ilvl w:val="0"/>
          <w:numId w:val="20"/>
        </w:numPr>
        <w:spacing w:after="0" w:line="360" w:lineRule="auto"/>
        <w:jc w:val="both"/>
      </w:pPr>
      <w:r>
        <w:t xml:space="preserve">The number of rewards and benefits </w:t>
      </w:r>
      <w:proofErr w:type="gramStart"/>
      <w:r>
        <w:t>have to</w:t>
      </w:r>
      <w:proofErr w:type="gramEnd"/>
      <w:r>
        <w:t xml:space="preserve"> be increased</w:t>
      </w:r>
    </w:p>
    <w:p w14:paraId="2BC18790" w14:textId="77777777" w:rsidR="00CF4908" w:rsidRPr="009D68F5" w:rsidRDefault="00CF4908" w:rsidP="00CF4908">
      <w:pPr>
        <w:pStyle w:val="ListParagraph"/>
        <w:numPr>
          <w:ilvl w:val="0"/>
          <w:numId w:val="20"/>
        </w:numPr>
        <w:spacing w:after="0" w:line="360" w:lineRule="auto"/>
        <w:jc w:val="both"/>
      </w:pPr>
      <w:r>
        <w:t xml:space="preserve">Employee engagement should be improved </w:t>
      </w:r>
    </w:p>
    <w:p w14:paraId="3A7A5796" w14:textId="77777777" w:rsidR="00CF4908" w:rsidRPr="00051D10" w:rsidRDefault="00CF4908" w:rsidP="00CF4908">
      <w:pPr>
        <w:pStyle w:val="Heading1"/>
      </w:pPr>
      <w:bookmarkStart w:id="8" w:name="_Toc66804149"/>
      <w:r w:rsidRPr="00051D10">
        <w:t>Conclusion</w:t>
      </w:r>
      <w:bookmarkEnd w:id="8"/>
    </w:p>
    <w:p w14:paraId="027ED8C8" w14:textId="77777777" w:rsidR="00CF4908" w:rsidRDefault="00CF4908" w:rsidP="00CF4908">
      <w:r>
        <w:t xml:space="preserve">It can conclude that employee dissatisfaction is a major issue that recent employers </w:t>
      </w:r>
      <w:proofErr w:type="gramStart"/>
      <w:r>
        <w:t>have to</w:t>
      </w:r>
      <w:proofErr w:type="gramEnd"/>
      <w:r>
        <w:t xml:space="preserve"> mitigate for keeping up stable revenue generation. Additionally, different ways of improving employee satisfaction </w:t>
      </w:r>
      <w:proofErr w:type="gramStart"/>
      <w:r>
        <w:t>have to</w:t>
      </w:r>
      <w:proofErr w:type="gramEnd"/>
      <w:r>
        <w:t xml:space="preserve"> be assessed before implementing the same. Furthermore, it can conclude that the implementation of employee engagement factors needs to analyse properly before implementing. Furthermore, employee productivity and organisational effectiveness can be improved after increasing the employee motivation level.  </w:t>
      </w:r>
    </w:p>
    <w:p w14:paraId="6BF71A3A" w14:textId="53C13BA3" w:rsidR="00CF4908" w:rsidRDefault="00CF4908" w:rsidP="00615152">
      <w:pPr>
        <w:spacing w:after="200" w:line="276" w:lineRule="auto"/>
      </w:pPr>
      <w:r>
        <w:br w:type="page"/>
      </w:r>
    </w:p>
    <w:p w14:paraId="01B62453" w14:textId="51EDCF47" w:rsidR="00CF4908" w:rsidRDefault="00CF4908" w:rsidP="00615152">
      <w:pPr>
        <w:pStyle w:val="Heading1"/>
        <w:jc w:val="left"/>
      </w:pPr>
      <w:bookmarkStart w:id="9" w:name="_Toc66804150"/>
      <w:r w:rsidRPr="00051D10">
        <w:lastRenderedPageBreak/>
        <w:t>References</w:t>
      </w:r>
      <w:bookmarkEnd w:id="9"/>
      <w:r w:rsidRPr="00051D10">
        <w:t xml:space="preserve">  </w:t>
      </w:r>
    </w:p>
    <w:p w14:paraId="439C445E" w14:textId="44574291" w:rsidR="00CF4908" w:rsidRPr="0024206B" w:rsidRDefault="00CF4908" w:rsidP="00CF4908">
      <w:pPr>
        <w:spacing w:after="240"/>
        <w:rPr>
          <w:shd w:val="clear" w:color="auto" w:fill="FFFFFF"/>
        </w:rPr>
      </w:pPr>
      <w:r w:rsidRPr="0024206B">
        <w:rPr>
          <w:shd w:val="clear" w:color="auto" w:fill="FFFFFF"/>
        </w:rPr>
        <w:t>Al-</w:t>
      </w:r>
      <w:proofErr w:type="spellStart"/>
      <w:r w:rsidRPr="0024206B">
        <w:rPr>
          <w:shd w:val="clear" w:color="auto" w:fill="FFFFFF"/>
        </w:rPr>
        <w:t>Fakeh</w:t>
      </w:r>
      <w:proofErr w:type="spellEnd"/>
      <w:r w:rsidRPr="0024206B">
        <w:rPr>
          <w:shd w:val="clear" w:color="auto" w:fill="FFFFFF"/>
        </w:rPr>
        <w:t xml:space="preserve">, F., </w:t>
      </w:r>
      <w:proofErr w:type="spellStart"/>
      <w:r w:rsidRPr="0024206B">
        <w:rPr>
          <w:shd w:val="clear" w:color="auto" w:fill="FFFFFF"/>
        </w:rPr>
        <w:t>Padlee</w:t>
      </w:r>
      <w:proofErr w:type="spellEnd"/>
      <w:r w:rsidRPr="0024206B">
        <w:rPr>
          <w:shd w:val="clear" w:color="auto" w:fill="FFFFFF"/>
        </w:rPr>
        <w:t>, S., Omar, K. and Salleh, H., 2020. The moderating effects of organi</w:t>
      </w:r>
      <w:r w:rsidR="00241628">
        <w:rPr>
          <w:shd w:val="clear" w:color="auto" w:fill="FFFFFF"/>
        </w:rPr>
        <w:t>s</w:t>
      </w:r>
      <w:r w:rsidRPr="0024206B">
        <w:rPr>
          <w:shd w:val="clear" w:color="auto" w:fill="FFFFFF"/>
        </w:rPr>
        <w:t>ational commitment on the relationship between employee satisfaction and employee performance in Jordanian Islamic banks. </w:t>
      </w:r>
      <w:r w:rsidRPr="0024206B">
        <w:rPr>
          <w:i/>
          <w:iCs/>
          <w:shd w:val="clear" w:color="auto" w:fill="FFFFFF"/>
        </w:rPr>
        <w:t>Management Science Letters</w:t>
      </w:r>
      <w:r w:rsidRPr="0024206B">
        <w:rPr>
          <w:shd w:val="clear" w:color="auto" w:fill="FFFFFF"/>
        </w:rPr>
        <w:t>, </w:t>
      </w:r>
      <w:r w:rsidRPr="0024206B">
        <w:rPr>
          <w:i/>
          <w:iCs/>
          <w:shd w:val="clear" w:color="auto" w:fill="FFFFFF"/>
        </w:rPr>
        <w:t>10</w:t>
      </w:r>
      <w:r w:rsidRPr="0024206B">
        <w:rPr>
          <w:shd w:val="clear" w:color="auto" w:fill="FFFFFF"/>
        </w:rPr>
        <w:t>(14), pp.3347-3356.</w:t>
      </w:r>
    </w:p>
    <w:p w14:paraId="5CF7972D" w14:textId="77777777" w:rsidR="00CF4908" w:rsidRPr="0024206B" w:rsidRDefault="00CF4908" w:rsidP="00CF4908">
      <w:pPr>
        <w:spacing w:after="240"/>
        <w:rPr>
          <w:i/>
          <w:iCs/>
          <w:shd w:val="clear" w:color="auto" w:fill="FFFFFF"/>
        </w:rPr>
      </w:pPr>
      <w:r w:rsidRPr="0024206B">
        <w:rPr>
          <w:shd w:val="clear" w:color="auto" w:fill="FFFFFF"/>
        </w:rPr>
        <w:t xml:space="preserve">Amin, M., </w:t>
      </w:r>
      <w:proofErr w:type="spellStart"/>
      <w:r w:rsidRPr="0024206B">
        <w:rPr>
          <w:shd w:val="clear" w:color="auto" w:fill="FFFFFF"/>
        </w:rPr>
        <w:t>Aldakhil</w:t>
      </w:r>
      <w:proofErr w:type="spellEnd"/>
      <w:r w:rsidRPr="0024206B">
        <w:rPr>
          <w:shd w:val="clear" w:color="auto" w:fill="FFFFFF"/>
        </w:rPr>
        <w:t xml:space="preserve">, A.M., Wu, C., Rezaei, S. and </w:t>
      </w:r>
      <w:proofErr w:type="spellStart"/>
      <w:r w:rsidRPr="0024206B">
        <w:rPr>
          <w:shd w:val="clear" w:color="auto" w:fill="FFFFFF"/>
        </w:rPr>
        <w:t>Cobanoglu</w:t>
      </w:r>
      <w:proofErr w:type="spellEnd"/>
      <w:r w:rsidRPr="0024206B">
        <w:rPr>
          <w:shd w:val="clear" w:color="auto" w:fill="FFFFFF"/>
        </w:rPr>
        <w:t>, C., 2017. The structural relationship between TQM, employee satisfaction and hotel performance. </w:t>
      </w:r>
      <w:r w:rsidRPr="0024206B">
        <w:rPr>
          <w:i/>
          <w:iCs/>
          <w:shd w:val="clear" w:color="auto" w:fill="FFFFFF"/>
        </w:rPr>
        <w:t>International Journal of Contemporary Hospitality Mana</w:t>
      </w:r>
    </w:p>
    <w:p w14:paraId="216F7FB4" w14:textId="77777777" w:rsidR="00CF4908" w:rsidRPr="0024206B" w:rsidRDefault="00CF4908" w:rsidP="00CF4908">
      <w:pPr>
        <w:spacing w:after="240"/>
        <w:rPr>
          <w:shd w:val="clear" w:color="auto" w:fill="FFFFFF"/>
        </w:rPr>
      </w:pPr>
      <w:r w:rsidRPr="0024206B">
        <w:rPr>
          <w:shd w:val="clear" w:color="auto" w:fill="FFFFFF"/>
        </w:rPr>
        <w:t xml:space="preserve">Ashton, A.S., 2018. </w:t>
      </w:r>
      <w:proofErr w:type="gramStart"/>
      <w:r w:rsidRPr="0024206B">
        <w:rPr>
          <w:shd w:val="clear" w:color="auto" w:fill="FFFFFF"/>
        </w:rPr>
        <w:t>How</w:t>
      </w:r>
      <w:proofErr w:type="gramEnd"/>
      <w:r w:rsidRPr="0024206B">
        <w:rPr>
          <w:shd w:val="clear" w:color="auto" w:fill="FFFFFF"/>
        </w:rPr>
        <w:t xml:space="preserve"> human resources management best practice influence employee satisfaction and job retention in the Thai hotel industry. </w:t>
      </w:r>
      <w:r w:rsidRPr="0024206B">
        <w:rPr>
          <w:i/>
          <w:iCs/>
          <w:shd w:val="clear" w:color="auto" w:fill="FFFFFF"/>
        </w:rPr>
        <w:t>Journal of Human Resources in Hospitality &amp; Tourism</w:t>
      </w:r>
      <w:r w:rsidRPr="0024206B">
        <w:rPr>
          <w:shd w:val="clear" w:color="auto" w:fill="FFFFFF"/>
        </w:rPr>
        <w:t>, </w:t>
      </w:r>
      <w:r w:rsidRPr="0024206B">
        <w:rPr>
          <w:i/>
          <w:iCs/>
          <w:shd w:val="clear" w:color="auto" w:fill="FFFFFF"/>
        </w:rPr>
        <w:t>17</w:t>
      </w:r>
      <w:r w:rsidRPr="0024206B">
        <w:rPr>
          <w:shd w:val="clear" w:color="auto" w:fill="FFFFFF"/>
        </w:rPr>
        <w:t>(2), pp.175-199.</w:t>
      </w:r>
    </w:p>
    <w:p w14:paraId="4D82D483" w14:textId="77777777" w:rsidR="00CF4908" w:rsidRPr="0024206B" w:rsidRDefault="00CF4908" w:rsidP="00CF4908">
      <w:pPr>
        <w:spacing w:after="240"/>
        <w:rPr>
          <w:shd w:val="clear" w:color="auto" w:fill="FFFFFF"/>
        </w:rPr>
      </w:pPr>
      <w:r w:rsidRPr="0024206B">
        <w:rPr>
          <w:shd w:val="clear" w:color="auto" w:fill="FFFFFF"/>
        </w:rPr>
        <w:t xml:space="preserve">Bao, M.X., Cheng, X. and Smith, D., 2020. A path analysis investigation of the relationships between CEO </w:t>
      </w:r>
      <w:proofErr w:type="gramStart"/>
      <w:r w:rsidRPr="0024206B">
        <w:rPr>
          <w:shd w:val="clear" w:color="auto" w:fill="FFFFFF"/>
        </w:rPr>
        <w:t>pay</w:t>
      </w:r>
      <w:proofErr w:type="gramEnd"/>
      <w:r w:rsidRPr="0024206B">
        <w:rPr>
          <w:shd w:val="clear" w:color="auto" w:fill="FFFFFF"/>
        </w:rPr>
        <w:t xml:space="preserve"> ratios and firm performance mediated by employee satisfaction. </w:t>
      </w:r>
      <w:r w:rsidRPr="0024206B">
        <w:rPr>
          <w:i/>
          <w:iCs/>
          <w:shd w:val="clear" w:color="auto" w:fill="FFFFFF"/>
        </w:rPr>
        <w:t>Advances in accounting</w:t>
      </w:r>
      <w:r w:rsidRPr="0024206B">
        <w:rPr>
          <w:shd w:val="clear" w:color="auto" w:fill="FFFFFF"/>
        </w:rPr>
        <w:t>, </w:t>
      </w:r>
      <w:r w:rsidRPr="0024206B">
        <w:rPr>
          <w:i/>
          <w:iCs/>
          <w:shd w:val="clear" w:color="auto" w:fill="FFFFFF"/>
        </w:rPr>
        <w:t>48</w:t>
      </w:r>
      <w:r w:rsidRPr="0024206B">
        <w:rPr>
          <w:shd w:val="clear" w:color="auto" w:fill="FFFFFF"/>
        </w:rPr>
        <w:t>, p.100457.</w:t>
      </w:r>
    </w:p>
    <w:p w14:paraId="2F1F814E" w14:textId="77777777" w:rsidR="00CF4908" w:rsidRDefault="00CF4908" w:rsidP="00CF4908">
      <w:pPr>
        <w:spacing w:after="240"/>
      </w:pPr>
      <w:r w:rsidRPr="0024206B">
        <w:rPr>
          <w:shd w:val="clear" w:color="auto" w:fill="FFFFFF"/>
        </w:rPr>
        <w:t xml:space="preserve">Bayram, M. and </w:t>
      </w:r>
      <w:proofErr w:type="spellStart"/>
      <w:r w:rsidRPr="0024206B">
        <w:rPr>
          <w:shd w:val="clear" w:color="auto" w:fill="FFFFFF"/>
        </w:rPr>
        <w:t>Ünğan</w:t>
      </w:r>
      <w:proofErr w:type="spellEnd"/>
      <w:r w:rsidRPr="0024206B">
        <w:rPr>
          <w:shd w:val="clear" w:color="auto" w:fill="FFFFFF"/>
        </w:rPr>
        <w:t>, M.C., 2020. The relationships between OHS prevention costs, OHSMS practices, employee satisfaction, OHS performance and accident costs. </w:t>
      </w:r>
      <w:r w:rsidRPr="0024206B">
        <w:rPr>
          <w:i/>
          <w:iCs/>
          <w:shd w:val="clear" w:color="auto" w:fill="FFFFFF"/>
        </w:rPr>
        <w:t>Total Quality Management &amp; Business Excellence</w:t>
      </w:r>
      <w:r w:rsidRPr="0024206B">
        <w:rPr>
          <w:shd w:val="clear" w:color="auto" w:fill="FFFFFF"/>
        </w:rPr>
        <w:t>, </w:t>
      </w:r>
      <w:r w:rsidRPr="0024206B">
        <w:rPr>
          <w:i/>
          <w:iCs/>
          <w:shd w:val="clear" w:color="auto" w:fill="FFFFFF"/>
        </w:rPr>
        <w:t>31</w:t>
      </w:r>
      <w:r w:rsidRPr="0024206B">
        <w:rPr>
          <w:shd w:val="clear" w:color="auto" w:fill="FFFFFF"/>
        </w:rPr>
        <w:t>(11-12), pp.1325-1344.</w:t>
      </w:r>
    </w:p>
    <w:p w14:paraId="66B04D66" w14:textId="77777777" w:rsidR="00CF4908" w:rsidRPr="0024206B" w:rsidRDefault="00CF4908" w:rsidP="00CF4908">
      <w:pPr>
        <w:spacing w:after="240"/>
        <w:rPr>
          <w:shd w:val="clear" w:color="auto" w:fill="FFFFFF"/>
        </w:rPr>
      </w:pPr>
      <w:r w:rsidRPr="0024206B">
        <w:rPr>
          <w:shd w:val="clear" w:color="auto" w:fill="FFFFFF"/>
        </w:rPr>
        <w:t xml:space="preserve">Bayram, M., </w:t>
      </w:r>
      <w:proofErr w:type="spellStart"/>
      <w:r w:rsidRPr="0024206B">
        <w:rPr>
          <w:shd w:val="clear" w:color="auto" w:fill="FFFFFF"/>
        </w:rPr>
        <w:t>Ünğan</w:t>
      </w:r>
      <w:proofErr w:type="spellEnd"/>
      <w:r w:rsidRPr="0024206B">
        <w:rPr>
          <w:shd w:val="clear" w:color="auto" w:fill="FFFFFF"/>
        </w:rPr>
        <w:t xml:space="preserve">, M.C. and </w:t>
      </w:r>
      <w:proofErr w:type="spellStart"/>
      <w:r w:rsidRPr="0024206B">
        <w:rPr>
          <w:shd w:val="clear" w:color="auto" w:fill="FFFFFF"/>
        </w:rPr>
        <w:t>Ardıç</w:t>
      </w:r>
      <w:proofErr w:type="spellEnd"/>
      <w:r w:rsidRPr="0024206B">
        <w:rPr>
          <w:shd w:val="clear" w:color="auto" w:fill="FFFFFF"/>
        </w:rPr>
        <w:t>, K., 2017. The relationships between OHS prevention costs, safety performance, employee satisfaction and accident costs. </w:t>
      </w:r>
      <w:r w:rsidRPr="0024206B">
        <w:rPr>
          <w:i/>
          <w:iCs/>
          <w:shd w:val="clear" w:color="auto" w:fill="FFFFFF"/>
        </w:rPr>
        <w:t>International journal of occupational safety and ergonomics</w:t>
      </w:r>
      <w:r w:rsidRPr="0024206B">
        <w:rPr>
          <w:shd w:val="clear" w:color="auto" w:fill="FFFFFF"/>
        </w:rPr>
        <w:t>, </w:t>
      </w:r>
      <w:r w:rsidRPr="0024206B">
        <w:rPr>
          <w:i/>
          <w:iCs/>
          <w:shd w:val="clear" w:color="auto" w:fill="FFFFFF"/>
        </w:rPr>
        <w:t>23</w:t>
      </w:r>
      <w:r w:rsidRPr="0024206B">
        <w:rPr>
          <w:shd w:val="clear" w:color="auto" w:fill="FFFFFF"/>
        </w:rPr>
        <w:t>(2), pp.285-296.</w:t>
      </w:r>
    </w:p>
    <w:p w14:paraId="14962783" w14:textId="77777777" w:rsidR="00CF4908" w:rsidRPr="0024206B" w:rsidRDefault="00CF4908" w:rsidP="00CF4908">
      <w:pPr>
        <w:spacing w:after="240"/>
        <w:rPr>
          <w:shd w:val="clear" w:color="auto" w:fill="FFFFFF"/>
        </w:rPr>
      </w:pPr>
      <w:r w:rsidRPr="0024206B">
        <w:rPr>
          <w:shd w:val="clear" w:color="auto" w:fill="FFFFFF"/>
        </w:rPr>
        <w:t xml:space="preserve">Creek, S.A., Kuhn, K.M. and </w:t>
      </w:r>
      <w:proofErr w:type="spellStart"/>
      <w:r w:rsidRPr="0024206B">
        <w:rPr>
          <w:shd w:val="clear" w:color="auto" w:fill="FFFFFF"/>
        </w:rPr>
        <w:t>Sahaym</w:t>
      </w:r>
      <w:proofErr w:type="spellEnd"/>
      <w:r w:rsidRPr="0024206B">
        <w:rPr>
          <w:shd w:val="clear" w:color="auto" w:fill="FFFFFF"/>
        </w:rPr>
        <w:t>, A., 2019. Board diversity and employee satisfaction: The mediating role of progressive programs. </w:t>
      </w:r>
      <w:r w:rsidRPr="0024206B">
        <w:rPr>
          <w:i/>
          <w:iCs/>
          <w:shd w:val="clear" w:color="auto" w:fill="FFFFFF"/>
        </w:rPr>
        <w:t>Group &amp; Organization Management</w:t>
      </w:r>
      <w:r w:rsidRPr="0024206B">
        <w:rPr>
          <w:shd w:val="clear" w:color="auto" w:fill="FFFFFF"/>
        </w:rPr>
        <w:t>, </w:t>
      </w:r>
      <w:r w:rsidRPr="0024206B">
        <w:rPr>
          <w:i/>
          <w:iCs/>
          <w:shd w:val="clear" w:color="auto" w:fill="FFFFFF"/>
        </w:rPr>
        <w:t>44</w:t>
      </w:r>
      <w:r w:rsidRPr="0024206B">
        <w:rPr>
          <w:shd w:val="clear" w:color="auto" w:fill="FFFFFF"/>
        </w:rPr>
        <w:t>(3), pp.521-548.</w:t>
      </w:r>
    </w:p>
    <w:p w14:paraId="5F767DD1" w14:textId="77777777" w:rsidR="00CF4908" w:rsidRPr="0024206B" w:rsidRDefault="00CF4908" w:rsidP="00CF4908">
      <w:pPr>
        <w:spacing w:after="240"/>
        <w:rPr>
          <w:shd w:val="clear" w:color="auto" w:fill="FFFFFF"/>
        </w:rPr>
      </w:pPr>
      <w:proofErr w:type="spellStart"/>
      <w:r w:rsidRPr="0024206B">
        <w:rPr>
          <w:shd w:val="clear" w:color="auto" w:fill="FFFFFF"/>
        </w:rPr>
        <w:t>Darma</w:t>
      </w:r>
      <w:proofErr w:type="spellEnd"/>
      <w:r w:rsidRPr="0024206B">
        <w:rPr>
          <w:shd w:val="clear" w:color="auto" w:fill="FFFFFF"/>
        </w:rPr>
        <w:t xml:space="preserve">, P.S. and </w:t>
      </w:r>
      <w:proofErr w:type="spellStart"/>
      <w:r w:rsidRPr="0024206B">
        <w:rPr>
          <w:shd w:val="clear" w:color="auto" w:fill="FFFFFF"/>
        </w:rPr>
        <w:t>Supriyanto</w:t>
      </w:r>
      <w:proofErr w:type="spellEnd"/>
      <w:r w:rsidRPr="0024206B">
        <w:rPr>
          <w:shd w:val="clear" w:color="auto" w:fill="FFFFFF"/>
        </w:rPr>
        <w:t>, A.S., 2017. The effect of compensation on satisfaction and employee performance. </w:t>
      </w:r>
      <w:r w:rsidRPr="0024206B">
        <w:rPr>
          <w:i/>
          <w:iCs/>
          <w:shd w:val="clear" w:color="auto" w:fill="FFFFFF"/>
        </w:rPr>
        <w:t>Management and Economics Journal (MEC-J)</w:t>
      </w:r>
      <w:r w:rsidRPr="0024206B">
        <w:rPr>
          <w:shd w:val="clear" w:color="auto" w:fill="FFFFFF"/>
        </w:rPr>
        <w:t>, </w:t>
      </w:r>
      <w:r w:rsidRPr="0024206B">
        <w:rPr>
          <w:i/>
          <w:iCs/>
          <w:shd w:val="clear" w:color="auto" w:fill="FFFFFF"/>
        </w:rPr>
        <w:t>1</w:t>
      </w:r>
      <w:r w:rsidRPr="0024206B">
        <w:rPr>
          <w:shd w:val="clear" w:color="auto" w:fill="FFFFFF"/>
        </w:rPr>
        <w:t>(1).</w:t>
      </w:r>
    </w:p>
    <w:p w14:paraId="5FC5A1BA" w14:textId="77777777" w:rsidR="00CF4908" w:rsidRPr="0024206B" w:rsidRDefault="00CF4908" w:rsidP="00CF4908">
      <w:pPr>
        <w:spacing w:after="240"/>
        <w:rPr>
          <w:shd w:val="clear" w:color="auto" w:fill="FFFFFF"/>
        </w:rPr>
      </w:pPr>
      <w:r w:rsidRPr="0024206B">
        <w:rPr>
          <w:shd w:val="clear" w:color="auto" w:fill="FFFFFF"/>
        </w:rPr>
        <w:t>Davies, G., Mete, M. and Whelan, S., 2018. When employer brand image aids employee satisfaction and engagement. </w:t>
      </w:r>
      <w:r w:rsidRPr="0024206B">
        <w:rPr>
          <w:i/>
          <w:iCs/>
          <w:shd w:val="clear" w:color="auto" w:fill="FFFFFF"/>
        </w:rPr>
        <w:t>Journal of Organizational Effectiveness: People and Performance</w:t>
      </w:r>
      <w:r w:rsidRPr="0024206B">
        <w:rPr>
          <w:shd w:val="clear" w:color="auto" w:fill="FFFFFF"/>
        </w:rPr>
        <w:t>.</w:t>
      </w:r>
    </w:p>
    <w:p w14:paraId="3BDA3E81" w14:textId="31557D49" w:rsidR="00CF4908" w:rsidRPr="0024206B" w:rsidRDefault="00CF4908" w:rsidP="00CF4908">
      <w:pPr>
        <w:spacing w:after="240"/>
        <w:rPr>
          <w:shd w:val="clear" w:color="auto" w:fill="FFFFFF"/>
        </w:rPr>
      </w:pPr>
      <w:proofErr w:type="spellStart"/>
      <w:r w:rsidRPr="0024206B">
        <w:rPr>
          <w:shd w:val="clear" w:color="auto" w:fill="FFFFFF"/>
        </w:rPr>
        <w:t>Kawiana</w:t>
      </w:r>
      <w:proofErr w:type="spellEnd"/>
      <w:r w:rsidRPr="0024206B">
        <w:rPr>
          <w:shd w:val="clear" w:color="auto" w:fill="FFFFFF"/>
        </w:rPr>
        <w:t xml:space="preserve">, I.G.P., </w:t>
      </w:r>
      <w:proofErr w:type="spellStart"/>
      <w:r w:rsidRPr="0024206B">
        <w:rPr>
          <w:shd w:val="clear" w:color="auto" w:fill="FFFFFF"/>
        </w:rPr>
        <w:t>Dewi</w:t>
      </w:r>
      <w:proofErr w:type="spellEnd"/>
      <w:r w:rsidRPr="0024206B">
        <w:rPr>
          <w:shd w:val="clear" w:color="auto" w:fill="FFFFFF"/>
        </w:rPr>
        <w:t xml:space="preserve">, L.K.C., Martini, L.K.B. and </w:t>
      </w:r>
      <w:proofErr w:type="spellStart"/>
      <w:r w:rsidRPr="0024206B">
        <w:rPr>
          <w:shd w:val="clear" w:color="auto" w:fill="FFFFFF"/>
        </w:rPr>
        <w:t>Suardana</w:t>
      </w:r>
      <w:proofErr w:type="spellEnd"/>
      <w:r w:rsidRPr="0024206B">
        <w:rPr>
          <w:shd w:val="clear" w:color="auto" w:fill="FFFFFF"/>
        </w:rPr>
        <w:t>, I.B.R., 2018. The influence of organi</w:t>
      </w:r>
      <w:r w:rsidR="00241628">
        <w:rPr>
          <w:shd w:val="clear" w:color="auto" w:fill="FFFFFF"/>
        </w:rPr>
        <w:t>s</w:t>
      </w:r>
      <w:r w:rsidRPr="0024206B">
        <w:rPr>
          <w:shd w:val="clear" w:color="auto" w:fill="FFFFFF"/>
        </w:rPr>
        <w:t>ational culture, employee satisfaction, personality, and organi</w:t>
      </w:r>
      <w:r w:rsidR="00241628">
        <w:rPr>
          <w:shd w:val="clear" w:color="auto" w:fill="FFFFFF"/>
        </w:rPr>
        <w:t>s</w:t>
      </w:r>
      <w:r w:rsidRPr="0024206B">
        <w:rPr>
          <w:shd w:val="clear" w:color="auto" w:fill="FFFFFF"/>
        </w:rPr>
        <w:t>ational commitment towards employee performance. </w:t>
      </w:r>
      <w:r w:rsidRPr="0024206B">
        <w:rPr>
          <w:i/>
          <w:iCs/>
          <w:shd w:val="clear" w:color="auto" w:fill="FFFFFF"/>
        </w:rPr>
        <w:t xml:space="preserve">International research journal of management, </w:t>
      </w:r>
      <w:proofErr w:type="gramStart"/>
      <w:r w:rsidRPr="0024206B">
        <w:rPr>
          <w:i/>
          <w:iCs/>
          <w:shd w:val="clear" w:color="auto" w:fill="FFFFFF"/>
        </w:rPr>
        <w:t>IT</w:t>
      </w:r>
      <w:proofErr w:type="gramEnd"/>
      <w:r w:rsidRPr="0024206B">
        <w:rPr>
          <w:i/>
          <w:iCs/>
          <w:shd w:val="clear" w:color="auto" w:fill="FFFFFF"/>
        </w:rPr>
        <w:t xml:space="preserve"> and social sciences</w:t>
      </w:r>
      <w:r w:rsidRPr="0024206B">
        <w:rPr>
          <w:shd w:val="clear" w:color="auto" w:fill="FFFFFF"/>
        </w:rPr>
        <w:t>, </w:t>
      </w:r>
      <w:r w:rsidRPr="0024206B">
        <w:rPr>
          <w:i/>
          <w:iCs/>
          <w:shd w:val="clear" w:color="auto" w:fill="FFFFFF"/>
        </w:rPr>
        <w:t>5</w:t>
      </w:r>
      <w:r w:rsidRPr="0024206B">
        <w:rPr>
          <w:shd w:val="clear" w:color="auto" w:fill="FFFFFF"/>
        </w:rPr>
        <w:t>(3), pp.35-45.</w:t>
      </w:r>
    </w:p>
    <w:p w14:paraId="3E9C9DD9" w14:textId="77777777" w:rsidR="00CF4908" w:rsidRPr="0024206B" w:rsidRDefault="00CF4908" w:rsidP="00CF4908">
      <w:pPr>
        <w:spacing w:after="240"/>
        <w:rPr>
          <w:shd w:val="clear" w:color="auto" w:fill="FFFFFF"/>
        </w:rPr>
      </w:pPr>
      <w:proofErr w:type="spellStart"/>
      <w:r w:rsidRPr="0024206B">
        <w:rPr>
          <w:shd w:val="clear" w:color="auto" w:fill="FFFFFF"/>
        </w:rPr>
        <w:t>Laškarin</w:t>
      </w:r>
      <w:proofErr w:type="spellEnd"/>
      <w:r w:rsidRPr="0024206B">
        <w:rPr>
          <w:shd w:val="clear" w:color="auto" w:fill="FFFFFF"/>
        </w:rPr>
        <w:t xml:space="preserve"> </w:t>
      </w:r>
      <w:proofErr w:type="spellStart"/>
      <w:r w:rsidRPr="0024206B">
        <w:rPr>
          <w:shd w:val="clear" w:color="auto" w:fill="FFFFFF"/>
        </w:rPr>
        <w:t>Ažić</w:t>
      </w:r>
      <w:proofErr w:type="spellEnd"/>
      <w:r w:rsidRPr="0024206B">
        <w:rPr>
          <w:shd w:val="clear" w:color="auto" w:fill="FFFFFF"/>
        </w:rPr>
        <w:t>, M., 2017. The impact of hotel employee satisfaction on hospitability performance. </w:t>
      </w:r>
      <w:r w:rsidRPr="0024206B">
        <w:rPr>
          <w:i/>
          <w:iCs/>
          <w:shd w:val="clear" w:color="auto" w:fill="FFFFFF"/>
        </w:rPr>
        <w:t>Tourism and hospitality management</w:t>
      </w:r>
      <w:r w:rsidRPr="0024206B">
        <w:rPr>
          <w:shd w:val="clear" w:color="auto" w:fill="FFFFFF"/>
        </w:rPr>
        <w:t>, </w:t>
      </w:r>
      <w:r w:rsidRPr="0024206B">
        <w:rPr>
          <w:i/>
          <w:iCs/>
          <w:shd w:val="clear" w:color="auto" w:fill="FFFFFF"/>
        </w:rPr>
        <w:t>23</w:t>
      </w:r>
      <w:r w:rsidRPr="0024206B">
        <w:rPr>
          <w:shd w:val="clear" w:color="auto" w:fill="FFFFFF"/>
        </w:rPr>
        <w:t>(1), pp.105-117.</w:t>
      </w:r>
    </w:p>
    <w:p w14:paraId="19607682" w14:textId="77777777" w:rsidR="00CF4908" w:rsidRPr="0024206B" w:rsidRDefault="00CF4908" w:rsidP="00CF4908">
      <w:pPr>
        <w:spacing w:after="240"/>
        <w:rPr>
          <w:shd w:val="clear" w:color="auto" w:fill="FFFFFF"/>
        </w:rPr>
      </w:pPr>
      <w:proofErr w:type="spellStart"/>
      <w:r w:rsidRPr="0024206B">
        <w:rPr>
          <w:shd w:val="clear" w:color="auto" w:fill="FFFFFF"/>
        </w:rPr>
        <w:t>Vlacsekova</w:t>
      </w:r>
      <w:proofErr w:type="spellEnd"/>
      <w:r w:rsidRPr="0024206B">
        <w:rPr>
          <w:shd w:val="clear" w:color="auto" w:fill="FFFFFF"/>
        </w:rPr>
        <w:t>, D. and Mura, L., 2017. Effect of motivational tools on employee satisfaction in small and medium enterprises. </w:t>
      </w:r>
      <w:proofErr w:type="spellStart"/>
      <w:r w:rsidRPr="0024206B">
        <w:rPr>
          <w:i/>
          <w:iCs/>
          <w:shd w:val="clear" w:color="auto" w:fill="FFFFFF"/>
        </w:rPr>
        <w:t>Oeconomia</w:t>
      </w:r>
      <w:proofErr w:type="spellEnd"/>
      <w:r w:rsidRPr="0024206B">
        <w:rPr>
          <w:i/>
          <w:iCs/>
          <w:shd w:val="clear" w:color="auto" w:fill="FFFFFF"/>
        </w:rPr>
        <w:t xml:space="preserve"> </w:t>
      </w:r>
      <w:proofErr w:type="spellStart"/>
      <w:r w:rsidRPr="0024206B">
        <w:rPr>
          <w:i/>
          <w:iCs/>
          <w:shd w:val="clear" w:color="auto" w:fill="FFFFFF"/>
        </w:rPr>
        <w:t>Copernicana</w:t>
      </w:r>
      <w:proofErr w:type="spellEnd"/>
      <w:r w:rsidRPr="0024206B">
        <w:rPr>
          <w:shd w:val="clear" w:color="auto" w:fill="FFFFFF"/>
        </w:rPr>
        <w:t>, </w:t>
      </w:r>
      <w:r w:rsidRPr="0024206B">
        <w:rPr>
          <w:i/>
          <w:iCs/>
          <w:shd w:val="clear" w:color="auto" w:fill="FFFFFF"/>
        </w:rPr>
        <w:t>8</w:t>
      </w:r>
      <w:r w:rsidRPr="0024206B">
        <w:rPr>
          <w:shd w:val="clear" w:color="auto" w:fill="FFFFFF"/>
        </w:rPr>
        <w:t>(1), pp.111-130.</w:t>
      </w:r>
    </w:p>
    <w:p w14:paraId="35D7AA1C" w14:textId="030877E0" w:rsidR="00CF4908" w:rsidRPr="00051D10" w:rsidRDefault="00CF4908" w:rsidP="00CF4908"/>
    <w:p w14:paraId="1C609E8A" w14:textId="77777777" w:rsidR="007D2E5C" w:rsidRDefault="007D2E5C" w:rsidP="00B7608D">
      <w:pPr>
        <w:rPr>
          <w:rFonts w:asciiTheme="majorHAnsi" w:hAnsiTheme="majorHAnsi" w:cstheme="majorHAnsi"/>
          <w:b/>
          <w:bCs/>
          <w:sz w:val="28"/>
          <w:szCs w:val="28"/>
        </w:rPr>
      </w:pPr>
      <w:r>
        <w:rPr>
          <w:rFonts w:asciiTheme="majorHAnsi" w:hAnsiTheme="majorHAnsi" w:cstheme="majorHAnsi"/>
          <w:b/>
          <w:bCs/>
          <w:sz w:val="28"/>
          <w:szCs w:val="28"/>
        </w:rPr>
        <w:lastRenderedPageBreak/>
        <w:t>Task 1 Role Play</w:t>
      </w:r>
    </w:p>
    <w:p w14:paraId="5C912060" w14:textId="4E0B2393" w:rsidR="00B7608D" w:rsidRPr="00B7608D" w:rsidRDefault="00FF3FA1" w:rsidP="00B7608D">
      <w:pPr>
        <w:rPr>
          <w:rFonts w:eastAsiaTheme="minorHAnsi"/>
          <w:b/>
          <w:bCs/>
          <w:color w:val="0E101A"/>
          <w:sz w:val="24"/>
          <w:szCs w:val="24"/>
        </w:rPr>
      </w:pPr>
      <w:r w:rsidRPr="009E4A73">
        <w:rPr>
          <w:rFonts w:asciiTheme="majorHAnsi" w:hAnsiTheme="majorHAnsi" w:cstheme="majorHAnsi"/>
          <w:b/>
          <w:bCs/>
          <w:sz w:val="28"/>
          <w:szCs w:val="28"/>
        </w:rPr>
        <w:t xml:space="preserve"> </w:t>
      </w:r>
      <w:r w:rsidR="00B7608D" w:rsidRPr="00B7608D">
        <w:rPr>
          <w:rFonts w:eastAsiaTheme="minorHAnsi"/>
          <w:b/>
          <w:bCs/>
          <w:sz w:val="24"/>
          <w:szCs w:val="24"/>
        </w:rPr>
        <w:t xml:space="preserve">Management consultant </w:t>
      </w:r>
    </w:p>
    <w:p w14:paraId="4693FCA2" w14:textId="77777777" w:rsidR="00B7608D" w:rsidRPr="00B7608D" w:rsidRDefault="00B7608D" w:rsidP="00B7608D">
      <w:pPr>
        <w:spacing w:after="0" w:line="240" w:lineRule="auto"/>
        <w:rPr>
          <w:rFonts w:eastAsiaTheme="minorHAnsi"/>
          <w:b/>
          <w:bCs/>
          <w:sz w:val="24"/>
          <w:szCs w:val="24"/>
        </w:rPr>
      </w:pPr>
      <w:r w:rsidRPr="00B7608D">
        <w:rPr>
          <w:rFonts w:eastAsiaTheme="minorHAnsi"/>
          <w:color w:val="0E101A"/>
          <w:sz w:val="24"/>
          <w:szCs w:val="24"/>
        </w:rPr>
        <w:t>Hello, Good afternoon. I am willing to take a small interview with you regarding employment and employability related aspects. </w:t>
      </w:r>
      <w:r w:rsidRPr="00B7608D">
        <w:rPr>
          <w:rFonts w:eastAsiaTheme="minorHAnsi"/>
          <w:b/>
          <w:bCs/>
          <w:color w:val="0E101A"/>
          <w:sz w:val="24"/>
          <w:szCs w:val="24"/>
        </w:rPr>
        <w:t> </w:t>
      </w:r>
      <w:r w:rsidRPr="00B7608D">
        <w:rPr>
          <w:rFonts w:eastAsiaTheme="minorHAnsi"/>
          <w:color w:val="0E101A"/>
          <w:sz w:val="24"/>
          <w:szCs w:val="24"/>
        </w:rPr>
        <w:t>I want to know first whether the employees of your organisation get positive motivation every morning to go to work or not? </w:t>
      </w:r>
      <w:r w:rsidRPr="00B7608D">
        <w:rPr>
          <w:rFonts w:eastAsiaTheme="minorHAnsi"/>
          <w:b/>
          <w:bCs/>
          <w:color w:val="0E101A"/>
          <w:sz w:val="24"/>
          <w:szCs w:val="24"/>
        </w:rPr>
        <w:t> </w:t>
      </w:r>
    </w:p>
    <w:p w14:paraId="364FB30F" w14:textId="77777777" w:rsidR="00B7608D" w:rsidRPr="00B7608D" w:rsidRDefault="00B7608D" w:rsidP="00B7608D">
      <w:pPr>
        <w:spacing w:after="0" w:line="240" w:lineRule="auto"/>
        <w:rPr>
          <w:rFonts w:eastAsiaTheme="minorHAnsi"/>
          <w:sz w:val="24"/>
          <w:szCs w:val="24"/>
        </w:rPr>
      </w:pPr>
    </w:p>
    <w:p w14:paraId="2A9528FB" w14:textId="77777777" w:rsidR="00B7608D" w:rsidRPr="00B7608D" w:rsidRDefault="00B7608D" w:rsidP="00B7608D">
      <w:pPr>
        <w:spacing w:after="0" w:line="240" w:lineRule="auto"/>
        <w:rPr>
          <w:rFonts w:eastAsia="Times New Roman" w:cstheme="minorHAnsi"/>
          <w:b/>
          <w:bCs/>
          <w:color w:val="0E101A"/>
          <w:sz w:val="24"/>
          <w:szCs w:val="24"/>
          <w:lang w:eastAsia="en-GB"/>
        </w:rPr>
      </w:pPr>
      <w:r w:rsidRPr="00B7608D">
        <w:rPr>
          <w:rFonts w:eastAsia="Times New Roman" w:cstheme="minorHAnsi"/>
          <w:b/>
          <w:bCs/>
          <w:color w:val="0E101A"/>
          <w:sz w:val="24"/>
          <w:szCs w:val="24"/>
          <w:lang w:eastAsia="en-GB"/>
        </w:rPr>
        <w:t>Unsatisfied employee</w:t>
      </w:r>
    </w:p>
    <w:p w14:paraId="3751F98E" w14:textId="77777777" w:rsidR="00B7608D" w:rsidRPr="00B7608D" w:rsidRDefault="00B7608D" w:rsidP="00B7608D">
      <w:pPr>
        <w:spacing w:after="0" w:line="240" w:lineRule="auto"/>
        <w:rPr>
          <w:rFonts w:eastAsiaTheme="minorHAnsi"/>
          <w:sz w:val="24"/>
          <w:szCs w:val="24"/>
        </w:rPr>
      </w:pPr>
      <w:r w:rsidRPr="00B7608D">
        <w:rPr>
          <w:rFonts w:eastAsia="Times New Roman" w:cstheme="minorHAnsi"/>
          <w:b/>
          <w:bCs/>
          <w:color w:val="0E101A"/>
          <w:sz w:val="24"/>
          <w:szCs w:val="24"/>
          <w:lang w:eastAsia="en-GB"/>
        </w:rPr>
        <w:t> </w:t>
      </w:r>
      <w:r w:rsidRPr="00B7608D">
        <w:rPr>
          <w:rFonts w:eastAsia="Times New Roman" w:cstheme="minorHAnsi"/>
          <w:color w:val="0E101A"/>
          <w:sz w:val="24"/>
          <w:szCs w:val="24"/>
          <w:lang w:eastAsia="en-GB"/>
        </w:rPr>
        <w:t>On some of the weekdays, my willingness to going to work gets extremely low. Some of my colleagues also told me that they do not feel motivated to work every day b</w:t>
      </w:r>
      <w:r w:rsidRPr="00B7608D">
        <w:rPr>
          <w:rFonts w:eastAsiaTheme="minorHAnsi"/>
          <w:sz w:val="24"/>
          <w:szCs w:val="24"/>
        </w:rPr>
        <w:t xml:space="preserve">ecause there are very few good things. Everything the employees are doing is for my company's benefits. I am not even getting a higher salary increment in the last few years. Most of the policies and procedures have been made for the organisational service, not for employee benefit. My friends from the same company have also told me that their compensations have not been increased over few years, and therefore their motivational level has decreased.  </w:t>
      </w:r>
    </w:p>
    <w:p w14:paraId="5EDF844A" w14:textId="77777777" w:rsidR="00B7608D" w:rsidRPr="00B7608D" w:rsidRDefault="00B7608D" w:rsidP="00B7608D">
      <w:pPr>
        <w:spacing w:after="0" w:line="240" w:lineRule="auto"/>
        <w:rPr>
          <w:rFonts w:eastAsiaTheme="minorHAnsi"/>
          <w:sz w:val="24"/>
          <w:szCs w:val="24"/>
        </w:rPr>
      </w:pPr>
    </w:p>
    <w:p w14:paraId="3FE30491" w14:textId="77777777" w:rsidR="00B7608D" w:rsidRPr="00B7608D" w:rsidRDefault="00B7608D" w:rsidP="00B7608D">
      <w:pPr>
        <w:spacing w:after="0" w:line="240" w:lineRule="auto"/>
        <w:rPr>
          <w:rFonts w:eastAsiaTheme="minorHAnsi"/>
          <w:b/>
          <w:bCs/>
          <w:sz w:val="24"/>
          <w:szCs w:val="24"/>
        </w:rPr>
      </w:pPr>
      <w:r w:rsidRPr="00B7608D">
        <w:rPr>
          <w:rFonts w:eastAsiaTheme="minorHAnsi"/>
          <w:b/>
          <w:bCs/>
          <w:sz w:val="24"/>
          <w:szCs w:val="24"/>
        </w:rPr>
        <w:t xml:space="preserve">Management consultant </w:t>
      </w:r>
    </w:p>
    <w:p w14:paraId="033307EB"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sz w:val="24"/>
          <w:szCs w:val="24"/>
        </w:rPr>
        <w:t>I understand. Do you know that your dissatisfaction level may decrease the production and productivity of your organisation? </w:t>
      </w:r>
      <w:r w:rsidRPr="00B7608D">
        <w:rPr>
          <w:rFonts w:eastAsiaTheme="minorHAnsi"/>
          <w:b/>
          <w:bCs/>
          <w:color w:val="0E101A"/>
          <w:sz w:val="24"/>
          <w:szCs w:val="24"/>
        </w:rPr>
        <w:t> </w:t>
      </w:r>
    </w:p>
    <w:p w14:paraId="57C382A9" w14:textId="77777777" w:rsidR="00B7608D" w:rsidRPr="00B7608D" w:rsidRDefault="00B7608D" w:rsidP="00B7608D">
      <w:pPr>
        <w:spacing w:after="0" w:line="240" w:lineRule="auto"/>
        <w:rPr>
          <w:rFonts w:eastAsiaTheme="minorHAnsi"/>
          <w:b/>
          <w:bCs/>
          <w:color w:val="0E101A"/>
          <w:sz w:val="24"/>
          <w:szCs w:val="24"/>
        </w:rPr>
      </w:pPr>
    </w:p>
    <w:p w14:paraId="02786165"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Unsatisfied employee</w:t>
      </w:r>
    </w:p>
    <w:p w14:paraId="5F3D1B8F"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 </w:t>
      </w:r>
      <w:r w:rsidRPr="00B7608D">
        <w:rPr>
          <w:rFonts w:eastAsiaTheme="minorHAnsi"/>
          <w:sz w:val="24"/>
          <w:szCs w:val="24"/>
        </w:rPr>
        <w:t>Yes, I am fully aware of the negative impacts of my decreased satisfaction level. My absenteeism will damage the productivity of my team. The productivity of our team can be reduced if we continue to be like this. </w:t>
      </w:r>
      <w:r w:rsidRPr="00B7608D">
        <w:rPr>
          <w:rFonts w:eastAsiaTheme="minorHAnsi"/>
          <w:b/>
          <w:bCs/>
          <w:color w:val="0E101A"/>
          <w:sz w:val="24"/>
          <w:szCs w:val="24"/>
        </w:rPr>
        <w:t> </w:t>
      </w:r>
    </w:p>
    <w:p w14:paraId="46571BD0" w14:textId="77777777" w:rsidR="00B7608D" w:rsidRPr="00B7608D" w:rsidRDefault="00B7608D" w:rsidP="00B7608D">
      <w:pPr>
        <w:spacing w:after="0" w:line="240" w:lineRule="auto"/>
        <w:rPr>
          <w:rFonts w:eastAsiaTheme="minorHAnsi"/>
          <w:b/>
          <w:bCs/>
          <w:color w:val="0E101A"/>
          <w:sz w:val="24"/>
          <w:szCs w:val="24"/>
        </w:rPr>
      </w:pPr>
    </w:p>
    <w:p w14:paraId="16D2C365"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Management consultant</w:t>
      </w:r>
    </w:p>
    <w:p w14:paraId="2E9EC273"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 </w:t>
      </w:r>
      <w:r w:rsidRPr="00B7608D">
        <w:rPr>
          <w:rFonts w:eastAsiaTheme="minorHAnsi"/>
          <w:sz w:val="24"/>
          <w:szCs w:val="24"/>
        </w:rPr>
        <w:t>I am agreed with you so far. Don't you think that the UK government should take some effective and efficient steps to ensure that the employees and the employers are getting similar benefits? </w:t>
      </w:r>
      <w:r w:rsidRPr="00B7608D">
        <w:rPr>
          <w:rFonts w:eastAsiaTheme="minorHAnsi"/>
          <w:b/>
          <w:bCs/>
          <w:color w:val="0E101A"/>
          <w:sz w:val="24"/>
          <w:szCs w:val="24"/>
        </w:rPr>
        <w:t> </w:t>
      </w:r>
    </w:p>
    <w:p w14:paraId="1B967791" w14:textId="77777777" w:rsidR="00B7608D" w:rsidRPr="00B7608D" w:rsidRDefault="00B7608D" w:rsidP="00B7608D">
      <w:pPr>
        <w:spacing w:after="0" w:line="240" w:lineRule="auto"/>
        <w:rPr>
          <w:rFonts w:eastAsiaTheme="minorHAnsi"/>
          <w:b/>
          <w:bCs/>
          <w:color w:val="0E101A"/>
          <w:sz w:val="24"/>
          <w:szCs w:val="24"/>
        </w:rPr>
      </w:pPr>
    </w:p>
    <w:p w14:paraId="7675BB95"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Unsatisfied employee</w:t>
      </w:r>
    </w:p>
    <w:p w14:paraId="1DAA2F07"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 </w:t>
      </w:r>
      <w:r w:rsidRPr="00B7608D">
        <w:rPr>
          <w:rFonts w:eastAsiaTheme="minorHAnsi"/>
          <w:sz w:val="24"/>
          <w:szCs w:val="24"/>
        </w:rPr>
        <w:t>Yes, I think the same. There are some policies and procedures regarding the aspect. However, most organisations are not following the basic rules and regulations as far as my concern. </w:t>
      </w:r>
      <w:r w:rsidRPr="00B7608D">
        <w:rPr>
          <w:rFonts w:eastAsiaTheme="minorHAnsi"/>
          <w:b/>
          <w:bCs/>
          <w:color w:val="0E101A"/>
          <w:sz w:val="24"/>
          <w:szCs w:val="24"/>
        </w:rPr>
        <w:t> </w:t>
      </w:r>
    </w:p>
    <w:p w14:paraId="24DAE89A" w14:textId="77777777" w:rsidR="00B7608D" w:rsidRPr="00B7608D" w:rsidRDefault="00B7608D" w:rsidP="00B7608D">
      <w:pPr>
        <w:spacing w:after="0" w:line="240" w:lineRule="auto"/>
        <w:rPr>
          <w:rFonts w:eastAsiaTheme="minorHAnsi"/>
          <w:b/>
          <w:bCs/>
          <w:color w:val="0E101A"/>
          <w:sz w:val="24"/>
          <w:szCs w:val="24"/>
        </w:rPr>
      </w:pPr>
    </w:p>
    <w:p w14:paraId="7D1A133D"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 xml:space="preserve">Unsatisfied employee </w:t>
      </w:r>
    </w:p>
    <w:p w14:paraId="6C610D4F" w14:textId="77777777" w:rsidR="00B7608D" w:rsidRPr="00B7608D" w:rsidRDefault="00B7608D" w:rsidP="00B7608D">
      <w:pPr>
        <w:spacing w:after="0" w:line="240" w:lineRule="auto"/>
        <w:rPr>
          <w:rFonts w:eastAsiaTheme="minorHAnsi"/>
          <w:sz w:val="24"/>
          <w:szCs w:val="24"/>
        </w:rPr>
      </w:pPr>
      <w:r w:rsidRPr="00B7608D">
        <w:rPr>
          <w:rFonts w:eastAsiaTheme="minorHAnsi"/>
          <w:sz w:val="24"/>
          <w:szCs w:val="24"/>
        </w:rPr>
        <w:t xml:space="preserve">Maybe the COVID-19 and lockdown situation </w:t>
      </w:r>
      <w:proofErr w:type="gramStart"/>
      <w:r w:rsidRPr="00B7608D">
        <w:rPr>
          <w:rFonts w:eastAsiaTheme="minorHAnsi"/>
          <w:sz w:val="24"/>
          <w:szCs w:val="24"/>
        </w:rPr>
        <w:t>creates</w:t>
      </w:r>
      <w:proofErr w:type="gramEnd"/>
      <w:r w:rsidRPr="00B7608D">
        <w:rPr>
          <w:rFonts w:eastAsiaTheme="minorHAnsi"/>
          <w:sz w:val="24"/>
          <w:szCs w:val="24"/>
        </w:rPr>
        <w:t xml:space="preserve"> constraints in organisations' ability to satisfy the employees more. As active employees of the organisation, we are willing to help our organisation, but they also help us back by giving some motivational examples. </w:t>
      </w:r>
    </w:p>
    <w:p w14:paraId="62487D2B" w14:textId="77777777" w:rsidR="00B7608D" w:rsidRPr="00B7608D" w:rsidRDefault="00B7608D" w:rsidP="00B7608D">
      <w:pPr>
        <w:spacing w:after="0" w:line="240" w:lineRule="auto"/>
        <w:rPr>
          <w:rFonts w:eastAsiaTheme="minorHAnsi"/>
          <w:sz w:val="24"/>
          <w:szCs w:val="24"/>
        </w:rPr>
      </w:pPr>
    </w:p>
    <w:p w14:paraId="11F6C300"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Management consultant</w:t>
      </w:r>
    </w:p>
    <w:p w14:paraId="42A38B73" w14:textId="77777777" w:rsidR="00B7608D" w:rsidRPr="00B7608D" w:rsidRDefault="00B7608D" w:rsidP="00B7608D">
      <w:pPr>
        <w:spacing w:after="0" w:line="240" w:lineRule="auto"/>
        <w:rPr>
          <w:rFonts w:eastAsiaTheme="minorHAnsi"/>
          <w:color w:val="0E101A"/>
          <w:sz w:val="24"/>
          <w:szCs w:val="24"/>
        </w:rPr>
      </w:pPr>
      <w:r w:rsidRPr="00B7608D">
        <w:rPr>
          <w:rFonts w:eastAsiaTheme="minorHAnsi"/>
          <w:sz w:val="24"/>
          <w:szCs w:val="24"/>
        </w:rPr>
        <w:t>According to you, what can be done by your organisation's leadership or management position to increase your motivation level? </w:t>
      </w:r>
      <w:r w:rsidRPr="00B7608D">
        <w:rPr>
          <w:rFonts w:eastAsiaTheme="minorHAnsi"/>
          <w:b/>
          <w:bCs/>
          <w:color w:val="0E101A"/>
          <w:sz w:val="24"/>
          <w:szCs w:val="24"/>
        </w:rPr>
        <w:t> </w:t>
      </w:r>
      <w:r w:rsidRPr="00B7608D">
        <w:rPr>
          <w:rFonts w:eastAsiaTheme="minorHAnsi"/>
          <w:color w:val="0E101A"/>
          <w:sz w:val="24"/>
          <w:szCs w:val="24"/>
        </w:rPr>
        <w:t xml:space="preserve">There anything else that damaging your </w:t>
      </w:r>
      <w:proofErr w:type="gramStart"/>
      <w:r w:rsidRPr="00B7608D">
        <w:rPr>
          <w:rFonts w:eastAsiaTheme="minorHAnsi"/>
          <w:color w:val="0E101A"/>
          <w:sz w:val="24"/>
          <w:szCs w:val="24"/>
        </w:rPr>
        <w:t>performance?</w:t>
      </w:r>
      <w:proofErr w:type="gramEnd"/>
    </w:p>
    <w:p w14:paraId="17299A50" w14:textId="77777777" w:rsidR="00B7608D" w:rsidRPr="00B7608D" w:rsidRDefault="00B7608D" w:rsidP="00B7608D">
      <w:pPr>
        <w:spacing w:after="0" w:line="240" w:lineRule="auto"/>
        <w:rPr>
          <w:rFonts w:eastAsiaTheme="minorHAnsi"/>
          <w:color w:val="0E101A"/>
          <w:sz w:val="24"/>
          <w:szCs w:val="24"/>
        </w:rPr>
      </w:pPr>
    </w:p>
    <w:p w14:paraId="3211B93E" w14:textId="77777777" w:rsidR="00B7608D" w:rsidRPr="00B7608D" w:rsidRDefault="00B7608D" w:rsidP="00B7608D">
      <w:pPr>
        <w:spacing w:after="0" w:line="240" w:lineRule="auto"/>
        <w:rPr>
          <w:rFonts w:eastAsiaTheme="minorHAnsi"/>
          <w:sz w:val="24"/>
          <w:szCs w:val="24"/>
        </w:rPr>
      </w:pPr>
      <w:r w:rsidRPr="00B7608D">
        <w:rPr>
          <w:rFonts w:eastAsiaTheme="minorHAnsi"/>
          <w:b/>
          <w:bCs/>
          <w:color w:val="0E101A"/>
          <w:sz w:val="24"/>
          <w:szCs w:val="24"/>
        </w:rPr>
        <w:lastRenderedPageBreak/>
        <w:t>Unsatisfied employee: </w:t>
      </w:r>
      <w:r w:rsidRPr="00B7608D">
        <w:rPr>
          <w:rFonts w:eastAsiaTheme="minorHAnsi"/>
          <w:sz w:val="24"/>
          <w:szCs w:val="24"/>
        </w:rPr>
        <w:t>Simple but valuable things can be done by our organisations' higher management and leadership while improving our motivation level. For example, employers may need to increase the base salary and benefits while increasing the motivation level of different workers. They can even talk with us so that our suggestions can be added while conducting decision-making related aspects. </w:t>
      </w:r>
      <w:r w:rsidRPr="00B7608D">
        <w:rPr>
          <w:rFonts w:eastAsiaTheme="minorHAnsi"/>
          <w:b/>
          <w:bCs/>
          <w:color w:val="0E101A"/>
          <w:sz w:val="24"/>
          <w:szCs w:val="24"/>
        </w:rPr>
        <w:t> </w:t>
      </w:r>
    </w:p>
    <w:p w14:paraId="6CFC529E" w14:textId="77777777" w:rsidR="00B7608D" w:rsidRPr="00B7608D" w:rsidRDefault="00B7608D" w:rsidP="00B7608D">
      <w:pPr>
        <w:spacing w:after="0" w:line="240" w:lineRule="auto"/>
        <w:rPr>
          <w:rFonts w:eastAsia="Times New Roman" w:cstheme="minorHAnsi"/>
          <w:b/>
          <w:bCs/>
          <w:color w:val="0E101A"/>
          <w:sz w:val="24"/>
          <w:szCs w:val="24"/>
          <w:lang w:eastAsia="en-GB"/>
        </w:rPr>
      </w:pPr>
    </w:p>
    <w:p w14:paraId="26FA6219" w14:textId="77777777" w:rsidR="00B7608D" w:rsidRPr="00B7608D" w:rsidRDefault="00B7608D" w:rsidP="00B7608D">
      <w:pPr>
        <w:spacing w:after="0" w:line="240" w:lineRule="auto"/>
        <w:rPr>
          <w:rFonts w:eastAsiaTheme="minorHAnsi"/>
          <w:b/>
          <w:bCs/>
          <w:color w:val="0E101A"/>
          <w:sz w:val="24"/>
          <w:szCs w:val="24"/>
        </w:rPr>
      </w:pPr>
      <w:r w:rsidRPr="00B7608D">
        <w:rPr>
          <w:rFonts w:eastAsiaTheme="minorHAnsi"/>
          <w:b/>
          <w:bCs/>
          <w:color w:val="0E101A"/>
          <w:sz w:val="24"/>
          <w:szCs w:val="24"/>
        </w:rPr>
        <w:t xml:space="preserve">Management consultant </w:t>
      </w:r>
    </w:p>
    <w:p w14:paraId="6E9225BB" w14:textId="77777777" w:rsidR="00B7608D" w:rsidRPr="00B7608D" w:rsidRDefault="00B7608D" w:rsidP="00B7608D">
      <w:pPr>
        <w:spacing w:after="0" w:line="240" w:lineRule="auto"/>
        <w:rPr>
          <w:rFonts w:eastAsia="Times New Roman" w:cstheme="minorHAnsi"/>
          <w:color w:val="0E101A"/>
          <w:sz w:val="24"/>
          <w:szCs w:val="24"/>
          <w:lang w:eastAsia="en-GB"/>
        </w:rPr>
      </w:pPr>
      <w:r w:rsidRPr="00B7608D">
        <w:rPr>
          <w:rFonts w:eastAsia="Times New Roman" w:cstheme="minorHAnsi"/>
          <w:color w:val="0E101A"/>
          <w:sz w:val="24"/>
          <w:szCs w:val="24"/>
          <w:lang w:eastAsia="en-GB"/>
        </w:rPr>
        <w:t xml:space="preserve">Benefits and remuneration should be provided based on employee achievement. Therefore, performance assessments of employees are required. We are ready to give a monthly test or even weekly test so that the upper management department can manage our performance while giving us proper scale or compensation. I hope you agree and happy with that solution. We try to do our best. I appreciate your time and for the conversation, </w:t>
      </w:r>
      <w:proofErr w:type="gramStart"/>
      <w:r w:rsidRPr="00B7608D">
        <w:rPr>
          <w:rFonts w:eastAsia="Times New Roman" w:cstheme="minorHAnsi"/>
          <w:color w:val="0E101A"/>
          <w:sz w:val="24"/>
          <w:szCs w:val="24"/>
          <w:lang w:eastAsia="en-GB"/>
        </w:rPr>
        <w:t>don't</w:t>
      </w:r>
      <w:proofErr w:type="gramEnd"/>
      <w:r w:rsidRPr="00B7608D">
        <w:rPr>
          <w:rFonts w:eastAsia="Times New Roman" w:cstheme="minorHAnsi"/>
          <w:color w:val="0E101A"/>
          <w:sz w:val="24"/>
          <w:szCs w:val="24"/>
          <w:lang w:eastAsia="en-GB"/>
        </w:rPr>
        <w:t xml:space="preserve"> hesitate to contact us. Have nice day </w:t>
      </w:r>
    </w:p>
    <w:p w14:paraId="2DA320D9" w14:textId="77BE702A" w:rsidR="00827559" w:rsidRPr="000E3993" w:rsidRDefault="00827559" w:rsidP="00FE3191">
      <w:pPr>
        <w:rPr>
          <w:rFonts w:asciiTheme="majorHAnsi" w:hAnsiTheme="majorHAnsi" w:cstheme="majorHAnsi"/>
          <w:b/>
          <w:bCs/>
          <w:sz w:val="28"/>
          <w:szCs w:val="28"/>
        </w:rPr>
      </w:pPr>
    </w:p>
    <w:sectPr w:rsidR="00827559" w:rsidRPr="000E399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165D0" w14:textId="77777777" w:rsidR="001C23C7" w:rsidRDefault="001C23C7" w:rsidP="00993D36">
      <w:pPr>
        <w:spacing w:after="0" w:line="240" w:lineRule="auto"/>
      </w:pPr>
      <w:r>
        <w:separator/>
      </w:r>
    </w:p>
  </w:endnote>
  <w:endnote w:type="continuationSeparator" w:id="0">
    <w:p w14:paraId="0C58940C" w14:textId="77777777" w:rsidR="001C23C7" w:rsidRDefault="001C23C7" w:rsidP="00993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965261"/>
      <w:docPartObj>
        <w:docPartGallery w:val="Page Numbers (Bottom of Page)"/>
        <w:docPartUnique/>
      </w:docPartObj>
    </w:sdtPr>
    <w:sdtEndPr>
      <w:rPr>
        <w:color w:val="7F7F7F" w:themeColor="background1" w:themeShade="7F"/>
        <w:spacing w:val="60"/>
      </w:rPr>
    </w:sdtEndPr>
    <w:sdtContent>
      <w:p w14:paraId="38583D86" w14:textId="3B639888" w:rsidR="00BB27FB" w:rsidRDefault="00BB27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A130B6" w14:textId="0A878EEE" w:rsidR="00BB27FB" w:rsidRDefault="00BB2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1DB06" w14:textId="77777777" w:rsidR="001C23C7" w:rsidRDefault="001C23C7" w:rsidP="00993D36">
      <w:pPr>
        <w:spacing w:after="0" w:line="240" w:lineRule="auto"/>
      </w:pPr>
      <w:r>
        <w:separator/>
      </w:r>
    </w:p>
  </w:footnote>
  <w:footnote w:type="continuationSeparator" w:id="0">
    <w:p w14:paraId="4427F5BF" w14:textId="77777777" w:rsidR="001C23C7" w:rsidRDefault="001C23C7" w:rsidP="00993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507D0" w14:textId="77777777" w:rsidR="00BB27FB" w:rsidRDefault="00BB27FB" w:rsidP="00AA288D">
    <w:pPr>
      <w:pStyle w:val="Header"/>
      <w:rPr>
        <w:b/>
        <w:bCs/>
        <w:sz w:val="28"/>
        <w:szCs w:val="28"/>
      </w:rPr>
    </w:pPr>
    <w:r w:rsidRPr="00F2497A">
      <w:rPr>
        <w:b/>
        <w:bCs/>
        <w:sz w:val="28"/>
        <w:szCs w:val="28"/>
      </w:rPr>
      <w:t>Student ID 1921775</w:t>
    </w:r>
  </w:p>
  <w:p w14:paraId="0016AE54" w14:textId="77777777" w:rsidR="00BB27FB" w:rsidRDefault="00BB2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D7696"/>
    <w:multiLevelType w:val="hybridMultilevel"/>
    <w:tmpl w:val="1B1C74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C4437"/>
    <w:multiLevelType w:val="multilevel"/>
    <w:tmpl w:val="C59C87B2"/>
    <w:lvl w:ilvl="0">
      <w:start w:val="1"/>
      <w:numFmt w:val="decimal"/>
      <w:lvlText w:val="%1"/>
      <w:lvlJc w:val="left"/>
      <w:pPr>
        <w:ind w:left="1145" w:hanging="720"/>
      </w:pPr>
      <w:rPr>
        <w:rFonts w:hint="default"/>
        <w:b/>
        <w:bCs/>
      </w:rPr>
    </w:lvl>
    <w:lvl w:ilvl="1">
      <w:start w:val="1"/>
      <w:numFmt w:val="decimal"/>
      <w:isLgl/>
      <w:lvlText w:val="%1.%2"/>
      <w:lvlJc w:val="left"/>
      <w:pPr>
        <w:ind w:left="1290" w:hanging="735"/>
      </w:pPr>
      <w:rPr>
        <w:rFonts w:hint="default"/>
        <w:b/>
        <w:bCs/>
      </w:rPr>
    </w:lvl>
    <w:lvl w:ilvl="2">
      <w:start w:val="1"/>
      <w:numFmt w:val="decimal"/>
      <w:isLgl/>
      <w:lvlText w:val="%1.%2.%3"/>
      <w:lvlJc w:val="left"/>
      <w:pPr>
        <w:ind w:left="1485" w:hanging="735"/>
      </w:pPr>
      <w:rPr>
        <w:rFonts w:hint="default"/>
      </w:rPr>
    </w:lvl>
    <w:lvl w:ilvl="3">
      <w:start w:val="1"/>
      <w:numFmt w:val="decimal"/>
      <w:isLgl/>
      <w:lvlText w:val="%1.%2.%3.%4"/>
      <w:lvlJc w:val="left"/>
      <w:pPr>
        <w:ind w:left="2025"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525" w:hanging="1800"/>
      </w:pPr>
      <w:rPr>
        <w:rFonts w:hint="default"/>
      </w:rPr>
    </w:lvl>
    <w:lvl w:ilvl="8">
      <w:start w:val="1"/>
      <w:numFmt w:val="decimal"/>
      <w:isLgl/>
      <w:lvlText w:val="%1.%2.%3.%4.%5.%6.%7.%8.%9"/>
      <w:lvlJc w:val="left"/>
      <w:pPr>
        <w:ind w:left="4080" w:hanging="2160"/>
      </w:pPr>
      <w:rPr>
        <w:rFonts w:hint="default"/>
      </w:rPr>
    </w:lvl>
  </w:abstractNum>
  <w:abstractNum w:abstractNumId="2" w15:restartNumberingAfterBreak="0">
    <w:nsid w:val="1A3D5A54"/>
    <w:multiLevelType w:val="hybridMultilevel"/>
    <w:tmpl w:val="342AA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5FE3419"/>
    <w:multiLevelType w:val="hybridMultilevel"/>
    <w:tmpl w:val="BD4A5EE6"/>
    <w:lvl w:ilvl="0" w:tplc="08090001">
      <w:start w:val="1"/>
      <w:numFmt w:val="bullet"/>
      <w:lvlText w:val=""/>
      <w:lvlJc w:val="left"/>
      <w:pPr>
        <w:ind w:left="892" w:hanging="360"/>
      </w:pPr>
      <w:rPr>
        <w:rFonts w:ascii="Symbol" w:hAnsi="Symbol" w:hint="default"/>
      </w:rPr>
    </w:lvl>
    <w:lvl w:ilvl="1" w:tplc="08090003" w:tentative="1">
      <w:start w:val="1"/>
      <w:numFmt w:val="bullet"/>
      <w:lvlText w:val="o"/>
      <w:lvlJc w:val="left"/>
      <w:pPr>
        <w:ind w:left="1612" w:hanging="360"/>
      </w:pPr>
      <w:rPr>
        <w:rFonts w:ascii="Courier New" w:hAnsi="Courier New" w:cs="Courier New"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4" w15:restartNumberingAfterBreak="0">
    <w:nsid w:val="27FE7548"/>
    <w:multiLevelType w:val="multilevel"/>
    <w:tmpl w:val="2756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B775F"/>
    <w:multiLevelType w:val="hybridMultilevel"/>
    <w:tmpl w:val="264A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835A50"/>
    <w:multiLevelType w:val="hybridMultilevel"/>
    <w:tmpl w:val="79B23C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6B44AD"/>
    <w:multiLevelType w:val="hybridMultilevel"/>
    <w:tmpl w:val="CDD6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1D5F5A"/>
    <w:multiLevelType w:val="hybridMultilevel"/>
    <w:tmpl w:val="B30695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86400F"/>
    <w:multiLevelType w:val="hybridMultilevel"/>
    <w:tmpl w:val="F082496E"/>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C4F3F64"/>
    <w:multiLevelType w:val="hybridMultilevel"/>
    <w:tmpl w:val="09DC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CE023B"/>
    <w:multiLevelType w:val="hybridMultilevel"/>
    <w:tmpl w:val="F23EFFD6"/>
    <w:lvl w:ilvl="0" w:tplc="AF861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234440"/>
    <w:multiLevelType w:val="hybridMultilevel"/>
    <w:tmpl w:val="7F044B1C"/>
    <w:lvl w:ilvl="0" w:tplc="5260B596">
      <w:start w:val="1"/>
      <w:numFmt w:val="bullet"/>
      <w:lvlText w:val=""/>
      <w:lvlJc w:val="left"/>
      <w:pPr>
        <w:ind w:left="450" w:hanging="360"/>
      </w:pPr>
      <w:rPr>
        <w:rFonts w:ascii="Symbol" w:hAnsi="Symbol" w:hint="default"/>
      </w:rPr>
    </w:lvl>
    <w:lvl w:ilvl="1" w:tplc="BD7AA2A6" w:tentative="1">
      <w:start w:val="1"/>
      <w:numFmt w:val="bullet"/>
      <w:lvlText w:val="o"/>
      <w:lvlJc w:val="left"/>
      <w:pPr>
        <w:ind w:left="1501" w:hanging="360"/>
      </w:pPr>
      <w:rPr>
        <w:rFonts w:ascii="Courier New" w:hAnsi="Courier New" w:cs="Courier New" w:hint="default"/>
      </w:rPr>
    </w:lvl>
    <w:lvl w:ilvl="2" w:tplc="29D05F64" w:tentative="1">
      <w:start w:val="1"/>
      <w:numFmt w:val="bullet"/>
      <w:lvlText w:val=""/>
      <w:lvlJc w:val="left"/>
      <w:pPr>
        <w:ind w:left="2221" w:hanging="360"/>
      </w:pPr>
      <w:rPr>
        <w:rFonts w:ascii="Wingdings" w:hAnsi="Wingdings" w:hint="default"/>
      </w:rPr>
    </w:lvl>
    <w:lvl w:ilvl="3" w:tplc="EA9626F6" w:tentative="1">
      <w:start w:val="1"/>
      <w:numFmt w:val="bullet"/>
      <w:lvlText w:val=""/>
      <w:lvlJc w:val="left"/>
      <w:pPr>
        <w:ind w:left="2941" w:hanging="360"/>
      </w:pPr>
      <w:rPr>
        <w:rFonts w:ascii="Symbol" w:hAnsi="Symbol" w:hint="default"/>
      </w:rPr>
    </w:lvl>
    <w:lvl w:ilvl="4" w:tplc="FA3E9DDE" w:tentative="1">
      <w:start w:val="1"/>
      <w:numFmt w:val="bullet"/>
      <w:lvlText w:val="o"/>
      <w:lvlJc w:val="left"/>
      <w:pPr>
        <w:ind w:left="3661" w:hanging="360"/>
      </w:pPr>
      <w:rPr>
        <w:rFonts w:ascii="Courier New" w:hAnsi="Courier New" w:cs="Courier New" w:hint="default"/>
      </w:rPr>
    </w:lvl>
    <w:lvl w:ilvl="5" w:tplc="E6A27A6C" w:tentative="1">
      <w:start w:val="1"/>
      <w:numFmt w:val="bullet"/>
      <w:lvlText w:val=""/>
      <w:lvlJc w:val="left"/>
      <w:pPr>
        <w:ind w:left="4381" w:hanging="360"/>
      </w:pPr>
      <w:rPr>
        <w:rFonts w:ascii="Wingdings" w:hAnsi="Wingdings" w:hint="default"/>
      </w:rPr>
    </w:lvl>
    <w:lvl w:ilvl="6" w:tplc="120E0E9E" w:tentative="1">
      <w:start w:val="1"/>
      <w:numFmt w:val="bullet"/>
      <w:lvlText w:val=""/>
      <w:lvlJc w:val="left"/>
      <w:pPr>
        <w:ind w:left="5101" w:hanging="360"/>
      </w:pPr>
      <w:rPr>
        <w:rFonts w:ascii="Symbol" w:hAnsi="Symbol" w:hint="default"/>
      </w:rPr>
    </w:lvl>
    <w:lvl w:ilvl="7" w:tplc="2B9EAB0A" w:tentative="1">
      <w:start w:val="1"/>
      <w:numFmt w:val="bullet"/>
      <w:lvlText w:val="o"/>
      <w:lvlJc w:val="left"/>
      <w:pPr>
        <w:ind w:left="5821" w:hanging="360"/>
      </w:pPr>
      <w:rPr>
        <w:rFonts w:ascii="Courier New" w:hAnsi="Courier New" w:cs="Courier New" w:hint="default"/>
      </w:rPr>
    </w:lvl>
    <w:lvl w:ilvl="8" w:tplc="09BEFC3A" w:tentative="1">
      <w:start w:val="1"/>
      <w:numFmt w:val="bullet"/>
      <w:lvlText w:val=""/>
      <w:lvlJc w:val="left"/>
      <w:pPr>
        <w:ind w:left="6541" w:hanging="360"/>
      </w:pPr>
      <w:rPr>
        <w:rFonts w:ascii="Wingdings" w:hAnsi="Wingdings" w:hint="default"/>
      </w:rPr>
    </w:lvl>
  </w:abstractNum>
  <w:abstractNum w:abstractNumId="13" w15:restartNumberingAfterBreak="0">
    <w:nsid w:val="65E41E56"/>
    <w:multiLevelType w:val="hybridMultilevel"/>
    <w:tmpl w:val="246C9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8216D"/>
    <w:multiLevelType w:val="hybridMultilevel"/>
    <w:tmpl w:val="FA40F172"/>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5" w15:restartNumberingAfterBreak="0">
    <w:nsid w:val="77A66CC1"/>
    <w:multiLevelType w:val="hybridMultilevel"/>
    <w:tmpl w:val="0B865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A403045"/>
    <w:multiLevelType w:val="multilevel"/>
    <w:tmpl w:val="98B60778"/>
    <w:lvl w:ilvl="0">
      <w:start w:val="1"/>
      <w:numFmt w:val="decimal"/>
      <w:lvlText w:val="%1"/>
      <w:lvlJc w:val="left"/>
      <w:pPr>
        <w:ind w:left="885" w:hanging="525"/>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C8844F9"/>
    <w:multiLevelType w:val="multilevel"/>
    <w:tmpl w:val="7270A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0"/>
  </w:num>
  <w:num w:numId="3">
    <w:abstractNumId w:val="3"/>
  </w:num>
  <w:num w:numId="4">
    <w:abstractNumId w:val="7"/>
  </w:num>
  <w:num w:numId="5">
    <w:abstractNumId w:val="1"/>
  </w:num>
  <w:num w:numId="6">
    <w:abstractNumId w:val="4"/>
  </w:num>
  <w:num w:numId="7">
    <w:abstractNumId w:val="14"/>
  </w:num>
  <w:num w:numId="8">
    <w:abstractNumId w:val="5"/>
  </w:num>
  <w:num w:numId="9">
    <w:abstractNumId w:val="11"/>
  </w:num>
  <w:num w:numId="10">
    <w:abstractNumId w:val="6"/>
  </w:num>
  <w:num w:numId="11">
    <w:abstractNumId w:val="9"/>
  </w:num>
  <w:num w:numId="12">
    <w:abstractNumId w:val="13"/>
  </w:num>
  <w:num w:numId="13">
    <w:abstractNumId w:val="0"/>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7"/>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wMbc0MrUwMLc0MTZX0lEKTi0uzszPAymwqAUAxqKTsSwAAAA="/>
  </w:docVars>
  <w:rsids>
    <w:rsidRoot w:val="008966F4"/>
    <w:rsid w:val="00000B1C"/>
    <w:rsid w:val="00010DDC"/>
    <w:rsid w:val="00017596"/>
    <w:rsid w:val="00017BB1"/>
    <w:rsid w:val="0002197E"/>
    <w:rsid w:val="000426F5"/>
    <w:rsid w:val="00047830"/>
    <w:rsid w:val="00054C2D"/>
    <w:rsid w:val="00057929"/>
    <w:rsid w:val="000662E1"/>
    <w:rsid w:val="00074A16"/>
    <w:rsid w:val="00083631"/>
    <w:rsid w:val="00086ACE"/>
    <w:rsid w:val="000B2F18"/>
    <w:rsid w:val="000B5E27"/>
    <w:rsid w:val="000B7E4C"/>
    <w:rsid w:val="000C15C6"/>
    <w:rsid w:val="000C604F"/>
    <w:rsid w:val="000E1F68"/>
    <w:rsid w:val="000E24AA"/>
    <w:rsid w:val="000E3993"/>
    <w:rsid w:val="000E617C"/>
    <w:rsid w:val="000F3A4B"/>
    <w:rsid w:val="000F3C72"/>
    <w:rsid w:val="00101243"/>
    <w:rsid w:val="00107FA8"/>
    <w:rsid w:val="00110A4D"/>
    <w:rsid w:val="00121C89"/>
    <w:rsid w:val="001230D3"/>
    <w:rsid w:val="00126C86"/>
    <w:rsid w:val="00132DFC"/>
    <w:rsid w:val="001443CF"/>
    <w:rsid w:val="0014481B"/>
    <w:rsid w:val="00154E85"/>
    <w:rsid w:val="0016306F"/>
    <w:rsid w:val="001769B5"/>
    <w:rsid w:val="00194EFE"/>
    <w:rsid w:val="001A1FA4"/>
    <w:rsid w:val="001B3116"/>
    <w:rsid w:val="001C23C7"/>
    <w:rsid w:val="001C40A8"/>
    <w:rsid w:val="001C737B"/>
    <w:rsid w:val="001D5014"/>
    <w:rsid w:val="001D5C0D"/>
    <w:rsid w:val="001E0EA7"/>
    <w:rsid w:val="002272D8"/>
    <w:rsid w:val="0022747B"/>
    <w:rsid w:val="00234666"/>
    <w:rsid w:val="00241628"/>
    <w:rsid w:val="002471DA"/>
    <w:rsid w:val="00260E56"/>
    <w:rsid w:val="00264099"/>
    <w:rsid w:val="0026528F"/>
    <w:rsid w:val="0027612E"/>
    <w:rsid w:val="00283D9E"/>
    <w:rsid w:val="00293751"/>
    <w:rsid w:val="002A4CB4"/>
    <w:rsid w:val="002B3AEA"/>
    <w:rsid w:val="002E528C"/>
    <w:rsid w:val="002F6353"/>
    <w:rsid w:val="002F63C4"/>
    <w:rsid w:val="0030067A"/>
    <w:rsid w:val="00307FAC"/>
    <w:rsid w:val="00321115"/>
    <w:rsid w:val="0032389B"/>
    <w:rsid w:val="003777C3"/>
    <w:rsid w:val="00382D36"/>
    <w:rsid w:val="003B117F"/>
    <w:rsid w:val="003C5CE3"/>
    <w:rsid w:val="003D5A1D"/>
    <w:rsid w:val="003E3E81"/>
    <w:rsid w:val="003F3D61"/>
    <w:rsid w:val="003F7AC4"/>
    <w:rsid w:val="0041628F"/>
    <w:rsid w:val="00417B05"/>
    <w:rsid w:val="00424D0B"/>
    <w:rsid w:val="0043329C"/>
    <w:rsid w:val="004A2956"/>
    <w:rsid w:val="004A6534"/>
    <w:rsid w:val="004C64E3"/>
    <w:rsid w:val="004C7B39"/>
    <w:rsid w:val="004D32E0"/>
    <w:rsid w:val="004E27B3"/>
    <w:rsid w:val="004E50AC"/>
    <w:rsid w:val="004F669C"/>
    <w:rsid w:val="005018E0"/>
    <w:rsid w:val="00501DCD"/>
    <w:rsid w:val="0050789F"/>
    <w:rsid w:val="00530657"/>
    <w:rsid w:val="00540E37"/>
    <w:rsid w:val="00560A4F"/>
    <w:rsid w:val="005733A0"/>
    <w:rsid w:val="00580045"/>
    <w:rsid w:val="00580117"/>
    <w:rsid w:val="0058287C"/>
    <w:rsid w:val="005C0D13"/>
    <w:rsid w:val="005C1EFE"/>
    <w:rsid w:val="005E0854"/>
    <w:rsid w:val="005E6460"/>
    <w:rsid w:val="005E7769"/>
    <w:rsid w:val="005F6627"/>
    <w:rsid w:val="00606355"/>
    <w:rsid w:val="00614C94"/>
    <w:rsid w:val="00615152"/>
    <w:rsid w:val="00617533"/>
    <w:rsid w:val="00624B9C"/>
    <w:rsid w:val="006345F4"/>
    <w:rsid w:val="00641EF0"/>
    <w:rsid w:val="00644F70"/>
    <w:rsid w:val="006707E1"/>
    <w:rsid w:val="00693D13"/>
    <w:rsid w:val="0069404E"/>
    <w:rsid w:val="00695FFC"/>
    <w:rsid w:val="006B6405"/>
    <w:rsid w:val="006C1745"/>
    <w:rsid w:val="006C1E6D"/>
    <w:rsid w:val="006C27C3"/>
    <w:rsid w:val="006E0D44"/>
    <w:rsid w:val="006E4FAF"/>
    <w:rsid w:val="00703391"/>
    <w:rsid w:val="00710303"/>
    <w:rsid w:val="007412DC"/>
    <w:rsid w:val="007415D3"/>
    <w:rsid w:val="007544E2"/>
    <w:rsid w:val="007717CB"/>
    <w:rsid w:val="00786C5F"/>
    <w:rsid w:val="007876DD"/>
    <w:rsid w:val="0079513C"/>
    <w:rsid w:val="007A3419"/>
    <w:rsid w:val="007C7B78"/>
    <w:rsid w:val="007D2E5C"/>
    <w:rsid w:val="007D4B3B"/>
    <w:rsid w:val="007D4EC4"/>
    <w:rsid w:val="007D5BCC"/>
    <w:rsid w:val="007E5B1A"/>
    <w:rsid w:val="007F1413"/>
    <w:rsid w:val="00820F07"/>
    <w:rsid w:val="00825880"/>
    <w:rsid w:val="00827559"/>
    <w:rsid w:val="00827680"/>
    <w:rsid w:val="0085776C"/>
    <w:rsid w:val="0086400F"/>
    <w:rsid w:val="00871665"/>
    <w:rsid w:val="008818D7"/>
    <w:rsid w:val="008844F2"/>
    <w:rsid w:val="00892D22"/>
    <w:rsid w:val="008966F4"/>
    <w:rsid w:val="008A4AAE"/>
    <w:rsid w:val="008D3452"/>
    <w:rsid w:val="008E53CF"/>
    <w:rsid w:val="008E574D"/>
    <w:rsid w:val="008E5A96"/>
    <w:rsid w:val="008F4E9C"/>
    <w:rsid w:val="00900135"/>
    <w:rsid w:val="00904B17"/>
    <w:rsid w:val="009369FE"/>
    <w:rsid w:val="00942F2A"/>
    <w:rsid w:val="00952735"/>
    <w:rsid w:val="009557BF"/>
    <w:rsid w:val="00955D17"/>
    <w:rsid w:val="00956A14"/>
    <w:rsid w:val="00966FAB"/>
    <w:rsid w:val="009701BB"/>
    <w:rsid w:val="00973FE9"/>
    <w:rsid w:val="00986B58"/>
    <w:rsid w:val="00992EF3"/>
    <w:rsid w:val="00993D36"/>
    <w:rsid w:val="009D49A9"/>
    <w:rsid w:val="009E2C2F"/>
    <w:rsid w:val="009E4A73"/>
    <w:rsid w:val="009F2D4D"/>
    <w:rsid w:val="009F5F71"/>
    <w:rsid w:val="00A0070E"/>
    <w:rsid w:val="00A01B8D"/>
    <w:rsid w:val="00A35FB1"/>
    <w:rsid w:val="00A4408B"/>
    <w:rsid w:val="00A46095"/>
    <w:rsid w:val="00A51505"/>
    <w:rsid w:val="00A8197F"/>
    <w:rsid w:val="00A82F87"/>
    <w:rsid w:val="00A96A2A"/>
    <w:rsid w:val="00AA288D"/>
    <w:rsid w:val="00B047CA"/>
    <w:rsid w:val="00B05287"/>
    <w:rsid w:val="00B11D6D"/>
    <w:rsid w:val="00B14896"/>
    <w:rsid w:val="00B1556E"/>
    <w:rsid w:val="00B24E55"/>
    <w:rsid w:val="00B2602E"/>
    <w:rsid w:val="00B34807"/>
    <w:rsid w:val="00B61CD6"/>
    <w:rsid w:val="00B70BC7"/>
    <w:rsid w:val="00B7608D"/>
    <w:rsid w:val="00B904C6"/>
    <w:rsid w:val="00BA43E2"/>
    <w:rsid w:val="00BB27FB"/>
    <w:rsid w:val="00BC7926"/>
    <w:rsid w:val="00BF2903"/>
    <w:rsid w:val="00BF366A"/>
    <w:rsid w:val="00BF6E3F"/>
    <w:rsid w:val="00C123C4"/>
    <w:rsid w:val="00C26F62"/>
    <w:rsid w:val="00C375BC"/>
    <w:rsid w:val="00C55294"/>
    <w:rsid w:val="00C60532"/>
    <w:rsid w:val="00C66219"/>
    <w:rsid w:val="00C8132D"/>
    <w:rsid w:val="00C82AD1"/>
    <w:rsid w:val="00C83099"/>
    <w:rsid w:val="00CA1999"/>
    <w:rsid w:val="00CA4ADF"/>
    <w:rsid w:val="00CA6BD5"/>
    <w:rsid w:val="00CF412E"/>
    <w:rsid w:val="00CF4908"/>
    <w:rsid w:val="00D23E94"/>
    <w:rsid w:val="00D32C95"/>
    <w:rsid w:val="00D476CF"/>
    <w:rsid w:val="00D57D22"/>
    <w:rsid w:val="00D605C9"/>
    <w:rsid w:val="00D642D9"/>
    <w:rsid w:val="00D67BFE"/>
    <w:rsid w:val="00D8092B"/>
    <w:rsid w:val="00D92644"/>
    <w:rsid w:val="00D9466D"/>
    <w:rsid w:val="00D95947"/>
    <w:rsid w:val="00D96457"/>
    <w:rsid w:val="00DA2FCC"/>
    <w:rsid w:val="00DE3A72"/>
    <w:rsid w:val="00DF63A2"/>
    <w:rsid w:val="00E02A3E"/>
    <w:rsid w:val="00E17552"/>
    <w:rsid w:val="00E212FC"/>
    <w:rsid w:val="00E2275C"/>
    <w:rsid w:val="00E40084"/>
    <w:rsid w:val="00E5519B"/>
    <w:rsid w:val="00E63A37"/>
    <w:rsid w:val="00E661E2"/>
    <w:rsid w:val="00E72A25"/>
    <w:rsid w:val="00E94F26"/>
    <w:rsid w:val="00EA6194"/>
    <w:rsid w:val="00EA6369"/>
    <w:rsid w:val="00EC623D"/>
    <w:rsid w:val="00EF51E6"/>
    <w:rsid w:val="00EF5C69"/>
    <w:rsid w:val="00EF7890"/>
    <w:rsid w:val="00F1464E"/>
    <w:rsid w:val="00F17528"/>
    <w:rsid w:val="00F2523E"/>
    <w:rsid w:val="00F60312"/>
    <w:rsid w:val="00F62C8A"/>
    <w:rsid w:val="00F8177E"/>
    <w:rsid w:val="00F8227B"/>
    <w:rsid w:val="00F833FB"/>
    <w:rsid w:val="00F835C2"/>
    <w:rsid w:val="00F95438"/>
    <w:rsid w:val="00FB51A7"/>
    <w:rsid w:val="00FC1F82"/>
    <w:rsid w:val="00FD63A0"/>
    <w:rsid w:val="00FE169D"/>
    <w:rsid w:val="00FE3191"/>
    <w:rsid w:val="00FF3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4"/>
    <o:shapelayout v:ext="edit">
      <o:idmap v:ext="edit" data="1"/>
      <o:rules v:ext="edit">
        <o:r id="V:Rule1" type="connector" idref="#_x0000_s1066"/>
        <o:r id="V:Rule2" type="connector" idref="#_x0000_s1064"/>
        <o:r id="V:Rule3" type="connector" idref="#_x0000_s1058"/>
        <o:r id="V:Rule4" type="connector" idref="#_x0000_s1052"/>
        <o:r id="V:Rule5" type="connector" idref="#_x0000_s1032">
          <o:proxy start="" idref="#_x0000_s1029" connectloc="3"/>
          <o:proxy end="" idref="#_x0000_s1030" connectloc="1"/>
        </o:r>
        <o:r id="V:Rule6" type="connector" idref="#_x0000_s1060"/>
        <o:r id="V:Rule7" type="connector" idref="#_x0000_s1031">
          <o:proxy start="" idref="#_x0000_s1028" connectloc="3"/>
          <o:proxy end="" idref="#_x0000_s1029" connectloc="1"/>
        </o:r>
        <o:r id="V:Rule8" type="connector" idref="#_x0000_s1062"/>
        <o:r id="V:Rule9" type="connector" idref="#_x0000_s1046"/>
        <o:r id="V:Rule10" type="connector" idref="#_x0000_s1054"/>
        <o:r id="V:Rule11" type="connector" idref="#_x0000_s1053"/>
        <o:r id="V:Rule12" type="connector" idref="#_x0000_s1068"/>
        <o:r id="V:Rule13" type="connector" idref="#_x0000_s1056"/>
        <o:r id="V:Rule14" type="connector" idref="#_x0000_s1055"/>
        <o:r id="V:Rule15" type="connector" idref="#_x0000_s1110"/>
        <o:r id="V:Rule16" type="connector" idref="#_x0000_s1108"/>
        <o:r id="V:Rule17" type="connector" idref="#_x0000_s1102"/>
        <o:r id="V:Rule18" type="connector" idref="#_x0000_s1096"/>
        <o:r id="V:Rule19" type="connector" idref="#_x0000_s1076"/>
        <o:r id="V:Rule20" type="connector" idref="#_x0000_s1104"/>
        <o:r id="V:Rule21" type="connector" idref="#_x0000_s1075"/>
        <o:r id="V:Rule22" type="connector" idref="#_x0000_s1106"/>
        <o:r id="V:Rule23" type="connector" idref="#_x0000_s1090"/>
        <o:r id="V:Rule24" type="connector" idref="#_x0000_s1098"/>
        <o:r id="V:Rule25" type="connector" idref="#_x0000_s1097"/>
        <o:r id="V:Rule26" type="connector" idref="#_x0000_s1112"/>
        <o:r id="V:Rule27" type="connector" idref="#_x0000_s1100"/>
        <o:r id="V:Rule28" type="connector" idref="#_x0000_s1099"/>
      </o:rules>
    </o:shapelayout>
  </w:shapeDefaults>
  <w:decimalSymbol w:val="."/>
  <w:listSeparator w:val=","/>
  <w14:docId w14:val="0B67472F"/>
  <w15:chartTrackingRefBased/>
  <w15:docId w15:val="{B7348D4B-F863-466A-9DC2-726BD601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66A"/>
  </w:style>
  <w:style w:type="paragraph" w:styleId="Heading1">
    <w:name w:val="heading 1"/>
    <w:basedOn w:val="Normal"/>
    <w:next w:val="Normal"/>
    <w:link w:val="Heading1Char"/>
    <w:uiPriority w:val="9"/>
    <w:qFormat/>
    <w:rsid w:val="00BF366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366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F366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F366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F366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F366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F366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F366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F366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D36"/>
  </w:style>
  <w:style w:type="paragraph" w:styleId="Footer">
    <w:name w:val="footer"/>
    <w:basedOn w:val="Normal"/>
    <w:link w:val="FooterChar"/>
    <w:uiPriority w:val="99"/>
    <w:unhideWhenUsed/>
    <w:rsid w:val="00993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D36"/>
  </w:style>
  <w:style w:type="paragraph" w:styleId="ListParagraph">
    <w:name w:val="List Paragraph"/>
    <w:basedOn w:val="Normal"/>
    <w:uiPriority w:val="34"/>
    <w:qFormat/>
    <w:rsid w:val="009E2C2F"/>
    <w:pPr>
      <w:ind w:left="720"/>
      <w:contextualSpacing/>
    </w:pPr>
  </w:style>
  <w:style w:type="character" w:styleId="CommentReference">
    <w:name w:val="annotation reference"/>
    <w:basedOn w:val="DefaultParagraphFont"/>
    <w:uiPriority w:val="99"/>
    <w:semiHidden/>
    <w:unhideWhenUsed/>
    <w:rsid w:val="00BF6E3F"/>
    <w:rPr>
      <w:sz w:val="16"/>
      <w:szCs w:val="16"/>
    </w:rPr>
  </w:style>
  <w:style w:type="paragraph" w:styleId="CommentText">
    <w:name w:val="annotation text"/>
    <w:basedOn w:val="Normal"/>
    <w:link w:val="CommentTextChar"/>
    <w:uiPriority w:val="99"/>
    <w:semiHidden/>
    <w:unhideWhenUsed/>
    <w:rsid w:val="00BF6E3F"/>
    <w:pPr>
      <w:spacing w:line="240" w:lineRule="auto"/>
    </w:pPr>
    <w:rPr>
      <w:sz w:val="20"/>
      <w:szCs w:val="20"/>
    </w:rPr>
  </w:style>
  <w:style w:type="character" w:customStyle="1" w:styleId="CommentTextChar">
    <w:name w:val="Comment Text Char"/>
    <w:basedOn w:val="DefaultParagraphFont"/>
    <w:link w:val="CommentText"/>
    <w:uiPriority w:val="99"/>
    <w:semiHidden/>
    <w:rsid w:val="00BF6E3F"/>
    <w:rPr>
      <w:sz w:val="20"/>
      <w:szCs w:val="20"/>
    </w:rPr>
  </w:style>
  <w:style w:type="paragraph" w:styleId="CommentSubject">
    <w:name w:val="annotation subject"/>
    <w:basedOn w:val="CommentText"/>
    <w:next w:val="CommentText"/>
    <w:link w:val="CommentSubjectChar"/>
    <w:uiPriority w:val="99"/>
    <w:semiHidden/>
    <w:unhideWhenUsed/>
    <w:rsid w:val="00BF6E3F"/>
    <w:rPr>
      <w:b/>
      <w:bCs/>
    </w:rPr>
  </w:style>
  <w:style w:type="character" w:customStyle="1" w:styleId="CommentSubjectChar">
    <w:name w:val="Comment Subject Char"/>
    <w:basedOn w:val="CommentTextChar"/>
    <w:link w:val="CommentSubject"/>
    <w:uiPriority w:val="99"/>
    <w:semiHidden/>
    <w:rsid w:val="00BF6E3F"/>
    <w:rPr>
      <w:b/>
      <w:bCs/>
      <w:sz w:val="20"/>
      <w:szCs w:val="20"/>
    </w:rPr>
  </w:style>
  <w:style w:type="paragraph" w:styleId="BalloonText">
    <w:name w:val="Balloon Text"/>
    <w:basedOn w:val="Normal"/>
    <w:link w:val="BalloonTextChar"/>
    <w:uiPriority w:val="99"/>
    <w:semiHidden/>
    <w:unhideWhenUsed/>
    <w:rsid w:val="00BF6E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E3F"/>
    <w:rPr>
      <w:rFonts w:ascii="Segoe UI" w:hAnsi="Segoe UI" w:cs="Segoe UI"/>
      <w:sz w:val="18"/>
      <w:szCs w:val="18"/>
    </w:rPr>
  </w:style>
  <w:style w:type="character" w:styleId="Emphasis">
    <w:name w:val="Emphasis"/>
    <w:basedOn w:val="DefaultParagraphFont"/>
    <w:uiPriority w:val="20"/>
    <w:qFormat/>
    <w:rsid w:val="00BF366A"/>
    <w:rPr>
      <w:i/>
      <w:iCs/>
      <w:color w:val="000000" w:themeColor="text1"/>
    </w:rPr>
  </w:style>
  <w:style w:type="paragraph" w:styleId="NormalWeb">
    <w:name w:val="Normal (Web)"/>
    <w:basedOn w:val="Normal"/>
    <w:uiPriority w:val="99"/>
    <w:unhideWhenUsed/>
    <w:rsid w:val="003C5C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36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366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F366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F366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F366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F366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F366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F366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F366A"/>
    <w:rPr>
      <w:b/>
      <w:bCs/>
      <w:i/>
      <w:iCs/>
    </w:rPr>
  </w:style>
  <w:style w:type="paragraph" w:styleId="Caption">
    <w:name w:val="caption"/>
    <w:basedOn w:val="Normal"/>
    <w:next w:val="Normal"/>
    <w:uiPriority w:val="35"/>
    <w:semiHidden/>
    <w:unhideWhenUsed/>
    <w:qFormat/>
    <w:rsid w:val="00BF366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F366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F366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F366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F366A"/>
    <w:rPr>
      <w:color w:val="44546A" w:themeColor="text2"/>
      <w:sz w:val="28"/>
      <w:szCs w:val="28"/>
    </w:rPr>
  </w:style>
  <w:style w:type="character" w:styleId="Strong">
    <w:name w:val="Strong"/>
    <w:basedOn w:val="DefaultParagraphFont"/>
    <w:uiPriority w:val="22"/>
    <w:qFormat/>
    <w:rsid w:val="00BF366A"/>
    <w:rPr>
      <w:b/>
      <w:bCs/>
    </w:rPr>
  </w:style>
  <w:style w:type="paragraph" w:styleId="NoSpacing">
    <w:name w:val="No Spacing"/>
    <w:uiPriority w:val="1"/>
    <w:qFormat/>
    <w:rsid w:val="00BF366A"/>
    <w:pPr>
      <w:spacing w:after="0" w:line="240" w:lineRule="auto"/>
    </w:pPr>
  </w:style>
  <w:style w:type="paragraph" w:styleId="Quote">
    <w:name w:val="Quote"/>
    <w:basedOn w:val="Normal"/>
    <w:next w:val="Normal"/>
    <w:link w:val="QuoteChar"/>
    <w:uiPriority w:val="29"/>
    <w:qFormat/>
    <w:rsid w:val="00BF366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F366A"/>
    <w:rPr>
      <w:i/>
      <w:iCs/>
      <w:color w:val="7B7B7B" w:themeColor="accent3" w:themeShade="BF"/>
      <w:sz w:val="24"/>
      <w:szCs w:val="24"/>
    </w:rPr>
  </w:style>
  <w:style w:type="paragraph" w:styleId="IntenseQuote">
    <w:name w:val="Intense Quote"/>
    <w:basedOn w:val="Normal"/>
    <w:next w:val="Normal"/>
    <w:link w:val="IntenseQuoteChar"/>
    <w:uiPriority w:val="30"/>
    <w:qFormat/>
    <w:rsid w:val="00BF366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F366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F366A"/>
    <w:rPr>
      <w:i/>
      <w:iCs/>
      <w:color w:val="595959" w:themeColor="text1" w:themeTint="A6"/>
    </w:rPr>
  </w:style>
  <w:style w:type="character" w:styleId="IntenseEmphasis">
    <w:name w:val="Intense Emphasis"/>
    <w:basedOn w:val="DefaultParagraphFont"/>
    <w:uiPriority w:val="21"/>
    <w:qFormat/>
    <w:rsid w:val="00BF366A"/>
    <w:rPr>
      <w:b/>
      <w:bCs/>
      <w:i/>
      <w:iCs/>
      <w:color w:val="auto"/>
    </w:rPr>
  </w:style>
  <w:style w:type="character" w:styleId="SubtleReference">
    <w:name w:val="Subtle Reference"/>
    <w:basedOn w:val="DefaultParagraphFont"/>
    <w:uiPriority w:val="31"/>
    <w:qFormat/>
    <w:rsid w:val="00BF366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F366A"/>
    <w:rPr>
      <w:b/>
      <w:bCs/>
      <w:caps w:val="0"/>
      <w:smallCaps/>
      <w:color w:val="auto"/>
      <w:spacing w:val="0"/>
      <w:u w:val="single"/>
    </w:rPr>
  </w:style>
  <w:style w:type="character" w:styleId="BookTitle">
    <w:name w:val="Book Title"/>
    <w:basedOn w:val="DefaultParagraphFont"/>
    <w:uiPriority w:val="33"/>
    <w:qFormat/>
    <w:rsid w:val="00BF366A"/>
    <w:rPr>
      <w:b/>
      <w:bCs/>
      <w:caps w:val="0"/>
      <w:smallCaps/>
      <w:spacing w:val="0"/>
    </w:rPr>
  </w:style>
  <w:style w:type="paragraph" w:styleId="TOCHeading">
    <w:name w:val="TOC Heading"/>
    <w:basedOn w:val="Heading1"/>
    <w:next w:val="Normal"/>
    <w:uiPriority w:val="39"/>
    <w:semiHidden/>
    <w:unhideWhenUsed/>
    <w:qFormat/>
    <w:rsid w:val="00BF366A"/>
    <w:pPr>
      <w:outlineLvl w:val="9"/>
    </w:pPr>
  </w:style>
  <w:style w:type="character" w:styleId="Hyperlink">
    <w:name w:val="Hyperlink"/>
    <w:basedOn w:val="DefaultParagraphFont"/>
    <w:uiPriority w:val="99"/>
    <w:unhideWhenUsed/>
    <w:rsid w:val="00D8092B"/>
    <w:rPr>
      <w:color w:val="0000FF"/>
      <w:u w:val="single"/>
    </w:rPr>
  </w:style>
  <w:style w:type="paragraph" w:customStyle="1" w:styleId="3text">
    <w:name w:val="3text"/>
    <w:basedOn w:val="Normal"/>
    <w:rsid w:val="000579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66FAB"/>
    <w:rPr>
      <w:color w:val="605E5C"/>
      <w:shd w:val="clear" w:color="auto" w:fill="E1DFDD"/>
    </w:rPr>
  </w:style>
  <w:style w:type="character" w:styleId="FollowedHyperlink">
    <w:name w:val="FollowedHyperlink"/>
    <w:basedOn w:val="DefaultParagraphFont"/>
    <w:uiPriority w:val="99"/>
    <w:semiHidden/>
    <w:unhideWhenUsed/>
    <w:rsid w:val="00C8132D"/>
    <w:rPr>
      <w:color w:val="954F72" w:themeColor="followedHyperlink"/>
      <w:u w:val="single"/>
    </w:rPr>
  </w:style>
  <w:style w:type="paragraph" w:customStyle="1" w:styleId="msonormal0">
    <w:name w:val="msonormal"/>
    <w:basedOn w:val="Normal"/>
    <w:uiPriority w:val="99"/>
    <w:semiHidden/>
    <w:rsid w:val="00C8132D"/>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semiHidden/>
    <w:unhideWhenUsed/>
    <w:rsid w:val="00A46095"/>
    <w:pPr>
      <w:spacing w:after="100"/>
      <w:ind w:left="210"/>
    </w:pPr>
  </w:style>
  <w:style w:type="paragraph" w:styleId="TOC1">
    <w:name w:val="toc 1"/>
    <w:basedOn w:val="Normal"/>
    <w:next w:val="Normal"/>
    <w:autoRedefine/>
    <w:uiPriority w:val="39"/>
    <w:unhideWhenUsed/>
    <w:rsid w:val="00A46095"/>
    <w:pPr>
      <w:spacing w:after="100" w:line="360" w:lineRule="auto"/>
      <w:jc w:val="both"/>
    </w:pPr>
    <w:rPr>
      <w:rFonts w:ascii="Arial" w:eastAsia="SimSun" w:hAnsi="Arial" w:cs="Times New Rom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721">
      <w:bodyDiv w:val="1"/>
      <w:marLeft w:val="0"/>
      <w:marRight w:val="0"/>
      <w:marTop w:val="0"/>
      <w:marBottom w:val="0"/>
      <w:divBdr>
        <w:top w:val="none" w:sz="0" w:space="0" w:color="auto"/>
        <w:left w:val="none" w:sz="0" w:space="0" w:color="auto"/>
        <w:bottom w:val="none" w:sz="0" w:space="0" w:color="auto"/>
        <w:right w:val="none" w:sz="0" w:space="0" w:color="auto"/>
      </w:divBdr>
    </w:div>
    <w:div w:id="100881722">
      <w:bodyDiv w:val="1"/>
      <w:marLeft w:val="0"/>
      <w:marRight w:val="0"/>
      <w:marTop w:val="0"/>
      <w:marBottom w:val="0"/>
      <w:divBdr>
        <w:top w:val="none" w:sz="0" w:space="0" w:color="auto"/>
        <w:left w:val="none" w:sz="0" w:space="0" w:color="auto"/>
        <w:bottom w:val="none" w:sz="0" w:space="0" w:color="auto"/>
        <w:right w:val="none" w:sz="0" w:space="0" w:color="auto"/>
      </w:divBdr>
    </w:div>
    <w:div w:id="133259045">
      <w:bodyDiv w:val="1"/>
      <w:marLeft w:val="0"/>
      <w:marRight w:val="0"/>
      <w:marTop w:val="0"/>
      <w:marBottom w:val="0"/>
      <w:divBdr>
        <w:top w:val="none" w:sz="0" w:space="0" w:color="auto"/>
        <w:left w:val="none" w:sz="0" w:space="0" w:color="auto"/>
        <w:bottom w:val="none" w:sz="0" w:space="0" w:color="auto"/>
        <w:right w:val="none" w:sz="0" w:space="0" w:color="auto"/>
      </w:divBdr>
      <w:divsChild>
        <w:div w:id="840856160">
          <w:marLeft w:val="0"/>
          <w:marRight w:val="0"/>
          <w:marTop w:val="0"/>
          <w:marBottom w:val="0"/>
          <w:divBdr>
            <w:top w:val="single" w:sz="6" w:space="11" w:color="4C88AA"/>
            <w:left w:val="none" w:sz="0" w:space="0" w:color="auto"/>
            <w:bottom w:val="none" w:sz="0" w:space="0" w:color="auto"/>
            <w:right w:val="none" w:sz="0" w:space="0" w:color="auto"/>
          </w:divBdr>
          <w:divsChild>
            <w:div w:id="389421292">
              <w:marLeft w:val="0"/>
              <w:marRight w:val="0"/>
              <w:marTop w:val="0"/>
              <w:marBottom w:val="0"/>
              <w:divBdr>
                <w:top w:val="none" w:sz="0" w:space="0" w:color="auto"/>
                <w:left w:val="none" w:sz="0" w:space="0" w:color="auto"/>
                <w:bottom w:val="none" w:sz="0" w:space="0" w:color="auto"/>
                <w:right w:val="none" w:sz="0" w:space="0" w:color="auto"/>
              </w:divBdr>
              <w:divsChild>
                <w:div w:id="90514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9024">
      <w:bodyDiv w:val="1"/>
      <w:marLeft w:val="0"/>
      <w:marRight w:val="0"/>
      <w:marTop w:val="0"/>
      <w:marBottom w:val="0"/>
      <w:divBdr>
        <w:top w:val="none" w:sz="0" w:space="0" w:color="auto"/>
        <w:left w:val="none" w:sz="0" w:space="0" w:color="auto"/>
        <w:bottom w:val="none" w:sz="0" w:space="0" w:color="auto"/>
        <w:right w:val="none" w:sz="0" w:space="0" w:color="auto"/>
      </w:divBdr>
    </w:div>
    <w:div w:id="413629257">
      <w:bodyDiv w:val="1"/>
      <w:marLeft w:val="0"/>
      <w:marRight w:val="0"/>
      <w:marTop w:val="0"/>
      <w:marBottom w:val="0"/>
      <w:divBdr>
        <w:top w:val="none" w:sz="0" w:space="0" w:color="auto"/>
        <w:left w:val="none" w:sz="0" w:space="0" w:color="auto"/>
        <w:bottom w:val="none" w:sz="0" w:space="0" w:color="auto"/>
        <w:right w:val="none" w:sz="0" w:space="0" w:color="auto"/>
      </w:divBdr>
    </w:div>
    <w:div w:id="437919477">
      <w:bodyDiv w:val="1"/>
      <w:marLeft w:val="0"/>
      <w:marRight w:val="0"/>
      <w:marTop w:val="0"/>
      <w:marBottom w:val="0"/>
      <w:divBdr>
        <w:top w:val="none" w:sz="0" w:space="0" w:color="auto"/>
        <w:left w:val="none" w:sz="0" w:space="0" w:color="auto"/>
        <w:bottom w:val="none" w:sz="0" w:space="0" w:color="auto"/>
        <w:right w:val="none" w:sz="0" w:space="0" w:color="auto"/>
      </w:divBdr>
    </w:div>
    <w:div w:id="542984025">
      <w:bodyDiv w:val="1"/>
      <w:marLeft w:val="0"/>
      <w:marRight w:val="0"/>
      <w:marTop w:val="0"/>
      <w:marBottom w:val="0"/>
      <w:divBdr>
        <w:top w:val="none" w:sz="0" w:space="0" w:color="auto"/>
        <w:left w:val="none" w:sz="0" w:space="0" w:color="auto"/>
        <w:bottom w:val="none" w:sz="0" w:space="0" w:color="auto"/>
        <w:right w:val="none" w:sz="0" w:space="0" w:color="auto"/>
      </w:divBdr>
    </w:div>
    <w:div w:id="839589823">
      <w:bodyDiv w:val="1"/>
      <w:marLeft w:val="0"/>
      <w:marRight w:val="0"/>
      <w:marTop w:val="0"/>
      <w:marBottom w:val="0"/>
      <w:divBdr>
        <w:top w:val="none" w:sz="0" w:space="0" w:color="auto"/>
        <w:left w:val="none" w:sz="0" w:space="0" w:color="auto"/>
        <w:bottom w:val="none" w:sz="0" w:space="0" w:color="auto"/>
        <w:right w:val="none" w:sz="0" w:space="0" w:color="auto"/>
      </w:divBdr>
    </w:div>
    <w:div w:id="925503290">
      <w:bodyDiv w:val="1"/>
      <w:marLeft w:val="0"/>
      <w:marRight w:val="0"/>
      <w:marTop w:val="0"/>
      <w:marBottom w:val="0"/>
      <w:divBdr>
        <w:top w:val="none" w:sz="0" w:space="0" w:color="auto"/>
        <w:left w:val="none" w:sz="0" w:space="0" w:color="auto"/>
        <w:bottom w:val="none" w:sz="0" w:space="0" w:color="auto"/>
        <w:right w:val="none" w:sz="0" w:space="0" w:color="auto"/>
      </w:divBdr>
    </w:div>
    <w:div w:id="980616675">
      <w:bodyDiv w:val="1"/>
      <w:marLeft w:val="0"/>
      <w:marRight w:val="0"/>
      <w:marTop w:val="0"/>
      <w:marBottom w:val="0"/>
      <w:divBdr>
        <w:top w:val="none" w:sz="0" w:space="0" w:color="auto"/>
        <w:left w:val="none" w:sz="0" w:space="0" w:color="auto"/>
        <w:bottom w:val="none" w:sz="0" w:space="0" w:color="auto"/>
        <w:right w:val="none" w:sz="0" w:space="0" w:color="auto"/>
      </w:divBdr>
    </w:div>
    <w:div w:id="1064521322">
      <w:bodyDiv w:val="1"/>
      <w:marLeft w:val="0"/>
      <w:marRight w:val="0"/>
      <w:marTop w:val="0"/>
      <w:marBottom w:val="0"/>
      <w:divBdr>
        <w:top w:val="none" w:sz="0" w:space="0" w:color="auto"/>
        <w:left w:val="none" w:sz="0" w:space="0" w:color="auto"/>
        <w:bottom w:val="none" w:sz="0" w:space="0" w:color="auto"/>
        <w:right w:val="none" w:sz="0" w:space="0" w:color="auto"/>
      </w:divBdr>
    </w:div>
    <w:div w:id="1146120167">
      <w:bodyDiv w:val="1"/>
      <w:marLeft w:val="0"/>
      <w:marRight w:val="0"/>
      <w:marTop w:val="0"/>
      <w:marBottom w:val="0"/>
      <w:divBdr>
        <w:top w:val="none" w:sz="0" w:space="0" w:color="auto"/>
        <w:left w:val="none" w:sz="0" w:space="0" w:color="auto"/>
        <w:bottom w:val="none" w:sz="0" w:space="0" w:color="auto"/>
        <w:right w:val="none" w:sz="0" w:space="0" w:color="auto"/>
      </w:divBdr>
    </w:div>
    <w:div w:id="1247960306">
      <w:bodyDiv w:val="1"/>
      <w:marLeft w:val="0"/>
      <w:marRight w:val="0"/>
      <w:marTop w:val="0"/>
      <w:marBottom w:val="0"/>
      <w:divBdr>
        <w:top w:val="none" w:sz="0" w:space="0" w:color="auto"/>
        <w:left w:val="none" w:sz="0" w:space="0" w:color="auto"/>
        <w:bottom w:val="none" w:sz="0" w:space="0" w:color="auto"/>
        <w:right w:val="none" w:sz="0" w:space="0" w:color="auto"/>
      </w:divBdr>
      <w:divsChild>
        <w:div w:id="1031153725">
          <w:marLeft w:val="0"/>
          <w:marRight w:val="0"/>
          <w:marTop w:val="0"/>
          <w:marBottom w:val="0"/>
          <w:divBdr>
            <w:top w:val="none" w:sz="0" w:space="0" w:color="auto"/>
            <w:left w:val="none" w:sz="0" w:space="0" w:color="auto"/>
            <w:bottom w:val="none" w:sz="0" w:space="0" w:color="auto"/>
            <w:right w:val="none" w:sz="0" w:space="0" w:color="auto"/>
          </w:divBdr>
          <w:divsChild>
            <w:div w:id="126630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57554">
      <w:bodyDiv w:val="1"/>
      <w:marLeft w:val="0"/>
      <w:marRight w:val="0"/>
      <w:marTop w:val="0"/>
      <w:marBottom w:val="0"/>
      <w:divBdr>
        <w:top w:val="none" w:sz="0" w:space="0" w:color="auto"/>
        <w:left w:val="none" w:sz="0" w:space="0" w:color="auto"/>
        <w:bottom w:val="none" w:sz="0" w:space="0" w:color="auto"/>
        <w:right w:val="none" w:sz="0" w:space="0" w:color="auto"/>
      </w:divBdr>
    </w:div>
    <w:div w:id="1591160207">
      <w:bodyDiv w:val="1"/>
      <w:marLeft w:val="0"/>
      <w:marRight w:val="0"/>
      <w:marTop w:val="0"/>
      <w:marBottom w:val="0"/>
      <w:divBdr>
        <w:top w:val="none" w:sz="0" w:space="0" w:color="auto"/>
        <w:left w:val="none" w:sz="0" w:space="0" w:color="auto"/>
        <w:bottom w:val="none" w:sz="0" w:space="0" w:color="auto"/>
        <w:right w:val="none" w:sz="0" w:space="0" w:color="auto"/>
      </w:divBdr>
    </w:div>
    <w:div w:id="1736470161">
      <w:bodyDiv w:val="1"/>
      <w:marLeft w:val="0"/>
      <w:marRight w:val="0"/>
      <w:marTop w:val="0"/>
      <w:marBottom w:val="0"/>
      <w:divBdr>
        <w:top w:val="none" w:sz="0" w:space="0" w:color="auto"/>
        <w:left w:val="none" w:sz="0" w:space="0" w:color="auto"/>
        <w:bottom w:val="none" w:sz="0" w:space="0" w:color="auto"/>
        <w:right w:val="none" w:sz="0" w:space="0" w:color="auto"/>
      </w:divBdr>
    </w:div>
    <w:div w:id="1949196787">
      <w:bodyDiv w:val="1"/>
      <w:marLeft w:val="0"/>
      <w:marRight w:val="0"/>
      <w:marTop w:val="0"/>
      <w:marBottom w:val="0"/>
      <w:divBdr>
        <w:top w:val="none" w:sz="0" w:space="0" w:color="auto"/>
        <w:left w:val="none" w:sz="0" w:space="0" w:color="auto"/>
        <w:bottom w:val="none" w:sz="0" w:space="0" w:color="auto"/>
        <w:right w:val="none" w:sz="0" w:space="0" w:color="auto"/>
      </w:divBdr>
    </w:div>
    <w:div w:id="2136948846">
      <w:bodyDiv w:val="1"/>
      <w:marLeft w:val="0"/>
      <w:marRight w:val="0"/>
      <w:marTop w:val="0"/>
      <w:marBottom w:val="0"/>
      <w:divBdr>
        <w:top w:val="none" w:sz="0" w:space="0" w:color="auto"/>
        <w:left w:val="none" w:sz="0" w:space="0" w:color="auto"/>
        <w:bottom w:val="none" w:sz="0" w:space="0" w:color="auto"/>
        <w:right w:val="none" w:sz="0" w:space="0" w:color="auto"/>
      </w:divBdr>
      <w:divsChild>
        <w:div w:id="1142889971">
          <w:marLeft w:val="0"/>
          <w:marRight w:val="0"/>
          <w:marTop w:val="120"/>
          <w:marBottom w:val="0"/>
          <w:divBdr>
            <w:top w:val="none" w:sz="0" w:space="0" w:color="auto"/>
            <w:left w:val="none" w:sz="0" w:space="0" w:color="auto"/>
            <w:bottom w:val="none" w:sz="0" w:space="0" w:color="auto"/>
            <w:right w:val="none" w:sz="0" w:space="0" w:color="auto"/>
          </w:divBdr>
        </w:div>
        <w:div w:id="1901330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Cop19</b:Tag>
    <b:SourceType>InternetSite</b:SourceType>
    <b:Guid>{ABF00FD0-C31A-487A-9B99-E5B87C57A17F}</b:Guid>
    <b:Title>Enterprenaur handbook Copyright</b:Title>
    <b:Year>2019</b:Year>
    <b:MonthAccessed>2013</b:MonthAccessed>
    <b:DayAccessed>2020</b:DayAccessed>
    <b:URL>https://entrepreneurhandbook.co.uk/7-proven-time-management-tips-for-busy-office-managers/</b:URL>
    <b:Author>
      <b:Author>
        <b:NameList>
          <b:Person>
            <b:Last>Copyright © 2013 - 2020 Entrepreneur HandbookRegistered offices at 20-22 Wenlock Road</b:Last>
            <b:First>London,</b:First>
            <b:Middle>N1 7GU, United Kingdom.</b:Middle>
          </b:Person>
        </b:NameList>
      </b:Author>
    </b:Author>
    <b:RefOrder>1</b:RefOrder>
  </b:Source>
</b:Sources>
</file>

<file path=customXml/itemProps1.xml><?xml version="1.0" encoding="utf-8"?>
<ds:datastoreItem xmlns:ds="http://schemas.openxmlformats.org/officeDocument/2006/customXml" ds:itemID="{DC4B5C72-E493-4770-94C7-3B4518A0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2715</Words>
  <Characters>15724</Characters>
  <Application>Microsoft Office Word</Application>
  <DocSecurity>0</DocSecurity>
  <Lines>271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xenia eniko</dc:creator>
  <cp:keywords/>
  <dc:description/>
  <cp:lastModifiedBy>xenia eniko</cp:lastModifiedBy>
  <cp:revision>2</cp:revision>
  <dcterms:created xsi:type="dcterms:W3CDTF">2021-04-25T16:25:00Z</dcterms:created>
  <dcterms:modified xsi:type="dcterms:W3CDTF">2021-04-25T16:25:00Z</dcterms:modified>
</cp:coreProperties>
</file>