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theme/themeOverride2.xml" ContentType="application/vnd.openxmlformats-officedocument.themeOverride+xml"/>
  <Override PartName="/word/charts/chart3.xml" ContentType="application/vnd.openxmlformats-officedocument.drawingml.chart+xml"/>
  <Override PartName="/word/theme/themeOverride3.xml" ContentType="application/vnd.openxmlformats-officedocument.themeOverrid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HAnsi" w:hAnsiTheme="minorHAnsi" w:cstheme="minorBidi"/>
          <w:spacing w:val="0"/>
          <w:kern w:val="2"/>
          <w:sz w:val="22"/>
          <w:szCs w:val="22"/>
        </w:rPr>
        <w:id w:val="930466313"/>
        <w:docPartObj>
          <w:docPartGallery w:val="Cover Pages"/>
          <w:docPartUnique/>
        </w:docPartObj>
      </w:sdtPr>
      <w:sdtEndPr>
        <w:rPr>
          <w:rFonts w:ascii="Times New Roman" w:eastAsia="Times New Roman" w:hAnsi="Times New Roman" w:cs="Times New Roman"/>
          <w:kern w:val="0"/>
          <w:sz w:val="24"/>
          <w:szCs w:val="24"/>
          <w14:ligatures w14:val="none"/>
        </w:rPr>
      </w:sdtEndPr>
      <w:sdtContent>
        <w:p w14:paraId="3C6662B3" w14:textId="08F5877B" w:rsidR="00B632CA" w:rsidRDefault="00AE464C" w:rsidP="00D66180">
          <w:pPr>
            <w:pStyle w:val="Title"/>
            <w:spacing w:line="360" w:lineRule="auto"/>
            <w:rPr>
              <w:rFonts w:ascii="Times New Roman" w:hAnsi="Times New Roman" w:cs="Times New Roman"/>
              <w:b/>
              <w:color w:val="FFFFFF" w:themeColor="background1"/>
              <w:sz w:val="40"/>
              <w:szCs w:val="40"/>
            </w:rPr>
          </w:pPr>
          <w:r w:rsidRPr="00B632CA">
            <w:rPr>
              <w:rFonts w:ascii="Times New Roman" w:hAnsi="Times New Roman" w:cs="Times New Roman"/>
              <w:b/>
              <w:color w:val="FFFFFF" w:themeColor="background1"/>
              <w:sz w:val="40"/>
              <w:szCs w:val="40"/>
            </w:rPr>
            <w:t xml:space="preserve">Comparison </w:t>
          </w:r>
          <w:r w:rsidR="00AD29EA">
            <w:rPr>
              <w:rFonts w:ascii="Times New Roman" w:hAnsi="Times New Roman" w:cs="Times New Roman"/>
              <w:b/>
              <w:color w:val="FFFFFF" w:themeColor="background1"/>
              <w:sz w:val="40"/>
              <w:szCs w:val="40"/>
            </w:rPr>
            <w:t>o</w:t>
          </w:r>
          <w:r w:rsidRPr="00B632CA">
            <w:rPr>
              <w:rFonts w:ascii="Times New Roman" w:hAnsi="Times New Roman" w:cs="Times New Roman"/>
              <w:b/>
              <w:color w:val="FFFFFF" w:themeColor="background1"/>
              <w:sz w:val="40"/>
              <w:szCs w:val="40"/>
            </w:rPr>
            <w:t xml:space="preserve">f Two Hospitality Organisations Intercontinental Hotels Group (IHG) </w:t>
          </w:r>
        </w:p>
        <w:p w14:paraId="258DEBB9" w14:textId="1A7BB418" w:rsidR="00AE464C" w:rsidRPr="00B632CA" w:rsidRDefault="00AD29EA" w:rsidP="00D66180">
          <w:pPr>
            <w:pStyle w:val="Title"/>
            <w:spacing w:line="360" w:lineRule="auto"/>
            <w:rPr>
              <w:rFonts w:ascii="Times New Roman" w:hAnsi="Times New Roman" w:cs="Times New Roman"/>
              <w:b/>
              <w:color w:val="FFFFFF" w:themeColor="background1"/>
              <w:sz w:val="40"/>
              <w:szCs w:val="40"/>
            </w:rPr>
          </w:pPr>
          <w:r>
            <w:rPr>
              <w:rFonts w:ascii="Times New Roman" w:hAnsi="Times New Roman" w:cs="Times New Roman"/>
              <w:b/>
              <w:color w:val="FFFFFF" w:themeColor="background1"/>
              <w:sz w:val="40"/>
              <w:szCs w:val="40"/>
            </w:rPr>
            <w:t>a</w:t>
          </w:r>
          <w:r w:rsidR="00AE464C" w:rsidRPr="00B632CA">
            <w:rPr>
              <w:rFonts w:ascii="Times New Roman" w:hAnsi="Times New Roman" w:cs="Times New Roman"/>
              <w:b/>
              <w:color w:val="FFFFFF" w:themeColor="background1"/>
              <w:sz w:val="40"/>
              <w:szCs w:val="40"/>
            </w:rPr>
            <w:t>nd Hyatt Hotels</w:t>
          </w:r>
        </w:p>
        <w:p w14:paraId="6C2D2F5F" w14:textId="5098DFB0" w:rsidR="00455CBD" w:rsidRPr="009F3590" w:rsidRDefault="00455CBD" w:rsidP="00D66180">
          <w:pPr>
            <w:spacing w:line="360" w:lineRule="auto"/>
            <w:rPr>
              <w:rFonts w:ascii="Times New Roman" w:hAnsi="Times New Roman" w:cs="Times New Roman"/>
              <w:color w:val="FFFFFF" w:themeColor="background1"/>
            </w:rPr>
          </w:pPr>
          <w:r w:rsidRPr="009F3590">
            <w:rPr>
              <w:rFonts w:ascii="Times New Roman" w:hAnsi="Times New Roman" w:cs="Times New Roman"/>
              <w:noProof/>
              <w:color w:val="FFFFFF" w:themeColor="background1"/>
            </w:rPr>
            <mc:AlternateContent>
              <mc:Choice Requires="wpg">
                <w:drawing>
                  <wp:anchor distT="0" distB="0" distL="114300" distR="114300" simplePos="0" relativeHeight="251659264" behindDoc="1" locked="0" layoutInCell="1" allowOverlap="1" wp14:anchorId="1C7F4B85" wp14:editId="5A80F878">
                    <wp:simplePos x="0" y="0"/>
                    <wp:positionH relativeFrom="page">
                      <wp:align>center</wp:align>
                    </wp:positionH>
                    <wp:positionV relativeFrom="page">
                      <wp:align>center</wp:align>
                    </wp:positionV>
                    <wp:extent cx="6858000" cy="9144000"/>
                    <wp:effectExtent l="0" t="0" r="2540" b="635"/>
                    <wp:wrapNone/>
                    <wp:docPr id="48" name="Group 1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6D7ED15B" w14:textId="77777777" w:rsidR="00455CBD" w:rsidRDefault="00455CBD">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B5ABA4" w14:textId="77777777" w:rsidR="009C6CD0" w:rsidRPr="009C6CD0" w:rsidRDefault="009C6CD0" w:rsidP="00E92590">
                                  <w:pPr>
                                    <w:spacing w:after="0" w:line="360" w:lineRule="auto"/>
                                    <w:rPr>
                                      <w:rFonts w:ascii="Times New Roman" w:eastAsia="Times New Roman" w:hAnsi="Times New Roman" w:cs="Times New Roman"/>
                                      <w:color w:val="FFFFFF" w:themeColor="background1"/>
                                      <w:kern w:val="0"/>
                                      <w:sz w:val="28"/>
                                      <w:szCs w:val="28"/>
                                      <w14:ligatures w14:val="none"/>
                                    </w:rPr>
                                  </w:pPr>
                                  <w:r w:rsidRPr="009C6CD0">
                                    <w:rPr>
                                      <w:rFonts w:ascii="Times New Roman" w:eastAsia="Times New Roman" w:hAnsi="Times New Roman" w:cs="Times New Roman"/>
                                      <w:color w:val="FFFFFF" w:themeColor="background1"/>
                                      <w:kern w:val="0"/>
                                      <w:sz w:val="28"/>
                                      <w:szCs w:val="28"/>
                                      <w14:ligatures w14:val="none"/>
                                    </w:rPr>
                                    <w:t>Md Jewel Ahmed (2117693)</w:t>
                                  </w:r>
                                </w:p>
                                <w:p w14:paraId="47866FA5" w14:textId="77777777" w:rsidR="009C6CD0" w:rsidRDefault="009C6CD0" w:rsidP="00E92590">
                                  <w:pPr>
                                    <w:spacing w:after="0" w:line="360" w:lineRule="auto"/>
                                    <w:rPr>
                                      <w:rFonts w:ascii="Times New Roman" w:eastAsia="Times New Roman" w:hAnsi="Times New Roman" w:cs="Times New Roman"/>
                                      <w:color w:val="FFFFFF" w:themeColor="background1"/>
                                      <w:kern w:val="0"/>
                                      <w:sz w:val="28"/>
                                      <w:szCs w:val="28"/>
                                      <w14:ligatures w14:val="none"/>
                                    </w:rPr>
                                  </w:pPr>
                                  <w:r w:rsidRPr="009C6CD0">
                                    <w:rPr>
                                      <w:rFonts w:ascii="Times New Roman" w:eastAsia="Times New Roman" w:hAnsi="Times New Roman" w:cs="Times New Roman"/>
                                      <w:color w:val="FFFFFF" w:themeColor="background1"/>
                                      <w:kern w:val="0"/>
                                      <w:sz w:val="28"/>
                                      <w:szCs w:val="28"/>
                                      <w14:ligatures w14:val="none"/>
                                    </w:rPr>
                                    <w:t>Financial Management for the Hotel Industry BMIH5007</w:t>
                                  </w:r>
                                </w:p>
                                <w:p w14:paraId="6DE10296" w14:textId="0F726260" w:rsidR="00455CBD" w:rsidRPr="00D66180" w:rsidRDefault="00E92590" w:rsidP="00D66180">
                                  <w:pPr>
                                    <w:spacing w:after="0" w:line="360" w:lineRule="auto"/>
                                    <w:rPr>
                                      <w:rFonts w:ascii="Times New Roman" w:eastAsia="Times New Roman" w:hAnsi="Times New Roman" w:cs="Times New Roman"/>
                                      <w:color w:val="FFFFFF" w:themeColor="background1"/>
                                      <w:kern w:val="0"/>
                                      <w:sz w:val="28"/>
                                      <w:szCs w:val="28"/>
                                      <w14:ligatures w14:val="none"/>
                                    </w:rPr>
                                  </w:pPr>
                                  <w:r>
                                    <w:rPr>
                                      <w:rFonts w:ascii="Times New Roman" w:eastAsia="Times New Roman" w:hAnsi="Times New Roman" w:cs="Times New Roman"/>
                                      <w:color w:val="FFFFFF" w:themeColor="background1"/>
                                      <w:kern w:val="0"/>
                                      <w:sz w:val="28"/>
                                      <w:szCs w:val="28"/>
                                      <w14:ligatures w14:val="none"/>
                                    </w:rPr>
                                    <w:t>D</w:t>
                                  </w:r>
                                  <w:r w:rsidR="00D66180">
                                    <w:rPr>
                                      <w:rFonts w:ascii="Times New Roman" w:eastAsia="Times New Roman" w:hAnsi="Times New Roman" w:cs="Times New Roman"/>
                                      <w:color w:val="FFFFFF" w:themeColor="background1"/>
                                      <w:kern w:val="0"/>
                                      <w:sz w:val="28"/>
                                      <w:szCs w:val="28"/>
                                      <w14:ligatures w14:val="none"/>
                                    </w:rPr>
                                    <w:t>ale Clarke</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C7F4B85" id="Group 14"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6D7ED15B" w14:textId="77777777" w:rsidR="00455CBD" w:rsidRDefault="00455CBD">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0FB5ABA4" w14:textId="77777777" w:rsidR="009C6CD0" w:rsidRPr="009C6CD0" w:rsidRDefault="009C6CD0" w:rsidP="00E92590">
                            <w:pPr>
                              <w:spacing w:after="0" w:line="360" w:lineRule="auto"/>
                              <w:rPr>
                                <w:rFonts w:ascii="Times New Roman" w:eastAsia="Times New Roman" w:hAnsi="Times New Roman" w:cs="Times New Roman"/>
                                <w:color w:val="FFFFFF" w:themeColor="background1"/>
                                <w:kern w:val="0"/>
                                <w:sz w:val="28"/>
                                <w:szCs w:val="28"/>
                                <w14:ligatures w14:val="none"/>
                              </w:rPr>
                            </w:pPr>
                            <w:r w:rsidRPr="009C6CD0">
                              <w:rPr>
                                <w:rFonts w:ascii="Times New Roman" w:eastAsia="Times New Roman" w:hAnsi="Times New Roman" w:cs="Times New Roman"/>
                                <w:color w:val="FFFFFF" w:themeColor="background1"/>
                                <w:kern w:val="0"/>
                                <w:sz w:val="28"/>
                                <w:szCs w:val="28"/>
                                <w14:ligatures w14:val="none"/>
                              </w:rPr>
                              <w:t>Md Jewel Ahmed (2117693)</w:t>
                            </w:r>
                          </w:p>
                          <w:p w14:paraId="47866FA5" w14:textId="77777777" w:rsidR="009C6CD0" w:rsidRDefault="009C6CD0" w:rsidP="00E92590">
                            <w:pPr>
                              <w:spacing w:after="0" w:line="360" w:lineRule="auto"/>
                              <w:rPr>
                                <w:rFonts w:ascii="Times New Roman" w:eastAsia="Times New Roman" w:hAnsi="Times New Roman" w:cs="Times New Roman"/>
                                <w:color w:val="FFFFFF" w:themeColor="background1"/>
                                <w:kern w:val="0"/>
                                <w:sz w:val="28"/>
                                <w:szCs w:val="28"/>
                                <w14:ligatures w14:val="none"/>
                              </w:rPr>
                            </w:pPr>
                            <w:r w:rsidRPr="009C6CD0">
                              <w:rPr>
                                <w:rFonts w:ascii="Times New Roman" w:eastAsia="Times New Roman" w:hAnsi="Times New Roman" w:cs="Times New Roman"/>
                                <w:color w:val="FFFFFF" w:themeColor="background1"/>
                                <w:kern w:val="0"/>
                                <w:sz w:val="28"/>
                                <w:szCs w:val="28"/>
                                <w14:ligatures w14:val="none"/>
                              </w:rPr>
                              <w:t>Financial Management for the Hotel Industry BMIH5007</w:t>
                            </w:r>
                          </w:p>
                          <w:p w14:paraId="6DE10296" w14:textId="0F726260" w:rsidR="00455CBD" w:rsidRPr="00D66180" w:rsidRDefault="00E92590" w:rsidP="00D66180">
                            <w:pPr>
                              <w:spacing w:after="0" w:line="360" w:lineRule="auto"/>
                              <w:rPr>
                                <w:rFonts w:ascii="Times New Roman" w:eastAsia="Times New Roman" w:hAnsi="Times New Roman" w:cs="Times New Roman"/>
                                <w:color w:val="FFFFFF" w:themeColor="background1"/>
                                <w:kern w:val="0"/>
                                <w:sz w:val="28"/>
                                <w:szCs w:val="28"/>
                                <w14:ligatures w14:val="none"/>
                              </w:rPr>
                            </w:pPr>
                            <w:r>
                              <w:rPr>
                                <w:rFonts w:ascii="Times New Roman" w:eastAsia="Times New Roman" w:hAnsi="Times New Roman" w:cs="Times New Roman"/>
                                <w:color w:val="FFFFFF" w:themeColor="background1"/>
                                <w:kern w:val="0"/>
                                <w:sz w:val="28"/>
                                <w:szCs w:val="28"/>
                                <w14:ligatures w14:val="none"/>
                              </w:rPr>
                              <w:t>D</w:t>
                            </w:r>
                            <w:r w:rsidR="00D66180">
                              <w:rPr>
                                <w:rFonts w:ascii="Times New Roman" w:eastAsia="Times New Roman" w:hAnsi="Times New Roman" w:cs="Times New Roman"/>
                                <w:color w:val="FFFFFF" w:themeColor="background1"/>
                                <w:kern w:val="0"/>
                                <w:sz w:val="28"/>
                                <w:szCs w:val="28"/>
                                <w14:ligatures w14:val="none"/>
                              </w:rPr>
                              <w:t>ale Clarke</w:t>
                            </w:r>
                          </w:p>
                        </w:txbxContent>
                      </v:textbox>
                    </v:shape>
                    <w10:wrap anchorx="page" anchory="page"/>
                  </v:group>
                </w:pict>
              </mc:Fallback>
            </mc:AlternateContent>
          </w:r>
        </w:p>
        <w:p w14:paraId="61E5DB5A" w14:textId="7EF5BB5F" w:rsidR="00455CBD" w:rsidRDefault="00455CBD">
          <w:pPr>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br w:type="page"/>
          </w:r>
        </w:p>
      </w:sdtContent>
    </w:sdt>
    <w:p w14:paraId="06FE869C" w14:textId="77777777" w:rsidR="00F3715E" w:rsidRDefault="00F3715E"/>
    <w:p w14:paraId="0EA0D254" w14:textId="77777777" w:rsidR="00C3331C" w:rsidRPr="00C3331C" w:rsidRDefault="00C3331C" w:rsidP="00C3331C">
      <w:pPr>
        <w:spacing w:after="0" w:line="360" w:lineRule="auto"/>
        <w:jc w:val="center"/>
        <w:rPr>
          <w:rFonts w:ascii="Times New Roman" w:eastAsia="Times New Roman" w:hAnsi="Times New Roman" w:cs="Times New Roman"/>
          <w:b/>
          <w:kern w:val="0"/>
          <w:sz w:val="24"/>
          <w:szCs w:val="24"/>
          <w14:ligatures w14:val="none"/>
        </w:rPr>
      </w:pPr>
      <w:r w:rsidRPr="00C3331C">
        <w:rPr>
          <w:rFonts w:ascii="Times New Roman" w:eastAsia="Times New Roman" w:hAnsi="Times New Roman" w:cs="Times New Roman"/>
          <w:b/>
          <w:kern w:val="0"/>
          <w:sz w:val="24"/>
          <w:szCs w:val="24"/>
          <w14:ligatures w14:val="none"/>
        </w:rPr>
        <w:t xml:space="preserve">Executive Summary </w:t>
      </w:r>
    </w:p>
    <w:p w14:paraId="4AB194F7" w14:textId="5A5A84BF" w:rsidR="00C3331C" w:rsidRPr="007835F5" w:rsidRDefault="00C3331C" w:rsidP="00C3331C">
      <w:pPr>
        <w:spacing w:after="0" w:line="360" w:lineRule="auto"/>
        <w:jc w:val="both"/>
        <w:rPr>
          <w:rFonts w:ascii="Times New Roman" w:eastAsia="Times New Roman" w:hAnsi="Times New Roman" w:cs="Times New Roman"/>
          <w:kern w:val="0"/>
          <w:sz w:val="24"/>
          <w:szCs w:val="24"/>
          <w14:ligatures w14:val="none"/>
        </w:rPr>
      </w:pPr>
      <w:r w:rsidRPr="00C3331C">
        <w:rPr>
          <w:rFonts w:ascii="Times New Roman" w:eastAsia="Times New Roman" w:hAnsi="Times New Roman" w:cs="Times New Roman"/>
          <w:kern w:val="0"/>
          <w:sz w:val="24"/>
          <w:szCs w:val="24"/>
          <w14:ligatures w14:val="none"/>
        </w:rPr>
        <w:t xml:space="preserve">The current report has been developed to observe revenue growth along with presenting key strategic facts by using graphs and charts. The main company selected for comparison is IHG Hotels and </w:t>
      </w:r>
      <w:r w:rsidR="00033A7A">
        <w:rPr>
          <w:rFonts w:ascii="Times New Roman" w:eastAsia="Times New Roman" w:hAnsi="Times New Roman" w:cs="Times New Roman"/>
          <w:kern w:val="0"/>
          <w:sz w:val="24"/>
          <w:szCs w:val="24"/>
          <w14:ligatures w14:val="none"/>
        </w:rPr>
        <w:t xml:space="preserve">its </w:t>
      </w:r>
      <w:r w:rsidRPr="00C3331C">
        <w:rPr>
          <w:rFonts w:ascii="Times New Roman" w:eastAsia="Times New Roman" w:hAnsi="Times New Roman" w:cs="Times New Roman"/>
          <w:kern w:val="0"/>
          <w:sz w:val="24"/>
          <w:szCs w:val="24"/>
          <w14:ligatures w14:val="none"/>
        </w:rPr>
        <w:t xml:space="preserve">competitor Hyatt Hotels. Further, market position such as consumer engagement and market share has also been mentioned. On the other hand, the </w:t>
      </w:r>
      <w:r w:rsidR="00033A7A">
        <w:rPr>
          <w:rFonts w:ascii="Times New Roman" w:eastAsia="Times New Roman" w:hAnsi="Times New Roman" w:cs="Times New Roman"/>
          <w:kern w:val="0"/>
          <w:sz w:val="24"/>
          <w:szCs w:val="24"/>
          <w14:ligatures w14:val="none"/>
        </w:rPr>
        <w:t>g</w:t>
      </w:r>
      <w:r w:rsidRPr="00C3331C">
        <w:rPr>
          <w:rFonts w:ascii="Times New Roman" w:eastAsia="Times New Roman" w:hAnsi="Times New Roman" w:cs="Times New Roman"/>
          <w:kern w:val="0"/>
          <w:sz w:val="24"/>
          <w:szCs w:val="24"/>
          <w14:ligatures w14:val="none"/>
        </w:rPr>
        <w:t xml:space="preserve">rowth </w:t>
      </w:r>
      <w:r w:rsidR="00033A7A">
        <w:rPr>
          <w:rFonts w:ascii="Times New Roman" w:eastAsia="Times New Roman" w:hAnsi="Times New Roman" w:cs="Times New Roman"/>
          <w:kern w:val="0"/>
          <w:sz w:val="24"/>
          <w:szCs w:val="24"/>
          <w14:ligatures w14:val="none"/>
        </w:rPr>
        <w:t>p</w:t>
      </w:r>
      <w:r w:rsidRPr="00C3331C">
        <w:rPr>
          <w:rFonts w:ascii="Times New Roman" w:eastAsia="Times New Roman" w:hAnsi="Times New Roman" w:cs="Times New Roman"/>
          <w:kern w:val="0"/>
          <w:sz w:val="24"/>
          <w:szCs w:val="24"/>
          <w14:ligatures w14:val="none"/>
        </w:rPr>
        <w:t>otential for both businesses has been identified by considering current business health along with the current performance of the hospitality industry. The aims of the report have been met by discussing CSR steps and other financial developments of the company. At last, some suggestions for outsourcing have been recommended for potential growth and development in future.</w:t>
      </w:r>
    </w:p>
    <w:p w14:paraId="2E9CD28A" w14:textId="77777777" w:rsidR="00C3331C" w:rsidRPr="007835F5" w:rsidRDefault="00C3331C" w:rsidP="00C3331C">
      <w:pPr>
        <w:spacing w:after="0" w:line="360" w:lineRule="auto"/>
        <w:jc w:val="both"/>
        <w:rPr>
          <w:rFonts w:ascii="Times New Roman" w:eastAsia="Times New Roman" w:hAnsi="Times New Roman" w:cs="Times New Roman"/>
          <w:kern w:val="0"/>
          <w:sz w:val="24"/>
          <w:szCs w:val="24"/>
          <w14:ligatures w14:val="none"/>
        </w:rPr>
      </w:pPr>
    </w:p>
    <w:p w14:paraId="7D5E9D18" w14:textId="77777777" w:rsidR="00C3331C" w:rsidRPr="007835F5" w:rsidRDefault="00C3331C" w:rsidP="00C3331C">
      <w:pPr>
        <w:spacing w:after="0" w:line="360" w:lineRule="auto"/>
        <w:jc w:val="both"/>
        <w:rPr>
          <w:rFonts w:ascii="Times New Roman" w:eastAsia="Times New Roman" w:hAnsi="Times New Roman" w:cs="Times New Roman"/>
          <w:kern w:val="0"/>
          <w:sz w:val="24"/>
          <w:szCs w:val="24"/>
          <w14:ligatures w14:val="none"/>
        </w:rPr>
      </w:pPr>
    </w:p>
    <w:p w14:paraId="509E07A4" w14:textId="77777777" w:rsidR="00C3331C" w:rsidRPr="007835F5" w:rsidRDefault="00C3331C" w:rsidP="00C3331C">
      <w:pPr>
        <w:spacing w:after="0" w:line="360" w:lineRule="auto"/>
        <w:jc w:val="both"/>
        <w:rPr>
          <w:rFonts w:ascii="Times New Roman" w:eastAsia="Times New Roman" w:hAnsi="Times New Roman" w:cs="Times New Roman"/>
          <w:kern w:val="0"/>
          <w:sz w:val="24"/>
          <w:szCs w:val="24"/>
          <w14:ligatures w14:val="none"/>
        </w:rPr>
      </w:pPr>
    </w:p>
    <w:p w14:paraId="34926485" w14:textId="77777777" w:rsidR="00C3331C" w:rsidRPr="007835F5" w:rsidRDefault="00C3331C" w:rsidP="00C3331C">
      <w:pPr>
        <w:spacing w:after="0" w:line="360" w:lineRule="auto"/>
        <w:jc w:val="both"/>
        <w:rPr>
          <w:rFonts w:ascii="Times New Roman" w:eastAsia="Times New Roman" w:hAnsi="Times New Roman" w:cs="Times New Roman"/>
          <w:kern w:val="0"/>
          <w:sz w:val="24"/>
          <w:szCs w:val="24"/>
          <w14:ligatures w14:val="none"/>
        </w:rPr>
      </w:pPr>
    </w:p>
    <w:p w14:paraId="49FA2181" w14:textId="77777777" w:rsidR="00C3331C" w:rsidRPr="007835F5" w:rsidRDefault="00C3331C" w:rsidP="00C3331C">
      <w:pPr>
        <w:spacing w:after="0" w:line="360" w:lineRule="auto"/>
        <w:jc w:val="both"/>
        <w:rPr>
          <w:rFonts w:ascii="Times New Roman" w:eastAsia="Times New Roman" w:hAnsi="Times New Roman" w:cs="Times New Roman"/>
          <w:kern w:val="0"/>
          <w:sz w:val="24"/>
          <w:szCs w:val="24"/>
          <w14:ligatures w14:val="none"/>
        </w:rPr>
      </w:pPr>
    </w:p>
    <w:p w14:paraId="1DB20FF1" w14:textId="77777777" w:rsidR="00C3331C" w:rsidRPr="007835F5" w:rsidRDefault="00C3331C" w:rsidP="00C3331C">
      <w:pPr>
        <w:spacing w:after="0" w:line="360" w:lineRule="auto"/>
        <w:jc w:val="both"/>
        <w:rPr>
          <w:rFonts w:ascii="Times New Roman" w:eastAsia="Times New Roman" w:hAnsi="Times New Roman" w:cs="Times New Roman"/>
          <w:kern w:val="0"/>
          <w:sz w:val="24"/>
          <w:szCs w:val="24"/>
          <w14:ligatures w14:val="none"/>
        </w:rPr>
      </w:pPr>
    </w:p>
    <w:p w14:paraId="3359FF13" w14:textId="77777777" w:rsidR="00C3331C" w:rsidRPr="007835F5" w:rsidRDefault="00C3331C" w:rsidP="00C3331C">
      <w:pPr>
        <w:spacing w:after="0" w:line="360" w:lineRule="auto"/>
        <w:jc w:val="both"/>
        <w:rPr>
          <w:rFonts w:ascii="Times New Roman" w:eastAsia="Times New Roman" w:hAnsi="Times New Roman" w:cs="Times New Roman"/>
          <w:kern w:val="0"/>
          <w:sz w:val="24"/>
          <w:szCs w:val="24"/>
          <w14:ligatures w14:val="none"/>
        </w:rPr>
      </w:pPr>
    </w:p>
    <w:p w14:paraId="48B965BF" w14:textId="77777777" w:rsidR="00C3331C" w:rsidRPr="007835F5" w:rsidRDefault="00C3331C" w:rsidP="00C3331C">
      <w:pPr>
        <w:spacing w:after="0" w:line="360" w:lineRule="auto"/>
        <w:jc w:val="both"/>
        <w:rPr>
          <w:rFonts w:ascii="Times New Roman" w:eastAsia="Times New Roman" w:hAnsi="Times New Roman" w:cs="Times New Roman"/>
          <w:kern w:val="0"/>
          <w:sz w:val="24"/>
          <w:szCs w:val="24"/>
          <w14:ligatures w14:val="none"/>
        </w:rPr>
      </w:pPr>
    </w:p>
    <w:p w14:paraId="7582C1A3" w14:textId="77777777" w:rsidR="00C3331C" w:rsidRPr="007835F5" w:rsidRDefault="00C3331C" w:rsidP="00C3331C">
      <w:pPr>
        <w:spacing w:after="0" w:line="360" w:lineRule="auto"/>
        <w:jc w:val="both"/>
        <w:rPr>
          <w:rFonts w:ascii="Times New Roman" w:eastAsia="Times New Roman" w:hAnsi="Times New Roman" w:cs="Times New Roman"/>
          <w:kern w:val="0"/>
          <w:sz w:val="24"/>
          <w:szCs w:val="24"/>
          <w14:ligatures w14:val="none"/>
        </w:rPr>
      </w:pPr>
    </w:p>
    <w:p w14:paraId="4DA5E3AC" w14:textId="77777777" w:rsidR="00C3331C" w:rsidRPr="007835F5" w:rsidRDefault="00C3331C" w:rsidP="00C3331C">
      <w:pPr>
        <w:spacing w:after="0" w:line="360" w:lineRule="auto"/>
        <w:jc w:val="both"/>
        <w:rPr>
          <w:rFonts w:ascii="Times New Roman" w:eastAsia="Times New Roman" w:hAnsi="Times New Roman" w:cs="Times New Roman"/>
          <w:kern w:val="0"/>
          <w:sz w:val="24"/>
          <w:szCs w:val="24"/>
          <w14:ligatures w14:val="none"/>
        </w:rPr>
      </w:pPr>
    </w:p>
    <w:p w14:paraId="043B5459" w14:textId="77777777" w:rsidR="00C3331C" w:rsidRPr="007835F5" w:rsidRDefault="00C3331C" w:rsidP="00C3331C">
      <w:pPr>
        <w:spacing w:after="0" w:line="360" w:lineRule="auto"/>
        <w:jc w:val="both"/>
        <w:rPr>
          <w:rFonts w:ascii="Times New Roman" w:eastAsia="Times New Roman" w:hAnsi="Times New Roman" w:cs="Times New Roman"/>
          <w:kern w:val="0"/>
          <w:sz w:val="24"/>
          <w:szCs w:val="24"/>
          <w14:ligatures w14:val="none"/>
        </w:rPr>
      </w:pPr>
    </w:p>
    <w:p w14:paraId="1EAC778F" w14:textId="77777777" w:rsidR="00C3331C" w:rsidRPr="007835F5" w:rsidRDefault="00C3331C" w:rsidP="00C3331C">
      <w:pPr>
        <w:spacing w:after="0" w:line="360" w:lineRule="auto"/>
        <w:jc w:val="both"/>
        <w:rPr>
          <w:rFonts w:ascii="Times New Roman" w:eastAsia="Times New Roman" w:hAnsi="Times New Roman" w:cs="Times New Roman"/>
          <w:kern w:val="0"/>
          <w:sz w:val="24"/>
          <w:szCs w:val="24"/>
          <w14:ligatures w14:val="none"/>
        </w:rPr>
      </w:pPr>
    </w:p>
    <w:p w14:paraId="3E425E81" w14:textId="77777777" w:rsidR="00C3331C" w:rsidRPr="007835F5" w:rsidRDefault="00C3331C" w:rsidP="00C3331C">
      <w:pPr>
        <w:spacing w:after="0" w:line="360" w:lineRule="auto"/>
        <w:jc w:val="both"/>
        <w:rPr>
          <w:rFonts w:ascii="Times New Roman" w:eastAsia="Times New Roman" w:hAnsi="Times New Roman" w:cs="Times New Roman"/>
          <w:kern w:val="0"/>
          <w:sz w:val="24"/>
          <w:szCs w:val="24"/>
          <w14:ligatures w14:val="none"/>
        </w:rPr>
      </w:pPr>
    </w:p>
    <w:p w14:paraId="411A0475" w14:textId="77777777" w:rsidR="00C3331C" w:rsidRPr="007835F5" w:rsidRDefault="00C3331C" w:rsidP="00C3331C">
      <w:pPr>
        <w:spacing w:after="0" w:line="360" w:lineRule="auto"/>
        <w:jc w:val="both"/>
        <w:rPr>
          <w:rFonts w:ascii="Times New Roman" w:eastAsia="Times New Roman" w:hAnsi="Times New Roman" w:cs="Times New Roman"/>
          <w:kern w:val="0"/>
          <w:sz w:val="24"/>
          <w:szCs w:val="24"/>
          <w14:ligatures w14:val="none"/>
        </w:rPr>
      </w:pPr>
    </w:p>
    <w:p w14:paraId="471933BE" w14:textId="77777777" w:rsidR="00C3331C" w:rsidRPr="007835F5" w:rsidRDefault="00C3331C" w:rsidP="00C3331C">
      <w:pPr>
        <w:spacing w:after="0" w:line="360" w:lineRule="auto"/>
        <w:jc w:val="both"/>
        <w:rPr>
          <w:rFonts w:ascii="Times New Roman" w:eastAsia="Times New Roman" w:hAnsi="Times New Roman" w:cs="Times New Roman"/>
          <w:kern w:val="0"/>
          <w:sz w:val="24"/>
          <w:szCs w:val="24"/>
          <w14:ligatures w14:val="none"/>
        </w:rPr>
      </w:pPr>
    </w:p>
    <w:p w14:paraId="1667FDFA" w14:textId="77777777" w:rsidR="00C3331C" w:rsidRPr="007835F5" w:rsidRDefault="00C3331C" w:rsidP="00C3331C">
      <w:pPr>
        <w:spacing w:after="0" w:line="360" w:lineRule="auto"/>
        <w:jc w:val="both"/>
        <w:rPr>
          <w:rFonts w:ascii="Times New Roman" w:eastAsia="Times New Roman" w:hAnsi="Times New Roman" w:cs="Times New Roman"/>
          <w:kern w:val="0"/>
          <w:sz w:val="24"/>
          <w:szCs w:val="24"/>
          <w14:ligatures w14:val="none"/>
        </w:rPr>
      </w:pPr>
    </w:p>
    <w:p w14:paraId="10100FDF" w14:textId="77777777" w:rsidR="00C3331C" w:rsidRPr="007835F5" w:rsidRDefault="00C3331C" w:rsidP="00C3331C">
      <w:pPr>
        <w:spacing w:after="0" w:line="360" w:lineRule="auto"/>
        <w:jc w:val="both"/>
        <w:rPr>
          <w:rFonts w:ascii="Times New Roman" w:eastAsia="Times New Roman" w:hAnsi="Times New Roman" w:cs="Times New Roman"/>
          <w:kern w:val="0"/>
          <w:sz w:val="24"/>
          <w:szCs w:val="24"/>
          <w14:ligatures w14:val="none"/>
        </w:rPr>
      </w:pPr>
    </w:p>
    <w:p w14:paraId="7A260F8C" w14:textId="77777777" w:rsidR="00C3331C" w:rsidRPr="007835F5" w:rsidRDefault="00C3331C" w:rsidP="00C3331C">
      <w:pPr>
        <w:spacing w:after="0" w:line="360" w:lineRule="auto"/>
        <w:jc w:val="both"/>
        <w:rPr>
          <w:rFonts w:ascii="Times New Roman" w:eastAsia="Times New Roman" w:hAnsi="Times New Roman" w:cs="Times New Roman"/>
          <w:kern w:val="0"/>
          <w:sz w:val="24"/>
          <w:szCs w:val="24"/>
          <w14:ligatures w14:val="none"/>
        </w:rPr>
      </w:pPr>
    </w:p>
    <w:p w14:paraId="3295B975" w14:textId="77777777" w:rsidR="00C3331C" w:rsidRPr="007835F5" w:rsidRDefault="00C3331C" w:rsidP="00C3331C">
      <w:pPr>
        <w:spacing w:after="0" w:line="360" w:lineRule="auto"/>
        <w:jc w:val="both"/>
        <w:rPr>
          <w:rFonts w:ascii="Times New Roman" w:eastAsia="Times New Roman" w:hAnsi="Times New Roman" w:cs="Times New Roman"/>
          <w:kern w:val="0"/>
          <w:sz w:val="24"/>
          <w:szCs w:val="24"/>
          <w14:ligatures w14:val="none"/>
        </w:rPr>
      </w:pPr>
    </w:p>
    <w:p w14:paraId="0B9F5BB0" w14:textId="77777777" w:rsidR="00C3331C" w:rsidRDefault="00C3331C" w:rsidP="00C3331C">
      <w:pPr>
        <w:spacing w:after="0" w:line="360" w:lineRule="auto"/>
        <w:jc w:val="both"/>
        <w:rPr>
          <w:rFonts w:ascii="Times New Roman" w:eastAsia="Times New Roman" w:hAnsi="Times New Roman" w:cs="Times New Roman"/>
          <w:kern w:val="0"/>
          <w:sz w:val="24"/>
          <w:szCs w:val="24"/>
          <w14:ligatures w14:val="none"/>
        </w:rPr>
      </w:pPr>
    </w:p>
    <w:p w14:paraId="3BA50A23" w14:textId="77777777" w:rsidR="009F6E47" w:rsidRDefault="009F6E47" w:rsidP="00C3331C">
      <w:pPr>
        <w:spacing w:after="0" w:line="360" w:lineRule="auto"/>
        <w:jc w:val="both"/>
        <w:rPr>
          <w:rFonts w:ascii="Times New Roman" w:eastAsia="Times New Roman" w:hAnsi="Times New Roman" w:cs="Times New Roman"/>
          <w:kern w:val="0"/>
          <w:sz w:val="24"/>
          <w:szCs w:val="24"/>
          <w14:ligatures w14:val="none"/>
        </w:rPr>
      </w:pPr>
    </w:p>
    <w:p w14:paraId="1AF15A63" w14:textId="77777777" w:rsidR="008B396E" w:rsidRPr="007835F5" w:rsidRDefault="008B396E" w:rsidP="00C3331C">
      <w:pPr>
        <w:spacing w:after="0" w:line="360" w:lineRule="auto"/>
        <w:jc w:val="both"/>
        <w:rPr>
          <w:rFonts w:ascii="Times New Roman" w:eastAsia="Times New Roman" w:hAnsi="Times New Roman" w:cs="Times New Roman"/>
          <w:kern w:val="0"/>
          <w:sz w:val="24"/>
          <w:szCs w:val="24"/>
          <w14:ligatures w14:val="none"/>
        </w:rPr>
      </w:pPr>
    </w:p>
    <w:p w14:paraId="7023518A" w14:textId="77777777" w:rsidR="00C3331C" w:rsidRPr="00C3331C" w:rsidRDefault="00C3331C" w:rsidP="00C3331C">
      <w:pPr>
        <w:spacing w:after="0" w:line="360" w:lineRule="auto"/>
        <w:jc w:val="both"/>
        <w:rPr>
          <w:rFonts w:ascii="Times New Roman" w:eastAsia="Times New Roman" w:hAnsi="Times New Roman" w:cs="Times New Roman"/>
          <w:kern w:val="0"/>
          <w:sz w:val="24"/>
          <w:szCs w:val="24"/>
          <w14:ligatures w14:val="none"/>
        </w:rPr>
      </w:pPr>
    </w:p>
    <w:sdt>
      <w:sdtPr>
        <w:rPr>
          <w:rFonts w:ascii="Times New Roman" w:eastAsia="Times New Roman" w:hAnsi="Times New Roman" w:cs="Times New Roman"/>
          <w:b/>
          <w:bCs/>
          <w:kern w:val="0"/>
          <w:sz w:val="24"/>
          <w:szCs w:val="24"/>
          <w14:ligatures w14:val="none"/>
        </w:rPr>
        <w:id w:val="173699983"/>
        <w:docPartObj>
          <w:docPartGallery w:val="Table of Contents"/>
          <w:docPartUnique/>
        </w:docPartObj>
      </w:sdtPr>
      <w:sdtContent>
        <w:p w14:paraId="23AB1DCD" w14:textId="77777777" w:rsidR="00524639" w:rsidRPr="00524639" w:rsidRDefault="00524639" w:rsidP="00524639">
          <w:pPr>
            <w:spacing w:after="0" w:line="360" w:lineRule="auto"/>
            <w:jc w:val="center"/>
            <w:rPr>
              <w:rFonts w:ascii="Times New Roman" w:eastAsia="Times New Roman" w:hAnsi="Times New Roman" w:cs="Times New Roman"/>
              <w:b/>
              <w:bCs/>
              <w:kern w:val="0"/>
              <w:sz w:val="24"/>
              <w:szCs w:val="24"/>
              <w14:ligatures w14:val="none"/>
            </w:rPr>
          </w:pPr>
          <w:r w:rsidRPr="00524639">
            <w:rPr>
              <w:rFonts w:ascii="Times New Roman" w:eastAsia="Times New Roman" w:hAnsi="Times New Roman" w:cs="Times New Roman"/>
              <w:b/>
              <w:bCs/>
              <w:kern w:val="0"/>
              <w:sz w:val="24"/>
              <w:szCs w:val="24"/>
              <w14:ligatures w14:val="none"/>
            </w:rPr>
            <w:t>Table of Contents</w:t>
          </w:r>
        </w:p>
        <w:p w14:paraId="65343918" w14:textId="4FACEEF1" w:rsidR="00524639" w:rsidRPr="00524639" w:rsidRDefault="00524639" w:rsidP="00524639">
          <w:pPr>
            <w:tabs>
              <w:tab w:val="right" w:leader="dot" w:pos="9019"/>
            </w:tabs>
            <w:spacing w:after="100" w:line="360" w:lineRule="auto"/>
            <w:jc w:val="both"/>
            <w:rPr>
              <w:rFonts w:ascii="Times New Roman" w:eastAsia="Times New Roman" w:hAnsi="Times New Roman" w:cs="Times New Roman"/>
              <w:noProof/>
              <w:kern w:val="0"/>
              <w:sz w:val="24"/>
              <w:szCs w:val="24"/>
              <w14:ligatures w14:val="none"/>
            </w:rPr>
          </w:pPr>
          <w:r w:rsidRPr="00524639">
            <w:rPr>
              <w:rFonts w:ascii="Times New Roman" w:eastAsia="Times New Roman" w:hAnsi="Times New Roman" w:cs="Times New Roman"/>
              <w:kern w:val="0"/>
              <w:sz w:val="24"/>
              <w:szCs w:val="24"/>
              <w14:ligatures w14:val="none"/>
            </w:rPr>
            <w:fldChar w:fldCharType="begin"/>
          </w:r>
          <w:r w:rsidRPr="00524639">
            <w:rPr>
              <w:rFonts w:ascii="Times New Roman" w:eastAsia="Times New Roman" w:hAnsi="Times New Roman" w:cs="Times New Roman"/>
              <w:kern w:val="0"/>
              <w:sz w:val="24"/>
              <w:szCs w:val="24"/>
              <w14:ligatures w14:val="none"/>
            </w:rPr>
            <w:instrText xml:space="preserve"> TOC \o "1-3" \h \z \u </w:instrText>
          </w:r>
          <w:r w:rsidRPr="00524639">
            <w:rPr>
              <w:rFonts w:ascii="Times New Roman" w:eastAsia="Times New Roman" w:hAnsi="Times New Roman" w:cs="Times New Roman"/>
              <w:kern w:val="0"/>
              <w:sz w:val="24"/>
              <w:szCs w:val="24"/>
              <w14:ligatures w14:val="none"/>
            </w:rPr>
            <w:fldChar w:fldCharType="separate"/>
          </w:r>
          <w:hyperlink w:anchor="_Toc135305497" w:history="1">
            <w:r w:rsidRPr="00524639">
              <w:rPr>
                <w:rFonts w:ascii="Times New Roman" w:eastAsia="Times New Roman" w:hAnsi="Times New Roman" w:cs="Times New Roman"/>
                <w:noProof/>
                <w:kern w:val="0"/>
                <w:sz w:val="24"/>
                <w:szCs w:val="24"/>
                <w:u w:val="single"/>
                <w14:ligatures w14:val="none"/>
              </w:rPr>
              <w:t>1.0: Introduction</w:t>
            </w:r>
            <w:r w:rsidRPr="00524639">
              <w:rPr>
                <w:rFonts w:ascii="Times New Roman" w:eastAsia="Times New Roman" w:hAnsi="Times New Roman" w:cs="Times New Roman"/>
                <w:noProof/>
                <w:webHidden/>
                <w:kern w:val="0"/>
                <w:sz w:val="24"/>
                <w:szCs w:val="24"/>
                <w14:ligatures w14:val="none"/>
              </w:rPr>
              <w:tab/>
            </w:r>
            <w:r w:rsidR="00A646A2">
              <w:rPr>
                <w:rFonts w:ascii="Times New Roman" w:eastAsia="Times New Roman" w:hAnsi="Times New Roman" w:cs="Times New Roman"/>
                <w:noProof/>
                <w:webHidden/>
                <w:kern w:val="0"/>
                <w:sz w:val="24"/>
                <w:szCs w:val="24"/>
                <w14:ligatures w14:val="none"/>
              </w:rPr>
              <w:t>3</w:t>
            </w:r>
          </w:hyperlink>
        </w:p>
        <w:p w14:paraId="1F7F32F3" w14:textId="0BF5938C" w:rsidR="00524639" w:rsidRPr="00524639" w:rsidRDefault="00000000" w:rsidP="00524639">
          <w:pPr>
            <w:tabs>
              <w:tab w:val="right" w:leader="dot" w:pos="9019"/>
            </w:tabs>
            <w:spacing w:after="100" w:line="360" w:lineRule="auto"/>
            <w:jc w:val="both"/>
            <w:rPr>
              <w:rFonts w:ascii="Times New Roman" w:eastAsia="Times New Roman" w:hAnsi="Times New Roman" w:cs="Times New Roman"/>
              <w:noProof/>
              <w:kern w:val="0"/>
              <w:sz w:val="24"/>
              <w:szCs w:val="24"/>
              <w14:ligatures w14:val="none"/>
            </w:rPr>
          </w:pPr>
          <w:hyperlink w:anchor="_Toc135305499" w:history="1">
            <w:r w:rsidR="00524639" w:rsidRPr="00524639">
              <w:rPr>
                <w:rFonts w:ascii="Times New Roman" w:eastAsia="Times New Roman" w:hAnsi="Times New Roman" w:cs="Times New Roman"/>
                <w:noProof/>
                <w:kern w:val="0"/>
                <w:sz w:val="24"/>
                <w:szCs w:val="24"/>
                <w:u w:val="single"/>
                <w14:ligatures w14:val="none"/>
              </w:rPr>
              <w:t>2.</w:t>
            </w:r>
            <w:r w:rsidR="0090214D">
              <w:rPr>
                <w:rFonts w:ascii="Times New Roman" w:eastAsia="Times New Roman" w:hAnsi="Times New Roman" w:cs="Times New Roman"/>
                <w:noProof/>
                <w:kern w:val="0"/>
                <w:sz w:val="24"/>
                <w:szCs w:val="24"/>
                <w:u w:val="single"/>
                <w14:ligatures w14:val="none"/>
              </w:rPr>
              <w:t>0</w:t>
            </w:r>
            <w:r w:rsidR="00524639" w:rsidRPr="00524639">
              <w:rPr>
                <w:rFonts w:ascii="Times New Roman" w:eastAsia="Times New Roman" w:hAnsi="Times New Roman" w:cs="Times New Roman"/>
                <w:noProof/>
                <w:kern w:val="0"/>
                <w:sz w:val="24"/>
                <w:szCs w:val="24"/>
                <w:u w:val="single"/>
                <w14:ligatures w14:val="none"/>
              </w:rPr>
              <w:t>: Overview Comparison</w:t>
            </w:r>
            <w:r w:rsidR="00524639" w:rsidRPr="00524639">
              <w:rPr>
                <w:rFonts w:ascii="Times New Roman" w:eastAsia="Times New Roman" w:hAnsi="Times New Roman" w:cs="Times New Roman"/>
                <w:noProof/>
                <w:webHidden/>
                <w:kern w:val="0"/>
                <w:sz w:val="24"/>
                <w:szCs w:val="24"/>
                <w14:ligatures w14:val="none"/>
              </w:rPr>
              <w:tab/>
            </w:r>
            <w:r w:rsidR="00A646A2">
              <w:rPr>
                <w:rFonts w:ascii="Times New Roman" w:eastAsia="Times New Roman" w:hAnsi="Times New Roman" w:cs="Times New Roman"/>
                <w:noProof/>
                <w:webHidden/>
                <w:kern w:val="0"/>
                <w:sz w:val="24"/>
                <w:szCs w:val="24"/>
                <w14:ligatures w14:val="none"/>
              </w:rPr>
              <w:t>3</w:t>
            </w:r>
          </w:hyperlink>
        </w:p>
        <w:p w14:paraId="6DD256F6" w14:textId="56DA1AE2" w:rsidR="00524639" w:rsidRPr="00524639" w:rsidRDefault="00000000" w:rsidP="00524639">
          <w:pPr>
            <w:tabs>
              <w:tab w:val="right" w:leader="dot" w:pos="9019"/>
            </w:tabs>
            <w:spacing w:after="100" w:line="360" w:lineRule="auto"/>
            <w:jc w:val="both"/>
            <w:rPr>
              <w:rFonts w:ascii="Times New Roman" w:eastAsia="Times New Roman" w:hAnsi="Times New Roman" w:cs="Times New Roman"/>
              <w:noProof/>
              <w:kern w:val="0"/>
              <w:sz w:val="24"/>
              <w:szCs w:val="24"/>
              <w14:ligatures w14:val="none"/>
            </w:rPr>
          </w:pPr>
          <w:hyperlink w:anchor="_Toc135305500" w:history="1">
            <w:r w:rsidR="00524639" w:rsidRPr="00524639">
              <w:rPr>
                <w:rFonts w:ascii="Times New Roman" w:eastAsia="Times New Roman" w:hAnsi="Times New Roman" w:cs="Times New Roman"/>
                <w:noProof/>
                <w:kern w:val="0"/>
                <w:sz w:val="24"/>
                <w:szCs w:val="24"/>
                <w:u w:val="single"/>
                <w14:ligatures w14:val="none"/>
              </w:rPr>
              <w:t>2.</w:t>
            </w:r>
            <w:r w:rsidR="0090214D">
              <w:rPr>
                <w:rFonts w:ascii="Times New Roman" w:eastAsia="Times New Roman" w:hAnsi="Times New Roman" w:cs="Times New Roman"/>
                <w:noProof/>
                <w:kern w:val="0"/>
                <w:sz w:val="24"/>
                <w:szCs w:val="24"/>
                <w:u w:val="single"/>
                <w14:ligatures w14:val="none"/>
              </w:rPr>
              <w:t>1</w:t>
            </w:r>
            <w:r w:rsidR="00524639" w:rsidRPr="00524639">
              <w:rPr>
                <w:rFonts w:ascii="Times New Roman" w:eastAsia="Times New Roman" w:hAnsi="Times New Roman" w:cs="Times New Roman"/>
                <w:noProof/>
                <w:kern w:val="0"/>
                <w:sz w:val="24"/>
                <w:szCs w:val="24"/>
                <w:u w:val="single"/>
                <w14:ligatures w14:val="none"/>
              </w:rPr>
              <w:t>: Total Revenue Comparison</w:t>
            </w:r>
            <w:r w:rsidR="00524639" w:rsidRPr="00524639">
              <w:rPr>
                <w:rFonts w:ascii="Times New Roman" w:eastAsia="Times New Roman" w:hAnsi="Times New Roman" w:cs="Times New Roman"/>
                <w:noProof/>
                <w:webHidden/>
                <w:kern w:val="0"/>
                <w:sz w:val="24"/>
                <w:szCs w:val="24"/>
                <w14:ligatures w14:val="none"/>
              </w:rPr>
              <w:tab/>
            </w:r>
            <w:r w:rsidR="00A646A2">
              <w:rPr>
                <w:rFonts w:ascii="Times New Roman" w:eastAsia="Times New Roman" w:hAnsi="Times New Roman" w:cs="Times New Roman"/>
                <w:noProof/>
                <w:webHidden/>
                <w:kern w:val="0"/>
                <w:sz w:val="24"/>
                <w:szCs w:val="24"/>
                <w14:ligatures w14:val="none"/>
              </w:rPr>
              <w:t>5</w:t>
            </w:r>
          </w:hyperlink>
        </w:p>
        <w:p w14:paraId="395F0E88" w14:textId="09DA50A9" w:rsidR="00524639" w:rsidRPr="00524639" w:rsidRDefault="00000000" w:rsidP="00524639">
          <w:pPr>
            <w:tabs>
              <w:tab w:val="right" w:leader="dot" w:pos="9019"/>
            </w:tabs>
            <w:spacing w:after="100" w:line="360" w:lineRule="auto"/>
            <w:jc w:val="both"/>
            <w:rPr>
              <w:rFonts w:ascii="Times New Roman" w:eastAsia="Times New Roman" w:hAnsi="Times New Roman" w:cs="Times New Roman"/>
              <w:noProof/>
              <w:kern w:val="0"/>
              <w:sz w:val="24"/>
              <w:szCs w:val="24"/>
              <w14:ligatures w14:val="none"/>
            </w:rPr>
          </w:pPr>
          <w:hyperlink w:anchor="_Toc135305501" w:history="1">
            <w:r w:rsidR="00524639" w:rsidRPr="00524639">
              <w:rPr>
                <w:rFonts w:ascii="Times New Roman" w:eastAsia="Times New Roman" w:hAnsi="Times New Roman" w:cs="Times New Roman"/>
                <w:noProof/>
                <w:kern w:val="0"/>
                <w:sz w:val="24"/>
                <w:szCs w:val="24"/>
                <w:u w:val="single"/>
                <w14:ligatures w14:val="none"/>
              </w:rPr>
              <w:t>2.</w:t>
            </w:r>
            <w:r w:rsidR="0090214D">
              <w:rPr>
                <w:rFonts w:ascii="Times New Roman" w:eastAsia="Times New Roman" w:hAnsi="Times New Roman" w:cs="Times New Roman"/>
                <w:noProof/>
                <w:kern w:val="0"/>
                <w:sz w:val="24"/>
                <w:szCs w:val="24"/>
                <w:u w:val="single"/>
                <w14:ligatures w14:val="none"/>
              </w:rPr>
              <w:t>2</w:t>
            </w:r>
            <w:r w:rsidR="00524639" w:rsidRPr="00524639">
              <w:rPr>
                <w:rFonts w:ascii="Times New Roman" w:eastAsia="Times New Roman" w:hAnsi="Times New Roman" w:cs="Times New Roman"/>
                <w:noProof/>
                <w:kern w:val="0"/>
                <w:sz w:val="24"/>
                <w:szCs w:val="24"/>
                <w:u w:val="single"/>
                <w14:ligatures w14:val="none"/>
              </w:rPr>
              <w:t>: Market Position Comparison</w:t>
            </w:r>
            <w:r w:rsidR="00524639" w:rsidRPr="00524639">
              <w:rPr>
                <w:rFonts w:ascii="Times New Roman" w:eastAsia="Times New Roman" w:hAnsi="Times New Roman" w:cs="Times New Roman"/>
                <w:noProof/>
                <w:webHidden/>
                <w:kern w:val="0"/>
                <w:sz w:val="24"/>
                <w:szCs w:val="24"/>
                <w14:ligatures w14:val="none"/>
              </w:rPr>
              <w:tab/>
            </w:r>
            <w:r w:rsidR="00B40704">
              <w:rPr>
                <w:rFonts w:ascii="Times New Roman" w:eastAsia="Times New Roman" w:hAnsi="Times New Roman" w:cs="Times New Roman"/>
                <w:noProof/>
                <w:webHidden/>
                <w:kern w:val="0"/>
                <w:sz w:val="24"/>
                <w:szCs w:val="24"/>
                <w14:ligatures w14:val="none"/>
              </w:rPr>
              <w:t>6</w:t>
            </w:r>
          </w:hyperlink>
        </w:p>
        <w:p w14:paraId="0EBD584B" w14:textId="38ED7D12" w:rsidR="00524639" w:rsidRPr="00524639" w:rsidRDefault="00000000" w:rsidP="00524639">
          <w:pPr>
            <w:tabs>
              <w:tab w:val="right" w:leader="dot" w:pos="9019"/>
            </w:tabs>
            <w:spacing w:after="100" w:line="360" w:lineRule="auto"/>
            <w:jc w:val="both"/>
            <w:rPr>
              <w:rFonts w:ascii="Times New Roman" w:eastAsia="Times New Roman" w:hAnsi="Times New Roman" w:cs="Times New Roman"/>
              <w:noProof/>
              <w:kern w:val="0"/>
              <w:sz w:val="24"/>
              <w:szCs w:val="24"/>
              <w14:ligatures w14:val="none"/>
            </w:rPr>
          </w:pPr>
          <w:hyperlink w:anchor="_Toc135305502" w:history="1">
            <w:r w:rsidR="00524639" w:rsidRPr="00524639">
              <w:rPr>
                <w:rFonts w:ascii="Times New Roman" w:eastAsia="Times New Roman" w:hAnsi="Times New Roman" w:cs="Times New Roman"/>
                <w:noProof/>
                <w:kern w:val="0"/>
                <w:sz w:val="24"/>
                <w:szCs w:val="24"/>
                <w:u w:val="single"/>
                <w14:ligatures w14:val="none"/>
              </w:rPr>
              <w:t>2.</w:t>
            </w:r>
            <w:r w:rsidR="0090214D">
              <w:rPr>
                <w:rFonts w:ascii="Times New Roman" w:eastAsia="Times New Roman" w:hAnsi="Times New Roman" w:cs="Times New Roman"/>
                <w:noProof/>
                <w:kern w:val="0"/>
                <w:sz w:val="24"/>
                <w:szCs w:val="24"/>
                <w:u w:val="single"/>
                <w14:ligatures w14:val="none"/>
              </w:rPr>
              <w:t>3</w:t>
            </w:r>
            <w:r w:rsidR="00524639" w:rsidRPr="00524639">
              <w:rPr>
                <w:rFonts w:ascii="Times New Roman" w:eastAsia="Times New Roman" w:hAnsi="Times New Roman" w:cs="Times New Roman"/>
                <w:noProof/>
                <w:kern w:val="0"/>
                <w:sz w:val="24"/>
                <w:szCs w:val="24"/>
                <w:u w:val="single"/>
                <w14:ligatures w14:val="none"/>
              </w:rPr>
              <w:t>: Growth Potential Comparison</w:t>
            </w:r>
            <w:r w:rsidR="00524639" w:rsidRPr="00524639">
              <w:rPr>
                <w:rFonts w:ascii="Times New Roman" w:eastAsia="Times New Roman" w:hAnsi="Times New Roman" w:cs="Times New Roman"/>
                <w:noProof/>
                <w:webHidden/>
                <w:kern w:val="0"/>
                <w:sz w:val="24"/>
                <w:szCs w:val="24"/>
                <w14:ligatures w14:val="none"/>
              </w:rPr>
              <w:tab/>
            </w:r>
            <w:r w:rsidR="00B40704">
              <w:rPr>
                <w:rFonts w:ascii="Times New Roman" w:eastAsia="Times New Roman" w:hAnsi="Times New Roman" w:cs="Times New Roman"/>
                <w:noProof/>
                <w:webHidden/>
                <w:kern w:val="0"/>
                <w:sz w:val="24"/>
                <w:szCs w:val="24"/>
                <w14:ligatures w14:val="none"/>
              </w:rPr>
              <w:t>7</w:t>
            </w:r>
          </w:hyperlink>
        </w:p>
        <w:p w14:paraId="10F0E368" w14:textId="3E3DF2FE" w:rsidR="00524639" w:rsidRPr="00524639" w:rsidRDefault="00000000" w:rsidP="00524639">
          <w:pPr>
            <w:tabs>
              <w:tab w:val="right" w:leader="dot" w:pos="9019"/>
            </w:tabs>
            <w:spacing w:after="100" w:line="360" w:lineRule="auto"/>
            <w:jc w:val="both"/>
            <w:rPr>
              <w:rFonts w:ascii="Times New Roman" w:eastAsia="Times New Roman" w:hAnsi="Times New Roman" w:cs="Times New Roman"/>
              <w:noProof/>
              <w:kern w:val="0"/>
              <w:sz w:val="24"/>
              <w:szCs w:val="24"/>
              <w14:ligatures w14:val="none"/>
            </w:rPr>
          </w:pPr>
          <w:hyperlink w:anchor="_Toc135305503" w:history="1">
            <w:r w:rsidR="00524639" w:rsidRPr="00524639">
              <w:rPr>
                <w:rFonts w:ascii="Times New Roman" w:eastAsia="Times New Roman" w:hAnsi="Times New Roman" w:cs="Times New Roman"/>
                <w:noProof/>
                <w:kern w:val="0"/>
                <w:sz w:val="24"/>
                <w:szCs w:val="24"/>
                <w:u w:val="single"/>
                <w14:ligatures w14:val="none"/>
              </w:rPr>
              <w:t>2.</w:t>
            </w:r>
            <w:r w:rsidR="00D94271">
              <w:rPr>
                <w:rFonts w:ascii="Times New Roman" w:eastAsia="Times New Roman" w:hAnsi="Times New Roman" w:cs="Times New Roman"/>
                <w:noProof/>
                <w:kern w:val="0"/>
                <w:sz w:val="24"/>
                <w:szCs w:val="24"/>
                <w:u w:val="single"/>
                <w14:ligatures w14:val="none"/>
              </w:rPr>
              <w:t>4</w:t>
            </w:r>
            <w:r w:rsidR="00524639" w:rsidRPr="00524639">
              <w:rPr>
                <w:rFonts w:ascii="Times New Roman" w:eastAsia="Times New Roman" w:hAnsi="Times New Roman" w:cs="Times New Roman"/>
                <w:noProof/>
                <w:kern w:val="0"/>
                <w:sz w:val="24"/>
                <w:szCs w:val="24"/>
                <w:u w:val="single"/>
                <w14:ligatures w14:val="none"/>
              </w:rPr>
              <w:t>: Financial Commitment to CSR Comparison</w:t>
            </w:r>
            <w:r w:rsidR="00524639" w:rsidRPr="00524639">
              <w:rPr>
                <w:rFonts w:ascii="Times New Roman" w:eastAsia="Times New Roman" w:hAnsi="Times New Roman" w:cs="Times New Roman"/>
                <w:noProof/>
                <w:webHidden/>
                <w:kern w:val="0"/>
                <w:sz w:val="24"/>
                <w:szCs w:val="24"/>
                <w14:ligatures w14:val="none"/>
              </w:rPr>
              <w:tab/>
            </w:r>
            <w:r w:rsidR="0063611A">
              <w:rPr>
                <w:rFonts w:ascii="Times New Roman" w:eastAsia="Times New Roman" w:hAnsi="Times New Roman" w:cs="Times New Roman"/>
                <w:noProof/>
                <w:webHidden/>
                <w:kern w:val="0"/>
                <w:sz w:val="24"/>
                <w:szCs w:val="24"/>
                <w14:ligatures w14:val="none"/>
              </w:rPr>
              <w:t>9</w:t>
            </w:r>
          </w:hyperlink>
        </w:p>
        <w:p w14:paraId="0450BC11" w14:textId="5226844E" w:rsidR="00524639" w:rsidRPr="00524639" w:rsidRDefault="00000000" w:rsidP="00524639">
          <w:pPr>
            <w:tabs>
              <w:tab w:val="right" w:leader="dot" w:pos="9019"/>
            </w:tabs>
            <w:spacing w:after="100" w:line="360" w:lineRule="auto"/>
            <w:jc w:val="both"/>
            <w:rPr>
              <w:rFonts w:ascii="Times New Roman" w:eastAsia="Times New Roman" w:hAnsi="Times New Roman" w:cs="Times New Roman"/>
              <w:noProof/>
              <w:kern w:val="0"/>
              <w:sz w:val="24"/>
              <w:szCs w:val="24"/>
              <w14:ligatures w14:val="none"/>
            </w:rPr>
          </w:pPr>
          <w:hyperlink w:anchor="_Toc135305504" w:history="1">
            <w:r w:rsidR="00524639" w:rsidRPr="00524639">
              <w:rPr>
                <w:rFonts w:ascii="Times New Roman" w:eastAsia="Times New Roman" w:hAnsi="Times New Roman" w:cs="Times New Roman"/>
                <w:noProof/>
                <w:kern w:val="0"/>
                <w:sz w:val="24"/>
                <w:szCs w:val="24"/>
                <w:u w:val="single"/>
                <w14:ligatures w14:val="none"/>
              </w:rPr>
              <w:t>3.0: Recommendation</w:t>
            </w:r>
            <w:r w:rsidR="00560D08">
              <w:rPr>
                <w:rFonts w:ascii="Times New Roman" w:eastAsia="Times New Roman" w:hAnsi="Times New Roman" w:cs="Times New Roman"/>
                <w:noProof/>
                <w:kern w:val="0"/>
                <w:sz w:val="24"/>
                <w:szCs w:val="24"/>
                <w:u w:val="single"/>
                <w14:ligatures w14:val="none"/>
              </w:rPr>
              <w:t>s</w:t>
            </w:r>
            <w:r w:rsidR="00524639" w:rsidRPr="00524639">
              <w:rPr>
                <w:rFonts w:ascii="Times New Roman" w:eastAsia="Times New Roman" w:hAnsi="Times New Roman" w:cs="Times New Roman"/>
                <w:noProof/>
                <w:webHidden/>
                <w:kern w:val="0"/>
                <w:sz w:val="24"/>
                <w:szCs w:val="24"/>
                <w14:ligatures w14:val="none"/>
              </w:rPr>
              <w:tab/>
            </w:r>
            <w:r w:rsidR="00524639" w:rsidRPr="00524639">
              <w:rPr>
                <w:rFonts w:ascii="Times New Roman" w:eastAsia="Times New Roman" w:hAnsi="Times New Roman" w:cs="Times New Roman"/>
                <w:noProof/>
                <w:webHidden/>
                <w:kern w:val="0"/>
                <w:sz w:val="24"/>
                <w:szCs w:val="24"/>
                <w14:ligatures w14:val="none"/>
              </w:rPr>
              <w:fldChar w:fldCharType="begin"/>
            </w:r>
            <w:r w:rsidR="00524639" w:rsidRPr="00524639">
              <w:rPr>
                <w:rFonts w:ascii="Times New Roman" w:eastAsia="Times New Roman" w:hAnsi="Times New Roman" w:cs="Times New Roman"/>
                <w:noProof/>
                <w:webHidden/>
                <w:kern w:val="0"/>
                <w:sz w:val="24"/>
                <w:szCs w:val="24"/>
                <w14:ligatures w14:val="none"/>
              </w:rPr>
              <w:instrText xml:space="preserve"> PAGEREF _Toc135305504 \h </w:instrText>
            </w:r>
            <w:r w:rsidR="00524639" w:rsidRPr="00524639">
              <w:rPr>
                <w:rFonts w:ascii="Times New Roman" w:eastAsia="Times New Roman" w:hAnsi="Times New Roman" w:cs="Times New Roman"/>
                <w:noProof/>
                <w:webHidden/>
                <w:kern w:val="0"/>
                <w:sz w:val="24"/>
                <w:szCs w:val="24"/>
                <w14:ligatures w14:val="none"/>
              </w:rPr>
            </w:r>
            <w:r w:rsidR="00524639" w:rsidRPr="00524639">
              <w:rPr>
                <w:rFonts w:ascii="Times New Roman" w:eastAsia="Times New Roman" w:hAnsi="Times New Roman" w:cs="Times New Roman"/>
                <w:noProof/>
                <w:webHidden/>
                <w:kern w:val="0"/>
                <w:sz w:val="24"/>
                <w:szCs w:val="24"/>
                <w14:ligatures w14:val="none"/>
              </w:rPr>
              <w:fldChar w:fldCharType="separate"/>
            </w:r>
            <w:r w:rsidR="00524639" w:rsidRPr="00524639">
              <w:rPr>
                <w:rFonts w:ascii="Times New Roman" w:eastAsia="Times New Roman" w:hAnsi="Times New Roman" w:cs="Times New Roman"/>
                <w:noProof/>
                <w:webHidden/>
                <w:kern w:val="0"/>
                <w:sz w:val="24"/>
                <w:szCs w:val="24"/>
                <w14:ligatures w14:val="none"/>
              </w:rPr>
              <w:t>1</w:t>
            </w:r>
            <w:r w:rsidR="00F10BAC">
              <w:rPr>
                <w:rFonts w:ascii="Times New Roman" w:eastAsia="Times New Roman" w:hAnsi="Times New Roman" w:cs="Times New Roman"/>
                <w:noProof/>
                <w:webHidden/>
                <w:kern w:val="0"/>
                <w:sz w:val="24"/>
                <w:szCs w:val="24"/>
                <w14:ligatures w14:val="none"/>
              </w:rPr>
              <w:t>0</w:t>
            </w:r>
            <w:r w:rsidR="00524639" w:rsidRPr="00524639">
              <w:rPr>
                <w:rFonts w:ascii="Times New Roman" w:eastAsia="Times New Roman" w:hAnsi="Times New Roman" w:cs="Times New Roman"/>
                <w:noProof/>
                <w:webHidden/>
                <w:kern w:val="0"/>
                <w:sz w:val="24"/>
                <w:szCs w:val="24"/>
                <w14:ligatures w14:val="none"/>
              </w:rPr>
              <w:fldChar w:fldCharType="end"/>
            </w:r>
          </w:hyperlink>
        </w:p>
        <w:p w14:paraId="284B7CE4" w14:textId="063932D9" w:rsidR="00524639" w:rsidRPr="00524639" w:rsidRDefault="00000000" w:rsidP="00524639">
          <w:pPr>
            <w:tabs>
              <w:tab w:val="right" w:leader="dot" w:pos="9019"/>
            </w:tabs>
            <w:spacing w:after="100" w:line="360" w:lineRule="auto"/>
            <w:jc w:val="both"/>
            <w:rPr>
              <w:rFonts w:ascii="Times New Roman" w:eastAsia="Times New Roman" w:hAnsi="Times New Roman" w:cs="Times New Roman"/>
              <w:noProof/>
              <w:kern w:val="0"/>
              <w:sz w:val="24"/>
              <w:szCs w:val="24"/>
              <w14:ligatures w14:val="none"/>
            </w:rPr>
          </w:pPr>
          <w:hyperlink w:anchor="_Toc135305505" w:history="1">
            <w:r w:rsidR="00524639" w:rsidRPr="00524639">
              <w:rPr>
                <w:rFonts w:ascii="Times New Roman" w:eastAsia="Times New Roman" w:hAnsi="Times New Roman" w:cs="Times New Roman"/>
                <w:noProof/>
                <w:kern w:val="0"/>
                <w:sz w:val="24"/>
                <w:szCs w:val="24"/>
                <w:u w:val="single"/>
                <w14:ligatures w14:val="none"/>
              </w:rPr>
              <w:t>4.0: Conclusion</w:t>
            </w:r>
            <w:r w:rsidR="00524639" w:rsidRPr="00524639">
              <w:rPr>
                <w:rFonts w:ascii="Times New Roman" w:eastAsia="Times New Roman" w:hAnsi="Times New Roman" w:cs="Times New Roman"/>
                <w:noProof/>
                <w:webHidden/>
                <w:kern w:val="0"/>
                <w:sz w:val="24"/>
                <w:szCs w:val="24"/>
                <w14:ligatures w14:val="none"/>
              </w:rPr>
              <w:tab/>
            </w:r>
            <w:r w:rsidR="00524639" w:rsidRPr="00524639">
              <w:rPr>
                <w:rFonts w:ascii="Times New Roman" w:eastAsia="Times New Roman" w:hAnsi="Times New Roman" w:cs="Times New Roman"/>
                <w:noProof/>
                <w:webHidden/>
                <w:kern w:val="0"/>
                <w:sz w:val="24"/>
                <w:szCs w:val="24"/>
                <w14:ligatures w14:val="none"/>
              </w:rPr>
              <w:fldChar w:fldCharType="begin"/>
            </w:r>
            <w:r w:rsidR="00524639" w:rsidRPr="00524639">
              <w:rPr>
                <w:rFonts w:ascii="Times New Roman" w:eastAsia="Times New Roman" w:hAnsi="Times New Roman" w:cs="Times New Roman"/>
                <w:noProof/>
                <w:webHidden/>
                <w:kern w:val="0"/>
                <w:sz w:val="24"/>
                <w:szCs w:val="24"/>
                <w14:ligatures w14:val="none"/>
              </w:rPr>
              <w:instrText xml:space="preserve"> PAGEREF _Toc135305505 \h </w:instrText>
            </w:r>
            <w:r w:rsidR="00524639" w:rsidRPr="00524639">
              <w:rPr>
                <w:rFonts w:ascii="Times New Roman" w:eastAsia="Times New Roman" w:hAnsi="Times New Roman" w:cs="Times New Roman"/>
                <w:noProof/>
                <w:webHidden/>
                <w:kern w:val="0"/>
                <w:sz w:val="24"/>
                <w:szCs w:val="24"/>
                <w14:ligatures w14:val="none"/>
              </w:rPr>
            </w:r>
            <w:r w:rsidR="00524639" w:rsidRPr="00524639">
              <w:rPr>
                <w:rFonts w:ascii="Times New Roman" w:eastAsia="Times New Roman" w:hAnsi="Times New Roman" w:cs="Times New Roman"/>
                <w:noProof/>
                <w:webHidden/>
                <w:kern w:val="0"/>
                <w:sz w:val="24"/>
                <w:szCs w:val="24"/>
                <w14:ligatures w14:val="none"/>
              </w:rPr>
              <w:fldChar w:fldCharType="separate"/>
            </w:r>
            <w:r w:rsidR="00524639" w:rsidRPr="00524639">
              <w:rPr>
                <w:rFonts w:ascii="Times New Roman" w:eastAsia="Times New Roman" w:hAnsi="Times New Roman" w:cs="Times New Roman"/>
                <w:noProof/>
                <w:webHidden/>
                <w:kern w:val="0"/>
                <w:sz w:val="24"/>
                <w:szCs w:val="24"/>
                <w14:ligatures w14:val="none"/>
              </w:rPr>
              <w:t>1</w:t>
            </w:r>
            <w:r w:rsidR="00F10BAC">
              <w:rPr>
                <w:rFonts w:ascii="Times New Roman" w:eastAsia="Times New Roman" w:hAnsi="Times New Roman" w:cs="Times New Roman"/>
                <w:noProof/>
                <w:webHidden/>
                <w:kern w:val="0"/>
                <w:sz w:val="24"/>
                <w:szCs w:val="24"/>
                <w14:ligatures w14:val="none"/>
              </w:rPr>
              <w:t>1</w:t>
            </w:r>
            <w:r w:rsidR="00524639" w:rsidRPr="00524639">
              <w:rPr>
                <w:rFonts w:ascii="Times New Roman" w:eastAsia="Times New Roman" w:hAnsi="Times New Roman" w:cs="Times New Roman"/>
                <w:noProof/>
                <w:webHidden/>
                <w:kern w:val="0"/>
                <w:sz w:val="24"/>
                <w:szCs w:val="24"/>
                <w14:ligatures w14:val="none"/>
              </w:rPr>
              <w:fldChar w:fldCharType="end"/>
            </w:r>
          </w:hyperlink>
        </w:p>
        <w:p w14:paraId="730310D0" w14:textId="4126604D" w:rsidR="00524639" w:rsidRPr="00524639" w:rsidRDefault="00000000" w:rsidP="00524639">
          <w:pPr>
            <w:tabs>
              <w:tab w:val="right" w:leader="dot" w:pos="9019"/>
            </w:tabs>
            <w:spacing w:after="100" w:line="360" w:lineRule="auto"/>
            <w:jc w:val="both"/>
            <w:rPr>
              <w:rFonts w:ascii="Times New Roman" w:eastAsia="Times New Roman" w:hAnsi="Times New Roman" w:cs="Times New Roman"/>
              <w:noProof/>
              <w:kern w:val="0"/>
              <w:sz w:val="24"/>
              <w:szCs w:val="24"/>
              <w14:ligatures w14:val="none"/>
            </w:rPr>
          </w:pPr>
          <w:hyperlink w:anchor="_Toc135305506" w:history="1">
            <w:r w:rsidR="00524639" w:rsidRPr="00524639">
              <w:rPr>
                <w:rFonts w:ascii="Times New Roman" w:eastAsia="Times New Roman" w:hAnsi="Times New Roman" w:cs="Times New Roman"/>
                <w:noProof/>
                <w:kern w:val="0"/>
                <w:sz w:val="24"/>
                <w:szCs w:val="24"/>
                <w:u w:val="single"/>
                <w:lang w:val="en-US"/>
                <w14:ligatures w14:val="none"/>
              </w:rPr>
              <w:t>References</w:t>
            </w:r>
            <w:r w:rsidR="00524639" w:rsidRPr="00524639">
              <w:rPr>
                <w:rFonts w:ascii="Times New Roman" w:eastAsia="Times New Roman" w:hAnsi="Times New Roman" w:cs="Times New Roman"/>
                <w:noProof/>
                <w:webHidden/>
                <w:kern w:val="0"/>
                <w:sz w:val="24"/>
                <w:szCs w:val="24"/>
                <w14:ligatures w14:val="none"/>
              </w:rPr>
              <w:tab/>
            </w:r>
            <w:r w:rsidR="00524639" w:rsidRPr="00524639">
              <w:rPr>
                <w:rFonts w:ascii="Times New Roman" w:eastAsia="Times New Roman" w:hAnsi="Times New Roman" w:cs="Times New Roman"/>
                <w:noProof/>
                <w:webHidden/>
                <w:kern w:val="0"/>
                <w:sz w:val="24"/>
                <w:szCs w:val="24"/>
                <w14:ligatures w14:val="none"/>
              </w:rPr>
              <w:fldChar w:fldCharType="begin"/>
            </w:r>
            <w:r w:rsidR="00524639" w:rsidRPr="00524639">
              <w:rPr>
                <w:rFonts w:ascii="Times New Roman" w:eastAsia="Times New Roman" w:hAnsi="Times New Roman" w:cs="Times New Roman"/>
                <w:noProof/>
                <w:webHidden/>
                <w:kern w:val="0"/>
                <w:sz w:val="24"/>
                <w:szCs w:val="24"/>
                <w14:ligatures w14:val="none"/>
              </w:rPr>
              <w:instrText xml:space="preserve"> PAGEREF _Toc135305506 \h </w:instrText>
            </w:r>
            <w:r w:rsidR="00524639" w:rsidRPr="00524639">
              <w:rPr>
                <w:rFonts w:ascii="Times New Roman" w:eastAsia="Times New Roman" w:hAnsi="Times New Roman" w:cs="Times New Roman"/>
                <w:noProof/>
                <w:webHidden/>
                <w:kern w:val="0"/>
                <w:sz w:val="24"/>
                <w:szCs w:val="24"/>
                <w14:ligatures w14:val="none"/>
              </w:rPr>
            </w:r>
            <w:r w:rsidR="00524639" w:rsidRPr="00524639">
              <w:rPr>
                <w:rFonts w:ascii="Times New Roman" w:eastAsia="Times New Roman" w:hAnsi="Times New Roman" w:cs="Times New Roman"/>
                <w:noProof/>
                <w:webHidden/>
                <w:kern w:val="0"/>
                <w:sz w:val="24"/>
                <w:szCs w:val="24"/>
                <w14:ligatures w14:val="none"/>
              </w:rPr>
              <w:fldChar w:fldCharType="separate"/>
            </w:r>
            <w:r w:rsidR="00524639" w:rsidRPr="00524639">
              <w:rPr>
                <w:rFonts w:ascii="Times New Roman" w:eastAsia="Times New Roman" w:hAnsi="Times New Roman" w:cs="Times New Roman"/>
                <w:noProof/>
                <w:webHidden/>
                <w:kern w:val="0"/>
                <w:sz w:val="24"/>
                <w:szCs w:val="24"/>
                <w14:ligatures w14:val="none"/>
              </w:rPr>
              <w:t>1</w:t>
            </w:r>
            <w:r w:rsidR="006E21D6">
              <w:rPr>
                <w:rFonts w:ascii="Times New Roman" w:eastAsia="Times New Roman" w:hAnsi="Times New Roman" w:cs="Times New Roman"/>
                <w:noProof/>
                <w:webHidden/>
                <w:kern w:val="0"/>
                <w:sz w:val="24"/>
                <w:szCs w:val="24"/>
                <w14:ligatures w14:val="none"/>
              </w:rPr>
              <w:t>2</w:t>
            </w:r>
            <w:r w:rsidR="00524639" w:rsidRPr="00524639">
              <w:rPr>
                <w:rFonts w:ascii="Times New Roman" w:eastAsia="Times New Roman" w:hAnsi="Times New Roman" w:cs="Times New Roman"/>
                <w:noProof/>
                <w:webHidden/>
                <w:kern w:val="0"/>
                <w:sz w:val="24"/>
                <w:szCs w:val="24"/>
                <w14:ligatures w14:val="none"/>
              </w:rPr>
              <w:fldChar w:fldCharType="end"/>
            </w:r>
          </w:hyperlink>
        </w:p>
        <w:p w14:paraId="57A90188" w14:textId="2CB00043" w:rsidR="00524639" w:rsidRPr="00524639" w:rsidRDefault="00524639" w:rsidP="00524639">
          <w:pPr>
            <w:spacing w:after="0" w:line="360" w:lineRule="auto"/>
            <w:jc w:val="both"/>
            <w:rPr>
              <w:rFonts w:ascii="Times New Roman" w:eastAsia="Times New Roman" w:hAnsi="Times New Roman" w:cs="Times New Roman"/>
              <w:kern w:val="0"/>
              <w:sz w:val="24"/>
              <w:szCs w:val="24"/>
              <w14:ligatures w14:val="none"/>
            </w:rPr>
          </w:pPr>
          <w:r w:rsidRPr="00524639">
            <w:rPr>
              <w:rFonts w:ascii="Times New Roman" w:eastAsia="Times New Roman" w:hAnsi="Times New Roman" w:cs="Times New Roman"/>
              <w:kern w:val="0"/>
              <w:sz w:val="24"/>
              <w:szCs w:val="24"/>
              <w:u w:val="single"/>
              <w14:ligatures w14:val="none"/>
            </w:rPr>
            <w:t>Appendices</w:t>
          </w:r>
          <w:r w:rsidRPr="00524639">
            <w:rPr>
              <w:rFonts w:ascii="Times New Roman" w:eastAsia="Times New Roman" w:hAnsi="Times New Roman" w:cs="Times New Roman"/>
              <w:kern w:val="0"/>
              <w:sz w:val="24"/>
              <w:szCs w:val="24"/>
              <w14:ligatures w14:val="none"/>
            </w:rPr>
            <w:t>…………………………………………………………………………………...1</w:t>
          </w:r>
          <w:r w:rsidR="006E21D6">
            <w:rPr>
              <w:rFonts w:ascii="Times New Roman" w:eastAsia="Times New Roman" w:hAnsi="Times New Roman" w:cs="Times New Roman"/>
              <w:kern w:val="0"/>
              <w:sz w:val="24"/>
              <w:szCs w:val="24"/>
              <w14:ligatures w14:val="none"/>
            </w:rPr>
            <w:t>5</w:t>
          </w:r>
        </w:p>
        <w:p w14:paraId="09ACB5EC" w14:textId="77777777" w:rsidR="00524639" w:rsidRPr="00524639" w:rsidRDefault="00524639" w:rsidP="00524639">
          <w:pPr>
            <w:spacing w:after="0" w:line="360" w:lineRule="auto"/>
            <w:jc w:val="both"/>
            <w:rPr>
              <w:rFonts w:ascii="Times New Roman" w:eastAsia="Times New Roman" w:hAnsi="Times New Roman" w:cs="Times New Roman"/>
              <w:b/>
              <w:bCs/>
              <w:kern w:val="0"/>
              <w:sz w:val="24"/>
              <w:szCs w:val="24"/>
              <w14:ligatures w14:val="none"/>
            </w:rPr>
          </w:pPr>
          <w:r w:rsidRPr="00524639">
            <w:rPr>
              <w:rFonts w:ascii="Times New Roman" w:eastAsia="Times New Roman" w:hAnsi="Times New Roman" w:cs="Times New Roman"/>
              <w:b/>
              <w:bCs/>
              <w:kern w:val="0"/>
              <w:sz w:val="24"/>
              <w:szCs w:val="24"/>
              <w14:ligatures w14:val="none"/>
            </w:rPr>
            <w:fldChar w:fldCharType="end"/>
          </w:r>
        </w:p>
      </w:sdtContent>
    </w:sdt>
    <w:p w14:paraId="535096EA" w14:textId="77777777" w:rsidR="00F3715E" w:rsidRPr="007835F5" w:rsidRDefault="00F3715E">
      <w:pPr>
        <w:rPr>
          <w:rFonts w:ascii="Times New Roman" w:hAnsi="Times New Roman" w:cs="Times New Roman"/>
          <w:sz w:val="24"/>
          <w:szCs w:val="24"/>
        </w:rPr>
      </w:pPr>
    </w:p>
    <w:p w14:paraId="46CB1C9D" w14:textId="77777777" w:rsidR="00CE0D84" w:rsidRPr="007835F5" w:rsidRDefault="00CE0D84">
      <w:pPr>
        <w:rPr>
          <w:rFonts w:ascii="Times New Roman" w:hAnsi="Times New Roman" w:cs="Times New Roman"/>
          <w:sz w:val="24"/>
          <w:szCs w:val="24"/>
        </w:rPr>
      </w:pPr>
    </w:p>
    <w:p w14:paraId="4D37231D" w14:textId="77777777" w:rsidR="00CE0D84" w:rsidRPr="007835F5" w:rsidRDefault="00CE0D84" w:rsidP="007D2FF4">
      <w:pPr>
        <w:jc w:val="center"/>
        <w:rPr>
          <w:rFonts w:ascii="Times New Roman" w:hAnsi="Times New Roman" w:cs="Times New Roman"/>
          <w:sz w:val="24"/>
          <w:szCs w:val="24"/>
        </w:rPr>
      </w:pPr>
    </w:p>
    <w:p w14:paraId="6EB16783" w14:textId="77777777" w:rsidR="00CE0D84" w:rsidRPr="007835F5" w:rsidRDefault="00CE0D84">
      <w:pPr>
        <w:rPr>
          <w:rFonts w:ascii="Times New Roman" w:hAnsi="Times New Roman" w:cs="Times New Roman"/>
          <w:sz w:val="24"/>
          <w:szCs w:val="24"/>
        </w:rPr>
      </w:pPr>
    </w:p>
    <w:p w14:paraId="06E4F4A8" w14:textId="77777777" w:rsidR="00CE0D84" w:rsidRPr="007835F5" w:rsidRDefault="00CE0D84">
      <w:pPr>
        <w:rPr>
          <w:rFonts w:ascii="Times New Roman" w:hAnsi="Times New Roman" w:cs="Times New Roman"/>
          <w:sz w:val="24"/>
          <w:szCs w:val="24"/>
        </w:rPr>
      </w:pPr>
    </w:p>
    <w:p w14:paraId="137AB2E1" w14:textId="77777777" w:rsidR="00CE0D84" w:rsidRPr="007835F5" w:rsidRDefault="00CE0D84">
      <w:pPr>
        <w:rPr>
          <w:rFonts w:ascii="Times New Roman" w:hAnsi="Times New Roman" w:cs="Times New Roman"/>
          <w:sz w:val="24"/>
          <w:szCs w:val="24"/>
        </w:rPr>
      </w:pPr>
    </w:p>
    <w:p w14:paraId="0D1DD5F5" w14:textId="77777777" w:rsidR="00CE0D84" w:rsidRPr="007835F5" w:rsidRDefault="00CE0D84">
      <w:pPr>
        <w:rPr>
          <w:rFonts w:ascii="Times New Roman" w:hAnsi="Times New Roman" w:cs="Times New Roman"/>
          <w:sz w:val="24"/>
          <w:szCs w:val="24"/>
        </w:rPr>
      </w:pPr>
    </w:p>
    <w:p w14:paraId="11BDC55D" w14:textId="77777777" w:rsidR="00CE0D84" w:rsidRPr="007835F5" w:rsidRDefault="00CE0D84">
      <w:pPr>
        <w:rPr>
          <w:rFonts w:ascii="Times New Roman" w:hAnsi="Times New Roman" w:cs="Times New Roman"/>
          <w:sz w:val="24"/>
          <w:szCs w:val="24"/>
        </w:rPr>
      </w:pPr>
    </w:p>
    <w:p w14:paraId="6DAE45C2" w14:textId="77777777" w:rsidR="00CE0D84" w:rsidRPr="007835F5" w:rsidRDefault="00CE0D84">
      <w:pPr>
        <w:rPr>
          <w:rFonts w:ascii="Times New Roman" w:hAnsi="Times New Roman" w:cs="Times New Roman"/>
          <w:sz w:val="24"/>
          <w:szCs w:val="24"/>
        </w:rPr>
      </w:pPr>
    </w:p>
    <w:p w14:paraId="752C3211" w14:textId="77777777" w:rsidR="00CE0D84" w:rsidRPr="007835F5" w:rsidRDefault="00CE0D84">
      <w:pPr>
        <w:rPr>
          <w:rFonts w:ascii="Times New Roman" w:hAnsi="Times New Roman" w:cs="Times New Roman"/>
          <w:sz w:val="24"/>
          <w:szCs w:val="24"/>
        </w:rPr>
      </w:pPr>
    </w:p>
    <w:p w14:paraId="2D239931" w14:textId="77777777" w:rsidR="00CE0D84" w:rsidRPr="007835F5" w:rsidRDefault="00CE0D84">
      <w:pPr>
        <w:rPr>
          <w:rFonts w:ascii="Times New Roman" w:hAnsi="Times New Roman" w:cs="Times New Roman"/>
          <w:sz w:val="24"/>
          <w:szCs w:val="24"/>
        </w:rPr>
      </w:pPr>
    </w:p>
    <w:p w14:paraId="4D8D1713" w14:textId="77777777" w:rsidR="00CE0D84" w:rsidRPr="007835F5" w:rsidRDefault="00CE0D84">
      <w:pPr>
        <w:rPr>
          <w:rFonts w:ascii="Times New Roman" w:hAnsi="Times New Roman" w:cs="Times New Roman"/>
          <w:sz w:val="24"/>
          <w:szCs w:val="24"/>
        </w:rPr>
      </w:pPr>
    </w:p>
    <w:p w14:paraId="799274A2" w14:textId="77777777" w:rsidR="00CE0D84" w:rsidRPr="007835F5" w:rsidRDefault="00CE0D84">
      <w:pPr>
        <w:rPr>
          <w:rFonts w:ascii="Times New Roman" w:hAnsi="Times New Roman" w:cs="Times New Roman"/>
          <w:sz w:val="24"/>
          <w:szCs w:val="24"/>
        </w:rPr>
      </w:pPr>
    </w:p>
    <w:p w14:paraId="201DE5E7" w14:textId="77777777" w:rsidR="00CE0D84" w:rsidRPr="007835F5" w:rsidRDefault="00CE0D84">
      <w:pPr>
        <w:rPr>
          <w:rFonts w:ascii="Times New Roman" w:hAnsi="Times New Roman" w:cs="Times New Roman"/>
          <w:sz w:val="24"/>
          <w:szCs w:val="24"/>
        </w:rPr>
      </w:pPr>
    </w:p>
    <w:p w14:paraId="25FBE3F2" w14:textId="77777777" w:rsidR="00CE0D84" w:rsidRPr="007835F5" w:rsidRDefault="00CE0D84">
      <w:pPr>
        <w:rPr>
          <w:rFonts w:ascii="Times New Roman" w:hAnsi="Times New Roman" w:cs="Times New Roman"/>
          <w:sz w:val="24"/>
          <w:szCs w:val="24"/>
        </w:rPr>
      </w:pPr>
    </w:p>
    <w:p w14:paraId="6A331E3C" w14:textId="77777777" w:rsidR="00CE0D84" w:rsidRPr="007835F5" w:rsidRDefault="00CE0D84">
      <w:pPr>
        <w:rPr>
          <w:rFonts w:ascii="Times New Roman" w:hAnsi="Times New Roman" w:cs="Times New Roman"/>
          <w:sz w:val="24"/>
          <w:szCs w:val="24"/>
        </w:rPr>
      </w:pPr>
    </w:p>
    <w:p w14:paraId="09B540A8" w14:textId="77777777" w:rsidR="00F25B1E" w:rsidRPr="00F25B1E" w:rsidRDefault="00F25B1E" w:rsidP="00F25B1E">
      <w:pPr>
        <w:keepNext/>
        <w:keepLines/>
        <w:spacing w:before="200" w:after="200" w:line="360" w:lineRule="auto"/>
        <w:jc w:val="both"/>
        <w:outlineLvl w:val="0"/>
        <w:rPr>
          <w:rFonts w:ascii="Times New Roman" w:eastAsia="Times New Roman" w:hAnsi="Times New Roman" w:cs="Times New Roman"/>
          <w:b/>
          <w:kern w:val="0"/>
          <w:sz w:val="24"/>
          <w:szCs w:val="24"/>
          <w14:ligatures w14:val="none"/>
        </w:rPr>
      </w:pPr>
      <w:bookmarkStart w:id="0" w:name="_Toc135305497"/>
      <w:r w:rsidRPr="00F25B1E">
        <w:rPr>
          <w:rFonts w:ascii="Times New Roman" w:eastAsia="Times New Roman" w:hAnsi="Times New Roman" w:cs="Times New Roman"/>
          <w:b/>
          <w:kern w:val="0"/>
          <w:sz w:val="24"/>
          <w:szCs w:val="24"/>
          <w14:ligatures w14:val="none"/>
        </w:rPr>
        <w:lastRenderedPageBreak/>
        <w:t>1.0: Introduction</w:t>
      </w:r>
      <w:bookmarkEnd w:id="0"/>
    </w:p>
    <w:p w14:paraId="470B08E4" w14:textId="603C11A1" w:rsidR="00F25B1E" w:rsidRPr="00D94271" w:rsidRDefault="00F25B1E" w:rsidP="00D94271">
      <w:pPr>
        <w:spacing w:after="0" w:line="360" w:lineRule="auto"/>
        <w:jc w:val="both"/>
        <w:rPr>
          <w:rFonts w:ascii="Times New Roman" w:eastAsia="Times New Roman" w:hAnsi="Times New Roman" w:cs="Times New Roman"/>
          <w:kern w:val="0"/>
          <w:sz w:val="24"/>
          <w:szCs w:val="24"/>
          <w14:ligatures w14:val="none"/>
        </w:rPr>
      </w:pPr>
      <w:r w:rsidRPr="00F25B1E">
        <w:rPr>
          <w:rFonts w:ascii="Times New Roman" w:eastAsia="Times New Roman" w:hAnsi="Times New Roman" w:cs="Times New Roman"/>
          <w:kern w:val="0"/>
          <w:sz w:val="24"/>
          <w:szCs w:val="24"/>
          <w14:ligatures w14:val="none"/>
        </w:rPr>
        <w:t>The basic purpose of financial reporting is the distribution of statements of income and expenditure that accurately reflect a company's profitability and condition (</w:t>
      </w:r>
      <w:r w:rsidRPr="00F25B1E">
        <w:rPr>
          <w:rFonts w:ascii="Times New Roman" w:eastAsia="Times New Roman" w:hAnsi="Times New Roman" w:cs="Times New Roman"/>
          <w:color w:val="070726"/>
          <w:kern w:val="0"/>
          <w:sz w:val="24"/>
          <w:szCs w:val="24"/>
          <w:shd w:val="clear" w:color="auto" w:fill="FFFFFF"/>
          <w14:ligatures w14:val="none"/>
        </w:rPr>
        <w:t>Fridson and Alvarez,</w:t>
      </w:r>
      <w:r w:rsidRPr="00F25B1E">
        <w:rPr>
          <w:rFonts w:ascii="Times New Roman" w:eastAsia="Times New Roman" w:hAnsi="Times New Roman" w:cs="Times New Roman"/>
          <w:kern w:val="0"/>
          <w:sz w:val="24"/>
          <w:szCs w:val="24"/>
          <w14:ligatures w14:val="none"/>
        </w:rPr>
        <w:t xml:space="preserve"> 2011, p4). The </w:t>
      </w:r>
      <w:r w:rsidR="00420973">
        <w:rPr>
          <w:rFonts w:ascii="Times New Roman" w:eastAsia="Times New Roman" w:hAnsi="Times New Roman" w:cs="Times New Roman"/>
          <w:kern w:val="0"/>
          <w:sz w:val="24"/>
          <w:szCs w:val="24"/>
          <w14:ligatures w14:val="none"/>
        </w:rPr>
        <w:t>b</w:t>
      </w:r>
      <w:r w:rsidRPr="00F25B1E">
        <w:rPr>
          <w:rFonts w:ascii="Times New Roman" w:eastAsia="Times New Roman" w:hAnsi="Times New Roman" w:cs="Times New Roman"/>
          <w:kern w:val="0"/>
          <w:sz w:val="24"/>
          <w:szCs w:val="24"/>
          <w14:ligatures w14:val="none"/>
        </w:rPr>
        <w:t xml:space="preserve">usiness performance of any company is a significant aspect of becoming an industry leader and sustainable for the future. The current report is prepared to present high key financial facts of two hotel companies </w:t>
      </w:r>
      <w:r w:rsidR="00D8066E">
        <w:rPr>
          <w:rFonts w:ascii="Times New Roman" w:eastAsia="Times New Roman" w:hAnsi="Times New Roman" w:cs="Times New Roman"/>
          <w:kern w:val="0"/>
          <w:sz w:val="24"/>
          <w:szCs w:val="24"/>
          <w14:ligatures w14:val="none"/>
        </w:rPr>
        <w:t>whi</w:t>
      </w:r>
      <w:r w:rsidRPr="00F25B1E">
        <w:rPr>
          <w:rFonts w:ascii="Times New Roman" w:eastAsia="Times New Roman" w:hAnsi="Times New Roman" w:cs="Times New Roman"/>
          <w:kern w:val="0"/>
          <w:sz w:val="24"/>
          <w:szCs w:val="24"/>
          <w14:ligatures w14:val="none"/>
        </w:rPr>
        <w:t>ch a</w:t>
      </w:r>
      <w:r w:rsidR="00D8066E">
        <w:rPr>
          <w:rFonts w:ascii="Times New Roman" w:eastAsia="Times New Roman" w:hAnsi="Times New Roman" w:cs="Times New Roman"/>
          <w:kern w:val="0"/>
          <w:sz w:val="24"/>
          <w:szCs w:val="24"/>
          <w14:ligatures w14:val="none"/>
        </w:rPr>
        <w:t>re</w:t>
      </w:r>
      <w:r w:rsidRPr="00F25B1E">
        <w:rPr>
          <w:rFonts w:ascii="Times New Roman" w:eastAsia="Times New Roman" w:hAnsi="Times New Roman" w:cs="Times New Roman"/>
          <w:kern w:val="0"/>
          <w:sz w:val="24"/>
          <w:szCs w:val="24"/>
          <w14:ligatures w14:val="none"/>
        </w:rPr>
        <w:t xml:space="preserve"> </w:t>
      </w:r>
      <w:r w:rsidRPr="00F25B1E">
        <w:rPr>
          <w:rFonts w:ascii="Times New Roman" w:eastAsia="Times New Roman" w:hAnsi="Times New Roman" w:cs="Times New Roman"/>
          <w:b/>
          <w:i/>
          <w:kern w:val="0"/>
          <w:sz w:val="24"/>
          <w:szCs w:val="24"/>
          <w14:ligatures w14:val="none"/>
        </w:rPr>
        <w:t>INTERCONTINENTAL HOTEL GROUP (IHG) and HYATT HOTELS</w:t>
      </w:r>
      <w:r w:rsidRPr="00F25B1E">
        <w:rPr>
          <w:rFonts w:ascii="Times New Roman" w:eastAsia="Times New Roman" w:hAnsi="Times New Roman" w:cs="Times New Roman"/>
          <w:kern w:val="0"/>
          <w:sz w:val="24"/>
          <w:szCs w:val="24"/>
          <w14:ligatures w14:val="none"/>
        </w:rPr>
        <w:t xml:space="preserve">. Besides that, there are some non-financial factors such as the countries where the companies are operated, and employees engaged to observe its sustainability and operating efficiency. Apart from this, financial commitment to CSR for both companies have also been discussed which may assist in identifying the CSR activities of both organisations. This report presents a comprehensive overview of both business entities by considering financial and non-financial factors for the same financial year. </w:t>
      </w:r>
      <w:bookmarkStart w:id="1" w:name="_bjz9almf26x7" w:colFirst="0" w:colLast="0"/>
      <w:bookmarkEnd w:id="1"/>
    </w:p>
    <w:p w14:paraId="0D60DF8F" w14:textId="0CED0116" w:rsidR="00F25B1E" w:rsidRPr="00F25B1E" w:rsidRDefault="00F25B1E" w:rsidP="00F25B1E">
      <w:pPr>
        <w:keepNext/>
        <w:keepLines/>
        <w:spacing w:before="200" w:after="200" w:line="360" w:lineRule="auto"/>
        <w:jc w:val="both"/>
        <w:outlineLvl w:val="0"/>
        <w:rPr>
          <w:rFonts w:ascii="Times New Roman" w:eastAsia="Times New Roman" w:hAnsi="Times New Roman" w:cs="Times New Roman"/>
          <w:b/>
          <w:kern w:val="0"/>
          <w:sz w:val="24"/>
          <w:szCs w:val="24"/>
          <w14:ligatures w14:val="none"/>
        </w:rPr>
      </w:pPr>
      <w:bookmarkStart w:id="2" w:name="_vn895bc0oq8l" w:colFirst="0" w:colLast="0"/>
      <w:bookmarkStart w:id="3" w:name="_Toc135305499"/>
      <w:bookmarkEnd w:id="2"/>
      <w:r w:rsidRPr="00F25B1E">
        <w:rPr>
          <w:rFonts w:ascii="Times New Roman" w:eastAsia="Times New Roman" w:hAnsi="Times New Roman" w:cs="Times New Roman"/>
          <w:b/>
          <w:kern w:val="0"/>
          <w:sz w:val="24"/>
          <w:szCs w:val="24"/>
          <w14:ligatures w14:val="none"/>
        </w:rPr>
        <w:t>2.</w:t>
      </w:r>
      <w:r w:rsidR="00D94271">
        <w:rPr>
          <w:rFonts w:ascii="Times New Roman" w:eastAsia="Times New Roman" w:hAnsi="Times New Roman" w:cs="Times New Roman"/>
          <w:b/>
          <w:kern w:val="0"/>
          <w:sz w:val="24"/>
          <w:szCs w:val="24"/>
          <w14:ligatures w14:val="none"/>
        </w:rPr>
        <w:t>0</w:t>
      </w:r>
      <w:r w:rsidRPr="00F25B1E">
        <w:rPr>
          <w:rFonts w:ascii="Times New Roman" w:eastAsia="Times New Roman" w:hAnsi="Times New Roman" w:cs="Times New Roman"/>
          <w:b/>
          <w:kern w:val="0"/>
          <w:sz w:val="24"/>
          <w:szCs w:val="24"/>
          <w14:ligatures w14:val="none"/>
        </w:rPr>
        <w:t>: Overview Comparison</w:t>
      </w:r>
      <w:bookmarkEnd w:id="3"/>
    </w:p>
    <w:p w14:paraId="586D246C" w14:textId="77777777" w:rsidR="00F25B1E" w:rsidRPr="00F25B1E" w:rsidRDefault="00F25B1E" w:rsidP="00F25B1E">
      <w:pPr>
        <w:spacing w:before="240" w:after="240" w:line="360" w:lineRule="auto"/>
        <w:jc w:val="both"/>
        <w:rPr>
          <w:rFonts w:ascii="Times New Roman" w:eastAsia="Times New Roman" w:hAnsi="Times New Roman" w:cs="Times New Roman"/>
          <w:b/>
          <w:i/>
          <w:kern w:val="0"/>
          <w:sz w:val="24"/>
          <w:szCs w:val="24"/>
          <w14:ligatures w14:val="none"/>
        </w:rPr>
      </w:pPr>
      <w:r w:rsidRPr="00F25B1E">
        <w:rPr>
          <w:rFonts w:ascii="Times New Roman" w:eastAsia="Times New Roman" w:hAnsi="Times New Roman" w:cs="Times New Roman"/>
          <w:b/>
          <w:i/>
          <w:kern w:val="0"/>
          <w:sz w:val="24"/>
          <w:szCs w:val="24"/>
          <w14:ligatures w14:val="none"/>
        </w:rPr>
        <w:t>Overview of INTERCONTINENTAL HOTEL GROUP (IHG)</w:t>
      </w:r>
    </w:p>
    <w:p w14:paraId="6E1B3B44" w14:textId="3DC48D8E" w:rsidR="00F25B1E" w:rsidRPr="00F25B1E" w:rsidRDefault="00F25B1E" w:rsidP="00F25B1E">
      <w:pPr>
        <w:spacing w:before="240" w:after="240" w:line="360" w:lineRule="auto"/>
        <w:jc w:val="both"/>
        <w:rPr>
          <w:rFonts w:ascii="Times New Roman" w:eastAsia="Times New Roman" w:hAnsi="Times New Roman" w:cs="Times New Roman"/>
          <w:kern w:val="0"/>
          <w:sz w:val="24"/>
          <w:szCs w:val="24"/>
          <w14:ligatures w14:val="none"/>
        </w:rPr>
      </w:pPr>
      <w:r w:rsidRPr="00F25B1E">
        <w:rPr>
          <w:rFonts w:ascii="Times New Roman" w:eastAsia="Times New Roman" w:hAnsi="Times New Roman" w:cs="Times New Roman"/>
          <w:kern w:val="0"/>
          <w:sz w:val="24"/>
          <w:szCs w:val="24"/>
          <w14:ligatures w14:val="none"/>
        </w:rPr>
        <w:t xml:space="preserve">IHG is a global hotel entity established on 15th April 2003 in Windsor, England. At the current time, the company has generated revenue of </w:t>
      </w:r>
      <w:r w:rsidRPr="00F25B1E">
        <w:rPr>
          <w:rFonts w:ascii="Times New Roman" w:eastAsia="Times New Roman" w:hAnsi="Times New Roman" w:cs="Times New Roman"/>
          <w:b/>
          <w:i/>
          <w:kern w:val="0"/>
          <w:sz w:val="24"/>
          <w:szCs w:val="24"/>
          <w14:ligatures w14:val="none"/>
        </w:rPr>
        <w:t xml:space="preserve">$3,892 million </w:t>
      </w:r>
      <w:r w:rsidRPr="00756049">
        <w:rPr>
          <w:rFonts w:ascii="Times New Roman" w:eastAsia="Times New Roman" w:hAnsi="Times New Roman" w:cs="Times New Roman"/>
          <w:bCs/>
          <w:iCs/>
          <w:kern w:val="0"/>
          <w:sz w:val="24"/>
          <w:szCs w:val="24"/>
          <w14:ligatures w14:val="none"/>
        </w:rPr>
        <w:t>in 2022</w:t>
      </w:r>
      <w:r w:rsidRPr="00F25B1E">
        <w:rPr>
          <w:rFonts w:ascii="Times New Roman" w:eastAsia="Times New Roman" w:hAnsi="Times New Roman" w:cs="Times New Roman"/>
          <w:b/>
          <w:i/>
          <w:kern w:val="0"/>
          <w:sz w:val="24"/>
          <w:szCs w:val="24"/>
          <w14:ligatures w14:val="none"/>
        </w:rPr>
        <w:t xml:space="preserve"> </w:t>
      </w:r>
      <w:r w:rsidRPr="00F25B1E">
        <w:rPr>
          <w:rFonts w:ascii="Times New Roman" w:eastAsia="Times New Roman" w:hAnsi="Times New Roman" w:cs="Times New Roman"/>
          <w:kern w:val="0"/>
          <w:sz w:val="24"/>
          <w:szCs w:val="24"/>
          <w14:ligatures w14:val="none"/>
        </w:rPr>
        <w:t xml:space="preserve">which has increased from </w:t>
      </w:r>
      <w:r w:rsidRPr="007F7D08">
        <w:rPr>
          <w:rFonts w:ascii="Times New Roman" w:eastAsia="Times New Roman" w:hAnsi="Times New Roman" w:cs="Times New Roman"/>
          <w:b/>
          <w:bCs/>
          <w:i/>
          <w:iCs/>
          <w:kern w:val="0"/>
          <w:sz w:val="24"/>
          <w:szCs w:val="24"/>
          <w14:ligatures w14:val="none"/>
        </w:rPr>
        <w:t>$2,907 million</w:t>
      </w:r>
      <w:r w:rsidR="004B485D">
        <w:rPr>
          <w:rFonts w:ascii="Times New Roman" w:eastAsia="Times New Roman" w:hAnsi="Times New Roman" w:cs="Times New Roman"/>
          <w:kern w:val="0"/>
          <w:sz w:val="24"/>
          <w:szCs w:val="24"/>
          <w14:ligatures w14:val="none"/>
        </w:rPr>
        <w:t xml:space="preserve"> in 2021</w:t>
      </w:r>
      <w:r w:rsidRPr="00F25B1E">
        <w:rPr>
          <w:rFonts w:ascii="Times New Roman" w:eastAsia="Times New Roman" w:hAnsi="Times New Roman" w:cs="Times New Roman"/>
          <w:kern w:val="0"/>
          <w:sz w:val="24"/>
          <w:szCs w:val="24"/>
          <w14:ligatures w14:val="none"/>
        </w:rPr>
        <w:t xml:space="preserve">. The company has been able to maintain an operating profit of </w:t>
      </w:r>
      <w:r w:rsidRPr="00D93A6A">
        <w:rPr>
          <w:rFonts w:ascii="Times New Roman" w:eastAsia="Times New Roman" w:hAnsi="Times New Roman" w:cs="Times New Roman"/>
          <w:b/>
          <w:bCs/>
          <w:i/>
          <w:iCs/>
          <w:kern w:val="0"/>
          <w:sz w:val="24"/>
          <w:szCs w:val="24"/>
          <w14:ligatures w14:val="none"/>
        </w:rPr>
        <w:t>$628 million</w:t>
      </w:r>
      <w:r w:rsidRPr="00F25B1E">
        <w:rPr>
          <w:rFonts w:ascii="Times New Roman" w:eastAsia="Times New Roman" w:hAnsi="Times New Roman" w:cs="Times New Roman"/>
          <w:kern w:val="0"/>
          <w:sz w:val="24"/>
          <w:szCs w:val="24"/>
          <w14:ligatures w14:val="none"/>
        </w:rPr>
        <w:t xml:space="preserve">, which increased from </w:t>
      </w:r>
      <w:r w:rsidRPr="00D93A6A">
        <w:rPr>
          <w:rFonts w:ascii="Times New Roman" w:eastAsia="Times New Roman" w:hAnsi="Times New Roman" w:cs="Times New Roman"/>
          <w:b/>
          <w:bCs/>
          <w:i/>
          <w:iCs/>
          <w:kern w:val="0"/>
          <w:sz w:val="24"/>
          <w:szCs w:val="24"/>
          <w14:ligatures w14:val="none"/>
        </w:rPr>
        <w:t>$494 million</w:t>
      </w:r>
      <w:r w:rsidRPr="00F25B1E">
        <w:rPr>
          <w:rFonts w:ascii="Times New Roman" w:eastAsia="Times New Roman" w:hAnsi="Times New Roman" w:cs="Times New Roman"/>
          <w:kern w:val="0"/>
          <w:sz w:val="24"/>
          <w:szCs w:val="24"/>
          <w14:ligatures w14:val="none"/>
        </w:rPr>
        <w:t xml:space="preserve">. Apart from this, at the current time, </w:t>
      </w:r>
      <w:r w:rsidRPr="00F25B1E">
        <w:rPr>
          <w:rFonts w:ascii="Times New Roman" w:eastAsia="Times New Roman" w:hAnsi="Times New Roman" w:cs="Times New Roman"/>
          <w:b/>
          <w:i/>
          <w:kern w:val="0"/>
          <w:sz w:val="24"/>
          <w:szCs w:val="24"/>
          <w14:ligatures w14:val="none"/>
        </w:rPr>
        <w:t>914,928</w:t>
      </w:r>
      <w:r w:rsidR="00D16BE6">
        <w:rPr>
          <w:rFonts w:ascii="Times New Roman" w:eastAsia="Times New Roman" w:hAnsi="Times New Roman" w:cs="Times New Roman"/>
          <w:b/>
          <w:i/>
          <w:kern w:val="0"/>
          <w:sz w:val="24"/>
          <w:szCs w:val="24"/>
          <w14:ligatures w14:val="none"/>
        </w:rPr>
        <w:t xml:space="preserve"> hotel</w:t>
      </w:r>
      <w:r w:rsidRPr="00F25B1E">
        <w:rPr>
          <w:rFonts w:ascii="Times New Roman" w:eastAsia="Times New Roman" w:hAnsi="Times New Roman" w:cs="Times New Roman"/>
          <w:b/>
          <w:i/>
          <w:kern w:val="0"/>
          <w:sz w:val="24"/>
          <w:szCs w:val="24"/>
          <w14:ligatures w14:val="none"/>
        </w:rPr>
        <w:t xml:space="preserve"> rooms</w:t>
      </w:r>
      <w:r w:rsidRPr="00F25B1E">
        <w:rPr>
          <w:rFonts w:ascii="Times New Roman" w:eastAsia="Times New Roman" w:hAnsi="Times New Roman" w:cs="Times New Roman"/>
          <w:kern w:val="0"/>
          <w:sz w:val="24"/>
          <w:szCs w:val="24"/>
          <w14:ligatures w14:val="none"/>
        </w:rPr>
        <w:t xml:space="preserve"> are maintained by the company. Among the total bookings of the company, </w:t>
      </w:r>
      <w:r w:rsidRPr="001806B7">
        <w:rPr>
          <w:rFonts w:ascii="Times New Roman" w:eastAsia="Times New Roman" w:hAnsi="Times New Roman" w:cs="Times New Roman"/>
          <w:bCs/>
          <w:iCs/>
          <w:kern w:val="0"/>
          <w:sz w:val="24"/>
          <w:szCs w:val="24"/>
          <w14:ligatures w14:val="none"/>
        </w:rPr>
        <w:t>58%</w:t>
      </w:r>
      <w:r w:rsidRPr="00F25B1E">
        <w:rPr>
          <w:rFonts w:ascii="Times New Roman" w:eastAsia="Times New Roman" w:hAnsi="Times New Roman" w:cs="Times New Roman"/>
          <w:kern w:val="0"/>
          <w:sz w:val="24"/>
          <w:szCs w:val="24"/>
          <w14:ligatures w14:val="none"/>
        </w:rPr>
        <w:t xml:space="preserve"> were booked by digital mode. In 2022 the company opened </w:t>
      </w:r>
      <w:r w:rsidRPr="00D93A6A">
        <w:rPr>
          <w:rFonts w:ascii="Times New Roman" w:eastAsia="Times New Roman" w:hAnsi="Times New Roman" w:cs="Times New Roman"/>
          <w:bCs/>
          <w:iCs/>
          <w:kern w:val="0"/>
          <w:sz w:val="24"/>
          <w:szCs w:val="24"/>
          <w14:ligatures w14:val="none"/>
        </w:rPr>
        <w:t>269</w:t>
      </w:r>
      <w:r w:rsidRPr="00F25B1E">
        <w:rPr>
          <w:rFonts w:ascii="Times New Roman" w:eastAsia="Times New Roman" w:hAnsi="Times New Roman" w:cs="Times New Roman"/>
          <w:b/>
          <w:i/>
          <w:kern w:val="0"/>
          <w:sz w:val="24"/>
          <w:szCs w:val="24"/>
          <w14:ligatures w14:val="none"/>
        </w:rPr>
        <w:t xml:space="preserve"> </w:t>
      </w:r>
      <w:r w:rsidRPr="00F25B1E">
        <w:rPr>
          <w:rFonts w:ascii="Times New Roman" w:eastAsia="Times New Roman" w:hAnsi="Times New Roman" w:cs="Times New Roman"/>
          <w:kern w:val="0"/>
          <w:sz w:val="24"/>
          <w:szCs w:val="24"/>
          <w14:ligatures w14:val="none"/>
        </w:rPr>
        <w:t>new hotels around the global level, and it has been low compared with last year's total hotel opened 291(IHG plc, 2023).</w:t>
      </w:r>
    </w:p>
    <w:p w14:paraId="25BD9F75" w14:textId="77777777" w:rsidR="00F25B1E" w:rsidRPr="00F25B1E" w:rsidRDefault="00F25B1E" w:rsidP="00F25B1E">
      <w:pPr>
        <w:spacing w:before="240" w:after="240" w:line="360" w:lineRule="auto"/>
        <w:jc w:val="center"/>
        <w:rPr>
          <w:rFonts w:ascii="Times New Roman" w:eastAsia="Times New Roman" w:hAnsi="Times New Roman" w:cs="Times New Roman"/>
          <w:kern w:val="0"/>
          <w:sz w:val="24"/>
          <w:szCs w:val="24"/>
          <w14:ligatures w14:val="none"/>
        </w:rPr>
      </w:pPr>
      <w:r w:rsidRPr="00F25B1E">
        <w:rPr>
          <w:rFonts w:ascii="Times New Roman" w:eastAsia="Times New Roman" w:hAnsi="Times New Roman" w:cs="Times New Roman"/>
          <w:noProof/>
          <w:kern w:val="0"/>
          <w:sz w:val="24"/>
          <w:szCs w:val="24"/>
          <w:lang w:val="en-US"/>
          <w14:ligatures w14:val="none"/>
        </w:rPr>
        <w:lastRenderedPageBreak/>
        <w:drawing>
          <wp:inline distT="114300" distB="114300" distL="114300" distR="114300" wp14:anchorId="51348A63" wp14:editId="67ADEAAE">
            <wp:extent cx="4429125" cy="3505200"/>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6"/>
                    <a:srcRect/>
                    <a:stretch>
                      <a:fillRect/>
                    </a:stretch>
                  </pic:blipFill>
                  <pic:spPr>
                    <a:xfrm>
                      <a:off x="0" y="0"/>
                      <a:ext cx="4429125" cy="3505200"/>
                    </a:xfrm>
                    <a:prstGeom prst="rect">
                      <a:avLst/>
                    </a:prstGeom>
                    <a:ln/>
                  </pic:spPr>
                </pic:pic>
              </a:graphicData>
            </a:graphic>
          </wp:inline>
        </w:drawing>
      </w:r>
    </w:p>
    <w:p w14:paraId="769B19CD" w14:textId="77777777" w:rsidR="00F25B1E" w:rsidRPr="00F25B1E" w:rsidRDefault="00F25B1E" w:rsidP="00F25B1E">
      <w:pPr>
        <w:spacing w:before="240" w:after="240" w:line="360" w:lineRule="auto"/>
        <w:jc w:val="center"/>
        <w:rPr>
          <w:rFonts w:ascii="Times New Roman" w:eastAsia="Times New Roman" w:hAnsi="Times New Roman" w:cs="Times New Roman"/>
          <w:b/>
          <w:kern w:val="0"/>
          <w:sz w:val="24"/>
          <w:szCs w:val="24"/>
          <w14:ligatures w14:val="none"/>
        </w:rPr>
      </w:pPr>
      <w:r w:rsidRPr="00F25B1E">
        <w:rPr>
          <w:rFonts w:ascii="Times New Roman" w:eastAsia="Times New Roman" w:hAnsi="Times New Roman" w:cs="Times New Roman"/>
          <w:b/>
          <w:kern w:val="0"/>
          <w:sz w:val="24"/>
          <w:szCs w:val="24"/>
          <w14:ligatures w14:val="none"/>
        </w:rPr>
        <w:t xml:space="preserve">Figure 1: </w:t>
      </w:r>
      <w:bookmarkStart w:id="4" w:name="_Hlk135352819"/>
      <w:r w:rsidRPr="00F25B1E">
        <w:rPr>
          <w:rFonts w:ascii="Times New Roman" w:eastAsia="Times New Roman" w:hAnsi="Times New Roman" w:cs="Times New Roman"/>
          <w:b/>
          <w:kern w:val="0"/>
          <w:sz w:val="24"/>
          <w:szCs w:val="24"/>
          <w14:ligatures w14:val="none"/>
        </w:rPr>
        <w:t xml:space="preserve">Financial overview of </w:t>
      </w:r>
      <w:bookmarkEnd w:id="4"/>
      <w:r w:rsidRPr="00F25B1E">
        <w:rPr>
          <w:rFonts w:ascii="Times New Roman" w:eastAsia="Times New Roman" w:hAnsi="Times New Roman" w:cs="Times New Roman"/>
          <w:b/>
          <w:kern w:val="0"/>
          <w:sz w:val="24"/>
          <w:szCs w:val="24"/>
          <w14:ligatures w14:val="none"/>
        </w:rPr>
        <w:t xml:space="preserve">IHG Hotels </w:t>
      </w:r>
    </w:p>
    <w:p w14:paraId="3739C68F" w14:textId="77777777" w:rsidR="00F25B1E" w:rsidRPr="00F25B1E" w:rsidRDefault="00F25B1E" w:rsidP="00F25B1E">
      <w:pPr>
        <w:spacing w:before="240" w:after="240" w:line="360" w:lineRule="auto"/>
        <w:jc w:val="center"/>
        <w:rPr>
          <w:rFonts w:ascii="Times New Roman" w:eastAsia="Times New Roman" w:hAnsi="Times New Roman" w:cs="Times New Roman"/>
          <w:kern w:val="0"/>
          <w:sz w:val="24"/>
          <w:szCs w:val="24"/>
          <w14:ligatures w14:val="none"/>
        </w:rPr>
      </w:pPr>
      <w:r w:rsidRPr="00F25B1E">
        <w:rPr>
          <w:rFonts w:ascii="Times New Roman" w:eastAsia="Times New Roman" w:hAnsi="Times New Roman" w:cs="Times New Roman"/>
          <w:kern w:val="0"/>
          <w:sz w:val="24"/>
          <w:szCs w:val="24"/>
          <w14:ligatures w14:val="none"/>
        </w:rPr>
        <w:t>(Source: IHG plc, 2023)</w:t>
      </w:r>
    </w:p>
    <w:p w14:paraId="3E8323CE" w14:textId="77777777" w:rsidR="00F25B1E" w:rsidRPr="00F25B1E" w:rsidRDefault="00F25B1E" w:rsidP="00F25B1E">
      <w:pPr>
        <w:spacing w:before="240" w:after="240" w:line="360" w:lineRule="auto"/>
        <w:jc w:val="both"/>
        <w:rPr>
          <w:rFonts w:ascii="Times New Roman" w:eastAsia="Times New Roman" w:hAnsi="Times New Roman" w:cs="Times New Roman"/>
          <w:b/>
          <w:i/>
          <w:kern w:val="0"/>
          <w:sz w:val="24"/>
          <w:szCs w:val="24"/>
          <w14:ligatures w14:val="none"/>
        </w:rPr>
      </w:pPr>
      <w:r w:rsidRPr="00F25B1E">
        <w:rPr>
          <w:rFonts w:ascii="Times New Roman" w:eastAsia="Times New Roman" w:hAnsi="Times New Roman" w:cs="Times New Roman"/>
          <w:b/>
          <w:i/>
          <w:kern w:val="0"/>
          <w:sz w:val="24"/>
          <w:szCs w:val="24"/>
          <w14:ligatures w14:val="none"/>
        </w:rPr>
        <w:t>Overview of HYATT HOTELS</w:t>
      </w:r>
    </w:p>
    <w:p w14:paraId="48017718" w14:textId="315E6B28" w:rsidR="00F25B1E" w:rsidRPr="00F25B1E" w:rsidRDefault="00F25B1E" w:rsidP="00F25B1E">
      <w:pPr>
        <w:spacing w:before="240" w:after="240" w:line="360" w:lineRule="auto"/>
        <w:jc w:val="both"/>
        <w:rPr>
          <w:rFonts w:ascii="Times New Roman" w:eastAsia="Times New Roman" w:hAnsi="Times New Roman" w:cs="Times New Roman"/>
          <w:kern w:val="0"/>
          <w:sz w:val="24"/>
          <w:szCs w:val="24"/>
          <w14:ligatures w14:val="none"/>
        </w:rPr>
      </w:pPr>
      <w:r w:rsidRPr="00F25B1E">
        <w:rPr>
          <w:rFonts w:ascii="Times New Roman" w:eastAsia="Times New Roman" w:hAnsi="Times New Roman" w:cs="Times New Roman"/>
          <w:kern w:val="0"/>
          <w:sz w:val="24"/>
          <w:szCs w:val="24"/>
          <w14:ligatures w14:val="none"/>
        </w:rPr>
        <w:t xml:space="preserve">Hyatt Hotels is an American-based multinational hotel entity operating in more than 69 countries and 6 continents. The company was established on 27th September 1957 in the United States (Hyatt, 2023). In the current time the company has maintained total revenue of </w:t>
      </w:r>
      <w:r w:rsidRPr="00F25B1E">
        <w:rPr>
          <w:rFonts w:ascii="Times New Roman" w:eastAsia="Times New Roman" w:hAnsi="Times New Roman" w:cs="Times New Roman"/>
          <w:b/>
          <w:i/>
          <w:kern w:val="0"/>
          <w:sz w:val="24"/>
          <w:szCs w:val="24"/>
          <w14:ligatures w14:val="none"/>
        </w:rPr>
        <w:t>$5891</w:t>
      </w:r>
      <w:r w:rsidRPr="00F25B1E">
        <w:rPr>
          <w:rFonts w:ascii="Times New Roman" w:eastAsia="Times New Roman" w:hAnsi="Times New Roman" w:cs="Times New Roman"/>
          <w:kern w:val="0"/>
          <w:sz w:val="24"/>
          <w:szCs w:val="24"/>
          <w14:ligatures w14:val="none"/>
        </w:rPr>
        <w:t xml:space="preserve"> </w:t>
      </w:r>
      <w:r w:rsidRPr="007808A0">
        <w:rPr>
          <w:rFonts w:ascii="Times New Roman" w:eastAsia="Times New Roman" w:hAnsi="Times New Roman" w:cs="Times New Roman"/>
          <w:b/>
          <w:bCs/>
          <w:i/>
          <w:iCs/>
          <w:kern w:val="0"/>
          <w:sz w:val="24"/>
          <w:szCs w:val="24"/>
          <w14:ligatures w14:val="none"/>
        </w:rPr>
        <w:t>million</w:t>
      </w:r>
      <w:r w:rsidRPr="00F25B1E">
        <w:rPr>
          <w:rFonts w:ascii="Times New Roman" w:eastAsia="Times New Roman" w:hAnsi="Times New Roman" w:cs="Times New Roman"/>
          <w:kern w:val="0"/>
          <w:sz w:val="24"/>
          <w:szCs w:val="24"/>
          <w14:ligatures w14:val="none"/>
        </w:rPr>
        <w:t xml:space="preserve"> in 2022 optimised from </w:t>
      </w:r>
      <w:r w:rsidRPr="00F25B1E">
        <w:rPr>
          <w:rFonts w:ascii="Times New Roman" w:eastAsia="Times New Roman" w:hAnsi="Times New Roman" w:cs="Times New Roman"/>
          <w:b/>
          <w:i/>
          <w:kern w:val="0"/>
          <w:sz w:val="24"/>
          <w:szCs w:val="24"/>
          <w14:ligatures w14:val="none"/>
        </w:rPr>
        <w:t>$3028 million</w:t>
      </w:r>
      <w:r w:rsidRPr="00F25B1E">
        <w:rPr>
          <w:rFonts w:ascii="Times New Roman" w:eastAsia="Times New Roman" w:hAnsi="Times New Roman" w:cs="Times New Roman"/>
          <w:kern w:val="0"/>
          <w:sz w:val="24"/>
          <w:szCs w:val="24"/>
          <w14:ligatures w14:val="none"/>
        </w:rPr>
        <w:t xml:space="preserve"> in 2021. Besides that, the company maintained a positive profit of </w:t>
      </w:r>
      <w:r w:rsidRPr="00F25B1E">
        <w:rPr>
          <w:rFonts w:ascii="Times New Roman" w:eastAsia="Times New Roman" w:hAnsi="Times New Roman" w:cs="Times New Roman"/>
          <w:b/>
          <w:i/>
          <w:kern w:val="0"/>
          <w:sz w:val="24"/>
          <w:szCs w:val="24"/>
          <w14:ligatures w14:val="none"/>
        </w:rPr>
        <w:t>$455 million</w:t>
      </w:r>
      <w:r w:rsidRPr="00F25B1E">
        <w:rPr>
          <w:rFonts w:ascii="Times New Roman" w:eastAsia="Times New Roman" w:hAnsi="Times New Roman" w:cs="Times New Roman"/>
          <w:kern w:val="0"/>
          <w:sz w:val="24"/>
          <w:szCs w:val="24"/>
          <w14:ligatures w14:val="none"/>
        </w:rPr>
        <w:t xml:space="preserve"> compared with last year's net loss of </w:t>
      </w:r>
      <w:r w:rsidRPr="00F25B1E">
        <w:rPr>
          <w:rFonts w:ascii="Times New Roman" w:eastAsia="Times New Roman" w:hAnsi="Times New Roman" w:cs="Times New Roman"/>
          <w:b/>
          <w:bCs/>
          <w:i/>
          <w:iCs/>
          <w:kern w:val="0"/>
          <w:sz w:val="24"/>
          <w:szCs w:val="24"/>
          <w14:ligatures w14:val="none"/>
        </w:rPr>
        <w:t>$222</w:t>
      </w:r>
      <w:r w:rsidRPr="00F25B1E">
        <w:rPr>
          <w:rFonts w:ascii="Times New Roman" w:eastAsia="Times New Roman" w:hAnsi="Times New Roman" w:cs="Times New Roman"/>
          <w:kern w:val="0"/>
          <w:sz w:val="24"/>
          <w:szCs w:val="24"/>
          <w14:ligatures w14:val="none"/>
        </w:rPr>
        <w:t xml:space="preserve"> </w:t>
      </w:r>
      <w:r w:rsidRPr="00D16BE6">
        <w:rPr>
          <w:rFonts w:ascii="Times New Roman" w:eastAsia="Times New Roman" w:hAnsi="Times New Roman" w:cs="Times New Roman"/>
          <w:b/>
          <w:bCs/>
          <w:i/>
          <w:iCs/>
          <w:kern w:val="0"/>
          <w:sz w:val="24"/>
          <w:szCs w:val="24"/>
          <w14:ligatures w14:val="none"/>
        </w:rPr>
        <w:t>million</w:t>
      </w:r>
      <w:r w:rsidRPr="00F25B1E">
        <w:rPr>
          <w:rFonts w:ascii="Times New Roman" w:eastAsia="Times New Roman" w:hAnsi="Times New Roman" w:cs="Times New Roman"/>
          <w:kern w:val="0"/>
          <w:sz w:val="24"/>
          <w:szCs w:val="24"/>
          <w14:ligatures w14:val="none"/>
        </w:rPr>
        <w:t xml:space="preserve"> (Yahoo finance, 2023). Currently, the company owns </w:t>
      </w:r>
      <w:r w:rsidRPr="00F25B1E">
        <w:rPr>
          <w:rFonts w:ascii="Times New Roman" w:eastAsia="Times New Roman" w:hAnsi="Times New Roman" w:cs="Times New Roman"/>
          <w:b/>
          <w:i/>
          <w:kern w:val="0"/>
          <w:sz w:val="24"/>
          <w:szCs w:val="24"/>
          <w14:ligatures w14:val="none"/>
        </w:rPr>
        <w:t>266048 hotel rooms</w:t>
      </w:r>
      <w:r w:rsidRPr="00F25B1E">
        <w:rPr>
          <w:rFonts w:ascii="Times New Roman" w:eastAsia="Times New Roman" w:hAnsi="Times New Roman" w:cs="Times New Roman"/>
          <w:kern w:val="0"/>
          <w:sz w:val="24"/>
          <w:szCs w:val="24"/>
          <w14:ligatures w14:val="none"/>
        </w:rPr>
        <w:t xml:space="preserve"> globally and 1250 all-inclusive resorts. Some popular brands of the company are </w:t>
      </w:r>
      <w:r w:rsidRPr="00E91FE8">
        <w:rPr>
          <w:rFonts w:ascii="Times New Roman" w:eastAsia="Times New Roman" w:hAnsi="Times New Roman" w:cs="Times New Roman"/>
          <w:bCs/>
          <w:iCs/>
          <w:kern w:val="0"/>
          <w:sz w:val="24"/>
          <w:szCs w:val="24"/>
          <w14:ligatures w14:val="none"/>
        </w:rPr>
        <w:t xml:space="preserve">Park Hyatt, Miraval Arizona Resort &amp; Spa, Hyatt House and Hyatt Place </w:t>
      </w:r>
      <w:r w:rsidRPr="00F25B1E">
        <w:rPr>
          <w:rFonts w:ascii="Times New Roman" w:eastAsia="Times New Roman" w:hAnsi="Times New Roman" w:cs="Times New Roman"/>
          <w:kern w:val="0"/>
          <w:sz w:val="24"/>
          <w:szCs w:val="24"/>
          <w14:ligatures w14:val="none"/>
        </w:rPr>
        <w:t>which make</w:t>
      </w:r>
      <w:r w:rsidR="001D6CA8">
        <w:rPr>
          <w:rFonts w:ascii="Times New Roman" w:eastAsia="Times New Roman" w:hAnsi="Times New Roman" w:cs="Times New Roman"/>
          <w:kern w:val="0"/>
          <w:sz w:val="24"/>
          <w:szCs w:val="24"/>
          <w14:ligatures w14:val="none"/>
        </w:rPr>
        <w:t>s it</w:t>
      </w:r>
      <w:r w:rsidRPr="00F25B1E">
        <w:rPr>
          <w:rFonts w:ascii="Times New Roman" w:eastAsia="Times New Roman" w:hAnsi="Times New Roman" w:cs="Times New Roman"/>
          <w:kern w:val="0"/>
          <w:sz w:val="24"/>
          <w:szCs w:val="24"/>
          <w14:ligatures w14:val="none"/>
        </w:rPr>
        <w:t xml:space="preserve"> more popular and</w:t>
      </w:r>
      <w:r w:rsidR="001D6CA8">
        <w:rPr>
          <w:rFonts w:ascii="Times New Roman" w:eastAsia="Times New Roman" w:hAnsi="Times New Roman" w:cs="Times New Roman"/>
          <w:kern w:val="0"/>
          <w:sz w:val="24"/>
          <w:szCs w:val="24"/>
          <w14:ligatures w14:val="none"/>
        </w:rPr>
        <w:t xml:space="preserve"> a</w:t>
      </w:r>
      <w:r w:rsidRPr="00F25B1E">
        <w:rPr>
          <w:rFonts w:ascii="Times New Roman" w:eastAsia="Times New Roman" w:hAnsi="Times New Roman" w:cs="Times New Roman"/>
          <w:kern w:val="0"/>
          <w:sz w:val="24"/>
          <w:szCs w:val="24"/>
          <w14:ligatures w14:val="none"/>
        </w:rPr>
        <w:t xml:space="preserve"> family hotel choice for</w:t>
      </w:r>
      <w:r w:rsidR="007D7F29">
        <w:rPr>
          <w:rFonts w:ascii="Times New Roman" w:eastAsia="Times New Roman" w:hAnsi="Times New Roman" w:cs="Times New Roman"/>
          <w:kern w:val="0"/>
          <w:sz w:val="24"/>
          <w:szCs w:val="24"/>
          <w14:ligatures w14:val="none"/>
        </w:rPr>
        <w:t xml:space="preserve"> the</w:t>
      </w:r>
      <w:r w:rsidRPr="00F25B1E">
        <w:rPr>
          <w:rFonts w:ascii="Times New Roman" w:eastAsia="Times New Roman" w:hAnsi="Times New Roman" w:cs="Times New Roman"/>
          <w:kern w:val="0"/>
          <w:sz w:val="24"/>
          <w:szCs w:val="24"/>
          <w14:ligatures w14:val="none"/>
        </w:rPr>
        <w:t xml:space="preserve"> consumers (Hyatt, 2023).</w:t>
      </w:r>
    </w:p>
    <w:p w14:paraId="7B42A4B7" w14:textId="77777777" w:rsidR="00F25B1E" w:rsidRPr="00F25B1E" w:rsidRDefault="00F25B1E" w:rsidP="00F25B1E">
      <w:pPr>
        <w:spacing w:before="240" w:after="240" w:line="360" w:lineRule="auto"/>
        <w:jc w:val="center"/>
        <w:rPr>
          <w:rFonts w:ascii="Times New Roman" w:eastAsia="Times New Roman" w:hAnsi="Times New Roman" w:cs="Times New Roman"/>
          <w:kern w:val="0"/>
          <w:sz w:val="24"/>
          <w:szCs w:val="24"/>
          <w14:ligatures w14:val="none"/>
        </w:rPr>
      </w:pPr>
      <w:r w:rsidRPr="00F25B1E">
        <w:rPr>
          <w:rFonts w:ascii="Times New Roman" w:eastAsia="Times New Roman" w:hAnsi="Times New Roman" w:cs="Times New Roman"/>
          <w:noProof/>
          <w:kern w:val="0"/>
          <w:sz w:val="24"/>
          <w:szCs w:val="24"/>
          <w14:ligatures w14:val="none"/>
        </w:rPr>
        <w:lastRenderedPageBreak/>
        <w:drawing>
          <wp:inline distT="0" distB="0" distL="0" distR="0" wp14:anchorId="1610F293" wp14:editId="0BC7E2C2">
            <wp:extent cx="4907280" cy="3869735"/>
            <wp:effectExtent l="0" t="0" r="7620" b="0"/>
            <wp:docPr id="11150592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31485" cy="3888822"/>
                    </a:xfrm>
                    <a:prstGeom prst="rect">
                      <a:avLst/>
                    </a:prstGeom>
                    <a:noFill/>
                    <a:ln>
                      <a:noFill/>
                    </a:ln>
                  </pic:spPr>
                </pic:pic>
              </a:graphicData>
            </a:graphic>
          </wp:inline>
        </w:drawing>
      </w:r>
    </w:p>
    <w:p w14:paraId="46B5E7E2" w14:textId="77777777" w:rsidR="00F25B1E" w:rsidRPr="00F25B1E" w:rsidRDefault="00F25B1E" w:rsidP="00F25B1E">
      <w:pPr>
        <w:spacing w:before="240" w:after="240" w:line="360" w:lineRule="auto"/>
        <w:jc w:val="center"/>
        <w:rPr>
          <w:rFonts w:ascii="Times New Roman" w:eastAsia="Times New Roman" w:hAnsi="Times New Roman" w:cs="Times New Roman"/>
          <w:b/>
          <w:kern w:val="0"/>
          <w:sz w:val="24"/>
          <w:szCs w:val="24"/>
          <w14:ligatures w14:val="none"/>
        </w:rPr>
      </w:pPr>
      <w:r w:rsidRPr="00F25B1E">
        <w:rPr>
          <w:rFonts w:ascii="Times New Roman" w:eastAsia="Times New Roman" w:hAnsi="Times New Roman" w:cs="Times New Roman"/>
          <w:b/>
          <w:kern w:val="0"/>
          <w:sz w:val="24"/>
          <w:szCs w:val="24"/>
          <w14:ligatures w14:val="none"/>
        </w:rPr>
        <w:t xml:space="preserve">Figure 2: Financial overview of Hyatt Hotels </w:t>
      </w:r>
    </w:p>
    <w:p w14:paraId="4B8D960D" w14:textId="77777777" w:rsidR="00F25B1E" w:rsidRPr="00F25B1E" w:rsidRDefault="00F25B1E" w:rsidP="00F25B1E">
      <w:pPr>
        <w:spacing w:before="240" w:after="240" w:line="360" w:lineRule="auto"/>
        <w:jc w:val="center"/>
        <w:rPr>
          <w:rFonts w:ascii="Times New Roman" w:eastAsia="Times New Roman" w:hAnsi="Times New Roman" w:cs="Times New Roman"/>
          <w:kern w:val="0"/>
          <w:sz w:val="24"/>
          <w:szCs w:val="24"/>
          <w14:ligatures w14:val="none"/>
        </w:rPr>
      </w:pPr>
      <w:r w:rsidRPr="00F25B1E">
        <w:rPr>
          <w:rFonts w:ascii="Times New Roman" w:eastAsia="Times New Roman" w:hAnsi="Times New Roman" w:cs="Times New Roman"/>
          <w:kern w:val="0"/>
          <w:sz w:val="24"/>
          <w:szCs w:val="24"/>
          <w14:ligatures w14:val="none"/>
        </w:rPr>
        <w:t>(Source: Yahoo finance, 2023)</w:t>
      </w:r>
    </w:p>
    <w:p w14:paraId="11C25F78" w14:textId="2E563C5F" w:rsidR="00F25B1E" w:rsidRPr="00F25B1E" w:rsidRDefault="00F25B1E" w:rsidP="00F25B1E">
      <w:pPr>
        <w:keepNext/>
        <w:keepLines/>
        <w:spacing w:before="200" w:after="200" w:line="360" w:lineRule="auto"/>
        <w:jc w:val="both"/>
        <w:outlineLvl w:val="0"/>
        <w:rPr>
          <w:rFonts w:ascii="Times New Roman" w:eastAsia="Times New Roman" w:hAnsi="Times New Roman" w:cs="Times New Roman"/>
          <w:b/>
          <w:kern w:val="0"/>
          <w:sz w:val="24"/>
          <w:szCs w:val="24"/>
          <w14:ligatures w14:val="none"/>
        </w:rPr>
      </w:pPr>
      <w:bookmarkStart w:id="5" w:name="_xj2a6y4gcw1s" w:colFirst="0" w:colLast="0"/>
      <w:bookmarkStart w:id="6" w:name="_Toc135305500"/>
      <w:bookmarkEnd w:id="5"/>
      <w:r w:rsidRPr="00F25B1E">
        <w:rPr>
          <w:rFonts w:ascii="Times New Roman" w:eastAsia="Times New Roman" w:hAnsi="Times New Roman" w:cs="Times New Roman"/>
          <w:b/>
          <w:kern w:val="0"/>
          <w:sz w:val="24"/>
          <w:szCs w:val="24"/>
          <w14:ligatures w14:val="none"/>
        </w:rPr>
        <w:t>2.</w:t>
      </w:r>
      <w:r w:rsidR="00D94271">
        <w:rPr>
          <w:rFonts w:ascii="Times New Roman" w:eastAsia="Times New Roman" w:hAnsi="Times New Roman" w:cs="Times New Roman"/>
          <w:b/>
          <w:kern w:val="0"/>
          <w:sz w:val="24"/>
          <w:szCs w:val="24"/>
          <w14:ligatures w14:val="none"/>
        </w:rPr>
        <w:t>1</w:t>
      </w:r>
      <w:r w:rsidRPr="00F25B1E">
        <w:rPr>
          <w:rFonts w:ascii="Times New Roman" w:eastAsia="Times New Roman" w:hAnsi="Times New Roman" w:cs="Times New Roman"/>
          <w:b/>
          <w:kern w:val="0"/>
          <w:sz w:val="24"/>
          <w:szCs w:val="24"/>
          <w14:ligatures w14:val="none"/>
        </w:rPr>
        <w:t>: Total Revenue Comparison</w:t>
      </w:r>
      <w:bookmarkEnd w:id="6"/>
    </w:p>
    <w:p w14:paraId="68D543E6" w14:textId="7BB2E375"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r w:rsidRPr="00F25B1E">
        <w:rPr>
          <w:rFonts w:ascii="Times New Roman" w:eastAsia="Times New Roman" w:hAnsi="Times New Roman" w:cs="Times New Roman"/>
          <w:kern w:val="0"/>
          <w:sz w:val="24"/>
          <w:szCs w:val="24"/>
          <w14:ligatures w14:val="none"/>
        </w:rPr>
        <w:t xml:space="preserve">Revenue is one of the main sources of financial benefits among all financial benefits for a business entity (Andrew, 2022, p.25). In the hospitality industry, different sources of revenue such as “Revenue from owned, leased and managed lease hotels, System Fund revenues and </w:t>
      </w:r>
      <w:r w:rsidR="00974FF6">
        <w:rPr>
          <w:rFonts w:ascii="Times New Roman" w:eastAsia="Times New Roman" w:hAnsi="Times New Roman" w:cs="Times New Roman"/>
          <w:kern w:val="0"/>
          <w:sz w:val="24"/>
          <w:szCs w:val="24"/>
          <w14:ligatures w14:val="none"/>
        </w:rPr>
        <w:t>r</w:t>
      </w:r>
      <w:r w:rsidRPr="00F25B1E">
        <w:rPr>
          <w:rFonts w:ascii="Times New Roman" w:eastAsia="Times New Roman" w:hAnsi="Times New Roman" w:cs="Times New Roman"/>
          <w:kern w:val="0"/>
          <w:sz w:val="24"/>
          <w:szCs w:val="24"/>
          <w14:ligatures w14:val="none"/>
        </w:rPr>
        <w:t xml:space="preserve">evenue from fee business” (Hayes </w:t>
      </w:r>
      <w:r w:rsidRPr="00F25B1E">
        <w:rPr>
          <w:rFonts w:ascii="Times New Roman" w:eastAsia="Times New Roman" w:hAnsi="Times New Roman" w:cs="Times New Roman"/>
          <w:i/>
          <w:kern w:val="0"/>
          <w:sz w:val="24"/>
          <w:szCs w:val="24"/>
          <w14:ligatures w14:val="none"/>
        </w:rPr>
        <w:t>et al</w:t>
      </w:r>
      <w:r w:rsidRPr="00F25B1E">
        <w:rPr>
          <w:rFonts w:ascii="Times New Roman" w:eastAsia="Times New Roman" w:hAnsi="Times New Roman" w:cs="Times New Roman"/>
          <w:kern w:val="0"/>
          <w:sz w:val="24"/>
          <w:szCs w:val="24"/>
          <w14:ligatures w14:val="none"/>
        </w:rPr>
        <w:t xml:space="preserve">. 2021, p.16). In the current section </w:t>
      </w:r>
      <w:r w:rsidR="00185EEF">
        <w:rPr>
          <w:rFonts w:ascii="Times New Roman" w:eastAsia="Times New Roman" w:hAnsi="Times New Roman" w:cs="Times New Roman"/>
          <w:kern w:val="0"/>
          <w:sz w:val="24"/>
          <w:szCs w:val="24"/>
          <w14:ligatures w14:val="none"/>
        </w:rPr>
        <w:t xml:space="preserve">total </w:t>
      </w:r>
      <w:r w:rsidRPr="00F25B1E">
        <w:rPr>
          <w:rFonts w:ascii="Times New Roman" w:eastAsia="Times New Roman" w:hAnsi="Times New Roman" w:cs="Times New Roman"/>
          <w:kern w:val="0"/>
          <w:sz w:val="24"/>
          <w:szCs w:val="24"/>
          <w14:ligatures w14:val="none"/>
        </w:rPr>
        <w:t xml:space="preserve">revenue source </w:t>
      </w:r>
      <w:r w:rsidR="00185EEF">
        <w:rPr>
          <w:rFonts w:ascii="Times New Roman" w:eastAsia="Times New Roman" w:hAnsi="Times New Roman" w:cs="Times New Roman"/>
          <w:kern w:val="0"/>
          <w:sz w:val="24"/>
          <w:szCs w:val="24"/>
          <w14:ligatures w14:val="none"/>
        </w:rPr>
        <w:t>of</w:t>
      </w:r>
      <w:r w:rsidRPr="00F25B1E">
        <w:rPr>
          <w:rFonts w:ascii="Times New Roman" w:eastAsia="Times New Roman" w:hAnsi="Times New Roman" w:cs="Times New Roman"/>
          <w:kern w:val="0"/>
          <w:sz w:val="24"/>
          <w:szCs w:val="24"/>
          <w14:ligatures w14:val="none"/>
        </w:rPr>
        <w:t xml:space="preserve"> both organisations has been presented to conclude the best financial performed business at the global level. The total revenue of IHG Hotel existed at </w:t>
      </w:r>
      <w:r w:rsidRPr="00F25B1E">
        <w:rPr>
          <w:rFonts w:ascii="Times New Roman" w:eastAsia="Times New Roman" w:hAnsi="Times New Roman" w:cs="Times New Roman"/>
          <w:b/>
          <w:i/>
          <w:kern w:val="0"/>
          <w:sz w:val="24"/>
          <w:szCs w:val="24"/>
          <w14:ligatures w14:val="none"/>
        </w:rPr>
        <w:t xml:space="preserve">$2394 million </w:t>
      </w:r>
      <w:r w:rsidRPr="006E21D6">
        <w:rPr>
          <w:rFonts w:ascii="Times New Roman" w:eastAsia="Times New Roman" w:hAnsi="Times New Roman" w:cs="Times New Roman"/>
          <w:bCs/>
          <w:iCs/>
          <w:kern w:val="0"/>
          <w:sz w:val="24"/>
          <w:szCs w:val="24"/>
          <w14:ligatures w14:val="none"/>
        </w:rPr>
        <w:t>in</w:t>
      </w:r>
      <w:r w:rsidRPr="00F25B1E">
        <w:rPr>
          <w:rFonts w:ascii="Times New Roman" w:eastAsia="Times New Roman" w:hAnsi="Times New Roman" w:cs="Times New Roman"/>
          <w:kern w:val="0"/>
          <w:sz w:val="24"/>
          <w:szCs w:val="24"/>
          <w14:ligatures w14:val="none"/>
        </w:rPr>
        <w:t xml:space="preserve"> 2020 which has continually increased to </w:t>
      </w:r>
      <w:r w:rsidRPr="00185E0F">
        <w:rPr>
          <w:rFonts w:ascii="Times New Roman" w:eastAsia="Times New Roman" w:hAnsi="Times New Roman" w:cs="Times New Roman"/>
          <w:b/>
          <w:bCs/>
          <w:i/>
          <w:iCs/>
          <w:kern w:val="0"/>
          <w:sz w:val="24"/>
          <w:szCs w:val="24"/>
          <w14:ligatures w14:val="none"/>
        </w:rPr>
        <w:t>$2907 million</w:t>
      </w:r>
      <w:r w:rsidRPr="00F25B1E">
        <w:rPr>
          <w:rFonts w:ascii="Times New Roman" w:eastAsia="Times New Roman" w:hAnsi="Times New Roman" w:cs="Times New Roman"/>
          <w:kern w:val="0"/>
          <w:sz w:val="24"/>
          <w:szCs w:val="24"/>
          <w14:ligatures w14:val="none"/>
        </w:rPr>
        <w:t xml:space="preserve"> in 2021 and </w:t>
      </w:r>
      <w:r w:rsidRPr="00185E0F">
        <w:rPr>
          <w:rFonts w:ascii="Times New Roman" w:eastAsia="Times New Roman" w:hAnsi="Times New Roman" w:cs="Times New Roman"/>
          <w:b/>
          <w:bCs/>
          <w:i/>
          <w:iCs/>
          <w:kern w:val="0"/>
          <w:sz w:val="24"/>
          <w:szCs w:val="24"/>
          <w14:ligatures w14:val="none"/>
        </w:rPr>
        <w:t>$3892 million</w:t>
      </w:r>
      <w:r w:rsidRPr="00F25B1E">
        <w:rPr>
          <w:rFonts w:ascii="Times New Roman" w:eastAsia="Times New Roman" w:hAnsi="Times New Roman" w:cs="Times New Roman"/>
          <w:kern w:val="0"/>
          <w:sz w:val="24"/>
          <w:szCs w:val="24"/>
          <w14:ligatures w14:val="none"/>
        </w:rPr>
        <w:t xml:space="preserve"> in 2022 (IHG plc, 2023). In opposition, its competitor Hyatt Hotels h</w:t>
      </w:r>
      <w:r w:rsidR="00185EEF">
        <w:rPr>
          <w:rFonts w:ascii="Times New Roman" w:eastAsia="Times New Roman" w:hAnsi="Times New Roman" w:cs="Times New Roman"/>
          <w:kern w:val="0"/>
          <w:sz w:val="24"/>
          <w:szCs w:val="24"/>
          <w14:ligatures w14:val="none"/>
        </w:rPr>
        <w:t>as a</w:t>
      </w:r>
      <w:r w:rsidRPr="00F25B1E">
        <w:rPr>
          <w:rFonts w:ascii="Times New Roman" w:eastAsia="Times New Roman" w:hAnsi="Times New Roman" w:cs="Times New Roman"/>
          <w:kern w:val="0"/>
          <w:sz w:val="24"/>
          <w:szCs w:val="24"/>
          <w14:ligatures w14:val="none"/>
        </w:rPr>
        <w:t xml:space="preserve"> total revenue of </w:t>
      </w:r>
      <w:r w:rsidRPr="00F25B1E">
        <w:rPr>
          <w:rFonts w:ascii="Times New Roman" w:eastAsia="Times New Roman" w:hAnsi="Times New Roman" w:cs="Times New Roman"/>
          <w:b/>
          <w:i/>
          <w:kern w:val="0"/>
          <w:sz w:val="24"/>
          <w:szCs w:val="24"/>
          <w14:ligatures w14:val="none"/>
        </w:rPr>
        <w:t xml:space="preserve">$2066 million </w:t>
      </w:r>
      <w:r w:rsidRPr="00F25B1E">
        <w:rPr>
          <w:rFonts w:ascii="Times New Roman" w:eastAsia="Times New Roman" w:hAnsi="Times New Roman" w:cs="Times New Roman"/>
          <w:kern w:val="0"/>
          <w:sz w:val="24"/>
          <w:szCs w:val="24"/>
          <w14:ligatures w14:val="none"/>
        </w:rPr>
        <w:t xml:space="preserve">in 2020 which has been enriched to </w:t>
      </w:r>
      <w:r w:rsidRPr="004A1E3D">
        <w:rPr>
          <w:rFonts w:ascii="Times New Roman" w:eastAsia="Times New Roman" w:hAnsi="Times New Roman" w:cs="Times New Roman"/>
          <w:b/>
          <w:bCs/>
          <w:i/>
          <w:iCs/>
          <w:kern w:val="0"/>
          <w:sz w:val="24"/>
          <w:szCs w:val="24"/>
          <w14:ligatures w14:val="none"/>
        </w:rPr>
        <w:t>$3028</w:t>
      </w:r>
      <w:r w:rsidR="000667C7" w:rsidRPr="004A1E3D">
        <w:rPr>
          <w:rFonts w:ascii="Times New Roman" w:eastAsia="Times New Roman" w:hAnsi="Times New Roman" w:cs="Times New Roman"/>
          <w:b/>
          <w:bCs/>
          <w:i/>
          <w:iCs/>
          <w:kern w:val="0"/>
          <w:sz w:val="24"/>
          <w:szCs w:val="24"/>
          <w14:ligatures w14:val="none"/>
        </w:rPr>
        <w:t xml:space="preserve"> million</w:t>
      </w:r>
      <w:r w:rsidRPr="00F25B1E">
        <w:rPr>
          <w:rFonts w:ascii="Times New Roman" w:eastAsia="Times New Roman" w:hAnsi="Times New Roman" w:cs="Times New Roman"/>
          <w:kern w:val="0"/>
          <w:sz w:val="24"/>
          <w:szCs w:val="24"/>
          <w14:ligatures w14:val="none"/>
        </w:rPr>
        <w:t xml:space="preserve"> and </w:t>
      </w:r>
      <w:r w:rsidRPr="004A1E3D">
        <w:rPr>
          <w:rFonts w:ascii="Times New Roman" w:eastAsia="Times New Roman" w:hAnsi="Times New Roman" w:cs="Times New Roman"/>
          <w:b/>
          <w:bCs/>
          <w:i/>
          <w:iCs/>
          <w:kern w:val="0"/>
          <w:sz w:val="24"/>
          <w:szCs w:val="24"/>
          <w14:ligatures w14:val="none"/>
        </w:rPr>
        <w:t>$5891</w:t>
      </w:r>
      <w:r w:rsidR="004A1E3D" w:rsidRPr="004A1E3D">
        <w:rPr>
          <w:rFonts w:ascii="Times New Roman" w:eastAsia="Times New Roman" w:hAnsi="Times New Roman" w:cs="Times New Roman"/>
          <w:b/>
          <w:bCs/>
          <w:i/>
          <w:iCs/>
          <w:kern w:val="0"/>
          <w:sz w:val="24"/>
          <w:szCs w:val="24"/>
          <w14:ligatures w14:val="none"/>
        </w:rPr>
        <w:t xml:space="preserve"> million</w:t>
      </w:r>
      <w:r w:rsidRPr="00F25B1E">
        <w:rPr>
          <w:rFonts w:ascii="Times New Roman" w:eastAsia="Times New Roman" w:hAnsi="Times New Roman" w:cs="Times New Roman"/>
          <w:kern w:val="0"/>
          <w:sz w:val="24"/>
          <w:szCs w:val="24"/>
          <w14:ligatures w14:val="none"/>
        </w:rPr>
        <w:t xml:space="preserve"> in the last two years (Yahoo finance, 2023). Based on the revenue growth of both companies it has been noted that Hyatt hotels have had better revenue in the last three years. During the pandemic, the hospitality industry including IHG and Hyatt experienced the worst economic fall of all sectors. Overall, the economic output of the hospitality industry in 2020 was 42% lower than 2019. The hospitality output in 2021 </w:t>
      </w:r>
      <w:r w:rsidRPr="00F25B1E">
        <w:rPr>
          <w:rFonts w:ascii="Times New Roman" w:eastAsia="Times New Roman" w:hAnsi="Times New Roman" w:cs="Times New Roman"/>
          <w:kern w:val="0"/>
          <w:sz w:val="24"/>
          <w:szCs w:val="24"/>
          <w14:ligatures w14:val="none"/>
        </w:rPr>
        <w:lastRenderedPageBreak/>
        <w:t>was 21% lower than in 2019. The hotel sector</w:t>
      </w:r>
      <w:r w:rsidR="0026707A">
        <w:rPr>
          <w:rFonts w:ascii="Times New Roman" w:eastAsia="Times New Roman" w:hAnsi="Times New Roman" w:cs="Times New Roman"/>
          <w:kern w:val="0"/>
          <w:sz w:val="24"/>
          <w:szCs w:val="24"/>
          <w14:ligatures w14:val="none"/>
        </w:rPr>
        <w:t>s</w:t>
      </w:r>
      <w:r w:rsidRPr="00F25B1E">
        <w:rPr>
          <w:rFonts w:ascii="Times New Roman" w:eastAsia="Times New Roman" w:hAnsi="Times New Roman" w:cs="Times New Roman"/>
          <w:kern w:val="0"/>
          <w:sz w:val="24"/>
          <w:szCs w:val="24"/>
          <w14:ligatures w14:val="none"/>
        </w:rPr>
        <w:t xml:space="preserve"> contribution to the UK GDP declined from 3% in 2019 to 2% in 2020 and 2021 (UK Parliament, 2022). </w:t>
      </w:r>
      <w:r w:rsidR="00526117">
        <w:rPr>
          <w:rFonts w:ascii="Times New Roman" w:eastAsia="Times New Roman" w:hAnsi="Times New Roman" w:cs="Times New Roman"/>
          <w:kern w:val="0"/>
          <w:sz w:val="24"/>
          <w:szCs w:val="24"/>
          <w14:ligatures w14:val="none"/>
        </w:rPr>
        <w:t>D</w:t>
      </w:r>
      <w:r w:rsidR="002115FF">
        <w:rPr>
          <w:rFonts w:ascii="Times New Roman" w:eastAsia="Times New Roman" w:hAnsi="Times New Roman" w:cs="Times New Roman"/>
          <w:kern w:val="0"/>
          <w:sz w:val="24"/>
          <w:szCs w:val="24"/>
          <w14:ligatures w14:val="none"/>
        </w:rPr>
        <w:t xml:space="preserve">emand </w:t>
      </w:r>
      <w:r w:rsidR="00F929BF">
        <w:rPr>
          <w:rFonts w:ascii="Times New Roman" w:eastAsia="Times New Roman" w:hAnsi="Times New Roman" w:cs="Times New Roman"/>
          <w:kern w:val="0"/>
          <w:sz w:val="24"/>
          <w:szCs w:val="24"/>
          <w14:ligatures w14:val="none"/>
        </w:rPr>
        <w:t xml:space="preserve">decreases as Covid </w:t>
      </w:r>
      <w:r w:rsidR="00493F83">
        <w:rPr>
          <w:rFonts w:ascii="Times New Roman" w:eastAsia="Times New Roman" w:hAnsi="Times New Roman" w:cs="Times New Roman"/>
          <w:kern w:val="0"/>
          <w:sz w:val="24"/>
          <w:szCs w:val="24"/>
          <w14:ligatures w14:val="none"/>
        </w:rPr>
        <w:t>created a shift in demand</w:t>
      </w:r>
      <w:r w:rsidR="00256573">
        <w:rPr>
          <w:rFonts w:ascii="Times New Roman" w:eastAsia="Times New Roman" w:hAnsi="Times New Roman" w:cs="Times New Roman"/>
          <w:kern w:val="0"/>
          <w:sz w:val="24"/>
          <w:szCs w:val="24"/>
          <w14:ligatures w14:val="none"/>
        </w:rPr>
        <w:t xml:space="preserve"> due to Political and Soci</w:t>
      </w:r>
      <w:r w:rsidR="00C42C8A">
        <w:rPr>
          <w:rFonts w:ascii="Times New Roman" w:eastAsia="Times New Roman" w:hAnsi="Times New Roman" w:cs="Times New Roman"/>
          <w:kern w:val="0"/>
          <w:sz w:val="24"/>
          <w:szCs w:val="24"/>
          <w14:ligatures w14:val="none"/>
        </w:rPr>
        <w:t>al cultural PEST impacts</w:t>
      </w:r>
      <w:r w:rsidR="009C57EA">
        <w:rPr>
          <w:rFonts w:ascii="Times New Roman" w:eastAsia="Times New Roman" w:hAnsi="Times New Roman" w:cs="Times New Roman"/>
          <w:kern w:val="0"/>
          <w:sz w:val="24"/>
          <w:szCs w:val="24"/>
          <w14:ligatures w14:val="none"/>
        </w:rPr>
        <w:t xml:space="preserve"> (</w:t>
      </w:r>
      <w:r w:rsidR="009C57EA" w:rsidRPr="009C57EA">
        <w:rPr>
          <w:rFonts w:ascii="Times New Roman" w:eastAsia="Times New Roman" w:hAnsi="Times New Roman" w:cs="Times New Roman"/>
          <w:kern w:val="0"/>
          <w:sz w:val="24"/>
          <w:szCs w:val="24"/>
          <w14:ligatures w14:val="none"/>
        </w:rPr>
        <w:t>Lecturers Materials week-2, 2023)</w:t>
      </w:r>
      <w:r w:rsidR="00F354BB">
        <w:rPr>
          <w:rFonts w:ascii="Times New Roman" w:eastAsia="Times New Roman" w:hAnsi="Times New Roman" w:cs="Times New Roman"/>
          <w:kern w:val="0"/>
          <w:sz w:val="24"/>
          <w:szCs w:val="24"/>
          <w14:ligatures w14:val="none"/>
        </w:rPr>
        <w:t xml:space="preserve"> </w:t>
      </w:r>
      <w:r w:rsidRPr="00F25B1E">
        <w:rPr>
          <w:rFonts w:ascii="Times New Roman" w:eastAsia="Times New Roman" w:hAnsi="Times New Roman" w:cs="Times New Roman"/>
          <w:b/>
          <w:bCs/>
          <w:i/>
          <w:iCs/>
          <w:kern w:val="0"/>
          <w:sz w:val="24"/>
          <w:szCs w:val="24"/>
          <w14:ligatures w14:val="none"/>
        </w:rPr>
        <w:t xml:space="preserve">[Refer to Appendix </w:t>
      </w:r>
      <w:r w:rsidR="00AF6666">
        <w:rPr>
          <w:rFonts w:ascii="Times New Roman" w:eastAsia="Times New Roman" w:hAnsi="Times New Roman" w:cs="Times New Roman"/>
          <w:b/>
          <w:bCs/>
          <w:i/>
          <w:iCs/>
          <w:kern w:val="0"/>
          <w:sz w:val="24"/>
          <w:szCs w:val="24"/>
          <w14:ligatures w14:val="none"/>
        </w:rPr>
        <w:t>3</w:t>
      </w:r>
      <w:r w:rsidR="00F354BB">
        <w:rPr>
          <w:rFonts w:ascii="Times New Roman" w:eastAsia="Times New Roman" w:hAnsi="Times New Roman" w:cs="Times New Roman"/>
          <w:b/>
          <w:bCs/>
          <w:i/>
          <w:iCs/>
          <w:kern w:val="0"/>
          <w:sz w:val="24"/>
          <w:szCs w:val="24"/>
          <w14:ligatures w14:val="none"/>
        </w:rPr>
        <w:t>,</w:t>
      </w:r>
      <w:r w:rsidR="00AF6666">
        <w:rPr>
          <w:rFonts w:ascii="Times New Roman" w:eastAsia="Times New Roman" w:hAnsi="Times New Roman" w:cs="Times New Roman"/>
          <w:b/>
          <w:bCs/>
          <w:i/>
          <w:iCs/>
          <w:kern w:val="0"/>
          <w:sz w:val="24"/>
          <w:szCs w:val="24"/>
          <w14:ligatures w14:val="none"/>
        </w:rPr>
        <w:t xml:space="preserve"> Fi</w:t>
      </w:r>
      <w:r w:rsidR="001023BA">
        <w:rPr>
          <w:rFonts w:ascii="Times New Roman" w:eastAsia="Times New Roman" w:hAnsi="Times New Roman" w:cs="Times New Roman"/>
          <w:b/>
          <w:bCs/>
          <w:i/>
          <w:iCs/>
          <w:kern w:val="0"/>
          <w:sz w:val="24"/>
          <w:szCs w:val="24"/>
          <w14:ligatures w14:val="none"/>
        </w:rPr>
        <w:t>gure 10,</w:t>
      </w:r>
      <w:r w:rsidR="00F354BB">
        <w:rPr>
          <w:rFonts w:ascii="Times New Roman" w:eastAsia="Times New Roman" w:hAnsi="Times New Roman" w:cs="Times New Roman"/>
          <w:b/>
          <w:bCs/>
          <w:i/>
          <w:iCs/>
          <w:kern w:val="0"/>
          <w:sz w:val="24"/>
          <w:szCs w:val="24"/>
          <w14:ligatures w14:val="none"/>
        </w:rPr>
        <w:t xml:space="preserve"> page 1</w:t>
      </w:r>
      <w:r w:rsidR="00B07A66">
        <w:rPr>
          <w:rFonts w:ascii="Times New Roman" w:eastAsia="Times New Roman" w:hAnsi="Times New Roman" w:cs="Times New Roman"/>
          <w:b/>
          <w:bCs/>
          <w:i/>
          <w:iCs/>
          <w:kern w:val="0"/>
          <w:sz w:val="24"/>
          <w:szCs w:val="24"/>
          <w14:ligatures w14:val="none"/>
        </w:rPr>
        <w:t>6</w:t>
      </w:r>
      <w:r w:rsidR="00BA63C0">
        <w:rPr>
          <w:rFonts w:ascii="Times New Roman" w:eastAsia="Times New Roman" w:hAnsi="Times New Roman" w:cs="Times New Roman"/>
          <w:b/>
          <w:bCs/>
          <w:i/>
          <w:iCs/>
          <w:kern w:val="0"/>
          <w:sz w:val="24"/>
          <w:szCs w:val="24"/>
          <w14:ligatures w14:val="none"/>
        </w:rPr>
        <w:t>]</w:t>
      </w:r>
    </w:p>
    <w:p w14:paraId="461498FC" w14:textId="25443D7A"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r w:rsidRPr="00F25B1E">
        <w:rPr>
          <w:rFonts w:ascii="Times New Roman" w:eastAsia="Times New Roman" w:hAnsi="Times New Roman" w:cs="Times New Roman"/>
          <w:kern w:val="0"/>
          <w:sz w:val="24"/>
          <w:szCs w:val="24"/>
          <w14:ligatures w14:val="none"/>
        </w:rPr>
        <w:t xml:space="preserve"> </w:t>
      </w:r>
    </w:p>
    <w:p w14:paraId="1F3DD636"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p>
    <w:p w14:paraId="224FA737" w14:textId="77777777" w:rsidR="00F25B1E" w:rsidRPr="00F25B1E" w:rsidRDefault="00F25B1E" w:rsidP="00F25B1E">
      <w:pPr>
        <w:spacing w:after="0" w:line="360" w:lineRule="auto"/>
        <w:jc w:val="center"/>
        <w:rPr>
          <w:rFonts w:ascii="Times New Roman" w:eastAsia="Times New Roman" w:hAnsi="Times New Roman" w:cs="Times New Roman"/>
          <w:kern w:val="0"/>
          <w:sz w:val="24"/>
          <w:szCs w:val="24"/>
          <w14:ligatures w14:val="none"/>
        </w:rPr>
      </w:pPr>
      <w:r w:rsidRPr="00F25B1E">
        <w:rPr>
          <w:rFonts w:ascii="Times New Roman" w:eastAsia="Times New Roman" w:hAnsi="Times New Roman" w:cs="Times New Roman"/>
          <w:noProof/>
          <w:kern w:val="0"/>
          <w:sz w:val="24"/>
          <w:szCs w:val="24"/>
          <w14:ligatures w14:val="none"/>
        </w:rPr>
        <w:drawing>
          <wp:inline distT="0" distB="0" distL="0" distR="0" wp14:anchorId="043D47F2" wp14:editId="41CAE079">
            <wp:extent cx="5486400" cy="3200400"/>
            <wp:effectExtent l="0" t="0" r="0" b="0"/>
            <wp:docPr id="57902010"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4CEBB66" w14:textId="3673AF13" w:rsidR="00F25B1E" w:rsidRPr="00F25B1E" w:rsidRDefault="00F25B1E" w:rsidP="00F25B1E">
      <w:pPr>
        <w:spacing w:before="240" w:after="240" w:line="360" w:lineRule="auto"/>
        <w:jc w:val="center"/>
        <w:rPr>
          <w:rFonts w:ascii="Times New Roman" w:eastAsia="Times New Roman" w:hAnsi="Times New Roman" w:cs="Times New Roman"/>
          <w:b/>
          <w:kern w:val="0"/>
          <w:sz w:val="24"/>
          <w:szCs w:val="24"/>
          <w14:ligatures w14:val="none"/>
        </w:rPr>
      </w:pPr>
      <w:r w:rsidRPr="00F25B1E">
        <w:rPr>
          <w:rFonts w:ascii="Times New Roman" w:eastAsia="Times New Roman" w:hAnsi="Times New Roman" w:cs="Times New Roman"/>
          <w:b/>
          <w:kern w:val="0"/>
          <w:sz w:val="24"/>
          <w:szCs w:val="24"/>
          <w14:ligatures w14:val="none"/>
        </w:rPr>
        <w:t>Figure 3: Revenue comp</w:t>
      </w:r>
      <w:r w:rsidR="008E2285">
        <w:rPr>
          <w:rFonts w:ascii="Times New Roman" w:eastAsia="Times New Roman" w:hAnsi="Times New Roman" w:cs="Times New Roman"/>
          <w:b/>
          <w:kern w:val="0"/>
          <w:sz w:val="24"/>
          <w:szCs w:val="24"/>
          <w14:ligatures w14:val="none"/>
        </w:rPr>
        <w:t>ar</w:t>
      </w:r>
      <w:r w:rsidR="000C1217">
        <w:rPr>
          <w:rFonts w:ascii="Times New Roman" w:eastAsia="Times New Roman" w:hAnsi="Times New Roman" w:cs="Times New Roman"/>
          <w:b/>
          <w:kern w:val="0"/>
          <w:sz w:val="24"/>
          <w:szCs w:val="24"/>
          <w14:ligatures w14:val="none"/>
        </w:rPr>
        <w:t>i</w:t>
      </w:r>
      <w:r w:rsidRPr="00F25B1E">
        <w:rPr>
          <w:rFonts w:ascii="Times New Roman" w:eastAsia="Times New Roman" w:hAnsi="Times New Roman" w:cs="Times New Roman"/>
          <w:b/>
          <w:kern w:val="0"/>
          <w:sz w:val="24"/>
          <w:szCs w:val="24"/>
          <w14:ligatures w14:val="none"/>
        </w:rPr>
        <w:t>son</w:t>
      </w:r>
    </w:p>
    <w:p w14:paraId="69F830C3" w14:textId="77777777" w:rsidR="00F25B1E" w:rsidRPr="00F25B1E" w:rsidRDefault="00F25B1E" w:rsidP="00F25B1E">
      <w:pPr>
        <w:spacing w:before="240" w:after="240" w:line="360" w:lineRule="auto"/>
        <w:jc w:val="center"/>
        <w:rPr>
          <w:rFonts w:ascii="Times New Roman" w:eastAsia="Times New Roman" w:hAnsi="Times New Roman" w:cs="Times New Roman"/>
          <w:kern w:val="0"/>
          <w:sz w:val="24"/>
          <w:szCs w:val="24"/>
          <w14:ligatures w14:val="none"/>
        </w:rPr>
      </w:pPr>
      <w:r w:rsidRPr="00F25B1E">
        <w:rPr>
          <w:rFonts w:ascii="Times New Roman" w:eastAsia="Times New Roman" w:hAnsi="Times New Roman" w:cs="Times New Roman"/>
          <w:kern w:val="0"/>
          <w:sz w:val="24"/>
          <w:szCs w:val="24"/>
          <w14:ligatures w14:val="none"/>
        </w:rPr>
        <w:t>(Source: Self-Created)</w:t>
      </w:r>
    </w:p>
    <w:p w14:paraId="71739A94"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r w:rsidRPr="00F25B1E">
        <w:rPr>
          <w:rFonts w:ascii="Times New Roman" w:eastAsia="Times New Roman" w:hAnsi="Times New Roman" w:cs="Times New Roman"/>
          <w:kern w:val="0"/>
          <w:sz w:val="24"/>
          <w:szCs w:val="24"/>
          <w14:ligatures w14:val="none"/>
        </w:rPr>
        <w:t xml:space="preserve">The revenue growth of any business entity is directly affected by its consumer engagement as well as consumer retention (Alrawadieh </w:t>
      </w:r>
      <w:r w:rsidRPr="00F25B1E">
        <w:rPr>
          <w:rFonts w:ascii="Times New Roman" w:eastAsia="Times New Roman" w:hAnsi="Times New Roman" w:cs="Times New Roman"/>
          <w:i/>
          <w:kern w:val="0"/>
          <w:sz w:val="24"/>
          <w:szCs w:val="24"/>
          <w14:ligatures w14:val="none"/>
        </w:rPr>
        <w:t>et al</w:t>
      </w:r>
      <w:r w:rsidRPr="00F25B1E">
        <w:rPr>
          <w:rFonts w:ascii="Times New Roman" w:eastAsia="Times New Roman" w:hAnsi="Times New Roman" w:cs="Times New Roman"/>
          <w:kern w:val="0"/>
          <w:sz w:val="24"/>
          <w:szCs w:val="24"/>
          <w14:ligatures w14:val="none"/>
        </w:rPr>
        <w:t xml:space="preserve">. 2021, p.10). Besides that, in the hospitality industry revenue is also influenced by the room occupancy rate (Franco </w:t>
      </w:r>
      <w:r w:rsidRPr="00F25B1E">
        <w:rPr>
          <w:rFonts w:ascii="Times New Roman" w:eastAsia="Times New Roman" w:hAnsi="Times New Roman" w:cs="Times New Roman"/>
          <w:i/>
          <w:kern w:val="0"/>
          <w:sz w:val="24"/>
          <w:szCs w:val="24"/>
          <w14:ligatures w14:val="none"/>
        </w:rPr>
        <w:t>et al.</w:t>
      </w:r>
      <w:r w:rsidRPr="00F25B1E">
        <w:rPr>
          <w:rFonts w:ascii="Times New Roman" w:eastAsia="Times New Roman" w:hAnsi="Times New Roman" w:cs="Times New Roman"/>
          <w:kern w:val="0"/>
          <w:sz w:val="24"/>
          <w:szCs w:val="24"/>
          <w14:ligatures w14:val="none"/>
        </w:rPr>
        <w:t xml:space="preserve"> 2020, p.102). </w:t>
      </w:r>
    </w:p>
    <w:p w14:paraId="7AFE15A0" w14:textId="46BE04D2" w:rsidR="00F25B1E" w:rsidRPr="00F25B1E" w:rsidRDefault="00F25B1E" w:rsidP="00F25B1E">
      <w:pPr>
        <w:keepNext/>
        <w:keepLines/>
        <w:spacing w:before="200" w:after="200" w:line="360" w:lineRule="auto"/>
        <w:jc w:val="both"/>
        <w:outlineLvl w:val="0"/>
        <w:rPr>
          <w:rFonts w:ascii="Times New Roman" w:eastAsia="Times New Roman" w:hAnsi="Times New Roman" w:cs="Times New Roman"/>
          <w:b/>
          <w:kern w:val="0"/>
          <w:sz w:val="24"/>
          <w:szCs w:val="24"/>
          <w14:ligatures w14:val="none"/>
        </w:rPr>
      </w:pPr>
      <w:bookmarkStart w:id="7" w:name="_te6ziz9azy47" w:colFirst="0" w:colLast="0"/>
      <w:bookmarkStart w:id="8" w:name="_Toc135305501"/>
      <w:bookmarkEnd w:id="7"/>
      <w:r w:rsidRPr="00F25B1E">
        <w:rPr>
          <w:rFonts w:ascii="Times New Roman" w:eastAsia="Times New Roman" w:hAnsi="Times New Roman" w:cs="Times New Roman"/>
          <w:b/>
          <w:kern w:val="0"/>
          <w:sz w:val="24"/>
          <w:szCs w:val="24"/>
          <w14:ligatures w14:val="none"/>
        </w:rPr>
        <w:t>2.</w:t>
      </w:r>
      <w:r w:rsidR="00D94271">
        <w:rPr>
          <w:rFonts w:ascii="Times New Roman" w:eastAsia="Times New Roman" w:hAnsi="Times New Roman" w:cs="Times New Roman"/>
          <w:b/>
          <w:kern w:val="0"/>
          <w:sz w:val="24"/>
          <w:szCs w:val="24"/>
          <w14:ligatures w14:val="none"/>
        </w:rPr>
        <w:t>2</w:t>
      </w:r>
      <w:r w:rsidRPr="00F25B1E">
        <w:rPr>
          <w:rFonts w:ascii="Times New Roman" w:eastAsia="Times New Roman" w:hAnsi="Times New Roman" w:cs="Times New Roman"/>
          <w:b/>
          <w:kern w:val="0"/>
          <w:sz w:val="24"/>
          <w:szCs w:val="24"/>
          <w14:ligatures w14:val="none"/>
        </w:rPr>
        <w:t>: Market Position Comparison</w:t>
      </w:r>
      <w:bookmarkEnd w:id="8"/>
    </w:p>
    <w:p w14:paraId="009090B1" w14:textId="4002AB6E"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r w:rsidRPr="00F25B1E">
        <w:rPr>
          <w:rFonts w:ascii="Times New Roman" w:eastAsia="Times New Roman" w:hAnsi="Times New Roman" w:cs="Times New Roman"/>
          <w:kern w:val="0"/>
          <w:sz w:val="24"/>
          <w:szCs w:val="24"/>
          <w14:ligatures w14:val="none"/>
        </w:rPr>
        <w:t>The market position of any entity mainly depends on its consumer engagement as well as brand value and loyalty (Hurdawaty and Pratama, 2019, p.15). Both business organisations have better market share global</w:t>
      </w:r>
      <w:r w:rsidR="00683A24">
        <w:rPr>
          <w:rFonts w:ascii="Times New Roman" w:eastAsia="Times New Roman" w:hAnsi="Times New Roman" w:cs="Times New Roman"/>
          <w:kern w:val="0"/>
          <w:sz w:val="24"/>
          <w:szCs w:val="24"/>
          <w14:ligatures w14:val="none"/>
        </w:rPr>
        <w:t xml:space="preserve">ly </w:t>
      </w:r>
      <w:r w:rsidRPr="00F25B1E">
        <w:rPr>
          <w:rFonts w:ascii="Times New Roman" w:eastAsia="Times New Roman" w:hAnsi="Times New Roman" w:cs="Times New Roman"/>
          <w:kern w:val="0"/>
          <w:sz w:val="24"/>
          <w:szCs w:val="24"/>
          <w14:ligatures w14:val="none"/>
        </w:rPr>
        <w:t xml:space="preserve">as well as American hospitality industries (Lian </w:t>
      </w:r>
      <w:r w:rsidRPr="00F25B1E">
        <w:rPr>
          <w:rFonts w:ascii="Times New Roman" w:eastAsia="Times New Roman" w:hAnsi="Times New Roman" w:cs="Times New Roman"/>
          <w:i/>
          <w:kern w:val="0"/>
          <w:sz w:val="24"/>
          <w:szCs w:val="24"/>
          <w14:ligatures w14:val="none"/>
        </w:rPr>
        <w:t>et al</w:t>
      </w:r>
      <w:r w:rsidRPr="00F25B1E">
        <w:rPr>
          <w:rFonts w:ascii="Times New Roman" w:eastAsia="Times New Roman" w:hAnsi="Times New Roman" w:cs="Times New Roman"/>
          <w:kern w:val="0"/>
          <w:sz w:val="24"/>
          <w:szCs w:val="24"/>
          <w14:ligatures w14:val="none"/>
        </w:rPr>
        <w:t xml:space="preserve">. 2021, p.08). Nevertheless, it has been noted that IHG has a low market position in hospitality with a global market share of </w:t>
      </w:r>
      <w:r w:rsidRPr="00AF0DB3">
        <w:rPr>
          <w:rFonts w:ascii="Times New Roman" w:eastAsia="Times New Roman" w:hAnsi="Times New Roman" w:cs="Times New Roman"/>
          <w:b/>
          <w:bCs/>
          <w:i/>
          <w:iCs/>
          <w:kern w:val="0"/>
          <w:sz w:val="24"/>
          <w:szCs w:val="24"/>
          <w14:ligatures w14:val="none"/>
        </w:rPr>
        <w:t>6.75%</w:t>
      </w:r>
      <w:r w:rsidR="00B85D43">
        <w:rPr>
          <w:rFonts w:ascii="Times New Roman" w:eastAsia="Times New Roman" w:hAnsi="Times New Roman" w:cs="Times New Roman"/>
          <w:kern w:val="0"/>
          <w:sz w:val="24"/>
          <w:szCs w:val="24"/>
          <w14:ligatures w14:val="none"/>
        </w:rPr>
        <w:t xml:space="preserve"> for 2022</w:t>
      </w:r>
      <w:r w:rsidRPr="00F25B1E">
        <w:rPr>
          <w:rFonts w:ascii="Times New Roman" w:eastAsia="Times New Roman" w:hAnsi="Times New Roman" w:cs="Times New Roman"/>
          <w:kern w:val="0"/>
          <w:sz w:val="24"/>
          <w:szCs w:val="24"/>
          <w14:ligatures w14:val="none"/>
        </w:rPr>
        <w:t>. On the other hand, the</w:t>
      </w:r>
      <w:r w:rsidR="00683A24">
        <w:rPr>
          <w:rFonts w:ascii="Times New Roman" w:eastAsia="Times New Roman" w:hAnsi="Times New Roman" w:cs="Times New Roman"/>
          <w:kern w:val="0"/>
          <w:sz w:val="24"/>
          <w:szCs w:val="24"/>
          <w14:ligatures w14:val="none"/>
        </w:rPr>
        <w:t xml:space="preserve"> global</w:t>
      </w:r>
      <w:r w:rsidRPr="00F25B1E">
        <w:rPr>
          <w:rFonts w:ascii="Times New Roman" w:eastAsia="Times New Roman" w:hAnsi="Times New Roman" w:cs="Times New Roman"/>
          <w:kern w:val="0"/>
          <w:sz w:val="24"/>
          <w:szCs w:val="24"/>
          <w14:ligatures w14:val="none"/>
        </w:rPr>
        <w:t xml:space="preserve"> market share of Hyatt hotels is estimated at</w:t>
      </w:r>
      <w:r w:rsidRPr="00F25B1E">
        <w:rPr>
          <w:rFonts w:ascii="Times New Roman" w:eastAsia="Times New Roman" w:hAnsi="Times New Roman" w:cs="Times New Roman"/>
          <w:b/>
          <w:i/>
          <w:kern w:val="0"/>
          <w:sz w:val="24"/>
          <w:szCs w:val="24"/>
          <w14:ligatures w14:val="none"/>
        </w:rPr>
        <w:t xml:space="preserve"> 11.14%</w:t>
      </w:r>
      <w:r w:rsidRPr="00F25B1E">
        <w:rPr>
          <w:rFonts w:ascii="Times New Roman" w:eastAsia="Times New Roman" w:hAnsi="Times New Roman" w:cs="Times New Roman"/>
          <w:kern w:val="0"/>
          <w:sz w:val="24"/>
          <w:szCs w:val="24"/>
          <w14:ligatures w14:val="none"/>
        </w:rPr>
        <w:t xml:space="preserve"> for 2022. Hence, the market position of Hyatt Hotel is dominant compared </w:t>
      </w:r>
      <w:r w:rsidRPr="00F25B1E">
        <w:rPr>
          <w:rFonts w:ascii="Times New Roman" w:eastAsia="Times New Roman" w:hAnsi="Times New Roman" w:cs="Times New Roman"/>
          <w:kern w:val="0"/>
          <w:sz w:val="24"/>
          <w:szCs w:val="24"/>
          <w14:ligatures w14:val="none"/>
        </w:rPr>
        <w:lastRenderedPageBreak/>
        <w:t xml:space="preserve">with its core competitor IHG Hotel. There are different aspects that assist IHG Hotel to acquire a strategic position in the global hospitality industry. On the other hand, the net </w:t>
      </w:r>
      <w:r w:rsidR="000E4C0F">
        <w:rPr>
          <w:rFonts w:ascii="Times New Roman" w:eastAsia="Times New Roman" w:hAnsi="Times New Roman" w:cs="Times New Roman"/>
          <w:kern w:val="0"/>
          <w:sz w:val="24"/>
          <w:szCs w:val="24"/>
          <w14:ligatures w14:val="none"/>
        </w:rPr>
        <w:t xml:space="preserve">market </w:t>
      </w:r>
      <w:r w:rsidRPr="00F25B1E">
        <w:rPr>
          <w:rFonts w:ascii="Times New Roman" w:eastAsia="Times New Roman" w:hAnsi="Times New Roman" w:cs="Times New Roman"/>
          <w:kern w:val="0"/>
          <w:sz w:val="24"/>
          <w:szCs w:val="24"/>
          <w14:ligatures w14:val="none"/>
        </w:rPr>
        <w:t>worth of IHG Hotel</w:t>
      </w:r>
      <w:r w:rsidR="004A718D">
        <w:rPr>
          <w:rFonts w:ascii="Times New Roman" w:eastAsia="Times New Roman" w:hAnsi="Times New Roman" w:cs="Times New Roman"/>
          <w:kern w:val="0"/>
          <w:sz w:val="24"/>
          <w:szCs w:val="24"/>
          <w14:ligatures w14:val="none"/>
        </w:rPr>
        <w:t>s</w:t>
      </w:r>
      <w:r w:rsidRPr="00F25B1E">
        <w:rPr>
          <w:rFonts w:ascii="Times New Roman" w:eastAsia="Times New Roman" w:hAnsi="Times New Roman" w:cs="Times New Roman"/>
          <w:kern w:val="0"/>
          <w:sz w:val="24"/>
          <w:szCs w:val="24"/>
          <w14:ligatures w14:val="none"/>
        </w:rPr>
        <w:t xml:space="preserve"> has been estimated </w:t>
      </w:r>
      <w:r w:rsidR="00557A15">
        <w:rPr>
          <w:rFonts w:ascii="Times New Roman" w:eastAsia="Times New Roman" w:hAnsi="Times New Roman" w:cs="Times New Roman"/>
          <w:kern w:val="0"/>
          <w:sz w:val="24"/>
          <w:szCs w:val="24"/>
          <w14:ligatures w14:val="none"/>
        </w:rPr>
        <w:t>at</w:t>
      </w:r>
      <w:r w:rsidRPr="00F25B1E">
        <w:rPr>
          <w:rFonts w:ascii="Times New Roman" w:eastAsia="Times New Roman" w:hAnsi="Times New Roman" w:cs="Times New Roman"/>
          <w:kern w:val="0"/>
          <w:sz w:val="24"/>
          <w:szCs w:val="24"/>
          <w14:ligatures w14:val="none"/>
        </w:rPr>
        <w:t xml:space="preserve"> </w:t>
      </w:r>
      <w:r w:rsidRPr="00F25B1E">
        <w:rPr>
          <w:rFonts w:ascii="Times New Roman" w:eastAsia="Times New Roman" w:hAnsi="Times New Roman" w:cs="Times New Roman"/>
          <w:b/>
          <w:i/>
          <w:kern w:val="0"/>
          <w:sz w:val="24"/>
          <w:szCs w:val="24"/>
          <w14:ligatures w14:val="none"/>
        </w:rPr>
        <w:t>$11.68 billion</w:t>
      </w:r>
      <w:r w:rsidRPr="00F25B1E">
        <w:rPr>
          <w:rFonts w:ascii="Times New Roman" w:eastAsia="Times New Roman" w:hAnsi="Times New Roman" w:cs="Times New Roman"/>
          <w:kern w:val="0"/>
          <w:sz w:val="24"/>
          <w:szCs w:val="24"/>
          <w14:ligatures w14:val="none"/>
        </w:rPr>
        <w:t xml:space="preserve"> and its competito</w:t>
      </w:r>
      <w:r w:rsidR="00557A15">
        <w:rPr>
          <w:rFonts w:ascii="Times New Roman" w:eastAsia="Times New Roman" w:hAnsi="Times New Roman" w:cs="Times New Roman"/>
          <w:kern w:val="0"/>
          <w:sz w:val="24"/>
          <w:szCs w:val="24"/>
          <w14:ligatures w14:val="none"/>
        </w:rPr>
        <w:t>r</w:t>
      </w:r>
      <w:r w:rsidRPr="00F25B1E">
        <w:rPr>
          <w:rFonts w:ascii="Times New Roman" w:eastAsia="Times New Roman" w:hAnsi="Times New Roman" w:cs="Times New Roman"/>
          <w:kern w:val="0"/>
          <w:sz w:val="24"/>
          <w:szCs w:val="24"/>
          <w14:ligatures w14:val="none"/>
        </w:rPr>
        <w:t xml:space="preserve"> </w:t>
      </w:r>
      <w:r w:rsidR="00057153">
        <w:rPr>
          <w:rFonts w:ascii="Times New Roman" w:eastAsia="Times New Roman" w:hAnsi="Times New Roman" w:cs="Times New Roman"/>
          <w:kern w:val="0"/>
          <w:sz w:val="24"/>
          <w:szCs w:val="24"/>
          <w14:ligatures w14:val="none"/>
        </w:rPr>
        <w:t>Hyatt</w:t>
      </w:r>
      <w:r w:rsidR="00563D1E">
        <w:rPr>
          <w:rFonts w:ascii="Times New Roman" w:eastAsia="Times New Roman" w:hAnsi="Times New Roman" w:cs="Times New Roman"/>
          <w:kern w:val="0"/>
          <w:sz w:val="24"/>
          <w:szCs w:val="24"/>
          <w14:ligatures w14:val="none"/>
        </w:rPr>
        <w:t xml:space="preserve"> Hotel</w:t>
      </w:r>
      <w:r w:rsidR="003560DB">
        <w:rPr>
          <w:rFonts w:ascii="Times New Roman" w:eastAsia="Times New Roman" w:hAnsi="Times New Roman" w:cs="Times New Roman"/>
          <w:kern w:val="0"/>
          <w:sz w:val="24"/>
          <w:szCs w:val="24"/>
          <w14:ligatures w14:val="none"/>
        </w:rPr>
        <w:t>s</w:t>
      </w:r>
      <w:r w:rsidR="00563D1E">
        <w:rPr>
          <w:rFonts w:ascii="Times New Roman" w:eastAsia="Times New Roman" w:hAnsi="Times New Roman" w:cs="Times New Roman"/>
          <w:kern w:val="0"/>
          <w:sz w:val="24"/>
          <w:szCs w:val="24"/>
          <w14:ligatures w14:val="none"/>
        </w:rPr>
        <w:t xml:space="preserve"> </w:t>
      </w:r>
      <w:r w:rsidRPr="00F25B1E">
        <w:rPr>
          <w:rFonts w:ascii="Times New Roman" w:eastAsia="Times New Roman" w:hAnsi="Times New Roman" w:cs="Times New Roman"/>
          <w:kern w:val="0"/>
          <w:sz w:val="24"/>
          <w:szCs w:val="24"/>
          <w14:ligatures w14:val="none"/>
        </w:rPr>
        <w:t xml:space="preserve">has a market worth of </w:t>
      </w:r>
      <w:r w:rsidRPr="00F25B1E">
        <w:rPr>
          <w:rFonts w:ascii="Times New Roman" w:eastAsia="Times New Roman" w:hAnsi="Times New Roman" w:cs="Times New Roman"/>
          <w:b/>
          <w:i/>
          <w:kern w:val="0"/>
          <w:sz w:val="24"/>
          <w:szCs w:val="24"/>
          <w14:ligatures w14:val="none"/>
        </w:rPr>
        <w:t xml:space="preserve">$12.60 </w:t>
      </w:r>
      <w:r w:rsidR="00E01BF5">
        <w:rPr>
          <w:rFonts w:ascii="Times New Roman" w:eastAsia="Times New Roman" w:hAnsi="Times New Roman" w:cs="Times New Roman"/>
          <w:b/>
          <w:i/>
          <w:kern w:val="0"/>
          <w:sz w:val="24"/>
          <w:szCs w:val="24"/>
          <w14:ligatures w14:val="none"/>
        </w:rPr>
        <w:t>billion</w:t>
      </w:r>
      <w:r w:rsidRPr="00F25B1E">
        <w:rPr>
          <w:rFonts w:ascii="Times New Roman" w:eastAsia="Times New Roman" w:hAnsi="Times New Roman" w:cs="Times New Roman"/>
          <w:b/>
          <w:i/>
          <w:kern w:val="0"/>
          <w:sz w:val="24"/>
          <w:szCs w:val="24"/>
          <w14:ligatures w14:val="none"/>
        </w:rPr>
        <w:t xml:space="preserve">. </w:t>
      </w:r>
      <w:r w:rsidRPr="00F25B1E">
        <w:rPr>
          <w:rFonts w:ascii="Times New Roman" w:eastAsia="Times New Roman" w:hAnsi="Times New Roman" w:cs="Times New Roman"/>
          <w:kern w:val="0"/>
          <w:sz w:val="24"/>
          <w:szCs w:val="24"/>
          <w14:ligatures w14:val="none"/>
        </w:rPr>
        <w:t xml:space="preserve">However, the Hyatt Hotel has low employee engagement with a total manpower of </w:t>
      </w:r>
      <w:r w:rsidRPr="00C25341">
        <w:rPr>
          <w:rFonts w:ascii="Times New Roman" w:eastAsia="Times New Roman" w:hAnsi="Times New Roman" w:cs="Times New Roman"/>
          <w:b/>
          <w:bCs/>
          <w:i/>
          <w:iCs/>
          <w:kern w:val="0"/>
          <w:sz w:val="24"/>
          <w:szCs w:val="24"/>
          <w14:ligatures w14:val="none"/>
        </w:rPr>
        <w:t>130,000</w:t>
      </w:r>
      <w:r w:rsidRPr="00F25B1E">
        <w:rPr>
          <w:rFonts w:ascii="Times New Roman" w:eastAsia="Times New Roman" w:hAnsi="Times New Roman" w:cs="Times New Roman"/>
          <w:kern w:val="0"/>
          <w:sz w:val="24"/>
          <w:szCs w:val="24"/>
          <w14:ligatures w14:val="none"/>
        </w:rPr>
        <w:t xml:space="preserve"> (Hyatt, 2023) whereas, IHG hotels have a total manpower of </w:t>
      </w:r>
      <w:r w:rsidRPr="00C25341">
        <w:rPr>
          <w:rFonts w:ascii="Times New Roman" w:eastAsia="Times New Roman" w:hAnsi="Times New Roman" w:cs="Times New Roman"/>
          <w:b/>
          <w:bCs/>
          <w:i/>
          <w:iCs/>
          <w:kern w:val="0"/>
          <w:sz w:val="24"/>
          <w:szCs w:val="24"/>
          <w14:ligatures w14:val="none"/>
        </w:rPr>
        <w:t>345,000</w:t>
      </w:r>
      <w:r w:rsidRPr="00F25B1E">
        <w:rPr>
          <w:rFonts w:ascii="Times New Roman" w:eastAsia="Times New Roman" w:hAnsi="Times New Roman" w:cs="Times New Roman"/>
          <w:kern w:val="0"/>
          <w:sz w:val="24"/>
          <w:szCs w:val="24"/>
          <w14:ligatures w14:val="none"/>
        </w:rPr>
        <w:t xml:space="preserve"> (IHG plc, 2023). </w:t>
      </w:r>
    </w:p>
    <w:p w14:paraId="450B89A0" w14:textId="23948598"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r w:rsidRPr="00F25B1E">
        <w:rPr>
          <w:rFonts w:ascii="Times New Roman" w:eastAsia="Times New Roman" w:hAnsi="Times New Roman" w:cs="Times New Roman"/>
          <w:kern w:val="0"/>
          <w:sz w:val="24"/>
          <w:szCs w:val="24"/>
          <w14:ligatures w14:val="none"/>
        </w:rPr>
        <w:t xml:space="preserve">Overall, based on the above aspect it can </w:t>
      </w:r>
      <w:r w:rsidR="00B87AAF">
        <w:rPr>
          <w:rFonts w:ascii="Times New Roman" w:eastAsia="Times New Roman" w:hAnsi="Times New Roman" w:cs="Times New Roman"/>
          <w:kern w:val="0"/>
          <w:sz w:val="24"/>
          <w:szCs w:val="24"/>
          <w14:ligatures w14:val="none"/>
        </w:rPr>
        <w:t xml:space="preserve">be said </w:t>
      </w:r>
      <w:r w:rsidRPr="00F25B1E">
        <w:rPr>
          <w:rFonts w:ascii="Times New Roman" w:eastAsia="Times New Roman" w:hAnsi="Times New Roman" w:cs="Times New Roman"/>
          <w:kern w:val="0"/>
          <w:sz w:val="24"/>
          <w:szCs w:val="24"/>
          <w14:ligatures w14:val="none"/>
        </w:rPr>
        <w:t>that Hyatt Hotel has maintained better market share</w:t>
      </w:r>
      <w:r w:rsidR="008A6573">
        <w:rPr>
          <w:rFonts w:ascii="Times New Roman" w:eastAsia="Times New Roman" w:hAnsi="Times New Roman" w:cs="Times New Roman"/>
          <w:kern w:val="0"/>
          <w:sz w:val="24"/>
          <w:szCs w:val="24"/>
          <w14:ligatures w14:val="none"/>
        </w:rPr>
        <w:t xml:space="preserve"> </w:t>
      </w:r>
      <w:r w:rsidRPr="00F25B1E">
        <w:rPr>
          <w:rFonts w:ascii="Times New Roman" w:eastAsia="Times New Roman" w:hAnsi="Times New Roman" w:cs="Times New Roman"/>
          <w:kern w:val="0"/>
          <w:sz w:val="24"/>
          <w:szCs w:val="24"/>
          <w14:ligatures w14:val="none"/>
        </w:rPr>
        <w:t xml:space="preserve">and market </w:t>
      </w:r>
      <w:r w:rsidR="001B4195">
        <w:rPr>
          <w:rFonts w:ascii="Times New Roman" w:eastAsia="Times New Roman" w:hAnsi="Times New Roman" w:cs="Times New Roman"/>
          <w:kern w:val="0"/>
          <w:sz w:val="24"/>
          <w:szCs w:val="24"/>
          <w14:ligatures w14:val="none"/>
        </w:rPr>
        <w:t>worth</w:t>
      </w:r>
      <w:r w:rsidRPr="00F25B1E">
        <w:rPr>
          <w:rFonts w:ascii="Times New Roman" w:eastAsia="Times New Roman" w:hAnsi="Times New Roman" w:cs="Times New Roman"/>
          <w:kern w:val="0"/>
          <w:sz w:val="24"/>
          <w:szCs w:val="24"/>
          <w14:ligatures w14:val="none"/>
        </w:rPr>
        <w:t xml:space="preserve">. However, the manpower and revenue of any business do not have enough financial factors to determine its overall market position and performance (Czinkota </w:t>
      </w:r>
      <w:r w:rsidRPr="00F25B1E">
        <w:rPr>
          <w:rFonts w:ascii="Times New Roman" w:eastAsia="Times New Roman" w:hAnsi="Times New Roman" w:cs="Times New Roman"/>
          <w:i/>
          <w:kern w:val="0"/>
          <w:sz w:val="24"/>
          <w:szCs w:val="24"/>
          <w14:ligatures w14:val="none"/>
        </w:rPr>
        <w:t>et al</w:t>
      </w:r>
      <w:r w:rsidRPr="00F25B1E">
        <w:rPr>
          <w:rFonts w:ascii="Times New Roman" w:eastAsia="Times New Roman" w:hAnsi="Times New Roman" w:cs="Times New Roman"/>
          <w:kern w:val="0"/>
          <w:sz w:val="24"/>
          <w:szCs w:val="24"/>
          <w14:ligatures w14:val="none"/>
        </w:rPr>
        <w:t xml:space="preserve">. 2021, p.13). Nevertheless, better revenue assists a business to acquire better profitability and growth (Kulakhmetova </w:t>
      </w:r>
      <w:r w:rsidRPr="00F25B1E">
        <w:rPr>
          <w:rFonts w:ascii="Times New Roman" w:eastAsia="Times New Roman" w:hAnsi="Times New Roman" w:cs="Times New Roman"/>
          <w:i/>
          <w:kern w:val="0"/>
          <w:sz w:val="24"/>
          <w:szCs w:val="24"/>
          <w14:ligatures w14:val="none"/>
        </w:rPr>
        <w:t>et al.</w:t>
      </w:r>
      <w:r w:rsidRPr="00F25B1E">
        <w:rPr>
          <w:rFonts w:ascii="Times New Roman" w:eastAsia="Times New Roman" w:hAnsi="Times New Roman" w:cs="Times New Roman"/>
          <w:kern w:val="0"/>
          <w:sz w:val="24"/>
          <w:szCs w:val="24"/>
          <w14:ligatures w14:val="none"/>
        </w:rPr>
        <w:t xml:space="preserve"> 2022, p.841). </w:t>
      </w:r>
      <w:bookmarkStart w:id="9" w:name="_f697heobakhn" w:colFirst="0" w:colLast="0"/>
      <w:bookmarkEnd w:id="9"/>
    </w:p>
    <w:p w14:paraId="66ABA939" w14:textId="5C4F0ABF" w:rsidR="00F25B1E" w:rsidRPr="00F25B1E" w:rsidRDefault="00F25B1E" w:rsidP="00F25B1E">
      <w:pPr>
        <w:keepNext/>
        <w:keepLines/>
        <w:spacing w:before="200" w:after="200" w:line="360" w:lineRule="auto"/>
        <w:jc w:val="both"/>
        <w:outlineLvl w:val="0"/>
        <w:rPr>
          <w:rFonts w:ascii="Times New Roman" w:eastAsia="Times New Roman" w:hAnsi="Times New Roman" w:cs="Times New Roman"/>
          <w:b/>
          <w:kern w:val="0"/>
          <w:sz w:val="24"/>
          <w:szCs w:val="24"/>
          <w14:ligatures w14:val="none"/>
        </w:rPr>
      </w:pPr>
      <w:bookmarkStart w:id="10" w:name="_wvcvfpikqk82" w:colFirst="0" w:colLast="0"/>
      <w:bookmarkStart w:id="11" w:name="_Toc135305502"/>
      <w:bookmarkEnd w:id="10"/>
      <w:r w:rsidRPr="00F25B1E">
        <w:rPr>
          <w:rFonts w:ascii="Times New Roman" w:eastAsia="Times New Roman" w:hAnsi="Times New Roman" w:cs="Times New Roman"/>
          <w:b/>
          <w:kern w:val="0"/>
          <w:sz w:val="24"/>
          <w:szCs w:val="24"/>
          <w14:ligatures w14:val="none"/>
        </w:rPr>
        <w:t>2.</w:t>
      </w:r>
      <w:r w:rsidR="00D94271">
        <w:rPr>
          <w:rFonts w:ascii="Times New Roman" w:eastAsia="Times New Roman" w:hAnsi="Times New Roman" w:cs="Times New Roman"/>
          <w:b/>
          <w:kern w:val="0"/>
          <w:sz w:val="24"/>
          <w:szCs w:val="24"/>
          <w14:ligatures w14:val="none"/>
        </w:rPr>
        <w:t>3</w:t>
      </w:r>
      <w:r w:rsidRPr="00F25B1E">
        <w:rPr>
          <w:rFonts w:ascii="Times New Roman" w:eastAsia="Times New Roman" w:hAnsi="Times New Roman" w:cs="Times New Roman"/>
          <w:b/>
          <w:kern w:val="0"/>
          <w:sz w:val="24"/>
          <w:szCs w:val="24"/>
          <w14:ligatures w14:val="none"/>
        </w:rPr>
        <w:t>: Growth Potential Comparison</w:t>
      </w:r>
      <w:bookmarkEnd w:id="11"/>
    </w:p>
    <w:p w14:paraId="6287DCCD" w14:textId="4D30DA5A"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r w:rsidRPr="00F25B1E">
        <w:rPr>
          <w:rFonts w:ascii="Times New Roman" w:eastAsia="Times New Roman" w:hAnsi="Times New Roman" w:cs="Times New Roman"/>
          <w:kern w:val="0"/>
          <w:sz w:val="24"/>
          <w:szCs w:val="24"/>
          <w14:ligatures w14:val="none"/>
        </w:rPr>
        <w:t xml:space="preserve">Growth potential is a sensitive internal characteristic which must be identified by any business to take appropriate action to ensure future growth and sustainability (Lotfi and Guix Navarrete, 2023, p.25). In the current scenario, the growth potential of both businesses has been measured by considering some non-financial parameters. IHG hotels has total number of 6179 hotels and Hyatt Hotels has 1250 hotels around the global level. On the other hand, the occupancy rate of any hotel plays an initial role to indicate future growth. In 2022, the hotel occupancy rate for Hyatt Hotel existed at 63.70% which has been low compared with the occupancy rate of IHG Hotel of </w:t>
      </w:r>
      <w:r w:rsidRPr="00F25B1E">
        <w:rPr>
          <w:rFonts w:ascii="Times New Roman" w:eastAsia="Times New Roman" w:hAnsi="Times New Roman" w:cs="Times New Roman"/>
          <w:b/>
          <w:i/>
          <w:kern w:val="0"/>
          <w:sz w:val="24"/>
          <w:szCs w:val="24"/>
          <w14:ligatures w14:val="none"/>
        </w:rPr>
        <w:t>71.50%</w:t>
      </w:r>
      <w:r w:rsidRPr="00F25B1E">
        <w:rPr>
          <w:rFonts w:ascii="Times New Roman" w:eastAsia="Times New Roman" w:hAnsi="Times New Roman" w:cs="Times New Roman"/>
          <w:kern w:val="0"/>
          <w:sz w:val="24"/>
          <w:szCs w:val="24"/>
          <w14:ligatures w14:val="none"/>
        </w:rPr>
        <w:t xml:space="preserve"> (IHG plc, 2023). Further, consumer engagement plays an important role to create future potential growth as well as sustainability in business operations. IHG One Rewards is one of the world's largest hotel loyalty programmes with more than </w:t>
      </w:r>
      <w:r w:rsidRPr="00F25B1E">
        <w:rPr>
          <w:rFonts w:ascii="Times New Roman" w:eastAsia="Times New Roman" w:hAnsi="Times New Roman" w:cs="Times New Roman"/>
          <w:b/>
          <w:bCs/>
          <w:i/>
          <w:iCs/>
          <w:kern w:val="0"/>
          <w:sz w:val="24"/>
          <w:szCs w:val="24"/>
          <w14:ligatures w14:val="none"/>
        </w:rPr>
        <w:t>100 million</w:t>
      </w:r>
      <w:r w:rsidRPr="00F25B1E">
        <w:rPr>
          <w:rFonts w:ascii="Times New Roman" w:eastAsia="Times New Roman" w:hAnsi="Times New Roman" w:cs="Times New Roman"/>
          <w:kern w:val="0"/>
          <w:sz w:val="24"/>
          <w:szCs w:val="24"/>
          <w14:ligatures w14:val="none"/>
        </w:rPr>
        <w:t xml:space="preserve"> members who are benefited from the facility of the company. Despite this, its competitor, Hyatt Hotels has been able to attract an average of </w:t>
      </w:r>
      <w:r w:rsidRPr="00F25B1E">
        <w:rPr>
          <w:rFonts w:ascii="Times New Roman" w:eastAsia="Times New Roman" w:hAnsi="Times New Roman" w:cs="Times New Roman"/>
          <w:b/>
          <w:bCs/>
          <w:i/>
          <w:iCs/>
          <w:kern w:val="0"/>
          <w:sz w:val="24"/>
          <w:szCs w:val="24"/>
          <w14:ligatures w14:val="none"/>
        </w:rPr>
        <w:t>95 million</w:t>
      </w:r>
      <w:r w:rsidRPr="00F25B1E">
        <w:rPr>
          <w:rFonts w:ascii="Times New Roman" w:eastAsia="Times New Roman" w:hAnsi="Times New Roman" w:cs="Times New Roman"/>
          <w:kern w:val="0"/>
          <w:sz w:val="24"/>
          <w:szCs w:val="24"/>
          <w14:ligatures w14:val="none"/>
        </w:rPr>
        <w:t xml:space="preserve"> consumers each year. Hence, it has been noted that IHG hotels have better consumer engagement (Liu </w:t>
      </w:r>
      <w:r w:rsidRPr="00F25B1E">
        <w:rPr>
          <w:rFonts w:ascii="Times New Roman" w:eastAsia="Times New Roman" w:hAnsi="Times New Roman" w:cs="Times New Roman"/>
          <w:i/>
          <w:kern w:val="0"/>
          <w:sz w:val="24"/>
          <w:szCs w:val="24"/>
          <w14:ligatures w14:val="none"/>
        </w:rPr>
        <w:t>et al</w:t>
      </w:r>
      <w:r w:rsidRPr="00F25B1E">
        <w:rPr>
          <w:rFonts w:ascii="Times New Roman" w:eastAsia="Times New Roman" w:hAnsi="Times New Roman" w:cs="Times New Roman"/>
          <w:kern w:val="0"/>
          <w:sz w:val="24"/>
          <w:szCs w:val="24"/>
          <w14:ligatures w14:val="none"/>
        </w:rPr>
        <w:t xml:space="preserve">. 2021, p.18). As a result, the company is able to generate optimum revenue as compared with its competitors. After covering the above point, it has been noted that IHG Hotel has operated in more than 100 countries whereas its competitor </w:t>
      </w:r>
      <w:r w:rsidR="00363524">
        <w:rPr>
          <w:rFonts w:ascii="Times New Roman" w:eastAsia="Times New Roman" w:hAnsi="Times New Roman" w:cs="Times New Roman"/>
          <w:kern w:val="0"/>
          <w:sz w:val="24"/>
          <w:szCs w:val="24"/>
          <w14:ligatures w14:val="none"/>
        </w:rPr>
        <w:t xml:space="preserve">Hyatt Hotel </w:t>
      </w:r>
      <w:r w:rsidRPr="00F25B1E">
        <w:rPr>
          <w:rFonts w:ascii="Times New Roman" w:eastAsia="Times New Roman" w:hAnsi="Times New Roman" w:cs="Times New Roman"/>
          <w:kern w:val="0"/>
          <w:sz w:val="24"/>
          <w:szCs w:val="24"/>
          <w14:ligatures w14:val="none"/>
        </w:rPr>
        <w:t>has existed in about 70 countries.</w:t>
      </w:r>
    </w:p>
    <w:p w14:paraId="112E904C" w14:textId="77777777" w:rsidR="00F25B1E" w:rsidRPr="00F25B1E" w:rsidRDefault="00F25B1E" w:rsidP="00F25B1E">
      <w:pPr>
        <w:spacing w:after="0" w:line="360" w:lineRule="auto"/>
        <w:jc w:val="center"/>
        <w:rPr>
          <w:rFonts w:ascii="Times New Roman" w:eastAsia="Times New Roman" w:hAnsi="Times New Roman" w:cs="Times New Roman"/>
          <w:kern w:val="0"/>
          <w:sz w:val="24"/>
          <w:szCs w:val="24"/>
          <w14:ligatures w14:val="none"/>
        </w:rPr>
      </w:pPr>
      <w:r w:rsidRPr="00F25B1E">
        <w:rPr>
          <w:rFonts w:ascii="Times New Roman" w:eastAsia="Times New Roman" w:hAnsi="Times New Roman" w:cs="Times New Roman"/>
          <w:noProof/>
          <w:kern w:val="0"/>
          <w:sz w:val="24"/>
          <w:szCs w:val="24"/>
          <w:lang w:val="en-US"/>
          <w14:ligatures w14:val="none"/>
        </w:rPr>
        <w:lastRenderedPageBreak/>
        <w:drawing>
          <wp:inline distT="0" distB="0" distL="0" distR="0" wp14:anchorId="4BFD3DA7" wp14:editId="6C3D3DFA">
            <wp:extent cx="4528705" cy="2791443"/>
            <wp:effectExtent l="0" t="0" r="5715" b="9525"/>
            <wp:docPr id="1653948924" name="Chart 1">
              <a:extLst xmlns:a="http://schemas.openxmlformats.org/drawingml/2006/main">
                <a:ext uri="{FF2B5EF4-FFF2-40B4-BE49-F238E27FC236}">
                  <a16:creationId xmlns:a16="http://schemas.microsoft.com/office/drawing/2014/main" id="{7A2B7DB7-73B3-D8C8-E370-DACC29234E5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26275B2" w14:textId="1B810264" w:rsidR="00F25B1E" w:rsidRPr="00F25B1E" w:rsidRDefault="00F25B1E" w:rsidP="00F25B1E">
      <w:pPr>
        <w:spacing w:before="240" w:after="240" w:line="360" w:lineRule="auto"/>
        <w:jc w:val="center"/>
        <w:rPr>
          <w:rFonts w:ascii="Times New Roman" w:eastAsia="Times New Roman" w:hAnsi="Times New Roman" w:cs="Times New Roman"/>
          <w:b/>
          <w:kern w:val="0"/>
          <w:sz w:val="24"/>
          <w:szCs w:val="24"/>
          <w14:ligatures w14:val="none"/>
        </w:rPr>
      </w:pPr>
      <w:r w:rsidRPr="00F25B1E">
        <w:rPr>
          <w:rFonts w:ascii="Times New Roman" w:eastAsia="Times New Roman" w:hAnsi="Times New Roman" w:cs="Times New Roman"/>
          <w:b/>
          <w:kern w:val="0"/>
          <w:sz w:val="24"/>
          <w:szCs w:val="24"/>
          <w14:ligatures w14:val="none"/>
        </w:rPr>
        <w:t>Figure 4: Hotels and rooms comp</w:t>
      </w:r>
      <w:r w:rsidR="00901839">
        <w:rPr>
          <w:rFonts w:ascii="Times New Roman" w:eastAsia="Times New Roman" w:hAnsi="Times New Roman" w:cs="Times New Roman"/>
          <w:b/>
          <w:kern w:val="0"/>
          <w:sz w:val="24"/>
          <w:szCs w:val="24"/>
          <w14:ligatures w14:val="none"/>
        </w:rPr>
        <w:t>aris</w:t>
      </w:r>
      <w:r w:rsidRPr="00F25B1E">
        <w:rPr>
          <w:rFonts w:ascii="Times New Roman" w:eastAsia="Times New Roman" w:hAnsi="Times New Roman" w:cs="Times New Roman"/>
          <w:b/>
          <w:kern w:val="0"/>
          <w:sz w:val="24"/>
          <w:szCs w:val="24"/>
          <w14:ligatures w14:val="none"/>
        </w:rPr>
        <w:t xml:space="preserve">on </w:t>
      </w:r>
    </w:p>
    <w:p w14:paraId="564A0F72" w14:textId="77777777" w:rsidR="00F25B1E" w:rsidRPr="00F25B1E" w:rsidRDefault="00F25B1E" w:rsidP="00F25B1E">
      <w:pPr>
        <w:spacing w:before="240" w:after="240" w:line="360" w:lineRule="auto"/>
        <w:jc w:val="center"/>
        <w:rPr>
          <w:rFonts w:ascii="Times New Roman" w:eastAsia="Times New Roman" w:hAnsi="Times New Roman" w:cs="Times New Roman"/>
          <w:kern w:val="0"/>
          <w:sz w:val="24"/>
          <w:szCs w:val="24"/>
          <w14:ligatures w14:val="none"/>
        </w:rPr>
      </w:pPr>
      <w:r w:rsidRPr="00F25B1E">
        <w:rPr>
          <w:rFonts w:ascii="Times New Roman" w:eastAsia="Times New Roman" w:hAnsi="Times New Roman" w:cs="Times New Roman"/>
          <w:kern w:val="0"/>
          <w:sz w:val="24"/>
          <w:szCs w:val="24"/>
          <w14:ligatures w14:val="none"/>
        </w:rPr>
        <w:t>(Source: Self-Created)</w:t>
      </w:r>
    </w:p>
    <w:p w14:paraId="723F63D3" w14:textId="77777777" w:rsidR="00F25B1E" w:rsidRPr="00F25B1E" w:rsidRDefault="00F25B1E" w:rsidP="00F25B1E">
      <w:pPr>
        <w:spacing w:after="0" w:line="360" w:lineRule="auto"/>
        <w:jc w:val="center"/>
        <w:rPr>
          <w:rFonts w:ascii="Times New Roman" w:eastAsia="Times New Roman" w:hAnsi="Times New Roman" w:cs="Times New Roman"/>
          <w:kern w:val="0"/>
          <w:sz w:val="24"/>
          <w:szCs w:val="24"/>
          <w14:ligatures w14:val="none"/>
        </w:rPr>
      </w:pPr>
      <w:r w:rsidRPr="00F25B1E">
        <w:rPr>
          <w:rFonts w:ascii="Times New Roman" w:eastAsia="Times New Roman" w:hAnsi="Times New Roman" w:cs="Times New Roman"/>
          <w:noProof/>
          <w:kern w:val="0"/>
          <w:sz w:val="24"/>
          <w:szCs w:val="24"/>
          <w:lang w:val="en-US"/>
          <w14:ligatures w14:val="none"/>
        </w:rPr>
        <w:drawing>
          <wp:inline distT="0" distB="0" distL="0" distR="0" wp14:anchorId="3C4537C6" wp14:editId="46798BDC">
            <wp:extent cx="4579131" cy="2710601"/>
            <wp:effectExtent l="0" t="0" r="12065" b="13970"/>
            <wp:docPr id="1661916526" name="Chart 1">
              <a:extLst xmlns:a="http://schemas.openxmlformats.org/drawingml/2006/main">
                <a:ext uri="{FF2B5EF4-FFF2-40B4-BE49-F238E27FC236}">
                  <a16:creationId xmlns:a16="http://schemas.microsoft.com/office/drawing/2014/main" id="{6C8CC538-7F80-B6F4-DFBA-291873850B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4E58693" w14:textId="485FF614" w:rsidR="00F25B1E" w:rsidRPr="00F25B1E" w:rsidRDefault="00F25B1E" w:rsidP="00F25B1E">
      <w:pPr>
        <w:spacing w:before="240" w:after="240" w:line="360" w:lineRule="auto"/>
        <w:jc w:val="center"/>
        <w:rPr>
          <w:rFonts w:ascii="Times New Roman" w:eastAsia="Times New Roman" w:hAnsi="Times New Roman" w:cs="Times New Roman"/>
          <w:b/>
          <w:kern w:val="0"/>
          <w:sz w:val="24"/>
          <w:szCs w:val="24"/>
          <w14:ligatures w14:val="none"/>
        </w:rPr>
      </w:pPr>
      <w:r w:rsidRPr="00F25B1E">
        <w:rPr>
          <w:rFonts w:ascii="Times New Roman" w:eastAsia="Times New Roman" w:hAnsi="Times New Roman" w:cs="Times New Roman"/>
          <w:b/>
          <w:kern w:val="0"/>
          <w:sz w:val="24"/>
          <w:szCs w:val="24"/>
          <w14:ligatures w14:val="none"/>
        </w:rPr>
        <w:t>Figure 5: Occupancy rate comp</w:t>
      </w:r>
      <w:r w:rsidR="00901839">
        <w:rPr>
          <w:rFonts w:ascii="Times New Roman" w:eastAsia="Times New Roman" w:hAnsi="Times New Roman" w:cs="Times New Roman"/>
          <w:b/>
          <w:kern w:val="0"/>
          <w:sz w:val="24"/>
          <w:szCs w:val="24"/>
          <w14:ligatures w14:val="none"/>
        </w:rPr>
        <w:t>aris</w:t>
      </w:r>
      <w:r w:rsidRPr="00F25B1E">
        <w:rPr>
          <w:rFonts w:ascii="Times New Roman" w:eastAsia="Times New Roman" w:hAnsi="Times New Roman" w:cs="Times New Roman"/>
          <w:b/>
          <w:kern w:val="0"/>
          <w:sz w:val="24"/>
          <w:szCs w:val="24"/>
          <w14:ligatures w14:val="none"/>
        </w:rPr>
        <w:t xml:space="preserve">on </w:t>
      </w:r>
    </w:p>
    <w:p w14:paraId="74685EAF" w14:textId="77777777" w:rsidR="00F25B1E" w:rsidRPr="00F25B1E" w:rsidRDefault="00F25B1E" w:rsidP="00F25B1E">
      <w:pPr>
        <w:spacing w:before="240" w:after="240" w:line="360" w:lineRule="auto"/>
        <w:jc w:val="center"/>
        <w:rPr>
          <w:rFonts w:ascii="Times New Roman" w:eastAsia="Times New Roman" w:hAnsi="Times New Roman" w:cs="Times New Roman"/>
          <w:kern w:val="0"/>
          <w:sz w:val="24"/>
          <w:szCs w:val="24"/>
          <w14:ligatures w14:val="none"/>
        </w:rPr>
      </w:pPr>
      <w:r w:rsidRPr="00F25B1E">
        <w:rPr>
          <w:rFonts w:ascii="Times New Roman" w:eastAsia="Times New Roman" w:hAnsi="Times New Roman" w:cs="Times New Roman"/>
          <w:kern w:val="0"/>
          <w:sz w:val="24"/>
          <w:szCs w:val="24"/>
          <w14:ligatures w14:val="none"/>
        </w:rPr>
        <w:t>(Source: Self-Created)</w:t>
      </w:r>
    </w:p>
    <w:p w14:paraId="630562FF"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r w:rsidRPr="00F25B1E">
        <w:rPr>
          <w:rFonts w:ascii="Times New Roman" w:eastAsia="Times New Roman" w:hAnsi="Times New Roman" w:cs="Times New Roman"/>
          <w:kern w:val="0"/>
          <w:sz w:val="24"/>
          <w:szCs w:val="24"/>
          <w14:ligatures w14:val="none"/>
        </w:rPr>
        <w:t xml:space="preserve">Overall, both organisations have better opportunities and potential to invest in new innovation along with taking steps to expand on a global level. As argued by Rasheed </w:t>
      </w:r>
      <w:r w:rsidRPr="00F25B1E">
        <w:rPr>
          <w:rFonts w:ascii="Times New Roman" w:eastAsia="Times New Roman" w:hAnsi="Times New Roman" w:cs="Times New Roman"/>
          <w:i/>
          <w:kern w:val="0"/>
          <w:sz w:val="24"/>
          <w:szCs w:val="24"/>
          <w14:ligatures w14:val="none"/>
        </w:rPr>
        <w:t>et al</w:t>
      </w:r>
      <w:r w:rsidRPr="00F25B1E">
        <w:rPr>
          <w:rFonts w:ascii="Times New Roman" w:eastAsia="Times New Roman" w:hAnsi="Times New Roman" w:cs="Times New Roman"/>
          <w:kern w:val="0"/>
          <w:sz w:val="24"/>
          <w:szCs w:val="24"/>
          <w14:ligatures w14:val="none"/>
        </w:rPr>
        <w:t xml:space="preserve">. (2020, p.17), there are different developed and developing nations where both companies are able to invest </w:t>
      </w:r>
      <w:r w:rsidRPr="00F25B1E">
        <w:rPr>
          <w:rFonts w:ascii="Times New Roman" w:eastAsia="Times New Roman" w:hAnsi="Times New Roman" w:cs="Times New Roman"/>
          <w:kern w:val="0"/>
          <w:sz w:val="24"/>
          <w:szCs w:val="24"/>
          <w14:ligatures w14:val="none"/>
        </w:rPr>
        <w:lastRenderedPageBreak/>
        <w:t>in hotel infrastructure. However, the company needs to define potential consumers' locations based on its current business capability and development.</w:t>
      </w:r>
    </w:p>
    <w:p w14:paraId="60B3C18D" w14:textId="3CBCDB3C" w:rsidR="00F25B1E" w:rsidRPr="00F25B1E" w:rsidRDefault="00F25B1E" w:rsidP="00F25B1E">
      <w:pPr>
        <w:keepNext/>
        <w:keepLines/>
        <w:spacing w:before="200" w:after="200" w:line="360" w:lineRule="auto"/>
        <w:jc w:val="both"/>
        <w:outlineLvl w:val="0"/>
        <w:rPr>
          <w:rFonts w:ascii="Times New Roman" w:eastAsia="Times New Roman" w:hAnsi="Times New Roman" w:cs="Times New Roman"/>
          <w:b/>
          <w:kern w:val="0"/>
          <w:sz w:val="24"/>
          <w:szCs w:val="24"/>
          <w14:ligatures w14:val="none"/>
        </w:rPr>
      </w:pPr>
      <w:bookmarkStart w:id="12" w:name="_dbjgwgbuqpvc" w:colFirst="0" w:colLast="0"/>
      <w:bookmarkStart w:id="13" w:name="_Toc135305503"/>
      <w:bookmarkEnd w:id="12"/>
      <w:r w:rsidRPr="00F25B1E">
        <w:rPr>
          <w:rFonts w:ascii="Times New Roman" w:eastAsia="Times New Roman" w:hAnsi="Times New Roman" w:cs="Times New Roman"/>
          <w:b/>
          <w:kern w:val="0"/>
          <w:sz w:val="24"/>
          <w:szCs w:val="24"/>
          <w14:ligatures w14:val="none"/>
        </w:rPr>
        <w:t>2.</w:t>
      </w:r>
      <w:r w:rsidR="00441950">
        <w:rPr>
          <w:rFonts w:ascii="Times New Roman" w:eastAsia="Times New Roman" w:hAnsi="Times New Roman" w:cs="Times New Roman"/>
          <w:b/>
          <w:kern w:val="0"/>
          <w:sz w:val="24"/>
          <w:szCs w:val="24"/>
          <w14:ligatures w14:val="none"/>
        </w:rPr>
        <w:t>4</w:t>
      </w:r>
      <w:r w:rsidRPr="00F25B1E">
        <w:rPr>
          <w:rFonts w:ascii="Times New Roman" w:eastAsia="Times New Roman" w:hAnsi="Times New Roman" w:cs="Times New Roman"/>
          <w:b/>
          <w:kern w:val="0"/>
          <w:sz w:val="24"/>
          <w:szCs w:val="24"/>
          <w14:ligatures w14:val="none"/>
        </w:rPr>
        <w:t>: Financial Commitment to CSR Comparison</w:t>
      </w:r>
      <w:bookmarkEnd w:id="13"/>
    </w:p>
    <w:p w14:paraId="6B153428"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r w:rsidRPr="00F25B1E">
        <w:rPr>
          <w:rFonts w:ascii="Times New Roman" w:eastAsia="Times New Roman" w:hAnsi="Times New Roman" w:cs="Times New Roman"/>
          <w:kern w:val="0"/>
          <w:sz w:val="24"/>
          <w:szCs w:val="24"/>
          <w14:ligatures w14:val="none"/>
        </w:rPr>
        <w:t xml:space="preserve">In the current modern business environment, each business entity wants to acquire a better position as well as financial worth (Ristova and Dimitrov, 2019, p.144). Nevertheless, there are some demerit and unethical steps that have been performed by businesses to optimise their financial worth and value. Nevertheless, it may have a negative impact on external stakeholders such as the community and society. Hence, the government has developed </w:t>
      </w:r>
      <w:r w:rsidRPr="00F25B1E">
        <w:rPr>
          <w:rFonts w:ascii="Times New Roman" w:eastAsia="Times New Roman" w:hAnsi="Times New Roman" w:cs="Times New Roman"/>
          <w:b/>
          <w:i/>
          <w:kern w:val="0"/>
          <w:sz w:val="24"/>
          <w:szCs w:val="24"/>
          <w14:ligatures w14:val="none"/>
        </w:rPr>
        <w:t xml:space="preserve">“sustainable development goals” </w:t>
      </w:r>
      <w:r w:rsidRPr="00F25B1E">
        <w:rPr>
          <w:rFonts w:ascii="Times New Roman" w:eastAsia="Times New Roman" w:hAnsi="Times New Roman" w:cs="Times New Roman"/>
          <w:kern w:val="0"/>
          <w:sz w:val="24"/>
          <w:szCs w:val="24"/>
          <w14:ligatures w14:val="none"/>
        </w:rPr>
        <w:t xml:space="preserve">SDG goals for different category business operations. As argued by Ettinger </w:t>
      </w:r>
      <w:r w:rsidRPr="00F25B1E">
        <w:rPr>
          <w:rFonts w:ascii="Times New Roman" w:eastAsia="Times New Roman" w:hAnsi="Times New Roman" w:cs="Times New Roman"/>
          <w:i/>
          <w:kern w:val="0"/>
          <w:sz w:val="24"/>
          <w:szCs w:val="24"/>
          <w14:ligatures w14:val="none"/>
        </w:rPr>
        <w:t>et al</w:t>
      </w:r>
      <w:r w:rsidRPr="00F25B1E">
        <w:rPr>
          <w:rFonts w:ascii="Times New Roman" w:eastAsia="Times New Roman" w:hAnsi="Times New Roman" w:cs="Times New Roman"/>
          <w:kern w:val="0"/>
          <w:sz w:val="24"/>
          <w:szCs w:val="24"/>
          <w14:ligatures w14:val="none"/>
        </w:rPr>
        <w:t xml:space="preserve">. (2021, p.17), current CSR activities as well as the investment of both companies have been elaborated and discussed. Hyatt has invested </w:t>
      </w:r>
      <w:r w:rsidRPr="00F25B1E">
        <w:rPr>
          <w:rFonts w:ascii="Times New Roman" w:eastAsia="Times New Roman" w:hAnsi="Times New Roman" w:cs="Times New Roman"/>
          <w:b/>
          <w:i/>
          <w:kern w:val="0"/>
          <w:sz w:val="24"/>
          <w:szCs w:val="24"/>
          <w14:ligatures w14:val="none"/>
        </w:rPr>
        <w:t>$1M USD</w:t>
      </w:r>
      <w:r w:rsidRPr="00F25B1E">
        <w:rPr>
          <w:rFonts w:ascii="Times New Roman" w:eastAsia="Times New Roman" w:hAnsi="Times New Roman" w:cs="Times New Roman"/>
          <w:kern w:val="0"/>
          <w:sz w:val="24"/>
          <w:szCs w:val="24"/>
          <w14:ligatures w14:val="none"/>
        </w:rPr>
        <w:t xml:space="preserve"> for strengthening Black communities in the U.S. Besides that, Hyatt Hotel has launched the </w:t>
      </w:r>
      <w:r w:rsidRPr="00F25B1E">
        <w:rPr>
          <w:rFonts w:ascii="Times New Roman" w:eastAsia="Times New Roman" w:hAnsi="Times New Roman" w:cs="Times New Roman"/>
          <w:b/>
          <w:i/>
          <w:kern w:val="0"/>
          <w:sz w:val="24"/>
          <w:szCs w:val="24"/>
          <w14:ligatures w14:val="none"/>
        </w:rPr>
        <w:t>“Bug Bounty Program”</w:t>
      </w:r>
      <w:r w:rsidRPr="00F25B1E">
        <w:rPr>
          <w:rFonts w:ascii="Times New Roman" w:eastAsia="Times New Roman" w:hAnsi="Times New Roman" w:cs="Times New Roman"/>
          <w:kern w:val="0"/>
          <w:sz w:val="24"/>
          <w:szCs w:val="24"/>
          <w14:ligatures w14:val="none"/>
        </w:rPr>
        <w:t xml:space="preserve"> to increase awareness among consumers about cyber security threats. Hyatt Hotel also has a target to reduce carbon emissions by </w:t>
      </w:r>
      <w:r w:rsidRPr="00566EE1">
        <w:rPr>
          <w:rFonts w:ascii="Times New Roman" w:eastAsia="Times New Roman" w:hAnsi="Times New Roman" w:cs="Times New Roman"/>
          <w:b/>
          <w:bCs/>
          <w:i/>
          <w:iCs/>
          <w:kern w:val="0"/>
          <w:sz w:val="24"/>
          <w:szCs w:val="24"/>
          <w14:ligatures w14:val="none"/>
        </w:rPr>
        <w:t>27.5%</w:t>
      </w:r>
      <w:r w:rsidRPr="00F25B1E">
        <w:rPr>
          <w:rFonts w:ascii="Times New Roman" w:eastAsia="Times New Roman" w:hAnsi="Times New Roman" w:cs="Times New Roman"/>
          <w:kern w:val="0"/>
          <w:sz w:val="24"/>
          <w:szCs w:val="24"/>
          <w14:ligatures w14:val="none"/>
        </w:rPr>
        <w:t xml:space="preserve"> as compared with emissions in 2019.  Hyatt also implements </w:t>
      </w:r>
      <w:r w:rsidRPr="00D52B7F">
        <w:rPr>
          <w:rFonts w:ascii="Times New Roman" w:eastAsia="Times New Roman" w:hAnsi="Times New Roman" w:cs="Times New Roman"/>
          <w:b/>
          <w:bCs/>
          <w:i/>
          <w:iCs/>
          <w:kern w:val="0"/>
          <w:sz w:val="24"/>
          <w:szCs w:val="24"/>
          <w14:ligatures w14:val="none"/>
        </w:rPr>
        <w:t>100%</w:t>
      </w:r>
      <w:r w:rsidRPr="00F25B1E">
        <w:rPr>
          <w:rFonts w:ascii="Times New Roman" w:eastAsia="Times New Roman" w:hAnsi="Times New Roman" w:cs="Times New Roman"/>
          <w:kern w:val="0"/>
          <w:sz w:val="24"/>
          <w:szCs w:val="24"/>
          <w14:ligatures w14:val="none"/>
        </w:rPr>
        <w:t xml:space="preserve"> renewable electricity at Hyatt Regency Amsterdam and Hyatt Regency Phoenix for steps towards renewable energy. At the current time, the company works on its CSR aim of reducing food waste by </w:t>
      </w:r>
      <w:r w:rsidRPr="00566EE1">
        <w:rPr>
          <w:rFonts w:ascii="Times New Roman" w:eastAsia="Times New Roman" w:hAnsi="Times New Roman" w:cs="Times New Roman"/>
          <w:b/>
          <w:bCs/>
          <w:i/>
          <w:iCs/>
          <w:kern w:val="0"/>
          <w:sz w:val="24"/>
          <w:szCs w:val="24"/>
          <w14:ligatures w14:val="none"/>
        </w:rPr>
        <w:t>50%</w:t>
      </w:r>
      <w:r w:rsidRPr="00F25B1E">
        <w:rPr>
          <w:rFonts w:ascii="Times New Roman" w:eastAsia="Times New Roman" w:hAnsi="Times New Roman" w:cs="Times New Roman"/>
          <w:kern w:val="0"/>
          <w:sz w:val="24"/>
          <w:szCs w:val="24"/>
          <w14:ligatures w14:val="none"/>
        </w:rPr>
        <w:t xml:space="preserve"> compared with 2019’s food wastage (Hyatt, 2023).</w:t>
      </w:r>
    </w:p>
    <w:p w14:paraId="277EDEFD"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p>
    <w:p w14:paraId="493D5E82" w14:textId="77777777" w:rsidR="00F25B1E" w:rsidRPr="00F25B1E" w:rsidRDefault="00F25B1E" w:rsidP="00F25B1E">
      <w:pPr>
        <w:spacing w:after="0" w:line="360" w:lineRule="auto"/>
        <w:jc w:val="center"/>
        <w:rPr>
          <w:rFonts w:ascii="Times New Roman" w:eastAsia="Times New Roman" w:hAnsi="Times New Roman" w:cs="Times New Roman"/>
          <w:kern w:val="0"/>
          <w:sz w:val="24"/>
          <w:szCs w:val="24"/>
          <w14:ligatures w14:val="none"/>
        </w:rPr>
      </w:pPr>
      <w:r w:rsidRPr="00F25B1E">
        <w:rPr>
          <w:rFonts w:ascii="Times New Roman" w:eastAsia="Times New Roman" w:hAnsi="Times New Roman" w:cs="Times New Roman"/>
          <w:noProof/>
          <w:kern w:val="0"/>
          <w:sz w:val="24"/>
          <w:szCs w:val="24"/>
          <w:lang w:val="en-US"/>
          <w14:ligatures w14:val="none"/>
        </w:rPr>
        <w:drawing>
          <wp:inline distT="114300" distB="114300" distL="114300" distR="114300" wp14:anchorId="3FF74419" wp14:editId="7F6E3B4E">
            <wp:extent cx="4137660" cy="3032760"/>
            <wp:effectExtent l="0" t="0" r="0" b="0"/>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4137660" cy="3032760"/>
                    </a:xfrm>
                    <a:prstGeom prst="rect">
                      <a:avLst/>
                    </a:prstGeom>
                    <a:ln/>
                  </pic:spPr>
                </pic:pic>
              </a:graphicData>
            </a:graphic>
          </wp:inline>
        </w:drawing>
      </w:r>
    </w:p>
    <w:p w14:paraId="525F8FD2" w14:textId="77777777" w:rsidR="00F25B1E" w:rsidRPr="00F25B1E" w:rsidRDefault="00F25B1E" w:rsidP="00F25B1E">
      <w:pPr>
        <w:spacing w:before="240" w:after="240" w:line="360" w:lineRule="auto"/>
        <w:jc w:val="center"/>
        <w:rPr>
          <w:rFonts w:ascii="Times New Roman" w:eastAsia="Times New Roman" w:hAnsi="Times New Roman" w:cs="Times New Roman"/>
          <w:b/>
          <w:kern w:val="0"/>
          <w:sz w:val="24"/>
          <w:szCs w:val="24"/>
          <w14:ligatures w14:val="none"/>
        </w:rPr>
      </w:pPr>
      <w:r w:rsidRPr="00F25B1E">
        <w:rPr>
          <w:rFonts w:ascii="Times New Roman" w:eastAsia="Times New Roman" w:hAnsi="Times New Roman" w:cs="Times New Roman"/>
          <w:b/>
          <w:kern w:val="0"/>
          <w:sz w:val="24"/>
          <w:szCs w:val="24"/>
          <w14:ligatures w14:val="none"/>
        </w:rPr>
        <w:t xml:space="preserve">Figure 6: CSR commitments of Hyatt Hotels </w:t>
      </w:r>
    </w:p>
    <w:p w14:paraId="371D4906" w14:textId="77777777" w:rsidR="00F25B1E" w:rsidRPr="00F25B1E" w:rsidRDefault="00F25B1E" w:rsidP="00F25B1E">
      <w:pPr>
        <w:spacing w:before="240" w:after="240" w:line="360" w:lineRule="auto"/>
        <w:jc w:val="center"/>
        <w:rPr>
          <w:rFonts w:ascii="Times New Roman" w:eastAsia="Times New Roman" w:hAnsi="Times New Roman" w:cs="Times New Roman"/>
          <w:kern w:val="0"/>
          <w:sz w:val="24"/>
          <w:szCs w:val="24"/>
          <w14:ligatures w14:val="none"/>
        </w:rPr>
      </w:pPr>
      <w:r w:rsidRPr="00F25B1E">
        <w:rPr>
          <w:rFonts w:ascii="Times New Roman" w:eastAsia="Times New Roman" w:hAnsi="Times New Roman" w:cs="Times New Roman"/>
          <w:kern w:val="0"/>
          <w:sz w:val="24"/>
          <w:szCs w:val="24"/>
          <w14:ligatures w14:val="none"/>
        </w:rPr>
        <w:t xml:space="preserve">(Source: </w:t>
      </w:r>
      <w:r w:rsidRPr="00F25B1E">
        <w:rPr>
          <w:rFonts w:ascii="Times New Roman" w:eastAsia="Times New Roman" w:hAnsi="Times New Roman" w:cs="Times New Roman"/>
          <w:kern w:val="0"/>
          <w:sz w:val="24"/>
          <w:szCs w:val="24"/>
          <w:lang w:val="en-US"/>
          <w14:ligatures w14:val="none"/>
        </w:rPr>
        <w:t>Responsibility reports, 2023</w:t>
      </w:r>
      <w:r w:rsidRPr="00F25B1E">
        <w:rPr>
          <w:rFonts w:ascii="Times New Roman" w:eastAsia="Times New Roman" w:hAnsi="Times New Roman" w:cs="Times New Roman"/>
          <w:kern w:val="0"/>
          <w:sz w:val="24"/>
          <w:szCs w:val="24"/>
          <w14:ligatures w14:val="none"/>
        </w:rPr>
        <w:t>)</w:t>
      </w:r>
    </w:p>
    <w:p w14:paraId="79874DEF" w14:textId="77777777" w:rsidR="00F25B1E" w:rsidRDefault="00F25B1E" w:rsidP="00F25B1E">
      <w:pPr>
        <w:spacing w:after="0" w:line="360" w:lineRule="auto"/>
        <w:jc w:val="both"/>
        <w:rPr>
          <w:rFonts w:ascii="Times New Roman" w:eastAsia="Times New Roman" w:hAnsi="Times New Roman" w:cs="Times New Roman"/>
          <w:kern w:val="0"/>
          <w:sz w:val="24"/>
          <w:szCs w:val="24"/>
          <w14:ligatures w14:val="none"/>
        </w:rPr>
      </w:pPr>
      <w:r w:rsidRPr="00F25B1E">
        <w:rPr>
          <w:rFonts w:ascii="Times New Roman" w:eastAsia="Times New Roman" w:hAnsi="Times New Roman" w:cs="Times New Roman"/>
          <w:kern w:val="0"/>
          <w:sz w:val="24"/>
          <w:szCs w:val="24"/>
          <w14:ligatures w14:val="none"/>
        </w:rPr>
        <w:lastRenderedPageBreak/>
        <w:t xml:space="preserve">IHG Hotel also undertakes different steps as well as initiatives to ensure future sustainability and potential growth (Hayat and Afshari, 2022, p.17). The company has invested to improve the lifestyle of </w:t>
      </w:r>
      <w:r w:rsidRPr="00F25B1E">
        <w:rPr>
          <w:rFonts w:ascii="Times New Roman" w:eastAsia="Times New Roman" w:hAnsi="Times New Roman" w:cs="Times New Roman"/>
          <w:b/>
          <w:i/>
          <w:kern w:val="0"/>
          <w:sz w:val="24"/>
          <w:szCs w:val="24"/>
          <w14:ligatures w14:val="none"/>
        </w:rPr>
        <w:t>30 million</w:t>
      </w:r>
      <w:r w:rsidRPr="00F25B1E">
        <w:rPr>
          <w:rFonts w:ascii="Times New Roman" w:eastAsia="Times New Roman" w:hAnsi="Times New Roman" w:cs="Times New Roman"/>
          <w:kern w:val="0"/>
          <w:sz w:val="24"/>
          <w:szCs w:val="24"/>
          <w14:ligatures w14:val="none"/>
        </w:rPr>
        <w:t xml:space="preserve"> around the business location by providing new employment as well as e-learning. Besides that, IHG Hotel will be providing </w:t>
      </w:r>
      <w:r w:rsidRPr="00F25B1E">
        <w:rPr>
          <w:rFonts w:ascii="Times New Roman" w:eastAsia="Times New Roman" w:hAnsi="Times New Roman" w:cs="Times New Roman"/>
          <w:b/>
          <w:i/>
          <w:kern w:val="0"/>
          <w:sz w:val="24"/>
          <w:szCs w:val="24"/>
          <w14:ligatures w14:val="none"/>
        </w:rPr>
        <w:t>228,794 meals</w:t>
      </w:r>
      <w:r w:rsidRPr="00F25B1E">
        <w:rPr>
          <w:rFonts w:ascii="Times New Roman" w:eastAsia="Times New Roman" w:hAnsi="Times New Roman" w:cs="Times New Roman"/>
          <w:kern w:val="0"/>
          <w:sz w:val="24"/>
          <w:szCs w:val="24"/>
          <w14:ligatures w14:val="none"/>
        </w:rPr>
        <w:t xml:space="preserve"> to different community people. In 2022 the IHG Hotel also responded to </w:t>
      </w:r>
      <w:r w:rsidRPr="00F25B1E">
        <w:rPr>
          <w:rFonts w:ascii="Times New Roman" w:eastAsia="Times New Roman" w:hAnsi="Times New Roman" w:cs="Times New Roman"/>
          <w:b/>
          <w:i/>
          <w:kern w:val="0"/>
          <w:sz w:val="24"/>
          <w:szCs w:val="24"/>
          <w14:ligatures w14:val="none"/>
        </w:rPr>
        <w:t>130 disasters</w:t>
      </w:r>
      <w:r w:rsidRPr="00F25B1E">
        <w:rPr>
          <w:rFonts w:ascii="Times New Roman" w:eastAsia="Times New Roman" w:hAnsi="Times New Roman" w:cs="Times New Roman"/>
          <w:kern w:val="0"/>
          <w:sz w:val="24"/>
          <w:szCs w:val="24"/>
          <w14:ligatures w14:val="none"/>
        </w:rPr>
        <w:t xml:space="preserve">. Despite this, IHG Hotel also delivered </w:t>
      </w:r>
      <w:r w:rsidRPr="00F25B1E">
        <w:rPr>
          <w:rFonts w:ascii="Times New Roman" w:eastAsia="Times New Roman" w:hAnsi="Times New Roman" w:cs="Times New Roman"/>
          <w:b/>
          <w:i/>
          <w:kern w:val="0"/>
          <w:sz w:val="24"/>
          <w:szCs w:val="24"/>
          <w14:ligatures w14:val="none"/>
        </w:rPr>
        <w:t xml:space="preserve">5,286kg </w:t>
      </w:r>
      <w:r w:rsidRPr="00F25B1E">
        <w:rPr>
          <w:rFonts w:ascii="Times New Roman" w:eastAsia="Times New Roman" w:hAnsi="Times New Roman" w:cs="Times New Roman"/>
          <w:kern w:val="0"/>
          <w:sz w:val="24"/>
          <w:szCs w:val="24"/>
          <w14:ligatures w14:val="none"/>
        </w:rPr>
        <w:t xml:space="preserve">of unsold food to the local community to avoid wastage of food. Further, IHG Hotel recycles </w:t>
      </w:r>
      <w:r w:rsidRPr="00F25B1E">
        <w:rPr>
          <w:rFonts w:ascii="Times New Roman" w:eastAsia="Times New Roman" w:hAnsi="Times New Roman" w:cs="Times New Roman"/>
          <w:b/>
          <w:i/>
          <w:kern w:val="0"/>
          <w:sz w:val="24"/>
          <w:szCs w:val="24"/>
          <w14:ligatures w14:val="none"/>
        </w:rPr>
        <w:t xml:space="preserve">850 tonnes </w:t>
      </w:r>
      <w:r w:rsidRPr="00F25B1E">
        <w:rPr>
          <w:rFonts w:ascii="Times New Roman" w:eastAsia="Times New Roman" w:hAnsi="Times New Roman" w:cs="Times New Roman"/>
          <w:kern w:val="0"/>
          <w:sz w:val="24"/>
          <w:szCs w:val="24"/>
          <w14:ligatures w14:val="none"/>
        </w:rPr>
        <w:t xml:space="preserve">of plastic (IHG plc, 2023). </w:t>
      </w:r>
    </w:p>
    <w:p w14:paraId="48A74D75" w14:textId="77777777" w:rsidR="00970BD5" w:rsidRPr="00F25B1E" w:rsidRDefault="00970BD5" w:rsidP="00F25B1E">
      <w:pPr>
        <w:spacing w:after="0" w:line="360" w:lineRule="auto"/>
        <w:jc w:val="both"/>
        <w:rPr>
          <w:rFonts w:ascii="Times New Roman" w:eastAsia="Times New Roman" w:hAnsi="Times New Roman" w:cs="Times New Roman"/>
          <w:b/>
          <w:i/>
          <w:kern w:val="0"/>
          <w:sz w:val="24"/>
          <w:szCs w:val="24"/>
          <w14:ligatures w14:val="none"/>
        </w:rPr>
      </w:pPr>
    </w:p>
    <w:p w14:paraId="56C5B319" w14:textId="77777777" w:rsidR="00F25B1E" w:rsidRPr="00F25B1E" w:rsidRDefault="00F25B1E" w:rsidP="00F25B1E">
      <w:pPr>
        <w:spacing w:after="0" w:line="360" w:lineRule="auto"/>
        <w:jc w:val="center"/>
        <w:rPr>
          <w:rFonts w:ascii="Times New Roman" w:eastAsia="Times New Roman" w:hAnsi="Times New Roman" w:cs="Times New Roman"/>
          <w:kern w:val="0"/>
          <w:sz w:val="24"/>
          <w:szCs w:val="24"/>
          <w14:ligatures w14:val="none"/>
        </w:rPr>
      </w:pPr>
      <w:r w:rsidRPr="00F25B1E">
        <w:rPr>
          <w:rFonts w:ascii="Times New Roman" w:eastAsia="Times New Roman" w:hAnsi="Times New Roman" w:cs="Times New Roman"/>
          <w:noProof/>
          <w:kern w:val="0"/>
          <w:sz w:val="24"/>
          <w:szCs w:val="24"/>
          <w:lang w:val="en-US"/>
          <w14:ligatures w14:val="none"/>
        </w:rPr>
        <w:drawing>
          <wp:inline distT="114300" distB="114300" distL="114300" distR="114300" wp14:anchorId="69A40574" wp14:editId="3E58CF21">
            <wp:extent cx="4907280" cy="2705100"/>
            <wp:effectExtent l="0" t="0" r="7620" b="0"/>
            <wp:docPr id="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2"/>
                    <a:srcRect/>
                    <a:stretch>
                      <a:fillRect/>
                    </a:stretch>
                  </pic:blipFill>
                  <pic:spPr>
                    <a:xfrm>
                      <a:off x="0" y="0"/>
                      <a:ext cx="4907581" cy="2705266"/>
                    </a:xfrm>
                    <a:prstGeom prst="rect">
                      <a:avLst/>
                    </a:prstGeom>
                    <a:ln/>
                  </pic:spPr>
                </pic:pic>
              </a:graphicData>
            </a:graphic>
          </wp:inline>
        </w:drawing>
      </w:r>
    </w:p>
    <w:p w14:paraId="7974A7DC" w14:textId="77777777" w:rsidR="00F25B1E" w:rsidRPr="00F25B1E" w:rsidRDefault="00F25B1E" w:rsidP="00F25B1E">
      <w:pPr>
        <w:spacing w:before="240" w:after="240" w:line="360" w:lineRule="auto"/>
        <w:jc w:val="center"/>
        <w:rPr>
          <w:rFonts w:ascii="Times New Roman" w:eastAsia="Times New Roman" w:hAnsi="Times New Roman" w:cs="Times New Roman"/>
          <w:b/>
          <w:kern w:val="0"/>
          <w:sz w:val="24"/>
          <w:szCs w:val="24"/>
          <w14:ligatures w14:val="none"/>
        </w:rPr>
      </w:pPr>
      <w:r w:rsidRPr="00F25B1E">
        <w:rPr>
          <w:rFonts w:ascii="Times New Roman" w:eastAsia="Times New Roman" w:hAnsi="Times New Roman" w:cs="Times New Roman"/>
          <w:b/>
          <w:kern w:val="0"/>
          <w:sz w:val="24"/>
          <w:szCs w:val="24"/>
          <w14:ligatures w14:val="none"/>
        </w:rPr>
        <w:t xml:space="preserve">Figure 7: CSR plan of IHG Hotels </w:t>
      </w:r>
    </w:p>
    <w:p w14:paraId="0B58A4B4" w14:textId="77777777" w:rsidR="00F25B1E" w:rsidRPr="00F25B1E" w:rsidRDefault="00F25B1E" w:rsidP="00F25B1E">
      <w:pPr>
        <w:spacing w:before="240" w:after="240" w:line="360" w:lineRule="auto"/>
        <w:jc w:val="center"/>
        <w:rPr>
          <w:rFonts w:ascii="Times New Roman" w:eastAsia="Times New Roman" w:hAnsi="Times New Roman" w:cs="Times New Roman"/>
          <w:kern w:val="0"/>
          <w:sz w:val="24"/>
          <w:szCs w:val="24"/>
          <w14:ligatures w14:val="none"/>
        </w:rPr>
      </w:pPr>
      <w:r w:rsidRPr="00F25B1E">
        <w:rPr>
          <w:rFonts w:ascii="Times New Roman" w:eastAsia="Times New Roman" w:hAnsi="Times New Roman" w:cs="Times New Roman"/>
          <w:kern w:val="0"/>
          <w:sz w:val="24"/>
          <w:szCs w:val="24"/>
          <w14:ligatures w14:val="none"/>
        </w:rPr>
        <w:t xml:space="preserve">(Source: </w:t>
      </w:r>
      <w:r w:rsidRPr="00F25B1E">
        <w:rPr>
          <w:rFonts w:ascii="Times New Roman" w:eastAsia="Times New Roman" w:hAnsi="Times New Roman" w:cs="Times New Roman"/>
          <w:kern w:val="0"/>
          <w:sz w:val="24"/>
          <w:szCs w:val="24"/>
          <w:lang w:val="en-US"/>
          <w14:ligatures w14:val="none"/>
        </w:rPr>
        <w:t>IHG plc, 2023</w:t>
      </w:r>
      <w:r w:rsidRPr="00F25B1E">
        <w:rPr>
          <w:rFonts w:ascii="Times New Roman" w:eastAsia="Times New Roman" w:hAnsi="Times New Roman" w:cs="Times New Roman"/>
          <w:kern w:val="0"/>
          <w:sz w:val="24"/>
          <w:szCs w:val="24"/>
          <w14:ligatures w14:val="none"/>
        </w:rPr>
        <w:t>)</w:t>
      </w:r>
    </w:p>
    <w:p w14:paraId="62B33194"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r w:rsidRPr="00F25B1E">
        <w:rPr>
          <w:rFonts w:ascii="Times New Roman" w:eastAsia="Times New Roman" w:hAnsi="Times New Roman" w:cs="Times New Roman"/>
          <w:kern w:val="0"/>
          <w:sz w:val="24"/>
          <w:szCs w:val="24"/>
          <w14:ligatures w14:val="none"/>
        </w:rPr>
        <w:t xml:space="preserve">Overall, both entities have invested in CSR steps as per their capability. Nevertheless, there are small steps such as the delivery of unsold food and increasing awareness about cyber threats among consumers are important steps for both entities which assist in acquiring a better SDG Score. </w:t>
      </w:r>
    </w:p>
    <w:p w14:paraId="0F81F0B5" w14:textId="19E0E4A0" w:rsidR="00F25B1E" w:rsidRPr="00F25B1E" w:rsidRDefault="00F25B1E" w:rsidP="00F25B1E">
      <w:pPr>
        <w:keepNext/>
        <w:keepLines/>
        <w:spacing w:before="200" w:after="200" w:line="360" w:lineRule="auto"/>
        <w:jc w:val="both"/>
        <w:outlineLvl w:val="0"/>
        <w:rPr>
          <w:rFonts w:ascii="Times New Roman" w:eastAsia="Times New Roman" w:hAnsi="Times New Roman" w:cs="Times New Roman"/>
          <w:b/>
          <w:kern w:val="0"/>
          <w:sz w:val="24"/>
          <w:szCs w:val="24"/>
          <w14:ligatures w14:val="none"/>
        </w:rPr>
      </w:pPr>
      <w:bookmarkStart w:id="14" w:name="_wi3z46bvwe8y" w:colFirst="0" w:colLast="0"/>
      <w:bookmarkStart w:id="15" w:name="_Toc135305504"/>
      <w:bookmarkEnd w:id="14"/>
      <w:r w:rsidRPr="00F25B1E">
        <w:rPr>
          <w:rFonts w:ascii="Times New Roman" w:eastAsia="Times New Roman" w:hAnsi="Times New Roman" w:cs="Times New Roman"/>
          <w:b/>
          <w:kern w:val="0"/>
          <w:sz w:val="24"/>
          <w:szCs w:val="24"/>
          <w14:ligatures w14:val="none"/>
        </w:rPr>
        <w:t>3.0: Recommendation</w:t>
      </w:r>
      <w:bookmarkEnd w:id="15"/>
      <w:r w:rsidR="00560D08">
        <w:rPr>
          <w:rFonts w:ascii="Times New Roman" w:eastAsia="Times New Roman" w:hAnsi="Times New Roman" w:cs="Times New Roman"/>
          <w:b/>
          <w:kern w:val="0"/>
          <w:sz w:val="24"/>
          <w:szCs w:val="24"/>
          <w14:ligatures w14:val="none"/>
        </w:rPr>
        <w:t>s</w:t>
      </w:r>
    </w:p>
    <w:p w14:paraId="06FBFF7D"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r w:rsidRPr="00F25B1E">
        <w:rPr>
          <w:rFonts w:ascii="Times New Roman" w:eastAsia="Times New Roman" w:hAnsi="Times New Roman" w:cs="Times New Roman"/>
          <w:kern w:val="0"/>
          <w:sz w:val="24"/>
          <w:szCs w:val="24"/>
          <w14:ligatures w14:val="none"/>
        </w:rPr>
        <w:t xml:space="preserve">Outsourcing is an effective technique for small and medium-level businesses to expand their business around the global level without a huge investment in expansion. In the current modern and competitive business environment each business wants to attract huge consumers with minimum investment in brand development. It is quite important for each business entity to </w:t>
      </w:r>
      <w:r w:rsidRPr="00F25B1E">
        <w:rPr>
          <w:rFonts w:ascii="Times New Roman" w:eastAsia="Times New Roman" w:hAnsi="Times New Roman" w:cs="Times New Roman"/>
          <w:kern w:val="0"/>
          <w:sz w:val="24"/>
          <w:szCs w:val="24"/>
          <w14:ligatures w14:val="none"/>
        </w:rPr>
        <w:lastRenderedPageBreak/>
        <w:t xml:space="preserve">consider the below steps and suggestions for outsourcing to take advantage of the opportunity and ensure better growth in the industry. </w:t>
      </w:r>
    </w:p>
    <w:p w14:paraId="0C850693"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r w:rsidRPr="00F25B1E">
        <w:rPr>
          <w:rFonts w:ascii="Times New Roman" w:eastAsia="Times New Roman" w:hAnsi="Times New Roman" w:cs="Times New Roman"/>
          <w:b/>
          <w:i/>
          <w:kern w:val="0"/>
          <w:sz w:val="24"/>
          <w:szCs w:val="24"/>
          <w14:ligatures w14:val="none"/>
        </w:rPr>
        <w:t xml:space="preserve">Brand promotion: </w:t>
      </w:r>
      <w:r w:rsidRPr="00F25B1E">
        <w:rPr>
          <w:rFonts w:ascii="Times New Roman" w:eastAsia="Times New Roman" w:hAnsi="Times New Roman" w:cs="Times New Roman"/>
          <w:kern w:val="0"/>
          <w:sz w:val="24"/>
          <w:szCs w:val="24"/>
          <w14:ligatures w14:val="none"/>
        </w:rPr>
        <w:t xml:space="preserve">Brand Loyalty of any business is a core aspect to ensure better consumer engagement well as attract new consumers to business practice. Hence, IHG and Hyatt Hotels should be outsourcing marketing and brand promotion agencies to promote new products and services around the global level. As a result, the company is able to control its expenditure for performing marketing and brand promotion steps. </w:t>
      </w:r>
    </w:p>
    <w:p w14:paraId="6659F6AA"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r w:rsidRPr="00F25B1E">
        <w:rPr>
          <w:rFonts w:ascii="Times New Roman" w:eastAsia="Times New Roman" w:hAnsi="Times New Roman" w:cs="Times New Roman"/>
          <w:b/>
          <w:i/>
          <w:kern w:val="0"/>
          <w:sz w:val="24"/>
          <w:szCs w:val="24"/>
          <w14:ligatures w14:val="none"/>
        </w:rPr>
        <w:t xml:space="preserve">New innovation: </w:t>
      </w:r>
      <w:r w:rsidRPr="00F25B1E">
        <w:rPr>
          <w:rFonts w:ascii="Times New Roman" w:eastAsia="Times New Roman" w:hAnsi="Times New Roman" w:cs="Times New Roman"/>
          <w:kern w:val="0"/>
          <w:sz w:val="24"/>
          <w:szCs w:val="24"/>
          <w14:ligatures w14:val="none"/>
        </w:rPr>
        <w:t xml:space="preserve">There are different innovations and technology such as </w:t>
      </w:r>
      <w:r w:rsidRPr="00F25B1E">
        <w:rPr>
          <w:rFonts w:ascii="Times New Roman" w:eastAsia="Times New Roman" w:hAnsi="Times New Roman" w:cs="Times New Roman"/>
          <w:b/>
          <w:i/>
          <w:kern w:val="0"/>
          <w:sz w:val="24"/>
          <w:szCs w:val="24"/>
          <w14:ligatures w14:val="none"/>
        </w:rPr>
        <w:t>“Big data, AI, robotic and cloud computing”</w:t>
      </w:r>
      <w:r w:rsidRPr="00F25B1E">
        <w:rPr>
          <w:rFonts w:ascii="Times New Roman" w:eastAsia="Times New Roman" w:hAnsi="Times New Roman" w:cs="Times New Roman"/>
          <w:kern w:val="0"/>
          <w:sz w:val="24"/>
          <w:szCs w:val="24"/>
          <w14:ligatures w14:val="none"/>
        </w:rPr>
        <w:t xml:space="preserve">. It may assist a different category of business to perform its business operations more effectively and accurately. Hence, IHG and Hyatt Hotels are outsourcing new innovations and technology regarding Big Data and Cloud computing to perform its marketing procurement. As a result, IHG and other hotel business entities are able to identify potential consumers around the global level among different cultural and community differences. Therefore, outsourcing different new innovations are limited investment risk and hazard for managing digital operations around the global level. </w:t>
      </w:r>
    </w:p>
    <w:p w14:paraId="2458B99E"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r w:rsidRPr="00F25B1E">
        <w:rPr>
          <w:rFonts w:ascii="Times New Roman" w:eastAsia="Times New Roman" w:hAnsi="Times New Roman" w:cs="Times New Roman"/>
          <w:b/>
          <w:i/>
          <w:kern w:val="0"/>
          <w:sz w:val="24"/>
          <w:szCs w:val="24"/>
          <w14:ligatures w14:val="none"/>
        </w:rPr>
        <w:t xml:space="preserve">Digital talent management: </w:t>
      </w:r>
      <w:r w:rsidRPr="00F25B1E">
        <w:rPr>
          <w:rFonts w:ascii="Times New Roman" w:eastAsia="Times New Roman" w:hAnsi="Times New Roman" w:cs="Times New Roman"/>
          <w:kern w:val="0"/>
          <w:sz w:val="24"/>
          <w:szCs w:val="24"/>
          <w14:ligatures w14:val="none"/>
        </w:rPr>
        <w:t xml:space="preserve">Digital workforce is more popular as well as effective in the current competitive business environment. However, it is more costly to develop physical work culture and environment as compared with the digital workforce. Hence, it has been suggested to IHG and Hyatt hotels to outsource the workforce in digital mode to optimise digital efficiency and productivity. </w:t>
      </w:r>
    </w:p>
    <w:p w14:paraId="7AD59E6A" w14:textId="5BC2E871"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r w:rsidRPr="00F25B1E">
        <w:rPr>
          <w:rFonts w:ascii="Times New Roman" w:eastAsia="Times New Roman" w:hAnsi="Times New Roman" w:cs="Times New Roman"/>
          <w:kern w:val="0"/>
          <w:sz w:val="24"/>
          <w:szCs w:val="24"/>
          <w14:ligatures w14:val="none"/>
        </w:rPr>
        <w:t xml:space="preserve">Overall, the above three main outsourcing for both businesses have also </w:t>
      </w:r>
      <w:r w:rsidR="00A1144D">
        <w:rPr>
          <w:rFonts w:ascii="Times New Roman" w:eastAsia="Times New Roman" w:hAnsi="Times New Roman" w:cs="Times New Roman"/>
          <w:kern w:val="0"/>
          <w:sz w:val="24"/>
          <w:szCs w:val="24"/>
          <w14:ligatures w14:val="none"/>
        </w:rPr>
        <w:t xml:space="preserve">will </w:t>
      </w:r>
      <w:r w:rsidRPr="00F25B1E">
        <w:rPr>
          <w:rFonts w:ascii="Times New Roman" w:eastAsia="Times New Roman" w:hAnsi="Times New Roman" w:cs="Times New Roman"/>
          <w:kern w:val="0"/>
          <w:sz w:val="24"/>
          <w:szCs w:val="24"/>
          <w14:ligatures w14:val="none"/>
        </w:rPr>
        <w:t>create new opportunities and boost their potential growth. After that, both companies will be able to control their investment risk in new innovations and technology which will utilised for acquiring a better position in the hospitality industry.</w:t>
      </w:r>
    </w:p>
    <w:p w14:paraId="702B354D" w14:textId="77777777" w:rsidR="00F25B1E" w:rsidRPr="00F25B1E" w:rsidRDefault="00F25B1E" w:rsidP="00F25B1E">
      <w:pPr>
        <w:keepNext/>
        <w:keepLines/>
        <w:spacing w:before="200" w:after="200" w:line="360" w:lineRule="auto"/>
        <w:jc w:val="both"/>
        <w:outlineLvl w:val="0"/>
        <w:rPr>
          <w:rFonts w:ascii="Times New Roman" w:eastAsia="Times New Roman" w:hAnsi="Times New Roman" w:cs="Times New Roman"/>
          <w:b/>
          <w:kern w:val="0"/>
          <w:sz w:val="24"/>
          <w:szCs w:val="24"/>
          <w14:ligatures w14:val="none"/>
        </w:rPr>
      </w:pPr>
      <w:bookmarkStart w:id="16" w:name="_c9s7nimsblnk" w:colFirst="0" w:colLast="0"/>
      <w:bookmarkStart w:id="17" w:name="_Toc135305505"/>
      <w:bookmarkEnd w:id="16"/>
      <w:r w:rsidRPr="00F25B1E">
        <w:rPr>
          <w:rFonts w:ascii="Times New Roman" w:eastAsia="Times New Roman" w:hAnsi="Times New Roman" w:cs="Times New Roman"/>
          <w:b/>
          <w:kern w:val="0"/>
          <w:sz w:val="24"/>
          <w:szCs w:val="24"/>
          <w14:ligatures w14:val="none"/>
        </w:rPr>
        <w:t>4.0: Conclusion</w:t>
      </w:r>
      <w:bookmarkEnd w:id="17"/>
    </w:p>
    <w:p w14:paraId="44A8C149" w14:textId="4D53537A"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r w:rsidRPr="00F25B1E">
        <w:rPr>
          <w:rFonts w:ascii="Times New Roman" w:eastAsia="Times New Roman" w:hAnsi="Times New Roman" w:cs="Times New Roman"/>
          <w:kern w:val="0"/>
          <w:sz w:val="24"/>
          <w:szCs w:val="24"/>
          <w14:ligatures w14:val="none"/>
        </w:rPr>
        <w:t>Based on the above comp</w:t>
      </w:r>
      <w:r w:rsidR="007C2A8A">
        <w:rPr>
          <w:rFonts w:ascii="Times New Roman" w:eastAsia="Times New Roman" w:hAnsi="Times New Roman" w:cs="Times New Roman"/>
          <w:kern w:val="0"/>
          <w:sz w:val="24"/>
          <w:szCs w:val="24"/>
          <w14:ligatures w14:val="none"/>
        </w:rPr>
        <w:t>aris</w:t>
      </w:r>
      <w:r w:rsidRPr="00F25B1E">
        <w:rPr>
          <w:rFonts w:ascii="Times New Roman" w:eastAsia="Times New Roman" w:hAnsi="Times New Roman" w:cs="Times New Roman"/>
          <w:kern w:val="0"/>
          <w:sz w:val="24"/>
          <w:szCs w:val="24"/>
          <w14:ligatures w14:val="none"/>
        </w:rPr>
        <w:t>on in terms of revenue, market position and potential growth it can conclude that IHG Hotel has revenue capability and resources. The current report has been critically discussing revenue and other potential financial performance of both companies with the support of charts and graphs. Nevertheless, Hyatt Hotels have better market worth along with share as compared with IHG hotels due to having a strategic location around the global level. Overall, the aim of this report has been achieved by present revenue growth along with the CSR activities of both businesses.</w:t>
      </w:r>
    </w:p>
    <w:p w14:paraId="190BE02B"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r w:rsidRPr="00F25B1E">
        <w:rPr>
          <w:rFonts w:ascii="Times New Roman" w:eastAsia="Times New Roman" w:hAnsi="Times New Roman" w:cs="Times New Roman"/>
          <w:kern w:val="0"/>
          <w:sz w:val="24"/>
          <w:szCs w:val="24"/>
          <w14:ligatures w14:val="none"/>
        </w:rPr>
        <w:br w:type="page"/>
      </w:r>
    </w:p>
    <w:p w14:paraId="77A39282" w14:textId="7DDB8A48" w:rsidR="00F25B1E" w:rsidRPr="00F25B1E" w:rsidRDefault="00F25B1E" w:rsidP="00F25B1E">
      <w:pPr>
        <w:keepNext/>
        <w:keepLines/>
        <w:spacing w:before="200" w:after="200" w:line="360" w:lineRule="auto"/>
        <w:jc w:val="both"/>
        <w:outlineLvl w:val="0"/>
        <w:rPr>
          <w:rFonts w:ascii="Times New Roman" w:eastAsia="Times New Roman" w:hAnsi="Times New Roman" w:cs="Times New Roman"/>
          <w:b/>
          <w:kern w:val="0"/>
          <w:sz w:val="24"/>
          <w:szCs w:val="24"/>
          <w:lang w:val="en-US"/>
          <w14:ligatures w14:val="none"/>
        </w:rPr>
      </w:pPr>
      <w:bookmarkStart w:id="18" w:name="_Toc135305506"/>
      <w:r w:rsidRPr="00F25B1E">
        <w:rPr>
          <w:rFonts w:ascii="Times New Roman" w:eastAsia="Times New Roman" w:hAnsi="Times New Roman" w:cs="Times New Roman"/>
          <w:b/>
          <w:kern w:val="0"/>
          <w:sz w:val="24"/>
          <w:szCs w:val="24"/>
          <w:lang w:val="en-US"/>
          <w14:ligatures w14:val="none"/>
        </w:rPr>
        <w:lastRenderedPageBreak/>
        <w:t>Reference</w:t>
      </w:r>
      <w:bookmarkEnd w:id="18"/>
      <w:r w:rsidRPr="00F25B1E">
        <w:rPr>
          <w:rFonts w:ascii="Times New Roman" w:eastAsia="Times New Roman" w:hAnsi="Times New Roman" w:cs="Times New Roman"/>
          <w:b/>
          <w:kern w:val="0"/>
          <w:sz w:val="24"/>
          <w:szCs w:val="24"/>
          <w:lang w:val="en-US"/>
          <w14:ligatures w14:val="none"/>
        </w:rPr>
        <w:t>s</w:t>
      </w:r>
      <w:r w:rsidR="00B07A66">
        <w:rPr>
          <w:rFonts w:ascii="Times New Roman" w:eastAsia="Times New Roman" w:hAnsi="Times New Roman" w:cs="Times New Roman"/>
          <w:b/>
          <w:kern w:val="0"/>
          <w:sz w:val="24"/>
          <w:szCs w:val="24"/>
          <w:lang w:val="en-US"/>
          <w14:ligatures w14:val="none"/>
        </w:rPr>
        <w:t>:</w:t>
      </w:r>
    </w:p>
    <w:p w14:paraId="59386A9A"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lang w:val="en-US"/>
          <w14:ligatures w14:val="none"/>
        </w:rPr>
      </w:pPr>
      <w:r w:rsidRPr="00F25B1E">
        <w:rPr>
          <w:rFonts w:ascii="Times New Roman" w:eastAsia="Times New Roman" w:hAnsi="Times New Roman" w:cs="Times New Roman"/>
          <w:kern w:val="0"/>
          <w:sz w:val="24"/>
          <w:szCs w:val="24"/>
          <w:lang w:val="en-US"/>
          <w14:ligatures w14:val="none"/>
        </w:rPr>
        <w:t>Alrawadieh, Z., Alrawadieh, Z. and Cetin, G., (2021). Digital transformation and revenue management: Evidence from the hotel industry. </w:t>
      </w:r>
      <w:r w:rsidRPr="00F25B1E">
        <w:rPr>
          <w:rFonts w:ascii="Times New Roman" w:eastAsia="Times New Roman" w:hAnsi="Times New Roman" w:cs="Times New Roman"/>
          <w:i/>
          <w:iCs/>
          <w:kern w:val="0"/>
          <w:sz w:val="24"/>
          <w:szCs w:val="24"/>
          <w:lang w:val="en-US"/>
          <w14:ligatures w14:val="none"/>
        </w:rPr>
        <w:t>Tourism Economics</w:t>
      </w:r>
      <w:r w:rsidRPr="00F25B1E">
        <w:rPr>
          <w:rFonts w:ascii="Times New Roman" w:eastAsia="Times New Roman" w:hAnsi="Times New Roman" w:cs="Times New Roman"/>
          <w:kern w:val="0"/>
          <w:sz w:val="24"/>
          <w:szCs w:val="24"/>
          <w:lang w:val="en-US"/>
          <w14:ligatures w14:val="none"/>
        </w:rPr>
        <w:t>, </w:t>
      </w:r>
      <w:r w:rsidRPr="00F25B1E">
        <w:rPr>
          <w:rFonts w:ascii="Times New Roman" w:eastAsia="Times New Roman" w:hAnsi="Times New Roman" w:cs="Times New Roman"/>
          <w:i/>
          <w:iCs/>
          <w:kern w:val="0"/>
          <w:sz w:val="24"/>
          <w:szCs w:val="24"/>
          <w:lang w:val="en-US"/>
          <w14:ligatures w14:val="none"/>
        </w:rPr>
        <w:t>27</w:t>
      </w:r>
      <w:r w:rsidRPr="00F25B1E">
        <w:rPr>
          <w:rFonts w:ascii="Times New Roman" w:eastAsia="Times New Roman" w:hAnsi="Times New Roman" w:cs="Times New Roman"/>
          <w:kern w:val="0"/>
          <w:sz w:val="24"/>
          <w:szCs w:val="24"/>
          <w:lang w:val="en-US"/>
          <w14:ligatures w14:val="none"/>
        </w:rPr>
        <w:t>(2), pp.328-345.</w:t>
      </w:r>
    </w:p>
    <w:p w14:paraId="645E8D01"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r w:rsidRPr="00F25B1E">
        <w:rPr>
          <w:rFonts w:ascii="Times New Roman" w:eastAsia="Times New Roman" w:hAnsi="Times New Roman" w:cs="Times New Roman"/>
          <w:kern w:val="0"/>
          <w:sz w:val="24"/>
          <w:szCs w:val="24"/>
          <w14:ligatures w14:val="none"/>
        </w:rPr>
        <w:t xml:space="preserve">Andrew, K.K., (2022). </w:t>
      </w:r>
      <w:r w:rsidRPr="00F25B1E">
        <w:rPr>
          <w:rFonts w:ascii="Times New Roman" w:eastAsia="Times New Roman" w:hAnsi="Times New Roman" w:cs="Times New Roman"/>
          <w:i/>
          <w:iCs/>
          <w:kern w:val="0"/>
          <w:sz w:val="24"/>
          <w:szCs w:val="24"/>
          <w14:ligatures w14:val="none"/>
        </w:rPr>
        <w:t>Village of Lincolnwood,</w:t>
      </w:r>
      <w:r w:rsidRPr="00F25B1E">
        <w:rPr>
          <w:rFonts w:ascii="Times New Roman" w:eastAsia="Times New Roman" w:hAnsi="Times New Roman" w:cs="Times New Roman"/>
          <w:kern w:val="0"/>
          <w:sz w:val="24"/>
          <w:szCs w:val="24"/>
          <w14:ligatures w14:val="none"/>
        </w:rPr>
        <w:t xml:space="preserve"> The. Arcadia Publishing.</w:t>
      </w:r>
    </w:p>
    <w:p w14:paraId="1A545142"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r w:rsidRPr="00F25B1E">
        <w:rPr>
          <w:rFonts w:ascii="Times New Roman" w:eastAsia="Times New Roman" w:hAnsi="Times New Roman" w:cs="Times New Roman"/>
          <w:kern w:val="0"/>
          <w:sz w:val="24"/>
          <w:szCs w:val="24"/>
          <w14:ligatures w14:val="none"/>
        </w:rPr>
        <w:t xml:space="preserve">Appendix 3, (2023). </w:t>
      </w:r>
      <w:r w:rsidRPr="00F25B1E">
        <w:rPr>
          <w:rFonts w:ascii="Times New Roman" w:eastAsia="Times New Roman" w:hAnsi="Times New Roman" w:cs="Times New Roman"/>
          <w:i/>
          <w:iCs/>
          <w:kern w:val="0"/>
          <w:sz w:val="24"/>
          <w:szCs w:val="24"/>
          <w14:ligatures w14:val="none"/>
        </w:rPr>
        <w:t>Figure 10: During Covid-19 lockdown</w:t>
      </w:r>
      <w:r w:rsidRPr="00F25B1E">
        <w:rPr>
          <w:rFonts w:ascii="Times New Roman" w:eastAsia="Times New Roman" w:hAnsi="Times New Roman" w:cs="Times New Roman"/>
          <w:kern w:val="0"/>
          <w:sz w:val="24"/>
          <w:szCs w:val="24"/>
          <w14:ligatures w14:val="none"/>
        </w:rPr>
        <w:t xml:space="preserve"> Source: Lecturers Materials week-2, 2023</w:t>
      </w:r>
    </w:p>
    <w:p w14:paraId="2FBE080D"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lang w:val="en-US"/>
          <w14:ligatures w14:val="none"/>
        </w:rPr>
      </w:pPr>
      <w:r w:rsidRPr="00F25B1E">
        <w:rPr>
          <w:rFonts w:ascii="Times New Roman" w:eastAsia="Times New Roman" w:hAnsi="Times New Roman" w:cs="Times New Roman"/>
          <w:kern w:val="0"/>
          <w:sz w:val="24"/>
          <w:szCs w:val="24"/>
          <w:lang w:val="en-US"/>
          <w14:ligatures w14:val="none"/>
        </w:rPr>
        <w:t>Czinkota, M.R., Kotabe, M., Vrontis, D., Shams, S.R., Czinkota, M.R., Kotabe, M., Vrontis, D. and Shams, S.R., (2021). Market segmentation, positioning, and branding. </w:t>
      </w:r>
      <w:r w:rsidRPr="00F25B1E">
        <w:rPr>
          <w:rFonts w:ascii="Times New Roman" w:eastAsia="Times New Roman" w:hAnsi="Times New Roman" w:cs="Times New Roman"/>
          <w:i/>
          <w:iCs/>
          <w:kern w:val="0"/>
          <w:sz w:val="24"/>
          <w:szCs w:val="24"/>
          <w:lang w:val="en-US"/>
          <w14:ligatures w14:val="none"/>
        </w:rPr>
        <w:t>Marketing Management: Past, Present and Future</w:t>
      </w:r>
      <w:r w:rsidRPr="00F25B1E">
        <w:rPr>
          <w:rFonts w:ascii="Times New Roman" w:eastAsia="Times New Roman" w:hAnsi="Times New Roman" w:cs="Times New Roman"/>
          <w:kern w:val="0"/>
          <w:sz w:val="24"/>
          <w:szCs w:val="24"/>
          <w:lang w:val="en-US"/>
          <w14:ligatures w14:val="none"/>
        </w:rPr>
        <w:t>, pp.283-340.</w:t>
      </w:r>
    </w:p>
    <w:p w14:paraId="2847A19B"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lang w:val="en-US"/>
          <w14:ligatures w14:val="none"/>
        </w:rPr>
      </w:pPr>
      <w:r w:rsidRPr="00F25B1E">
        <w:rPr>
          <w:rFonts w:ascii="Times New Roman" w:eastAsia="Times New Roman" w:hAnsi="Times New Roman" w:cs="Times New Roman"/>
          <w:kern w:val="0"/>
          <w:sz w:val="24"/>
          <w:szCs w:val="24"/>
          <w:lang w:val="en-US"/>
          <w14:ligatures w14:val="none"/>
        </w:rPr>
        <w:t>Ettinger, A., Grabner-Kräuter, S., Okazaki, S. and Terlutter, R., (2021). The desirability of CSR communication versus greenhushing in the hospitality industry: The customers’ perspective. </w:t>
      </w:r>
      <w:r w:rsidRPr="00F25B1E">
        <w:rPr>
          <w:rFonts w:ascii="Times New Roman" w:eastAsia="Times New Roman" w:hAnsi="Times New Roman" w:cs="Times New Roman"/>
          <w:i/>
          <w:iCs/>
          <w:kern w:val="0"/>
          <w:sz w:val="24"/>
          <w:szCs w:val="24"/>
          <w:lang w:val="en-US"/>
          <w14:ligatures w14:val="none"/>
        </w:rPr>
        <w:t>Journal of Travel Research</w:t>
      </w:r>
      <w:r w:rsidRPr="00F25B1E">
        <w:rPr>
          <w:rFonts w:ascii="Times New Roman" w:eastAsia="Times New Roman" w:hAnsi="Times New Roman" w:cs="Times New Roman"/>
          <w:kern w:val="0"/>
          <w:sz w:val="24"/>
          <w:szCs w:val="24"/>
          <w:lang w:val="en-US"/>
          <w14:ligatures w14:val="none"/>
        </w:rPr>
        <w:t>, </w:t>
      </w:r>
      <w:r w:rsidRPr="00F25B1E">
        <w:rPr>
          <w:rFonts w:ascii="Times New Roman" w:eastAsia="Times New Roman" w:hAnsi="Times New Roman" w:cs="Times New Roman"/>
          <w:i/>
          <w:iCs/>
          <w:kern w:val="0"/>
          <w:sz w:val="24"/>
          <w:szCs w:val="24"/>
          <w:lang w:val="en-US"/>
          <w14:ligatures w14:val="none"/>
        </w:rPr>
        <w:t>60</w:t>
      </w:r>
      <w:r w:rsidRPr="00F25B1E">
        <w:rPr>
          <w:rFonts w:ascii="Times New Roman" w:eastAsia="Times New Roman" w:hAnsi="Times New Roman" w:cs="Times New Roman"/>
          <w:kern w:val="0"/>
          <w:sz w:val="24"/>
          <w:szCs w:val="24"/>
          <w:lang w:val="en-US"/>
          <w14:ligatures w14:val="none"/>
        </w:rPr>
        <w:t>(3), pp.618-638.</w:t>
      </w:r>
    </w:p>
    <w:p w14:paraId="5F0F8AB4"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lang w:val="en-US"/>
          <w14:ligatures w14:val="none"/>
        </w:rPr>
      </w:pPr>
      <w:r w:rsidRPr="00F25B1E">
        <w:rPr>
          <w:rFonts w:ascii="Times New Roman" w:eastAsia="Times New Roman" w:hAnsi="Times New Roman" w:cs="Times New Roman"/>
          <w:kern w:val="0"/>
          <w:sz w:val="24"/>
          <w:szCs w:val="24"/>
          <w:lang w:val="en-US"/>
          <w14:ligatures w14:val="none"/>
        </w:rPr>
        <w:t>Fridson, M.S.</w:t>
      </w:r>
      <w:r w:rsidRPr="00F25B1E">
        <w:rPr>
          <w:rFonts w:ascii="Times New Roman" w:eastAsia="Times New Roman" w:hAnsi="Times New Roman" w:cs="Times New Roman"/>
          <w:kern w:val="0"/>
          <w:sz w:val="24"/>
          <w:szCs w:val="24"/>
          <w14:ligatures w14:val="none"/>
        </w:rPr>
        <w:t xml:space="preserve"> and Alvarez, F., </w:t>
      </w:r>
      <w:r w:rsidRPr="00F25B1E">
        <w:rPr>
          <w:rFonts w:ascii="Times New Roman" w:eastAsia="Times New Roman" w:hAnsi="Times New Roman" w:cs="Times New Roman"/>
          <w:kern w:val="0"/>
          <w:sz w:val="24"/>
          <w:szCs w:val="24"/>
          <w:lang w:val="en-US"/>
          <w14:ligatures w14:val="none"/>
        </w:rPr>
        <w:t xml:space="preserve">(2011). </w:t>
      </w:r>
      <w:r w:rsidRPr="00F25B1E">
        <w:rPr>
          <w:rFonts w:ascii="Times New Roman" w:eastAsia="Times New Roman" w:hAnsi="Times New Roman" w:cs="Times New Roman"/>
          <w:i/>
          <w:iCs/>
          <w:kern w:val="0"/>
          <w:sz w:val="24"/>
          <w:szCs w:val="24"/>
          <w:lang w:val="en-US"/>
          <w14:ligatures w14:val="none"/>
        </w:rPr>
        <w:t xml:space="preserve">Financial statement analysis: a practitioner's guide. </w:t>
      </w:r>
      <w:r w:rsidRPr="00F25B1E">
        <w:rPr>
          <w:rFonts w:ascii="Times New Roman" w:eastAsia="Times New Roman" w:hAnsi="Times New Roman" w:cs="Times New Roman"/>
          <w:kern w:val="0"/>
          <w:sz w:val="24"/>
          <w:szCs w:val="24"/>
          <w:lang w:val="en-US"/>
          <w14:ligatures w14:val="none"/>
        </w:rPr>
        <w:t>Wiley, Hoboken</w:t>
      </w:r>
    </w:p>
    <w:p w14:paraId="7248FB99"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r w:rsidRPr="00F25B1E">
        <w:rPr>
          <w:rFonts w:ascii="Times New Roman" w:eastAsia="Times New Roman" w:hAnsi="Times New Roman" w:cs="Times New Roman"/>
          <w:kern w:val="0"/>
          <w:sz w:val="24"/>
          <w:szCs w:val="24"/>
          <w14:ligatures w14:val="none"/>
        </w:rPr>
        <w:t xml:space="preserve">Franco, S., Caroli, M.G., Cappa, F. and Del Chiappa, G., (2020). Are you good enough? </w:t>
      </w:r>
      <w:r w:rsidRPr="00F25B1E">
        <w:rPr>
          <w:rFonts w:ascii="Times New Roman" w:eastAsia="Times New Roman" w:hAnsi="Times New Roman" w:cs="Times New Roman"/>
          <w:i/>
          <w:iCs/>
          <w:kern w:val="0"/>
          <w:sz w:val="24"/>
          <w:szCs w:val="24"/>
          <w14:ligatures w14:val="none"/>
        </w:rPr>
        <w:t>CSR, quality management and corporate financial performance in the hospitality industry. International Journal of Hospitality Management,</w:t>
      </w:r>
      <w:r w:rsidRPr="00F25B1E">
        <w:rPr>
          <w:rFonts w:ascii="Times New Roman" w:eastAsia="Times New Roman" w:hAnsi="Times New Roman" w:cs="Times New Roman"/>
          <w:kern w:val="0"/>
          <w:sz w:val="24"/>
          <w:szCs w:val="24"/>
          <w14:ligatures w14:val="none"/>
        </w:rPr>
        <w:t xml:space="preserve"> 88, p.102395.</w:t>
      </w:r>
    </w:p>
    <w:p w14:paraId="74E8FF1C"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lang w:val="en-US"/>
          <w14:ligatures w14:val="none"/>
        </w:rPr>
      </w:pPr>
      <w:r w:rsidRPr="00F25B1E">
        <w:rPr>
          <w:rFonts w:ascii="Times New Roman" w:eastAsia="Times New Roman" w:hAnsi="Times New Roman" w:cs="Times New Roman"/>
          <w:kern w:val="0"/>
          <w:sz w:val="24"/>
          <w:szCs w:val="24"/>
          <w:lang w:val="en-US"/>
          <w14:ligatures w14:val="none"/>
        </w:rPr>
        <w:t>Hayat, A. and Afshari, L., (2022). CSR and employee well-being in hospitality industry: A mediation model of job satisfaction and affective commitment. </w:t>
      </w:r>
      <w:r w:rsidRPr="00F25B1E">
        <w:rPr>
          <w:rFonts w:ascii="Times New Roman" w:eastAsia="Times New Roman" w:hAnsi="Times New Roman" w:cs="Times New Roman"/>
          <w:i/>
          <w:iCs/>
          <w:kern w:val="0"/>
          <w:sz w:val="24"/>
          <w:szCs w:val="24"/>
          <w:lang w:val="en-US"/>
          <w14:ligatures w14:val="none"/>
        </w:rPr>
        <w:t>Journal of Hospitality and Tourism Management</w:t>
      </w:r>
      <w:r w:rsidRPr="00F25B1E">
        <w:rPr>
          <w:rFonts w:ascii="Times New Roman" w:eastAsia="Times New Roman" w:hAnsi="Times New Roman" w:cs="Times New Roman"/>
          <w:kern w:val="0"/>
          <w:sz w:val="24"/>
          <w:szCs w:val="24"/>
          <w:lang w:val="en-US"/>
          <w14:ligatures w14:val="none"/>
        </w:rPr>
        <w:t>, </w:t>
      </w:r>
      <w:r w:rsidRPr="00F25B1E">
        <w:rPr>
          <w:rFonts w:ascii="Times New Roman" w:eastAsia="Times New Roman" w:hAnsi="Times New Roman" w:cs="Times New Roman"/>
          <w:i/>
          <w:iCs/>
          <w:kern w:val="0"/>
          <w:sz w:val="24"/>
          <w:szCs w:val="24"/>
          <w:lang w:val="en-US"/>
          <w14:ligatures w14:val="none"/>
        </w:rPr>
        <w:t>51</w:t>
      </w:r>
      <w:r w:rsidRPr="00F25B1E">
        <w:rPr>
          <w:rFonts w:ascii="Times New Roman" w:eastAsia="Times New Roman" w:hAnsi="Times New Roman" w:cs="Times New Roman"/>
          <w:kern w:val="0"/>
          <w:sz w:val="24"/>
          <w:szCs w:val="24"/>
          <w:lang w:val="en-US"/>
          <w14:ligatures w14:val="none"/>
        </w:rPr>
        <w:t>, pp.387-396.</w:t>
      </w:r>
    </w:p>
    <w:p w14:paraId="298FCFFB" w14:textId="77777777" w:rsidR="00F25B1E" w:rsidRDefault="00F25B1E" w:rsidP="00F25B1E">
      <w:pPr>
        <w:spacing w:after="0" w:line="360" w:lineRule="auto"/>
        <w:jc w:val="both"/>
        <w:rPr>
          <w:rFonts w:ascii="Times New Roman" w:eastAsia="Times New Roman" w:hAnsi="Times New Roman" w:cs="Times New Roman"/>
          <w:kern w:val="0"/>
          <w:sz w:val="24"/>
          <w:szCs w:val="24"/>
          <w:lang w:val="en-US"/>
          <w14:ligatures w14:val="none"/>
        </w:rPr>
      </w:pPr>
      <w:r w:rsidRPr="00F25B1E">
        <w:rPr>
          <w:rFonts w:ascii="Times New Roman" w:eastAsia="Times New Roman" w:hAnsi="Times New Roman" w:cs="Times New Roman"/>
          <w:kern w:val="0"/>
          <w:sz w:val="24"/>
          <w:szCs w:val="24"/>
          <w:lang w:val="en-US"/>
          <w14:ligatures w14:val="none"/>
        </w:rPr>
        <w:t>Hayes, D.K., Hayes, J.D. and Hayes, P.A., (2021). </w:t>
      </w:r>
      <w:r w:rsidRPr="00F25B1E">
        <w:rPr>
          <w:rFonts w:ascii="Times New Roman" w:eastAsia="Times New Roman" w:hAnsi="Times New Roman" w:cs="Times New Roman"/>
          <w:i/>
          <w:iCs/>
          <w:kern w:val="0"/>
          <w:sz w:val="24"/>
          <w:szCs w:val="24"/>
          <w:lang w:val="en-US"/>
          <w14:ligatures w14:val="none"/>
        </w:rPr>
        <w:t>Revenue management for the hospitality industry</w:t>
      </w:r>
      <w:r w:rsidRPr="00F25B1E">
        <w:rPr>
          <w:rFonts w:ascii="Times New Roman" w:eastAsia="Times New Roman" w:hAnsi="Times New Roman" w:cs="Times New Roman"/>
          <w:kern w:val="0"/>
          <w:sz w:val="24"/>
          <w:szCs w:val="24"/>
          <w:lang w:val="en-US"/>
          <w14:ligatures w14:val="none"/>
        </w:rPr>
        <w:t>. John Wiley &amp; Sons.</w:t>
      </w:r>
    </w:p>
    <w:p w14:paraId="687F4769" w14:textId="35A9E8DE" w:rsidR="00F10EB5" w:rsidRPr="00F10EB5" w:rsidRDefault="00F10EB5" w:rsidP="00F25B1E">
      <w:pPr>
        <w:spacing w:after="0" w:line="360" w:lineRule="auto"/>
        <w:jc w:val="both"/>
        <w:rPr>
          <w:rFonts w:ascii="Times New Roman" w:eastAsia="Times New Roman" w:hAnsi="Times New Roman" w:cs="Times New Roman"/>
          <w:i/>
          <w:iCs/>
          <w:kern w:val="0"/>
          <w:sz w:val="24"/>
          <w:szCs w:val="24"/>
          <w14:ligatures w14:val="none"/>
        </w:rPr>
      </w:pPr>
      <w:r w:rsidRPr="00F10EB5">
        <w:rPr>
          <w:rFonts w:ascii="Times New Roman" w:eastAsia="Times New Roman" w:hAnsi="Times New Roman" w:cs="Times New Roman"/>
          <w:kern w:val="0"/>
          <w:sz w:val="24"/>
          <w:szCs w:val="24"/>
          <w14:ligatures w14:val="none"/>
        </w:rPr>
        <w:t xml:space="preserve">Hurdawaty, R. and Pratama, A., (2019). Marketing mix strategy to attract customers: case study of salsa verde restaurant in grand Hyatt Bali. </w:t>
      </w:r>
      <w:r w:rsidRPr="00F10EB5">
        <w:rPr>
          <w:rFonts w:ascii="Times New Roman" w:eastAsia="Times New Roman" w:hAnsi="Times New Roman" w:cs="Times New Roman"/>
          <w:i/>
          <w:iCs/>
          <w:kern w:val="0"/>
          <w:sz w:val="24"/>
          <w:szCs w:val="24"/>
          <w14:ligatures w14:val="none"/>
        </w:rPr>
        <w:t>In International conference on cultural studies Bali.</w:t>
      </w:r>
    </w:p>
    <w:p w14:paraId="0D2A9EF0"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lang w:val="en-US"/>
          <w14:ligatures w14:val="none"/>
        </w:rPr>
      </w:pPr>
      <w:r w:rsidRPr="00F25B1E">
        <w:rPr>
          <w:rFonts w:ascii="Times New Roman" w:eastAsia="Times New Roman" w:hAnsi="Times New Roman" w:cs="Times New Roman"/>
          <w:kern w:val="0"/>
          <w:sz w:val="24"/>
          <w:szCs w:val="24"/>
          <w:lang w:val="en-US"/>
          <w14:ligatures w14:val="none"/>
        </w:rPr>
        <w:t xml:space="preserve">Hyatt, (2023). </w:t>
      </w:r>
      <w:r w:rsidRPr="00F25B1E">
        <w:rPr>
          <w:rFonts w:ascii="Times New Roman" w:eastAsia="Times New Roman" w:hAnsi="Times New Roman" w:cs="Times New Roman"/>
          <w:i/>
          <w:iCs/>
          <w:kern w:val="0"/>
          <w:sz w:val="24"/>
          <w:szCs w:val="24"/>
          <w:lang w:val="en-US"/>
          <w14:ligatures w14:val="none"/>
        </w:rPr>
        <w:t>About Hyatt Hotels</w:t>
      </w:r>
      <w:r w:rsidRPr="00F25B1E">
        <w:rPr>
          <w:rFonts w:ascii="Times New Roman" w:eastAsia="Times New Roman" w:hAnsi="Times New Roman" w:cs="Times New Roman"/>
          <w:kern w:val="0"/>
          <w:sz w:val="24"/>
          <w:szCs w:val="24"/>
          <w:lang w:val="en-US"/>
          <w14:ligatures w14:val="none"/>
        </w:rPr>
        <w:t xml:space="preserve"> Available at: </w:t>
      </w:r>
      <w:hyperlink r:id="rId13" w:history="1">
        <w:r w:rsidRPr="00F25B1E">
          <w:rPr>
            <w:rFonts w:ascii="Times New Roman" w:eastAsia="Times New Roman" w:hAnsi="Times New Roman" w:cs="Times New Roman"/>
            <w:color w:val="0000FF"/>
            <w:kern w:val="0"/>
            <w:sz w:val="24"/>
            <w:szCs w:val="24"/>
            <w:u w:val="single"/>
            <w:lang w:val="en-US"/>
            <w14:ligatures w14:val="none"/>
          </w:rPr>
          <w:t>https://about.hyatt.com/en.html</w:t>
        </w:r>
      </w:hyperlink>
      <w:r w:rsidRPr="00F25B1E">
        <w:rPr>
          <w:rFonts w:ascii="Times New Roman" w:eastAsia="Times New Roman" w:hAnsi="Times New Roman" w:cs="Times New Roman"/>
          <w:kern w:val="0"/>
          <w:sz w:val="24"/>
          <w:szCs w:val="24"/>
          <w:lang w:val="en-US"/>
          <w14:ligatures w14:val="none"/>
        </w:rPr>
        <w:t xml:space="preserve">  (Accessed 15 May 2023)</w:t>
      </w:r>
    </w:p>
    <w:p w14:paraId="37200CFE" w14:textId="77777777" w:rsidR="00F25B1E" w:rsidRPr="00F25B1E" w:rsidRDefault="00F25B1E" w:rsidP="00F25B1E">
      <w:pPr>
        <w:spacing w:after="0" w:line="360" w:lineRule="auto"/>
        <w:jc w:val="both"/>
        <w:rPr>
          <w:rFonts w:ascii="Times New Roman" w:eastAsia="Times New Roman" w:hAnsi="Times New Roman" w:cs="Times New Roman"/>
          <w:color w:val="000000"/>
          <w:kern w:val="0"/>
          <w:sz w:val="24"/>
          <w:szCs w:val="24"/>
          <w:lang w:val="en-US"/>
          <w14:ligatures w14:val="none"/>
        </w:rPr>
      </w:pPr>
      <w:r w:rsidRPr="00F25B1E">
        <w:rPr>
          <w:rFonts w:ascii="Times New Roman" w:eastAsia="Times New Roman" w:hAnsi="Times New Roman" w:cs="Times New Roman"/>
          <w:color w:val="000000"/>
          <w:kern w:val="0"/>
          <w:sz w:val="24"/>
          <w:szCs w:val="24"/>
          <w:lang w:val="en-US"/>
          <w14:ligatures w14:val="none"/>
        </w:rPr>
        <w:t xml:space="preserve">Hyatt, (2023). </w:t>
      </w:r>
      <w:r w:rsidRPr="00F25B1E">
        <w:rPr>
          <w:rFonts w:ascii="Times New Roman" w:eastAsia="Times New Roman" w:hAnsi="Times New Roman" w:cs="Times New Roman"/>
          <w:i/>
          <w:iCs/>
          <w:color w:val="000000"/>
          <w:kern w:val="0"/>
          <w:sz w:val="24"/>
          <w:szCs w:val="24"/>
          <w:lang w:val="en-US"/>
          <w14:ligatures w14:val="none"/>
        </w:rPr>
        <w:t xml:space="preserve">Annual report Hyatt Hotels of 2022 </w:t>
      </w:r>
      <w:hyperlink r:id="rId14" w:history="1">
        <w:r w:rsidRPr="00F25B1E">
          <w:rPr>
            <w:rFonts w:ascii="Times New Roman" w:eastAsia="Times New Roman" w:hAnsi="Times New Roman" w:cs="Times New Roman"/>
            <w:color w:val="0000FF"/>
            <w:kern w:val="0"/>
            <w:sz w:val="24"/>
            <w:szCs w:val="24"/>
            <w:u w:val="single"/>
            <w:lang w:val="en-US"/>
            <w14:ligatures w14:val="none"/>
          </w:rPr>
          <w:t>https://investors.hyatt.com/investor-relations/financial-reporting/annual-reports/default.aspx</w:t>
        </w:r>
      </w:hyperlink>
      <w:r w:rsidRPr="00F25B1E">
        <w:rPr>
          <w:rFonts w:ascii="Times New Roman" w:eastAsia="Times New Roman" w:hAnsi="Times New Roman" w:cs="Times New Roman"/>
          <w:color w:val="000000"/>
          <w:kern w:val="0"/>
          <w:sz w:val="24"/>
          <w:szCs w:val="24"/>
          <w:lang w:val="en-US"/>
          <w14:ligatures w14:val="none"/>
        </w:rPr>
        <w:t xml:space="preserve"> (Accessed 15 May 2023)</w:t>
      </w:r>
    </w:p>
    <w:p w14:paraId="639F41C4" w14:textId="77777777" w:rsidR="00F25B1E" w:rsidRPr="00F25B1E" w:rsidRDefault="00F25B1E" w:rsidP="00F25B1E">
      <w:pPr>
        <w:spacing w:after="0" w:line="360" w:lineRule="auto"/>
        <w:jc w:val="both"/>
        <w:rPr>
          <w:rFonts w:ascii="Times New Roman" w:eastAsia="Times New Roman" w:hAnsi="Times New Roman" w:cs="Times New Roman"/>
          <w:color w:val="000000"/>
          <w:kern w:val="0"/>
          <w:sz w:val="24"/>
          <w:szCs w:val="24"/>
          <w:lang w:val="en-US"/>
          <w14:ligatures w14:val="none"/>
        </w:rPr>
      </w:pPr>
      <w:r w:rsidRPr="00F25B1E">
        <w:rPr>
          <w:rFonts w:ascii="Times New Roman" w:eastAsia="Times New Roman" w:hAnsi="Times New Roman" w:cs="Times New Roman"/>
          <w:color w:val="000000"/>
          <w:kern w:val="0"/>
          <w:sz w:val="24"/>
          <w:szCs w:val="24"/>
          <w:lang w:val="en-US"/>
          <w14:ligatures w14:val="none"/>
        </w:rPr>
        <w:t xml:space="preserve">IHG plc, (2023). </w:t>
      </w:r>
      <w:r w:rsidRPr="00F25B1E">
        <w:rPr>
          <w:rFonts w:ascii="Times New Roman" w:eastAsia="Times New Roman" w:hAnsi="Times New Roman" w:cs="Times New Roman"/>
          <w:i/>
          <w:iCs/>
          <w:color w:val="000000"/>
          <w:kern w:val="0"/>
          <w:sz w:val="24"/>
          <w:szCs w:val="24"/>
          <w:lang w:val="en-US"/>
          <w14:ligatures w14:val="none"/>
        </w:rPr>
        <w:t>About us</w:t>
      </w:r>
      <w:r w:rsidRPr="00F25B1E">
        <w:rPr>
          <w:rFonts w:ascii="Times New Roman" w:eastAsia="Times New Roman" w:hAnsi="Times New Roman" w:cs="Times New Roman"/>
          <w:color w:val="000000"/>
          <w:kern w:val="0"/>
          <w:sz w:val="24"/>
          <w:szCs w:val="24"/>
          <w:lang w:val="en-US"/>
          <w14:ligatures w14:val="none"/>
        </w:rPr>
        <w:t xml:space="preserve"> Available at: </w:t>
      </w:r>
      <w:hyperlink r:id="rId15" w:history="1">
        <w:r w:rsidRPr="00F25B1E">
          <w:rPr>
            <w:rFonts w:ascii="Times New Roman" w:eastAsia="Times New Roman" w:hAnsi="Times New Roman" w:cs="Times New Roman"/>
            <w:color w:val="0000FF"/>
            <w:kern w:val="0"/>
            <w:sz w:val="24"/>
            <w:szCs w:val="24"/>
            <w:u w:val="single"/>
            <w:lang w:val="en-US"/>
            <w14:ligatures w14:val="none"/>
          </w:rPr>
          <w:t>https://www.ihgplc.com/en/about-us</w:t>
        </w:r>
      </w:hyperlink>
      <w:r w:rsidRPr="00F25B1E">
        <w:rPr>
          <w:rFonts w:ascii="Times New Roman" w:eastAsia="Times New Roman" w:hAnsi="Times New Roman" w:cs="Times New Roman"/>
          <w:color w:val="000000"/>
          <w:kern w:val="0"/>
          <w:sz w:val="24"/>
          <w:szCs w:val="24"/>
          <w:lang w:val="en-US"/>
          <w14:ligatures w14:val="none"/>
        </w:rPr>
        <w:t xml:space="preserve"> (Accessed 15 May 2023)</w:t>
      </w:r>
    </w:p>
    <w:p w14:paraId="6FAADFB5" w14:textId="4FA7D047" w:rsidR="00F25B1E" w:rsidRPr="00F25B1E" w:rsidRDefault="00F25B1E" w:rsidP="00F25B1E">
      <w:pPr>
        <w:spacing w:after="0" w:line="360" w:lineRule="auto"/>
        <w:jc w:val="both"/>
        <w:rPr>
          <w:rFonts w:ascii="Times New Roman" w:eastAsia="Times New Roman" w:hAnsi="Times New Roman" w:cs="Times New Roman"/>
          <w:color w:val="000000"/>
          <w:kern w:val="0"/>
          <w:sz w:val="24"/>
          <w:szCs w:val="24"/>
          <w:lang w:val="en-US"/>
          <w14:ligatures w14:val="none"/>
        </w:rPr>
      </w:pPr>
      <w:r w:rsidRPr="00F25B1E">
        <w:rPr>
          <w:rFonts w:ascii="Times New Roman" w:eastAsia="Times New Roman" w:hAnsi="Times New Roman" w:cs="Times New Roman"/>
          <w:color w:val="000000"/>
          <w:kern w:val="0"/>
          <w:sz w:val="24"/>
          <w:szCs w:val="24"/>
          <w:lang w:val="en-US"/>
          <w14:ligatures w14:val="none"/>
        </w:rPr>
        <w:lastRenderedPageBreak/>
        <w:t xml:space="preserve">IHG plc, (2023). </w:t>
      </w:r>
      <w:r w:rsidRPr="00F25B1E">
        <w:rPr>
          <w:rFonts w:ascii="Times New Roman" w:eastAsia="Times New Roman" w:hAnsi="Times New Roman" w:cs="Times New Roman"/>
          <w:i/>
          <w:iCs/>
          <w:color w:val="000000"/>
          <w:kern w:val="0"/>
          <w:sz w:val="24"/>
          <w:szCs w:val="24"/>
          <w:lang w:val="en-US"/>
          <w14:ligatures w14:val="none"/>
        </w:rPr>
        <w:t>Annual report of IHG Hotels of 2022</w:t>
      </w:r>
      <w:r w:rsidRPr="00F25B1E">
        <w:rPr>
          <w:rFonts w:ascii="Times New Roman" w:eastAsia="Times New Roman" w:hAnsi="Times New Roman" w:cs="Times New Roman"/>
          <w:color w:val="000000"/>
          <w:kern w:val="0"/>
          <w:sz w:val="24"/>
          <w:szCs w:val="24"/>
          <w:lang w:val="en-US"/>
          <w14:ligatures w14:val="none"/>
        </w:rPr>
        <w:t xml:space="preserve"> Available at:   </w:t>
      </w:r>
      <w:hyperlink r:id="rId16" w:history="1">
        <w:r w:rsidRPr="00F25B1E">
          <w:rPr>
            <w:rFonts w:ascii="Times New Roman" w:eastAsia="Times New Roman" w:hAnsi="Times New Roman" w:cs="Times New Roman"/>
            <w:color w:val="000000"/>
            <w:kern w:val="0"/>
            <w:sz w:val="24"/>
            <w:szCs w:val="24"/>
            <w:lang w:val="en-US"/>
            <w14:ligatures w14:val="none"/>
          </w:rPr>
          <w:t>https://www.ihgplc.com/en/-/media/ihg/annualreports/2022/annual-report-2022.pdf?la=en&amp;hash=167797C0C5A95078FBBF51E91CB0A7AE</w:t>
        </w:r>
      </w:hyperlink>
      <w:r w:rsidRPr="00F25B1E">
        <w:rPr>
          <w:rFonts w:ascii="Times New Roman" w:eastAsia="Times New Roman" w:hAnsi="Times New Roman" w:cs="Times New Roman"/>
          <w:color w:val="000000"/>
          <w:kern w:val="0"/>
          <w:sz w:val="24"/>
          <w:szCs w:val="24"/>
          <w:lang w:val="en-US"/>
          <w14:ligatures w14:val="none"/>
        </w:rPr>
        <w:t xml:space="preserve"> (Accessed 15 May 2023)</w:t>
      </w:r>
    </w:p>
    <w:p w14:paraId="095504FD" w14:textId="569D0688" w:rsidR="00F25B1E" w:rsidRPr="00F25B1E" w:rsidRDefault="00F25B1E" w:rsidP="00F25B1E">
      <w:pPr>
        <w:spacing w:after="0" w:line="360" w:lineRule="auto"/>
        <w:jc w:val="both"/>
        <w:rPr>
          <w:rFonts w:ascii="Times New Roman" w:eastAsia="Times New Roman" w:hAnsi="Times New Roman" w:cs="Times New Roman"/>
          <w:color w:val="000000"/>
          <w:kern w:val="0"/>
          <w:sz w:val="24"/>
          <w:szCs w:val="24"/>
          <w:lang w:val="en-US"/>
          <w14:ligatures w14:val="none"/>
        </w:rPr>
      </w:pPr>
      <w:r w:rsidRPr="00F25B1E">
        <w:rPr>
          <w:rFonts w:ascii="Times New Roman" w:eastAsia="Times New Roman" w:hAnsi="Times New Roman" w:cs="Times New Roman"/>
          <w:color w:val="000000"/>
          <w:kern w:val="0"/>
          <w:sz w:val="24"/>
          <w:szCs w:val="24"/>
          <w:lang w:val="en-US"/>
          <w14:ligatures w14:val="none"/>
        </w:rPr>
        <w:t xml:space="preserve">IHG plc, (2023). </w:t>
      </w:r>
      <w:r w:rsidRPr="00F25B1E">
        <w:rPr>
          <w:rFonts w:ascii="Times New Roman" w:eastAsia="Times New Roman" w:hAnsi="Times New Roman" w:cs="Times New Roman"/>
          <w:i/>
          <w:iCs/>
          <w:color w:val="000000"/>
          <w:kern w:val="0"/>
          <w:sz w:val="24"/>
          <w:szCs w:val="24"/>
          <w:lang w:val="en-US"/>
          <w14:ligatures w14:val="none"/>
        </w:rPr>
        <w:t>Sustainability report of IHG Hotels of 2022</w:t>
      </w:r>
      <w:r w:rsidRPr="00F25B1E">
        <w:rPr>
          <w:rFonts w:ascii="Times New Roman" w:eastAsia="Times New Roman" w:hAnsi="Times New Roman" w:cs="Times New Roman"/>
          <w:color w:val="000000"/>
          <w:kern w:val="0"/>
          <w:sz w:val="24"/>
          <w:szCs w:val="24"/>
          <w:lang w:val="en-US"/>
          <w14:ligatures w14:val="none"/>
        </w:rPr>
        <w:t xml:space="preserve"> Available at:   </w:t>
      </w:r>
      <w:hyperlink r:id="rId17" w:history="1">
        <w:r w:rsidRPr="00F25B1E">
          <w:rPr>
            <w:rFonts w:ascii="Times New Roman" w:eastAsia="Times New Roman" w:hAnsi="Times New Roman" w:cs="Times New Roman"/>
            <w:color w:val="000000"/>
            <w:kern w:val="0"/>
            <w:sz w:val="24"/>
            <w:szCs w:val="24"/>
            <w:lang w:val="en-US"/>
            <w14:ligatures w14:val="none"/>
          </w:rPr>
          <w:t>https://www.ihgplc.com/en/-/media/ihg/files/responsible-business/2022-rbr/ihg-responsible-business-report-2022.pdf</w:t>
        </w:r>
      </w:hyperlink>
      <w:r w:rsidRPr="00F25B1E">
        <w:rPr>
          <w:rFonts w:ascii="Times New Roman" w:eastAsia="Times New Roman" w:hAnsi="Times New Roman" w:cs="Times New Roman"/>
          <w:color w:val="000000"/>
          <w:kern w:val="0"/>
          <w:sz w:val="24"/>
          <w:szCs w:val="24"/>
          <w:lang w:val="en-US"/>
          <w14:ligatures w14:val="none"/>
        </w:rPr>
        <w:t xml:space="preserve"> (Accessed 16 May 2023)</w:t>
      </w:r>
    </w:p>
    <w:p w14:paraId="14444BD8"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r w:rsidRPr="00F25B1E">
        <w:rPr>
          <w:rFonts w:ascii="Times New Roman" w:eastAsia="Times New Roman" w:hAnsi="Times New Roman" w:cs="Times New Roman"/>
          <w:kern w:val="0"/>
          <w:sz w:val="24"/>
          <w:szCs w:val="24"/>
          <w14:ligatures w14:val="none"/>
        </w:rPr>
        <w:t xml:space="preserve">Kulakhmetova, G., Aktymbayeva, A., Assipova, Z., Baoleer, B. and Koshkimbayeva, U., (2022). Current Problems In The Tourism And Hotel Industry Taking The World&amp;#39;s Tourist Cities As An Example. </w:t>
      </w:r>
      <w:r w:rsidRPr="00F25B1E">
        <w:rPr>
          <w:rFonts w:ascii="Times New Roman" w:eastAsia="Times New Roman" w:hAnsi="Times New Roman" w:cs="Times New Roman"/>
          <w:i/>
          <w:iCs/>
          <w:kern w:val="0"/>
          <w:sz w:val="24"/>
          <w:szCs w:val="24"/>
          <w14:ligatures w14:val="none"/>
        </w:rPr>
        <w:t>Geo Journal of Tourism and Geo sites,</w:t>
      </w:r>
      <w:r w:rsidRPr="00F25B1E">
        <w:rPr>
          <w:rFonts w:ascii="Times New Roman" w:eastAsia="Times New Roman" w:hAnsi="Times New Roman" w:cs="Times New Roman"/>
          <w:kern w:val="0"/>
          <w:sz w:val="24"/>
          <w:szCs w:val="24"/>
          <w14:ligatures w14:val="none"/>
        </w:rPr>
        <w:t xml:space="preserve"> 43(3), pp.841-849.</w:t>
      </w:r>
    </w:p>
    <w:p w14:paraId="1B1E6B2C"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lang w:val="en-US"/>
          <w14:ligatures w14:val="none"/>
        </w:rPr>
      </w:pPr>
      <w:r w:rsidRPr="00F25B1E">
        <w:rPr>
          <w:rFonts w:ascii="Times New Roman" w:eastAsia="Times New Roman" w:hAnsi="Times New Roman" w:cs="Times New Roman"/>
          <w:kern w:val="0"/>
          <w:sz w:val="24"/>
          <w:szCs w:val="24"/>
          <w:lang w:val="en-US"/>
          <w14:ligatures w14:val="none"/>
        </w:rPr>
        <w:t>Lian, K., Chen, Z. and Zhang, H., (2021), August. From the perspective of feminism: Market positioning of xiaohongshu. In </w:t>
      </w:r>
      <w:r w:rsidRPr="00F25B1E">
        <w:rPr>
          <w:rFonts w:ascii="Times New Roman" w:eastAsia="Times New Roman" w:hAnsi="Times New Roman" w:cs="Times New Roman"/>
          <w:i/>
          <w:iCs/>
          <w:kern w:val="0"/>
          <w:sz w:val="24"/>
          <w:szCs w:val="24"/>
          <w:lang w:val="en-US"/>
          <w14:ligatures w14:val="none"/>
        </w:rPr>
        <w:t>2021 5th International Seminar on Education, Management and Social Sciences (ISEMSS 2021)</w:t>
      </w:r>
      <w:r w:rsidRPr="00F25B1E">
        <w:rPr>
          <w:rFonts w:ascii="Times New Roman" w:eastAsia="Times New Roman" w:hAnsi="Times New Roman" w:cs="Times New Roman"/>
          <w:kern w:val="0"/>
          <w:sz w:val="24"/>
          <w:szCs w:val="24"/>
          <w:lang w:val="en-US"/>
          <w14:ligatures w14:val="none"/>
        </w:rPr>
        <w:t> (pp. 190-194). Atlantis Press.</w:t>
      </w:r>
    </w:p>
    <w:p w14:paraId="79023852"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lang w:val="en-US"/>
          <w14:ligatures w14:val="none"/>
        </w:rPr>
      </w:pPr>
      <w:r w:rsidRPr="00F25B1E">
        <w:rPr>
          <w:rFonts w:ascii="Times New Roman" w:eastAsia="Times New Roman" w:hAnsi="Times New Roman" w:cs="Times New Roman"/>
          <w:kern w:val="0"/>
          <w:sz w:val="24"/>
          <w:szCs w:val="24"/>
          <w:lang w:val="en-US"/>
          <w14:ligatures w14:val="none"/>
        </w:rPr>
        <w:t>Liu, M.T., Wang, S., McCartney, G. and Wong, I.A., (2021). Taking a break is for accomplishing a longer journey: hospitality industry in Macao under the COVID-19 pandemic. </w:t>
      </w:r>
      <w:r w:rsidRPr="00F25B1E">
        <w:rPr>
          <w:rFonts w:ascii="Times New Roman" w:eastAsia="Times New Roman" w:hAnsi="Times New Roman" w:cs="Times New Roman"/>
          <w:i/>
          <w:iCs/>
          <w:kern w:val="0"/>
          <w:sz w:val="24"/>
          <w:szCs w:val="24"/>
          <w:lang w:val="en-US"/>
          <w14:ligatures w14:val="none"/>
        </w:rPr>
        <w:t>International Journal of Contemporary Hospitality Management</w:t>
      </w:r>
      <w:r w:rsidRPr="00F25B1E">
        <w:rPr>
          <w:rFonts w:ascii="Times New Roman" w:eastAsia="Times New Roman" w:hAnsi="Times New Roman" w:cs="Times New Roman"/>
          <w:kern w:val="0"/>
          <w:sz w:val="24"/>
          <w:szCs w:val="24"/>
          <w:lang w:val="en-US"/>
          <w14:ligatures w14:val="none"/>
        </w:rPr>
        <w:t>.</w:t>
      </w:r>
    </w:p>
    <w:p w14:paraId="65378A9D"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r w:rsidRPr="00F25B1E">
        <w:rPr>
          <w:rFonts w:ascii="Times New Roman" w:eastAsia="Times New Roman" w:hAnsi="Times New Roman" w:cs="Times New Roman"/>
          <w:kern w:val="0"/>
          <w:sz w:val="24"/>
          <w:szCs w:val="24"/>
          <w14:ligatures w14:val="none"/>
        </w:rPr>
        <w:t xml:space="preserve">Lotfi, M. and Guix Navarrete, M., (2023). </w:t>
      </w:r>
      <w:r w:rsidRPr="00F25B1E">
        <w:rPr>
          <w:rFonts w:ascii="Times New Roman" w:eastAsia="Times New Roman" w:hAnsi="Times New Roman" w:cs="Times New Roman"/>
          <w:i/>
          <w:iCs/>
          <w:kern w:val="0"/>
          <w:sz w:val="24"/>
          <w:szCs w:val="24"/>
          <w14:ligatures w14:val="none"/>
        </w:rPr>
        <w:t>Managing modern slavery risk in asset-light business models:</w:t>
      </w:r>
      <w:r w:rsidRPr="00F25B1E">
        <w:rPr>
          <w:rFonts w:ascii="Times New Roman" w:eastAsia="Times New Roman" w:hAnsi="Times New Roman" w:cs="Times New Roman"/>
          <w:kern w:val="0"/>
          <w:sz w:val="24"/>
          <w:szCs w:val="24"/>
          <w14:ligatures w14:val="none"/>
        </w:rPr>
        <w:t xml:space="preserve"> stakeholder perceptions in the hotel industry.</w:t>
      </w:r>
    </w:p>
    <w:p w14:paraId="1ECD875F" w14:textId="77777777" w:rsidR="00F25B1E" w:rsidRPr="00F25B1E" w:rsidRDefault="00F25B1E" w:rsidP="00F25B1E">
      <w:pPr>
        <w:spacing w:after="0" w:line="360" w:lineRule="auto"/>
        <w:jc w:val="both"/>
        <w:rPr>
          <w:rFonts w:ascii="Times New Roman" w:eastAsia="Times New Roman" w:hAnsi="Times New Roman" w:cs="Times New Roman"/>
          <w:color w:val="000000"/>
          <w:kern w:val="0"/>
          <w:sz w:val="24"/>
          <w:szCs w:val="24"/>
          <w:lang w:val="en-US"/>
          <w14:ligatures w14:val="none"/>
        </w:rPr>
      </w:pPr>
      <w:r w:rsidRPr="00F25B1E">
        <w:rPr>
          <w:rFonts w:ascii="Times New Roman" w:eastAsia="Times New Roman" w:hAnsi="Times New Roman" w:cs="Times New Roman"/>
          <w:color w:val="000000"/>
          <w:kern w:val="0"/>
          <w:sz w:val="24"/>
          <w:szCs w:val="24"/>
          <w:lang w:val="en-US"/>
          <w14:ligatures w14:val="none"/>
        </w:rPr>
        <w:t xml:space="preserve">Mordor intelligence, (2023). </w:t>
      </w:r>
      <w:r w:rsidRPr="00F25B1E">
        <w:rPr>
          <w:rFonts w:ascii="Times New Roman" w:eastAsia="Times New Roman" w:hAnsi="Times New Roman" w:cs="Times New Roman"/>
          <w:i/>
          <w:iCs/>
          <w:color w:val="000000"/>
          <w:kern w:val="0"/>
          <w:sz w:val="24"/>
          <w:szCs w:val="24"/>
          <w:lang w:val="en-US"/>
          <w14:ligatures w14:val="none"/>
        </w:rPr>
        <w:t>UNITED STATES HOSPITALITY MARKET SIZE &amp; SHARE ANALYSIS - GROWTH TRENDS &amp; FORECASTS (2023 - 2028)</w:t>
      </w:r>
      <w:r w:rsidRPr="00F25B1E">
        <w:rPr>
          <w:rFonts w:ascii="Times New Roman" w:eastAsia="Times New Roman" w:hAnsi="Times New Roman" w:cs="Times New Roman"/>
          <w:color w:val="000000"/>
          <w:kern w:val="0"/>
          <w:sz w:val="24"/>
          <w:szCs w:val="24"/>
          <w:lang w:val="en-US"/>
          <w14:ligatures w14:val="none"/>
        </w:rPr>
        <w:t xml:space="preserve"> available at:</w:t>
      </w:r>
      <w:r w:rsidRPr="00F25B1E">
        <w:rPr>
          <w:rFonts w:ascii="Times New Roman" w:eastAsia="Times New Roman" w:hAnsi="Times New Roman" w:cs="Times New Roman"/>
          <w:i/>
          <w:iCs/>
          <w:color w:val="000000"/>
          <w:kern w:val="0"/>
          <w:sz w:val="24"/>
          <w:szCs w:val="24"/>
          <w:lang w:val="en-US"/>
          <w14:ligatures w14:val="none"/>
        </w:rPr>
        <w:t xml:space="preserve"> </w:t>
      </w:r>
      <w:hyperlink r:id="rId18" w:history="1">
        <w:r w:rsidRPr="00F25B1E">
          <w:rPr>
            <w:rFonts w:ascii="Times New Roman" w:eastAsia="Times New Roman" w:hAnsi="Times New Roman" w:cs="Times New Roman"/>
            <w:color w:val="0000FF"/>
            <w:kern w:val="0"/>
            <w:sz w:val="24"/>
            <w:szCs w:val="24"/>
            <w:u w:val="single"/>
            <w:lang w:val="en-US"/>
            <w14:ligatures w14:val="none"/>
          </w:rPr>
          <w:t>https://www.mordorintelligence.com/industry-reports/hospitality-industry-in-the-united-states</w:t>
        </w:r>
      </w:hyperlink>
      <w:r w:rsidRPr="00F25B1E">
        <w:rPr>
          <w:rFonts w:ascii="Times New Roman" w:eastAsia="Times New Roman" w:hAnsi="Times New Roman" w:cs="Times New Roman"/>
          <w:color w:val="000000"/>
          <w:kern w:val="0"/>
          <w:sz w:val="24"/>
          <w:szCs w:val="24"/>
          <w:lang w:val="en-US"/>
          <w14:ligatures w14:val="none"/>
        </w:rPr>
        <w:t xml:space="preserve"> (Accessed 17 May 2023)</w:t>
      </w:r>
    </w:p>
    <w:p w14:paraId="4DCF1549"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lang w:val="en-US"/>
          <w14:ligatures w14:val="none"/>
        </w:rPr>
      </w:pPr>
      <w:r w:rsidRPr="00F25B1E">
        <w:rPr>
          <w:rFonts w:ascii="Times New Roman" w:eastAsia="Times New Roman" w:hAnsi="Times New Roman" w:cs="Times New Roman"/>
          <w:kern w:val="0"/>
          <w:sz w:val="24"/>
          <w:szCs w:val="24"/>
          <w:lang w:val="en-US"/>
          <w14:ligatures w14:val="none"/>
        </w:rPr>
        <w:t>Rasheed, M.I., Okumus, F., Weng, Q., Hameed, Z. and Nawaz, M.S., (2020). Career adaptability and employee turnover intentions: The role of perceived career opportunities and orientation to happiness in the hospitality industry. </w:t>
      </w:r>
      <w:r w:rsidRPr="00F25B1E">
        <w:rPr>
          <w:rFonts w:ascii="Times New Roman" w:eastAsia="Times New Roman" w:hAnsi="Times New Roman" w:cs="Times New Roman"/>
          <w:i/>
          <w:iCs/>
          <w:kern w:val="0"/>
          <w:sz w:val="24"/>
          <w:szCs w:val="24"/>
          <w:lang w:val="en-US"/>
          <w14:ligatures w14:val="none"/>
        </w:rPr>
        <w:t>Journal of hospitality and tourism management</w:t>
      </w:r>
      <w:r w:rsidRPr="00F25B1E">
        <w:rPr>
          <w:rFonts w:ascii="Times New Roman" w:eastAsia="Times New Roman" w:hAnsi="Times New Roman" w:cs="Times New Roman"/>
          <w:kern w:val="0"/>
          <w:sz w:val="24"/>
          <w:szCs w:val="24"/>
          <w:lang w:val="en-US"/>
          <w14:ligatures w14:val="none"/>
        </w:rPr>
        <w:t>, </w:t>
      </w:r>
      <w:r w:rsidRPr="00F25B1E">
        <w:rPr>
          <w:rFonts w:ascii="Times New Roman" w:eastAsia="Times New Roman" w:hAnsi="Times New Roman" w:cs="Times New Roman"/>
          <w:i/>
          <w:iCs/>
          <w:kern w:val="0"/>
          <w:sz w:val="24"/>
          <w:szCs w:val="24"/>
          <w:lang w:val="en-US"/>
          <w14:ligatures w14:val="none"/>
        </w:rPr>
        <w:t>44</w:t>
      </w:r>
      <w:r w:rsidRPr="00F25B1E">
        <w:rPr>
          <w:rFonts w:ascii="Times New Roman" w:eastAsia="Times New Roman" w:hAnsi="Times New Roman" w:cs="Times New Roman"/>
          <w:kern w:val="0"/>
          <w:sz w:val="24"/>
          <w:szCs w:val="24"/>
          <w:lang w:val="en-US"/>
          <w14:ligatures w14:val="none"/>
        </w:rPr>
        <w:t>, pp.98-107.</w:t>
      </w:r>
    </w:p>
    <w:p w14:paraId="1C708031" w14:textId="77777777" w:rsidR="00F25B1E" w:rsidRPr="00F25B1E" w:rsidRDefault="00F25B1E" w:rsidP="00F25B1E">
      <w:pPr>
        <w:spacing w:after="0" w:line="360" w:lineRule="auto"/>
        <w:jc w:val="both"/>
        <w:rPr>
          <w:rFonts w:ascii="Times New Roman" w:eastAsia="Times New Roman" w:hAnsi="Times New Roman" w:cs="Times New Roman"/>
          <w:color w:val="000000"/>
          <w:kern w:val="0"/>
          <w:sz w:val="24"/>
          <w:szCs w:val="24"/>
          <w:lang w:val="en-US"/>
          <w14:ligatures w14:val="none"/>
        </w:rPr>
      </w:pPr>
      <w:r w:rsidRPr="00F25B1E">
        <w:rPr>
          <w:rFonts w:ascii="Times New Roman" w:eastAsia="Times New Roman" w:hAnsi="Times New Roman" w:cs="Times New Roman"/>
          <w:color w:val="000000"/>
          <w:kern w:val="0"/>
          <w:sz w:val="24"/>
          <w:szCs w:val="24"/>
          <w:lang w:val="en-US"/>
          <w14:ligatures w14:val="none"/>
        </w:rPr>
        <w:t xml:space="preserve">ResearchGate, (2023). </w:t>
      </w:r>
      <w:r w:rsidRPr="00F25B1E">
        <w:rPr>
          <w:rFonts w:ascii="Times New Roman" w:eastAsia="Times New Roman" w:hAnsi="Times New Roman" w:cs="Times New Roman"/>
          <w:i/>
          <w:iCs/>
          <w:color w:val="000000"/>
          <w:kern w:val="0"/>
          <w:sz w:val="24"/>
          <w:szCs w:val="24"/>
          <w:lang w:val="en-US"/>
          <w14:ligatures w14:val="none"/>
        </w:rPr>
        <w:t>Dynamic Pricing and Minimum Length of Stay Controls as a Hotel Management Practice: Are There Customer Perception, Ethical, and Legal Questions? - Scientific.</w:t>
      </w:r>
      <w:r w:rsidRPr="00F25B1E">
        <w:rPr>
          <w:rFonts w:ascii="Times New Roman" w:eastAsia="Times New Roman" w:hAnsi="Times New Roman" w:cs="Times New Roman"/>
          <w:color w:val="000000"/>
          <w:kern w:val="0"/>
          <w:sz w:val="24"/>
          <w:szCs w:val="24"/>
          <w:lang w:val="en-US"/>
          <w14:ligatures w14:val="none"/>
        </w:rPr>
        <w:t xml:space="preserve"> Available from: </w:t>
      </w:r>
      <w:hyperlink r:id="rId19" w:history="1">
        <w:r w:rsidRPr="00F25B1E">
          <w:rPr>
            <w:rFonts w:ascii="Times New Roman" w:eastAsia="Times New Roman" w:hAnsi="Times New Roman" w:cs="Times New Roman"/>
            <w:color w:val="0000FF"/>
            <w:kern w:val="0"/>
            <w:sz w:val="24"/>
            <w:szCs w:val="24"/>
            <w:u w:val="single"/>
            <w:lang w:val="en-US"/>
            <w14:ligatures w14:val="none"/>
          </w:rPr>
          <w:t>https://www.researchgate.net/figure/Top-US-Hotel-Companies-by-US-Market-Share_tbl1_287390994</w:t>
        </w:r>
      </w:hyperlink>
      <w:r w:rsidRPr="00F25B1E">
        <w:rPr>
          <w:rFonts w:ascii="Times New Roman" w:eastAsia="Times New Roman" w:hAnsi="Times New Roman" w:cs="Times New Roman"/>
          <w:color w:val="000000"/>
          <w:kern w:val="0"/>
          <w:sz w:val="24"/>
          <w:szCs w:val="24"/>
          <w:lang w:val="en-US"/>
          <w14:ligatures w14:val="none"/>
        </w:rPr>
        <w:t xml:space="preserve">  (Accessed 17 May, 2023)</w:t>
      </w:r>
    </w:p>
    <w:p w14:paraId="22F29625" w14:textId="77777777" w:rsidR="00F25B1E" w:rsidRPr="00F25B1E" w:rsidRDefault="00F25B1E" w:rsidP="00F25B1E">
      <w:pPr>
        <w:spacing w:after="0" w:line="360" w:lineRule="auto"/>
        <w:jc w:val="both"/>
        <w:rPr>
          <w:rFonts w:ascii="Times New Roman" w:eastAsia="Times New Roman" w:hAnsi="Times New Roman" w:cs="Times New Roman"/>
          <w:color w:val="000000"/>
          <w:kern w:val="0"/>
          <w:sz w:val="24"/>
          <w:szCs w:val="24"/>
          <w:lang w:val="en-US"/>
          <w14:ligatures w14:val="none"/>
        </w:rPr>
      </w:pPr>
      <w:r w:rsidRPr="00F25B1E">
        <w:rPr>
          <w:rFonts w:ascii="Times New Roman" w:eastAsia="Times New Roman" w:hAnsi="Times New Roman" w:cs="Times New Roman"/>
          <w:color w:val="000000"/>
          <w:kern w:val="0"/>
          <w:sz w:val="24"/>
          <w:szCs w:val="24"/>
          <w:lang w:val="en-US"/>
          <w14:ligatures w14:val="none"/>
        </w:rPr>
        <w:t xml:space="preserve">Responsibility reports, (2023). </w:t>
      </w:r>
      <w:r w:rsidRPr="00F25B1E">
        <w:rPr>
          <w:rFonts w:ascii="Times New Roman" w:eastAsia="Times New Roman" w:hAnsi="Times New Roman" w:cs="Times New Roman"/>
          <w:i/>
          <w:iCs/>
          <w:color w:val="000000"/>
          <w:kern w:val="0"/>
          <w:sz w:val="24"/>
          <w:szCs w:val="24"/>
          <w:lang w:val="en-US"/>
          <w14:ligatures w14:val="none"/>
        </w:rPr>
        <w:t>CSR expenditure of Hyatt Hotels of 2022</w:t>
      </w:r>
      <w:r w:rsidRPr="00F25B1E">
        <w:rPr>
          <w:rFonts w:ascii="Times New Roman" w:eastAsia="Times New Roman" w:hAnsi="Times New Roman" w:cs="Times New Roman"/>
          <w:color w:val="000000"/>
          <w:kern w:val="0"/>
          <w:sz w:val="24"/>
          <w:szCs w:val="24"/>
          <w:lang w:val="en-US"/>
          <w14:ligatures w14:val="none"/>
        </w:rPr>
        <w:t xml:space="preserve"> Available at:   </w:t>
      </w:r>
      <w:hyperlink r:id="rId20" w:history="1">
        <w:r w:rsidRPr="00F25B1E">
          <w:rPr>
            <w:rFonts w:ascii="Times New Roman" w:eastAsia="Times New Roman" w:hAnsi="Times New Roman" w:cs="Times New Roman"/>
            <w:color w:val="000000"/>
            <w:kern w:val="0"/>
            <w:sz w:val="24"/>
            <w:szCs w:val="24"/>
            <w:lang w:val="en-US"/>
            <w14:ligatures w14:val="none"/>
          </w:rPr>
          <w:t>https://www.responsibilityreports.com/HostedData/ResponsibilityReports/PDF/NYSE_H_2021.pdf</w:t>
        </w:r>
      </w:hyperlink>
      <w:r w:rsidRPr="00F25B1E">
        <w:rPr>
          <w:rFonts w:ascii="Times New Roman" w:eastAsia="Times New Roman" w:hAnsi="Times New Roman" w:cs="Times New Roman"/>
          <w:color w:val="000000"/>
          <w:kern w:val="0"/>
          <w:sz w:val="24"/>
          <w:szCs w:val="24"/>
          <w:lang w:val="en-US"/>
          <w14:ligatures w14:val="none"/>
        </w:rPr>
        <w:t xml:space="preserve">  (Accessed 19 May 2023)</w:t>
      </w:r>
    </w:p>
    <w:p w14:paraId="19F24CC5" w14:textId="376EB006"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r w:rsidRPr="00F25B1E">
        <w:rPr>
          <w:rFonts w:ascii="Times New Roman" w:eastAsia="Times New Roman" w:hAnsi="Times New Roman" w:cs="Times New Roman"/>
          <w:kern w:val="0"/>
          <w:sz w:val="24"/>
          <w:szCs w:val="24"/>
          <w14:ligatures w14:val="none"/>
        </w:rPr>
        <w:lastRenderedPageBreak/>
        <w:t xml:space="preserve">Ristova, C. and Dimitrov, N., (2019). Digitalisation in the hospitality industry-trends that might shape the next stay of guests. </w:t>
      </w:r>
      <w:r w:rsidRPr="00F25B1E">
        <w:rPr>
          <w:rFonts w:ascii="Times New Roman" w:eastAsia="Times New Roman" w:hAnsi="Times New Roman" w:cs="Times New Roman"/>
          <w:i/>
          <w:iCs/>
          <w:kern w:val="0"/>
          <w:sz w:val="24"/>
          <w:szCs w:val="24"/>
          <w14:ligatures w14:val="none"/>
        </w:rPr>
        <w:t>International Journal of Information, Business and Management,</w:t>
      </w:r>
      <w:r w:rsidRPr="00F25B1E">
        <w:rPr>
          <w:rFonts w:ascii="Times New Roman" w:eastAsia="Times New Roman" w:hAnsi="Times New Roman" w:cs="Times New Roman"/>
          <w:kern w:val="0"/>
          <w:sz w:val="24"/>
          <w:szCs w:val="24"/>
          <w14:ligatures w14:val="none"/>
        </w:rPr>
        <w:t xml:space="preserve"> 11(3), pp.144-154.</w:t>
      </w:r>
    </w:p>
    <w:p w14:paraId="7F77D962" w14:textId="77777777" w:rsidR="00F25B1E" w:rsidRPr="00F25B1E" w:rsidRDefault="00F25B1E" w:rsidP="00F25B1E">
      <w:pPr>
        <w:spacing w:after="0" w:line="360" w:lineRule="auto"/>
        <w:jc w:val="both"/>
        <w:rPr>
          <w:rFonts w:ascii="Times New Roman" w:eastAsia="Times New Roman" w:hAnsi="Times New Roman" w:cs="Times New Roman"/>
          <w:color w:val="000000"/>
          <w:kern w:val="0"/>
          <w:sz w:val="24"/>
          <w:szCs w:val="24"/>
          <w:lang w:val="en-US"/>
          <w14:ligatures w14:val="none"/>
        </w:rPr>
      </w:pPr>
      <w:r w:rsidRPr="00F25B1E">
        <w:rPr>
          <w:rFonts w:ascii="Times New Roman" w:eastAsia="Times New Roman" w:hAnsi="Times New Roman" w:cs="Times New Roman"/>
          <w:color w:val="000000"/>
          <w:kern w:val="0"/>
          <w:sz w:val="24"/>
          <w:szCs w:val="24"/>
          <w:lang w:val="en-US"/>
          <w14:ligatures w14:val="none"/>
        </w:rPr>
        <w:t xml:space="preserve">UK Parliament, (2022). </w:t>
      </w:r>
      <w:r w:rsidRPr="00F25B1E">
        <w:rPr>
          <w:rFonts w:ascii="Times New Roman" w:eastAsia="Times New Roman" w:hAnsi="Times New Roman" w:cs="Times New Roman"/>
          <w:i/>
          <w:iCs/>
          <w:color w:val="000000"/>
          <w:kern w:val="0"/>
          <w:sz w:val="24"/>
          <w:szCs w:val="24"/>
          <w:lang w:val="en-US"/>
          <w14:ligatures w14:val="none"/>
        </w:rPr>
        <w:t>Hospitality industry and Covid-19</w:t>
      </w:r>
      <w:r w:rsidRPr="00F25B1E">
        <w:rPr>
          <w:rFonts w:ascii="Times New Roman" w:eastAsia="Times New Roman" w:hAnsi="Times New Roman" w:cs="Times New Roman"/>
          <w:color w:val="000000"/>
          <w:kern w:val="0"/>
          <w:sz w:val="24"/>
          <w:szCs w:val="24"/>
          <w:lang w:val="en-US"/>
          <w14:ligatures w14:val="none"/>
        </w:rPr>
        <w:t xml:space="preserve"> Available at: </w:t>
      </w:r>
      <w:hyperlink r:id="rId21" w:anchor=":~:text=The%20peak%20of%20the%20economic,was%2021%25%20lower%20than%202019" w:history="1">
        <w:r w:rsidRPr="00F25B1E">
          <w:rPr>
            <w:rFonts w:ascii="Times New Roman" w:eastAsia="Times New Roman" w:hAnsi="Times New Roman" w:cs="Times New Roman"/>
            <w:color w:val="0000FF"/>
            <w:kern w:val="0"/>
            <w:sz w:val="24"/>
            <w:szCs w:val="24"/>
            <w:u w:val="single"/>
            <w:lang w:val="en-US"/>
            <w14:ligatures w14:val="none"/>
          </w:rPr>
          <w:t>https://commonslibrary.parliament.uk/research-briefings/cbp-9111/#:~:text=The%20peak%20of%20the%20economic,was%2021%25%20lower%20than%202019</w:t>
        </w:r>
      </w:hyperlink>
      <w:r w:rsidRPr="00F25B1E">
        <w:rPr>
          <w:rFonts w:ascii="Times New Roman" w:eastAsia="Times New Roman" w:hAnsi="Times New Roman" w:cs="Times New Roman"/>
          <w:color w:val="000000"/>
          <w:kern w:val="0"/>
          <w:sz w:val="24"/>
          <w:szCs w:val="24"/>
          <w:lang w:val="en-US"/>
          <w14:ligatures w14:val="none"/>
        </w:rPr>
        <w:t xml:space="preserve"> (Accessed 16 May 2023)</w:t>
      </w:r>
    </w:p>
    <w:p w14:paraId="33DB912B" w14:textId="77777777" w:rsidR="00F25B1E" w:rsidRPr="00F25B1E" w:rsidRDefault="00F25B1E" w:rsidP="00F25B1E">
      <w:pPr>
        <w:spacing w:after="0" w:line="360" w:lineRule="auto"/>
        <w:jc w:val="both"/>
        <w:rPr>
          <w:rFonts w:ascii="Times New Roman" w:eastAsia="Times New Roman" w:hAnsi="Times New Roman" w:cs="Times New Roman"/>
          <w:color w:val="000000"/>
          <w:kern w:val="0"/>
          <w:sz w:val="24"/>
          <w:szCs w:val="24"/>
          <w:lang w:val="en-US"/>
          <w14:ligatures w14:val="none"/>
        </w:rPr>
      </w:pPr>
      <w:r w:rsidRPr="00F25B1E">
        <w:rPr>
          <w:rFonts w:ascii="Times New Roman" w:eastAsia="Times New Roman" w:hAnsi="Times New Roman" w:cs="Times New Roman"/>
          <w:color w:val="000000"/>
          <w:kern w:val="0"/>
          <w:sz w:val="24"/>
          <w:szCs w:val="24"/>
          <w:lang w:val="en-US"/>
          <w14:ligatures w14:val="none"/>
        </w:rPr>
        <w:t xml:space="preserve">Yahoo finance, (2023). </w:t>
      </w:r>
      <w:r w:rsidRPr="00F25B1E">
        <w:rPr>
          <w:rFonts w:ascii="Times New Roman" w:eastAsia="Times New Roman" w:hAnsi="Times New Roman" w:cs="Times New Roman"/>
          <w:i/>
          <w:iCs/>
          <w:color w:val="000000"/>
          <w:kern w:val="0"/>
          <w:sz w:val="24"/>
          <w:szCs w:val="24"/>
          <w:lang w:val="en-US"/>
          <w14:ligatures w14:val="none"/>
        </w:rPr>
        <w:t>Hyatt Hotels Corporation (H)</w:t>
      </w:r>
      <w:r w:rsidRPr="00F25B1E">
        <w:rPr>
          <w:rFonts w:ascii="Times New Roman" w:eastAsia="Times New Roman" w:hAnsi="Times New Roman" w:cs="Times New Roman"/>
          <w:color w:val="000000"/>
          <w:kern w:val="0"/>
          <w:sz w:val="24"/>
          <w:szCs w:val="24"/>
          <w:lang w:val="en-US"/>
          <w14:ligatures w14:val="none"/>
        </w:rPr>
        <w:t xml:space="preserve"> Available at: </w:t>
      </w:r>
      <w:hyperlink r:id="rId22" w:history="1">
        <w:r w:rsidRPr="00F25B1E">
          <w:rPr>
            <w:rFonts w:ascii="Times New Roman" w:eastAsia="Times New Roman" w:hAnsi="Times New Roman" w:cs="Times New Roman"/>
            <w:color w:val="0000FF"/>
            <w:kern w:val="0"/>
            <w:sz w:val="24"/>
            <w:szCs w:val="24"/>
            <w:u w:val="single"/>
            <w:lang w:val="en-US"/>
            <w14:ligatures w14:val="none"/>
          </w:rPr>
          <w:t>https://uk.finance.yahoo.com/quote/H/financials?p=H</w:t>
        </w:r>
      </w:hyperlink>
      <w:r w:rsidRPr="00F25B1E">
        <w:rPr>
          <w:rFonts w:ascii="Times New Roman" w:eastAsia="Times New Roman" w:hAnsi="Times New Roman" w:cs="Times New Roman"/>
          <w:color w:val="000000"/>
          <w:kern w:val="0"/>
          <w:sz w:val="24"/>
          <w:szCs w:val="24"/>
          <w:lang w:val="en-US"/>
          <w14:ligatures w14:val="none"/>
        </w:rPr>
        <w:t xml:space="preserve"> (Accessed 15 May 2023)</w:t>
      </w:r>
    </w:p>
    <w:p w14:paraId="095CEF2C"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p>
    <w:p w14:paraId="4D502893"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p>
    <w:p w14:paraId="17317515"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p>
    <w:p w14:paraId="5F656CC3"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p>
    <w:p w14:paraId="510A4F47"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p>
    <w:p w14:paraId="139039DA"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p>
    <w:p w14:paraId="1F08189E"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p>
    <w:p w14:paraId="14A536A0"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p>
    <w:p w14:paraId="212D47B5"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p>
    <w:p w14:paraId="6124AB57"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p>
    <w:p w14:paraId="56CE1879"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p>
    <w:p w14:paraId="3B8DBB11"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p>
    <w:p w14:paraId="474E3E3D"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p>
    <w:p w14:paraId="1FB67371"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p>
    <w:p w14:paraId="35778241"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p>
    <w:p w14:paraId="44CCC70A"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p>
    <w:p w14:paraId="7EFC92C9"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p>
    <w:p w14:paraId="3A982627"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p>
    <w:p w14:paraId="79FC66D4"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p>
    <w:p w14:paraId="6301C9DA"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p>
    <w:p w14:paraId="56A98D55"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p>
    <w:p w14:paraId="419FC740"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p>
    <w:p w14:paraId="29ABC622" w14:textId="77777777" w:rsidR="00F25B1E" w:rsidRDefault="00F25B1E" w:rsidP="00F25B1E">
      <w:pPr>
        <w:spacing w:after="0" w:line="360" w:lineRule="auto"/>
        <w:jc w:val="both"/>
        <w:rPr>
          <w:rFonts w:ascii="Times New Roman" w:eastAsia="Times New Roman" w:hAnsi="Times New Roman" w:cs="Times New Roman"/>
          <w:kern w:val="0"/>
          <w:sz w:val="24"/>
          <w:szCs w:val="24"/>
          <w14:ligatures w14:val="none"/>
        </w:rPr>
      </w:pPr>
    </w:p>
    <w:p w14:paraId="7A7ABE34" w14:textId="77777777" w:rsidR="00BC250C" w:rsidRPr="00F25B1E" w:rsidRDefault="00BC250C" w:rsidP="00F25B1E">
      <w:pPr>
        <w:spacing w:after="0" w:line="360" w:lineRule="auto"/>
        <w:jc w:val="both"/>
        <w:rPr>
          <w:rFonts w:ascii="Times New Roman" w:eastAsia="Times New Roman" w:hAnsi="Times New Roman" w:cs="Times New Roman"/>
          <w:kern w:val="0"/>
          <w:sz w:val="24"/>
          <w:szCs w:val="24"/>
          <w14:ligatures w14:val="none"/>
        </w:rPr>
      </w:pPr>
    </w:p>
    <w:p w14:paraId="3DDCBEB3" w14:textId="77777777" w:rsidR="00F25B1E" w:rsidRPr="00F25B1E" w:rsidRDefault="00F25B1E" w:rsidP="00F25B1E">
      <w:pPr>
        <w:spacing w:after="0" w:line="360" w:lineRule="auto"/>
        <w:jc w:val="both"/>
        <w:rPr>
          <w:rFonts w:ascii="Times New Roman" w:eastAsia="Times New Roman" w:hAnsi="Times New Roman" w:cs="Times New Roman"/>
          <w:kern w:val="0"/>
          <w:sz w:val="24"/>
          <w:szCs w:val="24"/>
          <w14:ligatures w14:val="none"/>
        </w:rPr>
      </w:pPr>
    </w:p>
    <w:p w14:paraId="588CA348" w14:textId="77777777" w:rsidR="00F25B1E" w:rsidRPr="00F25B1E" w:rsidRDefault="00F25B1E" w:rsidP="00F25B1E">
      <w:pPr>
        <w:spacing w:after="0" w:line="360" w:lineRule="auto"/>
        <w:jc w:val="both"/>
        <w:rPr>
          <w:rFonts w:ascii="Times New Roman" w:eastAsia="Times New Roman" w:hAnsi="Times New Roman" w:cs="Times New Roman"/>
          <w:b/>
          <w:bCs/>
          <w:kern w:val="0"/>
          <w:sz w:val="24"/>
          <w:szCs w:val="24"/>
          <w14:ligatures w14:val="none"/>
        </w:rPr>
      </w:pPr>
      <w:r w:rsidRPr="00F25B1E">
        <w:rPr>
          <w:rFonts w:ascii="Times New Roman" w:eastAsia="Times New Roman" w:hAnsi="Times New Roman" w:cs="Times New Roman"/>
          <w:b/>
          <w:bCs/>
          <w:kern w:val="0"/>
          <w:sz w:val="24"/>
          <w:szCs w:val="24"/>
          <w14:ligatures w14:val="none"/>
        </w:rPr>
        <w:lastRenderedPageBreak/>
        <w:t>Appendices:</w:t>
      </w:r>
    </w:p>
    <w:tbl>
      <w:tblPr>
        <w:tblStyle w:val="TableGrid"/>
        <w:tblW w:w="0" w:type="auto"/>
        <w:tblLook w:val="04A0" w:firstRow="1" w:lastRow="0" w:firstColumn="1" w:lastColumn="0" w:noHBand="0" w:noVBand="1"/>
      </w:tblPr>
      <w:tblGrid>
        <w:gridCol w:w="9016"/>
      </w:tblGrid>
      <w:tr w:rsidR="00F25B1E" w:rsidRPr="00F25B1E" w14:paraId="1B25DC18" w14:textId="77777777" w:rsidTr="003517D3">
        <w:tc>
          <w:tcPr>
            <w:tcW w:w="9245" w:type="dxa"/>
          </w:tcPr>
          <w:p w14:paraId="2660DB39" w14:textId="77777777" w:rsidR="00F25B1E" w:rsidRPr="00F25B1E" w:rsidRDefault="00F25B1E" w:rsidP="00F25B1E">
            <w:pPr>
              <w:rPr>
                <w:b/>
                <w:bCs/>
              </w:rPr>
            </w:pPr>
            <w:r w:rsidRPr="00F25B1E">
              <w:rPr>
                <w:b/>
                <w:bCs/>
              </w:rPr>
              <w:t>Appendix 1:</w:t>
            </w:r>
          </w:p>
          <w:p w14:paraId="6CC6D9EB" w14:textId="77777777" w:rsidR="00F25B1E" w:rsidRPr="00F25B1E" w:rsidRDefault="00F25B1E" w:rsidP="00F25B1E">
            <w:pPr>
              <w:rPr>
                <w:b/>
                <w:bCs/>
              </w:rPr>
            </w:pPr>
          </w:p>
          <w:p w14:paraId="23A2FFC3" w14:textId="77777777" w:rsidR="00F25B1E" w:rsidRPr="00F25B1E" w:rsidRDefault="00F25B1E" w:rsidP="00F25B1E">
            <w:pPr>
              <w:jc w:val="center"/>
              <w:rPr>
                <w:b/>
              </w:rPr>
            </w:pPr>
            <w:r w:rsidRPr="00F25B1E">
              <w:rPr>
                <w:b/>
                <w:i/>
                <w:noProof/>
                <w:lang w:val="en-US"/>
              </w:rPr>
              <w:drawing>
                <wp:inline distT="114300" distB="114300" distL="114300" distR="114300" wp14:anchorId="3C6D858A" wp14:editId="50A8C258">
                  <wp:extent cx="4762500" cy="2880360"/>
                  <wp:effectExtent l="0" t="0" r="0" b="0"/>
                  <wp:docPr id="2" name="image3.jpg" descr="Our history - About us - InterContinental Hotels Group PLC"/>
                  <wp:cNvGraphicFramePr/>
                  <a:graphic xmlns:a="http://schemas.openxmlformats.org/drawingml/2006/main">
                    <a:graphicData uri="http://schemas.openxmlformats.org/drawingml/2006/picture">
                      <pic:pic xmlns:pic="http://schemas.openxmlformats.org/drawingml/2006/picture">
                        <pic:nvPicPr>
                          <pic:cNvPr id="0" name="image3.jpg" descr="Our history - About us - InterContinental Hotels Group PLC"/>
                          <pic:cNvPicPr preferRelativeResize="0"/>
                        </pic:nvPicPr>
                        <pic:blipFill>
                          <a:blip r:embed="rId23"/>
                          <a:srcRect/>
                          <a:stretch>
                            <a:fillRect/>
                          </a:stretch>
                        </pic:blipFill>
                        <pic:spPr>
                          <a:xfrm>
                            <a:off x="0" y="0"/>
                            <a:ext cx="4762500" cy="2880360"/>
                          </a:xfrm>
                          <a:prstGeom prst="rect">
                            <a:avLst/>
                          </a:prstGeom>
                          <a:ln/>
                        </pic:spPr>
                      </pic:pic>
                    </a:graphicData>
                  </a:graphic>
                </wp:inline>
              </w:drawing>
            </w:r>
          </w:p>
          <w:p w14:paraId="3F3AAB30" w14:textId="77777777" w:rsidR="00F25B1E" w:rsidRPr="00F25B1E" w:rsidRDefault="00F25B1E" w:rsidP="00F25B1E">
            <w:pPr>
              <w:jc w:val="center"/>
              <w:rPr>
                <w:b/>
                <w:bCs/>
              </w:rPr>
            </w:pPr>
            <w:r w:rsidRPr="00F25B1E">
              <w:rPr>
                <w:b/>
              </w:rPr>
              <w:t>Figure 8: Company logo of IHG</w:t>
            </w:r>
          </w:p>
          <w:p w14:paraId="48C637FD" w14:textId="77777777" w:rsidR="00F25B1E" w:rsidRPr="00F25B1E" w:rsidRDefault="00F25B1E" w:rsidP="00F25B1E">
            <w:pPr>
              <w:spacing w:before="240" w:after="240" w:line="360" w:lineRule="auto"/>
              <w:jc w:val="center"/>
            </w:pPr>
            <w:r w:rsidRPr="00F25B1E">
              <w:t>(Source: Ihgplc.com, 2023)</w:t>
            </w:r>
          </w:p>
          <w:p w14:paraId="775EBFCC" w14:textId="77777777" w:rsidR="00F25B1E" w:rsidRPr="00F25B1E" w:rsidRDefault="00F25B1E" w:rsidP="00F25B1E">
            <w:pPr>
              <w:rPr>
                <w:b/>
                <w:bCs/>
              </w:rPr>
            </w:pPr>
          </w:p>
          <w:p w14:paraId="08F0DB9D" w14:textId="77777777" w:rsidR="00F25B1E" w:rsidRPr="00F25B1E" w:rsidRDefault="00F25B1E" w:rsidP="00F25B1E">
            <w:pPr>
              <w:rPr>
                <w:b/>
                <w:bCs/>
              </w:rPr>
            </w:pPr>
          </w:p>
        </w:tc>
      </w:tr>
      <w:tr w:rsidR="00F25B1E" w:rsidRPr="00F25B1E" w14:paraId="47C3B2D8" w14:textId="77777777" w:rsidTr="003517D3">
        <w:trPr>
          <w:trHeight w:val="58"/>
        </w:trPr>
        <w:tc>
          <w:tcPr>
            <w:tcW w:w="9245" w:type="dxa"/>
          </w:tcPr>
          <w:p w14:paraId="16795831" w14:textId="77777777" w:rsidR="00F25B1E" w:rsidRPr="00F25B1E" w:rsidRDefault="00F25B1E" w:rsidP="00F25B1E">
            <w:pPr>
              <w:rPr>
                <w:b/>
                <w:bCs/>
              </w:rPr>
            </w:pPr>
            <w:r w:rsidRPr="00F25B1E">
              <w:rPr>
                <w:b/>
                <w:bCs/>
              </w:rPr>
              <w:t>Appendix 2:</w:t>
            </w:r>
          </w:p>
          <w:p w14:paraId="4839109D" w14:textId="77777777" w:rsidR="00F25B1E" w:rsidRPr="00F25B1E" w:rsidRDefault="00F25B1E" w:rsidP="00F25B1E">
            <w:pPr>
              <w:jc w:val="center"/>
              <w:rPr>
                <w:b/>
                <w:bCs/>
              </w:rPr>
            </w:pPr>
            <w:r w:rsidRPr="00F25B1E">
              <w:rPr>
                <w:noProof/>
                <w:lang w:val="en-US"/>
              </w:rPr>
              <w:drawing>
                <wp:inline distT="114300" distB="114300" distL="114300" distR="114300" wp14:anchorId="7534812F" wp14:editId="7A4CD265">
                  <wp:extent cx="4259580" cy="265176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4"/>
                          <a:srcRect/>
                          <a:stretch>
                            <a:fillRect/>
                          </a:stretch>
                        </pic:blipFill>
                        <pic:spPr>
                          <a:xfrm>
                            <a:off x="0" y="0"/>
                            <a:ext cx="4259580" cy="2651760"/>
                          </a:xfrm>
                          <a:prstGeom prst="rect">
                            <a:avLst/>
                          </a:prstGeom>
                          <a:ln/>
                        </pic:spPr>
                      </pic:pic>
                    </a:graphicData>
                  </a:graphic>
                </wp:inline>
              </w:drawing>
            </w:r>
          </w:p>
          <w:p w14:paraId="503F3572" w14:textId="77777777" w:rsidR="00F25B1E" w:rsidRPr="00F25B1E" w:rsidRDefault="00F25B1E" w:rsidP="00F25B1E">
            <w:pPr>
              <w:jc w:val="center"/>
              <w:rPr>
                <w:b/>
                <w:bCs/>
              </w:rPr>
            </w:pPr>
          </w:p>
          <w:p w14:paraId="23F22B29" w14:textId="77777777" w:rsidR="00F25B1E" w:rsidRPr="00F25B1E" w:rsidRDefault="00F25B1E" w:rsidP="00F25B1E">
            <w:pPr>
              <w:rPr>
                <w:b/>
                <w:bCs/>
              </w:rPr>
            </w:pPr>
          </w:p>
          <w:p w14:paraId="1C6E8815" w14:textId="77777777" w:rsidR="00F25B1E" w:rsidRPr="00F25B1E" w:rsidRDefault="00F25B1E" w:rsidP="00F25B1E">
            <w:pPr>
              <w:spacing w:before="240" w:after="240" w:line="360" w:lineRule="auto"/>
              <w:jc w:val="center"/>
              <w:rPr>
                <w:b/>
              </w:rPr>
            </w:pPr>
            <w:r w:rsidRPr="00F25B1E">
              <w:rPr>
                <w:b/>
              </w:rPr>
              <w:t>Figure 9: Company logo of Hyatt Hotels</w:t>
            </w:r>
          </w:p>
          <w:p w14:paraId="57674C58" w14:textId="77777777" w:rsidR="00F25B1E" w:rsidRPr="00F25B1E" w:rsidRDefault="00F25B1E" w:rsidP="00F25B1E">
            <w:pPr>
              <w:spacing w:before="240" w:after="240" w:line="360" w:lineRule="auto"/>
              <w:jc w:val="center"/>
            </w:pPr>
            <w:r w:rsidRPr="00F25B1E">
              <w:t>(Source: Hyatt.com, 2023)</w:t>
            </w:r>
          </w:p>
          <w:p w14:paraId="30E8A715" w14:textId="77777777" w:rsidR="00F25B1E" w:rsidRPr="00F25B1E" w:rsidRDefault="00F25B1E" w:rsidP="00F25B1E">
            <w:pPr>
              <w:rPr>
                <w:b/>
                <w:bCs/>
              </w:rPr>
            </w:pPr>
            <w:r w:rsidRPr="00F25B1E">
              <w:rPr>
                <w:b/>
                <w:bCs/>
              </w:rPr>
              <w:lastRenderedPageBreak/>
              <w:t>Appendix 3:</w:t>
            </w:r>
          </w:p>
          <w:p w14:paraId="685EA5AC" w14:textId="77777777" w:rsidR="00F25B1E" w:rsidRPr="00F25B1E" w:rsidRDefault="00F25B1E" w:rsidP="00F25B1E">
            <w:pPr>
              <w:rPr>
                <w:b/>
                <w:bCs/>
              </w:rPr>
            </w:pPr>
          </w:p>
          <w:p w14:paraId="1206978C" w14:textId="77777777" w:rsidR="00F25B1E" w:rsidRPr="00F25B1E" w:rsidRDefault="00F25B1E" w:rsidP="00F25B1E">
            <w:pPr>
              <w:rPr>
                <w:b/>
                <w:bCs/>
              </w:rPr>
            </w:pPr>
          </w:p>
          <w:p w14:paraId="21F08418" w14:textId="2FF13114" w:rsidR="00F25B1E" w:rsidRPr="00F25B1E" w:rsidRDefault="007767C9" w:rsidP="00F25B1E">
            <w:pPr>
              <w:jc w:val="center"/>
              <w:rPr>
                <w:b/>
                <w:bCs/>
              </w:rPr>
            </w:pPr>
            <w:r>
              <w:rPr>
                <w:noProof/>
              </w:rPr>
              <w:drawing>
                <wp:inline distT="0" distB="0" distL="0" distR="0" wp14:anchorId="491833D2" wp14:editId="07DFCE12">
                  <wp:extent cx="4099560" cy="3375660"/>
                  <wp:effectExtent l="0" t="0" r="0" b="0"/>
                  <wp:docPr id="15609467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099560" cy="3375660"/>
                          </a:xfrm>
                          <a:prstGeom prst="rect">
                            <a:avLst/>
                          </a:prstGeom>
                          <a:noFill/>
                          <a:ln>
                            <a:noFill/>
                          </a:ln>
                        </pic:spPr>
                      </pic:pic>
                    </a:graphicData>
                  </a:graphic>
                </wp:inline>
              </w:drawing>
            </w:r>
          </w:p>
          <w:p w14:paraId="230842F8" w14:textId="5D83F9E5" w:rsidR="00F25B1E" w:rsidRPr="00F25B1E" w:rsidRDefault="00F25B1E" w:rsidP="00F25B1E">
            <w:pPr>
              <w:spacing w:before="240" w:after="240" w:line="360" w:lineRule="auto"/>
              <w:jc w:val="center"/>
              <w:rPr>
                <w:b/>
              </w:rPr>
            </w:pPr>
            <w:bookmarkStart w:id="19" w:name="_Hlk135400487"/>
            <w:r w:rsidRPr="00F25B1E">
              <w:rPr>
                <w:b/>
              </w:rPr>
              <w:t xml:space="preserve">Figure 10: </w:t>
            </w:r>
            <w:r w:rsidR="00A77223">
              <w:rPr>
                <w:b/>
              </w:rPr>
              <w:t>Market</w:t>
            </w:r>
            <w:r w:rsidR="00EE32FF">
              <w:rPr>
                <w:b/>
              </w:rPr>
              <w:t xml:space="preserve"> for hotels d</w:t>
            </w:r>
            <w:r w:rsidRPr="00F25B1E">
              <w:rPr>
                <w:b/>
              </w:rPr>
              <w:t>uring Covid-19 lockdown</w:t>
            </w:r>
          </w:p>
          <w:bookmarkEnd w:id="19"/>
          <w:p w14:paraId="0EFDEB0E" w14:textId="77777777" w:rsidR="00F25B1E" w:rsidRPr="00F25B1E" w:rsidRDefault="00F25B1E" w:rsidP="00F25B1E">
            <w:pPr>
              <w:spacing w:before="240" w:after="240" w:line="360" w:lineRule="auto"/>
              <w:jc w:val="center"/>
            </w:pPr>
            <w:r w:rsidRPr="00F25B1E">
              <w:t>(</w:t>
            </w:r>
            <w:bookmarkStart w:id="20" w:name="_Hlk135400424"/>
            <w:r w:rsidRPr="00F25B1E">
              <w:t xml:space="preserve">Source: </w:t>
            </w:r>
            <w:bookmarkStart w:id="21" w:name="_Hlk135501300"/>
            <w:r w:rsidRPr="00F25B1E">
              <w:t>Lecturers Materials week-2, 2023</w:t>
            </w:r>
            <w:bookmarkEnd w:id="20"/>
            <w:r w:rsidRPr="00F25B1E">
              <w:t>)</w:t>
            </w:r>
          </w:p>
          <w:bookmarkEnd w:id="21"/>
          <w:p w14:paraId="3E2F2C16" w14:textId="77777777" w:rsidR="00F25B1E" w:rsidRPr="00F25B1E" w:rsidRDefault="00F25B1E" w:rsidP="00F25B1E">
            <w:pPr>
              <w:jc w:val="center"/>
              <w:rPr>
                <w:b/>
                <w:bCs/>
              </w:rPr>
            </w:pPr>
          </w:p>
          <w:p w14:paraId="32BB2415" w14:textId="77777777" w:rsidR="00F25B1E" w:rsidRPr="00F25B1E" w:rsidRDefault="00F25B1E" w:rsidP="00F25B1E">
            <w:pPr>
              <w:rPr>
                <w:b/>
                <w:bCs/>
              </w:rPr>
            </w:pPr>
          </w:p>
          <w:p w14:paraId="5063F62C" w14:textId="77777777" w:rsidR="00F25B1E" w:rsidRPr="00F25B1E" w:rsidRDefault="00F25B1E" w:rsidP="00F25B1E">
            <w:pPr>
              <w:rPr>
                <w:b/>
                <w:bCs/>
              </w:rPr>
            </w:pPr>
          </w:p>
          <w:p w14:paraId="25E7C6D5" w14:textId="77777777" w:rsidR="00F25B1E" w:rsidRPr="00F25B1E" w:rsidRDefault="00F25B1E" w:rsidP="00F25B1E">
            <w:pPr>
              <w:rPr>
                <w:b/>
                <w:bCs/>
              </w:rPr>
            </w:pPr>
          </w:p>
        </w:tc>
      </w:tr>
    </w:tbl>
    <w:p w14:paraId="39B0DDAA" w14:textId="77777777" w:rsidR="00F25B1E" w:rsidRPr="00F25B1E" w:rsidRDefault="00F25B1E" w:rsidP="00F25B1E">
      <w:pPr>
        <w:spacing w:after="0" w:line="360" w:lineRule="auto"/>
        <w:jc w:val="both"/>
        <w:rPr>
          <w:rFonts w:ascii="Times New Roman" w:eastAsia="Times New Roman" w:hAnsi="Times New Roman" w:cs="Times New Roman"/>
          <w:b/>
          <w:bCs/>
          <w:kern w:val="0"/>
          <w:sz w:val="24"/>
          <w:szCs w:val="24"/>
          <w14:ligatures w14:val="none"/>
        </w:rPr>
      </w:pPr>
    </w:p>
    <w:p w14:paraId="34D8FEC3" w14:textId="77777777" w:rsidR="00CE0D84" w:rsidRPr="007835F5" w:rsidRDefault="00CE0D84">
      <w:pPr>
        <w:rPr>
          <w:rFonts w:ascii="Times New Roman" w:hAnsi="Times New Roman" w:cs="Times New Roman"/>
          <w:sz w:val="24"/>
          <w:szCs w:val="24"/>
        </w:rPr>
      </w:pPr>
    </w:p>
    <w:sectPr w:rsidR="00CE0D84" w:rsidRPr="007835F5" w:rsidSect="00AF4088">
      <w:footerReference w:type="default" r:id="rId26"/>
      <w:footerReference w:type="first" r:id="rId2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21A0DE" w14:textId="77777777" w:rsidR="00B02F91" w:rsidRDefault="00B02F91" w:rsidP="006C6AF8">
      <w:pPr>
        <w:spacing w:after="0" w:line="240" w:lineRule="auto"/>
      </w:pPr>
      <w:r>
        <w:separator/>
      </w:r>
    </w:p>
  </w:endnote>
  <w:endnote w:type="continuationSeparator" w:id="0">
    <w:p w14:paraId="7653CDA6" w14:textId="77777777" w:rsidR="00B02F91" w:rsidRDefault="00B02F91" w:rsidP="006C6A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6435946"/>
      <w:docPartObj>
        <w:docPartGallery w:val="Page Numbers (Bottom of Page)"/>
        <w:docPartUnique/>
      </w:docPartObj>
    </w:sdtPr>
    <w:sdtEndPr>
      <w:rPr>
        <w:color w:val="7F7F7F" w:themeColor="background1" w:themeShade="7F"/>
        <w:spacing w:val="60"/>
      </w:rPr>
    </w:sdtEndPr>
    <w:sdtContent>
      <w:p w14:paraId="0140EC7F" w14:textId="28B3FE72" w:rsidR="0012466C" w:rsidRDefault="0012466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A58B4EB" w14:textId="77777777" w:rsidR="006C6AF8" w:rsidRDefault="006C6A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380157" w14:textId="788880E6" w:rsidR="00684240" w:rsidRDefault="00684240">
    <w:pPr>
      <w:pStyle w:val="Footer"/>
      <w:pBdr>
        <w:top w:val="single" w:sz="4" w:space="1" w:color="D9D9D9" w:themeColor="background1" w:themeShade="D9"/>
      </w:pBdr>
      <w:rPr>
        <w:b/>
        <w:bCs/>
      </w:rPr>
    </w:pPr>
  </w:p>
  <w:p w14:paraId="58075FC6" w14:textId="77777777" w:rsidR="002E3C88" w:rsidRDefault="002E3C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5DA8F1" w14:textId="77777777" w:rsidR="00B02F91" w:rsidRDefault="00B02F91" w:rsidP="006C6AF8">
      <w:pPr>
        <w:spacing w:after="0" w:line="240" w:lineRule="auto"/>
      </w:pPr>
      <w:r>
        <w:separator/>
      </w:r>
    </w:p>
  </w:footnote>
  <w:footnote w:type="continuationSeparator" w:id="0">
    <w:p w14:paraId="1044770B" w14:textId="77777777" w:rsidR="00B02F91" w:rsidRDefault="00B02F91" w:rsidP="006C6AF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4BAD"/>
    <w:rsid w:val="00002FC9"/>
    <w:rsid w:val="00020CA5"/>
    <w:rsid w:val="00033A7A"/>
    <w:rsid w:val="00057153"/>
    <w:rsid w:val="000667C7"/>
    <w:rsid w:val="00072F73"/>
    <w:rsid w:val="000C1217"/>
    <w:rsid w:val="000C7536"/>
    <w:rsid w:val="000E4C0F"/>
    <w:rsid w:val="000E74AF"/>
    <w:rsid w:val="001023BA"/>
    <w:rsid w:val="0012466C"/>
    <w:rsid w:val="0014627E"/>
    <w:rsid w:val="00162C98"/>
    <w:rsid w:val="001806B7"/>
    <w:rsid w:val="00185E0F"/>
    <w:rsid w:val="00185EEF"/>
    <w:rsid w:val="001A70A7"/>
    <w:rsid w:val="001B1509"/>
    <w:rsid w:val="001B4195"/>
    <w:rsid w:val="001B567F"/>
    <w:rsid w:val="001C2AAC"/>
    <w:rsid w:val="001D6CA8"/>
    <w:rsid w:val="001F6E3A"/>
    <w:rsid w:val="002115FF"/>
    <w:rsid w:val="00227C55"/>
    <w:rsid w:val="0025066D"/>
    <w:rsid w:val="00256573"/>
    <w:rsid w:val="0026707A"/>
    <w:rsid w:val="00282CD2"/>
    <w:rsid w:val="00290F5D"/>
    <w:rsid w:val="002A11BA"/>
    <w:rsid w:val="002A28DB"/>
    <w:rsid w:val="002C49FC"/>
    <w:rsid w:val="002E3C88"/>
    <w:rsid w:val="003211E7"/>
    <w:rsid w:val="003560DB"/>
    <w:rsid w:val="00363524"/>
    <w:rsid w:val="003E5478"/>
    <w:rsid w:val="003E6251"/>
    <w:rsid w:val="00420973"/>
    <w:rsid w:val="00421B86"/>
    <w:rsid w:val="00441950"/>
    <w:rsid w:val="00455CBD"/>
    <w:rsid w:val="00457ABF"/>
    <w:rsid w:val="00493F83"/>
    <w:rsid w:val="004A1E3D"/>
    <w:rsid w:val="004A718D"/>
    <w:rsid w:val="004B485D"/>
    <w:rsid w:val="004B77A1"/>
    <w:rsid w:val="004D0DD4"/>
    <w:rsid w:val="00504AE6"/>
    <w:rsid w:val="00524639"/>
    <w:rsid w:val="00526117"/>
    <w:rsid w:val="00557A15"/>
    <w:rsid w:val="00560D08"/>
    <w:rsid w:val="00563D1E"/>
    <w:rsid w:val="00566EE1"/>
    <w:rsid w:val="0063611A"/>
    <w:rsid w:val="0065053E"/>
    <w:rsid w:val="00651E24"/>
    <w:rsid w:val="00683A24"/>
    <w:rsid w:val="00684240"/>
    <w:rsid w:val="006B411D"/>
    <w:rsid w:val="006C6AF8"/>
    <w:rsid w:val="006E21D6"/>
    <w:rsid w:val="00756049"/>
    <w:rsid w:val="0076752D"/>
    <w:rsid w:val="007767C9"/>
    <w:rsid w:val="00777BC1"/>
    <w:rsid w:val="007808A0"/>
    <w:rsid w:val="007835F5"/>
    <w:rsid w:val="007B5B1C"/>
    <w:rsid w:val="007C2A8A"/>
    <w:rsid w:val="007C7D05"/>
    <w:rsid w:val="007D2FF4"/>
    <w:rsid w:val="007D5EF8"/>
    <w:rsid w:val="007D7F29"/>
    <w:rsid w:val="007E58F4"/>
    <w:rsid w:val="007F7D08"/>
    <w:rsid w:val="00830E8E"/>
    <w:rsid w:val="00846377"/>
    <w:rsid w:val="008463B3"/>
    <w:rsid w:val="00893CA5"/>
    <w:rsid w:val="008A6573"/>
    <w:rsid w:val="008B396E"/>
    <w:rsid w:val="008E2285"/>
    <w:rsid w:val="00901839"/>
    <w:rsid w:val="0090214D"/>
    <w:rsid w:val="00923CE8"/>
    <w:rsid w:val="00940605"/>
    <w:rsid w:val="00970BD5"/>
    <w:rsid w:val="00974FF6"/>
    <w:rsid w:val="00982B05"/>
    <w:rsid w:val="009C57EA"/>
    <w:rsid w:val="009C6CD0"/>
    <w:rsid w:val="009E35E8"/>
    <w:rsid w:val="009F3590"/>
    <w:rsid w:val="009F5BE8"/>
    <w:rsid w:val="009F6E47"/>
    <w:rsid w:val="00A1144D"/>
    <w:rsid w:val="00A646A2"/>
    <w:rsid w:val="00A73CDF"/>
    <w:rsid w:val="00A77223"/>
    <w:rsid w:val="00AB50CA"/>
    <w:rsid w:val="00AC16F4"/>
    <w:rsid w:val="00AC79B3"/>
    <w:rsid w:val="00AD29EA"/>
    <w:rsid w:val="00AE464C"/>
    <w:rsid w:val="00AF0DB3"/>
    <w:rsid w:val="00AF4088"/>
    <w:rsid w:val="00AF6666"/>
    <w:rsid w:val="00B0240B"/>
    <w:rsid w:val="00B02F91"/>
    <w:rsid w:val="00B07A66"/>
    <w:rsid w:val="00B40704"/>
    <w:rsid w:val="00B559FD"/>
    <w:rsid w:val="00B632CA"/>
    <w:rsid w:val="00B7232F"/>
    <w:rsid w:val="00B8008A"/>
    <w:rsid w:val="00B85D43"/>
    <w:rsid w:val="00B87AAF"/>
    <w:rsid w:val="00B9144A"/>
    <w:rsid w:val="00BA63C0"/>
    <w:rsid w:val="00BC250C"/>
    <w:rsid w:val="00BC298A"/>
    <w:rsid w:val="00C10D49"/>
    <w:rsid w:val="00C204F6"/>
    <w:rsid w:val="00C25341"/>
    <w:rsid w:val="00C30627"/>
    <w:rsid w:val="00C3331C"/>
    <w:rsid w:val="00C42C8A"/>
    <w:rsid w:val="00C4528B"/>
    <w:rsid w:val="00C522D7"/>
    <w:rsid w:val="00C571D4"/>
    <w:rsid w:val="00CB4BAD"/>
    <w:rsid w:val="00CC2D15"/>
    <w:rsid w:val="00CE0D84"/>
    <w:rsid w:val="00D06CEC"/>
    <w:rsid w:val="00D16BE6"/>
    <w:rsid w:val="00D52B7F"/>
    <w:rsid w:val="00D66180"/>
    <w:rsid w:val="00D8066E"/>
    <w:rsid w:val="00D93A6A"/>
    <w:rsid w:val="00D94271"/>
    <w:rsid w:val="00DA3C9C"/>
    <w:rsid w:val="00DD738A"/>
    <w:rsid w:val="00E01BF5"/>
    <w:rsid w:val="00E10169"/>
    <w:rsid w:val="00E3529D"/>
    <w:rsid w:val="00E7016A"/>
    <w:rsid w:val="00E73039"/>
    <w:rsid w:val="00E770F9"/>
    <w:rsid w:val="00E918E2"/>
    <w:rsid w:val="00E91FE8"/>
    <w:rsid w:val="00E92590"/>
    <w:rsid w:val="00EE32FF"/>
    <w:rsid w:val="00F005AE"/>
    <w:rsid w:val="00F10BAC"/>
    <w:rsid w:val="00F10EB5"/>
    <w:rsid w:val="00F120EC"/>
    <w:rsid w:val="00F167DE"/>
    <w:rsid w:val="00F25B1E"/>
    <w:rsid w:val="00F354BB"/>
    <w:rsid w:val="00F3715E"/>
    <w:rsid w:val="00F82BB3"/>
    <w:rsid w:val="00F929BF"/>
    <w:rsid w:val="00F96C08"/>
    <w:rsid w:val="00FA07DD"/>
    <w:rsid w:val="00FA6986"/>
    <w:rsid w:val="00FC1924"/>
    <w:rsid w:val="00FC1C14"/>
    <w:rsid w:val="00FC53CE"/>
    <w:rsid w:val="00FE3F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5F66E7"/>
  <w15:chartTrackingRefBased/>
  <w15:docId w15:val="{401188D4-5B49-4937-941C-2FD412EDD1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57E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25B1E"/>
    <w:pPr>
      <w:spacing w:after="0" w:line="240" w:lineRule="auto"/>
      <w:jc w:val="both"/>
    </w:pPr>
    <w:rPr>
      <w:rFonts w:ascii="Times New Roman" w:eastAsia="Times New Roman" w:hAnsi="Times New Roman" w:cs="Times New Roman"/>
      <w:kern w:val="0"/>
      <w:sz w:val="24"/>
      <w:szCs w:val="24"/>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C6A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6AF8"/>
  </w:style>
  <w:style w:type="paragraph" w:styleId="Footer">
    <w:name w:val="footer"/>
    <w:basedOn w:val="Normal"/>
    <w:link w:val="FooterChar"/>
    <w:uiPriority w:val="99"/>
    <w:unhideWhenUsed/>
    <w:rsid w:val="006C6A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6AF8"/>
  </w:style>
  <w:style w:type="paragraph" w:styleId="NoSpacing">
    <w:name w:val="No Spacing"/>
    <w:link w:val="NoSpacingChar"/>
    <w:uiPriority w:val="1"/>
    <w:qFormat/>
    <w:rsid w:val="00AF408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F4088"/>
    <w:rPr>
      <w:rFonts w:eastAsiaTheme="minorEastAsia"/>
      <w:kern w:val="0"/>
      <w:lang w:val="en-US"/>
      <w14:ligatures w14:val="none"/>
    </w:rPr>
  </w:style>
  <w:style w:type="paragraph" w:styleId="Title">
    <w:name w:val="Title"/>
    <w:basedOn w:val="Normal"/>
    <w:next w:val="Normal"/>
    <w:link w:val="TitleChar"/>
    <w:uiPriority w:val="10"/>
    <w:qFormat/>
    <w:rsid w:val="00AE464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464C"/>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about.hyatt.com/en.html" TargetMode="External"/><Relationship Id="rId18" Type="http://schemas.openxmlformats.org/officeDocument/2006/relationships/hyperlink" Target="https://www.mordorintelligence.com/industry-reports/hospitality-industry-in-the-united-states" TargetMode="External"/><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hyperlink" Target="https://commonslibrary.parliament.uk/research-briefings/cbp-9111/" TargetMode="External"/><Relationship Id="rId7" Type="http://schemas.openxmlformats.org/officeDocument/2006/relationships/image" Target="media/image2.png"/><Relationship Id="rId12" Type="http://schemas.openxmlformats.org/officeDocument/2006/relationships/image" Target="media/image4.png"/><Relationship Id="rId17" Type="http://schemas.openxmlformats.org/officeDocument/2006/relationships/hyperlink" Target="https://www.ihgplc.com/en/-/media/ihg/files/responsible-business/2022-rbr/ihg-responsible-business-report-2022.pdf" TargetMode="External"/><Relationship Id="rId25" Type="http://schemas.openxmlformats.org/officeDocument/2006/relationships/image" Target="media/image7.png"/><Relationship Id="rId2" Type="http://schemas.openxmlformats.org/officeDocument/2006/relationships/settings" Target="settings.xml"/><Relationship Id="rId16" Type="http://schemas.openxmlformats.org/officeDocument/2006/relationships/hyperlink" Target="https://www.ihgplc.com/en/-/media/ihg/annualreports/2022/annual-report-2022.pdf?la=en&amp;hash=167797C0C5A95078FBBF51E91CB0A7AE" TargetMode="External"/><Relationship Id="rId20" Type="http://schemas.openxmlformats.org/officeDocument/2006/relationships/hyperlink" Target="https://www.responsibilityreports.com/HostedData/ResponsibilityReports/PDF/NYSE_H_2021.pdf"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3.png"/><Relationship Id="rId24"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hyperlink" Target="https://www.ihgplc.com/en/about-us" TargetMode="External"/><Relationship Id="rId23" Type="http://schemas.openxmlformats.org/officeDocument/2006/relationships/image" Target="media/image5.jpeg"/><Relationship Id="rId28" Type="http://schemas.openxmlformats.org/officeDocument/2006/relationships/fontTable" Target="fontTable.xml"/><Relationship Id="rId10" Type="http://schemas.openxmlformats.org/officeDocument/2006/relationships/chart" Target="charts/chart3.xml"/><Relationship Id="rId19" Type="http://schemas.openxmlformats.org/officeDocument/2006/relationships/hyperlink" Target="https://www.researchgate.net/figure/Top-US-Hotel-Companies-by-US-Market-Share_tbl1_287390994" TargetMode="External"/><Relationship Id="rId4" Type="http://schemas.openxmlformats.org/officeDocument/2006/relationships/footnotes" Target="footnotes.xml"/><Relationship Id="rId9" Type="http://schemas.openxmlformats.org/officeDocument/2006/relationships/chart" Target="charts/chart2.xml"/><Relationship Id="rId14" Type="http://schemas.openxmlformats.org/officeDocument/2006/relationships/hyperlink" Target="https://investors.hyatt.com/investor-relations/financial-reporting/annual-reports/default.aspx" TargetMode="External"/><Relationship Id="rId22" Type="http://schemas.openxmlformats.org/officeDocument/2006/relationships/hyperlink" Target="https://uk.finance.yahoo.com/quote/H/financials?p=H" TargetMode="External"/><Relationship Id="rId27"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2" Type="http://schemas.openxmlformats.org/officeDocument/2006/relationships/package" Target="../embeddings/Microsoft_Excel_Worksheet1.xlsx"/><Relationship Id="rId1" Type="http://schemas.openxmlformats.org/officeDocument/2006/relationships/themeOverride" Target="../theme/themeOverride2.xml"/></Relationships>
</file>

<file path=word/charts/_rels/chart3.xml.rels><?xml version="1.0" encoding="UTF-8" standalone="yes"?>
<Relationships xmlns="http://schemas.openxmlformats.org/package/2006/relationships"><Relationship Id="rId2" Type="http://schemas.openxmlformats.org/officeDocument/2006/relationships/package" Target="../embeddings/Microsoft_Excel_Worksheet2.xlsx"/><Relationship Id="rId1" Type="http://schemas.openxmlformats.org/officeDocument/2006/relationships/themeOverride" Target="../theme/themeOverrid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solidFill>
                  <a:sysClr val="windowText" lastClr="000000"/>
                </a:solidFill>
                <a:highlight>
                  <a:srgbClr val="FFFF00"/>
                </a:highlight>
              </a:rPr>
              <a:t>Revenue comparison</a:t>
            </a:r>
          </a:p>
        </c:rich>
      </c:tx>
      <c:layout>
        <c:manualLayout>
          <c:xMode val="edge"/>
          <c:yMode val="edge"/>
          <c:x val="0.33951388888888889"/>
          <c:y val="2.380952380952380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907425634295711"/>
          <c:y val="0.12863110861142354"/>
          <c:w val="0.80453685476815384"/>
          <c:h val="0.67615298087739029"/>
        </c:manualLayout>
      </c:layout>
      <c:barChart>
        <c:barDir val="col"/>
        <c:grouping val="clustered"/>
        <c:varyColors val="0"/>
        <c:ser>
          <c:idx val="0"/>
          <c:order val="0"/>
          <c:tx>
            <c:strRef>
              <c:f>Sheet1!$B$1</c:f>
              <c:strCache>
                <c:ptCount val="1"/>
                <c:pt idx="0">
                  <c:v>Hyatt Hotel</c:v>
                </c:pt>
              </c:strCache>
            </c:strRef>
          </c:tx>
          <c:spPr>
            <a:solidFill>
              <a:schemeClr val="accent1"/>
            </a:solidFill>
            <a:ln>
              <a:noFill/>
            </a:ln>
            <a:effectLst/>
          </c:spPr>
          <c:invertIfNegative val="0"/>
          <c:dLbls>
            <c:dLbl>
              <c:idx val="0"/>
              <c:layout>
                <c:manualLayout>
                  <c:x val="1.6203703703703682E-2"/>
                  <c:y val="0"/>
                </c:manualLayout>
              </c:layout>
              <c:tx>
                <c:rich>
                  <a:bodyPr/>
                  <a:lstStyle/>
                  <a:p>
                    <a:r>
                      <a:rPr lang="en-US"/>
                      <a:t>$5891.00</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0-9EE8-4BDD-8FC6-8AAACAB08270}"/>
                </c:ext>
              </c:extLst>
            </c:dLbl>
            <c:dLbl>
              <c:idx val="1"/>
              <c:layout>
                <c:manualLayout>
                  <c:x val="4.6296296296295869E-3"/>
                  <c:y val="3.968253968253968E-3"/>
                </c:manualLayout>
              </c:layout>
              <c:tx>
                <c:rich>
                  <a:bodyPr/>
                  <a:lstStyle/>
                  <a:p>
                    <a:r>
                      <a:rPr lang="en-US"/>
                      <a:t>$3028.00</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9EE8-4BDD-8FC6-8AAACAB08270}"/>
                </c:ext>
              </c:extLst>
            </c:dLbl>
            <c:dLbl>
              <c:idx val="2"/>
              <c:layout>
                <c:manualLayout>
                  <c:x val="-2.3148148148148147E-2"/>
                  <c:y val="3.968253968253968E-3"/>
                </c:manualLayout>
              </c:layout>
              <c:tx>
                <c:rich>
                  <a:bodyPr/>
                  <a:lstStyle/>
                  <a:p>
                    <a:r>
                      <a:rPr lang="en-US"/>
                      <a:t>$2066.00</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2-9EE8-4BDD-8FC6-8AAACAB0827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Sheet1!$A$2:$A$5</c:f>
              <c:numCache>
                <c:formatCode>General</c:formatCode>
                <c:ptCount val="4"/>
                <c:pt idx="0">
                  <c:v>2022</c:v>
                </c:pt>
                <c:pt idx="1">
                  <c:v>2021</c:v>
                </c:pt>
                <c:pt idx="2">
                  <c:v>2020</c:v>
                </c:pt>
              </c:numCache>
            </c:numRef>
          </c:cat>
          <c:val>
            <c:numRef>
              <c:f>Sheet1!$B$2:$B$5</c:f>
              <c:numCache>
                <c:formatCode>General</c:formatCode>
                <c:ptCount val="4"/>
                <c:pt idx="0">
                  <c:v>5.9</c:v>
                </c:pt>
                <c:pt idx="1">
                  <c:v>3.1</c:v>
                </c:pt>
                <c:pt idx="2">
                  <c:v>2.1</c:v>
                </c:pt>
              </c:numCache>
            </c:numRef>
          </c:val>
          <c:extLst>
            <c:ext xmlns:c16="http://schemas.microsoft.com/office/drawing/2014/chart" uri="{C3380CC4-5D6E-409C-BE32-E72D297353CC}">
              <c16:uniqueId val="{00000003-9EE8-4BDD-8FC6-8AAACAB08270}"/>
            </c:ext>
          </c:extLst>
        </c:ser>
        <c:ser>
          <c:idx val="1"/>
          <c:order val="1"/>
          <c:tx>
            <c:strRef>
              <c:f>Sheet1!$C$1</c:f>
              <c:strCache>
                <c:ptCount val="1"/>
                <c:pt idx="0">
                  <c:v>IHG</c:v>
                </c:pt>
              </c:strCache>
            </c:strRef>
          </c:tx>
          <c:spPr>
            <a:solidFill>
              <a:srgbClr val="FFC000"/>
            </a:solidFill>
            <a:ln>
              <a:noFill/>
            </a:ln>
            <a:effectLst/>
          </c:spPr>
          <c:invertIfNegative val="0"/>
          <c:dLbls>
            <c:dLbl>
              <c:idx val="0"/>
              <c:layout>
                <c:manualLayout>
                  <c:x val="1.8518518518518476E-2"/>
                  <c:y val="0"/>
                </c:manualLayout>
              </c:layout>
              <c:tx>
                <c:rich>
                  <a:bodyPr/>
                  <a:lstStyle/>
                  <a:p>
                    <a:r>
                      <a:rPr lang="en-US"/>
                      <a:t>$3892.00</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4-9EE8-4BDD-8FC6-8AAACAB08270}"/>
                </c:ext>
              </c:extLst>
            </c:dLbl>
            <c:dLbl>
              <c:idx val="1"/>
              <c:layout>
                <c:manualLayout>
                  <c:x val="5.5555555555555552E-2"/>
                  <c:y val="2.3809523809523808E-2"/>
                </c:manualLayout>
              </c:layout>
              <c:tx>
                <c:rich>
                  <a:bodyPr/>
                  <a:lstStyle/>
                  <a:p>
                    <a:r>
                      <a:rPr lang="en-US"/>
                      <a:t>$2907.00</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5-9EE8-4BDD-8FC6-8AAACAB08270}"/>
                </c:ext>
              </c:extLst>
            </c:dLbl>
            <c:dLbl>
              <c:idx val="2"/>
              <c:layout>
                <c:manualLayout>
                  <c:x val="5.7870370370370287E-2"/>
                  <c:y val="7.9365079365079361E-3"/>
                </c:manualLayout>
              </c:layout>
              <c:tx>
                <c:rich>
                  <a:bodyPr/>
                  <a:lstStyle/>
                  <a:p>
                    <a:r>
                      <a:rPr lang="en-US"/>
                      <a:t>$2394.00</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6-9EE8-4BDD-8FC6-8AAACAB0827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Sheet1!$A$2:$A$5</c:f>
              <c:numCache>
                <c:formatCode>General</c:formatCode>
                <c:ptCount val="4"/>
                <c:pt idx="0">
                  <c:v>2022</c:v>
                </c:pt>
                <c:pt idx="1">
                  <c:v>2021</c:v>
                </c:pt>
                <c:pt idx="2">
                  <c:v>2020</c:v>
                </c:pt>
              </c:numCache>
            </c:numRef>
          </c:cat>
          <c:val>
            <c:numRef>
              <c:f>Sheet1!$C$2:$C$5</c:f>
              <c:numCache>
                <c:formatCode>General</c:formatCode>
                <c:ptCount val="4"/>
                <c:pt idx="0">
                  <c:v>3.9</c:v>
                </c:pt>
                <c:pt idx="1">
                  <c:v>3</c:v>
                </c:pt>
                <c:pt idx="2">
                  <c:v>2.4</c:v>
                </c:pt>
              </c:numCache>
            </c:numRef>
          </c:val>
          <c:extLst>
            <c:ext xmlns:c16="http://schemas.microsoft.com/office/drawing/2014/chart" uri="{C3380CC4-5D6E-409C-BE32-E72D297353CC}">
              <c16:uniqueId val="{00000007-9EE8-4BDD-8FC6-8AAACAB08270}"/>
            </c:ext>
          </c:extLst>
        </c:ser>
        <c:ser>
          <c:idx val="2"/>
          <c:order val="2"/>
          <c:tx>
            <c:strRef>
              <c:f>Sheet1!$D$1</c:f>
              <c:strCache>
                <c:ptCount val="1"/>
                <c:pt idx="0">
                  <c:v>Column1</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Sheet1!$A$2:$A$5</c:f>
              <c:numCache>
                <c:formatCode>General</c:formatCode>
                <c:ptCount val="4"/>
                <c:pt idx="0">
                  <c:v>2022</c:v>
                </c:pt>
                <c:pt idx="1">
                  <c:v>2021</c:v>
                </c:pt>
                <c:pt idx="2">
                  <c:v>2020</c:v>
                </c:pt>
              </c:numCache>
            </c:numRef>
          </c:cat>
          <c:val>
            <c:numRef>
              <c:f>Sheet1!$D$2:$D$5</c:f>
              <c:numCache>
                <c:formatCode>General</c:formatCode>
                <c:ptCount val="4"/>
              </c:numCache>
            </c:numRef>
          </c:val>
          <c:extLst>
            <c:ext xmlns:c16="http://schemas.microsoft.com/office/drawing/2014/chart" uri="{C3380CC4-5D6E-409C-BE32-E72D297353CC}">
              <c16:uniqueId val="{00000008-9EE8-4BDD-8FC6-8AAACAB08270}"/>
            </c:ext>
          </c:extLst>
        </c:ser>
        <c:dLbls>
          <c:dLblPos val="outEnd"/>
          <c:showLegendKey val="0"/>
          <c:showVal val="1"/>
          <c:showCatName val="0"/>
          <c:showSerName val="0"/>
          <c:showPercent val="0"/>
          <c:showBubbleSize val="0"/>
        </c:dLbls>
        <c:gapWidth val="219"/>
        <c:overlap val="-27"/>
        <c:axId val="764471488"/>
        <c:axId val="764473888"/>
      </c:barChart>
      <c:catAx>
        <c:axId val="764471488"/>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4473888"/>
        <c:crosses val="autoZero"/>
        <c:auto val="1"/>
        <c:lblAlgn val="ctr"/>
        <c:lblOffset val="100"/>
        <c:noMultiLvlLbl val="0"/>
      </c:catAx>
      <c:valAx>
        <c:axId val="7644738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4471488"/>
        <c:crosses val="autoZero"/>
        <c:crossBetween val="between"/>
      </c:valAx>
      <c:spPr>
        <a:noFill/>
        <a:ln>
          <a:noFill/>
        </a:ln>
        <a:effectLst/>
      </c:spPr>
    </c:plotArea>
    <c:legend>
      <c:legendPos val="b"/>
      <c:legendEntry>
        <c:idx val="2"/>
        <c:delete val="1"/>
      </c:legendEntry>
      <c:layout>
        <c:manualLayout>
          <c:xMode val="edge"/>
          <c:yMode val="edge"/>
          <c:x val="0.25795567220764076"/>
          <c:y val="0.91093488313960758"/>
          <c:w val="0.5095514362787984"/>
          <c:h val="6.5255593050868643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lang="en-GB" sz="1400" b="1"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r>
              <a:rPr lang="en-US" b="1"/>
              <a:t>Hotel and Rooms Comparison</a:t>
            </a:r>
          </a:p>
        </c:rich>
      </c:tx>
      <c:overlay val="0"/>
      <c:spPr>
        <a:solidFill>
          <a:srgbClr val="00B050"/>
        </a:solidFill>
        <a:ln>
          <a:noFill/>
        </a:ln>
        <a:effectLst/>
      </c:spPr>
    </c:title>
    <c:autoTitleDeleted val="0"/>
    <c:plotArea>
      <c:layout/>
      <c:barChart>
        <c:barDir val="col"/>
        <c:grouping val="clustered"/>
        <c:varyColors val="0"/>
        <c:ser>
          <c:idx val="0"/>
          <c:order val="0"/>
          <c:tx>
            <c:strRef>
              <c:f>Sheet1!$B$19</c:f>
              <c:strCache>
                <c:ptCount val="1"/>
                <c:pt idx="0">
                  <c:v>Number of hotels</c:v>
                </c:pt>
              </c:strCache>
            </c:strRef>
          </c:tx>
          <c:spPr>
            <a:solidFill>
              <a:schemeClr val="accent6"/>
            </a:solidFill>
            <a:ln>
              <a:noFill/>
            </a:ln>
            <a:effectLst/>
          </c:spPr>
          <c:invertIfNegative val="0"/>
          <c:dLbls>
            <c:dLbl>
              <c:idx val="0"/>
              <c:layout>
                <c:manualLayout>
                  <c:x val="0"/>
                  <c:y val="-9.1012514220705134E-3"/>
                </c:manualLayout>
              </c:layout>
              <c:tx>
                <c:rich>
                  <a:bodyPr/>
                  <a:lstStyle/>
                  <a:p>
                    <a:r>
                      <a:rPr lang="en-US"/>
                      <a:t>6179</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0-E333-4175-AEBE-AF90B997A8F4}"/>
                </c:ext>
              </c:extLst>
            </c:dLbl>
            <c:dLbl>
              <c:idx val="1"/>
              <c:tx>
                <c:rich>
                  <a:bodyPr/>
                  <a:lstStyle/>
                  <a:p>
                    <a:r>
                      <a:rPr lang="en-US"/>
                      <a:t>1250</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E333-4175-AEBE-AF90B997A8F4}"/>
                </c:ext>
              </c:extLst>
            </c:dLbl>
            <c:spPr>
              <a:noFill/>
              <a:ln>
                <a:noFill/>
              </a:ln>
              <a:effectLst/>
            </c:spPr>
            <c:txPr>
              <a:bodyPr rot="0" spcFirstLastPara="1" vertOverflow="ellipsis" vert="horz" wrap="square" anchor="ctr" anchorCtr="1"/>
              <a:lstStyle/>
              <a:p>
                <a:pPr>
                  <a:defRPr lang="en-GB"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Sheet1!$C$18:$D$18</c:f>
              <c:strCache>
                <c:ptCount val="2"/>
                <c:pt idx="0">
                  <c:v>IHG Hotel</c:v>
                </c:pt>
                <c:pt idx="1">
                  <c:v>HYATT HOTELS</c:v>
                </c:pt>
              </c:strCache>
            </c:strRef>
          </c:cat>
          <c:val>
            <c:numRef>
              <c:f>Sheet1!$C$19:$D$19</c:f>
              <c:numCache>
                <c:formatCode>General</c:formatCode>
                <c:ptCount val="2"/>
                <c:pt idx="0">
                  <c:v>6164</c:v>
                </c:pt>
                <c:pt idx="1">
                  <c:v>1263</c:v>
                </c:pt>
              </c:numCache>
            </c:numRef>
          </c:val>
          <c:extLst>
            <c:ext xmlns:c16="http://schemas.microsoft.com/office/drawing/2014/chart" uri="{C3380CC4-5D6E-409C-BE32-E72D297353CC}">
              <c16:uniqueId val="{00000002-E333-4175-AEBE-AF90B997A8F4}"/>
            </c:ext>
          </c:extLst>
        </c:ser>
        <c:dLbls>
          <c:showLegendKey val="0"/>
          <c:showVal val="1"/>
          <c:showCatName val="0"/>
          <c:showSerName val="0"/>
          <c:showPercent val="0"/>
          <c:showBubbleSize val="0"/>
        </c:dLbls>
        <c:gapWidth val="219"/>
        <c:axId val="145731584"/>
        <c:axId val="145733120"/>
      </c:barChart>
      <c:lineChart>
        <c:grouping val="standard"/>
        <c:varyColors val="0"/>
        <c:ser>
          <c:idx val="1"/>
          <c:order val="1"/>
          <c:tx>
            <c:strRef>
              <c:f>Sheet1!$B$20</c:f>
              <c:strCache>
                <c:ptCount val="1"/>
                <c:pt idx="0">
                  <c:v>Number of rooms</c:v>
                </c:pt>
              </c:strCache>
            </c:strRef>
          </c:tx>
          <c:spPr>
            <a:ln w="28575" cap="rnd">
              <a:solidFill>
                <a:schemeClr val="accent5"/>
              </a:solidFill>
              <a:round/>
            </a:ln>
            <a:effectLst/>
          </c:spPr>
          <c:marker>
            <c:symbol val="circle"/>
            <c:size val="5"/>
            <c:spPr>
              <a:solidFill>
                <a:schemeClr val="accent5"/>
              </a:solidFill>
              <a:ln w="9525">
                <a:solidFill>
                  <a:schemeClr val="accent5"/>
                </a:solidFill>
              </a:ln>
              <a:effectLst/>
            </c:spPr>
          </c:marker>
          <c:dLbls>
            <c:dLbl>
              <c:idx val="0"/>
              <c:layout>
                <c:manualLayout>
                  <c:x val="-6.1702426027205159E-2"/>
                  <c:y val="-6.9044458179928894E-2"/>
                </c:manualLayout>
              </c:layout>
              <c:tx>
                <c:rich>
                  <a:bodyPr/>
                  <a:lstStyle/>
                  <a:p>
                    <a:r>
                      <a:rPr lang="en-US"/>
                      <a:t>914928</a:t>
                    </a:r>
                  </a:p>
                </c:rich>
              </c:tx>
              <c:dLblPos val="r"/>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3-E333-4175-AEBE-AF90B997A8F4}"/>
                </c:ext>
              </c:extLst>
            </c:dLbl>
            <c:dLbl>
              <c:idx val="1"/>
              <c:tx>
                <c:rich>
                  <a:bodyPr/>
                  <a:lstStyle/>
                  <a:p>
                    <a:r>
                      <a:rPr lang="en-US"/>
                      <a:t>266048</a:t>
                    </a:r>
                  </a:p>
                </c:rich>
              </c:tx>
              <c:dLblPos val="t"/>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4-E333-4175-AEBE-AF90B997A8F4}"/>
                </c:ext>
              </c:extLst>
            </c:dLbl>
            <c:spPr>
              <a:noFill/>
              <a:ln>
                <a:noFill/>
              </a:ln>
              <a:effectLst/>
            </c:spPr>
            <c:txPr>
              <a:bodyPr rot="0" spcFirstLastPara="1" vertOverflow="ellipsis" vert="horz" wrap="square" anchor="ctr" anchorCtr="1"/>
              <a:lstStyle/>
              <a:p>
                <a:pPr>
                  <a:defRPr lang="en-GB"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Sheet1!$C$18:$D$18</c:f>
              <c:strCache>
                <c:ptCount val="2"/>
                <c:pt idx="0">
                  <c:v>IHG Hotel</c:v>
                </c:pt>
                <c:pt idx="1">
                  <c:v>HYATT HOTELS</c:v>
                </c:pt>
              </c:strCache>
            </c:strRef>
          </c:cat>
          <c:val>
            <c:numRef>
              <c:f>Sheet1!$C$20:$D$20</c:f>
              <c:numCache>
                <c:formatCode>General</c:formatCode>
                <c:ptCount val="2"/>
                <c:pt idx="0">
                  <c:v>911627</c:v>
                </c:pt>
                <c:pt idx="1">
                  <c:v>304108</c:v>
                </c:pt>
              </c:numCache>
            </c:numRef>
          </c:val>
          <c:smooth val="0"/>
          <c:extLst>
            <c:ext xmlns:c16="http://schemas.microsoft.com/office/drawing/2014/chart" uri="{C3380CC4-5D6E-409C-BE32-E72D297353CC}">
              <c16:uniqueId val="{00000005-E333-4175-AEBE-AF90B997A8F4}"/>
            </c:ext>
          </c:extLst>
        </c:ser>
        <c:dLbls>
          <c:showLegendKey val="0"/>
          <c:showVal val="0"/>
          <c:showCatName val="0"/>
          <c:showSerName val="0"/>
          <c:showPercent val="0"/>
          <c:showBubbleSize val="0"/>
        </c:dLbls>
        <c:marker val="1"/>
        <c:smooth val="0"/>
        <c:axId val="165439360"/>
        <c:axId val="145735040"/>
      </c:lineChart>
      <c:catAx>
        <c:axId val="1457315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GB"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145733120"/>
        <c:crosses val="autoZero"/>
        <c:auto val="1"/>
        <c:lblAlgn val="ctr"/>
        <c:lblOffset val="100"/>
        <c:noMultiLvlLbl val="0"/>
      </c:catAx>
      <c:valAx>
        <c:axId val="1457331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GB"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145731584"/>
        <c:crosses val="autoZero"/>
        <c:crossBetween val="between"/>
      </c:valAx>
      <c:valAx>
        <c:axId val="145735040"/>
        <c:scaling>
          <c:orientation val="minMax"/>
        </c:scaling>
        <c:delete val="0"/>
        <c:axPos val="r"/>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lang="en-GB"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165439360"/>
        <c:crosses val="max"/>
        <c:crossBetween val="between"/>
      </c:valAx>
      <c:catAx>
        <c:axId val="165439360"/>
        <c:scaling>
          <c:orientation val="minMax"/>
        </c:scaling>
        <c:delete val="1"/>
        <c:axPos val="b"/>
        <c:numFmt formatCode="General" sourceLinked="1"/>
        <c:majorTickMark val="out"/>
        <c:minorTickMark val="none"/>
        <c:tickLblPos val="nextTo"/>
        <c:crossAx val="145735040"/>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lang="en-GB"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2">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solidFill>
          <a:schemeClr val="accent2">
            <a:lumMod val="60000"/>
            <a:lumOff val="40000"/>
          </a:schemeClr>
        </a:solidFill>
        <a:ln>
          <a:noFill/>
        </a:ln>
        <a:effectLst/>
      </c:spPr>
      <c:txPr>
        <a:bodyPr rot="0" spcFirstLastPara="1" vertOverflow="ellipsis" vert="horz" wrap="square" anchor="ctr" anchorCtr="1"/>
        <a:lstStyle/>
        <a:p>
          <a:pPr>
            <a:defRPr lang="en-GB" sz="1400" b="1"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Sheet1!$B$21</c:f>
              <c:strCache>
                <c:ptCount val="1"/>
                <c:pt idx="0">
                  <c:v>Occupancy rate</c:v>
                </c:pt>
              </c:strCache>
            </c:strRef>
          </c:tx>
          <c:spPr>
            <a:solidFill>
              <a:srgbClr val="00B05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GB"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Sheet1!$C$18:$D$18</c:f>
              <c:strCache>
                <c:ptCount val="2"/>
                <c:pt idx="0">
                  <c:v>IHG Hotel</c:v>
                </c:pt>
                <c:pt idx="1">
                  <c:v>HYATT HOTELS</c:v>
                </c:pt>
              </c:strCache>
            </c:strRef>
          </c:cat>
          <c:val>
            <c:numRef>
              <c:f>Sheet1!$C$21:$D$21</c:f>
              <c:numCache>
                <c:formatCode>0.00%</c:formatCode>
                <c:ptCount val="2"/>
                <c:pt idx="0">
                  <c:v>0.71500000000000041</c:v>
                </c:pt>
                <c:pt idx="1">
                  <c:v>0.63700000000000045</c:v>
                </c:pt>
              </c:numCache>
            </c:numRef>
          </c:val>
          <c:extLst>
            <c:ext xmlns:c16="http://schemas.microsoft.com/office/drawing/2014/chart" uri="{C3380CC4-5D6E-409C-BE32-E72D297353CC}">
              <c16:uniqueId val="{00000000-8DE9-473F-BF20-FE0A11B6D9A5}"/>
            </c:ext>
          </c:extLst>
        </c:ser>
        <c:dLbls>
          <c:showLegendKey val="0"/>
          <c:showVal val="1"/>
          <c:showCatName val="0"/>
          <c:showSerName val="0"/>
          <c:showPercent val="0"/>
          <c:showBubbleSize val="0"/>
        </c:dLbls>
        <c:gapWidth val="219"/>
        <c:overlap val="-27"/>
        <c:axId val="145182080"/>
        <c:axId val="145306752"/>
      </c:barChart>
      <c:catAx>
        <c:axId val="1451820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GB"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145306752"/>
        <c:crosses val="autoZero"/>
        <c:auto val="1"/>
        <c:lblAlgn val="ctr"/>
        <c:lblOffset val="100"/>
        <c:noMultiLvlLbl val="0"/>
      </c:catAx>
      <c:valAx>
        <c:axId val="14530675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lang="en-GB"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1451820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2">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389</TotalTime>
  <Pages>17</Pages>
  <Words>3194</Words>
  <Characters>18211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Jewel Ahmed</dc:creator>
  <cp:keywords/>
  <dc:description/>
  <cp:lastModifiedBy>Md Jewel Ahmed (2117693)</cp:lastModifiedBy>
  <cp:revision>164</cp:revision>
  <dcterms:created xsi:type="dcterms:W3CDTF">2023-05-19T18:37:00Z</dcterms:created>
  <dcterms:modified xsi:type="dcterms:W3CDTF">2023-05-20T21:13:00Z</dcterms:modified>
</cp:coreProperties>
</file>