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7D77" w:rsidRDefault="00E410DB">
      <w:r w:rsidRPr="00E410DB">
        <w:t>What is Plato’s theory of forms? How coherent do you judge this theory to be?</w:t>
      </w:r>
    </w:p>
    <w:p w:rsidR="008935F7" w:rsidRDefault="008935F7" w:rsidP="008935F7">
      <w:r>
        <w:t xml:space="preserve">Plato, an ancient Athenian philosopher and student of Socrates with </w:t>
      </w:r>
      <w:r w:rsidR="00CF0525">
        <w:t>Aristotle, was born to a</w:t>
      </w:r>
      <w:r w:rsidR="00636AD2">
        <w:t>n</w:t>
      </w:r>
      <w:r w:rsidR="00CF0525">
        <w:t xml:space="preserve"> influential aristocratic family, according to a very debatable source provided by </w:t>
      </w:r>
      <w:r w:rsidR="00CF0525" w:rsidRPr="00CF0525">
        <w:t xml:space="preserve">Diogenes </w:t>
      </w:r>
      <w:proofErr w:type="spellStart"/>
      <w:r w:rsidR="00CF0525" w:rsidRPr="00CF0525">
        <w:t>Laërtius</w:t>
      </w:r>
      <w:proofErr w:type="spellEnd"/>
      <w:r w:rsidR="00CF0525">
        <w:t xml:space="preserve"> Plato could trace his </w:t>
      </w:r>
      <w:r w:rsidR="003E59B1">
        <w:t>ancestry</w:t>
      </w:r>
      <w:r w:rsidR="00CF0525">
        <w:t xml:space="preserve"> to the Athenian king, </w:t>
      </w:r>
      <w:proofErr w:type="spellStart"/>
      <w:r w:rsidR="00CF0525">
        <w:t>Codrus</w:t>
      </w:r>
      <w:proofErr w:type="spellEnd"/>
      <w:r w:rsidR="00CF0525">
        <w:t xml:space="preserve">, and the Messenian king, </w:t>
      </w:r>
      <w:proofErr w:type="spellStart"/>
      <w:r w:rsidR="00CF0525">
        <w:t>melanthus</w:t>
      </w:r>
      <w:proofErr w:type="spellEnd"/>
      <w:r w:rsidR="00CF0525">
        <w:t>.</w:t>
      </w:r>
      <w:r w:rsidR="00CF0525">
        <w:rPr>
          <w:rStyle w:val="FootnoteReference"/>
        </w:rPr>
        <w:footnoteReference w:id="1"/>
      </w:r>
      <w:r w:rsidR="00CF0525">
        <w:rPr>
          <w:rStyle w:val="FootnoteReference"/>
        </w:rPr>
        <w:footnoteReference w:id="2"/>
      </w:r>
      <w:r w:rsidR="00CF0525">
        <w:rPr>
          <w:rStyle w:val="FootnoteReference"/>
        </w:rPr>
        <w:footnoteReference w:id="3"/>
      </w:r>
      <w:r w:rsidR="008900B5">
        <w:t xml:space="preserve"> </w:t>
      </w:r>
      <w:r w:rsidR="003D791E">
        <w:t xml:space="preserve">The </w:t>
      </w:r>
      <w:r w:rsidR="007974C6">
        <w:t>t</w:t>
      </w:r>
      <w:r w:rsidR="003D791E">
        <w:t xml:space="preserve">heory of </w:t>
      </w:r>
      <w:r w:rsidR="007974C6">
        <w:t>F</w:t>
      </w:r>
      <w:r w:rsidR="003D791E">
        <w:t>orm</w:t>
      </w:r>
      <w:r w:rsidR="007974C6">
        <w:t>s, also known as the theory of Ideas,</w:t>
      </w:r>
      <w:r w:rsidR="007974C6">
        <w:rPr>
          <w:rStyle w:val="FootnoteReference"/>
        </w:rPr>
        <w:footnoteReference w:id="4"/>
      </w:r>
      <w:r w:rsidR="007974C6">
        <w:rPr>
          <w:rStyle w:val="FootnoteReference"/>
        </w:rPr>
        <w:footnoteReference w:id="5"/>
      </w:r>
      <w:r w:rsidR="007974C6">
        <w:t xml:space="preserve"> suggests that </w:t>
      </w:r>
      <w:r w:rsidR="003E59B1">
        <w:t xml:space="preserve">ideas or forms of things transcend the material </w:t>
      </w:r>
      <w:r w:rsidR="00B51C0A">
        <w:t xml:space="preserve">realm and exist as a perfect essence of an object in a realm unreachable by man. He uses a bed as an example, the craftsmen of </w:t>
      </w:r>
      <w:r w:rsidR="003C2888">
        <w:t xml:space="preserve">a bed created it with an idea of a bed in mind but cannot create the perfect bed as it can only exist as an idea, transcending the greatest of human craftspeople and the physical/material world itself. </w:t>
      </w:r>
      <w:r w:rsidR="00636AD2">
        <w:t xml:space="preserve">This essay will be arguing that Plato’s theory of Forms is coherent enough to be an idea however lacks any form of evidence and wouldn’t make much sense to me as it seems </w:t>
      </w:r>
      <w:r w:rsidR="008404D2">
        <w:t xml:space="preserve">that these essences of things could only exist in the mind of sentient people. To do this I shall discuss what the theory of forms is in more detail with quotations, references and </w:t>
      </w:r>
      <w:r w:rsidR="00A34507">
        <w:t>comparisons between related modern theories and Plato’s own theory, then I will then discuss its problems and merits with sources both ancient and modern</w:t>
      </w:r>
      <w:r w:rsidR="00ED5A7B">
        <w:t>,</w:t>
      </w:r>
      <w:r w:rsidR="00A34507">
        <w:t xml:space="preserve"> including Aristotle’s own criticism of Plato’s theory.</w:t>
      </w:r>
    </w:p>
    <w:p w:rsidR="00AC7A0B" w:rsidRDefault="00CF32EF" w:rsidP="007C4B22">
      <w:r>
        <w:t xml:space="preserve">In the basic sense Plato’s theory of forms </w:t>
      </w:r>
      <w:r w:rsidR="00B37533">
        <w:t xml:space="preserve">claims the physical world is </w:t>
      </w:r>
      <w:proofErr w:type="gramStart"/>
      <w:r w:rsidR="00B75C11">
        <w:t>actually not</w:t>
      </w:r>
      <w:proofErr w:type="gramEnd"/>
      <w:r w:rsidR="00B75C11">
        <w:t xml:space="preserve"> real and just a flawed shadow of a world of ideas which will remain beyond us. Plato suggests this idea in the Republic though Socrates</w:t>
      </w:r>
      <w:r w:rsidR="004240E0">
        <w:t xml:space="preserve">, his mentor, however it is argued about today if Socrates </w:t>
      </w:r>
      <w:proofErr w:type="gramStart"/>
      <w:r w:rsidR="004240E0">
        <w:t>actually said</w:t>
      </w:r>
      <w:proofErr w:type="gramEnd"/>
      <w:r w:rsidR="004240E0">
        <w:t xml:space="preserve"> these things or if Plato is using Socrates as a mask to spout his opinions, maybe to avoid backlash for his views or for other such reasons.</w:t>
      </w:r>
      <w:r w:rsidR="004006E3">
        <w:t xml:space="preserve"> </w:t>
      </w:r>
      <w:r w:rsidR="006C029B">
        <w:t xml:space="preserve">Some philosophers </w:t>
      </w:r>
      <w:r w:rsidR="004006E3">
        <w:t xml:space="preserve">suggest that Plato only wrote what Socrates </w:t>
      </w:r>
      <w:proofErr w:type="gramStart"/>
      <w:r w:rsidR="004006E3">
        <w:t>actually said</w:t>
      </w:r>
      <w:proofErr w:type="gramEnd"/>
      <w:r w:rsidR="004006E3">
        <w:t xml:space="preserve">, which goes completely against </w:t>
      </w:r>
      <w:r w:rsidR="006C029B">
        <w:t xml:space="preserve">what other philosophers claim </w:t>
      </w:r>
      <w:r w:rsidR="004006E3">
        <w:t xml:space="preserve">that </w:t>
      </w:r>
      <w:r w:rsidR="00FB0B0C">
        <w:t>Plato</w:t>
      </w:r>
      <w:r w:rsidR="004006E3">
        <w:t xml:space="preserve"> hid behind the </w:t>
      </w:r>
      <w:r w:rsidR="00FB0B0C">
        <w:t>Socrates</w:t>
      </w:r>
      <w:r w:rsidR="004006E3">
        <w:t xml:space="preserve"> pushing his opinion though him. I’d like to believe that </w:t>
      </w:r>
      <w:r w:rsidR="00FB0B0C">
        <w:t>Socrates</w:t>
      </w:r>
      <w:r w:rsidR="004006E3">
        <w:t xml:space="preserve"> was a real person not just a mask for </w:t>
      </w:r>
      <w:r w:rsidR="00FB0B0C">
        <w:t>Plato</w:t>
      </w:r>
      <w:r w:rsidR="004006E3">
        <w:t xml:space="preserve"> as his story leading to his eventual death seems almost heroic. </w:t>
      </w:r>
      <w:r w:rsidR="00FB0B0C">
        <w:t>However,</w:t>
      </w:r>
      <w:r w:rsidR="004006E3">
        <w:t xml:space="preserve"> I also find it an amusing thought that he was simply a mask for </w:t>
      </w:r>
      <w:r w:rsidR="00FB0B0C">
        <w:t>Plato</w:t>
      </w:r>
      <w:r w:rsidR="004006E3">
        <w:t xml:space="preserve"> to say his opinions without </w:t>
      </w:r>
      <w:r w:rsidR="00FB0B0C">
        <w:t xml:space="preserve">facing </w:t>
      </w:r>
      <w:r w:rsidR="004006E3">
        <w:t xml:space="preserve">the </w:t>
      </w:r>
      <w:r w:rsidR="00FB0B0C">
        <w:t xml:space="preserve">repercussions or counter arguments. This Theory also suggests that </w:t>
      </w:r>
      <w:r w:rsidR="00D60C9E">
        <w:t>the forms all are perfect but are also less than the good form. Concepts like roundness and justice would also have forms, meaning that there could be a perfect form of justice however this is almost impossible to fallible humans.</w:t>
      </w:r>
    </w:p>
    <w:p w:rsidR="00D60C9E" w:rsidRDefault="008607AA" w:rsidP="007C4B22">
      <w:r>
        <w:t>However,</w:t>
      </w:r>
      <w:r w:rsidR="00D60C9E">
        <w:t xml:space="preserve"> a basic problem with these perfect ideas is the creation of 3D printers</w:t>
      </w:r>
      <w:r>
        <w:t xml:space="preserve"> and modern technology, without the fallibility of humans could a 3D printer </w:t>
      </w:r>
      <w:proofErr w:type="gramStart"/>
      <w:r>
        <w:t>actually print</w:t>
      </w:r>
      <w:proofErr w:type="gramEnd"/>
      <w:r>
        <w:t xml:space="preserve"> out a perfect form of a table for example thus meaning that the perfect form of a table can enter the physical world. To counter this however one can say that the 3D printer would have been made by humans thus fallible via our fallibility.</w:t>
      </w:r>
    </w:p>
    <w:p w:rsidR="00ED5A7B" w:rsidRDefault="008607AA">
      <w:r>
        <w:t>One must also wonder if such ideas could exist without sentient beings imagining them</w:t>
      </w:r>
      <w:r w:rsidR="00DB5B4E">
        <w:t xml:space="preserve">, how could one prove that ideas are anything but just figments of our imagination. To suggest such a thing to be wrong and that </w:t>
      </w:r>
      <w:proofErr w:type="gramStart"/>
      <w:r w:rsidR="00DB5B4E">
        <w:t xml:space="preserve">actually </w:t>
      </w:r>
      <w:r w:rsidR="00F44006">
        <w:t>there’s</w:t>
      </w:r>
      <w:proofErr w:type="gramEnd"/>
      <w:r w:rsidR="00DB5B4E">
        <w:t xml:space="preserve"> another plain of </w:t>
      </w:r>
      <w:r w:rsidR="00F44006">
        <w:t>existence</w:t>
      </w:r>
      <w:r w:rsidR="00DB5B4E">
        <w:t xml:space="preserve"> beyond humanity would require a </w:t>
      </w:r>
      <w:r w:rsidR="00F44006">
        <w:t>humongous</w:t>
      </w:r>
      <w:r w:rsidR="00DB5B4E">
        <w:t xml:space="preserve"> amount of evidence to even be considered. </w:t>
      </w:r>
      <w:r w:rsidR="00F44006">
        <w:t>However,</w:t>
      </w:r>
      <w:r w:rsidR="00DB5B4E">
        <w:t xml:space="preserve"> no evidence of such a plain exists, he however provides no evidence of such. </w:t>
      </w:r>
      <w:r w:rsidR="00F44006">
        <w:t>Thus,</w:t>
      </w:r>
      <w:r w:rsidR="00DB5B4E">
        <w:t xml:space="preserve"> meaning that this proposition must be taken on faith rather than reason and one can come to any </w:t>
      </w:r>
      <w:r w:rsidR="00ED5A7B">
        <w:t xml:space="preserve">conclusion despite how untrue on faith, thus making faith an unreliable way </w:t>
      </w:r>
      <w:proofErr w:type="gramStart"/>
      <w:r w:rsidR="00ED5A7B">
        <w:t>do</w:t>
      </w:r>
      <w:proofErr w:type="gramEnd"/>
      <w:r w:rsidR="00ED5A7B">
        <w:t xml:space="preserve"> discover truth.</w:t>
      </w:r>
    </w:p>
    <w:p w:rsidR="008D13EA" w:rsidRDefault="00ED5A7B" w:rsidP="00022040">
      <w:r>
        <w:lastRenderedPageBreak/>
        <w:t xml:space="preserve">When assessing </w:t>
      </w:r>
      <w:r w:rsidR="00022040">
        <w:t>Aristotle’s</w:t>
      </w:r>
      <w:r>
        <w:t xml:space="preserve"> </w:t>
      </w:r>
      <w:r w:rsidR="00022040">
        <w:t>criticism</w:t>
      </w:r>
      <w:r>
        <w:t xml:space="preserve"> researchers and philosophers have came across an issue with it, either that he interprets Plato’s forms correctly, then Plato’s forms are </w:t>
      </w:r>
      <w:r w:rsidR="00022040">
        <w:t>inconsistent</w:t>
      </w:r>
      <w:r>
        <w:t xml:space="preserve">, or that he interpreted the forms </w:t>
      </w:r>
      <w:r w:rsidR="00022040">
        <w:t>incorrectly</w:t>
      </w:r>
      <w:r>
        <w:t xml:space="preserve">, thus meaning </w:t>
      </w:r>
      <w:r w:rsidR="00022040">
        <w:t xml:space="preserve">Aristotle’s criticisms are void due to arguing against a point that Plato hasn’t made. </w:t>
      </w:r>
      <w:r w:rsidR="00F44006">
        <w:t>Aristotle’s</w:t>
      </w:r>
      <w:r w:rsidR="00022040">
        <w:t xml:space="preserve"> </w:t>
      </w:r>
      <w:r w:rsidR="00F44006">
        <w:t>critic</w:t>
      </w:r>
      <w:r w:rsidR="00022040">
        <w:t xml:space="preserve"> is called the third man argument which claims that </w:t>
      </w:r>
    </w:p>
    <w:p w:rsidR="00022040" w:rsidRPr="00D36539" w:rsidRDefault="008D13EA" w:rsidP="00022040">
      <w:r>
        <w:t xml:space="preserve">If forms A, B, and C are great things then the form of greatness would then contain them, lets call that form G. G must be </w:t>
      </w:r>
      <w:r w:rsidR="00F44006">
        <w:t>district</w:t>
      </w:r>
      <w:r>
        <w:t xml:space="preserve"> from A, B, and C and G must also be great. </w:t>
      </w:r>
      <w:r w:rsidR="00F44006">
        <w:t>So,</w:t>
      </w:r>
      <w:r>
        <w:t xml:space="preserve"> what would make G great? </w:t>
      </w:r>
      <w:r w:rsidR="00D36539">
        <w:t>Well if logic follows Aristotle claims that there would have to be a form of greatness above the form of greatness thus making it great, but must also be distinct also be from A, B, C and G so let’s call it G</w:t>
      </w:r>
      <w:r w:rsidR="00D36539">
        <w:rPr>
          <w:vertAlign w:val="superscript"/>
        </w:rPr>
        <w:t>1</w:t>
      </w:r>
      <w:r w:rsidR="00D36539">
        <w:t>. G</w:t>
      </w:r>
      <w:r w:rsidR="00D36539">
        <w:rPr>
          <w:vertAlign w:val="superscript"/>
        </w:rPr>
        <w:t>1</w:t>
      </w:r>
      <w:r w:rsidR="00D36539">
        <w:t xml:space="preserve"> must be great to which is made great by a greater form of greatness called G</w:t>
      </w:r>
      <w:r w:rsidR="00D36539">
        <w:rPr>
          <w:vertAlign w:val="superscript"/>
        </w:rPr>
        <w:t>2</w:t>
      </w:r>
      <w:r w:rsidR="00D36539">
        <w:t>, this would continue for infinity, this means that the realm of forms cannot be understood by the mind.</w:t>
      </w:r>
    </w:p>
    <w:p w:rsidR="002D5A8D" w:rsidRDefault="00A516AC">
      <w:r>
        <w:t xml:space="preserve">One would also have to ask what would be the perfect disease? Would it be a harmless one or one that would infect everything instantly and killing it hosts in disgusting, horrific ways? See what we would see as perfect differs to what the </w:t>
      </w:r>
      <w:r w:rsidR="002D5A8D">
        <w:t>disease</w:t>
      </w:r>
      <w:r>
        <w:t xml:space="preserve"> would deem as perfect as the idea of perfection is relative. Person A may see a someone as perfect and person B would differ in opinion on the characteristics of what would make them perfect, for example </w:t>
      </w:r>
      <w:r w:rsidR="002D5A8D">
        <w:t xml:space="preserve">A may think the perfect person would be beautiful and B may think that them being kind and caring makes them perfect. With everything being relative to one’s own desires that makes perfection both impossible to everyone. To counter this one could argue that only one who would know the form itself could </w:t>
      </w:r>
      <w:proofErr w:type="gramStart"/>
      <w:r w:rsidR="002D5A8D">
        <w:t>actually know</w:t>
      </w:r>
      <w:proofErr w:type="gramEnd"/>
      <w:r w:rsidR="002D5A8D">
        <w:t xml:space="preserve"> what perfection is. </w:t>
      </w:r>
    </w:p>
    <w:p w:rsidR="002D5A8D" w:rsidRDefault="002D5A8D">
      <w:r>
        <w:t xml:space="preserve">Now to discuss the mixing of forms, what would the form a round table be? An imperfect table, an imperfect circle, or would it be a mixture between the forms? </w:t>
      </w:r>
      <w:r w:rsidR="00F44006">
        <w:t>So,</w:t>
      </w:r>
      <w:r>
        <w:t xml:space="preserve"> it would be the form of a round table, then how much further can one go eventually reaching an impossible number of mixtures to count. Did all these forms exist prior or if a person accidentally makes a table but round would they have made a new form? </w:t>
      </w:r>
    </w:p>
    <w:p w:rsidR="00D36539" w:rsidRDefault="00D36539">
      <w:r>
        <w:t xml:space="preserve">One must also ask what would be the perfect dog? Would it be a Labrador with pink </w:t>
      </w:r>
      <w:r w:rsidR="00E25445">
        <w:t>hair,</w:t>
      </w:r>
      <w:r>
        <w:t xml:space="preserve"> or do we have to go back to wolves, in that case what wolves? See this reasoning doesn’t make sense</w:t>
      </w:r>
      <w:r w:rsidR="00E25445">
        <w:t xml:space="preserve"> in the context of animals, people and other things that just simply vary a lot. It doesn’t have to be alive either, what would be the perfect rug? There is no real answer to that as rugs vary vastly. One can say that a pink Labrador would be the perfect pink Labrador form however we still require the form of the dog to be the perfect dog. Maybe one can claim that it would follow the evolutionary tree, so the perfect pug would be a pug, the perfect dog would be the first dog, the first mammal would be the perfect </w:t>
      </w:r>
      <w:r w:rsidR="00F44006">
        <w:t>mammal,</w:t>
      </w:r>
      <w:r w:rsidR="00E25445">
        <w:t xml:space="preserve"> and this can continue endlessly going back to A Biogenesis and the first microbial life. The problem with this is that WE give names to these things without us there couldn’t be the perfect dog as dogs wouldn’t be categorised as a thing. </w:t>
      </w:r>
    </w:p>
    <w:p w:rsidR="00E25445" w:rsidRDefault="00202036">
      <w:r>
        <w:t>It also makes the idea of a perfect form of something trivial, like a train ticket.</w:t>
      </w:r>
      <w:r w:rsidR="00F44006">
        <w:t xml:space="preserve"> What </w:t>
      </w:r>
      <w:r>
        <w:t xml:space="preserve">would be the perfect train ticket? Would it glow in the dark and be made of solid gold? Would it transport someone to their train like a flying carpet? See the idea of flying on a train ticket is both an exciting thought and preposterous. How would a train ticket be perfect? Or something else </w:t>
      </w:r>
      <w:r w:rsidR="00F44006">
        <w:t>mundane</w:t>
      </w:r>
      <w:r>
        <w:t xml:space="preserve"> like a price tag. What would be the perfect price tag? The idea of a perfect price tag is a silly thought, </w:t>
      </w:r>
      <w:r w:rsidR="00F44006">
        <w:t>how could</w:t>
      </w:r>
      <w:r>
        <w:t xml:space="preserve"> a price tag have a perfect form?</w:t>
      </w:r>
    </w:p>
    <w:p w:rsidR="003E169D" w:rsidRDefault="002D5A8D">
      <w:r>
        <w:t xml:space="preserve">In conclusion, I simply can’t accept the proposition that </w:t>
      </w:r>
      <w:r w:rsidR="001C145F">
        <w:t xml:space="preserve">there is an alternate realm the supersedes </w:t>
      </w:r>
      <w:r w:rsidR="00F44006">
        <w:t>ours,</w:t>
      </w:r>
      <w:bookmarkStart w:id="0" w:name="_GoBack"/>
      <w:bookmarkEnd w:id="0"/>
      <w:r w:rsidR="001C145F">
        <w:t xml:space="preserve"> but we cannot prove it as it is beyond us. For such a claim to be suggested requires proof that such world </w:t>
      </w:r>
      <w:proofErr w:type="gramStart"/>
      <w:r w:rsidR="001C145F">
        <w:t>first of all</w:t>
      </w:r>
      <w:proofErr w:type="gramEnd"/>
      <w:r w:rsidR="001C145F">
        <w:t xml:space="preserve"> </w:t>
      </w:r>
      <w:r w:rsidR="001C145F">
        <w:rPr>
          <w:i/>
        </w:rPr>
        <w:t>could</w:t>
      </w:r>
      <w:r w:rsidR="001C145F">
        <w:t xml:space="preserve"> exist and then evidence proving that it </w:t>
      </w:r>
      <w:r w:rsidR="001C145F">
        <w:rPr>
          <w:i/>
        </w:rPr>
        <w:t>does</w:t>
      </w:r>
      <w:r w:rsidR="001C145F">
        <w:t xml:space="preserve"> exist. To believe without evidence would be to believe on faith which in my opinion would be foolish. I do not claim that these </w:t>
      </w:r>
      <w:r w:rsidR="001C145F">
        <w:lastRenderedPageBreak/>
        <w:t>forms don’t exist, I simply don’t find it believable with its lack of evidence and philosophical incoherence.</w:t>
      </w:r>
    </w:p>
    <w:p w:rsidR="003E169D" w:rsidRDefault="003E169D">
      <w:r>
        <w:br w:type="page"/>
      </w:r>
    </w:p>
    <w:p w:rsidR="003E169D" w:rsidRDefault="003E169D">
      <w:r>
        <w:lastRenderedPageBreak/>
        <w:t>Bibliography:</w:t>
      </w:r>
    </w:p>
    <w:p w:rsidR="003E169D" w:rsidRDefault="003E169D" w:rsidP="003E169D">
      <w:pPr>
        <w:pStyle w:val="ListParagraph"/>
        <w:numPr>
          <w:ilvl w:val="0"/>
          <w:numId w:val="1"/>
        </w:numPr>
      </w:pPr>
      <w:r>
        <w:t>Cohen, S. M., "The Logic of the Third Man," Philosophical Review 80 (1971</w:t>
      </w:r>
      <w:proofErr w:type="gramStart"/>
      <w:r>
        <w:t>),.</w:t>
      </w:r>
      <w:proofErr w:type="gramEnd"/>
      <w:r>
        <w:t xml:space="preserve"> </w:t>
      </w:r>
    </w:p>
    <w:p w:rsidR="003E169D" w:rsidRDefault="003E169D" w:rsidP="003E169D">
      <w:pPr>
        <w:pStyle w:val="ListParagraph"/>
        <w:numPr>
          <w:ilvl w:val="0"/>
          <w:numId w:val="1"/>
        </w:numPr>
      </w:pPr>
      <w:proofErr w:type="spellStart"/>
      <w:r>
        <w:t>Gazziero</w:t>
      </w:r>
      <w:proofErr w:type="spellEnd"/>
      <w:r>
        <w:t xml:space="preserve">, L., "Kai </w:t>
      </w:r>
      <w:proofErr w:type="spellStart"/>
      <w:r>
        <w:t>hoti</w:t>
      </w:r>
      <w:proofErr w:type="spellEnd"/>
      <w:r>
        <w:t xml:space="preserve"> </w:t>
      </w:r>
      <w:proofErr w:type="spellStart"/>
      <w:r>
        <w:t>esti</w:t>
      </w:r>
      <w:proofErr w:type="spellEnd"/>
      <w:r>
        <w:t xml:space="preserve"> tis </w:t>
      </w:r>
      <w:proofErr w:type="spellStart"/>
      <w:r>
        <w:t>tritos</w:t>
      </w:r>
      <w:proofErr w:type="spellEnd"/>
      <w:r>
        <w:t xml:space="preserve"> </w:t>
      </w:r>
      <w:proofErr w:type="spellStart"/>
      <w:r>
        <w:t>anthrôpos</w:t>
      </w:r>
      <w:proofErr w:type="spellEnd"/>
      <w:r>
        <w:t xml:space="preserve">," </w:t>
      </w:r>
      <w:proofErr w:type="spellStart"/>
      <w:r>
        <w:t>Rhizai</w:t>
      </w:r>
      <w:proofErr w:type="spellEnd"/>
      <w:r>
        <w:t xml:space="preserve"> 7 (2010</w:t>
      </w:r>
      <w:proofErr w:type="gramStart"/>
      <w:r>
        <w:t>),.</w:t>
      </w:r>
      <w:proofErr w:type="gramEnd"/>
      <w:r>
        <w:t xml:space="preserve"> </w:t>
      </w:r>
    </w:p>
    <w:p w:rsidR="003E169D" w:rsidRDefault="003E169D" w:rsidP="003E169D">
      <w:pPr>
        <w:pStyle w:val="ListParagraph"/>
        <w:numPr>
          <w:ilvl w:val="0"/>
          <w:numId w:val="1"/>
        </w:numPr>
      </w:pPr>
      <w:r>
        <w:t xml:space="preserve">Kung, J., "Aristotle on </w:t>
      </w:r>
      <w:proofErr w:type="spellStart"/>
      <w:r>
        <w:t>Thises</w:t>
      </w:r>
      <w:proofErr w:type="spellEnd"/>
      <w:r>
        <w:t xml:space="preserve">, </w:t>
      </w:r>
      <w:proofErr w:type="spellStart"/>
      <w:r>
        <w:t>Suches</w:t>
      </w:r>
      <w:proofErr w:type="spellEnd"/>
      <w:r>
        <w:t xml:space="preserve"> and the Third Man Argument," Phronesis (1981), </w:t>
      </w:r>
    </w:p>
    <w:p w:rsidR="003E169D" w:rsidRDefault="003E169D" w:rsidP="003E169D">
      <w:pPr>
        <w:pStyle w:val="ListParagraph"/>
        <w:numPr>
          <w:ilvl w:val="0"/>
          <w:numId w:val="1"/>
        </w:numPr>
      </w:pPr>
      <w:proofErr w:type="spellStart"/>
      <w:r>
        <w:t>Lascio</w:t>
      </w:r>
      <w:proofErr w:type="spellEnd"/>
      <w:r>
        <w:t xml:space="preserve">, E. di, "Third Men: The Logic of the Sophism at </w:t>
      </w:r>
      <w:proofErr w:type="spellStart"/>
      <w:r>
        <w:t>Arist</w:t>
      </w:r>
      <w:proofErr w:type="spellEnd"/>
      <w:r>
        <w:t xml:space="preserve">. SE 22, 178b 36 – 179a 10," </w:t>
      </w:r>
      <w:proofErr w:type="spellStart"/>
      <w:r>
        <w:t>Topoi</w:t>
      </w:r>
      <w:proofErr w:type="spellEnd"/>
      <w:r>
        <w:t xml:space="preserve"> 23 (2004), </w:t>
      </w:r>
    </w:p>
    <w:p w:rsidR="003E169D" w:rsidRDefault="003E169D" w:rsidP="003E169D">
      <w:pPr>
        <w:pStyle w:val="ListParagraph"/>
        <w:numPr>
          <w:ilvl w:val="0"/>
          <w:numId w:val="1"/>
        </w:numPr>
      </w:pPr>
      <w:r>
        <w:t xml:space="preserve">Owen, G. E. L., "The Place of the Timaeus in Plato's Dialogues," Classical Quarterly </w:t>
      </w:r>
      <w:proofErr w:type="spellStart"/>
      <w:r>
        <w:t>n.s</w:t>
      </w:r>
      <w:proofErr w:type="spellEnd"/>
      <w:r>
        <w:t xml:space="preserve">. 3 (1953), </w:t>
      </w:r>
    </w:p>
    <w:p w:rsidR="003E169D" w:rsidRDefault="003E169D" w:rsidP="003E169D">
      <w:pPr>
        <w:pStyle w:val="ListParagraph"/>
        <w:numPr>
          <w:ilvl w:val="0"/>
          <w:numId w:val="1"/>
        </w:numPr>
      </w:pPr>
      <w:r>
        <w:t xml:space="preserve">Peterson, S., "A Reasonable Self-Predication Premise for the Third Man Argument," Philosophical Review 82 (1973), </w:t>
      </w:r>
    </w:p>
    <w:p w:rsidR="003E169D" w:rsidRDefault="003E169D" w:rsidP="003E169D">
      <w:pPr>
        <w:pStyle w:val="ListParagraph"/>
        <w:numPr>
          <w:ilvl w:val="0"/>
          <w:numId w:val="1"/>
        </w:numPr>
      </w:pPr>
      <w:r>
        <w:t>Sellars, W., "</w:t>
      </w:r>
      <w:proofErr w:type="spellStart"/>
      <w:r>
        <w:t>Vlastos</w:t>
      </w:r>
      <w:proofErr w:type="spellEnd"/>
      <w:r>
        <w:t xml:space="preserve"> and the Third Man,” Philosophical Review 64 (1955</w:t>
      </w:r>
      <w:proofErr w:type="gramStart"/>
      <w:r>
        <w:t>),.</w:t>
      </w:r>
      <w:proofErr w:type="gramEnd"/>
      <w:r>
        <w:t xml:space="preserve"> </w:t>
      </w:r>
    </w:p>
    <w:p w:rsidR="003E169D" w:rsidRDefault="003E169D" w:rsidP="003E169D">
      <w:pPr>
        <w:pStyle w:val="ListParagraph"/>
        <w:numPr>
          <w:ilvl w:val="0"/>
          <w:numId w:val="1"/>
        </w:numPr>
      </w:pPr>
      <w:r>
        <w:t xml:space="preserve">Strang, C., "Plato and the Third Man," Proceedings of the Aristotelian Society, Suppl. vol. 37 (1963), </w:t>
      </w:r>
    </w:p>
    <w:p w:rsidR="003E169D" w:rsidRDefault="003E169D" w:rsidP="003E169D">
      <w:pPr>
        <w:pStyle w:val="ListParagraph"/>
        <w:numPr>
          <w:ilvl w:val="0"/>
          <w:numId w:val="1"/>
        </w:numPr>
      </w:pPr>
      <w:r>
        <w:t xml:space="preserve">Plato: A Collection of Critical Essays, vol. 1, ed. by G. </w:t>
      </w:r>
      <w:proofErr w:type="spellStart"/>
      <w:r>
        <w:t>Vlastos</w:t>
      </w:r>
      <w:proofErr w:type="spellEnd"/>
      <w:r>
        <w:t xml:space="preserve"> (New York: Anchor, 1971</w:t>
      </w:r>
      <w:proofErr w:type="gramStart"/>
      <w:r>
        <w:t>),.</w:t>
      </w:r>
      <w:proofErr w:type="gramEnd"/>
      <w:r>
        <w:t xml:space="preserve"> </w:t>
      </w:r>
    </w:p>
    <w:p w:rsidR="003E169D" w:rsidRDefault="003E169D" w:rsidP="003E169D">
      <w:pPr>
        <w:pStyle w:val="ListParagraph"/>
        <w:numPr>
          <w:ilvl w:val="0"/>
          <w:numId w:val="1"/>
        </w:numPr>
      </w:pPr>
      <w:proofErr w:type="spellStart"/>
      <w:r>
        <w:t>Vlastos</w:t>
      </w:r>
      <w:proofErr w:type="spellEnd"/>
      <w:r>
        <w:t>, G., "The Third Man Argument in the Parmenides," Philosophical Review 63 (1954), 319–349</w:t>
      </w:r>
      <w:r>
        <w:t xml:space="preserve"> </w:t>
      </w:r>
    </w:p>
    <w:p w:rsidR="003E169D" w:rsidRDefault="003E169D" w:rsidP="003E169D">
      <w:pPr>
        <w:pStyle w:val="ListParagraph"/>
        <w:numPr>
          <w:ilvl w:val="0"/>
          <w:numId w:val="1"/>
        </w:numPr>
      </w:pPr>
      <w:r>
        <w:t>Smith D., Nicholas (ed.): Plato: Critical Assessment, Routledge and Kegan Paul, London, New York, 1998.</w:t>
      </w:r>
    </w:p>
    <w:p w:rsidR="00DD1960" w:rsidRDefault="003E169D" w:rsidP="003E169D">
      <w:pPr>
        <w:pStyle w:val="ListParagraph"/>
        <w:numPr>
          <w:ilvl w:val="0"/>
          <w:numId w:val="1"/>
        </w:numPr>
      </w:pPr>
      <w:r>
        <w:t>Laertius, Diogenes</w:t>
      </w:r>
      <w:r w:rsidR="00DD1960">
        <w:t>. (2013) Lives of Eminent Philosophers. New York, Cambridge University Press.</w:t>
      </w:r>
    </w:p>
    <w:p w:rsidR="00DD1960" w:rsidRDefault="00DD1960" w:rsidP="003E169D">
      <w:pPr>
        <w:pStyle w:val="ListParagraph"/>
        <w:numPr>
          <w:ilvl w:val="0"/>
          <w:numId w:val="1"/>
        </w:numPr>
      </w:pPr>
      <w:r w:rsidRPr="00DD1960">
        <w:t>Welton</w:t>
      </w:r>
      <w:r>
        <w:t xml:space="preserve">, </w:t>
      </w:r>
      <w:r w:rsidRPr="00DD1960">
        <w:t>William A</w:t>
      </w:r>
      <w:r>
        <w:t>.</w:t>
      </w:r>
      <w:r w:rsidRPr="00DD1960">
        <w:t xml:space="preserve"> (2002)</w:t>
      </w:r>
      <w:r w:rsidRPr="00DD1960">
        <w:t xml:space="preserve"> </w:t>
      </w:r>
      <w:r w:rsidRPr="00DD1960">
        <w:t>Plato's Forms: Varieties of Interpretation</w:t>
      </w:r>
      <w:r>
        <w:t>. Oxford,</w:t>
      </w:r>
      <w:r w:rsidRPr="00DD1960">
        <w:t xml:space="preserve"> </w:t>
      </w:r>
      <w:r w:rsidRPr="00DD1960">
        <w:t>Lexington Book</w:t>
      </w:r>
      <w:r>
        <w:t>.</w:t>
      </w:r>
    </w:p>
    <w:p w:rsidR="00DD1960" w:rsidRDefault="00DD1960" w:rsidP="003E169D">
      <w:pPr>
        <w:pStyle w:val="ListParagraph"/>
        <w:numPr>
          <w:ilvl w:val="0"/>
          <w:numId w:val="1"/>
        </w:numPr>
      </w:pPr>
      <w:r>
        <w:t>Fine, Gail. (</w:t>
      </w:r>
      <w:r w:rsidR="0082018C">
        <w:t>1993)</w:t>
      </w:r>
      <w:r w:rsidR="0082018C" w:rsidRPr="0082018C">
        <w:t xml:space="preserve"> </w:t>
      </w:r>
      <w:r w:rsidR="0082018C" w:rsidRPr="0082018C">
        <w:t>Fine:</w:t>
      </w:r>
      <w:r w:rsidR="0082018C">
        <w:t xml:space="preserve"> </w:t>
      </w:r>
      <w:r w:rsidR="0082018C" w:rsidRPr="0082018C">
        <w:t xml:space="preserve">on </w:t>
      </w:r>
      <w:r w:rsidR="0082018C" w:rsidRPr="0082018C">
        <w:t>Ideas</w:t>
      </w:r>
      <w:r w:rsidR="0082018C">
        <w:t>. Oxford, Oxford University Press.</w:t>
      </w:r>
    </w:p>
    <w:p w:rsidR="00022040" w:rsidRDefault="0082018C" w:rsidP="0082018C">
      <w:pPr>
        <w:pStyle w:val="ListParagraph"/>
        <w:numPr>
          <w:ilvl w:val="0"/>
          <w:numId w:val="1"/>
        </w:numPr>
      </w:pPr>
      <w:r>
        <w:t xml:space="preserve">Dancy, R. M. (2004) </w:t>
      </w:r>
      <w:r w:rsidRPr="0082018C">
        <w:t>Plato's Introduction of Forms</w:t>
      </w:r>
      <w:r>
        <w:t>. Cambridge, Cambridge University Press</w:t>
      </w:r>
    </w:p>
    <w:p w:rsidR="0082018C" w:rsidRDefault="0082018C" w:rsidP="0082018C">
      <w:pPr>
        <w:pStyle w:val="ListParagraph"/>
        <w:numPr>
          <w:ilvl w:val="0"/>
          <w:numId w:val="1"/>
        </w:numPr>
      </w:pPr>
      <w:r>
        <w:t xml:space="preserve">Allen, R. E. (2012) </w:t>
      </w:r>
      <w:r w:rsidRPr="0082018C">
        <w:t>Plato's Euthyphro and the Earlier Theory of Forms: A Re-interpretation of the Republic</w:t>
      </w:r>
      <w:r>
        <w:t>. Routledge, London.</w:t>
      </w:r>
    </w:p>
    <w:p w:rsidR="0082018C" w:rsidRDefault="0082018C" w:rsidP="0082018C">
      <w:pPr>
        <w:pStyle w:val="ListParagraph"/>
        <w:numPr>
          <w:ilvl w:val="0"/>
          <w:numId w:val="1"/>
        </w:numPr>
      </w:pPr>
      <w:r>
        <w:t>Cropsey, Jo</w:t>
      </w:r>
      <w:r w:rsidR="006C029B">
        <w:t xml:space="preserve">seph. (1995) </w:t>
      </w:r>
      <w:r w:rsidRPr="0082018C">
        <w:t>Plato's World: Man's Place in the Cosmos</w:t>
      </w:r>
      <w:r w:rsidR="006C029B">
        <w:t>. The University of Chicago Press, Chicago.</w:t>
      </w:r>
    </w:p>
    <w:p w:rsidR="0082018C" w:rsidRDefault="006C029B" w:rsidP="0082018C">
      <w:pPr>
        <w:pStyle w:val="ListParagraph"/>
        <w:numPr>
          <w:ilvl w:val="0"/>
          <w:numId w:val="1"/>
        </w:numPr>
      </w:pPr>
      <w:r>
        <w:t xml:space="preserve">Hampton, </w:t>
      </w:r>
      <w:r w:rsidRPr="006C029B">
        <w:t>Cynthia M.</w:t>
      </w:r>
      <w:r>
        <w:t xml:space="preserve"> (1986) </w:t>
      </w:r>
      <w:r w:rsidR="0082018C" w:rsidRPr="0082018C">
        <w:t xml:space="preserve">Plato's Theory of Forms in </w:t>
      </w:r>
      <w:proofErr w:type="spellStart"/>
      <w:r w:rsidR="0082018C" w:rsidRPr="0082018C">
        <w:t>Philebus</w:t>
      </w:r>
      <w:proofErr w:type="spellEnd"/>
      <w:r w:rsidR="0082018C" w:rsidRPr="0082018C">
        <w:t xml:space="preserve"> 23C-31A</w:t>
      </w:r>
      <w:r>
        <w:t>.</w:t>
      </w:r>
      <w:r w:rsidRPr="006C029B">
        <w:t xml:space="preserve"> </w:t>
      </w:r>
      <w:proofErr w:type="spellStart"/>
      <w:r w:rsidRPr="006C029B">
        <w:t>Northwestern</w:t>
      </w:r>
      <w:proofErr w:type="spellEnd"/>
      <w:r w:rsidRPr="006C029B">
        <w:t xml:space="preserve"> University</w:t>
      </w:r>
      <w:r>
        <w:t xml:space="preserve"> Press, Evanston</w:t>
      </w:r>
    </w:p>
    <w:p w:rsidR="0082018C" w:rsidRDefault="006C029B" w:rsidP="0082018C">
      <w:pPr>
        <w:pStyle w:val="ListParagraph"/>
        <w:numPr>
          <w:ilvl w:val="0"/>
          <w:numId w:val="1"/>
        </w:numPr>
      </w:pPr>
      <w:r>
        <w:t xml:space="preserve">Grabowski, Francis A. (2008) </w:t>
      </w:r>
      <w:r w:rsidR="0082018C" w:rsidRPr="0082018C">
        <w:t>Plato, metaphysics and the forms</w:t>
      </w:r>
      <w:r>
        <w:t xml:space="preserve">. </w:t>
      </w:r>
      <w:r w:rsidRPr="006C029B">
        <w:t>Continuum</w:t>
      </w:r>
      <w:r>
        <w:t>,</w:t>
      </w:r>
    </w:p>
    <w:sectPr w:rsidR="0082018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DBE" w:rsidRDefault="009C7DBE" w:rsidP="00CF0525">
      <w:pPr>
        <w:spacing w:after="0" w:line="240" w:lineRule="auto"/>
      </w:pPr>
      <w:r>
        <w:separator/>
      </w:r>
    </w:p>
  </w:endnote>
  <w:endnote w:type="continuationSeparator" w:id="0">
    <w:p w:rsidR="009C7DBE" w:rsidRDefault="009C7DBE" w:rsidP="00CF0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9364977"/>
      <w:docPartObj>
        <w:docPartGallery w:val="Page Numbers (Bottom of Page)"/>
        <w:docPartUnique/>
      </w:docPartObj>
    </w:sdtPr>
    <w:sdtEndPr>
      <w:rPr>
        <w:color w:val="7F7F7F" w:themeColor="background1" w:themeShade="7F"/>
        <w:spacing w:val="60"/>
      </w:rPr>
    </w:sdtEndPr>
    <w:sdtContent>
      <w:p w:rsidR="001C145F" w:rsidRDefault="001C145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1C145F" w:rsidRDefault="001C145F">
    <w:pPr>
      <w:pStyle w:val="Footer"/>
    </w:pPr>
    <w:r>
      <w:t>Jacob Summers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DBE" w:rsidRDefault="009C7DBE" w:rsidP="00CF0525">
      <w:pPr>
        <w:spacing w:after="0" w:line="240" w:lineRule="auto"/>
      </w:pPr>
      <w:r>
        <w:separator/>
      </w:r>
    </w:p>
  </w:footnote>
  <w:footnote w:type="continuationSeparator" w:id="0">
    <w:p w:rsidR="009C7DBE" w:rsidRDefault="009C7DBE" w:rsidP="00CF0525">
      <w:pPr>
        <w:spacing w:after="0" w:line="240" w:lineRule="auto"/>
      </w:pPr>
      <w:r>
        <w:continuationSeparator/>
      </w:r>
    </w:p>
  </w:footnote>
  <w:footnote w:id="1">
    <w:p w:rsidR="001C145F" w:rsidRDefault="001C145F">
      <w:pPr>
        <w:pStyle w:val="FootnoteText"/>
      </w:pPr>
      <w:r>
        <w:rPr>
          <w:rStyle w:val="FootnoteReference"/>
        </w:rPr>
        <w:footnoteRef/>
      </w:r>
      <w:r>
        <w:t xml:space="preserve"> </w:t>
      </w:r>
      <w:r w:rsidRPr="00CF0525">
        <w:t xml:space="preserve">Diogenes </w:t>
      </w:r>
      <w:proofErr w:type="spellStart"/>
      <w:r w:rsidRPr="00CF0525">
        <w:t>Laërtius</w:t>
      </w:r>
      <w:proofErr w:type="spellEnd"/>
      <w:r w:rsidRPr="00CF0525">
        <w:t>, Life of Plato, II</w:t>
      </w:r>
    </w:p>
  </w:footnote>
  <w:footnote w:id="2">
    <w:p w:rsidR="001C145F" w:rsidRDefault="001C145F">
      <w:pPr>
        <w:pStyle w:val="FootnoteText"/>
      </w:pPr>
      <w:r>
        <w:rPr>
          <w:rStyle w:val="FootnoteReference"/>
        </w:rPr>
        <w:footnoteRef/>
      </w:r>
      <w:r>
        <w:t xml:space="preserve"> </w:t>
      </w:r>
      <w:r w:rsidRPr="00CF0525">
        <w:t>Nails 2002, p. 53</w:t>
      </w:r>
    </w:p>
  </w:footnote>
  <w:footnote w:id="3">
    <w:p w:rsidR="001C145F" w:rsidRDefault="001C145F">
      <w:pPr>
        <w:pStyle w:val="FootnoteText"/>
      </w:pPr>
      <w:r>
        <w:rPr>
          <w:rStyle w:val="FootnoteReference"/>
        </w:rPr>
        <w:footnoteRef/>
      </w:r>
      <w:r>
        <w:t xml:space="preserve"> </w:t>
      </w:r>
      <w:r w:rsidRPr="00CF0525">
        <w:t xml:space="preserve"> </w:t>
      </w:r>
      <w:proofErr w:type="spellStart"/>
      <w:r w:rsidRPr="00CF0525">
        <w:t>Wilamowitz-Moellendorff</w:t>
      </w:r>
      <w:proofErr w:type="spellEnd"/>
      <w:r w:rsidRPr="00CF0525">
        <w:t xml:space="preserve"> 2005, p. 46</w:t>
      </w:r>
    </w:p>
  </w:footnote>
  <w:footnote w:id="4">
    <w:p w:rsidR="001C145F" w:rsidRDefault="001C145F">
      <w:pPr>
        <w:pStyle w:val="FootnoteText"/>
      </w:pPr>
      <w:r>
        <w:rPr>
          <w:rStyle w:val="FootnoteReference"/>
        </w:rPr>
        <w:footnoteRef/>
      </w:r>
      <w:r>
        <w:t xml:space="preserve"> </w:t>
      </w:r>
      <w:r w:rsidRPr="007974C6">
        <w:t xml:space="preserve">See Christian Schäfer: </w:t>
      </w:r>
      <w:proofErr w:type="spellStart"/>
      <w:r w:rsidRPr="007974C6">
        <w:t>Idee</w:t>
      </w:r>
      <w:proofErr w:type="spellEnd"/>
      <w:r w:rsidRPr="007974C6">
        <w:t>/Form/Gestalt/</w:t>
      </w:r>
      <w:proofErr w:type="spellStart"/>
      <w:r w:rsidRPr="007974C6">
        <w:t>Wesen</w:t>
      </w:r>
      <w:proofErr w:type="spellEnd"/>
      <w:r w:rsidRPr="007974C6">
        <w:t xml:space="preserve">, in </w:t>
      </w:r>
      <w:proofErr w:type="spellStart"/>
      <w:r w:rsidRPr="007974C6">
        <w:t>Platon-Lexikon</w:t>
      </w:r>
      <w:proofErr w:type="spellEnd"/>
      <w:r w:rsidRPr="007974C6">
        <w:t>, Darmstadt 2007, p. 157.</w:t>
      </w:r>
    </w:p>
  </w:footnote>
  <w:footnote w:id="5">
    <w:p w:rsidR="001C145F" w:rsidRDefault="001C145F">
      <w:pPr>
        <w:pStyle w:val="FootnoteText"/>
      </w:pPr>
      <w:r>
        <w:rPr>
          <w:rStyle w:val="FootnoteReference"/>
        </w:rPr>
        <w:footnoteRef/>
      </w:r>
      <w:r>
        <w:t xml:space="preserve"> </w:t>
      </w:r>
      <w:r w:rsidRPr="007974C6">
        <w:t>See W. D. Ross, Plato's Theory of Ideas (1951).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45F" w:rsidRDefault="001C145F">
    <w:pPr>
      <w:pStyle w:val="Header"/>
    </w:pPr>
    <w:r>
      <w:t>Classical Greek Philosophy (HPPH4003)</w:t>
    </w:r>
    <w:r>
      <w:tab/>
      <w:t>2000 Word Essay</w:t>
    </w:r>
    <w:r>
      <w:tab/>
      <w:t>Due: 12/04/2019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6D1E0E"/>
    <w:multiLevelType w:val="hybridMultilevel"/>
    <w:tmpl w:val="708C0CAE"/>
    <w:lvl w:ilvl="0" w:tplc="9788B9C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36F49D5"/>
    <w:multiLevelType w:val="hybridMultilevel"/>
    <w:tmpl w:val="103890B2"/>
    <w:lvl w:ilvl="0" w:tplc="98D81D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0DB"/>
    <w:rsid w:val="00022040"/>
    <w:rsid w:val="001C145F"/>
    <w:rsid w:val="00202036"/>
    <w:rsid w:val="002C0CFF"/>
    <w:rsid w:val="002D5A8D"/>
    <w:rsid w:val="002F69F8"/>
    <w:rsid w:val="003C2888"/>
    <w:rsid w:val="003D791E"/>
    <w:rsid w:val="003E169D"/>
    <w:rsid w:val="003E59B1"/>
    <w:rsid w:val="004006E3"/>
    <w:rsid w:val="004240E0"/>
    <w:rsid w:val="00427A16"/>
    <w:rsid w:val="0044114A"/>
    <w:rsid w:val="00557FFE"/>
    <w:rsid w:val="00636AD2"/>
    <w:rsid w:val="006C029B"/>
    <w:rsid w:val="007909DC"/>
    <w:rsid w:val="007974C6"/>
    <w:rsid w:val="007C4B22"/>
    <w:rsid w:val="007D5E0C"/>
    <w:rsid w:val="007E69C3"/>
    <w:rsid w:val="0082018C"/>
    <w:rsid w:val="008404D2"/>
    <w:rsid w:val="008607AA"/>
    <w:rsid w:val="00864BC5"/>
    <w:rsid w:val="008900B5"/>
    <w:rsid w:val="008935F7"/>
    <w:rsid w:val="008D13EA"/>
    <w:rsid w:val="009625B9"/>
    <w:rsid w:val="009C7DBE"/>
    <w:rsid w:val="00A34507"/>
    <w:rsid w:val="00A516AC"/>
    <w:rsid w:val="00AC7A0B"/>
    <w:rsid w:val="00B37533"/>
    <w:rsid w:val="00B51C0A"/>
    <w:rsid w:val="00B75C11"/>
    <w:rsid w:val="00CF0525"/>
    <w:rsid w:val="00CF32EF"/>
    <w:rsid w:val="00D36539"/>
    <w:rsid w:val="00D60C9E"/>
    <w:rsid w:val="00DB5B4E"/>
    <w:rsid w:val="00DD1960"/>
    <w:rsid w:val="00E25445"/>
    <w:rsid w:val="00E410DB"/>
    <w:rsid w:val="00E56D78"/>
    <w:rsid w:val="00ED5A7B"/>
    <w:rsid w:val="00F34AE3"/>
    <w:rsid w:val="00F44006"/>
    <w:rsid w:val="00FB0B0C"/>
    <w:rsid w:val="00FE7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1988"/>
  <w15:chartTrackingRefBased/>
  <w15:docId w15:val="{E624B203-971B-4A22-9E52-5A546BC09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B22"/>
    <w:pPr>
      <w:ind w:left="720"/>
      <w:contextualSpacing/>
    </w:pPr>
  </w:style>
  <w:style w:type="paragraph" w:styleId="FootnoteText">
    <w:name w:val="footnote text"/>
    <w:basedOn w:val="Normal"/>
    <w:link w:val="FootnoteTextChar"/>
    <w:uiPriority w:val="99"/>
    <w:semiHidden/>
    <w:unhideWhenUsed/>
    <w:rsid w:val="00CF05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0525"/>
    <w:rPr>
      <w:sz w:val="20"/>
      <w:szCs w:val="20"/>
    </w:rPr>
  </w:style>
  <w:style w:type="character" w:styleId="FootnoteReference">
    <w:name w:val="footnote reference"/>
    <w:basedOn w:val="DefaultParagraphFont"/>
    <w:uiPriority w:val="99"/>
    <w:semiHidden/>
    <w:unhideWhenUsed/>
    <w:rsid w:val="00CF0525"/>
    <w:rPr>
      <w:vertAlign w:val="superscript"/>
    </w:rPr>
  </w:style>
  <w:style w:type="character" w:styleId="CommentReference">
    <w:name w:val="annotation reference"/>
    <w:basedOn w:val="DefaultParagraphFont"/>
    <w:uiPriority w:val="99"/>
    <w:semiHidden/>
    <w:unhideWhenUsed/>
    <w:rsid w:val="00CF0525"/>
    <w:rPr>
      <w:sz w:val="16"/>
      <w:szCs w:val="16"/>
    </w:rPr>
  </w:style>
  <w:style w:type="paragraph" w:styleId="CommentText">
    <w:name w:val="annotation text"/>
    <w:basedOn w:val="Normal"/>
    <w:link w:val="CommentTextChar"/>
    <w:uiPriority w:val="99"/>
    <w:semiHidden/>
    <w:unhideWhenUsed/>
    <w:rsid w:val="00CF0525"/>
    <w:pPr>
      <w:spacing w:line="240" w:lineRule="auto"/>
    </w:pPr>
    <w:rPr>
      <w:sz w:val="20"/>
      <w:szCs w:val="20"/>
    </w:rPr>
  </w:style>
  <w:style w:type="character" w:customStyle="1" w:styleId="CommentTextChar">
    <w:name w:val="Comment Text Char"/>
    <w:basedOn w:val="DefaultParagraphFont"/>
    <w:link w:val="CommentText"/>
    <w:uiPriority w:val="99"/>
    <w:semiHidden/>
    <w:rsid w:val="00CF0525"/>
    <w:rPr>
      <w:sz w:val="20"/>
      <w:szCs w:val="20"/>
    </w:rPr>
  </w:style>
  <w:style w:type="paragraph" w:styleId="CommentSubject">
    <w:name w:val="annotation subject"/>
    <w:basedOn w:val="CommentText"/>
    <w:next w:val="CommentText"/>
    <w:link w:val="CommentSubjectChar"/>
    <w:uiPriority w:val="99"/>
    <w:semiHidden/>
    <w:unhideWhenUsed/>
    <w:rsid w:val="00CF0525"/>
    <w:rPr>
      <w:b/>
      <w:bCs/>
    </w:rPr>
  </w:style>
  <w:style w:type="character" w:customStyle="1" w:styleId="CommentSubjectChar">
    <w:name w:val="Comment Subject Char"/>
    <w:basedOn w:val="CommentTextChar"/>
    <w:link w:val="CommentSubject"/>
    <w:uiPriority w:val="99"/>
    <w:semiHidden/>
    <w:rsid w:val="00CF0525"/>
    <w:rPr>
      <w:b/>
      <w:bCs/>
      <w:sz w:val="20"/>
      <w:szCs w:val="20"/>
    </w:rPr>
  </w:style>
  <w:style w:type="paragraph" w:styleId="BalloonText">
    <w:name w:val="Balloon Text"/>
    <w:basedOn w:val="Normal"/>
    <w:link w:val="BalloonTextChar"/>
    <w:uiPriority w:val="99"/>
    <w:semiHidden/>
    <w:unhideWhenUsed/>
    <w:rsid w:val="00CF0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525"/>
    <w:rPr>
      <w:rFonts w:ascii="Segoe UI" w:hAnsi="Segoe UI" w:cs="Segoe UI"/>
      <w:sz w:val="18"/>
      <w:szCs w:val="18"/>
    </w:rPr>
  </w:style>
  <w:style w:type="paragraph" w:styleId="Header">
    <w:name w:val="header"/>
    <w:basedOn w:val="Normal"/>
    <w:link w:val="HeaderChar"/>
    <w:uiPriority w:val="99"/>
    <w:unhideWhenUsed/>
    <w:rsid w:val="00B5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C0A"/>
  </w:style>
  <w:style w:type="paragraph" w:styleId="Footer">
    <w:name w:val="footer"/>
    <w:basedOn w:val="Normal"/>
    <w:link w:val="FooterChar"/>
    <w:uiPriority w:val="99"/>
    <w:unhideWhenUsed/>
    <w:rsid w:val="00B5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F9F95-E7C6-4C16-B50E-D1645417E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4</Pages>
  <Words>1441</Words>
  <Characters>8215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Summers</dc:creator>
  <cp:keywords/>
  <dc:description/>
  <cp:lastModifiedBy>Jacob Summers (1801142)</cp:lastModifiedBy>
  <cp:revision>4</cp:revision>
  <dcterms:created xsi:type="dcterms:W3CDTF">2019-04-01T14:01:00Z</dcterms:created>
  <dcterms:modified xsi:type="dcterms:W3CDTF">2019-04-12T11:40:00Z</dcterms:modified>
</cp:coreProperties>
</file>