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4BCE" w:rsidRPr="00EA4BCE" w:rsidRDefault="00A64793" w:rsidP="00EA4BC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lang w:eastAsia="en-GB"/>
        </w:rPr>
        <w:t>N</w:t>
      </w:r>
      <w:r w:rsidR="00EA4BCE" w:rsidRPr="00EA4BCE">
        <w:rPr>
          <w:rFonts w:ascii="Times New Roman" w:eastAsia="Times New Roman" w:hAnsi="Times New Roman" w:cs="Times New Roman"/>
          <w:color w:val="000000"/>
          <w:lang w:eastAsia="en-GB"/>
        </w:rPr>
        <w:t>oleen C Jones ( p151033)</w:t>
      </w:r>
    </w:p>
    <w:p w:rsidR="00EA4BCE" w:rsidRPr="00EA4BCE" w:rsidRDefault="00EA4BCE" w:rsidP="00EA4BCE">
      <w:pPr>
        <w:spacing w:after="24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sz w:val="24"/>
          <w:szCs w:val="24"/>
          <w:lang w:eastAsia="en-GB"/>
        </w:rPr>
        <w:br/>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sz w:val="28"/>
          <w:szCs w:val="28"/>
          <w:u w:val="single"/>
          <w:lang w:eastAsia="en-GB"/>
        </w:rPr>
        <w:t>Essay Question</w:t>
      </w:r>
      <w:r w:rsidRPr="00EA4BCE">
        <w:rPr>
          <w:rFonts w:ascii="Times New Roman" w:eastAsia="Times New Roman" w:hAnsi="Times New Roman" w:cs="Times New Roman"/>
          <w:color w:val="000000"/>
          <w:lang w:eastAsia="en-GB"/>
        </w:rPr>
        <w:t xml:space="preserve">: Within a given time period, select examples of what could be considered high and low cultural </w:t>
      </w:r>
      <w:r w:rsidR="00B73CA6" w:rsidRPr="00EA4BCE">
        <w:rPr>
          <w:rFonts w:ascii="Times New Roman" w:eastAsia="Times New Roman" w:hAnsi="Times New Roman" w:cs="Times New Roman"/>
          <w:color w:val="000000"/>
          <w:lang w:eastAsia="en-GB"/>
        </w:rPr>
        <w:t>artefacts</w:t>
      </w:r>
      <w:r w:rsidRPr="00EA4BCE">
        <w:rPr>
          <w:rFonts w:ascii="Times New Roman" w:eastAsia="Times New Roman" w:hAnsi="Times New Roman" w:cs="Times New Roman"/>
          <w:color w:val="000000"/>
          <w:lang w:eastAsia="en-GB"/>
        </w:rPr>
        <w:t xml:space="preserve">, </w:t>
      </w:r>
      <w:r w:rsidR="00B73CA6" w:rsidRPr="00EA4BCE">
        <w:rPr>
          <w:rFonts w:ascii="Times New Roman" w:eastAsia="Times New Roman" w:hAnsi="Times New Roman" w:cs="Times New Roman"/>
          <w:color w:val="000000"/>
          <w:lang w:eastAsia="en-GB"/>
        </w:rPr>
        <w:t>discuss</w:t>
      </w:r>
      <w:r w:rsidRPr="00EA4BCE">
        <w:rPr>
          <w:rFonts w:ascii="Times New Roman" w:eastAsia="Times New Roman" w:hAnsi="Times New Roman" w:cs="Times New Roman"/>
          <w:color w:val="000000"/>
          <w:lang w:eastAsia="en-GB"/>
        </w:rPr>
        <w:t xml:space="preserve"> these, taking into consideration the surrounding social, political and historical context.</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                                       </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                                             </w:t>
      </w:r>
      <w:r w:rsidRPr="00EA4BCE">
        <w:rPr>
          <w:rFonts w:ascii="Times New Roman" w:eastAsia="Times New Roman" w:hAnsi="Times New Roman" w:cs="Times New Roman"/>
          <w:color w:val="000000"/>
          <w:sz w:val="28"/>
          <w:szCs w:val="28"/>
          <w:u w:val="single"/>
          <w:lang w:eastAsia="en-GB"/>
        </w:rPr>
        <w:t>Introduction</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To begin with I will refer to the Hofstede model of six dimensions of national culture, ( based on a most comprehensive study by </w:t>
      </w:r>
      <w:r w:rsidR="00A64793" w:rsidRPr="00EA4BCE">
        <w:rPr>
          <w:rFonts w:ascii="Times New Roman" w:eastAsia="Times New Roman" w:hAnsi="Times New Roman" w:cs="Times New Roman"/>
          <w:color w:val="000000"/>
          <w:lang w:eastAsia="en-GB"/>
        </w:rPr>
        <w:t>Professor</w:t>
      </w:r>
      <w:r w:rsidRPr="00EA4BCE">
        <w:rPr>
          <w:rFonts w:ascii="Times New Roman" w:eastAsia="Times New Roman" w:hAnsi="Times New Roman" w:cs="Times New Roman"/>
          <w:color w:val="000000"/>
          <w:lang w:eastAsia="en-GB"/>
        </w:rPr>
        <w:t xml:space="preserve"> Geert Hofstede, </w:t>
      </w:r>
      <w:proofErr w:type="spellStart"/>
      <w:r w:rsidRPr="00EA4BCE">
        <w:rPr>
          <w:rFonts w:ascii="Times New Roman" w:eastAsia="Times New Roman" w:hAnsi="Times New Roman" w:cs="Times New Roman"/>
          <w:color w:val="000000"/>
          <w:lang w:eastAsia="en-GB"/>
        </w:rPr>
        <w:t>Gert</w:t>
      </w:r>
      <w:proofErr w:type="spellEnd"/>
      <w:r w:rsidRPr="00EA4BCE">
        <w:rPr>
          <w:rFonts w:ascii="Times New Roman" w:eastAsia="Times New Roman" w:hAnsi="Times New Roman" w:cs="Times New Roman"/>
          <w:color w:val="000000"/>
          <w:lang w:eastAsia="en-GB"/>
        </w:rPr>
        <w:t xml:space="preserve"> Jan Hofstede, michael Minkov and a team of researchers.) Geert Hofstede has defined “culture” as:</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The collective programming of the mind that distinguishes the members of one group or category of people from </w:t>
      </w:r>
      <w:r w:rsidR="00A64793" w:rsidRPr="00EA4BCE">
        <w:rPr>
          <w:rFonts w:ascii="Times New Roman" w:eastAsia="Times New Roman" w:hAnsi="Times New Roman" w:cs="Times New Roman"/>
          <w:color w:val="000000"/>
          <w:lang w:eastAsia="en-GB"/>
        </w:rPr>
        <w:t>others. In</w:t>
      </w:r>
      <w:r w:rsidRPr="00EA4BCE">
        <w:rPr>
          <w:rFonts w:ascii="Times New Roman" w:eastAsia="Times New Roman" w:hAnsi="Times New Roman" w:cs="Times New Roman"/>
          <w:color w:val="000000"/>
          <w:lang w:eastAsia="en-GB"/>
        </w:rPr>
        <w:t xml:space="preserve"> 1980 he published his book “Culture’s Consequences: International Differences in Work-Related Values.” (1)</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Culture can be defined in many ways, I hope to show these differences and ultimately where the distinction of high and low culture begins to emerge, and some of the reasons behind this cultural choosing.</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 I intend to present as examples, </w:t>
      </w:r>
      <w:r w:rsidR="00A64793" w:rsidRPr="00EA4BCE">
        <w:rPr>
          <w:rFonts w:ascii="Times New Roman" w:eastAsia="Times New Roman" w:hAnsi="Times New Roman" w:cs="Times New Roman"/>
          <w:color w:val="000000"/>
          <w:lang w:eastAsia="en-GB"/>
        </w:rPr>
        <w:t>three</w:t>
      </w:r>
      <w:r w:rsidRPr="00EA4BCE">
        <w:rPr>
          <w:rFonts w:ascii="Times New Roman" w:eastAsia="Times New Roman" w:hAnsi="Times New Roman" w:cs="Times New Roman"/>
          <w:color w:val="000000"/>
          <w:lang w:eastAsia="en-GB"/>
        </w:rPr>
        <w:t xml:space="preserve"> artists ranging from the 1960’s to the present day. The artists I have chosen are Jean-michel Basquiat, Banksy and Neale Howells. American, English and Welsh artists respectively. I believe there will be some interesting observations to be made. </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sz w:val="28"/>
          <w:szCs w:val="28"/>
          <w:u w:val="single"/>
          <w:lang w:eastAsia="en-GB"/>
        </w:rPr>
        <w:t>Cultural factors</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Professor Geert Hofstede carried out a most extensive study of the way in which values in the workplace are swayed by culture. “The collective programming of the mind distinguishing the members of one group or category of people from others. I believe this research lends itself well to the high/low art discussion.  HIgh art would be considered superior to low art, high art being more readily understood with low art being considered nonsensical, with little or no real meaning. The deciding factor would normally be to do with which class of society the audience was from, and whom they allow to become a cultural icon I refer to the research of respected Stanford psychologist JeanneTsai, (2) this particular research uncovered different cultures value varying positive facial expressions that are widely recognized within their own culture</w:t>
      </w:r>
      <w:r w:rsidR="00A64793" w:rsidRPr="00EA4BCE">
        <w:rPr>
          <w:rFonts w:ascii="Times New Roman" w:eastAsia="Times New Roman" w:hAnsi="Times New Roman" w:cs="Times New Roman"/>
          <w:color w:val="000000"/>
          <w:lang w:eastAsia="en-GB"/>
        </w:rPr>
        <w:t>, These</w:t>
      </w:r>
      <w:r w:rsidRPr="00EA4BCE">
        <w:rPr>
          <w:rFonts w:ascii="Times New Roman" w:eastAsia="Times New Roman" w:hAnsi="Times New Roman" w:cs="Times New Roman"/>
          <w:color w:val="000000"/>
          <w:lang w:eastAsia="en-GB"/>
        </w:rPr>
        <w:t xml:space="preserve"> differences are known to occur deep within brain circuits predicting who we like and dislike. I believe in our choosing of which art appeals to us there is more than just an aesthetic element at play here</w:t>
      </w:r>
      <w:r w:rsidR="00A64793" w:rsidRPr="00EA4BCE">
        <w:rPr>
          <w:rFonts w:ascii="Times New Roman" w:eastAsia="Times New Roman" w:hAnsi="Times New Roman" w:cs="Times New Roman"/>
          <w:color w:val="000000"/>
          <w:lang w:eastAsia="en-GB"/>
        </w:rPr>
        <w:t>, it</w:t>
      </w:r>
      <w:r w:rsidRPr="00EA4BCE">
        <w:rPr>
          <w:rFonts w:ascii="Times New Roman" w:eastAsia="Times New Roman" w:hAnsi="Times New Roman" w:cs="Times New Roman"/>
          <w:color w:val="000000"/>
          <w:lang w:eastAsia="en-GB"/>
        </w:rPr>
        <w:t xml:space="preserve"> would appear we are not actually choosing per se</w:t>
      </w:r>
      <w:r w:rsidR="00A64793" w:rsidRPr="00EA4BCE">
        <w:rPr>
          <w:rFonts w:ascii="Times New Roman" w:eastAsia="Times New Roman" w:hAnsi="Times New Roman" w:cs="Times New Roman"/>
          <w:color w:val="000000"/>
          <w:lang w:eastAsia="en-GB"/>
        </w:rPr>
        <w:t>, but</w:t>
      </w:r>
      <w:r w:rsidRPr="00EA4BCE">
        <w:rPr>
          <w:rFonts w:ascii="Times New Roman" w:eastAsia="Times New Roman" w:hAnsi="Times New Roman" w:cs="Times New Roman"/>
          <w:color w:val="000000"/>
          <w:lang w:eastAsia="en-GB"/>
        </w:rPr>
        <w:t xml:space="preserve"> moreover allowing our baser instinct to respond to the work.</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sz w:val="28"/>
          <w:szCs w:val="28"/>
          <w:u w:val="single"/>
          <w:lang w:eastAsia="en-GB"/>
        </w:rPr>
        <w:t>Jean - michael Basquiat</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Noleen C Jones ( p151033)</w:t>
      </w:r>
    </w:p>
    <w:p w:rsidR="00EA4BCE" w:rsidRPr="00EA4BCE" w:rsidRDefault="00EA4BCE" w:rsidP="00EA4BCE">
      <w:pPr>
        <w:spacing w:after="24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sz w:val="24"/>
          <w:szCs w:val="24"/>
          <w:lang w:eastAsia="en-GB"/>
        </w:rPr>
        <w:br/>
      </w:r>
    </w:p>
    <w:p w:rsidR="00EA4BCE" w:rsidRDefault="00EA4BCE" w:rsidP="00EA4BCE">
      <w:pPr>
        <w:spacing w:after="0" w:line="240" w:lineRule="auto"/>
        <w:rPr>
          <w:rFonts w:ascii="Times New Roman" w:eastAsia="Times New Roman" w:hAnsi="Times New Roman" w:cs="Times New Roman"/>
          <w:color w:val="000000"/>
          <w:lang w:eastAsia="en-GB"/>
        </w:rPr>
      </w:pPr>
      <w:r w:rsidRPr="00EA4BCE">
        <w:rPr>
          <w:rFonts w:ascii="Times New Roman" w:eastAsia="Times New Roman" w:hAnsi="Times New Roman" w:cs="Times New Roman"/>
          <w:color w:val="000000"/>
          <w:lang w:eastAsia="en-GB"/>
        </w:rPr>
        <w:t xml:space="preserve">Basquiat’s work primarily focused on political, racial and social issues, He was born in Brooklyn New York on the 22nd of </w:t>
      </w:r>
      <w:r w:rsidR="00A64793" w:rsidRPr="00EA4BCE">
        <w:rPr>
          <w:rFonts w:ascii="Times New Roman" w:eastAsia="Times New Roman" w:hAnsi="Times New Roman" w:cs="Times New Roman"/>
          <w:color w:val="000000"/>
          <w:lang w:eastAsia="en-GB"/>
        </w:rPr>
        <w:t>December</w:t>
      </w:r>
      <w:r w:rsidRPr="00EA4BCE">
        <w:rPr>
          <w:rFonts w:ascii="Times New Roman" w:eastAsia="Times New Roman" w:hAnsi="Times New Roman" w:cs="Times New Roman"/>
          <w:color w:val="000000"/>
          <w:lang w:eastAsia="en-GB"/>
        </w:rPr>
        <w:t xml:space="preserve"> 1960, this was during a countrywide economic downturn. Described by the </w:t>
      </w:r>
      <w:r w:rsidR="00A64793" w:rsidRPr="00EA4BCE">
        <w:rPr>
          <w:rFonts w:ascii="Times New Roman" w:eastAsia="Times New Roman" w:hAnsi="Times New Roman" w:cs="Times New Roman"/>
          <w:color w:val="000000"/>
          <w:lang w:eastAsia="en-GB"/>
        </w:rPr>
        <w:t>New York Times</w:t>
      </w:r>
      <w:r w:rsidRPr="00EA4BCE">
        <w:rPr>
          <w:rFonts w:ascii="Times New Roman" w:eastAsia="Times New Roman" w:hAnsi="Times New Roman" w:cs="Times New Roman"/>
          <w:color w:val="000000"/>
          <w:lang w:eastAsia="en-GB"/>
        </w:rPr>
        <w:t xml:space="preserve"> as an area in transition, the surrounding </w:t>
      </w:r>
      <w:r w:rsidR="00A64793" w:rsidRPr="00EA4BCE">
        <w:rPr>
          <w:rFonts w:ascii="Times New Roman" w:eastAsia="Times New Roman" w:hAnsi="Times New Roman" w:cs="Times New Roman"/>
          <w:color w:val="000000"/>
          <w:lang w:eastAsia="en-GB"/>
        </w:rPr>
        <w:t>neighbourhoods</w:t>
      </w:r>
      <w:r w:rsidRPr="00EA4BCE">
        <w:rPr>
          <w:rFonts w:ascii="Times New Roman" w:eastAsia="Times New Roman" w:hAnsi="Times New Roman" w:cs="Times New Roman"/>
          <w:color w:val="000000"/>
          <w:lang w:eastAsia="en-GB"/>
        </w:rPr>
        <w:t xml:space="preserve"> were rife with Crime</w:t>
      </w:r>
      <w:r w:rsidR="00A64793" w:rsidRPr="00EA4BCE">
        <w:rPr>
          <w:rFonts w:ascii="Times New Roman" w:eastAsia="Times New Roman" w:hAnsi="Times New Roman" w:cs="Times New Roman"/>
          <w:color w:val="000000"/>
          <w:lang w:eastAsia="en-GB"/>
        </w:rPr>
        <w:t>, narcotics, prostitution</w:t>
      </w:r>
      <w:r w:rsidRPr="00EA4BCE">
        <w:rPr>
          <w:rFonts w:ascii="Times New Roman" w:eastAsia="Times New Roman" w:hAnsi="Times New Roman" w:cs="Times New Roman"/>
          <w:color w:val="000000"/>
          <w:lang w:eastAsia="en-GB"/>
        </w:rPr>
        <w:t xml:space="preserve"> and immorality. Indeed many residents chose to flee to Long Island, with a promise of better things for themselves and their children</w:t>
      </w:r>
      <w:r w:rsidR="00A64793" w:rsidRPr="00EA4BCE">
        <w:rPr>
          <w:rFonts w:ascii="Times New Roman" w:eastAsia="Times New Roman" w:hAnsi="Times New Roman" w:cs="Times New Roman"/>
          <w:color w:val="000000"/>
          <w:lang w:eastAsia="en-GB"/>
        </w:rPr>
        <w:t>. (</w:t>
      </w:r>
      <w:r w:rsidRPr="00EA4BCE">
        <w:rPr>
          <w:rFonts w:ascii="Times New Roman" w:eastAsia="Times New Roman" w:hAnsi="Times New Roman" w:cs="Times New Roman"/>
          <w:color w:val="000000"/>
          <w:lang w:eastAsia="en-GB"/>
        </w:rPr>
        <w:t xml:space="preserve">3) Basquiat remained in Brooklyn, his formative years spent in an area described by former state Assemblyman Joe Ferris “the land of </w:t>
      </w:r>
      <w:r w:rsidR="00A64793" w:rsidRPr="00EA4BCE">
        <w:rPr>
          <w:rFonts w:ascii="Times New Roman" w:eastAsia="Times New Roman" w:hAnsi="Times New Roman" w:cs="Times New Roman"/>
          <w:color w:val="000000"/>
          <w:lang w:eastAsia="en-GB"/>
        </w:rPr>
        <w:t>crime, gangs</w:t>
      </w:r>
      <w:r w:rsidRPr="00EA4BCE">
        <w:rPr>
          <w:rFonts w:ascii="Times New Roman" w:eastAsia="Times New Roman" w:hAnsi="Times New Roman" w:cs="Times New Roman"/>
          <w:color w:val="000000"/>
          <w:lang w:eastAsia="en-GB"/>
        </w:rPr>
        <w:t xml:space="preserve"> and arson</w:t>
      </w:r>
      <w:r w:rsidR="00A64793" w:rsidRPr="00EA4BCE">
        <w:rPr>
          <w:rFonts w:ascii="Times New Roman" w:eastAsia="Times New Roman" w:hAnsi="Times New Roman" w:cs="Times New Roman"/>
          <w:color w:val="000000"/>
          <w:lang w:eastAsia="en-GB"/>
        </w:rPr>
        <w:t>. (</w:t>
      </w:r>
      <w:r w:rsidRPr="00EA4BCE">
        <w:rPr>
          <w:rFonts w:ascii="Times New Roman" w:eastAsia="Times New Roman" w:hAnsi="Times New Roman" w:cs="Times New Roman"/>
          <w:color w:val="000000"/>
          <w:lang w:eastAsia="en-GB"/>
        </w:rPr>
        <w:t>4) These difficult social beginnings would undoubtedly come to influence the direction his work took in later years.  Basquiat first rose to fame during the late 1970’s as part of a graffiti duo named SAMO, they liked to write satirical statements on the walls in and around the</w:t>
      </w:r>
      <w:r w:rsidR="00B73CA6">
        <w:rPr>
          <w:rFonts w:ascii="Times New Roman" w:eastAsia="Times New Roman" w:hAnsi="Times New Roman" w:cs="Times New Roman"/>
          <w:color w:val="000000"/>
          <w:lang w:eastAsia="en-GB"/>
        </w:rPr>
        <w:t xml:space="preserve"> </w:t>
      </w:r>
      <w:bookmarkStart w:id="0" w:name="_GoBack"/>
      <w:bookmarkEnd w:id="0"/>
      <w:r w:rsidRPr="00EA4BCE">
        <w:rPr>
          <w:rFonts w:ascii="Times New Roman" w:eastAsia="Times New Roman" w:hAnsi="Times New Roman" w:cs="Times New Roman"/>
          <w:color w:val="000000"/>
          <w:lang w:eastAsia="en-GB"/>
        </w:rPr>
        <w:lastRenderedPageBreak/>
        <w:t>lower east side of Manhattan. For around three years he sold postcard and t shirts featuring his work as a means of supporting himself. By the 1980’s his neo-expressionist paintings were being exhibited in international galleries and museums. Poetry, historical information, drawing and painting, figuration, text, and image seamlessly blended to form his unique artworks, he was quoted as saying “ I don’t think about art when I’m working, I try to think about life”.(5) One could argue that these values accompanied by his recognisable visual style of layering were what ultimately drew interest to his works, people who valued painting and process as an art form became interested, musicians and poets finding different</w:t>
      </w:r>
      <w:r w:rsidR="00A64793">
        <w:rPr>
          <w:rFonts w:ascii="Times New Roman" w:eastAsia="Times New Roman" w:hAnsi="Times New Roman" w:cs="Times New Roman"/>
          <w:color w:val="000000"/>
          <w:lang w:eastAsia="en-GB"/>
        </w:rPr>
        <w:t xml:space="preserve"> points of entry into his world,</w:t>
      </w:r>
      <w:r w:rsidRPr="00EA4BCE">
        <w:rPr>
          <w:rFonts w:ascii="Times New Roman" w:eastAsia="Times New Roman" w:hAnsi="Times New Roman" w:cs="Times New Roman"/>
          <w:color w:val="000000"/>
          <w:lang w:eastAsia="en-GB"/>
        </w:rPr>
        <w:t xml:space="preserve"> alongside those who viewed the more cultural/political aspects of his pieces, and no doubt helped to propel him to the ranks of high art. From humble beginnings, the cultural value of his works were to become clear quite rapidly. Graffiti was predominantly looked down upon by </w:t>
      </w:r>
      <w:r w:rsidR="00A64793" w:rsidRPr="00EA4BCE">
        <w:rPr>
          <w:rFonts w:ascii="Times New Roman" w:eastAsia="Times New Roman" w:hAnsi="Times New Roman" w:cs="Times New Roman"/>
          <w:color w:val="000000"/>
          <w:lang w:eastAsia="en-GB"/>
        </w:rPr>
        <w:t>society, and</w:t>
      </w:r>
      <w:r w:rsidRPr="00EA4BCE">
        <w:rPr>
          <w:rFonts w:ascii="Times New Roman" w:eastAsia="Times New Roman" w:hAnsi="Times New Roman" w:cs="Times New Roman"/>
          <w:color w:val="000000"/>
          <w:lang w:eastAsia="en-GB"/>
        </w:rPr>
        <w:t xml:space="preserve"> seen as nothing more than a scourge and an act of vandalism, when in fact it usually contains deep political messages and a whole genre of artistic expression. It was only in the 1980’s that galleries began to show it as an </w:t>
      </w:r>
      <w:r w:rsidR="00A64793" w:rsidRPr="00EA4BCE">
        <w:rPr>
          <w:rFonts w:ascii="Times New Roman" w:eastAsia="Times New Roman" w:hAnsi="Times New Roman" w:cs="Times New Roman"/>
          <w:color w:val="000000"/>
          <w:lang w:eastAsia="en-GB"/>
        </w:rPr>
        <w:t>art form</w:t>
      </w:r>
      <w:r w:rsidRPr="00EA4BCE">
        <w:rPr>
          <w:rFonts w:ascii="Times New Roman" w:eastAsia="Times New Roman" w:hAnsi="Times New Roman" w:cs="Times New Roman"/>
          <w:color w:val="000000"/>
          <w:lang w:eastAsia="en-GB"/>
        </w:rPr>
        <w:t xml:space="preserve">. Publically graffiti was enjoying commercial success as an art form, and was a regular feature in the contemporary </w:t>
      </w:r>
      <w:r w:rsidR="00A64793" w:rsidRPr="00EA4BCE">
        <w:rPr>
          <w:rFonts w:ascii="Times New Roman" w:eastAsia="Times New Roman" w:hAnsi="Times New Roman" w:cs="Times New Roman"/>
          <w:color w:val="000000"/>
          <w:lang w:eastAsia="en-GB"/>
        </w:rPr>
        <w:t>art world</w:t>
      </w:r>
      <w:r w:rsidRPr="00EA4BCE">
        <w:rPr>
          <w:rFonts w:ascii="Times New Roman" w:eastAsia="Times New Roman" w:hAnsi="Times New Roman" w:cs="Times New Roman"/>
          <w:color w:val="000000"/>
          <w:lang w:eastAsia="en-GB"/>
        </w:rPr>
        <w:t xml:space="preserve"> and pop culture</w:t>
      </w:r>
      <w:r w:rsidR="00A64793" w:rsidRPr="00EA4BCE">
        <w:rPr>
          <w:rFonts w:ascii="Times New Roman" w:eastAsia="Times New Roman" w:hAnsi="Times New Roman" w:cs="Times New Roman"/>
          <w:color w:val="000000"/>
          <w:lang w:eastAsia="en-GB"/>
        </w:rPr>
        <w:t>. (</w:t>
      </w:r>
      <w:r w:rsidRPr="00EA4BCE">
        <w:rPr>
          <w:rFonts w:ascii="Times New Roman" w:eastAsia="Times New Roman" w:hAnsi="Times New Roman" w:cs="Times New Roman"/>
          <w:color w:val="000000"/>
          <w:lang w:eastAsia="en-GB"/>
        </w:rPr>
        <w:t xml:space="preserve">6) By nature graffiti is seen as a public act of </w:t>
      </w:r>
      <w:r w:rsidR="00A64793" w:rsidRPr="00EA4BCE">
        <w:rPr>
          <w:rFonts w:ascii="Times New Roman" w:eastAsia="Times New Roman" w:hAnsi="Times New Roman" w:cs="Times New Roman"/>
          <w:color w:val="000000"/>
          <w:lang w:eastAsia="en-GB"/>
        </w:rPr>
        <w:t>defiance, and</w:t>
      </w:r>
      <w:r w:rsidRPr="00EA4BCE">
        <w:rPr>
          <w:rFonts w:ascii="Times New Roman" w:eastAsia="Times New Roman" w:hAnsi="Times New Roman" w:cs="Times New Roman"/>
          <w:color w:val="000000"/>
          <w:lang w:eastAsia="en-GB"/>
        </w:rPr>
        <w:t xml:space="preserve"> readily appears on subway walls as well as public buildings, the use of the spray can has perhaps become symbolic of the transitioning away from more formal or traditional methods, such as the paintbrush. How does this then translate to the often clinical setting of a modern gallery? The main difference between graffiti and what is </w:t>
      </w:r>
      <w:r w:rsidR="00A64793" w:rsidRPr="00EA4BCE">
        <w:rPr>
          <w:rFonts w:ascii="Times New Roman" w:eastAsia="Times New Roman" w:hAnsi="Times New Roman" w:cs="Times New Roman"/>
          <w:color w:val="000000"/>
          <w:lang w:eastAsia="en-GB"/>
        </w:rPr>
        <w:t>labelled</w:t>
      </w:r>
      <w:r w:rsidRPr="00EA4BCE">
        <w:rPr>
          <w:rFonts w:ascii="Times New Roman" w:eastAsia="Times New Roman" w:hAnsi="Times New Roman" w:cs="Times New Roman"/>
          <w:color w:val="000000"/>
          <w:lang w:eastAsia="en-GB"/>
        </w:rPr>
        <w:t xml:space="preserve"> “street art”, would appear to be based around intention, if the message being communicated by the artist is understood by the masses that would in turn seem to elevate the importance of the artist and any subsequent artworks. Comparisons have been drawn between Basquiat and Warhol, although </w:t>
      </w:r>
      <w:r w:rsidR="00A64793" w:rsidRPr="00EA4BCE">
        <w:rPr>
          <w:rFonts w:ascii="Times New Roman" w:eastAsia="Times New Roman" w:hAnsi="Times New Roman" w:cs="Times New Roman"/>
          <w:color w:val="000000"/>
          <w:lang w:eastAsia="en-GB"/>
        </w:rPr>
        <w:t>I</w:t>
      </w:r>
      <w:r w:rsidRPr="00EA4BCE">
        <w:rPr>
          <w:rFonts w:ascii="Times New Roman" w:eastAsia="Times New Roman" w:hAnsi="Times New Roman" w:cs="Times New Roman"/>
          <w:color w:val="000000"/>
          <w:lang w:eastAsia="en-GB"/>
        </w:rPr>
        <w:t xml:space="preserve"> can see similarities, I believe Basquiat was genius in his use of photocopying, fully embracing this modern technology, Warhol would have struggled with the mass production by means of his screen printing technique,Basquiat was able to effortlessly achieve repeated imagery.  </w:t>
      </w:r>
      <w:r w:rsidR="00A64793" w:rsidRPr="00EA4BCE">
        <w:rPr>
          <w:rFonts w:ascii="Times New Roman" w:eastAsia="Times New Roman" w:hAnsi="Times New Roman" w:cs="Times New Roman"/>
          <w:color w:val="000000"/>
          <w:lang w:eastAsia="en-GB"/>
        </w:rPr>
        <w:t>This</w:t>
      </w:r>
      <w:r w:rsidRPr="00EA4BCE">
        <w:rPr>
          <w:rFonts w:ascii="Times New Roman" w:eastAsia="Times New Roman" w:hAnsi="Times New Roman" w:cs="Times New Roman"/>
          <w:color w:val="000000"/>
          <w:lang w:eastAsia="en-GB"/>
        </w:rPr>
        <w:t xml:space="preserve"> too would lend itself to cementing him in the minds of the general public. The financial values of artworks are strongly linked to the imaginative and creative processes of the artist, with the introduction of the use of technology, nearly all trace of the artist’s hand is removed, </w:t>
      </w:r>
      <w:r w:rsidR="00A64793" w:rsidRPr="00EA4BCE">
        <w:rPr>
          <w:rFonts w:ascii="Times New Roman" w:eastAsia="Times New Roman" w:hAnsi="Times New Roman" w:cs="Times New Roman"/>
          <w:color w:val="000000"/>
          <w:lang w:eastAsia="en-GB"/>
        </w:rPr>
        <w:t>and so</w:t>
      </w:r>
      <w:r w:rsidRPr="00EA4BCE">
        <w:rPr>
          <w:rFonts w:ascii="Times New Roman" w:eastAsia="Times New Roman" w:hAnsi="Times New Roman" w:cs="Times New Roman"/>
          <w:color w:val="000000"/>
          <w:lang w:eastAsia="en-GB"/>
        </w:rPr>
        <w:t xml:space="preserve"> imagination and creativity become the treasured elements.</w:t>
      </w:r>
    </w:p>
    <w:p w:rsidR="00EA4BCE" w:rsidRDefault="00EA4BCE" w:rsidP="00EA4BCE">
      <w:pPr>
        <w:spacing w:after="0" w:line="240" w:lineRule="auto"/>
        <w:rPr>
          <w:rFonts w:ascii="Times New Roman" w:eastAsia="Times New Roman" w:hAnsi="Times New Roman" w:cs="Times New Roman"/>
          <w:color w:val="000000"/>
          <w:lang w:eastAsia="en-GB"/>
        </w:rPr>
      </w:pPr>
      <w:r w:rsidRPr="00EA4BCE">
        <w:rPr>
          <w:rFonts w:ascii="Times New Roman" w:eastAsia="Times New Roman" w:hAnsi="Times New Roman" w:cs="Times New Roman"/>
          <w:color w:val="000000"/>
          <w:lang w:eastAsia="en-GB"/>
        </w:rPr>
        <w:drawing>
          <wp:anchor distT="0" distB="0" distL="114300" distR="114300" simplePos="0" relativeHeight="251658240" behindDoc="0" locked="0" layoutInCell="1" allowOverlap="1">
            <wp:simplePos x="0" y="0"/>
            <wp:positionH relativeFrom="margin">
              <wp:posOffset>28575</wp:posOffset>
            </wp:positionH>
            <wp:positionV relativeFrom="paragraph">
              <wp:posOffset>114300</wp:posOffset>
            </wp:positionV>
            <wp:extent cx="4246245" cy="3467100"/>
            <wp:effectExtent l="0" t="0" r="1905" b="0"/>
            <wp:wrapSquare wrapText="bothSides"/>
            <wp:docPr id="1" name="Picture 1" descr="http://p4.storage.canalblog.com/40/96/119589/311194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4.storage.canalblog.com/40/96/119589/31119425.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46245" cy="3467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EA4BCE" w:rsidRDefault="00EA4BCE" w:rsidP="00EA4BCE">
      <w:pPr>
        <w:spacing w:after="0" w:line="240" w:lineRule="auto"/>
        <w:rPr>
          <w:rFonts w:ascii="Times New Roman" w:eastAsia="Times New Roman" w:hAnsi="Times New Roman" w:cs="Times New Roman"/>
          <w:color w:val="000000"/>
          <w:lang w:eastAsia="en-GB"/>
        </w:rPr>
      </w:pPr>
    </w:p>
    <w:p w:rsidR="000E2C7A" w:rsidRDefault="000E2C7A" w:rsidP="00EA4BCE">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Untitled The Boxer. </w:t>
      </w:r>
      <w:r w:rsidR="00EA4BCE">
        <w:rPr>
          <w:rFonts w:ascii="Times New Roman" w:eastAsia="Times New Roman" w:hAnsi="Times New Roman" w:cs="Times New Roman"/>
          <w:color w:val="000000"/>
          <w:lang w:eastAsia="en-GB"/>
        </w:rPr>
        <w:t>Jean</w:t>
      </w:r>
      <w:r>
        <w:rPr>
          <w:rFonts w:ascii="Times New Roman" w:eastAsia="Times New Roman" w:hAnsi="Times New Roman" w:cs="Times New Roman"/>
          <w:color w:val="000000"/>
          <w:lang w:eastAsia="en-GB"/>
        </w:rPr>
        <w:t>-Michael Basquiat</w:t>
      </w:r>
    </w:p>
    <w:p w:rsidR="000E2C7A" w:rsidRDefault="000E2C7A" w:rsidP="00EA4BCE">
      <w:pPr>
        <w:spacing w:after="0" w:line="240" w:lineRule="auto"/>
        <w:rPr>
          <w:rFonts w:ascii="Times New Roman" w:eastAsia="Times New Roman" w:hAnsi="Times New Roman" w:cs="Times New Roman"/>
          <w:color w:val="000000"/>
          <w:lang w:eastAsia="en-GB"/>
        </w:rPr>
      </w:pPr>
    </w:p>
    <w:p w:rsidR="000E2C7A" w:rsidRDefault="000E2C7A" w:rsidP="00EA4BCE">
      <w:pPr>
        <w:spacing w:after="0" w:line="240" w:lineRule="auto"/>
        <w:rPr>
          <w:rFonts w:ascii="Times New Roman" w:eastAsia="Times New Roman" w:hAnsi="Times New Roman" w:cs="Times New Roman"/>
          <w:color w:val="000000"/>
          <w:lang w:eastAsia="en-GB"/>
        </w:rPr>
      </w:pPr>
    </w:p>
    <w:p w:rsidR="00EA4BCE" w:rsidRPr="00EA4BCE" w:rsidRDefault="00EA4BCE" w:rsidP="00EA4BCE">
      <w:pPr>
        <w:spacing w:after="0" w:line="240" w:lineRule="auto"/>
        <w:rPr>
          <w:rFonts w:ascii="Times New Roman" w:eastAsia="Times New Roman" w:hAnsi="Times New Roman" w:cs="Times New Roman"/>
          <w:color w:val="000000"/>
          <w:lang w:eastAsia="en-GB"/>
        </w:rPr>
      </w:pPr>
      <w:r w:rsidRPr="00EA4BCE">
        <w:rPr>
          <w:rFonts w:ascii="Times New Roman" w:eastAsia="Times New Roman" w:hAnsi="Times New Roman" w:cs="Times New Roman"/>
          <w:color w:val="000000"/>
          <w:sz w:val="28"/>
          <w:szCs w:val="28"/>
          <w:lang w:eastAsia="en-GB"/>
        </w:rPr>
        <w:lastRenderedPageBreak/>
        <w:t xml:space="preserve"> </w:t>
      </w:r>
      <w:r w:rsidRPr="00EA4BCE">
        <w:rPr>
          <w:rFonts w:ascii="Times New Roman" w:eastAsia="Times New Roman" w:hAnsi="Times New Roman" w:cs="Times New Roman"/>
          <w:color w:val="000000"/>
          <w:sz w:val="28"/>
          <w:szCs w:val="28"/>
          <w:u w:val="single"/>
          <w:lang w:eastAsia="en-GB"/>
        </w:rPr>
        <w:t>Banksy</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Selected by time magazine in 2010 for it’s list of 100 most influential people, Banksy’s artworks are undoubtedly ranked as examples of High Culture. His upward trajectory from street artist spraying walls around Bristol</w:t>
      </w:r>
      <w:r w:rsidR="00A64793" w:rsidRPr="00EA4BCE">
        <w:rPr>
          <w:rFonts w:ascii="Times New Roman" w:eastAsia="Times New Roman" w:hAnsi="Times New Roman" w:cs="Times New Roman"/>
          <w:color w:val="000000"/>
          <w:lang w:eastAsia="en-GB"/>
        </w:rPr>
        <w:t>, to</w:t>
      </w:r>
      <w:r w:rsidRPr="00EA4BCE">
        <w:rPr>
          <w:rFonts w:ascii="Times New Roman" w:eastAsia="Times New Roman" w:hAnsi="Times New Roman" w:cs="Times New Roman"/>
          <w:color w:val="000000"/>
          <w:lang w:eastAsia="en-GB"/>
        </w:rPr>
        <w:t xml:space="preserve"> a world renowned artist whose work sells for thousands in both British and American auction houses, has been followed with much </w:t>
      </w:r>
      <w:r w:rsidR="00A64793" w:rsidRPr="00EA4BCE">
        <w:rPr>
          <w:rFonts w:ascii="Times New Roman" w:eastAsia="Times New Roman" w:hAnsi="Times New Roman" w:cs="Times New Roman"/>
          <w:color w:val="000000"/>
          <w:lang w:eastAsia="en-GB"/>
        </w:rPr>
        <w:t>interest within</w:t>
      </w:r>
      <w:r w:rsidRPr="00EA4BCE">
        <w:rPr>
          <w:rFonts w:ascii="Times New Roman" w:eastAsia="Times New Roman" w:hAnsi="Times New Roman" w:cs="Times New Roman"/>
          <w:color w:val="000000"/>
          <w:lang w:eastAsia="en-GB"/>
        </w:rPr>
        <w:t xml:space="preserve"> the </w:t>
      </w:r>
      <w:r w:rsidR="00A64793" w:rsidRPr="00EA4BCE">
        <w:rPr>
          <w:rFonts w:ascii="Times New Roman" w:eastAsia="Times New Roman" w:hAnsi="Times New Roman" w:cs="Times New Roman"/>
          <w:color w:val="000000"/>
          <w:lang w:eastAsia="en-GB"/>
        </w:rPr>
        <w:t>art world</w:t>
      </w:r>
      <w:r w:rsidRPr="00EA4BCE">
        <w:rPr>
          <w:rFonts w:ascii="Times New Roman" w:eastAsia="Times New Roman" w:hAnsi="Times New Roman" w:cs="Times New Roman"/>
          <w:color w:val="000000"/>
          <w:lang w:eastAsia="en-GB"/>
        </w:rPr>
        <w:t xml:space="preserve">. (7)  He prefers to remain anonymous, and the fans definitely seem to </w:t>
      </w:r>
      <w:r w:rsidR="00A64793" w:rsidRPr="00EA4BCE">
        <w:rPr>
          <w:rFonts w:ascii="Times New Roman" w:eastAsia="Times New Roman" w:hAnsi="Times New Roman" w:cs="Times New Roman"/>
          <w:color w:val="000000"/>
          <w:lang w:eastAsia="en-GB"/>
        </w:rPr>
        <w:t>want it</w:t>
      </w:r>
      <w:r w:rsidRPr="00EA4BCE">
        <w:rPr>
          <w:rFonts w:ascii="Times New Roman" w:eastAsia="Times New Roman" w:hAnsi="Times New Roman" w:cs="Times New Roman"/>
          <w:color w:val="000000"/>
          <w:lang w:eastAsia="en-GB"/>
        </w:rPr>
        <w:t xml:space="preserve"> to remain this way, </w:t>
      </w:r>
      <w:r w:rsidR="00A64793" w:rsidRPr="00EA4BCE">
        <w:rPr>
          <w:rFonts w:ascii="Times New Roman" w:eastAsia="Times New Roman" w:hAnsi="Times New Roman" w:cs="Times New Roman"/>
          <w:color w:val="000000"/>
          <w:lang w:eastAsia="en-GB"/>
        </w:rPr>
        <w:t>the</w:t>
      </w:r>
      <w:r w:rsidRPr="00EA4BCE">
        <w:rPr>
          <w:rFonts w:ascii="Times New Roman" w:eastAsia="Times New Roman" w:hAnsi="Times New Roman" w:cs="Times New Roman"/>
          <w:color w:val="000000"/>
          <w:lang w:eastAsia="en-GB"/>
        </w:rPr>
        <w:t xml:space="preserve"> mysterious nature of both the artist and how his work appears, without doubt add to his appeal. Banksy is an excellent communicator, and it is well known within the field of cultural studies, that communication is concerned with the production, exchange and consumption of meaning, Banksy has achieved this tenacious grip on society whilst still maintaining his mystique, his works leave no doubt as to the message being portrayed, both </w:t>
      </w:r>
      <w:r w:rsidR="00A64793" w:rsidRPr="00EA4BCE">
        <w:rPr>
          <w:rFonts w:ascii="Times New Roman" w:eastAsia="Times New Roman" w:hAnsi="Times New Roman" w:cs="Times New Roman"/>
          <w:color w:val="000000"/>
          <w:lang w:eastAsia="en-GB"/>
        </w:rPr>
        <w:t>skilfully</w:t>
      </w:r>
      <w:r w:rsidRPr="00EA4BCE">
        <w:rPr>
          <w:rFonts w:ascii="Times New Roman" w:eastAsia="Times New Roman" w:hAnsi="Times New Roman" w:cs="Times New Roman"/>
          <w:color w:val="000000"/>
          <w:lang w:eastAsia="en-GB"/>
        </w:rPr>
        <w:t xml:space="preserve"> </w:t>
      </w:r>
      <w:r w:rsidR="00A64793" w:rsidRPr="00EA4BCE">
        <w:rPr>
          <w:rFonts w:ascii="Times New Roman" w:eastAsia="Times New Roman" w:hAnsi="Times New Roman" w:cs="Times New Roman"/>
          <w:color w:val="000000"/>
          <w:lang w:eastAsia="en-GB"/>
        </w:rPr>
        <w:t>executed and</w:t>
      </w:r>
      <w:r w:rsidRPr="00EA4BCE">
        <w:rPr>
          <w:rFonts w:ascii="Times New Roman" w:eastAsia="Times New Roman" w:hAnsi="Times New Roman" w:cs="Times New Roman"/>
          <w:color w:val="000000"/>
          <w:lang w:eastAsia="en-GB"/>
        </w:rPr>
        <w:t xml:space="preserve"> simplistic in style they deliver a powerful blow to the viewer and need no translation. Shannon and Weaver’s model of communication (1949) (1) (p30) demonstrates this perfectly. Thus Banksy transmits his message loudly and over a worldwide </w:t>
      </w:r>
      <w:r w:rsidR="00A64793" w:rsidRPr="00EA4BCE">
        <w:rPr>
          <w:rFonts w:ascii="Times New Roman" w:eastAsia="Times New Roman" w:hAnsi="Times New Roman" w:cs="Times New Roman"/>
          <w:color w:val="000000"/>
          <w:lang w:eastAsia="en-GB"/>
        </w:rPr>
        <w:t>stage, His</w:t>
      </w:r>
      <w:r w:rsidRPr="00EA4BCE">
        <w:rPr>
          <w:rFonts w:ascii="Times New Roman" w:eastAsia="Times New Roman" w:hAnsi="Times New Roman" w:cs="Times New Roman"/>
          <w:color w:val="000000"/>
          <w:lang w:eastAsia="en-GB"/>
        </w:rPr>
        <w:t xml:space="preserve"> method of delivery known as </w:t>
      </w:r>
    </w:p>
    <w:p w:rsidR="00EA4BCE" w:rsidRPr="00EA4BCE" w:rsidRDefault="00EA4BCE" w:rsidP="00EA4BCE">
      <w:pPr>
        <w:spacing w:after="24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sz w:val="24"/>
          <w:szCs w:val="24"/>
          <w:lang w:eastAsia="en-GB"/>
        </w:rPr>
        <w:br/>
      </w:r>
    </w:p>
    <w:p w:rsidR="00EA4BCE" w:rsidRPr="00EA4BCE" w:rsidRDefault="00A64793" w:rsidP="00A64793">
      <w:pPr>
        <w:spacing w:after="0" w:line="240" w:lineRule="auto"/>
        <w:rPr>
          <w:rFonts w:ascii="Times New Roman" w:eastAsia="Times New Roman" w:hAnsi="Times New Roman" w:cs="Times New Roman"/>
          <w:sz w:val="24"/>
          <w:szCs w:val="24"/>
          <w:lang w:eastAsia="en-GB"/>
        </w:rPr>
      </w:pPr>
      <w:r>
        <w:rPr>
          <w:noProof/>
          <w:lang w:eastAsia="en-GB"/>
        </w:rPr>
        <w:drawing>
          <wp:anchor distT="0" distB="0" distL="114300" distR="114300" simplePos="0" relativeHeight="251659264" behindDoc="0" locked="0" layoutInCell="1" allowOverlap="1">
            <wp:simplePos x="0" y="0"/>
            <wp:positionH relativeFrom="margin">
              <wp:posOffset>38100</wp:posOffset>
            </wp:positionH>
            <wp:positionV relativeFrom="paragraph">
              <wp:posOffset>2277110</wp:posOffset>
            </wp:positionV>
            <wp:extent cx="5448300" cy="3143250"/>
            <wp:effectExtent l="0" t="0" r="0" b="0"/>
            <wp:wrapSquare wrapText="bothSides"/>
            <wp:docPr id="29" name="Picture 29" descr="http://cdn.nybooks.com/wp-content/uploads/2016/01/halpern_1-0211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cdn.nybooks.com/wp-content/uploads/2016/01/halpern_1-021116.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448300" cy="3143250"/>
                    </a:xfrm>
                    <a:prstGeom prst="rect">
                      <a:avLst/>
                    </a:prstGeom>
                    <a:noFill/>
                    <a:ln>
                      <a:noFill/>
                    </a:ln>
                  </pic:spPr>
                </pic:pic>
              </a:graphicData>
            </a:graphic>
            <wp14:sizeRelH relativeFrom="page">
              <wp14:pctWidth>0</wp14:pctWidth>
            </wp14:sizeRelH>
            <wp14:sizeRelV relativeFrom="page">
              <wp14:pctHeight>0</wp14:pctHeight>
            </wp14:sizeRelV>
          </wp:anchor>
        </w:drawing>
      </w:r>
      <w:r w:rsidR="00EA4BCE" w:rsidRPr="00EA4BCE">
        <w:rPr>
          <w:rFonts w:ascii="Times New Roman" w:eastAsia="Times New Roman" w:hAnsi="Times New Roman" w:cs="Times New Roman"/>
          <w:color w:val="000000"/>
          <w:lang w:eastAsia="en-GB"/>
        </w:rPr>
        <w:t xml:space="preserve">“Bombing” has </w:t>
      </w:r>
      <w:r w:rsidRPr="00EA4BCE">
        <w:rPr>
          <w:rFonts w:ascii="Times New Roman" w:eastAsia="Times New Roman" w:hAnsi="Times New Roman" w:cs="Times New Roman"/>
          <w:color w:val="000000"/>
          <w:lang w:eastAsia="en-GB"/>
        </w:rPr>
        <w:t>led</w:t>
      </w:r>
      <w:r w:rsidR="00EA4BCE" w:rsidRPr="00EA4BCE">
        <w:rPr>
          <w:rFonts w:ascii="Times New Roman" w:eastAsia="Times New Roman" w:hAnsi="Times New Roman" w:cs="Times New Roman"/>
          <w:color w:val="000000"/>
          <w:lang w:eastAsia="en-GB"/>
        </w:rPr>
        <w:t xml:space="preserve"> to his works appearing in such places as, Detroit, San Francisco, Paris, Vienna and Barcelona, he has successfully moved from graffiti on walls to pieces on canvas, sculpture and indeed film, with the making and directing of the documentary “exit through the gift shop awarded a prestigious Grierson documentary award and later being nominated for an Academy award as well as an Oscar in the category of best documentary. His “</w:t>
      </w:r>
      <w:proofErr w:type="spellStart"/>
      <w:r w:rsidR="00EA4BCE" w:rsidRPr="00EA4BCE">
        <w:rPr>
          <w:rFonts w:ascii="Times New Roman" w:eastAsia="Times New Roman" w:hAnsi="Times New Roman" w:cs="Times New Roman"/>
          <w:color w:val="000000"/>
          <w:lang w:eastAsia="en-GB"/>
        </w:rPr>
        <w:t>Dismaland</w:t>
      </w:r>
      <w:proofErr w:type="spellEnd"/>
      <w:r w:rsidRPr="00EA4BCE">
        <w:rPr>
          <w:rFonts w:ascii="Times New Roman" w:eastAsia="Times New Roman" w:hAnsi="Times New Roman" w:cs="Times New Roman"/>
          <w:color w:val="000000"/>
          <w:lang w:eastAsia="en-GB"/>
        </w:rPr>
        <w:t>” theme</w:t>
      </w:r>
      <w:r w:rsidR="00EA4BCE" w:rsidRPr="00EA4BCE">
        <w:rPr>
          <w:rFonts w:ascii="Times New Roman" w:eastAsia="Times New Roman" w:hAnsi="Times New Roman" w:cs="Times New Roman"/>
          <w:color w:val="000000"/>
          <w:lang w:eastAsia="en-GB"/>
        </w:rPr>
        <w:t xml:space="preserve"> park installation was nominated for a sky Arts Award, further rocketing him to forefront of the High Art scene, he is reported by the evening standard as saying: “I don’t agree with the concept of award ceremonies, but </w:t>
      </w:r>
      <w:r w:rsidRPr="00EA4BCE">
        <w:rPr>
          <w:rFonts w:ascii="Times New Roman" w:eastAsia="Times New Roman" w:hAnsi="Times New Roman" w:cs="Times New Roman"/>
          <w:color w:val="000000"/>
          <w:lang w:eastAsia="en-GB"/>
        </w:rPr>
        <w:t>I’m</w:t>
      </w:r>
      <w:r w:rsidR="00EA4BCE" w:rsidRPr="00EA4BCE">
        <w:rPr>
          <w:rFonts w:ascii="Times New Roman" w:eastAsia="Times New Roman" w:hAnsi="Times New Roman" w:cs="Times New Roman"/>
          <w:color w:val="000000"/>
          <w:lang w:eastAsia="en-GB"/>
        </w:rPr>
        <w:t xml:space="preserve"> prepared to make an exception for the ones </w:t>
      </w:r>
      <w:r w:rsidRPr="00EA4BCE">
        <w:rPr>
          <w:rFonts w:ascii="Times New Roman" w:eastAsia="Times New Roman" w:hAnsi="Times New Roman" w:cs="Times New Roman"/>
          <w:color w:val="000000"/>
          <w:lang w:eastAsia="en-GB"/>
        </w:rPr>
        <w:t>I’m</w:t>
      </w:r>
      <w:r w:rsidR="00EA4BCE" w:rsidRPr="00EA4BCE">
        <w:rPr>
          <w:rFonts w:ascii="Times New Roman" w:eastAsia="Times New Roman" w:hAnsi="Times New Roman" w:cs="Times New Roman"/>
          <w:color w:val="000000"/>
          <w:lang w:eastAsia="en-GB"/>
        </w:rPr>
        <w:t xml:space="preserve"> nominated for.” this seems quite alien as his morals to begin with would be perceived to be that of an outsider </w:t>
      </w:r>
      <w:r w:rsidRPr="00EA4BCE">
        <w:rPr>
          <w:rFonts w:ascii="Times New Roman" w:eastAsia="Times New Roman" w:hAnsi="Times New Roman" w:cs="Times New Roman"/>
          <w:color w:val="000000"/>
          <w:lang w:eastAsia="en-GB"/>
        </w:rPr>
        <w:t>artist. How</w:t>
      </w:r>
      <w:r w:rsidR="00EA4BCE" w:rsidRPr="00EA4BCE">
        <w:rPr>
          <w:rFonts w:ascii="Times New Roman" w:eastAsia="Times New Roman" w:hAnsi="Times New Roman" w:cs="Times New Roman"/>
          <w:color w:val="000000"/>
          <w:lang w:eastAsia="en-GB"/>
        </w:rPr>
        <w:t xml:space="preserve"> was he able to make this leap across the cultural divide? (8) He was a huge Part of this new movement called street art when he first drew attention, with the ability to use the readily available technology of the internet he was able to truly harness the power of </w:t>
      </w:r>
      <w:r w:rsidRPr="00EA4BCE">
        <w:rPr>
          <w:rFonts w:ascii="Times New Roman" w:eastAsia="Times New Roman" w:hAnsi="Times New Roman" w:cs="Times New Roman"/>
          <w:color w:val="000000"/>
          <w:lang w:eastAsia="en-GB"/>
        </w:rPr>
        <w:t>repetition, his</w:t>
      </w:r>
      <w:r w:rsidR="00EA4BCE" w:rsidRPr="00EA4BCE">
        <w:rPr>
          <w:rFonts w:ascii="Times New Roman" w:eastAsia="Times New Roman" w:hAnsi="Times New Roman" w:cs="Times New Roman"/>
          <w:color w:val="000000"/>
          <w:lang w:eastAsia="en-GB"/>
        </w:rPr>
        <w:t xml:space="preserve"> reputation began to skyrocket, his works were no longer ephemeral, in the sense that they could be shared instantly with people around the world, thus rendering them in our collective minds and increasing their popularity.</w:t>
      </w:r>
    </w:p>
    <w:p w:rsidR="000E2C7A" w:rsidRDefault="000E2C7A" w:rsidP="00EA4BCE">
      <w:pPr>
        <w:spacing w:after="0" w:line="240" w:lineRule="auto"/>
        <w:rPr>
          <w:rFonts w:ascii="Times New Roman" w:eastAsia="Times New Roman" w:hAnsi="Times New Roman" w:cs="Times New Roman"/>
          <w:color w:val="000000"/>
          <w:u w:val="single"/>
          <w:lang w:eastAsia="en-GB"/>
        </w:rPr>
      </w:pPr>
      <w:r w:rsidRPr="00EA4BCE">
        <w:rPr>
          <w:rFonts w:ascii="Times New Roman" w:eastAsia="Times New Roman" w:hAnsi="Times New Roman" w:cs="Times New Roman"/>
          <w:color w:val="000000"/>
          <w:u w:val="single"/>
          <w:lang w:eastAsia="en-GB"/>
        </w:rPr>
        <w:t xml:space="preserve"> </w:t>
      </w:r>
      <w:r w:rsidR="00EA4BCE" w:rsidRPr="00EA4BCE">
        <w:rPr>
          <w:rFonts w:ascii="Times New Roman" w:eastAsia="Times New Roman" w:hAnsi="Times New Roman" w:cs="Times New Roman"/>
          <w:color w:val="000000"/>
          <w:u w:val="single"/>
          <w:lang w:eastAsia="en-GB"/>
        </w:rPr>
        <w:t>“The son of a m</w:t>
      </w:r>
      <w:r>
        <w:rPr>
          <w:rFonts w:ascii="Times New Roman" w:eastAsia="Times New Roman" w:hAnsi="Times New Roman" w:cs="Times New Roman"/>
          <w:color w:val="000000"/>
          <w:u w:val="single"/>
          <w:lang w:eastAsia="en-GB"/>
        </w:rPr>
        <w:t>igrant from Syria.” Banksy 2002.</w:t>
      </w:r>
    </w:p>
    <w:p w:rsidR="000E2C7A" w:rsidRDefault="000E2C7A" w:rsidP="00EA4BCE">
      <w:pPr>
        <w:spacing w:after="0" w:line="240" w:lineRule="auto"/>
        <w:rPr>
          <w:rFonts w:ascii="Times New Roman" w:eastAsia="Times New Roman" w:hAnsi="Times New Roman" w:cs="Times New Roman"/>
          <w:color w:val="000000"/>
          <w:u w:val="single"/>
          <w:lang w:eastAsia="en-GB"/>
        </w:rPr>
      </w:pPr>
    </w:p>
    <w:p w:rsidR="000E2C7A" w:rsidRDefault="000E2C7A" w:rsidP="00EA4BCE">
      <w:pPr>
        <w:spacing w:after="0" w:line="240" w:lineRule="auto"/>
        <w:rPr>
          <w:rFonts w:ascii="Times New Roman" w:eastAsia="Times New Roman" w:hAnsi="Times New Roman" w:cs="Times New Roman"/>
          <w:color w:val="000000"/>
          <w:u w:val="single"/>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sz w:val="28"/>
          <w:szCs w:val="28"/>
          <w:u w:val="single"/>
          <w:lang w:eastAsia="en-GB"/>
        </w:rPr>
        <w:t>Neale Howells</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The following information has been taken from an interview I did with Neal in his studio in Port Talbot in 2015. Neale was born in the Town of Neath, South Wales, in 1965, He is a contemporary Welsh artist. The area in which he grew up has known much economic difficulty, whereas his forefathers would have most likely gone to work in local industry, Industry was in serious decline in the south Wales area around the time Neale would have been leaving school, he chose to do an art course in Neath college, which at the time was being offered as an alternative subject. Neale found himself completely drawn into the </w:t>
      </w:r>
      <w:r w:rsidR="00A64793" w:rsidRPr="00EA4BCE">
        <w:rPr>
          <w:rFonts w:ascii="Times New Roman" w:eastAsia="Times New Roman" w:hAnsi="Times New Roman" w:cs="Times New Roman"/>
          <w:color w:val="000000"/>
          <w:lang w:eastAsia="en-GB"/>
        </w:rPr>
        <w:t>art word</w:t>
      </w:r>
      <w:r w:rsidRPr="00EA4BCE">
        <w:rPr>
          <w:rFonts w:ascii="Times New Roman" w:eastAsia="Times New Roman" w:hAnsi="Times New Roman" w:cs="Times New Roman"/>
          <w:color w:val="000000"/>
          <w:lang w:eastAsia="en-GB"/>
        </w:rPr>
        <w:t xml:space="preserve"> and decided to further his studies at Bath college, after two years of study he gained a degree in fine Art.</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Neale intended to go to university in London, however, he later decided to take a gap year, a wanderjahr which would alter his path slightly, as he began working in the drawing office of a surveyors for four years, if you are familiar with </w:t>
      </w:r>
      <w:r w:rsidR="00A64793" w:rsidRPr="00EA4BCE">
        <w:rPr>
          <w:rFonts w:ascii="Times New Roman" w:eastAsia="Times New Roman" w:hAnsi="Times New Roman" w:cs="Times New Roman"/>
          <w:color w:val="000000"/>
          <w:lang w:eastAsia="en-GB"/>
        </w:rPr>
        <w:t>Neale’s</w:t>
      </w:r>
      <w:r w:rsidRPr="00EA4BCE">
        <w:rPr>
          <w:rFonts w:ascii="Times New Roman" w:eastAsia="Times New Roman" w:hAnsi="Times New Roman" w:cs="Times New Roman"/>
          <w:color w:val="000000"/>
          <w:lang w:eastAsia="en-GB"/>
        </w:rPr>
        <w:t xml:space="preserve"> work, behind the initial chaos there is a calm and obvious discipline perhaps the experience of the drawing office attributed to his distinctive style. </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Ultimately Neale would tire of this career choice, he describes feeling “the irresistible pull back to the </w:t>
      </w:r>
      <w:r w:rsidR="00A64793" w:rsidRPr="00EA4BCE">
        <w:rPr>
          <w:rFonts w:ascii="Times New Roman" w:eastAsia="Times New Roman" w:hAnsi="Times New Roman" w:cs="Times New Roman"/>
          <w:color w:val="000000"/>
          <w:lang w:eastAsia="en-GB"/>
        </w:rPr>
        <w:t>art world</w:t>
      </w:r>
      <w:r w:rsidRPr="00EA4BCE">
        <w:rPr>
          <w:rFonts w:ascii="Times New Roman" w:eastAsia="Times New Roman" w:hAnsi="Times New Roman" w:cs="Times New Roman"/>
          <w:color w:val="000000"/>
          <w:lang w:eastAsia="en-GB"/>
        </w:rPr>
        <w:t xml:space="preserve">”. He would answer this call by spending many many hours locked away in his studio, painting tirelessly. It was around this time he claims to have started producing, as he calls them “exhibition worthy pieces”. I find this description of his own work intriguing it clearly lays down an ingrained human instinct for the need to value or devalue art, there is no definitive </w:t>
      </w:r>
      <w:r w:rsidR="00A64793" w:rsidRPr="00EA4BCE">
        <w:rPr>
          <w:rFonts w:ascii="Times New Roman" w:eastAsia="Times New Roman" w:hAnsi="Times New Roman" w:cs="Times New Roman"/>
          <w:color w:val="000000"/>
          <w:lang w:eastAsia="en-GB"/>
        </w:rPr>
        <w:t>argument which</w:t>
      </w:r>
      <w:r w:rsidRPr="00EA4BCE">
        <w:rPr>
          <w:rFonts w:ascii="Times New Roman" w:eastAsia="Times New Roman" w:hAnsi="Times New Roman" w:cs="Times New Roman"/>
          <w:color w:val="000000"/>
          <w:lang w:eastAsia="en-GB"/>
        </w:rPr>
        <w:t xml:space="preserve"> proves what </w:t>
      </w:r>
      <w:r w:rsidR="00A64793" w:rsidRPr="00EA4BCE">
        <w:rPr>
          <w:rFonts w:ascii="Times New Roman" w:eastAsia="Times New Roman" w:hAnsi="Times New Roman" w:cs="Times New Roman"/>
          <w:color w:val="000000"/>
          <w:lang w:eastAsia="en-GB"/>
        </w:rPr>
        <w:t>good art is</w:t>
      </w:r>
      <w:r w:rsidRPr="00EA4BCE">
        <w:rPr>
          <w:rFonts w:ascii="Times New Roman" w:eastAsia="Times New Roman" w:hAnsi="Times New Roman" w:cs="Times New Roman"/>
          <w:color w:val="000000"/>
          <w:lang w:eastAsia="en-GB"/>
        </w:rPr>
        <w:t xml:space="preserve"> and what is bad art. Many elements are at play when it comes to distinguishing high culture from low culture, </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Noleen C Jones ( p151033)</w:t>
      </w:r>
    </w:p>
    <w:p w:rsidR="00EA4BCE" w:rsidRPr="00EA4BCE" w:rsidRDefault="00EA4BCE" w:rsidP="00EA4BCE">
      <w:pPr>
        <w:spacing w:after="240" w:line="240" w:lineRule="auto"/>
        <w:rPr>
          <w:rFonts w:ascii="Times New Roman" w:eastAsia="Times New Roman" w:hAnsi="Times New Roman" w:cs="Times New Roman"/>
          <w:sz w:val="24"/>
          <w:szCs w:val="24"/>
          <w:lang w:eastAsia="en-GB"/>
        </w:rPr>
      </w:pPr>
    </w:p>
    <w:p w:rsidR="00EA4BCE" w:rsidRPr="00EA4BCE" w:rsidRDefault="00A64793"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But</w:t>
      </w:r>
      <w:r w:rsidR="00EA4BCE" w:rsidRPr="00EA4BCE">
        <w:rPr>
          <w:rFonts w:ascii="Times New Roman" w:eastAsia="Times New Roman" w:hAnsi="Times New Roman" w:cs="Times New Roman"/>
          <w:color w:val="000000"/>
          <w:lang w:eastAsia="en-GB"/>
        </w:rPr>
        <w:t xml:space="preserve"> throughout my research, communication would appear to be the key deciding factor. </w:t>
      </w:r>
      <w:r w:rsidRPr="00EA4BCE">
        <w:rPr>
          <w:rFonts w:ascii="Times New Roman" w:eastAsia="Times New Roman" w:hAnsi="Times New Roman" w:cs="Times New Roman"/>
          <w:color w:val="000000"/>
          <w:lang w:eastAsia="en-GB"/>
        </w:rPr>
        <w:t>Neale’s</w:t>
      </w:r>
      <w:r w:rsidR="00EA4BCE" w:rsidRPr="00EA4BCE">
        <w:rPr>
          <w:rFonts w:ascii="Times New Roman" w:eastAsia="Times New Roman" w:hAnsi="Times New Roman" w:cs="Times New Roman"/>
          <w:color w:val="000000"/>
          <w:lang w:eastAsia="en-GB"/>
        </w:rPr>
        <w:t xml:space="preserve"> work is bold, open and engaging, each containing strong and considered messages, when first confronted by Howells work it is an immediate yet delightful sensory overload, beneath the obvious marks left by his style of action painting there is clear efforts to communicate a message. HIs appropriation of </w:t>
      </w:r>
      <w:r w:rsidRPr="00EA4BCE">
        <w:rPr>
          <w:rFonts w:ascii="Times New Roman" w:eastAsia="Times New Roman" w:hAnsi="Times New Roman" w:cs="Times New Roman"/>
          <w:color w:val="000000"/>
          <w:lang w:eastAsia="en-GB"/>
        </w:rPr>
        <w:t>pre-existing</w:t>
      </w:r>
      <w:r w:rsidR="00EA4BCE" w:rsidRPr="00EA4BCE">
        <w:rPr>
          <w:rFonts w:ascii="Times New Roman" w:eastAsia="Times New Roman" w:hAnsi="Times New Roman" w:cs="Times New Roman"/>
          <w:color w:val="000000"/>
          <w:lang w:eastAsia="en-GB"/>
        </w:rPr>
        <w:t xml:space="preserve"> images and objects further serve to somehow make this work feel exciting and new yet also familiar. I have closely examined his paintings on a number of occasions, each time I have discovered a new element. The paintings achieve a film type experience and their large scale have quite a domineering presence, both </w:t>
      </w:r>
      <w:r w:rsidRPr="00EA4BCE">
        <w:rPr>
          <w:rFonts w:ascii="Times New Roman" w:eastAsia="Times New Roman" w:hAnsi="Times New Roman" w:cs="Times New Roman"/>
          <w:color w:val="000000"/>
          <w:lang w:eastAsia="en-GB"/>
        </w:rPr>
        <w:t>Banksy’s</w:t>
      </w:r>
      <w:r w:rsidR="00EA4BCE" w:rsidRPr="00EA4BCE">
        <w:rPr>
          <w:rFonts w:ascii="Times New Roman" w:eastAsia="Times New Roman" w:hAnsi="Times New Roman" w:cs="Times New Roman"/>
          <w:color w:val="000000"/>
          <w:lang w:eastAsia="en-GB"/>
        </w:rPr>
        <w:t xml:space="preserve"> and Basquiat’s work also attain this, the three easily being described as avant-garde, both experimental, innovative and inventive, all dabbling in the realms of culture, politics and disturbing social issues. Howells now exhibits in prestigious galleries in many worldwide destinations, his work recently featured in a clothing range by fashion designer Jayne pierson, at the London fashion week, in recent years he has transcended initial public </w:t>
      </w:r>
      <w:r w:rsidRPr="00EA4BCE">
        <w:rPr>
          <w:rFonts w:ascii="Times New Roman" w:eastAsia="Times New Roman" w:hAnsi="Times New Roman" w:cs="Times New Roman"/>
          <w:color w:val="000000"/>
          <w:lang w:eastAsia="en-GB"/>
        </w:rPr>
        <w:t>opinion as</w:t>
      </w:r>
      <w:r w:rsidR="00EA4BCE" w:rsidRPr="00EA4BCE">
        <w:rPr>
          <w:rFonts w:ascii="Times New Roman" w:eastAsia="Times New Roman" w:hAnsi="Times New Roman" w:cs="Times New Roman"/>
          <w:color w:val="000000"/>
          <w:lang w:eastAsia="en-GB"/>
        </w:rPr>
        <w:t xml:space="preserve"> a bit of a bad boy, to an artist of high standing whose work is admired by a strong fan base. </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0E2C7A" w:rsidP="00EA4BCE">
      <w:pPr>
        <w:spacing w:after="0" w:line="240" w:lineRule="auto"/>
        <w:rPr>
          <w:rFonts w:ascii="Times New Roman" w:eastAsia="Times New Roman" w:hAnsi="Times New Roman" w:cs="Times New Roman"/>
          <w:sz w:val="24"/>
          <w:szCs w:val="24"/>
          <w:lang w:eastAsia="en-GB"/>
        </w:rPr>
      </w:pPr>
      <w:r w:rsidRPr="000E2C7A">
        <w:rPr>
          <w:rFonts w:ascii="Times New Roman" w:eastAsia="Times New Roman" w:hAnsi="Times New Roman" w:cs="Times New Roman"/>
          <w:noProof/>
          <w:sz w:val="24"/>
          <w:szCs w:val="24"/>
          <w:lang w:eastAsia="en-GB"/>
        </w:rPr>
        <w:lastRenderedPageBreak/>
        <w:drawing>
          <wp:inline distT="0" distB="0" distL="0" distR="0">
            <wp:extent cx="5731510" cy="2874505"/>
            <wp:effectExtent l="0" t="0" r="2540" b="2540"/>
            <wp:docPr id="2" name="Picture 2" descr="C:\Users\p151033\Pictures\birth-tomy-vengence-2016-4ft-x-8ft-acrylic-oil-pastel-pencil-woo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51033\Pictures\birth-tomy-vengence-2016-4ft-x-8ft-acrylic-oil-pastel-pencil-wood.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874505"/>
                    </a:xfrm>
                    <a:prstGeom prst="rect">
                      <a:avLst/>
                    </a:prstGeom>
                    <a:noFill/>
                    <a:ln>
                      <a:noFill/>
                    </a:ln>
                  </pic:spPr>
                </pic:pic>
              </a:graphicData>
            </a:graphic>
          </wp:inline>
        </w:drawing>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“Birth to my vengeance” Neale Howells</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sz w:val="28"/>
          <w:szCs w:val="28"/>
          <w:u w:val="single"/>
          <w:lang w:eastAsia="en-GB"/>
        </w:rPr>
        <w:t>Conclusion:</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The Juxtaposition of high and low culture cannot be neatly concluded, and ultimately poses more questions than answers, my final argument would be that to achieve a seamless transition from one to another, the ability to engage, communicate and rouse emotive reaction in the viewer would be three identifiable attributes to possess,  However the artist will always remain more important than the art, forty works of art by Banksy are due to be auctioned in New York on the 12th of December 2017, The first Auction that has been exclusively devoted to the </w:t>
      </w:r>
      <w:r w:rsidR="00A64793" w:rsidRPr="00EA4BCE">
        <w:rPr>
          <w:rFonts w:ascii="Times New Roman" w:eastAsia="Times New Roman" w:hAnsi="Times New Roman" w:cs="Times New Roman"/>
          <w:color w:val="000000"/>
          <w:lang w:eastAsia="en-GB"/>
        </w:rPr>
        <w:t>Artist, he</w:t>
      </w:r>
      <w:r w:rsidRPr="00EA4BCE">
        <w:rPr>
          <w:rFonts w:ascii="Times New Roman" w:eastAsia="Times New Roman" w:hAnsi="Times New Roman" w:cs="Times New Roman"/>
          <w:color w:val="000000"/>
          <w:lang w:eastAsia="en-GB"/>
        </w:rPr>
        <w:t xml:space="preserve"> remains firmly in the limelight,  the prints on sale feature works spanning his career, and will be very much in demand. The world is full of astounding </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Noleen C Jones ( p151033)</w:t>
      </w:r>
    </w:p>
    <w:p w:rsidR="00EA4BCE" w:rsidRPr="00EA4BCE" w:rsidRDefault="00EA4BCE" w:rsidP="00EA4BCE">
      <w:pPr>
        <w:spacing w:after="24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art that doesn’t sell, so what extra ingredient was a necessary element? I would state, human connection, when one feels drawn   to the artists story  it seems to captivate  the attentions of  the viewer, to give us true insight into an </w:t>
      </w:r>
      <w:r w:rsidR="00A64793" w:rsidRPr="00EA4BCE">
        <w:rPr>
          <w:rFonts w:ascii="Times New Roman" w:eastAsia="Times New Roman" w:hAnsi="Times New Roman" w:cs="Times New Roman"/>
          <w:color w:val="000000"/>
          <w:lang w:eastAsia="en-GB"/>
        </w:rPr>
        <w:t>artist’s</w:t>
      </w:r>
      <w:r w:rsidRPr="00EA4BCE">
        <w:rPr>
          <w:rFonts w:ascii="Times New Roman" w:eastAsia="Times New Roman" w:hAnsi="Times New Roman" w:cs="Times New Roman"/>
          <w:color w:val="000000"/>
          <w:lang w:eastAsia="en-GB"/>
        </w:rPr>
        <w:t xml:space="preserve"> work, we need an anchor point, that both feels good, and makes </w:t>
      </w:r>
      <w:r w:rsidR="00A64793" w:rsidRPr="00EA4BCE">
        <w:rPr>
          <w:rFonts w:ascii="Times New Roman" w:eastAsia="Times New Roman" w:hAnsi="Times New Roman" w:cs="Times New Roman"/>
          <w:color w:val="000000"/>
          <w:lang w:eastAsia="en-GB"/>
        </w:rPr>
        <w:t>sense. To</w:t>
      </w:r>
      <w:r w:rsidRPr="00EA4BCE">
        <w:rPr>
          <w:rFonts w:ascii="Times New Roman" w:eastAsia="Times New Roman" w:hAnsi="Times New Roman" w:cs="Times New Roman"/>
          <w:color w:val="000000"/>
          <w:lang w:eastAsia="en-GB"/>
        </w:rPr>
        <w:t xml:space="preserve"> allow us to connect the art with the artist, we must obey our universal need to justify our decisions, an artist needs to be interesting, the old adage of supporting the underdog can be seen at play in the three Artists I have referenced .  I feel an immediate empathy with all of them, and the struggle to allow your art to cross all borders and </w:t>
      </w:r>
      <w:r w:rsidR="00A64793" w:rsidRPr="00EA4BCE">
        <w:rPr>
          <w:rFonts w:ascii="Times New Roman" w:eastAsia="Times New Roman" w:hAnsi="Times New Roman" w:cs="Times New Roman"/>
          <w:color w:val="000000"/>
          <w:lang w:eastAsia="en-GB"/>
        </w:rPr>
        <w:t>boundaries. If</w:t>
      </w:r>
      <w:r w:rsidRPr="00EA4BCE">
        <w:rPr>
          <w:rFonts w:ascii="Times New Roman" w:eastAsia="Times New Roman" w:hAnsi="Times New Roman" w:cs="Times New Roman"/>
          <w:color w:val="000000"/>
          <w:lang w:eastAsia="en-GB"/>
        </w:rPr>
        <w:t xml:space="preserve"> an artist is able to provide something that is both memorable and catchy it will make their audience more inclined to take notice, which will in turn increase the popularity and often gives the client a strong desire to purchase more of the </w:t>
      </w:r>
      <w:r w:rsidR="00A64793" w:rsidRPr="00EA4BCE">
        <w:rPr>
          <w:rFonts w:ascii="Times New Roman" w:eastAsia="Times New Roman" w:hAnsi="Times New Roman" w:cs="Times New Roman"/>
          <w:color w:val="000000"/>
          <w:lang w:eastAsia="en-GB"/>
        </w:rPr>
        <w:t>artist’s</w:t>
      </w:r>
      <w:r w:rsidRPr="00EA4BCE">
        <w:rPr>
          <w:rFonts w:ascii="Times New Roman" w:eastAsia="Times New Roman" w:hAnsi="Times New Roman" w:cs="Times New Roman"/>
          <w:color w:val="000000"/>
          <w:lang w:eastAsia="en-GB"/>
        </w:rPr>
        <w:t xml:space="preserve"> work, as it will be popular within their circle of influence. </w:t>
      </w:r>
    </w:p>
    <w:p w:rsidR="00EA4BCE" w:rsidRPr="00EA4BCE" w:rsidRDefault="00EA4BCE" w:rsidP="00EA4BCE">
      <w:pPr>
        <w:spacing w:after="24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sz w:val="24"/>
          <w:szCs w:val="24"/>
          <w:lang w:eastAsia="en-GB"/>
        </w:rPr>
        <w:br/>
      </w:r>
      <w:r w:rsidRPr="00EA4BCE">
        <w:rPr>
          <w:rFonts w:ascii="Times New Roman" w:eastAsia="Times New Roman" w:hAnsi="Times New Roman" w:cs="Times New Roman"/>
          <w:sz w:val="24"/>
          <w:szCs w:val="24"/>
          <w:lang w:eastAsia="en-GB"/>
        </w:rPr>
        <w:br/>
      </w:r>
      <w:r w:rsidRPr="00EA4BCE">
        <w:rPr>
          <w:rFonts w:ascii="Times New Roman" w:eastAsia="Times New Roman" w:hAnsi="Times New Roman" w:cs="Times New Roman"/>
          <w:sz w:val="24"/>
          <w:szCs w:val="24"/>
          <w:lang w:eastAsia="en-GB"/>
        </w:rPr>
        <w:br/>
      </w:r>
      <w:r w:rsidRPr="00EA4BCE">
        <w:rPr>
          <w:rFonts w:ascii="Times New Roman" w:eastAsia="Times New Roman" w:hAnsi="Times New Roman" w:cs="Times New Roman"/>
          <w:sz w:val="24"/>
          <w:szCs w:val="24"/>
          <w:lang w:eastAsia="en-GB"/>
        </w:rPr>
        <w:br/>
      </w:r>
      <w:r w:rsidRPr="00EA4BCE">
        <w:rPr>
          <w:rFonts w:ascii="Times New Roman" w:eastAsia="Times New Roman" w:hAnsi="Times New Roman" w:cs="Times New Roman"/>
          <w:sz w:val="24"/>
          <w:szCs w:val="24"/>
          <w:lang w:eastAsia="en-GB"/>
        </w:rPr>
        <w:br/>
      </w:r>
      <w:r w:rsidRPr="00EA4BCE">
        <w:rPr>
          <w:rFonts w:ascii="Times New Roman" w:eastAsia="Times New Roman" w:hAnsi="Times New Roman" w:cs="Times New Roman"/>
          <w:sz w:val="24"/>
          <w:szCs w:val="24"/>
          <w:lang w:eastAsia="en-GB"/>
        </w:rPr>
        <w:br/>
      </w:r>
      <w:r w:rsidRPr="00EA4BCE">
        <w:rPr>
          <w:rFonts w:ascii="Times New Roman" w:eastAsia="Times New Roman" w:hAnsi="Times New Roman" w:cs="Times New Roman"/>
          <w:sz w:val="24"/>
          <w:szCs w:val="24"/>
          <w:lang w:eastAsia="en-GB"/>
        </w:rPr>
        <w:br/>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sz w:val="24"/>
          <w:szCs w:val="24"/>
          <w:u w:val="single"/>
          <w:lang w:eastAsia="en-GB"/>
        </w:rPr>
        <w:t>webliography</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u w:val="single"/>
          <w:lang w:eastAsia="en-GB"/>
        </w:rPr>
        <w:t>(1) https://</w:t>
      </w:r>
      <w:hyperlink r:id="rId8" w:history="1">
        <w:r w:rsidRPr="00EA4BCE">
          <w:rPr>
            <w:rFonts w:ascii="Times New Roman" w:eastAsia="Times New Roman" w:hAnsi="Times New Roman" w:cs="Times New Roman"/>
            <w:color w:val="1155CC"/>
            <w:u w:val="single"/>
            <w:lang w:eastAsia="en-GB"/>
          </w:rPr>
          <w:t>www.hofstede_insights.com/models</w:t>
        </w:r>
      </w:hyperlink>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u w:val="single"/>
          <w:lang w:eastAsia="en-GB"/>
        </w:rPr>
        <w:lastRenderedPageBreak/>
        <w:t xml:space="preserve">(2) </w:t>
      </w:r>
      <w:hyperlink r:id="rId9" w:history="1">
        <w:r w:rsidRPr="00EA4BCE">
          <w:rPr>
            <w:rFonts w:ascii="Times New Roman" w:eastAsia="Times New Roman" w:hAnsi="Times New Roman" w:cs="Times New Roman"/>
            <w:color w:val="1155CC"/>
            <w:u w:val="single"/>
            <w:lang w:eastAsia="en-GB"/>
          </w:rPr>
          <w:t>https://news.stanford.edu</w:t>
        </w:r>
      </w:hyperlink>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u w:val="single"/>
          <w:lang w:eastAsia="en-GB"/>
        </w:rPr>
        <w:t xml:space="preserve">(3) basquiat.com </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u w:val="single"/>
          <w:lang w:eastAsia="en-GB"/>
        </w:rPr>
        <w:t xml:space="preserve">(4) </w:t>
      </w:r>
      <w:hyperlink r:id="rId10" w:history="1">
        <w:r w:rsidRPr="00EA4BCE">
          <w:rPr>
            <w:rFonts w:ascii="Times New Roman" w:eastAsia="Times New Roman" w:hAnsi="Times New Roman" w:cs="Times New Roman"/>
            <w:color w:val="1155CC"/>
            <w:u w:val="single"/>
            <w:lang w:eastAsia="en-GB"/>
          </w:rPr>
          <w:t>https://cityroom.blogs.nytimes.com</w:t>
        </w:r>
      </w:hyperlink>
      <w:r w:rsidRPr="00EA4BCE">
        <w:rPr>
          <w:rFonts w:ascii="Times New Roman" w:eastAsia="Times New Roman" w:hAnsi="Times New Roman" w:cs="Times New Roman"/>
          <w:color w:val="000000"/>
          <w:u w:val="single"/>
          <w:lang w:eastAsia="en-GB"/>
        </w:rPr>
        <w:t xml:space="preserve"> </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u w:val="single"/>
          <w:lang w:eastAsia="en-GB"/>
        </w:rPr>
        <w:t>(5) basquiat.com</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u w:val="single"/>
          <w:lang w:eastAsia="en-GB"/>
        </w:rPr>
        <w:t xml:space="preserve">(6) </w:t>
      </w:r>
      <w:hyperlink r:id="rId11" w:history="1">
        <w:r w:rsidRPr="00EA4BCE">
          <w:rPr>
            <w:rFonts w:ascii="Times New Roman" w:eastAsia="Times New Roman" w:hAnsi="Times New Roman" w:cs="Times New Roman"/>
            <w:color w:val="1155CC"/>
            <w:u w:val="single"/>
            <w:lang w:eastAsia="en-GB"/>
          </w:rPr>
          <w:t>https://pbs.org</w:t>
        </w:r>
      </w:hyperlink>
      <w:r w:rsidRPr="00EA4BCE">
        <w:rPr>
          <w:rFonts w:ascii="Times New Roman" w:eastAsia="Times New Roman" w:hAnsi="Times New Roman" w:cs="Times New Roman"/>
          <w:color w:val="000000"/>
          <w:u w:val="single"/>
          <w:lang w:eastAsia="en-GB"/>
        </w:rPr>
        <w:t>&gt;newshour&gt;artists  </w:t>
      </w:r>
      <w:r w:rsidRPr="00EA4BCE">
        <w:rPr>
          <w:rFonts w:ascii="Times New Roman" w:eastAsia="Times New Roman" w:hAnsi="Times New Roman" w:cs="Times New Roman"/>
          <w:color w:val="000000"/>
          <w:lang w:eastAsia="en-GB"/>
        </w:rPr>
        <w:t xml:space="preserve">( The history of American </w:t>
      </w:r>
      <w:r w:rsidR="00A64793" w:rsidRPr="00EA4BCE">
        <w:rPr>
          <w:rFonts w:ascii="Times New Roman" w:eastAsia="Times New Roman" w:hAnsi="Times New Roman" w:cs="Times New Roman"/>
          <w:color w:val="000000"/>
          <w:lang w:eastAsia="en-GB"/>
        </w:rPr>
        <w:t>graffiti, from</w:t>
      </w:r>
      <w:r w:rsidRPr="00EA4BCE">
        <w:rPr>
          <w:rFonts w:ascii="Times New Roman" w:eastAsia="Times New Roman" w:hAnsi="Times New Roman" w:cs="Times New Roman"/>
          <w:color w:val="000000"/>
          <w:lang w:eastAsia="en-GB"/>
        </w:rPr>
        <w:t xml:space="preserve"> subway car to gallery)</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(7) </w:t>
      </w:r>
      <w:hyperlink r:id="rId12" w:history="1">
        <w:r w:rsidRPr="00EA4BCE">
          <w:rPr>
            <w:rFonts w:ascii="Times New Roman" w:eastAsia="Times New Roman" w:hAnsi="Times New Roman" w:cs="Times New Roman"/>
            <w:color w:val="1155CC"/>
            <w:u w:val="single"/>
            <w:lang w:eastAsia="en-GB"/>
          </w:rPr>
          <w:t>www.smithsonianmag.com</w:t>
        </w:r>
      </w:hyperlink>
      <w:r w:rsidRPr="00EA4BCE">
        <w:rPr>
          <w:rFonts w:ascii="Times New Roman" w:eastAsia="Times New Roman" w:hAnsi="Times New Roman" w:cs="Times New Roman"/>
          <w:color w:val="000000"/>
          <w:lang w:eastAsia="en-GB"/>
        </w:rPr>
        <w:t>&gt;arts-culture. (The story behind Banksy)</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 xml:space="preserve">(8) </w:t>
      </w:r>
      <w:hyperlink r:id="rId13" w:history="1">
        <w:r w:rsidRPr="00EA4BCE">
          <w:rPr>
            <w:rFonts w:ascii="Times New Roman" w:eastAsia="Times New Roman" w:hAnsi="Times New Roman" w:cs="Times New Roman"/>
            <w:color w:val="1155CC"/>
            <w:u w:val="single"/>
            <w:lang w:eastAsia="en-GB"/>
          </w:rPr>
          <w:t>www.bbc.com</w:t>
        </w:r>
      </w:hyperlink>
      <w:r w:rsidRPr="00EA4BCE">
        <w:rPr>
          <w:rFonts w:ascii="Times New Roman" w:eastAsia="Times New Roman" w:hAnsi="Times New Roman" w:cs="Times New Roman"/>
          <w:color w:val="000000"/>
          <w:lang w:eastAsia="en-GB"/>
        </w:rPr>
        <w:t xml:space="preserve"> ( BBC Culture - ‘good art’)</w:t>
      </w:r>
    </w:p>
    <w:p w:rsidR="00EA4BCE" w:rsidRPr="00EA4BCE" w:rsidRDefault="00EA4BCE" w:rsidP="00EA4BCE">
      <w:pPr>
        <w:spacing w:after="240" w:line="240" w:lineRule="auto"/>
        <w:rPr>
          <w:rFonts w:ascii="Times New Roman" w:eastAsia="Times New Roman" w:hAnsi="Times New Roman" w:cs="Times New Roman"/>
          <w:sz w:val="24"/>
          <w:szCs w:val="24"/>
          <w:lang w:eastAsia="en-GB"/>
        </w:rPr>
      </w:pP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sz w:val="24"/>
          <w:szCs w:val="24"/>
          <w:u w:val="single"/>
          <w:lang w:eastAsia="en-GB"/>
        </w:rPr>
        <w:t>Bibliography</w:t>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p>
    <w:p w:rsidR="00EA4BCE" w:rsidRPr="00EA4BCE" w:rsidRDefault="00EA4BCE" w:rsidP="00EA4BCE">
      <w:pPr>
        <w:numPr>
          <w:ilvl w:val="0"/>
          <w:numId w:val="1"/>
        </w:numPr>
        <w:spacing w:after="0" w:line="240" w:lineRule="auto"/>
        <w:textAlignment w:val="baseline"/>
        <w:rPr>
          <w:rFonts w:ascii="Times New Roman" w:eastAsia="Times New Roman" w:hAnsi="Times New Roman" w:cs="Times New Roman"/>
          <w:color w:val="000000"/>
          <w:lang w:eastAsia="en-GB"/>
        </w:rPr>
      </w:pPr>
      <w:r w:rsidRPr="00EA4BCE">
        <w:rPr>
          <w:rFonts w:ascii="Times New Roman" w:eastAsia="Times New Roman" w:hAnsi="Times New Roman" w:cs="Times New Roman"/>
          <w:color w:val="000000"/>
          <w:lang w:eastAsia="en-GB"/>
        </w:rPr>
        <w:t>The sage dictionary of cultural studies. ( Shannon and weaver model of communication) (p31)</w:t>
      </w:r>
    </w:p>
    <w:p w:rsidR="00EA4BCE" w:rsidRPr="00EA4BCE" w:rsidRDefault="00EA4BCE" w:rsidP="00EA4BCE">
      <w:pPr>
        <w:spacing w:after="24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sz w:val="24"/>
          <w:szCs w:val="24"/>
          <w:lang w:eastAsia="en-GB"/>
        </w:rPr>
        <w:br/>
      </w:r>
    </w:p>
    <w:p w:rsidR="00EA4BCE" w:rsidRPr="00EA4BCE" w:rsidRDefault="00EA4BCE" w:rsidP="00EA4BCE">
      <w:pPr>
        <w:spacing w:after="0" w:line="240" w:lineRule="auto"/>
        <w:rPr>
          <w:rFonts w:ascii="Times New Roman" w:eastAsia="Times New Roman" w:hAnsi="Times New Roman" w:cs="Times New Roman"/>
          <w:sz w:val="24"/>
          <w:szCs w:val="24"/>
          <w:lang w:eastAsia="en-GB"/>
        </w:rPr>
      </w:pPr>
      <w:r w:rsidRPr="00EA4BCE">
        <w:rPr>
          <w:rFonts w:ascii="Times New Roman" w:eastAsia="Times New Roman" w:hAnsi="Times New Roman" w:cs="Times New Roman"/>
          <w:color w:val="000000"/>
          <w:lang w:eastAsia="en-GB"/>
        </w:rPr>
        <w:t>Word count (2345)</w:t>
      </w:r>
    </w:p>
    <w:p w:rsidR="00EA4BCE" w:rsidRDefault="00EA4BCE"/>
    <w:sectPr w:rsidR="00EA4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6C7933"/>
    <w:multiLevelType w:val="multilevel"/>
    <w:tmpl w:val="E52A0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BCE"/>
    <w:rsid w:val="000E2C7A"/>
    <w:rsid w:val="00A64793"/>
    <w:rsid w:val="00B73CA6"/>
    <w:rsid w:val="00EA4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175A7"/>
  <w15:chartTrackingRefBased/>
  <w15:docId w15:val="{60DB755B-1EB4-49ED-9383-48628CCC1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1016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ofstede_insights.com/models" TargetMode="External"/><Relationship Id="rId13" Type="http://schemas.openxmlformats.org/officeDocument/2006/relationships/hyperlink" Target="http://www.bbc.com"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www.smithsonianmag.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pbs.org"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cityroom.blogs.nytimes.com" TargetMode="External"/><Relationship Id="rId4" Type="http://schemas.openxmlformats.org/officeDocument/2006/relationships/webSettings" Target="webSettings.xml"/><Relationship Id="rId9" Type="http://schemas.openxmlformats.org/officeDocument/2006/relationships/hyperlink" Target="https://news.stanford.ed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6</Pages>
  <Words>2180</Words>
  <Characters>12428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Noleen Christina Mccann</dc:creator>
  <cp:keywords/>
  <dc:description/>
  <cp:lastModifiedBy>Noleen Christina Mccann</cp:lastModifiedBy>
  <cp:revision>1</cp:revision>
  <dcterms:created xsi:type="dcterms:W3CDTF">2017-12-14T12:53:00Z</dcterms:created>
  <dcterms:modified xsi:type="dcterms:W3CDTF">2017-12-14T13:28:00Z</dcterms:modified>
</cp:coreProperties>
</file>