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5398A7" w14:textId="77777777" w:rsidR="00683B72" w:rsidRPr="009240A4" w:rsidRDefault="00683B72" w:rsidP="00683B72">
      <w:pPr>
        <w:rPr>
          <w:b/>
          <w:bCs/>
          <w:sz w:val="28"/>
          <w:szCs w:val="28"/>
        </w:rPr>
      </w:pPr>
      <w:commentRangeStart w:id="0"/>
      <w:r w:rsidRPr="009240A4">
        <w:rPr>
          <w:b/>
          <w:bCs/>
          <w:sz w:val="28"/>
          <w:szCs w:val="28"/>
        </w:rPr>
        <w:t xml:space="preserve">Essentials of people practice </w:t>
      </w:r>
    </w:p>
    <w:p w14:paraId="7137BBAD" w14:textId="7A16414C" w:rsidR="00160247" w:rsidRPr="00683B72" w:rsidRDefault="00160247">
      <w:pPr>
        <w:rPr>
          <w:b/>
          <w:bCs/>
          <w:sz w:val="28"/>
          <w:szCs w:val="28"/>
        </w:rPr>
      </w:pPr>
      <w:r w:rsidRPr="00683B72">
        <w:rPr>
          <w:b/>
          <w:bCs/>
          <w:sz w:val="28"/>
          <w:szCs w:val="28"/>
        </w:rPr>
        <w:t>Task 5</w:t>
      </w:r>
      <w:r w:rsidR="00683B72" w:rsidRPr="00683B72">
        <w:rPr>
          <w:b/>
          <w:bCs/>
          <w:sz w:val="28"/>
          <w:szCs w:val="28"/>
        </w:rPr>
        <w:t xml:space="preserve"> – Written answers (learning and development)</w:t>
      </w:r>
      <w:commentRangeEnd w:id="0"/>
      <w:r w:rsidR="00AB33D3">
        <w:rPr>
          <w:rStyle w:val="CommentReference"/>
        </w:rPr>
        <w:commentReference w:id="0"/>
      </w:r>
    </w:p>
    <w:p w14:paraId="63C3CD05" w14:textId="77777777" w:rsidR="00160247" w:rsidRDefault="00160247"/>
    <w:p w14:paraId="4A576367" w14:textId="217EB170" w:rsidR="00160247" w:rsidRDefault="00683B72">
      <w:r>
        <w:t>Q</w:t>
      </w:r>
      <w:r w:rsidR="00160247">
        <w:t>1</w:t>
      </w:r>
    </w:p>
    <w:p w14:paraId="1FFAF2AE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explain why learning and development activities are of benefit to the graduate trainee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and</w:t>
      </w:r>
      <w:r w:rsidRPr="00683B72">
        <w:rPr>
          <w:rFonts w:ascii="Trebuchet MS" w:hAnsi="Trebuchet MS"/>
          <w:color w:val="074F6A" w:themeColor="accent4" w:themeShade="80"/>
        </w:rPr>
        <w:t xml:space="preserve"> Inter Luxe Hotel Group. (AC 6.1) </w:t>
      </w:r>
    </w:p>
    <w:p w14:paraId="1285542D" w14:textId="77777777" w:rsidR="00683B72" w:rsidRDefault="00683B72"/>
    <w:p w14:paraId="1A87F636" w14:textId="66320394" w:rsidR="00BE2DA4" w:rsidRDefault="00160247">
      <w:r w:rsidRPr="00160247">
        <w:t xml:space="preserve">Learning </w:t>
      </w:r>
      <w:r w:rsidR="002720F8">
        <w:t xml:space="preserve">and </w:t>
      </w:r>
      <w:r w:rsidRPr="00160247">
        <w:t>development</w:t>
      </w:r>
      <w:r>
        <w:t xml:space="preserve"> (L&amp;D) </w:t>
      </w:r>
      <w:r w:rsidRPr="00160247">
        <w:t>activities are essential for the graduate trainee and</w:t>
      </w:r>
      <w:r>
        <w:t xml:space="preserve"> </w:t>
      </w:r>
      <w:r w:rsidR="002720F8">
        <w:t>I</w:t>
      </w:r>
      <w:r>
        <w:t>nter Luxe Hotel G</w:t>
      </w:r>
      <w:r w:rsidRPr="00160247">
        <w:t>roup</w:t>
      </w:r>
      <w:r w:rsidR="002720F8">
        <w:t xml:space="preserve"> (ILHG)</w:t>
      </w:r>
      <w:r>
        <w:t xml:space="preserve">, </w:t>
      </w:r>
      <w:r w:rsidRPr="00160247">
        <w:t>as they foster growth</w:t>
      </w:r>
      <w:r>
        <w:t>,</w:t>
      </w:r>
      <w:r w:rsidRPr="00160247">
        <w:t xml:space="preserve"> capability</w:t>
      </w:r>
      <w:r>
        <w:t xml:space="preserve">, </w:t>
      </w:r>
      <w:r w:rsidRPr="00160247">
        <w:t xml:space="preserve">and </w:t>
      </w:r>
      <w:r>
        <w:t>long-term</w:t>
      </w:r>
      <w:r w:rsidRPr="00160247">
        <w:t xml:space="preserve"> success</w:t>
      </w:r>
      <w:r>
        <w:t>.</w:t>
      </w:r>
      <w:r w:rsidRPr="00160247">
        <w:t xml:space="preserve"> For the graduate trainee</w:t>
      </w:r>
      <w:r>
        <w:t xml:space="preserve">, </w:t>
      </w:r>
      <w:r w:rsidRPr="00160247">
        <w:t xml:space="preserve">these activities provide </w:t>
      </w:r>
      <w:r>
        <w:t>structured</w:t>
      </w:r>
      <w:r w:rsidRPr="00160247">
        <w:t xml:space="preserve"> opportunities to acquire new skills and knowledge that are directly transferable to their role</w:t>
      </w:r>
      <w:r>
        <w:t xml:space="preserve">. </w:t>
      </w:r>
      <w:r w:rsidRPr="00160247">
        <w:t>This includes technical competence and soft skills such as communication</w:t>
      </w:r>
      <w:r>
        <w:t xml:space="preserve">, problem-solving, </w:t>
      </w:r>
      <w:r w:rsidRPr="00160247">
        <w:t>and adaptability</w:t>
      </w:r>
      <w:r>
        <w:t xml:space="preserve">. </w:t>
      </w:r>
      <w:commentRangeStart w:id="1"/>
      <w:r>
        <w:t>As</w:t>
      </w:r>
      <w:r w:rsidRPr="00160247">
        <w:t xml:space="preserve"> the trainee becomes more proficient</w:t>
      </w:r>
      <w:r>
        <w:t xml:space="preserve">, </w:t>
      </w:r>
      <w:r w:rsidRPr="00160247">
        <w:t xml:space="preserve">they are better equipped to contribute </w:t>
      </w:r>
      <w:r>
        <w:t>meaningfully</w:t>
      </w:r>
      <w:r w:rsidRPr="00160247">
        <w:t xml:space="preserve"> to their team and the wider organisation</w:t>
      </w:r>
      <w:commentRangeEnd w:id="1"/>
      <w:r w:rsidR="00C178D6">
        <w:rPr>
          <w:rStyle w:val="CommentReference"/>
        </w:rPr>
        <w:commentReference w:id="1"/>
      </w:r>
      <w:r w:rsidR="0061630D">
        <w:t>.</w:t>
      </w:r>
    </w:p>
    <w:p w14:paraId="35ED9609" w14:textId="77777777" w:rsidR="00160247" w:rsidRDefault="00160247"/>
    <w:p w14:paraId="358CDFE7" w14:textId="41B4FBE7" w:rsidR="00160247" w:rsidRDefault="00075574">
      <w:r>
        <w:t>F</w:t>
      </w:r>
      <w:r w:rsidR="00160247" w:rsidRPr="00160247">
        <w:t xml:space="preserve">rom the perspective of </w:t>
      </w:r>
      <w:r w:rsidR="002720F8">
        <w:t>ILHG</w:t>
      </w:r>
      <w:r w:rsidR="00160247">
        <w:t xml:space="preserve">, </w:t>
      </w:r>
      <w:r w:rsidR="00160247" w:rsidRPr="00160247">
        <w:t xml:space="preserve">investing </w:t>
      </w:r>
      <w:r w:rsidR="00160247">
        <w:t>in L&amp;D supports</w:t>
      </w:r>
      <w:r w:rsidR="00160247" w:rsidRPr="00160247">
        <w:t xml:space="preserve"> the development of a high-performing workforce</w:t>
      </w:r>
      <w:r w:rsidR="00160247">
        <w:t xml:space="preserve">. </w:t>
      </w:r>
      <w:r w:rsidR="00160247" w:rsidRPr="00160247">
        <w:t>Enhanced behaviours improved communication skills among the trainees</w:t>
      </w:r>
      <w:r w:rsidR="00160247">
        <w:t>,</w:t>
      </w:r>
      <w:r w:rsidR="00160247" w:rsidRPr="00160247">
        <w:t xml:space="preserve"> leading to more efficient collaboration and stronger team dynamics</w:t>
      </w:r>
      <w:r w:rsidR="00160247">
        <w:t xml:space="preserve">. </w:t>
      </w:r>
      <w:r w:rsidR="00160247" w:rsidRPr="00160247">
        <w:t>This</w:t>
      </w:r>
      <w:r w:rsidR="00160247">
        <w:t>,</w:t>
      </w:r>
      <w:r w:rsidR="00160247" w:rsidRPr="00160247">
        <w:t xml:space="preserve"> in turn</w:t>
      </w:r>
      <w:r w:rsidR="00160247">
        <w:t xml:space="preserve">, </w:t>
      </w:r>
      <w:r w:rsidR="00160247" w:rsidRPr="00160247">
        <w:t xml:space="preserve">contributes to a </w:t>
      </w:r>
      <w:r w:rsidR="0061630D">
        <w:t>more</w:t>
      </w:r>
      <w:r w:rsidR="00160247" w:rsidRPr="00160247">
        <w:t xml:space="preserve"> cohesive and productive work environment</w:t>
      </w:r>
      <w:r w:rsidR="00160247">
        <w:t xml:space="preserve">. </w:t>
      </w:r>
      <w:r w:rsidR="00160247" w:rsidRPr="00160247">
        <w:t>When trainees are trained in efficient and effective ways of working</w:t>
      </w:r>
      <w:r w:rsidR="00160247">
        <w:t xml:space="preserve">, </w:t>
      </w:r>
      <w:r w:rsidR="00160247" w:rsidRPr="00160247">
        <w:t>it can lead to operational improvements</w:t>
      </w:r>
      <w:r w:rsidR="00160247">
        <w:t xml:space="preserve">, </w:t>
      </w:r>
      <w:r w:rsidR="00160247" w:rsidRPr="00160247">
        <w:t>such as streamlining procedures and higher service standards</w:t>
      </w:r>
      <w:r w:rsidR="00160247">
        <w:t xml:space="preserve">, </w:t>
      </w:r>
      <w:r w:rsidR="00160247" w:rsidRPr="00160247">
        <w:t>which are critical in the hospitality industry</w:t>
      </w:r>
      <w:r w:rsidR="00160247">
        <w:t>.</w:t>
      </w:r>
    </w:p>
    <w:p w14:paraId="76074622" w14:textId="77777777" w:rsidR="00160247" w:rsidRDefault="00160247"/>
    <w:p w14:paraId="6352B6A5" w14:textId="005E09D5" w:rsidR="00160247" w:rsidRDefault="00160247">
      <w:r>
        <w:t xml:space="preserve">L&amp;D </w:t>
      </w:r>
      <w:r w:rsidRPr="00160247">
        <w:t xml:space="preserve">activities play a vital role in supporting the </w:t>
      </w:r>
      <w:r>
        <w:t>organisation's</w:t>
      </w:r>
      <w:r w:rsidRPr="00160247">
        <w:t xml:space="preserve"> talent management strategy</w:t>
      </w:r>
      <w:r>
        <w:t xml:space="preserve">. </w:t>
      </w:r>
      <w:r w:rsidRPr="00160247">
        <w:t>By neutering graduate trainees through targeted development programmes</w:t>
      </w:r>
      <w:r w:rsidR="006344DA">
        <w:t>,</w:t>
      </w:r>
      <w:r>
        <w:t xml:space="preserve"> </w:t>
      </w:r>
      <w:r w:rsidR="002720F8">
        <w:t xml:space="preserve">ILHG </w:t>
      </w:r>
      <w:r w:rsidR="006344DA">
        <w:t>can</w:t>
      </w:r>
      <w:r w:rsidRPr="00160247">
        <w:t xml:space="preserve"> build a pipeline of future leaders who are aligned with the company's values and culture</w:t>
      </w:r>
      <w:r>
        <w:t xml:space="preserve">. </w:t>
      </w:r>
      <w:r w:rsidRPr="00160247">
        <w:t xml:space="preserve">This not only aids in succession planning but also boosts </w:t>
      </w:r>
      <w:r>
        <w:t>employees'</w:t>
      </w:r>
      <w:r w:rsidRPr="00160247">
        <w:t xml:space="preserve"> engagement and retention</w:t>
      </w:r>
      <w:r>
        <w:t xml:space="preserve">, </w:t>
      </w:r>
      <w:r w:rsidRPr="00160247">
        <w:t>as an individual feels valued and invested in</w:t>
      </w:r>
      <w:r>
        <w:t xml:space="preserve">. </w:t>
      </w:r>
    </w:p>
    <w:p w14:paraId="41384D7E" w14:textId="77777777" w:rsidR="00160247" w:rsidRDefault="00160247"/>
    <w:p w14:paraId="65EAAC27" w14:textId="6B6F4682" w:rsidR="00160247" w:rsidRDefault="00160247">
      <w:r w:rsidRPr="00160247">
        <w:t>Learning and development are mutual benefits</w:t>
      </w:r>
      <w:r>
        <w:t xml:space="preserve">. </w:t>
      </w:r>
      <w:r w:rsidRPr="00160247">
        <w:t>They empower the graduate trainee to grow professionally while enabling</w:t>
      </w:r>
      <w:r>
        <w:t xml:space="preserve"> </w:t>
      </w:r>
      <w:r w:rsidR="002720F8">
        <w:t xml:space="preserve">ILHG </w:t>
      </w:r>
      <w:r w:rsidRPr="00160247">
        <w:t>to maintain a comprehensive edge through a skilled</w:t>
      </w:r>
      <w:r>
        <w:t>,</w:t>
      </w:r>
      <w:r w:rsidRPr="00160247">
        <w:t xml:space="preserve"> motivated</w:t>
      </w:r>
      <w:r>
        <w:t>,</w:t>
      </w:r>
      <w:r w:rsidRPr="00160247">
        <w:t xml:space="preserve"> and aligned workforce</w:t>
      </w:r>
      <w:r>
        <w:t xml:space="preserve">. </w:t>
      </w:r>
    </w:p>
    <w:p w14:paraId="04D49FFD" w14:textId="74C7A5DF" w:rsidR="00160247" w:rsidRDefault="00160247"/>
    <w:p w14:paraId="62ED20FC" w14:textId="66BB6D84" w:rsidR="00160247" w:rsidRDefault="00683B72">
      <w:r>
        <w:t>Q</w:t>
      </w:r>
      <w:r w:rsidR="00160247">
        <w:t>2</w:t>
      </w:r>
    </w:p>
    <w:p w14:paraId="44BAE3A6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describe different types of learning needs and reasons why they arise for the graduate trainee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and</w:t>
      </w:r>
      <w:r w:rsidRPr="00683B72">
        <w:rPr>
          <w:rFonts w:ascii="Trebuchet MS" w:hAnsi="Trebuchet MS"/>
          <w:color w:val="074F6A" w:themeColor="accent4" w:themeShade="80"/>
        </w:rPr>
        <w:t xml:space="preserve"> Inter Luxe Hotel Group. (AC 6.2)</w:t>
      </w:r>
    </w:p>
    <w:p w14:paraId="2E4D38B7" w14:textId="77777777" w:rsidR="00683B72" w:rsidRDefault="00683B72"/>
    <w:p w14:paraId="6888AA09" w14:textId="08A81EEF" w:rsidR="00F30FD4" w:rsidRDefault="00F30FD4">
      <w:commentRangeStart w:id="2"/>
      <w:r w:rsidRPr="00F30FD4">
        <w:t xml:space="preserve">Different types of learning needs can </w:t>
      </w:r>
      <w:r w:rsidR="006344DA">
        <w:t>arise</w:t>
      </w:r>
      <w:r w:rsidRPr="00F30FD4">
        <w:t xml:space="preserve"> for the graduate trainee at the</w:t>
      </w:r>
      <w:r>
        <w:t xml:space="preserve"> </w:t>
      </w:r>
      <w:r w:rsidR="002720F8">
        <w:t>ILHG</w:t>
      </w:r>
      <w:r>
        <w:t xml:space="preserve">, </w:t>
      </w:r>
      <w:r w:rsidRPr="00F30FD4">
        <w:t>each shaped by specific circumstances and organisational demands</w:t>
      </w:r>
      <w:r>
        <w:t xml:space="preserve">. </w:t>
      </w:r>
      <w:r w:rsidRPr="00F30FD4">
        <w:t xml:space="preserve">One common learning need stems from </w:t>
      </w:r>
      <w:r w:rsidRPr="00F30FD4">
        <w:lastRenderedPageBreak/>
        <w:t xml:space="preserve">gaps in the current </w:t>
      </w:r>
      <w:r w:rsidR="00075574">
        <w:t>skill</w:t>
      </w:r>
      <w:r w:rsidRPr="00F30FD4">
        <w:t xml:space="preserve"> set against performance requirements</w:t>
      </w:r>
      <w:r>
        <w:t xml:space="preserve">. </w:t>
      </w:r>
      <w:r w:rsidRPr="00F30FD4">
        <w:t>For example</w:t>
      </w:r>
      <w:r>
        <w:t xml:space="preserve">, </w:t>
      </w:r>
      <w:r w:rsidRPr="00F30FD4">
        <w:t>a trainee may lack the necessary customer service techniques to</w:t>
      </w:r>
      <w:r w:rsidR="006344DA" w:rsidRPr="00F30FD4">
        <w:t xml:space="preserve"> </w:t>
      </w:r>
      <w:r w:rsidRPr="00F30FD4">
        <w:t>handle</w:t>
      </w:r>
      <w:r>
        <w:t xml:space="preserve"> </w:t>
      </w:r>
      <w:r w:rsidR="006344DA" w:rsidRPr="00F30FD4">
        <w:t>high-pressure</w:t>
      </w:r>
      <w:r w:rsidRPr="00F30FD4">
        <w:t xml:space="preserve"> situations</w:t>
      </w:r>
      <w:r>
        <w:t xml:space="preserve">, </w:t>
      </w:r>
      <w:r w:rsidRPr="00F30FD4">
        <w:t>which can impact guest satisfaction</w:t>
      </w:r>
      <w:r>
        <w:t xml:space="preserve">. </w:t>
      </w:r>
      <w:r w:rsidRPr="00F30FD4">
        <w:t xml:space="preserve">This type of need often arises when a trainee transitions from </w:t>
      </w:r>
      <w:r w:rsidR="006344DA" w:rsidRPr="00F30FD4">
        <w:t>academic</w:t>
      </w:r>
      <w:r w:rsidRPr="00F30FD4">
        <w:t xml:space="preserve"> learning to the practical </w:t>
      </w:r>
      <w:r w:rsidR="006344DA" w:rsidRPr="00F30FD4">
        <w:t>demands</w:t>
      </w:r>
      <w:r w:rsidRPr="00F30FD4">
        <w:t xml:space="preserve"> of a professional environment</w:t>
      </w:r>
      <w:r>
        <w:t xml:space="preserve">, </w:t>
      </w:r>
      <w:r w:rsidRPr="00F30FD4">
        <w:t>highlighting the importance of targeted training to bridge that gap</w:t>
      </w:r>
      <w:r>
        <w:t>.</w:t>
      </w:r>
    </w:p>
    <w:p w14:paraId="69AE58BD" w14:textId="77777777" w:rsidR="00F30FD4" w:rsidRDefault="00F30FD4"/>
    <w:p w14:paraId="7423B2DC" w14:textId="16BE2746" w:rsidR="00F30FD4" w:rsidRDefault="00F30FD4">
      <w:r w:rsidRPr="00F30FD4">
        <w:t>Another learning need may be linked to underperformance</w:t>
      </w:r>
      <w:r>
        <w:t xml:space="preserve">, </w:t>
      </w:r>
      <w:r w:rsidRPr="00F30FD4">
        <w:t>where a trainee is not meeting required standards in areas such as time management or communication</w:t>
      </w:r>
      <w:r>
        <w:t xml:space="preserve">. </w:t>
      </w:r>
      <w:r w:rsidRPr="00F30FD4">
        <w:t xml:space="preserve">This could be due to a lack of experience or unclear </w:t>
      </w:r>
      <w:r w:rsidR="00075574" w:rsidRPr="00F30FD4">
        <w:t>expectations</w:t>
      </w:r>
      <w:r w:rsidR="00013909">
        <w:t>,</w:t>
      </w:r>
      <w:r w:rsidR="00075574">
        <w:t xml:space="preserve"> and</w:t>
      </w:r>
      <w:r w:rsidRPr="00F30FD4">
        <w:t xml:space="preserve"> addressing it through coaching or mentoring can help improve confidence and capability</w:t>
      </w:r>
      <w:r w:rsidR="006344DA">
        <w:t>.</w:t>
      </w:r>
      <w:r>
        <w:t xml:space="preserve"> </w:t>
      </w:r>
      <w:r w:rsidR="006344DA">
        <w:t>S</w:t>
      </w:r>
      <w:r w:rsidRPr="00F30FD4">
        <w:t>imilarly</w:t>
      </w:r>
      <w:r>
        <w:t xml:space="preserve">, </w:t>
      </w:r>
      <w:r w:rsidRPr="00F30FD4">
        <w:t>gaps in current and future requirements can create learning needs</w:t>
      </w:r>
      <w:r>
        <w:t>,</w:t>
      </w:r>
      <w:r w:rsidRPr="00F30FD4">
        <w:t xml:space="preserve"> especially as the hospitality industry evolves</w:t>
      </w:r>
      <w:r>
        <w:t xml:space="preserve">. </w:t>
      </w:r>
      <w:r w:rsidRPr="00F30FD4">
        <w:t>For instance</w:t>
      </w:r>
      <w:r w:rsidR="006344DA">
        <w:t>,</w:t>
      </w:r>
      <w:r w:rsidRPr="00F30FD4">
        <w:t xml:space="preserve"> if</w:t>
      </w:r>
      <w:r>
        <w:t xml:space="preserve"> </w:t>
      </w:r>
      <w:r w:rsidR="002720F8">
        <w:t>ILHG</w:t>
      </w:r>
      <w:r>
        <w:t xml:space="preserve"> </w:t>
      </w:r>
      <w:r w:rsidR="006344DA" w:rsidRPr="00F30FD4">
        <w:t>adopts</w:t>
      </w:r>
      <w:r w:rsidRPr="00F30FD4">
        <w:t xml:space="preserve"> new digital booking systems or other </w:t>
      </w:r>
      <w:r w:rsidR="006344DA" w:rsidRPr="00F30FD4">
        <w:t>practices</w:t>
      </w:r>
      <w:r w:rsidR="006344DA">
        <w:t>,</w:t>
      </w:r>
      <w:r w:rsidRPr="00F30FD4">
        <w:t xml:space="preserve"> trainees must develop new </w:t>
      </w:r>
      <w:r w:rsidR="006344DA" w:rsidRPr="00F30FD4">
        <w:t>competencies</w:t>
      </w:r>
      <w:r>
        <w:t xml:space="preserve"> </w:t>
      </w:r>
      <w:r w:rsidRPr="00F30FD4">
        <w:t>to remain effective in their role and to be aligned with the company's direction</w:t>
      </w:r>
      <w:r>
        <w:t xml:space="preserve">. </w:t>
      </w:r>
    </w:p>
    <w:p w14:paraId="4016F51F" w14:textId="77777777" w:rsidR="00F30FD4" w:rsidRDefault="00F30FD4"/>
    <w:p w14:paraId="16BD732F" w14:textId="203FAE4F" w:rsidR="00F30FD4" w:rsidRDefault="00F30FD4">
      <w:r w:rsidRPr="00F30FD4">
        <w:t>External factors such as legislation</w:t>
      </w:r>
      <w:r>
        <w:t xml:space="preserve"> </w:t>
      </w:r>
      <w:r w:rsidRPr="00F30FD4">
        <w:t xml:space="preserve">or government </w:t>
      </w:r>
      <w:r w:rsidR="006344DA">
        <w:t>policies</w:t>
      </w:r>
      <w:r>
        <w:t xml:space="preserve"> </w:t>
      </w:r>
      <w:r w:rsidRPr="00F30FD4">
        <w:t>may also drive learning needs</w:t>
      </w:r>
      <w:r>
        <w:t>.</w:t>
      </w:r>
      <w:r w:rsidRPr="00F30FD4">
        <w:t xml:space="preserve"> </w:t>
      </w:r>
      <w:r>
        <w:t>F</w:t>
      </w:r>
      <w:r w:rsidRPr="00F30FD4">
        <w:t>or example</w:t>
      </w:r>
      <w:r>
        <w:t xml:space="preserve">, </w:t>
      </w:r>
      <w:r w:rsidRPr="00F30FD4">
        <w:t xml:space="preserve">updates to health and safety </w:t>
      </w:r>
      <w:r w:rsidR="006344DA">
        <w:t>regulations</w:t>
      </w:r>
      <w:r w:rsidRPr="00F30FD4">
        <w:t xml:space="preserve"> </w:t>
      </w:r>
      <w:r>
        <w:t xml:space="preserve">may </w:t>
      </w:r>
      <w:r w:rsidRPr="00F30FD4">
        <w:t>require the trainee to complete a new compliance training module</w:t>
      </w:r>
      <w:r w:rsidR="006344DA">
        <w:t>;</w:t>
      </w:r>
      <w:r>
        <w:t xml:space="preserve"> </w:t>
      </w:r>
      <w:r w:rsidRPr="00F30FD4">
        <w:t>likewise</w:t>
      </w:r>
      <w:r>
        <w:t>,</w:t>
      </w:r>
      <w:r w:rsidRPr="00F30FD4">
        <w:t xml:space="preserve"> internal changes such as</w:t>
      </w:r>
      <w:r>
        <w:t xml:space="preserve"> </w:t>
      </w:r>
      <w:r w:rsidR="006344DA">
        <w:t>the</w:t>
      </w:r>
      <w:r w:rsidRPr="00F30FD4">
        <w:t xml:space="preserve"> introduction of a new service or a shift in the brand's strategy</w:t>
      </w:r>
      <w:r w:rsidR="006344DA">
        <w:t>.</w:t>
      </w:r>
    </w:p>
    <w:p w14:paraId="0B6AEF92" w14:textId="77777777" w:rsidR="006344DA" w:rsidRDefault="006344DA"/>
    <w:p w14:paraId="519E354F" w14:textId="3A6325A6" w:rsidR="006344DA" w:rsidRDefault="006344DA">
      <w:r w:rsidRPr="006344DA">
        <w:t>Learning needs can arise from individual aspirations and talent</w:t>
      </w:r>
      <w:r>
        <w:t>. A</w:t>
      </w:r>
      <w:r w:rsidRPr="006344DA">
        <w:t xml:space="preserve"> trainee with a strong interest in event management may benefit from specialised training in planning and coordination</w:t>
      </w:r>
      <w:r>
        <w:t>, which</w:t>
      </w:r>
      <w:r w:rsidRPr="006344DA">
        <w:t xml:space="preserve"> not only supports their professional development but also adds value to the organisation by nurturing future leaders</w:t>
      </w:r>
      <w:r>
        <w:t xml:space="preserve">. </w:t>
      </w:r>
      <w:r w:rsidRPr="006344DA">
        <w:t>In all cases</w:t>
      </w:r>
      <w:r>
        <w:t xml:space="preserve">, </w:t>
      </w:r>
      <w:r w:rsidRPr="006344DA">
        <w:t>identifying and addressing these learning needs ensures that both the trainee and</w:t>
      </w:r>
      <w:r>
        <w:t xml:space="preserve"> </w:t>
      </w:r>
      <w:r w:rsidR="002720F8">
        <w:t xml:space="preserve">ILHG </w:t>
      </w:r>
      <w:r w:rsidRPr="006344DA">
        <w:t>continue to grow and succeed in a competitive industry</w:t>
      </w:r>
      <w:r>
        <w:t>.</w:t>
      </w:r>
      <w:commentRangeEnd w:id="2"/>
      <w:r w:rsidR="002722A9">
        <w:rPr>
          <w:rStyle w:val="CommentReference"/>
        </w:rPr>
        <w:commentReference w:id="2"/>
      </w:r>
    </w:p>
    <w:p w14:paraId="589485BB" w14:textId="12A14380" w:rsidR="006344DA" w:rsidRDefault="006344DA"/>
    <w:p w14:paraId="7B3DC751" w14:textId="1AFF1A89" w:rsidR="006344DA" w:rsidRDefault="00683B72">
      <w:r>
        <w:t>Q</w:t>
      </w:r>
      <w:r w:rsidR="006344DA">
        <w:t>3</w:t>
      </w:r>
    </w:p>
    <w:p w14:paraId="5531C571" w14:textId="77777777" w:rsidR="00683B72" w:rsidRPr="00B96960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summarise different face-to-face and blended learning and development approaches, </w:t>
      </w:r>
      <w:r w:rsidRPr="00683B72" w:rsidDel="008F5A54">
        <w:rPr>
          <w:rFonts w:ascii="Trebuchet MS" w:hAnsi="Trebuchet MS"/>
          <w:color w:val="074F6A" w:themeColor="accent4" w:themeShade="80"/>
        </w:rPr>
        <w:t>including</w:t>
      </w:r>
      <w:r w:rsidRPr="00683B72">
        <w:rPr>
          <w:rFonts w:ascii="Trebuchet MS" w:hAnsi="Trebuchet MS"/>
          <w:color w:val="074F6A" w:themeColor="accent4" w:themeShade="80"/>
        </w:rPr>
        <w:t xml:space="preserve"> facilitation; training; coaching; and mentoring that you could use when developing the graduate trainee. (AC 6.3</w:t>
      </w:r>
      <w:r w:rsidRPr="00B96960">
        <w:rPr>
          <w:rFonts w:ascii="Trebuchet MS" w:hAnsi="Trebuchet MS"/>
        </w:rPr>
        <w:t xml:space="preserve">) </w:t>
      </w:r>
    </w:p>
    <w:p w14:paraId="555C450E" w14:textId="77777777" w:rsidR="00683B72" w:rsidRDefault="00683B72"/>
    <w:p w14:paraId="3990BA22" w14:textId="0FAAD1B9" w:rsidR="006344DA" w:rsidRDefault="006344DA">
      <w:r>
        <w:t>When</w:t>
      </w:r>
      <w:r w:rsidRPr="006344DA">
        <w:t xml:space="preserve"> developing a graduate trainee at</w:t>
      </w:r>
      <w:r>
        <w:t xml:space="preserve"> </w:t>
      </w:r>
      <w:r w:rsidR="002720F8">
        <w:t xml:space="preserve">ILHG </w:t>
      </w:r>
      <w:r>
        <w:t xml:space="preserve">, </w:t>
      </w:r>
      <w:r w:rsidRPr="006344DA">
        <w:t xml:space="preserve">a variety of </w:t>
      </w:r>
      <w:r>
        <w:t>face-to-face</w:t>
      </w:r>
      <w:r w:rsidRPr="006344DA">
        <w:t xml:space="preserve"> and blended learning and development approaches can be used to support their growth</w:t>
      </w:r>
      <w:r>
        <w:t xml:space="preserve">. </w:t>
      </w:r>
      <w:r w:rsidRPr="006344DA">
        <w:t>These methods create a different learning style and objectives</w:t>
      </w:r>
      <w:r>
        <w:t xml:space="preserve">, </w:t>
      </w:r>
      <w:r w:rsidRPr="006344DA">
        <w:t>ensuring a well-rounded development experience</w:t>
      </w:r>
      <w:r>
        <w:t>.</w:t>
      </w:r>
    </w:p>
    <w:p w14:paraId="2D4CEA99" w14:textId="7AD0ACDF" w:rsidR="001A3BE0" w:rsidRDefault="006344DA">
      <w:r w:rsidRPr="006344DA">
        <w:t>Facilitation is a learning centred approach that encourages active participation and collaboration</w:t>
      </w:r>
      <w:r>
        <w:t xml:space="preserve">. </w:t>
      </w:r>
      <w:r w:rsidRPr="006344DA">
        <w:t>In a face-to-face setting</w:t>
      </w:r>
      <w:r>
        <w:t xml:space="preserve">, </w:t>
      </w:r>
      <w:r w:rsidRPr="006344DA">
        <w:t>this might involve group discussions</w:t>
      </w:r>
      <w:r>
        <w:t>,</w:t>
      </w:r>
      <w:r w:rsidRPr="006344DA">
        <w:t xml:space="preserve"> workshops</w:t>
      </w:r>
      <w:r>
        <w:t>,</w:t>
      </w:r>
      <w:r w:rsidRPr="006344DA">
        <w:t xml:space="preserve"> </w:t>
      </w:r>
      <w:r w:rsidR="001A3BE0">
        <w:t xml:space="preserve">and </w:t>
      </w:r>
      <w:r>
        <w:t>problem-solving</w:t>
      </w:r>
      <w:r w:rsidRPr="006344DA">
        <w:t xml:space="preserve"> activities w</w:t>
      </w:r>
      <w:r w:rsidR="001A3BE0">
        <w:t>here</w:t>
      </w:r>
      <w:r w:rsidRPr="006344DA">
        <w:t xml:space="preserve"> </w:t>
      </w:r>
      <w:r w:rsidR="001A3BE0">
        <w:t xml:space="preserve">the </w:t>
      </w:r>
      <w:r w:rsidRPr="006344DA">
        <w:t>facilitator guides the trainee to explore ideas and develop solutions</w:t>
      </w:r>
      <w:r>
        <w:t xml:space="preserve">. </w:t>
      </w:r>
      <w:r w:rsidRPr="006344DA">
        <w:t>In a blended format</w:t>
      </w:r>
      <w:r>
        <w:t xml:space="preserve">, </w:t>
      </w:r>
      <w:r w:rsidR="001A3BE0" w:rsidRPr="006344DA">
        <w:t>facilitations</w:t>
      </w:r>
      <w:r w:rsidRPr="006344DA">
        <w:t xml:space="preserve"> can include online forms or virtual breakout rooms</w:t>
      </w:r>
      <w:r>
        <w:t xml:space="preserve">, </w:t>
      </w:r>
      <w:r w:rsidRPr="006344DA">
        <w:t xml:space="preserve">allowing </w:t>
      </w:r>
      <w:r>
        <w:t xml:space="preserve">synchronous </w:t>
      </w:r>
      <w:r w:rsidR="001A3BE0">
        <w:t>or</w:t>
      </w:r>
      <w:r>
        <w:t xml:space="preserve"> asynchronous </w:t>
      </w:r>
      <w:r w:rsidRPr="006344DA">
        <w:t>interaction with peers and facilitators</w:t>
      </w:r>
      <w:r w:rsidR="001A3BE0">
        <w:t>.</w:t>
      </w:r>
    </w:p>
    <w:p w14:paraId="2D3FD668" w14:textId="77777777" w:rsidR="001A3BE0" w:rsidRDefault="001A3BE0"/>
    <w:p w14:paraId="7A39162B" w14:textId="708F7B8D" w:rsidR="001A3BE0" w:rsidRDefault="001A3BE0">
      <w:r w:rsidRPr="001A3BE0">
        <w:lastRenderedPageBreak/>
        <w:t>Training is a more structured approach that focuses on delivering specific knowledge a</w:t>
      </w:r>
      <w:r>
        <w:t>nd</w:t>
      </w:r>
      <w:r w:rsidRPr="001A3BE0">
        <w:t xml:space="preserve"> skills</w:t>
      </w:r>
      <w:r>
        <w:t xml:space="preserve">. </w:t>
      </w:r>
      <w:r w:rsidRPr="001A3BE0">
        <w:t>Face-to-face training might include classroom sessions on customer service standards or health and safety procedures</w:t>
      </w:r>
      <w:r>
        <w:t xml:space="preserve">. </w:t>
      </w:r>
      <w:r w:rsidRPr="001A3BE0">
        <w:t>In the blended module</w:t>
      </w:r>
      <w:r>
        <w:t xml:space="preserve">, </w:t>
      </w:r>
      <w:r w:rsidRPr="001A3BE0">
        <w:t xml:space="preserve">this could be combined with e-learning modules </w:t>
      </w:r>
      <w:r>
        <w:t xml:space="preserve">or </w:t>
      </w:r>
      <w:r w:rsidRPr="001A3BE0">
        <w:t>instructional videos that the trainee can complete at their own pace</w:t>
      </w:r>
      <w:r>
        <w:t xml:space="preserve">. </w:t>
      </w:r>
      <w:r w:rsidRPr="001A3BE0">
        <w:t>Followed by li</w:t>
      </w:r>
      <w:r>
        <w:t>ve</w:t>
      </w:r>
      <w:r w:rsidRPr="001A3BE0">
        <w:t xml:space="preserve"> Q&amp;A sessions or practical assessments</w:t>
      </w:r>
      <w:r>
        <w:t xml:space="preserve">. (synchronous and asynchronous learning) </w:t>
      </w:r>
    </w:p>
    <w:p w14:paraId="51FB1747" w14:textId="77777777" w:rsidR="001A3BE0" w:rsidRDefault="001A3BE0"/>
    <w:p w14:paraId="55E2D5F4" w14:textId="48A96920" w:rsidR="001A3BE0" w:rsidRDefault="001A3BE0">
      <w:commentRangeStart w:id="3"/>
      <w:r w:rsidRPr="001A3BE0">
        <w:t>Coaching is a personalised</w:t>
      </w:r>
      <w:r>
        <w:t xml:space="preserve">, </w:t>
      </w:r>
      <w:r w:rsidRPr="001A3BE0">
        <w:t xml:space="preserve">goal-oriented method that supports the trainee in developing specific </w:t>
      </w:r>
      <w:r w:rsidR="004C6F90">
        <w:t>competencies</w:t>
      </w:r>
      <w:r w:rsidRPr="001A3BE0">
        <w:t xml:space="preserve"> or overcoming challenges</w:t>
      </w:r>
      <w:r>
        <w:t>. Face-to-face</w:t>
      </w:r>
      <w:r w:rsidRPr="001A3BE0">
        <w:t xml:space="preserve"> coaching sessions provide a confidential space for reflection and feedback</w:t>
      </w:r>
      <w:r>
        <w:t xml:space="preserve">, </w:t>
      </w:r>
      <w:r w:rsidRPr="001A3BE0">
        <w:t xml:space="preserve">while blended coaching might include virtual </w:t>
      </w:r>
      <w:r>
        <w:t>check-ins</w:t>
      </w:r>
      <w:r w:rsidRPr="001A3BE0">
        <w:t xml:space="preserve"> or digital tools for tracking progress</w:t>
      </w:r>
      <w:r>
        <w:t xml:space="preserve">. </w:t>
      </w:r>
      <w:r w:rsidRPr="001A3BE0">
        <w:t xml:space="preserve">Coaching is </w:t>
      </w:r>
      <w:r>
        <w:t xml:space="preserve">typically synchronous, </w:t>
      </w:r>
      <w:r w:rsidRPr="001A3BE0">
        <w:t xml:space="preserve">but elements like journaling or </w:t>
      </w:r>
      <w:r>
        <w:t>self-assessments</w:t>
      </w:r>
      <w:r w:rsidRPr="001A3BE0">
        <w:t xml:space="preserve"> can be</w:t>
      </w:r>
      <w:r>
        <w:t xml:space="preserve"> asynchronous.</w:t>
      </w:r>
      <w:commentRangeEnd w:id="3"/>
      <w:r w:rsidR="00972846">
        <w:rPr>
          <w:rStyle w:val="CommentReference"/>
        </w:rPr>
        <w:commentReference w:id="3"/>
      </w:r>
      <w:r w:rsidR="004C6F90" w:rsidRPr="004C6F90">
        <w:t xml:space="preserve"> A popular structured </w:t>
      </w:r>
      <w:r w:rsidR="004C6F90">
        <w:t xml:space="preserve">model </w:t>
      </w:r>
      <w:r w:rsidR="004C6F90" w:rsidRPr="004C6F90">
        <w:t xml:space="preserve">used in coaching is </w:t>
      </w:r>
      <w:r w:rsidR="004C6F90">
        <w:t>the GROW</w:t>
      </w:r>
      <w:r w:rsidR="004C6F90" w:rsidRPr="004C6F90">
        <w:t xml:space="preserve"> model</w:t>
      </w:r>
      <w:r w:rsidR="004C6F90">
        <w:t>,</w:t>
      </w:r>
      <w:r w:rsidR="004C6F90" w:rsidRPr="004C6F90">
        <w:t xml:space="preserve"> which guides the conversation through four key stages</w:t>
      </w:r>
      <w:r w:rsidR="004C6F90">
        <w:t>.</w:t>
      </w:r>
      <w:r w:rsidR="004C6F90" w:rsidRPr="004C6F90">
        <w:t xml:space="preserve"> Go</w:t>
      </w:r>
      <w:r w:rsidR="004C6F90">
        <w:t>al,</w:t>
      </w:r>
      <w:r w:rsidR="004C6F90" w:rsidRPr="004C6F90">
        <w:t xml:space="preserve"> reality</w:t>
      </w:r>
      <w:r w:rsidR="004C6F90">
        <w:t>,</w:t>
      </w:r>
      <w:r w:rsidR="004C6F90" w:rsidRPr="004C6F90">
        <w:t xml:space="preserve"> options</w:t>
      </w:r>
      <w:r w:rsidR="004C6F90">
        <w:t>, and</w:t>
      </w:r>
      <w:r w:rsidR="004C6F90" w:rsidRPr="004C6F90">
        <w:t xml:space="preserve"> w</w:t>
      </w:r>
      <w:r w:rsidR="004C6F90">
        <w:t>ill.</w:t>
      </w:r>
    </w:p>
    <w:p w14:paraId="184577E1" w14:textId="77777777" w:rsidR="001A3BE0" w:rsidRDefault="001A3BE0"/>
    <w:p w14:paraId="02DF93A0" w14:textId="675AC04F" w:rsidR="001A3BE0" w:rsidRDefault="001A3BE0">
      <w:commentRangeStart w:id="4"/>
      <w:r w:rsidRPr="001A3BE0">
        <w:t>Mentor involves a more experienced colleague offering guidance</w:t>
      </w:r>
      <w:r>
        <w:t xml:space="preserve">, </w:t>
      </w:r>
      <w:r w:rsidRPr="001A3BE0">
        <w:t>support</w:t>
      </w:r>
      <w:r>
        <w:t xml:space="preserve">, </w:t>
      </w:r>
      <w:r w:rsidRPr="001A3BE0">
        <w:t>and insight based on their own career journey</w:t>
      </w:r>
      <w:r>
        <w:t>. Face-to-face</w:t>
      </w:r>
      <w:r w:rsidRPr="001A3BE0">
        <w:t xml:space="preserve"> mentorin</w:t>
      </w:r>
      <w:r>
        <w:t>g</w:t>
      </w:r>
      <w:r w:rsidRPr="001A3BE0">
        <w:t xml:space="preserve"> can take the form of a regular 1</w:t>
      </w:r>
      <w:r>
        <w:t xml:space="preserve"> </w:t>
      </w:r>
      <w:r w:rsidRPr="001A3BE0">
        <w:t>to 1</w:t>
      </w:r>
      <w:r>
        <w:t xml:space="preserve"> </w:t>
      </w:r>
      <w:r w:rsidRPr="001A3BE0">
        <w:t>meeting</w:t>
      </w:r>
      <w:r>
        <w:t xml:space="preserve">, </w:t>
      </w:r>
      <w:r w:rsidRPr="001A3BE0">
        <w:t>shadowing opportunities</w:t>
      </w:r>
      <w:r>
        <w:t xml:space="preserve">, </w:t>
      </w:r>
      <w:r w:rsidRPr="001A3BE0">
        <w:t>or informal conversations</w:t>
      </w:r>
      <w:r>
        <w:t xml:space="preserve">, </w:t>
      </w:r>
      <w:r w:rsidRPr="001A3BE0">
        <w:t>in a blended approach</w:t>
      </w:r>
      <w:r>
        <w:t xml:space="preserve">, </w:t>
      </w:r>
      <w:r w:rsidRPr="001A3BE0">
        <w:t>mentor and may also include email exchanges</w:t>
      </w:r>
      <w:r>
        <w:t xml:space="preserve">, </w:t>
      </w:r>
      <w:r w:rsidRPr="001A3BE0">
        <w:t>video calls</w:t>
      </w:r>
      <w:r>
        <w:t xml:space="preserve">, </w:t>
      </w:r>
      <w:r w:rsidRPr="001A3BE0">
        <w:t>or a shared digital resource</w:t>
      </w:r>
      <w:r>
        <w:t xml:space="preserve">, </w:t>
      </w:r>
      <w:r w:rsidRPr="001A3BE0">
        <w:t>allowing for both</w:t>
      </w:r>
      <w:r>
        <w:t xml:space="preserve"> synchronous and asynchronous </w:t>
      </w:r>
      <w:r w:rsidRPr="001A3BE0">
        <w:t>engagement</w:t>
      </w:r>
      <w:r>
        <w:t>.</w:t>
      </w:r>
      <w:commentRangeEnd w:id="4"/>
      <w:r w:rsidR="00C206F8">
        <w:rPr>
          <w:rStyle w:val="CommentReference"/>
        </w:rPr>
        <w:commentReference w:id="4"/>
      </w:r>
    </w:p>
    <w:p w14:paraId="61DA4CB3" w14:textId="77777777" w:rsidR="001A3BE0" w:rsidRDefault="001A3BE0"/>
    <w:p w14:paraId="0B5EA985" w14:textId="2CDD5841" w:rsidR="001A3BE0" w:rsidRDefault="001A3BE0">
      <w:r w:rsidRPr="001A3BE0">
        <w:t>Together</w:t>
      </w:r>
      <w:r>
        <w:t>,</w:t>
      </w:r>
      <w:r w:rsidRPr="001A3BE0">
        <w:t xml:space="preserve"> these approaches provide a flexible and comprehensive framework for developing the graduate trainee</w:t>
      </w:r>
      <w:r>
        <w:t xml:space="preserve">, </w:t>
      </w:r>
      <w:r w:rsidRPr="001A3BE0">
        <w:t>ensuring they receive the support</w:t>
      </w:r>
      <w:r>
        <w:t xml:space="preserve">, </w:t>
      </w:r>
      <w:r w:rsidRPr="001A3BE0">
        <w:t>knowledge</w:t>
      </w:r>
      <w:r>
        <w:t>,</w:t>
      </w:r>
      <w:r w:rsidRPr="001A3BE0">
        <w:t xml:space="preserve"> and encouragement needed to </w:t>
      </w:r>
      <w:r w:rsidR="003A1C0E">
        <w:t>thrive</w:t>
      </w:r>
      <w:r w:rsidRPr="001A3BE0">
        <w:t xml:space="preserve"> </w:t>
      </w:r>
      <w:r w:rsidR="003A1C0E">
        <w:t xml:space="preserve">in </w:t>
      </w:r>
      <w:r w:rsidRPr="001A3BE0">
        <w:t>their own role and contribute to the success of</w:t>
      </w:r>
      <w:r>
        <w:t xml:space="preserve"> </w:t>
      </w:r>
      <w:r w:rsidR="002720F8">
        <w:t>ILHG</w:t>
      </w:r>
      <w:r>
        <w:t xml:space="preserve">.  </w:t>
      </w:r>
    </w:p>
    <w:p w14:paraId="45A686C0" w14:textId="3A5C7327" w:rsidR="003A1C0E" w:rsidRDefault="003A1C0E"/>
    <w:p w14:paraId="43F64F98" w14:textId="16BA6D1D" w:rsidR="003A1C0E" w:rsidRDefault="00683B72">
      <w:r>
        <w:t>Q</w:t>
      </w:r>
      <w:r w:rsidR="003A1C0E">
        <w:t xml:space="preserve">4 </w:t>
      </w:r>
    </w:p>
    <w:p w14:paraId="5197B351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>explain how, in the design and delivery of learning and development initiatives, individual requirements and preferences of the graduate trainee must be accommodated. (AC 6.4)</w:t>
      </w:r>
    </w:p>
    <w:p w14:paraId="32252197" w14:textId="77777777" w:rsidR="003A1C0E" w:rsidRDefault="003A1C0E"/>
    <w:p w14:paraId="211E0B2F" w14:textId="3C54C805" w:rsidR="003A1C0E" w:rsidRDefault="003A1C0E">
      <w:r w:rsidRPr="003A1C0E">
        <w:t xml:space="preserve">When designing </w:t>
      </w:r>
      <w:r>
        <w:t>and d</w:t>
      </w:r>
      <w:r w:rsidRPr="003A1C0E">
        <w:t>elivering</w:t>
      </w:r>
      <w:r>
        <w:t xml:space="preserve"> L&amp;D </w:t>
      </w:r>
      <w:r w:rsidRPr="003A1C0E">
        <w:t>initiatives for a graduate trainee</w:t>
      </w:r>
      <w:r>
        <w:t xml:space="preserve">, </w:t>
      </w:r>
      <w:r w:rsidRPr="003A1C0E">
        <w:t>it is essential to accommodate their individual requirements and preferences to ensure the experience is inclusive</w:t>
      </w:r>
      <w:r>
        <w:t xml:space="preserve">, </w:t>
      </w:r>
      <w:r w:rsidRPr="003A1C0E">
        <w:t>effective</w:t>
      </w:r>
      <w:r>
        <w:t xml:space="preserve">, </w:t>
      </w:r>
      <w:r w:rsidRPr="003A1C0E">
        <w:t>and engaging</w:t>
      </w:r>
      <w:r>
        <w:t xml:space="preserve">. </w:t>
      </w:r>
      <w:r w:rsidRPr="003A1C0E">
        <w:t xml:space="preserve">One key consideration is that the </w:t>
      </w:r>
      <w:r w:rsidR="00075574">
        <w:t>trainees'</w:t>
      </w:r>
      <w:r w:rsidRPr="003A1C0E">
        <w:t xml:space="preserve"> learning history I'm preferences</w:t>
      </w:r>
      <w:r>
        <w:t xml:space="preserve">. </w:t>
      </w:r>
      <w:r w:rsidRPr="003A1C0E">
        <w:t>Some individuals may learn best through visual materials</w:t>
      </w:r>
      <w:r>
        <w:t xml:space="preserve">, </w:t>
      </w:r>
      <w:r w:rsidR="00075574">
        <w:t>while</w:t>
      </w:r>
      <w:r w:rsidRPr="003A1C0E">
        <w:t xml:space="preserve"> others prefer </w:t>
      </w:r>
      <w:r w:rsidR="003B000C">
        <w:t>hands-on</w:t>
      </w:r>
      <w:r w:rsidRPr="003A1C0E">
        <w:t xml:space="preserve"> experience or verbal instructions</w:t>
      </w:r>
      <w:r>
        <w:t xml:space="preserve">. </w:t>
      </w:r>
      <w:r w:rsidRPr="003A1C0E">
        <w:t>Understanding these preferences allows for the use of a varied delivery methods such as interactive workshops</w:t>
      </w:r>
      <w:r>
        <w:t xml:space="preserve">, </w:t>
      </w:r>
      <w:r w:rsidRPr="003A1C0E">
        <w:t>e-learning modules</w:t>
      </w:r>
      <w:r>
        <w:t xml:space="preserve">, </w:t>
      </w:r>
      <w:r w:rsidRPr="003A1C0E">
        <w:t>or practical demonstrations to s</w:t>
      </w:r>
      <w:r>
        <w:t>uit</w:t>
      </w:r>
      <w:r w:rsidRPr="003A1C0E">
        <w:t xml:space="preserve"> different learning styles</w:t>
      </w:r>
      <w:r>
        <w:t xml:space="preserve">. </w:t>
      </w:r>
    </w:p>
    <w:p w14:paraId="668EFC65" w14:textId="77777777" w:rsidR="003A1C0E" w:rsidRDefault="003A1C0E"/>
    <w:p w14:paraId="3A816759" w14:textId="53054367" w:rsidR="003A1C0E" w:rsidRDefault="003A1C0E">
      <w:r w:rsidRPr="003A1C0E">
        <w:t>Time</w:t>
      </w:r>
      <w:r>
        <w:t>,</w:t>
      </w:r>
      <w:r w:rsidRPr="003A1C0E">
        <w:t xml:space="preserve"> location</w:t>
      </w:r>
      <w:r>
        <w:t>, and</w:t>
      </w:r>
      <w:r w:rsidRPr="003A1C0E">
        <w:t xml:space="preserve"> flexibility are also important factors</w:t>
      </w:r>
      <w:r>
        <w:t xml:space="preserve">. </w:t>
      </w:r>
      <w:r w:rsidRPr="003A1C0E">
        <w:t xml:space="preserve">Graduate trainees may have very </w:t>
      </w:r>
      <w:r w:rsidR="00075574">
        <w:t xml:space="preserve">busy </w:t>
      </w:r>
      <w:r w:rsidRPr="003A1C0E">
        <w:t>schedules or commitments</w:t>
      </w:r>
      <w:r>
        <w:t xml:space="preserve">, </w:t>
      </w:r>
      <w:r w:rsidRPr="003A1C0E">
        <w:t>so offering flexible learning opportunities such as blended learning or</w:t>
      </w:r>
      <w:r>
        <w:t xml:space="preserve"> asynchronous </w:t>
      </w:r>
      <w:r w:rsidRPr="003A1C0E">
        <w:t>Online modules can help them engage with content at their own pace and convenience</w:t>
      </w:r>
      <w:r>
        <w:t xml:space="preserve">. </w:t>
      </w:r>
      <w:r w:rsidRPr="003A1C0E">
        <w:t>This flexibility supports better retention and reduces the risk of disengagement</w:t>
      </w:r>
      <w:r>
        <w:t>.</w:t>
      </w:r>
    </w:p>
    <w:p w14:paraId="20C8EDA3" w14:textId="77777777" w:rsidR="003A1C0E" w:rsidRDefault="003A1C0E"/>
    <w:p w14:paraId="61F6CEC8" w14:textId="46A407FD" w:rsidR="003A1C0E" w:rsidRDefault="003A1C0E">
      <w:commentRangeStart w:id="5"/>
      <w:r w:rsidRPr="003A1C0E">
        <w:t>Ethical</w:t>
      </w:r>
      <w:r>
        <w:t xml:space="preserve"> </w:t>
      </w:r>
      <w:r w:rsidRPr="003A1C0E">
        <w:t xml:space="preserve">considerations </w:t>
      </w:r>
      <w:r w:rsidR="00AE54DB">
        <w:t xml:space="preserve">and a </w:t>
      </w:r>
      <w:r w:rsidRPr="003A1C0E">
        <w:t xml:space="preserve">commitment to equality in </w:t>
      </w:r>
      <w:r>
        <w:t xml:space="preserve">L&amp;D </w:t>
      </w:r>
      <w:r w:rsidRPr="003A1C0E">
        <w:t>mean that all trainees should have equal access to opportunities</w:t>
      </w:r>
      <w:r>
        <w:t xml:space="preserve">, </w:t>
      </w:r>
      <w:r w:rsidRPr="003A1C0E">
        <w:t>regardless of th</w:t>
      </w:r>
      <w:r>
        <w:t>eir</w:t>
      </w:r>
      <w:r w:rsidRPr="003A1C0E">
        <w:t xml:space="preserve"> background</w:t>
      </w:r>
      <w:r>
        <w:t xml:space="preserve">. </w:t>
      </w:r>
      <w:r w:rsidRPr="003A1C0E">
        <w:t>This includes accommodating cultural differences and disabilities by ensuring materials are accessible</w:t>
      </w:r>
      <w:r>
        <w:t xml:space="preserve">, </w:t>
      </w:r>
      <w:r w:rsidRPr="003A1C0E">
        <w:t xml:space="preserve">using </w:t>
      </w:r>
      <w:r>
        <w:t>individuals'</w:t>
      </w:r>
      <w:r w:rsidRPr="003A1C0E">
        <w:t xml:space="preserve"> language</w:t>
      </w:r>
      <w:r>
        <w:t xml:space="preserve">, </w:t>
      </w:r>
      <w:r w:rsidRPr="003A1C0E">
        <w:t>and being sensitive to diverse perspectives</w:t>
      </w:r>
      <w:r>
        <w:t xml:space="preserve">. </w:t>
      </w:r>
      <w:r w:rsidRPr="003A1C0E">
        <w:t>For example</w:t>
      </w:r>
      <w:r>
        <w:t xml:space="preserve">, </w:t>
      </w:r>
      <w:r w:rsidRPr="003A1C0E">
        <w:t>providing captions on videos</w:t>
      </w:r>
      <w:r>
        <w:t xml:space="preserve">, </w:t>
      </w:r>
      <w:r w:rsidRPr="003A1C0E">
        <w:t>offering materials in multiple formats</w:t>
      </w:r>
      <w:r>
        <w:t xml:space="preserve">, </w:t>
      </w:r>
      <w:r w:rsidRPr="003A1C0E">
        <w:t xml:space="preserve">or </w:t>
      </w:r>
      <w:r w:rsidR="00AE54DB">
        <w:t>ensuring</w:t>
      </w:r>
      <w:r w:rsidRPr="003A1C0E">
        <w:t xml:space="preserve"> physical accessibility in training venues can make significant differences</w:t>
      </w:r>
      <w:r>
        <w:t xml:space="preserve">. </w:t>
      </w:r>
      <w:commentRangeEnd w:id="5"/>
      <w:r w:rsidR="00685B62">
        <w:rPr>
          <w:rStyle w:val="CommentReference"/>
        </w:rPr>
        <w:commentReference w:id="5"/>
      </w:r>
      <w:r w:rsidR="00BF05CD">
        <w:t>(2010 ACT)</w:t>
      </w:r>
    </w:p>
    <w:p w14:paraId="68472E7C" w14:textId="77777777" w:rsidR="00AE54DB" w:rsidRDefault="00AE54DB"/>
    <w:p w14:paraId="63CEB032" w14:textId="7D3C74CB" w:rsidR="00AE54DB" w:rsidRDefault="00AE54DB">
      <w:r w:rsidRPr="00AE54DB">
        <w:t>Trainees also come with different levels of knowledge</w:t>
      </w:r>
      <w:r w:rsidR="002720F8">
        <w:t>,</w:t>
      </w:r>
      <w:r w:rsidRPr="00AE54DB">
        <w:t xml:space="preserve"> experience</w:t>
      </w:r>
      <w:r w:rsidR="00075574">
        <w:t>,</w:t>
      </w:r>
      <w:r w:rsidRPr="00AE54DB">
        <w:t xml:space="preserve"> and skills</w:t>
      </w:r>
      <w:r>
        <w:t xml:space="preserve">, </w:t>
      </w:r>
      <w:r w:rsidRPr="00AE54DB">
        <w:t>so learning initiatives should be tailored to meet them where they are</w:t>
      </w:r>
      <w:r>
        <w:t xml:space="preserve">. </w:t>
      </w:r>
      <w:r w:rsidRPr="00AE54DB">
        <w:t>This might involve conducting a skills assessment beforehand and offering different learning paths or additional support where needed</w:t>
      </w:r>
      <w:r>
        <w:t xml:space="preserve">. </w:t>
      </w:r>
      <w:r w:rsidRPr="00AE54DB">
        <w:t>Additionally</w:t>
      </w:r>
      <w:r>
        <w:t xml:space="preserve">, </w:t>
      </w:r>
      <w:r w:rsidRPr="00AE54DB">
        <w:t>recognising varying levels of willingness to participate is crucial</w:t>
      </w:r>
      <w:r>
        <w:t xml:space="preserve">. </w:t>
      </w:r>
      <w:r w:rsidRPr="00AE54DB">
        <w:t xml:space="preserve">Some trainees </w:t>
      </w:r>
      <w:r w:rsidR="002720F8">
        <w:t>may be</w:t>
      </w:r>
      <w:r w:rsidRPr="00AE54DB">
        <w:t xml:space="preserve"> more reserved or hesitant</w:t>
      </w:r>
      <w:r>
        <w:t xml:space="preserve">, </w:t>
      </w:r>
      <w:r w:rsidRPr="00AE54DB">
        <w:t>so creating a supportive and non-judgmental environment</w:t>
      </w:r>
      <w:r>
        <w:t xml:space="preserve">, </w:t>
      </w:r>
      <w:r w:rsidRPr="00AE54DB">
        <w:t xml:space="preserve">possibly through </w:t>
      </w:r>
      <w:r>
        <w:t xml:space="preserve">a </w:t>
      </w:r>
      <w:r w:rsidRPr="00AE54DB">
        <w:t xml:space="preserve">mentor in or </w:t>
      </w:r>
      <w:r>
        <w:t>1</w:t>
      </w:r>
      <w:r w:rsidRPr="00AE54DB">
        <w:t xml:space="preserve"> to </w:t>
      </w:r>
      <w:r>
        <w:t>1</w:t>
      </w:r>
      <w:r w:rsidRPr="00AE54DB">
        <w:t xml:space="preserve"> coaching</w:t>
      </w:r>
      <w:r>
        <w:t xml:space="preserve">, </w:t>
      </w:r>
      <w:r w:rsidRPr="00AE54DB">
        <w:t>can encourage</w:t>
      </w:r>
      <w:r>
        <w:t xml:space="preserve"> </w:t>
      </w:r>
      <w:r w:rsidRPr="00AE54DB">
        <w:t>greater engagement</w:t>
      </w:r>
      <w:r>
        <w:t>.</w:t>
      </w:r>
    </w:p>
    <w:p w14:paraId="0AE1E355" w14:textId="77777777" w:rsidR="00AE54DB" w:rsidRDefault="00AE54DB"/>
    <w:p w14:paraId="67775063" w14:textId="0326B37D" w:rsidR="00AE54DB" w:rsidRDefault="00AE54DB">
      <w:r w:rsidRPr="00AE54DB">
        <w:t xml:space="preserve">By thoughtfully considering </w:t>
      </w:r>
      <w:r>
        <w:t xml:space="preserve">and </w:t>
      </w:r>
      <w:r w:rsidRPr="00AE54DB">
        <w:t>addressing these individual needs</w:t>
      </w:r>
      <w:r>
        <w:t xml:space="preserve">, </w:t>
      </w:r>
      <w:r w:rsidRPr="00AE54DB">
        <w:t>the learning experience becomes more meaningful and impactful</w:t>
      </w:r>
      <w:r>
        <w:t xml:space="preserve">, </w:t>
      </w:r>
      <w:r w:rsidRPr="00AE54DB">
        <w:t xml:space="preserve">ultimately supporting the </w:t>
      </w:r>
      <w:r>
        <w:t>trainees'</w:t>
      </w:r>
      <w:r w:rsidRPr="00AE54DB">
        <w:t xml:space="preserve"> development and contributing to the success of</w:t>
      </w:r>
      <w:r>
        <w:t xml:space="preserve"> the </w:t>
      </w:r>
      <w:r w:rsidR="002720F8">
        <w:t>ILHG.</w:t>
      </w:r>
    </w:p>
    <w:p w14:paraId="0CB83372" w14:textId="10B3E2CF" w:rsidR="00AE54DB" w:rsidRDefault="00AE54DB"/>
    <w:p w14:paraId="66260473" w14:textId="56CD4559" w:rsidR="00AE54DB" w:rsidRDefault="00683B72">
      <w:bookmarkStart w:id="6" w:name="_Hlk204678319"/>
      <w:r>
        <w:t>Q</w:t>
      </w:r>
      <w:r w:rsidR="00AE54DB">
        <w:t>5</w:t>
      </w:r>
    </w:p>
    <w:p w14:paraId="637D91EA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discuss at least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two</w:t>
      </w:r>
      <w:r w:rsidRPr="00683B72">
        <w:rPr>
          <w:rFonts w:ascii="Trebuchet MS" w:hAnsi="Trebuchet MS"/>
          <w:color w:val="074F6A" w:themeColor="accent4" w:themeShade="80"/>
        </w:rPr>
        <w:t xml:space="preserve"> methods of evaluating the graduate trainee’s learning and development and its impact. (AC 6.5)</w:t>
      </w:r>
    </w:p>
    <w:p w14:paraId="6874CA30" w14:textId="77777777" w:rsidR="00683B72" w:rsidRDefault="00683B72"/>
    <w:p w14:paraId="6B8A89B5" w14:textId="12F8236B" w:rsidR="00AE54DB" w:rsidRDefault="00AE54DB">
      <w:bookmarkStart w:id="7" w:name="_Hlk204680222"/>
      <w:r w:rsidRPr="00AE54DB">
        <w:t xml:space="preserve">When evaluating the graduate </w:t>
      </w:r>
      <w:r w:rsidR="00075574">
        <w:t>trainees'</w:t>
      </w:r>
      <w:r w:rsidRPr="00AE54DB">
        <w:t xml:space="preserve"> </w:t>
      </w:r>
      <w:r>
        <w:t xml:space="preserve">L&amp;D, </w:t>
      </w:r>
      <w:r w:rsidRPr="00AE54DB">
        <w:t xml:space="preserve">It is important to use structured methods that assess both the </w:t>
      </w:r>
      <w:r w:rsidR="00075574">
        <w:t>trainees'</w:t>
      </w:r>
      <w:r w:rsidRPr="00AE54DB">
        <w:t xml:space="preserve"> progress on its impact on the organisation</w:t>
      </w:r>
      <w:bookmarkEnd w:id="6"/>
      <w:r w:rsidR="004C6F90">
        <w:t>.</w:t>
      </w:r>
    </w:p>
    <w:bookmarkEnd w:id="7"/>
    <w:p w14:paraId="3998C58B" w14:textId="45C2F19D" w:rsidR="004C6F90" w:rsidRDefault="004C6F90" w:rsidP="004C6F90">
      <w:r w:rsidRPr="001D1842">
        <w:t xml:space="preserve">To evaluate the effectiveness </w:t>
      </w:r>
      <w:r>
        <w:t xml:space="preserve">of </w:t>
      </w:r>
      <w:r w:rsidRPr="001D1842">
        <w:t xml:space="preserve">the </w:t>
      </w:r>
      <w:r>
        <w:t>graduate</w:t>
      </w:r>
      <w:r w:rsidRPr="001D1842">
        <w:t xml:space="preserve"> </w:t>
      </w:r>
      <w:r>
        <w:t>trainees'</w:t>
      </w:r>
      <w:r w:rsidRPr="001D1842">
        <w:t xml:space="preserve"> </w:t>
      </w:r>
      <w:r>
        <w:t xml:space="preserve">L&amp;D </w:t>
      </w:r>
      <w:r w:rsidRPr="001D1842">
        <w:t>in the hospitality industry</w:t>
      </w:r>
      <w:r>
        <w:t>,</w:t>
      </w:r>
      <w:r w:rsidRPr="001D1842">
        <w:t xml:space="preserve"> you would apply a range of methods aligned with recognised evaluation models</w:t>
      </w:r>
      <w:r>
        <w:t>.</w:t>
      </w:r>
      <w:r w:rsidRPr="001D1842">
        <w:t xml:space="preserve"> Using surveys and quizzes before and after training sessions allows you to assess knowledge gained and learn</w:t>
      </w:r>
      <w:r>
        <w:t>er</w:t>
      </w:r>
      <w:r w:rsidRPr="001D1842">
        <w:t xml:space="preserve"> satisfaction</w:t>
      </w:r>
      <w:r>
        <w:t xml:space="preserve">, </w:t>
      </w:r>
      <w:r w:rsidRPr="001D1842">
        <w:t>supporting levels 1 and 2 of</w:t>
      </w:r>
      <w:r>
        <w:t xml:space="preserve"> Kirkpatrick’s </w:t>
      </w:r>
      <w:r w:rsidRPr="001D1842">
        <w:t>Evaluation model</w:t>
      </w:r>
      <w:r>
        <w:t xml:space="preserve">. </w:t>
      </w:r>
      <w:r w:rsidRPr="001D1842">
        <w:t>For example</w:t>
      </w:r>
      <w:r>
        <w:t xml:space="preserve">, </w:t>
      </w:r>
      <w:r w:rsidRPr="001D1842">
        <w:t xml:space="preserve">a </w:t>
      </w:r>
      <w:r>
        <w:t>front-of-house</w:t>
      </w:r>
      <w:r w:rsidRPr="001D1842">
        <w:t xml:space="preserve"> trainee completed a customer service quiz </w:t>
      </w:r>
      <w:r>
        <w:t>pre-</w:t>
      </w:r>
      <w:r w:rsidRPr="001D1842">
        <w:t xml:space="preserve"> and </w:t>
      </w:r>
      <w:r>
        <w:t>post-training,</w:t>
      </w:r>
      <w:r w:rsidRPr="001D1842">
        <w:t xml:space="preserve"> </w:t>
      </w:r>
      <w:r>
        <w:t>showing</w:t>
      </w:r>
      <w:r w:rsidRPr="001D1842">
        <w:t xml:space="preserve"> measurable improvements</w:t>
      </w:r>
      <w:r>
        <w:t xml:space="preserve">. </w:t>
      </w:r>
      <w:r w:rsidRPr="001D1842">
        <w:t>To assess behavioural changes and business impact</w:t>
      </w:r>
      <w:r>
        <w:t xml:space="preserve"> (</w:t>
      </w:r>
      <w:r w:rsidRPr="001D1842">
        <w:t>Level 3 and 4</w:t>
      </w:r>
      <w:r>
        <w:t xml:space="preserve">) </w:t>
      </w:r>
      <w:r w:rsidRPr="001D1842">
        <w:t>360° feedback and track key performance indicators</w:t>
      </w:r>
      <w:r>
        <w:t xml:space="preserve"> (KPI’s) </w:t>
      </w:r>
      <w:r w:rsidRPr="001D1842">
        <w:t>such as guest satisfaction scores and complaint resolution times</w:t>
      </w:r>
      <w:r>
        <w:t>. F</w:t>
      </w:r>
      <w:r w:rsidRPr="001D1842">
        <w:t>eedback from supervisors and peers</w:t>
      </w:r>
      <w:r>
        <w:t xml:space="preserve"> could</w:t>
      </w:r>
      <w:r w:rsidRPr="001D1842">
        <w:t xml:space="preserve"> </w:t>
      </w:r>
      <w:r>
        <w:t>highlight</w:t>
      </w:r>
      <w:r w:rsidRPr="001D1842">
        <w:t xml:space="preserve"> improve</w:t>
      </w:r>
      <w:r>
        <w:t>d</w:t>
      </w:r>
      <w:r w:rsidRPr="001D1842">
        <w:t xml:space="preserve"> communication and leadership skills</w:t>
      </w:r>
      <w:r>
        <w:t>.</w:t>
      </w:r>
      <w:r w:rsidRPr="001D1842">
        <w:t xml:space="preserve"> These methods provide both qualitative and quantitative data</w:t>
      </w:r>
      <w:r>
        <w:t xml:space="preserve">, </w:t>
      </w:r>
      <w:r w:rsidRPr="001D1842">
        <w:t>ensuring A comprehensive evaluation of learning outcomes and the impact on the service delivery</w:t>
      </w:r>
      <w:r>
        <w:t xml:space="preserve">. </w:t>
      </w:r>
      <w:r w:rsidRPr="001D1842">
        <w:t>The approach aligns with CIPD guidance on evaluating learning and development to ensure it contributes to individual growth and organisational performance</w:t>
      </w:r>
      <w:r w:rsidR="003B000C">
        <w:t>.</w:t>
      </w:r>
    </w:p>
    <w:p w14:paraId="2F84E05B" w14:textId="6CA2103B" w:rsidR="003A1C0E" w:rsidRDefault="003A1C0E"/>
    <w:p w14:paraId="7585100F" w14:textId="77777777" w:rsidR="001A3BE0" w:rsidRPr="00B14908" w:rsidRDefault="001A3BE0">
      <w:pPr>
        <w:rPr>
          <w:sz w:val="32"/>
          <w:szCs w:val="32"/>
        </w:rPr>
      </w:pPr>
    </w:p>
    <w:p w14:paraId="2D2AC858" w14:textId="3224CF69" w:rsidR="00B14908" w:rsidRPr="00B14908" w:rsidRDefault="00B14908">
      <w:pPr>
        <w:rPr>
          <w:sz w:val="32"/>
          <w:szCs w:val="32"/>
        </w:rPr>
      </w:pPr>
      <w:commentRangeStart w:id="8"/>
      <w:commentRangeStart w:id="9"/>
      <w:r w:rsidRPr="00B14908">
        <w:rPr>
          <w:sz w:val="32"/>
          <w:szCs w:val="32"/>
        </w:rPr>
        <w:lastRenderedPageBreak/>
        <w:t xml:space="preserve">Reference </w:t>
      </w:r>
      <w:commentRangeEnd w:id="8"/>
      <w:r w:rsidR="00F40DA1">
        <w:rPr>
          <w:rStyle w:val="CommentReference"/>
        </w:rPr>
        <w:commentReference w:id="8"/>
      </w:r>
      <w:commentRangeEnd w:id="9"/>
      <w:r w:rsidR="006A4265">
        <w:rPr>
          <w:rStyle w:val="CommentReference"/>
        </w:rPr>
        <w:commentReference w:id="9"/>
      </w:r>
    </w:p>
    <w:p w14:paraId="3D46F1AF" w14:textId="0C4CA505" w:rsidR="00B14908" w:rsidRDefault="00B14908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Waite, K.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et al.</w:t>
      </w:r>
      <w:r>
        <w:rPr>
          <w:rFonts w:ascii="Calibri" w:hAnsi="Calibri" w:cs="Calibri"/>
          <w:color w:val="000000"/>
          <w:sz w:val="27"/>
          <w:szCs w:val="27"/>
        </w:rPr>
        <w:t> (2021)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People practice : a complete guide</w:t>
      </w:r>
      <w:r>
        <w:rPr>
          <w:rFonts w:ascii="Calibri" w:hAnsi="Calibri" w:cs="Calibri"/>
          <w:color w:val="000000"/>
          <w:sz w:val="27"/>
          <w:szCs w:val="27"/>
        </w:rPr>
        <w:t>. London, United Kingdom: Kogan Page.</w:t>
      </w:r>
    </w:p>
    <w:p w14:paraId="46DD64FD" w14:textId="77777777" w:rsidR="00B14908" w:rsidRPr="00B14908" w:rsidRDefault="00B14908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9A955DC" w14:textId="50AD7D6D" w:rsidR="003375A1" w:rsidRDefault="00BF05CD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i/>
          <w:iCs/>
          <w:color w:val="000000"/>
          <w:sz w:val="27"/>
          <w:szCs w:val="27"/>
        </w:rPr>
      </w:pPr>
      <w:r w:rsidRPr="00BF05CD">
        <w:rPr>
          <w:rFonts w:ascii="Calibri" w:hAnsi="Calibri" w:cs="Calibri"/>
          <w:i/>
          <w:iCs/>
          <w:color w:val="000000"/>
          <w:sz w:val="27"/>
          <w:szCs w:val="27"/>
        </w:rPr>
        <w:t>CIPD (2025) Make an impact in learning and development with the CIPD. Available at: https://shop.cipd.org/product?catalog=Leading-Learning-and-Development-Accredited-Programme (Accessed: 20 July 2025)</w:t>
      </w:r>
    </w:p>
    <w:p w14:paraId="7C2E9B77" w14:textId="77777777" w:rsidR="00BF05CD" w:rsidRDefault="00BF05CD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1003DC" w14:textId="62BC1CD5" w:rsidR="003375A1" w:rsidRDefault="00B14908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3375A1">
        <w:rPr>
          <w:rFonts w:ascii="Calibri" w:hAnsi="Calibri" w:cs="Calibri"/>
          <w:color w:val="000000"/>
          <w:sz w:val="27"/>
          <w:szCs w:val="27"/>
        </w:rPr>
        <w:t>CIPD (2024) </w:t>
      </w:r>
      <w:r w:rsidR="003375A1">
        <w:rPr>
          <w:rFonts w:ascii="Calibri" w:hAnsi="Calibri" w:cs="Calibri"/>
          <w:i/>
          <w:iCs/>
          <w:color w:val="000000"/>
          <w:sz w:val="27"/>
          <w:szCs w:val="27"/>
        </w:rPr>
        <w:t>Evaluating Learning and Development</w:t>
      </w:r>
      <w:r w:rsidR="003375A1">
        <w:rPr>
          <w:rFonts w:ascii="Calibri" w:hAnsi="Calibri" w:cs="Calibri"/>
          <w:color w:val="000000"/>
          <w:sz w:val="27"/>
          <w:szCs w:val="27"/>
        </w:rPr>
        <w:t>, </w:t>
      </w:r>
      <w:r w:rsidR="003375A1">
        <w:rPr>
          <w:rFonts w:ascii="Calibri" w:hAnsi="Calibri" w:cs="Calibri"/>
          <w:i/>
          <w:iCs/>
          <w:color w:val="000000"/>
          <w:sz w:val="27"/>
          <w:szCs w:val="27"/>
        </w:rPr>
        <w:t>CIPD</w:t>
      </w:r>
      <w:r w:rsidR="003375A1"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1" w:history="1">
        <w:r w:rsidR="004340DC" w:rsidRPr="00F33731">
          <w:rPr>
            <w:rStyle w:val="Hyperlink"/>
            <w:rFonts w:ascii="Calibri" w:hAnsi="Calibri" w:cs="Calibri"/>
            <w:sz w:val="27"/>
            <w:szCs w:val="27"/>
          </w:rPr>
          <w:t>https://www.cipd.org/uk/knowledge/factsheets/evaluating-learning-factsheet/(Accessed</w:t>
        </w:r>
      </w:hyperlink>
      <w:r w:rsidR="004340DC">
        <w:rPr>
          <w:rFonts w:ascii="Calibri" w:hAnsi="Calibri" w:cs="Calibri"/>
          <w:color w:val="000000"/>
          <w:sz w:val="27"/>
          <w:szCs w:val="27"/>
        </w:rPr>
        <w:t xml:space="preserve"> 20 July 2025)</w:t>
      </w:r>
    </w:p>
    <w:p w14:paraId="17FF1466" w14:textId="77777777" w:rsidR="003375A1" w:rsidRDefault="003375A1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32973B4" w14:textId="1BC72B53" w:rsidR="004340DC" w:rsidRDefault="004340DC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4340DC">
        <w:rPr>
          <w:rFonts w:ascii="Calibri" w:hAnsi="Calibri" w:cs="Calibri"/>
          <w:color w:val="000000"/>
          <w:sz w:val="27"/>
          <w:szCs w:val="27"/>
        </w:rPr>
        <w:t>Kirkpatrick, D.L. and Kirkpatrick, J.D. (2007) Implementing the four levels : a practical guide for effective evaluation of training programs. San Francisco: Berrett-Koehler Publishers.</w:t>
      </w:r>
    </w:p>
    <w:p w14:paraId="1EF71C62" w14:textId="77777777" w:rsidR="004340DC" w:rsidRDefault="004340DC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87EEAFF" w14:textId="7858F773" w:rsidR="004340DC" w:rsidRDefault="004340DC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4340DC">
        <w:rPr>
          <w:rFonts w:ascii="Calibri" w:hAnsi="Calibri" w:cs="Calibri"/>
          <w:color w:val="000000"/>
          <w:sz w:val="27"/>
          <w:szCs w:val="27"/>
        </w:rPr>
        <w:t>GOV UK (2015) Equality Act 2010, GOV.UK. Available at: https://www.gov.uk/guidance/equality-act-2010-guidance.</w:t>
      </w:r>
    </w:p>
    <w:p w14:paraId="03A118E8" w14:textId="77777777" w:rsidR="003375A1" w:rsidRDefault="003375A1" w:rsidP="003375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B710BFA" w14:textId="5645378C" w:rsidR="003375A1" w:rsidRDefault="003375A1" w:rsidP="003375A1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95960B7" w14:textId="6AE555CD" w:rsidR="00B14908" w:rsidRDefault="00B14908" w:rsidP="00B1490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D375CEC" w14:textId="77777777" w:rsidR="00B14908" w:rsidRDefault="00B14908" w:rsidP="00B14908"/>
    <w:sectPr w:rsidR="00B149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Rhiannon Akers" w:date="2025-07-21T14:44:00Z" w:initials="RA">
    <w:p w14:paraId="132AC7DA" w14:textId="77777777" w:rsidR="00AB33D3" w:rsidRDefault="00AB33D3" w:rsidP="00AB33D3">
      <w:pPr>
        <w:pStyle w:val="CommentText"/>
      </w:pPr>
      <w:r>
        <w:rPr>
          <w:rStyle w:val="CommentReference"/>
        </w:rPr>
        <w:annotationRef/>
      </w:r>
      <w:r>
        <w:t>You word count is currently over at 1464 (the brief states 1250).</w:t>
      </w:r>
    </w:p>
  </w:comment>
  <w:comment w:id="1" w:author="Rhiannon Akers" w:date="2025-07-21T14:45:00Z" w:initials="RA">
    <w:p w14:paraId="6EC48424" w14:textId="77777777" w:rsidR="00C178D6" w:rsidRDefault="00C178D6" w:rsidP="00C178D6">
      <w:pPr>
        <w:pStyle w:val="CommentText"/>
      </w:pPr>
      <w:r>
        <w:rPr>
          <w:rStyle w:val="CommentReference"/>
        </w:rPr>
        <w:annotationRef/>
      </w:r>
      <w:r>
        <w:t xml:space="preserve">You could mention job satisfaction and employee engagement. </w:t>
      </w:r>
    </w:p>
  </w:comment>
  <w:comment w:id="2" w:author="Rhiannon Akers" w:date="2025-07-21T14:47:00Z" w:initials="RA">
    <w:p w14:paraId="2876E4B9" w14:textId="77777777" w:rsidR="002722A9" w:rsidRDefault="002722A9" w:rsidP="002722A9">
      <w:pPr>
        <w:pStyle w:val="CommentText"/>
      </w:pPr>
      <w:r>
        <w:rPr>
          <w:rStyle w:val="CommentReference"/>
        </w:rPr>
        <w:annotationRef/>
      </w:r>
      <w:r>
        <w:t xml:space="preserve">Useful discussion regarding a range of learning needs and how they arise here. </w:t>
      </w:r>
    </w:p>
  </w:comment>
  <w:comment w:id="3" w:author="Rhiannon Akers" w:date="2025-07-21T14:47:00Z" w:initials="RA">
    <w:p w14:paraId="11689532" w14:textId="77777777" w:rsidR="00972846" w:rsidRDefault="00972846" w:rsidP="00972846">
      <w:pPr>
        <w:pStyle w:val="CommentText"/>
      </w:pPr>
      <w:r>
        <w:rPr>
          <w:rStyle w:val="CommentReference"/>
        </w:rPr>
        <w:annotationRef/>
      </w:r>
      <w:r>
        <w:t xml:space="preserve">You could include a coaching model here such as GROW. </w:t>
      </w:r>
    </w:p>
  </w:comment>
  <w:comment w:id="4" w:author="Rhiannon Akers" w:date="2025-07-21T14:48:00Z" w:initials="RA">
    <w:p w14:paraId="4966059C" w14:textId="77777777" w:rsidR="00C206F8" w:rsidRDefault="00C206F8" w:rsidP="00C206F8">
      <w:pPr>
        <w:pStyle w:val="CommentText"/>
      </w:pPr>
      <w:r>
        <w:rPr>
          <w:rStyle w:val="CommentReference"/>
        </w:rPr>
        <w:annotationRef/>
      </w:r>
      <w:r>
        <w:t xml:space="preserve">You could discuss different types of mentoring such as group, peer and reverse (this is in the Wate et al textbook). </w:t>
      </w:r>
    </w:p>
  </w:comment>
  <w:comment w:id="5" w:author="Rhiannon Akers" w:date="2025-07-21T14:49:00Z" w:initials="RA">
    <w:p w14:paraId="33AA4538" w14:textId="77777777" w:rsidR="00685B62" w:rsidRDefault="00685B62" w:rsidP="00685B62">
      <w:pPr>
        <w:pStyle w:val="CommentText"/>
      </w:pPr>
      <w:r>
        <w:rPr>
          <w:rStyle w:val="CommentReference"/>
        </w:rPr>
        <w:annotationRef/>
      </w:r>
      <w:r>
        <w:t xml:space="preserve">You could reference the Equality Act 2010 here. </w:t>
      </w:r>
    </w:p>
  </w:comment>
  <w:comment w:id="8" w:author="Rhiannon Akers" w:date="2025-07-21T14:33:00Z" w:initials="RA">
    <w:p w14:paraId="74A6D54F" w14:textId="7FE05F90" w:rsidR="006A4265" w:rsidRDefault="00F40DA1" w:rsidP="006A4265">
      <w:pPr>
        <w:pStyle w:val="CommentText"/>
      </w:pPr>
      <w:r>
        <w:rPr>
          <w:rStyle w:val="CommentReference"/>
        </w:rPr>
        <w:annotationRef/>
      </w:r>
      <w:r w:rsidR="006A4265">
        <w:t xml:space="preserve">Great that you have included sources to support. This should references or reference list.  </w:t>
      </w:r>
    </w:p>
  </w:comment>
  <w:comment w:id="9" w:author="Rhiannon Akers" w:date="2025-07-21T14:42:00Z" w:initials="RA">
    <w:p w14:paraId="152FDD2D" w14:textId="77777777" w:rsidR="006A4265" w:rsidRDefault="006A4265" w:rsidP="006A4265">
      <w:pPr>
        <w:pStyle w:val="CommentText"/>
      </w:pPr>
      <w:r>
        <w:rPr>
          <w:rStyle w:val="CommentReference"/>
        </w:rPr>
        <w:annotationRef/>
      </w:r>
      <w:r>
        <w:t xml:space="preserve">It would be useful to include intext citations throughout your answers if you can to show which points the sources have informed you on.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32AC7DA" w15:done="1"/>
  <w15:commentEx w15:paraId="6EC48424" w15:done="1"/>
  <w15:commentEx w15:paraId="2876E4B9" w15:done="1"/>
  <w15:commentEx w15:paraId="11689532" w15:done="1"/>
  <w15:commentEx w15:paraId="4966059C" w15:done="1"/>
  <w15:commentEx w15:paraId="33AA4538" w15:done="1"/>
  <w15:commentEx w15:paraId="74A6D54F" w15:done="1"/>
  <w15:commentEx w15:paraId="152FDD2D" w15:paraIdParent="74A6D54F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AEA0C21" w16cex:dateUtc="2025-07-21T13:44:00Z"/>
  <w16cex:commentExtensible w16cex:durableId="76D274EA" w16cex:dateUtc="2025-07-21T13:45:00Z"/>
  <w16cex:commentExtensible w16cex:durableId="5A371C44" w16cex:dateUtc="2025-07-21T13:47:00Z"/>
  <w16cex:commentExtensible w16cex:durableId="60FCAFAA" w16cex:dateUtc="2025-07-21T13:47:00Z"/>
  <w16cex:commentExtensible w16cex:durableId="392BC3D3" w16cex:dateUtc="2025-07-21T13:48:00Z"/>
  <w16cex:commentExtensible w16cex:durableId="18996828" w16cex:dateUtc="2025-07-21T13:49:00Z"/>
  <w16cex:commentExtensible w16cex:durableId="2DDAFC2C" w16cex:dateUtc="2025-07-21T13:33:00Z"/>
  <w16cex:commentExtensible w16cex:durableId="53524598" w16cex:dateUtc="2025-07-21T13:4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32AC7DA" w16cid:durableId="4AEA0C21"/>
  <w16cid:commentId w16cid:paraId="6EC48424" w16cid:durableId="76D274EA"/>
  <w16cid:commentId w16cid:paraId="2876E4B9" w16cid:durableId="5A371C44"/>
  <w16cid:commentId w16cid:paraId="11689532" w16cid:durableId="60FCAFAA"/>
  <w16cid:commentId w16cid:paraId="4966059C" w16cid:durableId="392BC3D3"/>
  <w16cid:commentId w16cid:paraId="33AA4538" w16cid:durableId="18996828"/>
  <w16cid:commentId w16cid:paraId="74A6D54F" w16cid:durableId="2DDAFC2C"/>
  <w16cid:commentId w16cid:paraId="152FDD2D" w16cid:durableId="53524598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61796F" w14:textId="77777777" w:rsidR="0042153B" w:rsidRDefault="0042153B" w:rsidP="00F40DA1">
      <w:pPr>
        <w:spacing w:after="0" w:line="240" w:lineRule="auto"/>
      </w:pPr>
      <w:r>
        <w:separator/>
      </w:r>
    </w:p>
  </w:endnote>
  <w:endnote w:type="continuationSeparator" w:id="0">
    <w:p w14:paraId="0C49ADAB" w14:textId="77777777" w:rsidR="0042153B" w:rsidRDefault="0042153B" w:rsidP="00F40D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0861B8" w14:textId="77777777" w:rsidR="0042153B" w:rsidRDefault="0042153B" w:rsidP="00F40DA1">
      <w:pPr>
        <w:spacing w:after="0" w:line="240" w:lineRule="auto"/>
      </w:pPr>
      <w:r>
        <w:separator/>
      </w:r>
    </w:p>
  </w:footnote>
  <w:footnote w:type="continuationSeparator" w:id="0">
    <w:p w14:paraId="07B3CB69" w14:textId="77777777" w:rsidR="0042153B" w:rsidRDefault="0042153B" w:rsidP="00F40D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117ED"/>
    <w:multiLevelType w:val="hybridMultilevel"/>
    <w:tmpl w:val="A8A0AF4C"/>
    <w:lvl w:ilvl="0" w:tplc="7EA4F92A">
      <w:start w:val="1"/>
      <w:numFmt w:val="bullet"/>
      <w:pStyle w:val="Listparag"/>
      <w:lvlText w:val=""/>
      <w:lvlJc w:val="left"/>
      <w:pPr>
        <w:ind w:left="502" w:hanging="360"/>
      </w:pPr>
      <w:rPr>
        <w:rFonts w:ascii="Symbol" w:hAnsi="Symbol" w:hint="default"/>
        <w:strike w:val="0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407245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Rhiannon Akers">
    <w15:presenceInfo w15:providerId="AD" w15:userId="S::r.akers@uwtsd.ac.uk::fb3c9d12-5c8c-42d7-8dc7-d872d7a3d20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47"/>
    <w:rsid w:val="00013909"/>
    <w:rsid w:val="00075574"/>
    <w:rsid w:val="000B6A1E"/>
    <w:rsid w:val="0010495D"/>
    <w:rsid w:val="00160247"/>
    <w:rsid w:val="001A3BE0"/>
    <w:rsid w:val="0020150A"/>
    <w:rsid w:val="002720F8"/>
    <w:rsid w:val="002722A9"/>
    <w:rsid w:val="003375A1"/>
    <w:rsid w:val="003A1C0E"/>
    <w:rsid w:val="003B000C"/>
    <w:rsid w:val="0042153B"/>
    <w:rsid w:val="004340DC"/>
    <w:rsid w:val="004C6F90"/>
    <w:rsid w:val="00586A80"/>
    <w:rsid w:val="0061630D"/>
    <w:rsid w:val="0063185E"/>
    <w:rsid w:val="006344DA"/>
    <w:rsid w:val="006365D1"/>
    <w:rsid w:val="00683B72"/>
    <w:rsid w:val="00685B62"/>
    <w:rsid w:val="006A4265"/>
    <w:rsid w:val="007A15D0"/>
    <w:rsid w:val="00905AE1"/>
    <w:rsid w:val="009672BE"/>
    <w:rsid w:val="00972846"/>
    <w:rsid w:val="00A17AD9"/>
    <w:rsid w:val="00AB33D3"/>
    <w:rsid w:val="00AE54DB"/>
    <w:rsid w:val="00B14908"/>
    <w:rsid w:val="00BE2DA4"/>
    <w:rsid w:val="00BF05CD"/>
    <w:rsid w:val="00C060FE"/>
    <w:rsid w:val="00C178D6"/>
    <w:rsid w:val="00C206F8"/>
    <w:rsid w:val="00D019E4"/>
    <w:rsid w:val="00D073ED"/>
    <w:rsid w:val="00ED104A"/>
    <w:rsid w:val="00F30FD4"/>
    <w:rsid w:val="00F40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7063A01"/>
  <w15:chartTrackingRefBased/>
  <w15:docId w15:val="{108B092F-82CD-4B8A-A8E1-B20174AEB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2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02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02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2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2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2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2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2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2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2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02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02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2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2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2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2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2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2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2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2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2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2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2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02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2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02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2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2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247"/>
    <w:rPr>
      <w:b/>
      <w:bCs/>
      <w:smallCaps/>
      <w:color w:val="0F4761" w:themeColor="accent1" w:themeShade="BF"/>
      <w:spacing w:val="5"/>
    </w:rPr>
  </w:style>
  <w:style w:type="paragraph" w:customStyle="1" w:styleId="Listparag">
    <w:name w:val="List parag"/>
    <w:basedOn w:val="ListParagraph"/>
    <w:link w:val="ListparagChar"/>
    <w:qFormat/>
    <w:rsid w:val="00683B72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683B72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B149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375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75A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40D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DA1"/>
  </w:style>
  <w:style w:type="paragraph" w:styleId="Footer">
    <w:name w:val="footer"/>
    <w:basedOn w:val="Normal"/>
    <w:link w:val="FooterChar"/>
    <w:uiPriority w:val="99"/>
    <w:unhideWhenUsed/>
    <w:rsid w:val="00F40D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DA1"/>
  </w:style>
  <w:style w:type="character" w:styleId="CommentReference">
    <w:name w:val="annotation reference"/>
    <w:basedOn w:val="DefaultParagraphFont"/>
    <w:uiPriority w:val="99"/>
    <w:semiHidden/>
    <w:unhideWhenUsed/>
    <w:rsid w:val="00F40DA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40DA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40DA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0D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0DA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4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knowledge/factsheets/evaluating-learning-factsheet/(Accessed" TargetMode="External"/><Relationship Id="rId5" Type="http://schemas.openxmlformats.org/officeDocument/2006/relationships/footnotes" Target="footnotes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1353</TotalTime>
  <Pages>5</Pages>
  <Words>1607</Words>
  <Characters>9870</Characters>
  <Application>Microsoft Office Word</Application>
  <DocSecurity>0</DocSecurity>
  <Lines>182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Phillips</dc:creator>
  <cp:keywords/>
  <dc:description/>
  <cp:lastModifiedBy>Tony Phillips</cp:lastModifiedBy>
  <cp:revision>19</cp:revision>
  <dcterms:created xsi:type="dcterms:W3CDTF">2025-06-21T09:15:00Z</dcterms:created>
  <dcterms:modified xsi:type="dcterms:W3CDTF">2025-07-29T10:54:00Z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9b3f5844-0c99-40f7-9616-8e14b2e9bcfe</vt:lpwstr>
  </property>
</Properties>
</file>