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243CC9E"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2262A">
        <w:rPr>
          <w:rFonts w:ascii="Arial" w:hAnsi="Arial" w:cs="Arial"/>
          <w:sz w:val="28"/>
          <w:szCs w:val="28"/>
        </w:rPr>
        <w:t>sofia sanday</w:t>
      </w:r>
    </w:p>
    <w:p w14:paraId="476C763A" w14:textId="2FF2456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E3B7B">
        <w:rPr>
          <w:rFonts w:ascii="Arial" w:hAnsi="Arial" w:cs="Arial"/>
          <w:sz w:val="28"/>
          <w:szCs w:val="28"/>
          <w:lang w:val="nl-NL"/>
        </w:rPr>
        <w:t xml:space="preserve"> 2526</w:t>
      </w:r>
      <w:r w:rsidR="0069510A">
        <w:rPr>
          <w:rFonts w:ascii="Arial" w:hAnsi="Arial" w:cs="Arial"/>
          <w:sz w:val="28"/>
          <w:szCs w:val="28"/>
          <w:lang w:val="nl-NL"/>
        </w:rPr>
        <w:t>564</w:t>
      </w:r>
    </w:p>
    <w:p w14:paraId="543E95E7" w14:textId="76F4C4D7"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w:t>
      </w:r>
      <w:r w:rsidR="003B792D">
        <w:rPr>
          <w:rFonts w:ascii="Arial" w:hAnsi="Arial" w:cs="Arial"/>
          <w:sz w:val="28"/>
          <w:szCs w:val="28"/>
          <w:lang w:val="nl-NL"/>
        </w:rPr>
        <w:t xml:space="preserve"> </w:t>
      </w:r>
      <w:r w:rsidRPr="00C83A82">
        <w:rPr>
          <w:rFonts w:ascii="Arial" w:hAnsi="Arial" w:cs="Arial"/>
          <w:sz w:val="28"/>
          <w:szCs w:val="28"/>
          <w:lang w:val="nl-NL"/>
        </w:rPr>
        <w:t xml:space="preserve"> </w:t>
      </w:r>
      <w:r w:rsidR="00B67420">
        <w:rPr>
          <w:rFonts w:ascii="Arial" w:hAnsi="Arial" w:cs="Arial"/>
          <w:sz w:val="28"/>
          <w:szCs w:val="28"/>
          <w:lang w:val="nl-NL"/>
        </w:rPr>
        <w:t xml:space="preserve">Introduction </w:t>
      </w:r>
      <w:r w:rsidR="00310550">
        <w:rPr>
          <w:rFonts w:ascii="Arial" w:hAnsi="Arial" w:cs="Arial"/>
          <w:sz w:val="28"/>
          <w:szCs w:val="28"/>
          <w:lang w:val="nl-NL"/>
        </w:rPr>
        <w:t>to health and social care</w:t>
      </w:r>
    </w:p>
    <w:p w14:paraId="0009AFB0" w14:textId="041A106C"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31723C" w:rsidRPr="0020413D">
        <w:rPr>
          <w:rFonts w:ascii="Arial" w:hAnsi="Arial" w:cs="Arial"/>
          <w:b/>
          <w:bCs/>
          <w:sz w:val="28"/>
          <w:szCs w:val="28"/>
        </w:rPr>
        <w:t>code</w:t>
      </w:r>
      <w:r w:rsidR="0031723C" w:rsidRPr="0020413D">
        <w:rPr>
          <w:rFonts w:ascii="Arial" w:hAnsi="Arial" w:cs="Arial"/>
          <w:sz w:val="28"/>
          <w:szCs w:val="28"/>
        </w:rPr>
        <w:t>:</w:t>
      </w:r>
      <w:r w:rsidR="0031723C">
        <w:rPr>
          <w:rFonts w:ascii="Arial" w:hAnsi="Arial" w:cs="Arial"/>
          <w:sz w:val="28"/>
          <w:szCs w:val="28"/>
        </w:rPr>
        <w:t xml:space="preserve"> </w:t>
      </w:r>
      <w:r w:rsidR="003B792D">
        <w:rPr>
          <w:rFonts w:ascii="Arial" w:hAnsi="Arial" w:cs="Arial"/>
          <w:sz w:val="28"/>
          <w:szCs w:val="28"/>
        </w:rPr>
        <w:t xml:space="preserve"> </w:t>
      </w:r>
      <w:r w:rsidR="0031723C">
        <w:rPr>
          <w:rFonts w:ascii="Arial" w:hAnsi="Arial" w:cs="Arial"/>
          <w:sz w:val="28"/>
          <w:szCs w:val="28"/>
        </w:rPr>
        <w:t>LCH4003</w:t>
      </w:r>
    </w:p>
    <w:p w14:paraId="410C101D" w14:textId="3E059CD9" w:rsidR="00925D5E" w:rsidRPr="00C3722C" w:rsidRDefault="00833470" w:rsidP="009972FB">
      <w:pPr>
        <w:rPr>
          <w:rFonts w:ascii="Arial" w:hAnsi="Arial" w:cs="Arial"/>
          <w:sz w:val="28"/>
          <w:szCs w:val="28"/>
        </w:rPr>
        <w:sectPr w:rsidR="00925D5E" w:rsidRPr="00C3722C">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sz w:val="28"/>
          <w:szCs w:val="28"/>
        </w:rPr>
        <w:t xml:space="preserve">Lecturer </w:t>
      </w:r>
      <w:r w:rsidR="00AF7432" w:rsidRPr="0020413D">
        <w:rPr>
          <w:rFonts w:ascii="Arial" w:hAnsi="Arial" w:cs="Arial"/>
          <w:sz w:val="28"/>
          <w:szCs w:val="28"/>
        </w:rPr>
        <w:t>name</w:t>
      </w:r>
      <w:r w:rsidR="00AF7432" w:rsidRPr="0020413D">
        <w:t>:</w:t>
      </w:r>
      <w:bookmarkEnd w:id="0"/>
      <w:r w:rsidR="00917A1C">
        <w:t xml:space="preserve"> </w:t>
      </w:r>
      <w:r w:rsidR="00C3722C">
        <w:rPr>
          <w:rFonts w:ascii="Arial" w:hAnsi="Arial" w:cs="Arial"/>
          <w:sz w:val="28"/>
          <w:szCs w:val="28"/>
        </w:rPr>
        <w:t>Muhammad Aliyu</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1B954A19" w14:textId="77777777" w:rsidR="00833470" w:rsidRDefault="00833470" w:rsidP="00833470">
      <w:pPr>
        <w:rPr>
          <w:rFonts w:ascii="Arial" w:hAnsi="Arial" w:cs="Arial"/>
          <w:b/>
          <w:bCs/>
          <w:sz w:val="28"/>
          <w:szCs w:val="28"/>
        </w:rPr>
      </w:pPr>
      <w:r>
        <w:rPr>
          <w:rFonts w:ascii="Arial" w:hAnsi="Arial" w:cs="Arial"/>
          <w:b/>
          <w:bCs/>
          <w:sz w:val="28"/>
          <w:szCs w:val="28"/>
        </w:rPr>
        <w:t>Element 1 …………………………………………………………</w:t>
      </w:r>
      <w:r w:rsidR="00162D44">
        <w:rPr>
          <w:rFonts w:ascii="Arial" w:hAnsi="Arial" w:cs="Arial"/>
          <w:b/>
          <w:bCs/>
          <w:sz w:val="28"/>
          <w:szCs w:val="28"/>
        </w:rPr>
        <w:t>….</w:t>
      </w:r>
      <w:r>
        <w:rPr>
          <w:rFonts w:ascii="Arial" w:hAnsi="Arial" w:cs="Arial"/>
          <w:b/>
          <w:bCs/>
          <w:sz w:val="28"/>
          <w:szCs w:val="28"/>
        </w:rPr>
        <w:t xml:space="preserve"> page</w:t>
      </w:r>
    </w:p>
    <w:p w14:paraId="77CF58E2" w14:textId="77777777" w:rsidR="006D7186" w:rsidRDefault="006D7186" w:rsidP="00833470">
      <w:pPr>
        <w:rPr>
          <w:rFonts w:ascii="Arial" w:hAnsi="Arial" w:cs="Arial"/>
          <w:b/>
          <w:bCs/>
          <w:sz w:val="28"/>
          <w:szCs w:val="28"/>
        </w:rPr>
      </w:pPr>
    </w:p>
    <w:p w14:paraId="3E419B39" w14:textId="77777777" w:rsidR="006D7186" w:rsidRDefault="006D7186" w:rsidP="00833470">
      <w:pPr>
        <w:rPr>
          <w:rFonts w:ascii="Arial" w:hAnsi="Arial" w:cs="Arial"/>
          <w:b/>
          <w:bCs/>
          <w:sz w:val="28"/>
          <w:szCs w:val="28"/>
        </w:rPr>
      </w:pPr>
    </w:p>
    <w:p w14:paraId="14C4F2A1" w14:textId="77777777" w:rsidR="006D7186" w:rsidRDefault="006D7186" w:rsidP="00833470">
      <w:pPr>
        <w:rPr>
          <w:rFonts w:ascii="Arial" w:hAnsi="Arial" w:cs="Arial"/>
          <w:b/>
          <w:bCs/>
          <w:sz w:val="28"/>
          <w:szCs w:val="28"/>
        </w:rPr>
      </w:pPr>
    </w:p>
    <w:p w14:paraId="338F2EA0" w14:textId="77777777" w:rsidR="006D7186" w:rsidRDefault="006D7186" w:rsidP="00833470">
      <w:pPr>
        <w:rPr>
          <w:rFonts w:ascii="Arial" w:hAnsi="Arial" w:cs="Arial"/>
          <w:b/>
          <w:bCs/>
          <w:sz w:val="28"/>
          <w:szCs w:val="28"/>
        </w:rPr>
      </w:pPr>
    </w:p>
    <w:p w14:paraId="2F2D77A8" w14:textId="19971956" w:rsidR="006D7186" w:rsidRDefault="006D7186" w:rsidP="00833470">
      <w:pPr>
        <w:sectPr w:rsidR="006D7186" w:rsidSect="00925D5E">
          <w:pgSz w:w="11906" w:h="16838"/>
          <w:pgMar w:top="1440" w:right="1440" w:bottom="1440" w:left="1440" w:header="708" w:footer="708" w:gutter="0"/>
          <w:cols w:space="708"/>
          <w:docGrid w:linePitch="360"/>
        </w:sectPr>
      </w:pPr>
    </w:p>
    <w:p w14:paraId="5AFFC33B" w14:textId="14505DF1" w:rsidR="003A000F" w:rsidRDefault="002D4282">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1552" behindDoc="0" locked="0" layoutInCell="1" allowOverlap="1" wp14:anchorId="5D749413" wp14:editId="3E52B67C">
                <wp:simplePos x="0" y="0"/>
                <wp:positionH relativeFrom="page">
                  <wp:posOffset>120650</wp:posOffset>
                </wp:positionH>
                <wp:positionV relativeFrom="paragraph">
                  <wp:posOffset>3556000</wp:posOffset>
                </wp:positionV>
                <wp:extent cx="2774950" cy="2133600"/>
                <wp:effectExtent l="19050" t="19050" r="4445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0" cy="2133600"/>
                        </a:xfrm>
                        <a:prstGeom prst="rect">
                          <a:avLst/>
                        </a:prstGeom>
                        <a:solidFill>
                          <a:srgbClr val="FFFFFF"/>
                        </a:solidFill>
                        <a:ln w="47625">
                          <a:solidFill>
                            <a:srgbClr val="0070C0"/>
                          </a:solidFill>
                          <a:miter lim="800000"/>
                          <a:headEnd/>
                          <a:tailEnd/>
                        </a:ln>
                        <a:effectLst>
                          <a:softEdge rad="25400"/>
                        </a:effectLst>
                      </wps:spPr>
                      <wps:txbx>
                        <w:txbxContent>
                          <w:p w14:paraId="0809CF7E" w14:textId="0C0980A9" w:rsidR="00BE6BE0" w:rsidRPr="006B3B89" w:rsidRDefault="005A100A" w:rsidP="00BE6BE0">
                            <w:pPr>
                              <w:rPr>
                                <w:b/>
                                <w:bCs/>
                                <w:color w:val="134163" w:themeColor="accent6" w:themeShade="80"/>
                                <w:sz w:val="16"/>
                                <w:szCs w:val="16"/>
                              </w:rPr>
                            </w:pPr>
                            <w:r>
                              <w:rPr>
                                <w:b/>
                                <w:bCs/>
                                <w:color w:val="134163" w:themeColor="accent6" w:themeShade="80"/>
                              </w:rPr>
                              <w:t>TWO</w:t>
                            </w:r>
                            <w:r w:rsidR="00184CD6">
                              <w:rPr>
                                <w:b/>
                                <w:bCs/>
                                <w:color w:val="134163" w:themeColor="accent6" w:themeShade="80"/>
                              </w:rPr>
                              <w:t xml:space="preserve"> CHAL</w:t>
                            </w:r>
                            <w:r w:rsidR="00C82FB0">
                              <w:rPr>
                                <w:b/>
                                <w:bCs/>
                                <w:color w:val="134163" w:themeColor="accent6" w:themeShade="80"/>
                              </w:rPr>
                              <w:t>LENGES FACE BY THE SERVICE</w:t>
                            </w:r>
                            <w:r w:rsidR="00D9543A">
                              <w:t>1:</w:t>
                            </w:r>
                            <w:r w:rsidR="00D9543A">
                              <w:rPr>
                                <w:rFonts w:ascii="Arial" w:hAnsi="Arial" w:cs="Arial"/>
                              </w:rPr>
                              <w:t xml:space="preserve"> shortages</w:t>
                            </w:r>
                            <w:r w:rsidR="00485F2F">
                              <w:rPr>
                                <w:rFonts w:ascii="Arial" w:hAnsi="Arial" w:cs="Arial"/>
                              </w:rPr>
                              <w:t xml:space="preserve"> of midwi</w:t>
                            </w:r>
                            <w:r w:rsidR="00C230EE">
                              <w:rPr>
                                <w:rFonts w:ascii="Arial" w:hAnsi="Arial" w:cs="Arial"/>
                              </w:rPr>
                              <w:t xml:space="preserve">ves and staff, a </w:t>
                            </w:r>
                            <w:r w:rsidR="00DC3613">
                              <w:rPr>
                                <w:rFonts w:ascii="Arial" w:hAnsi="Arial" w:cs="Arial"/>
                              </w:rPr>
                              <w:t>shortage of qualified midwives</w:t>
                            </w:r>
                            <w:r w:rsidR="007E2456">
                              <w:rPr>
                                <w:rFonts w:ascii="Arial" w:hAnsi="Arial" w:cs="Arial"/>
                              </w:rPr>
                              <w:t xml:space="preserve"> can increase workload</w:t>
                            </w:r>
                            <w:r w:rsidR="00AE65F6">
                              <w:rPr>
                                <w:rFonts w:ascii="Arial" w:hAnsi="Arial" w:cs="Arial"/>
                              </w:rPr>
                              <w:t xml:space="preserve"> and may </w:t>
                            </w:r>
                            <w:r w:rsidR="007E54DC">
                              <w:rPr>
                                <w:rFonts w:ascii="Arial" w:hAnsi="Arial" w:cs="Arial"/>
                              </w:rPr>
                              <w:t>affect</w:t>
                            </w:r>
                            <w:r w:rsidR="00AE65F6">
                              <w:rPr>
                                <w:rFonts w:ascii="Arial" w:hAnsi="Arial" w:cs="Arial"/>
                              </w:rPr>
                              <w:t xml:space="preserve"> staff wellbe</w:t>
                            </w:r>
                            <w:r w:rsidR="001058D5">
                              <w:rPr>
                                <w:rFonts w:ascii="Arial" w:hAnsi="Arial" w:cs="Arial"/>
                              </w:rPr>
                              <w:t>ing and continuity of care.</w:t>
                            </w:r>
                            <w:r w:rsidR="00184724">
                              <w:rPr>
                                <w:rFonts w:ascii="Arial" w:hAnsi="Arial" w:cs="Arial"/>
                              </w:rPr>
                              <w:t>2: mental</w:t>
                            </w:r>
                            <w:r w:rsidR="00954CC3">
                              <w:rPr>
                                <w:rFonts w:ascii="Arial" w:hAnsi="Arial" w:cs="Arial"/>
                              </w:rPr>
                              <w:t xml:space="preserve"> health </w:t>
                            </w:r>
                            <w:r w:rsidR="00184724">
                              <w:rPr>
                                <w:rFonts w:ascii="Arial" w:hAnsi="Arial" w:cs="Arial"/>
                              </w:rPr>
                              <w:t>challenge. Some</w:t>
                            </w:r>
                            <w:r w:rsidR="00DA4174">
                              <w:rPr>
                                <w:rFonts w:ascii="Arial" w:hAnsi="Arial" w:cs="Arial"/>
                              </w:rPr>
                              <w:t xml:space="preserve"> pregnant women experi</w:t>
                            </w:r>
                            <w:r w:rsidR="000A30E6">
                              <w:rPr>
                                <w:rFonts w:ascii="Arial" w:hAnsi="Arial" w:cs="Arial"/>
                              </w:rPr>
                              <w:t>ence anxiety,</w:t>
                            </w:r>
                            <w:r w:rsidR="00184724">
                              <w:rPr>
                                <w:rFonts w:ascii="Arial" w:hAnsi="Arial" w:cs="Arial"/>
                              </w:rPr>
                              <w:t xml:space="preserve"> depression, or</w:t>
                            </w:r>
                            <w:r w:rsidR="000A30E6">
                              <w:rPr>
                                <w:rFonts w:ascii="Arial" w:hAnsi="Arial" w:cs="Arial"/>
                              </w:rPr>
                              <w:t xml:space="preserve"> other mental </w:t>
                            </w:r>
                            <w:r w:rsidR="00931DA5">
                              <w:rPr>
                                <w:rFonts w:ascii="Arial" w:hAnsi="Arial" w:cs="Arial"/>
                              </w:rPr>
                              <w:t xml:space="preserve">health </w:t>
                            </w:r>
                            <w:r w:rsidR="00184724">
                              <w:rPr>
                                <w:rFonts w:ascii="Arial" w:hAnsi="Arial" w:cs="Arial"/>
                              </w:rPr>
                              <w:t>conditions, community</w:t>
                            </w:r>
                            <w:r w:rsidR="00461330">
                              <w:rPr>
                                <w:rFonts w:ascii="Arial" w:hAnsi="Arial" w:cs="Arial"/>
                              </w:rPr>
                              <w:t xml:space="preserve"> midwives may have limited </w:t>
                            </w:r>
                            <w:r w:rsidR="00184724">
                              <w:rPr>
                                <w:rFonts w:ascii="Arial" w:hAnsi="Arial" w:cs="Arial"/>
                              </w:rPr>
                              <w:t>time</w:t>
                            </w:r>
                            <w:r w:rsidR="00461330">
                              <w:rPr>
                                <w:rFonts w:ascii="Arial" w:hAnsi="Arial" w:cs="Arial"/>
                              </w:rPr>
                              <w:t xml:space="preserve"> or access to </w:t>
                            </w:r>
                            <w:r w:rsidR="00C20362">
                              <w:rPr>
                                <w:rFonts w:ascii="Arial" w:hAnsi="Arial" w:cs="Arial"/>
                              </w:rPr>
                              <w:t>special</w:t>
                            </w:r>
                            <w:r w:rsidR="00FE746B">
                              <w:rPr>
                                <w:rFonts w:ascii="Arial" w:hAnsi="Arial" w:cs="Arial"/>
                              </w:rPr>
                              <w:t xml:space="preserve">ist mental health </w:t>
                            </w:r>
                            <w:r w:rsidR="00184724">
                              <w:rPr>
                                <w:rFonts w:ascii="Arial" w:hAnsi="Arial" w:cs="Arial"/>
                              </w:rPr>
                              <w:t>services, making</w:t>
                            </w:r>
                            <w:r w:rsidR="00FE746B">
                              <w:rPr>
                                <w:rFonts w:ascii="Arial" w:hAnsi="Arial" w:cs="Arial"/>
                              </w:rPr>
                              <w:t xml:space="preserve"> it harder</w:t>
                            </w:r>
                            <w:r w:rsidR="00184724">
                              <w:rPr>
                                <w:rFonts w:ascii="Arial" w:hAnsi="Arial" w:cs="Arial"/>
                              </w:rPr>
                              <w:t xml:space="preserve"> to provide the support needed.</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9.5pt;margin-top:280pt;width:218.5pt;height:168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" strokecolor="#0070c0" strokeweight="3.75pt">
                <v:textbox>
                  <w:txbxContent>
                    <w:p w14:paraId="0809CF7E" w14:textId="0C0980A9" w:rsidR="00BE6BE0" w:rsidRPr="006B3B89" w:rsidRDefault="005A100A" w:rsidP="00BE6BE0">
                      <w:pPr>
                        <w:rPr>
                          <w:b/>
                          <w:bCs/>
                          <w:color w:val="134163" w:themeColor="accent6" w:themeShade="80"/>
                          <w:sz w:val="16"/>
                          <w:szCs w:val="16"/>
                        </w:rPr>
                      </w:pPr>
                      <w:r>
                        <w:rPr>
                          <w:b/>
                          <w:bCs/>
                          <w:color w:val="134163" w:themeColor="accent6" w:themeShade="80"/>
                        </w:rPr>
                        <w:t>TWO</w:t>
                      </w:r>
                      <w:r w:rsidR="00184CD6">
                        <w:rPr>
                          <w:b/>
                          <w:bCs/>
                          <w:color w:val="134163" w:themeColor="accent6" w:themeShade="80"/>
                        </w:rPr>
                        <w:t xml:space="preserve"> CHAL</w:t>
                      </w:r>
                      <w:r w:rsidR="00C82FB0">
                        <w:rPr>
                          <w:b/>
                          <w:bCs/>
                          <w:color w:val="134163" w:themeColor="accent6" w:themeShade="80"/>
                        </w:rPr>
                        <w:t>LENGES FACE BY THE SERVICE</w:t>
                      </w:r>
                      <w:r w:rsidR="00D9543A">
                        <w:t>1:</w:t>
                      </w:r>
                      <w:r w:rsidR="00D9543A">
                        <w:rPr>
                          <w:rFonts w:ascii="Arial" w:hAnsi="Arial" w:cs="Arial"/>
                        </w:rPr>
                        <w:t xml:space="preserve"> shortages</w:t>
                      </w:r>
                      <w:r w:rsidR="00485F2F">
                        <w:rPr>
                          <w:rFonts w:ascii="Arial" w:hAnsi="Arial" w:cs="Arial"/>
                        </w:rPr>
                        <w:t xml:space="preserve"> of midwi</w:t>
                      </w:r>
                      <w:r w:rsidR="00C230EE">
                        <w:rPr>
                          <w:rFonts w:ascii="Arial" w:hAnsi="Arial" w:cs="Arial"/>
                        </w:rPr>
                        <w:t xml:space="preserve">ves and staff, a </w:t>
                      </w:r>
                      <w:r w:rsidR="00DC3613">
                        <w:rPr>
                          <w:rFonts w:ascii="Arial" w:hAnsi="Arial" w:cs="Arial"/>
                        </w:rPr>
                        <w:t>shortage of qualified midwives</w:t>
                      </w:r>
                      <w:r w:rsidR="007E2456">
                        <w:rPr>
                          <w:rFonts w:ascii="Arial" w:hAnsi="Arial" w:cs="Arial"/>
                        </w:rPr>
                        <w:t xml:space="preserve"> can increase workload</w:t>
                      </w:r>
                      <w:r w:rsidR="00AE65F6">
                        <w:rPr>
                          <w:rFonts w:ascii="Arial" w:hAnsi="Arial" w:cs="Arial"/>
                        </w:rPr>
                        <w:t xml:space="preserve"> and may </w:t>
                      </w:r>
                      <w:r w:rsidR="007E54DC">
                        <w:rPr>
                          <w:rFonts w:ascii="Arial" w:hAnsi="Arial" w:cs="Arial"/>
                        </w:rPr>
                        <w:t>affect</w:t>
                      </w:r>
                      <w:r w:rsidR="00AE65F6">
                        <w:rPr>
                          <w:rFonts w:ascii="Arial" w:hAnsi="Arial" w:cs="Arial"/>
                        </w:rPr>
                        <w:t xml:space="preserve"> staff wellbe</w:t>
                      </w:r>
                      <w:r w:rsidR="001058D5">
                        <w:rPr>
                          <w:rFonts w:ascii="Arial" w:hAnsi="Arial" w:cs="Arial"/>
                        </w:rPr>
                        <w:t>ing and continuity of care.</w:t>
                      </w:r>
                      <w:r w:rsidR="00184724">
                        <w:rPr>
                          <w:rFonts w:ascii="Arial" w:hAnsi="Arial" w:cs="Arial"/>
                        </w:rPr>
                        <w:t>2: mental</w:t>
                      </w:r>
                      <w:r w:rsidR="00954CC3">
                        <w:rPr>
                          <w:rFonts w:ascii="Arial" w:hAnsi="Arial" w:cs="Arial"/>
                        </w:rPr>
                        <w:t xml:space="preserve"> health </w:t>
                      </w:r>
                      <w:r w:rsidR="00184724">
                        <w:rPr>
                          <w:rFonts w:ascii="Arial" w:hAnsi="Arial" w:cs="Arial"/>
                        </w:rPr>
                        <w:t>challenge. Some</w:t>
                      </w:r>
                      <w:r w:rsidR="00DA4174">
                        <w:rPr>
                          <w:rFonts w:ascii="Arial" w:hAnsi="Arial" w:cs="Arial"/>
                        </w:rPr>
                        <w:t xml:space="preserve"> pregnant women experi</w:t>
                      </w:r>
                      <w:r w:rsidR="000A30E6">
                        <w:rPr>
                          <w:rFonts w:ascii="Arial" w:hAnsi="Arial" w:cs="Arial"/>
                        </w:rPr>
                        <w:t>ence anxiety,</w:t>
                      </w:r>
                      <w:r w:rsidR="00184724">
                        <w:rPr>
                          <w:rFonts w:ascii="Arial" w:hAnsi="Arial" w:cs="Arial"/>
                        </w:rPr>
                        <w:t xml:space="preserve"> depression, or</w:t>
                      </w:r>
                      <w:r w:rsidR="000A30E6">
                        <w:rPr>
                          <w:rFonts w:ascii="Arial" w:hAnsi="Arial" w:cs="Arial"/>
                        </w:rPr>
                        <w:t xml:space="preserve"> other mental </w:t>
                      </w:r>
                      <w:r w:rsidR="00931DA5">
                        <w:rPr>
                          <w:rFonts w:ascii="Arial" w:hAnsi="Arial" w:cs="Arial"/>
                        </w:rPr>
                        <w:t xml:space="preserve">health </w:t>
                      </w:r>
                      <w:r w:rsidR="00184724">
                        <w:rPr>
                          <w:rFonts w:ascii="Arial" w:hAnsi="Arial" w:cs="Arial"/>
                        </w:rPr>
                        <w:t>conditions, community</w:t>
                      </w:r>
                      <w:r w:rsidR="00461330">
                        <w:rPr>
                          <w:rFonts w:ascii="Arial" w:hAnsi="Arial" w:cs="Arial"/>
                        </w:rPr>
                        <w:t xml:space="preserve"> midwives may have limited </w:t>
                      </w:r>
                      <w:r w:rsidR="00184724">
                        <w:rPr>
                          <w:rFonts w:ascii="Arial" w:hAnsi="Arial" w:cs="Arial"/>
                        </w:rPr>
                        <w:t>time</w:t>
                      </w:r>
                      <w:r w:rsidR="00461330">
                        <w:rPr>
                          <w:rFonts w:ascii="Arial" w:hAnsi="Arial" w:cs="Arial"/>
                        </w:rPr>
                        <w:t xml:space="preserve"> or access to </w:t>
                      </w:r>
                      <w:r w:rsidR="00C20362">
                        <w:rPr>
                          <w:rFonts w:ascii="Arial" w:hAnsi="Arial" w:cs="Arial"/>
                        </w:rPr>
                        <w:t>special</w:t>
                      </w:r>
                      <w:r w:rsidR="00FE746B">
                        <w:rPr>
                          <w:rFonts w:ascii="Arial" w:hAnsi="Arial" w:cs="Arial"/>
                        </w:rPr>
                        <w:t xml:space="preserve">ist mental health </w:t>
                      </w:r>
                      <w:r w:rsidR="00184724">
                        <w:rPr>
                          <w:rFonts w:ascii="Arial" w:hAnsi="Arial" w:cs="Arial"/>
                        </w:rPr>
                        <w:t>services, making</w:t>
                      </w:r>
                      <w:r w:rsidR="00FE746B">
                        <w:rPr>
                          <w:rFonts w:ascii="Arial" w:hAnsi="Arial" w:cs="Arial"/>
                        </w:rPr>
                        <w:t xml:space="preserve"> it harder</w:t>
                      </w:r>
                      <w:r w:rsidR="00184724">
                        <w:rPr>
                          <w:rFonts w:ascii="Arial" w:hAnsi="Arial" w:cs="Arial"/>
                        </w:rPr>
                        <w:t xml:space="preserve"> to provide the support needed.</w:t>
                      </w:r>
                    </w:p>
                    <w:p w14:paraId="7B69BC2F" w14:textId="77777777" w:rsidR="00BE6BE0" w:rsidRDefault="00BE6BE0" w:rsidP="00BE6BE0"/>
                  </w:txbxContent>
                </v:textbox>
                <w10:wrap type="square" anchorx="page"/>
              </v:shape>
            </w:pict>
          </mc:Fallback>
        </mc:AlternateContent>
      </w:r>
      <w:r w:rsidR="006D5D7F">
        <w:rPr>
          <w:noProof/>
        </w:rPr>
        <mc:AlternateContent>
          <mc:Choice Requires="wps">
            <w:drawing>
              <wp:anchor distT="45720" distB="45720" distL="114300" distR="114300" simplePos="0" relativeHeight="251665408" behindDoc="0" locked="0" layoutInCell="1" allowOverlap="1" wp14:anchorId="21A64788" wp14:editId="149B3784">
                <wp:simplePos x="0" y="0"/>
                <wp:positionH relativeFrom="margin">
                  <wp:posOffset>2419350</wp:posOffset>
                </wp:positionH>
                <wp:positionV relativeFrom="paragraph">
                  <wp:posOffset>1111250</wp:posOffset>
                </wp:positionV>
                <wp:extent cx="3359150" cy="2311400"/>
                <wp:effectExtent l="19050" t="19050" r="12700" b="127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2311400"/>
                        </a:xfrm>
                        <a:prstGeom prst="rect">
                          <a:avLst/>
                        </a:prstGeom>
                        <a:solidFill>
                          <a:srgbClr val="FFFFFF"/>
                        </a:solidFill>
                        <a:ln w="44450">
                          <a:solidFill>
                            <a:srgbClr val="0070C0"/>
                          </a:solidFill>
                          <a:miter lim="800000"/>
                          <a:headEnd/>
                          <a:tailEnd/>
                        </a:ln>
                        <a:effectLst>
                          <a:softEdge rad="25400"/>
                        </a:effectLst>
                      </wps:spPr>
                      <wps:txbx>
                        <w:txbxContent>
                          <w:p w14:paraId="2A6CE679" w14:textId="2A7BF5B1" w:rsidR="00BE6BE0" w:rsidRDefault="006B153E" w:rsidP="00BE6BE0">
                            <w:pPr>
                              <w:rPr>
                                <w:b/>
                                <w:bCs/>
                                <w:color w:val="134163" w:themeColor="accent6" w:themeShade="80"/>
                              </w:rPr>
                            </w:pPr>
                            <w:r>
                              <w:rPr>
                                <w:b/>
                                <w:bCs/>
                                <w:color w:val="134163" w:themeColor="accent6" w:themeShade="80"/>
                              </w:rPr>
                              <w:t xml:space="preserve">BRIEF HISTORY OF THE </w:t>
                            </w:r>
                            <w:r w:rsidR="005C2A2D">
                              <w:rPr>
                                <w:b/>
                                <w:bCs/>
                                <w:color w:val="134163" w:themeColor="accent6" w:themeShade="80"/>
                              </w:rPr>
                              <w:t xml:space="preserve">SERVICE </w:t>
                            </w:r>
                          </w:p>
                          <w:p w14:paraId="075F39C2" w14:textId="77777777" w:rsidR="006A3C55" w:rsidRDefault="006A3C55" w:rsidP="006A3C55">
                            <w:pPr>
                              <w:rPr>
                                <w:kern w:val="2"/>
                                <w:lang w:eastAsia="en-GB"/>
                                <w14:ligatures w14:val="standardContextual"/>
                              </w:rPr>
                            </w:pPr>
                            <w:r>
                              <w:rPr>
                                <w:rFonts w:ascii="Arial" w:hAnsi="Arial" w:cs="Arial"/>
                              </w:rPr>
                              <w:t>Community antenatal midwifery services have developed from traditional support given by experienced women in local communities into a professional and regulated health service. In the past, pregnancy and childbirth were usually supported at home by family members, local birth attendants or midwives. Midwifery became more formalised in the United Kingdom after the Midwives Act 1902, which helped regulate training and protect the title of midwife. When the NHS was introduced in 1948, maternity care became more widely available, and midwives played an important role in supporting women during pregnancy, birth and after childbirth. Over time, antenatal care became more focused on prevention, early identification of risks, health education and regular monitoring of the mother and baby. Today, community antenatal midwifery services continue this development by providing accessible care in local settings such as clinics, GP surgeries, children’s centres and sometimes the home, helping pregnant women receive safe, person-centred support close to their community.</w:t>
                            </w:r>
                          </w:p>
                          <w:p w14:paraId="6D489EAA" w14:textId="257D4BA9" w:rsidR="00321B27" w:rsidRPr="00105272" w:rsidRDefault="00321B27" w:rsidP="0010527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190.5pt;margin-top:87.5pt;width:264.5pt;height:18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" strokecolor="#0070c0" strokeweight="3.5pt">
                <v:textbox>
                  <w:txbxContent>
                    <w:p w14:paraId="2A6CE679" w14:textId="2A7BF5B1" w:rsidR="00BE6BE0" w:rsidRDefault="006B153E" w:rsidP="00BE6BE0">
                      <w:pPr>
                        <w:rPr>
                          <w:b/>
                          <w:bCs/>
                          <w:color w:val="134163" w:themeColor="accent6" w:themeShade="80"/>
                        </w:rPr>
                      </w:pPr>
                      <w:r>
                        <w:rPr>
                          <w:b/>
                          <w:bCs/>
                          <w:color w:val="134163" w:themeColor="accent6" w:themeShade="80"/>
                        </w:rPr>
                        <w:t xml:space="preserve">BRIEF HISTORY OF THE </w:t>
                      </w:r>
                      <w:r w:rsidR="005C2A2D">
                        <w:rPr>
                          <w:b/>
                          <w:bCs/>
                          <w:color w:val="134163" w:themeColor="accent6" w:themeShade="80"/>
                        </w:rPr>
                        <w:t xml:space="preserve">SERVICE </w:t>
                      </w:r>
                    </w:p>
                    <w:p w14:paraId="075F39C2" w14:textId="77777777" w:rsidR="006A3C55" w:rsidRDefault="006A3C55" w:rsidP="006A3C55">
                      <w:pPr>
                        <w:rPr>
                          <w:kern w:val="2"/>
                          <w:lang w:eastAsia="en-GB"/>
                          <w14:ligatures w14:val="standardContextual"/>
                        </w:rPr>
                      </w:pPr>
                      <w:r>
                        <w:rPr>
                          <w:rFonts w:ascii="Arial" w:hAnsi="Arial" w:cs="Arial"/>
                        </w:rPr>
                        <w:t>Community antenatal midwifery services have developed from traditional support given by experienced women in local communities into a professional and regulated health service. In the past, pregnancy and childbirth were usually supported at home by family members, local birth attendants or midwives. Midwifery became more formalised in the United Kingdom after the Midwives Act 1902, which helped regulate training and protect the title of midwife. When the NHS was introduced in 1948, maternity care became more widely available, and midwives played an important role in supporting women during pregnancy, birth and after childbirth. Over time, antenatal care became more focused on prevention, early identification of risks, health education and regular monitoring of the mother and baby. Today, community antenatal midwifery services continue this development by providing accessible care in local settings such as clinics, GP surgeries, children’s centres and sometimes the home, helping pregnant women receive safe, person-centred support close to their community.</w:t>
                      </w:r>
                    </w:p>
                    <w:p w14:paraId="6D489EAA" w14:textId="257D4BA9" w:rsidR="00321B27" w:rsidRPr="00105272" w:rsidRDefault="00321B27" w:rsidP="00105272">
                      <w:pPr>
                        <w:rPr>
                          <w:rFonts w:ascii="Arial" w:hAnsi="Arial" w:cs="Arial"/>
                        </w:rPr>
                      </w:pPr>
                    </w:p>
                  </w:txbxContent>
                </v:textbox>
                <w10:wrap type="square" anchorx="margin"/>
              </v:shape>
            </w:pict>
          </mc:Fallback>
        </mc:AlternateContent>
      </w:r>
      <w:r w:rsidR="00A86274">
        <w:rPr>
          <w:noProof/>
        </w:rPr>
        <mc:AlternateContent>
          <mc:Choice Requires="wps">
            <w:drawing>
              <wp:anchor distT="45720" distB="45720" distL="114300" distR="114300" simplePos="0" relativeHeight="251667456" behindDoc="0" locked="0" layoutInCell="1" allowOverlap="1" wp14:anchorId="2F5030E1" wp14:editId="2F418FE6">
                <wp:simplePos x="0" y="0"/>
                <wp:positionH relativeFrom="page">
                  <wp:posOffset>6686550</wp:posOffset>
                </wp:positionH>
                <wp:positionV relativeFrom="paragraph">
                  <wp:posOffset>3709035</wp:posOffset>
                </wp:positionV>
                <wp:extent cx="3930650" cy="1993900"/>
                <wp:effectExtent l="19050" t="19050" r="127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0" cy="1993900"/>
                        </a:xfrm>
                        <a:prstGeom prst="rect">
                          <a:avLst/>
                        </a:prstGeom>
                        <a:solidFill>
                          <a:srgbClr val="FFFFFF"/>
                        </a:solidFill>
                        <a:ln w="44450">
                          <a:solidFill>
                            <a:srgbClr val="0070C0"/>
                          </a:solidFill>
                          <a:miter lim="800000"/>
                          <a:headEnd/>
                          <a:tailEnd/>
                        </a:ln>
                        <a:effectLst>
                          <a:softEdge rad="25400"/>
                        </a:effectLst>
                      </wps:spPr>
                      <wps:txbx>
                        <w:txbxContent>
                          <w:p w14:paraId="1C2A7A15" w14:textId="4DC16AF3" w:rsidR="00A86274" w:rsidRDefault="00A86274" w:rsidP="00A86274">
                            <w:pPr>
                              <w:rPr>
                                <w:kern w:val="2"/>
                                <w:lang w:eastAsia="en-GB"/>
                                <w14:ligatures w14:val="standardContextual"/>
                              </w:rPr>
                            </w:pPr>
                            <w:r>
                              <w:rPr>
                                <w:noProof/>
                              </w:rPr>
                              <w:drawing>
                                <wp:inline distT="0" distB="0" distL="0" distR="0" wp14:anchorId="4715C910" wp14:editId="334BFE3B">
                                  <wp:extent cx="558800" cy="372740"/>
                                  <wp:effectExtent l="0" t="0" r="0" b="8890"/>
                                  <wp:docPr id="980162437" name="Picture 98016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133" cy="392973"/>
                                          </a:xfrm>
                                          <a:prstGeom prst="rect">
                                            <a:avLst/>
                                          </a:prstGeom>
                                          <a:noFill/>
                                          <a:ln>
                                            <a:noFill/>
                                          </a:ln>
                                        </pic:spPr>
                                      </pic:pic>
                                    </a:graphicData>
                                  </a:graphic>
                                </wp:inline>
                              </w:drawing>
                            </w:r>
                            <w:r w:rsidRPr="00A86274">
                              <w:rPr>
                                <w:rFonts w:ascii="Arial" w:hAnsi="Arial" w:cs="Arial"/>
                              </w:rPr>
                              <w:t xml:space="preserve"> </w:t>
                            </w:r>
                            <w:r>
                              <w:rPr>
                                <w:rFonts w:ascii="Arial" w:hAnsi="Arial" w:cs="Arial"/>
                              </w:rPr>
                              <w:t>Community antenatal midwifery services are important because they support pregnant women and their families throughout pregnancy within the local community. The diagram shows that the pregnant woman or service user is at the centre of care, with the community midwife working alongside other health and social care professionals to provide joined-up support. These services include antenatal appointments, health checks, screening, birth planning, parent education, emotional wellbeing support and referrals to other services when needed. This type of care helps to identify risks early, promote healthy pregnancy, prepare parents for birth and ensure that women feel informed, supported and involved in decisions about their care. Community antenatal midwifery also improves access to support because appointments can take place in local clinics, children’s centres, GP surgeries or sometimes in the home. Overall, the service enhances quality of life by promoting safety, confidence, wellbeing and person-centred care during pregnancy.</w:t>
                            </w:r>
                          </w:p>
                          <w:p w14:paraId="69461F56" w14:textId="249A47CE"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26.5pt;margin-top:292.05pt;width:309.5pt;height:157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" strokecolor="#0070c0" strokeweight="3.5pt">
                <v:textbox>
                  <w:txbxContent>
                    <w:p w14:paraId="1C2A7A15" w14:textId="4DC16AF3" w:rsidR="00A86274" w:rsidRDefault="00A86274" w:rsidP="00A86274">
                      <w:pPr>
                        <w:rPr>
                          <w:kern w:val="2"/>
                          <w:lang w:eastAsia="en-GB"/>
                          <w14:ligatures w14:val="standardContextual"/>
                        </w:rPr>
                      </w:pPr>
                      <w:r>
                        <w:rPr>
                          <w:noProof/>
                        </w:rPr>
                        <w:drawing>
                          <wp:inline distT="0" distB="0" distL="0" distR="0" wp14:anchorId="4715C910" wp14:editId="334BFE3B">
                            <wp:extent cx="558800" cy="372740"/>
                            <wp:effectExtent l="0" t="0" r="0" b="8890"/>
                            <wp:docPr id="980162437" name="Picture 98016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133" cy="392973"/>
                                    </a:xfrm>
                                    <a:prstGeom prst="rect">
                                      <a:avLst/>
                                    </a:prstGeom>
                                    <a:noFill/>
                                    <a:ln>
                                      <a:noFill/>
                                    </a:ln>
                                  </pic:spPr>
                                </pic:pic>
                              </a:graphicData>
                            </a:graphic>
                          </wp:inline>
                        </w:drawing>
                      </w:r>
                      <w:r w:rsidRPr="00A86274">
                        <w:rPr>
                          <w:rFonts w:ascii="Arial" w:hAnsi="Arial" w:cs="Arial"/>
                        </w:rPr>
                        <w:t xml:space="preserve"> </w:t>
                      </w:r>
                      <w:r>
                        <w:rPr>
                          <w:rFonts w:ascii="Arial" w:hAnsi="Arial" w:cs="Arial"/>
                        </w:rPr>
                        <w:t>Community antenatal midwifery services are important because they support pregnant women and their families throughout pregnancy within the local community. The diagram shows that the pregnant woman or service user is at the centre of care, with the community midwife working alongside other health and social care professionals to provide joined-up support. These services include antenatal appointments, health checks, screening, birth planning, parent education, emotional wellbeing support and referrals to other services when needed. This type of care helps to identify risks early, promote healthy pregnancy, prepare parents for birth and ensure that women feel informed, supported and involved in decisions about their care. Community antenatal midwifery also improves access to support because appointments can take place in local clinics, children’s centres, GP surgeries or sometimes in the home. Overall, the service enhances quality of life by promoting safety, confidence, wellbeing and person-centred care during pregnancy.</w:t>
                      </w:r>
                    </w:p>
                    <w:p w14:paraId="69461F56" w14:textId="249A47CE" w:rsidR="00BE6BE0" w:rsidRDefault="00BE6BE0" w:rsidP="00BE6BE0"/>
                  </w:txbxContent>
                </v:textbox>
                <w10:wrap type="square" anchorx="page"/>
              </v:shape>
            </w:pict>
          </mc:Fallback>
        </mc:AlternateContent>
      </w:r>
      <w:r w:rsidR="00A86274">
        <w:rPr>
          <w:noProof/>
        </w:rPr>
        <w:drawing>
          <wp:inline distT="0" distB="0" distL="0" distR="0" wp14:anchorId="64ABE12C" wp14:editId="013A3FC1">
            <wp:extent cx="485505" cy="323850"/>
            <wp:effectExtent l="133350" t="114300" r="143510" b="152400"/>
            <wp:docPr id="1727642703" name="Picture 172764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5029" cy="356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7F0CA2">
        <w:rPr>
          <w:noProof/>
        </w:rPr>
        <mc:AlternateContent>
          <mc:Choice Requires="wps">
            <w:drawing>
              <wp:anchor distT="45720" distB="45720" distL="114300" distR="114300" simplePos="0" relativeHeight="251675648" behindDoc="0" locked="0" layoutInCell="1" allowOverlap="1" wp14:anchorId="1182A892" wp14:editId="6670E62B">
                <wp:simplePos x="0" y="0"/>
                <wp:positionH relativeFrom="page">
                  <wp:posOffset>2933700</wp:posOffset>
                </wp:positionH>
                <wp:positionV relativeFrom="paragraph">
                  <wp:posOffset>3423285</wp:posOffset>
                </wp:positionV>
                <wp:extent cx="3759200" cy="2273300"/>
                <wp:effectExtent l="19050" t="19050" r="3175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2273300"/>
                        </a:xfrm>
                        <a:prstGeom prst="rect">
                          <a:avLst/>
                        </a:prstGeom>
                        <a:solidFill>
                          <a:srgbClr val="FFFFFF"/>
                        </a:solidFill>
                        <a:ln w="47625">
                          <a:solidFill>
                            <a:srgbClr val="0070C0"/>
                          </a:solidFill>
                          <a:miter lim="800000"/>
                          <a:headEnd/>
                          <a:tailEnd/>
                        </a:ln>
                        <a:effectLst>
                          <a:softEdge rad="25400"/>
                        </a:effectLst>
                      </wps:spPr>
                      <wps:txbx>
                        <w:txbxContent>
                          <w:p w14:paraId="509CCEFE" w14:textId="1A3CE34D" w:rsidR="00BE6BE0" w:rsidRPr="00283F8B" w:rsidRDefault="00D96680" w:rsidP="00BE6BE0">
                            <w:pPr>
                              <w:rPr>
                                <w:rFonts w:ascii="Arial" w:hAnsi="Arial" w:cs="Arial"/>
                                <w:b/>
                                <w:bCs/>
                                <w:color w:val="134163" w:themeColor="accent6" w:themeShade="80"/>
                              </w:rPr>
                            </w:pPr>
                            <w:r>
                              <w:rPr>
                                <w:noProof/>
                              </w:rPr>
                              <w:drawing>
                                <wp:inline distT="0" distB="0" distL="0" distR="0" wp14:anchorId="2CE8C409" wp14:editId="55CB5CE6">
                                  <wp:extent cx="500803" cy="330200"/>
                                  <wp:effectExtent l="0" t="0" r="0" b="0"/>
                                  <wp:docPr id="251756477" name="Picture 1" descr="Flow chart of pregnant women followed during pregnancy and postpart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w chart of pregnant women followed during pregnancy and postpartum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607729" cy="400701"/>
                                          </a:xfrm>
                                          <a:prstGeom prst="rect">
                                            <a:avLst/>
                                          </a:prstGeom>
                                          <a:noFill/>
                                          <a:ln>
                                            <a:noFill/>
                                          </a:ln>
                                        </pic:spPr>
                                      </pic:pic>
                                    </a:graphicData>
                                  </a:graphic>
                                </wp:inline>
                              </w:drawing>
                            </w:r>
                            <w:r w:rsidR="00283F8B">
                              <w:t>T</w:t>
                            </w:r>
                            <w:r w:rsidR="00283F8B" w:rsidRPr="00283F8B">
                              <w:rPr>
                                <w:rFonts w:ascii="Arial" w:hAnsi="Arial" w:cs="Arial"/>
                              </w:rPr>
                              <w:t>he image shows the three main stages of pregnancy and how both the fetus and the mother’s body change over time. It illustrates the fetus growing from a small embryo in the first trimester to a fully developed baby in the third trimester. The first trimester highlights early organ development, while the second trimester shows rapid growth, visible abdominal changes, and fetal movement. By the third trimester, the fetus is fully developed and positioned head</w:t>
                            </w:r>
                            <w:r w:rsidR="00283F8B" w:rsidRPr="00283F8B">
                              <w:rPr>
                                <w:rFonts w:ascii="Arial" w:hAnsi="Arial" w:cs="Arial"/>
                              </w:rPr>
                              <w:noBreakHyphen/>
                              <w:t>down in preparation for birth. Overall, the image helps learners understand key developmental milestones and the physical changes that occur throughout pregnancy</w:t>
                            </w:r>
                            <w:r w:rsidR="00283F8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231pt;margin-top:269.55pt;width:296pt;height:17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" strokecolor="#0070c0" strokeweight="3.75pt">
                <v:textbox>
                  <w:txbxContent>
                    <w:p w14:paraId="509CCEFE" w14:textId="1A3CE34D" w:rsidR="00BE6BE0" w:rsidRPr="00283F8B" w:rsidRDefault="00D96680" w:rsidP="00BE6BE0">
                      <w:pPr>
                        <w:rPr>
                          <w:rFonts w:ascii="Arial" w:hAnsi="Arial" w:cs="Arial"/>
                          <w:b/>
                          <w:bCs/>
                          <w:color w:val="134163" w:themeColor="accent6" w:themeShade="80"/>
                        </w:rPr>
                      </w:pPr>
                      <w:r>
                        <w:rPr>
                          <w:noProof/>
                        </w:rPr>
                        <w:drawing>
                          <wp:inline distT="0" distB="0" distL="0" distR="0" wp14:anchorId="2CE8C409" wp14:editId="55CB5CE6">
                            <wp:extent cx="500803" cy="330200"/>
                            <wp:effectExtent l="0" t="0" r="0" b="0"/>
                            <wp:docPr id="251756477" name="Picture 1" descr="Flow chart of pregnant women followed during pregnancy and postpart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w chart of pregnant women followed during pregnancy and postpartum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607729" cy="400701"/>
                                    </a:xfrm>
                                    <a:prstGeom prst="rect">
                                      <a:avLst/>
                                    </a:prstGeom>
                                    <a:noFill/>
                                    <a:ln>
                                      <a:noFill/>
                                    </a:ln>
                                  </pic:spPr>
                                </pic:pic>
                              </a:graphicData>
                            </a:graphic>
                          </wp:inline>
                        </w:drawing>
                      </w:r>
                      <w:r w:rsidR="00283F8B">
                        <w:t>T</w:t>
                      </w:r>
                      <w:r w:rsidR="00283F8B" w:rsidRPr="00283F8B">
                        <w:rPr>
                          <w:rFonts w:ascii="Arial" w:hAnsi="Arial" w:cs="Arial"/>
                        </w:rPr>
                        <w:t>he image shows the three main stages of pregnancy and how both the fetus and the mother’s body change over time. It illustrates the fetus growing from a small embryo in the first trimester to a fully developed baby in the third trimester. The first trimester highlights early organ development, while the second trimester shows rapid growth, visible abdominal changes, and fetal movement. By the third trimester, the fetus is fully developed and positioned head</w:t>
                      </w:r>
                      <w:r w:rsidR="00283F8B" w:rsidRPr="00283F8B">
                        <w:rPr>
                          <w:rFonts w:ascii="Arial" w:hAnsi="Arial" w:cs="Arial"/>
                        </w:rPr>
                        <w:noBreakHyphen/>
                        <w:t>down in preparation for birth. Overall, the image helps learners understand key developmental milestones and the physical changes that occur throughout pregnancy</w:t>
                      </w:r>
                      <w:r w:rsidR="00283F8B">
                        <w:t>.</w:t>
                      </w:r>
                    </w:p>
                  </w:txbxContent>
                </v:textbox>
                <w10:wrap type="square" anchorx="page"/>
              </v:shape>
            </w:pict>
          </mc:Fallback>
        </mc:AlternateContent>
      </w:r>
      <w:r w:rsidR="00D96680">
        <w:rPr>
          <w:noProof/>
        </w:rPr>
        <mc:AlternateContent>
          <mc:Choice Requires="wps">
            <w:drawing>
              <wp:anchor distT="45720" distB="45720" distL="114300" distR="114300" simplePos="0" relativeHeight="251669504" behindDoc="0" locked="0" layoutInCell="1" allowOverlap="1" wp14:anchorId="298766ED" wp14:editId="7AC3DDBE">
                <wp:simplePos x="0" y="0"/>
                <wp:positionH relativeFrom="page">
                  <wp:posOffset>6724650</wp:posOffset>
                </wp:positionH>
                <wp:positionV relativeFrom="paragraph">
                  <wp:posOffset>1257300</wp:posOffset>
                </wp:positionV>
                <wp:extent cx="3911600" cy="2406650"/>
                <wp:effectExtent l="19050" t="19050" r="1270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2406650"/>
                        </a:xfrm>
                        <a:prstGeom prst="rect">
                          <a:avLst/>
                        </a:prstGeom>
                        <a:solidFill>
                          <a:srgbClr val="FFFFFF"/>
                        </a:solidFill>
                        <a:ln w="44450">
                          <a:solidFill>
                            <a:srgbClr val="0070C0"/>
                          </a:solidFill>
                          <a:miter lim="800000"/>
                          <a:headEnd/>
                          <a:tailEnd/>
                        </a:ln>
                        <a:effectLst>
                          <a:softEdge rad="25400"/>
                        </a:effectLst>
                      </wps:spPr>
                      <wps:txbx>
                        <w:txbxContent>
                          <w:p w14:paraId="019AEABF" w14:textId="1F9EE3C0" w:rsidR="00BE6BE0" w:rsidRPr="00FD32B5" w:rsidRDefault="00996632" w:rsidP="00BE6BE0">
                            <w:pPr>
                              <w:rPr>
                                <w:b/>
                                <w:bCs/>
                                <w:color w:val="134163" w:themeColor="accent6" w:themeShade="80"/>
                              </w:rPr>
                            </w:pPr>
                            <w:r>
                              <w:rPr>
                                <w:b/>
                                <w:bCs/>
                                <w:color w:val="134163" w:themeColor="accent6" w:themeShade="80"/>
                              </w:rPr>
                              <w:t>CURRENT FUNCTIONING OF THE SERVICE</w:t>
                            </w:r>
                          </w:p>
                          <w:p w14:paraId="2F2C6041" w14:textId="7C5A36FA" w:rsidR="00BE6BE0" w:rsidRPr="00AB324E" w:rsidRDefault="00FF3378" w:rsidP="00BE6BE0">
                            <w:r w:rsidRPr="0045409F">
                              <w:rPr>
                                <w:rFonts w:ascii="Arial" w:hAnsi="Arial" w:cs="Arial"/>
                              </w:rPr>
                              <w:t>Community antenatal midwifery services today operate as part of NHS maternity care, providing structured, evidence</w:t>
                            </w:r>
                            <w:r w:rsidRPr="0045409F">
                              <w:rPr>
                                <w:rFonts w:ascii="Arial" w:hAnsi="Arial" w:cs="Arial"/>
                              </w:rPr>
                              <w:noBreakHyphen/>
                              <w:t xml:space="preserve">based support to pregnant women GP surgeries, maternity </w:t>
                            </w:r>
                            <w:r w:rsidR="00731211" w:rsidRPr="0045409F">
                              <w:rPr>
                                <w:rFonts w:ascii="Arial" w:hAnsi="Arial" w:cs="Arial"/>
                              </w:rPr>
                              <w:t>hubs, and</w:t>
                            </w:r>
                            <w:r w:rsidRPr="0045409F">
                              <w:rPr>
                                <w:rFonts w:ascii="Arial" w:hAnsi="Arial" w:cs="Arial"/>
                              </w:rPr>
                              <w:t xml:space="preserve"> </w:t>
                            </w:r>
                            <w:r w:rsidR="0045409F" w:rsidRPr="0045409F">
                              <w:rPr>
                                <w:rFonts w:ascii="Arial" w:hAnsi="Arial" w:cs="Arial"/>
                              </w:rPr>
                              <w:t>through</w:t>
                            </w:r>
                            <w:r w:rsidRPr="0045409F">
                              <w:rPr>
                                <w:rFonts w:ascii="Arial" w:hAnsi="Arial" w:cs="Arial"/>
                              </w:rPr>
                              <w:t xml:space="preserve"> home visits for those with additional </w:t>
                            </w:r>
                            <w:r w:rsidR="00731211" w:rsidRPr="0045409F">
                              <w:rPr>
                                <w:rFonts w:ascii="Arial" w:hAnsi="Arial" w:cs="Arial"/>
                              </w:rPr>
                              <w:t>needs. Midwives</w:t>
                            </w:r>
                            <w:r w:rsidRPr="0045409F">
                              <w:rPr>
                                <w:rFonts w:ascii="Arial" w:hAnsi="Arial" w:cs="Arial"/>
                              </w:rPr>
                              <w:t xml:space="preserve"> lead </w:t>
                            </w:r>
                            <w:r w:rsidR="00AB324E" w:rsidRPr="0045409F">
                              <w:rPr>
                                <w:rFonts w:ascii="Arial" w:hAnsi="Arial" w:cs="Arial"/>
                              </w:rPr>
                              <w:t>most of the</w:t>
                            </w:r>
                            <w:r w:rsidRPr="0045409F">
                              <w:rPr>
                                <w:rFonts w:ascii="Arial" w:hAnsi="Arial" w:cs="Arial"/>
                              </w:rPr>
                              <w:t xml:space="preserve"> routine antenatal </w:t>
                            </w:r>
                            <w:r w:rsidR="00731211" w:rsidRPr="0045409F">
                              <w:rPr>
                                <w:rFonts w:ascii="Arial" w:hAnsi="Arial" w:cs="Arial"/>
                              </w:rPr>
                              <w:t>care</w:t>
                            </w:r>
                            <w:r w:rsidR="00731211">
                              <w:rPr>
                                <w:rFonts w:ascii="Arial" w:hAnsi="Arial" w:cs="Arial"/>
                              </w:rPr>
                              <w:t>,</w:t>
                            </w:r>
                            <w:r w:rsidR="00731211" w:rsidRPr="0045409F">
                              <w:rPr>
                                <w:rFonts w:ascii="Arial" w:hAnsi="Arial" w:cs="Arial"/>
                              </w:rPr>
                              <w:t xml:space="preserve"> carrying</w:t>
                            </w:r>
                            <w:r w:rsidRPr="0045409F">
                              <w:rPr>
                                <w:rFonts w:ascii="Arial" w:hAnsi="Arial" w:cs="Arial"/>
                              </w:rPr>
                              <w:t xml:space="preserve"> out comprehensive assessments, monitoring maternal and </w:t>
                            </w:r>
                            <w:r w:rsidR="00131FE9" w:rsidRPr="0045409F">
                              <w:rPr>
                                <w:rFonts w:ascii="Arial" w:hAnsi="Arial" w:cs="Arial"/>
                              </w:rPr>
                              <w:t>fatal</w:t>
                            </w:r>
                            <w:r w:rsidRPr="0045409F">
                              <w:rPr>
                                <w:rFonts w:ascii="Arial" w:hAnsi="Arial" w:cs="Arial"/>
                              </w:rPr>
                              <w:t xml:space="preserve"> wellbeing, offering health education, and coordinating screening tests and referrals to specialist teams</w:t>
                            </w:r>
                            <w:r w:rsidR="009D5B46">
                              <w:rPr>
                                <w:rFonts w:ascii="Arial" w:hAnsi="Arial" w:cs="Arial"/>
                              </w:rPr>
                              <w:t>.</w:t>
                            </w:r>
                            <w:r w:rsidRPr="0045409F">
                              <w:rPr>
                                <w:rFonts w:ascii="Arial" w:hAnsi="Arial" w:cs="Arial"/>
                              </w:rPr>
                              <w:t xml:space="preserve"> where women are supported by the same </w:t>
                            </w:r>
                            <w:r w:rsidR="00731211" w:rsidRPr="0045409F">
                              <w:rPr>
                                <w:rFonts w:ascii="Arial" w:hAnsi="Arial" w:cs="Arial"/>
                              </w:rPr>
                              <w:t>midwif</w:t>
                            </w:r>
                            <w:r w:rsidR="00731211">
                              <w:rPr>
                                <w:rFonts w:ascii="Arial" w:hAnsi="Arial" w:cs="Arial"/>
                              </w:rPr>
                              <w:t>e,</w:t>
                            </w:r>
                            <w:r w:rsidR="00731211" w:rsidRPr="0045409F">
                              <w:rPr>
                                <w:rFonts w:ascii="Arial" w:hAnsi="Arial" w:cs="Arial"/>
                              </w:rPr>
                              <w:t xml:space="preserve"> birth</w:t>
                            </w:r>
                            <w:r w:rsidRPr="0045409F">
                              <w:rPr>
                                <w:rFonts w:ascii="Arial" w:hAnsi="Arial" w:cs="Arial"/>
                              </w:rPr>
                              <w:t xml:space="preserve"> and the postnatal period, improving safety, trust, and</w:t>
                            </w:r>
                            <w:r w:rsidR="00731211">
                              <w:rPr>
                                <w:rFonts w:ascii="Arial" w:hAnsi="Arial" w:cs="Arial"/>
                              </w:rPr>
                              <w:t xml:space="preserve"> </w:t>
                            </w:r>
                            <w:r w:rsidRPr="0045409F">
                              <w:rPr>
                                <w:rFonts w:ascii="Arial" w:hAnsi="Arial" w:cs="Arial"/>
                              </w:rPr>
                              <w:t xml:space="preserve">personalised </w:t>
                            </w:r>
                            <w:r w:rsidR="00731211" w:rsidRPr="0045409F">
                              <w:rPr>
                                <w:rFonts w:ascii="Arial" w:hAnsi="Arial" w:cs="Arial"/>
                              </w:rPr>
                              <w:t>care. Community</w:t>
                            </w:r>
                            <w:r w:rsidRPr="0045409F">
                              <w:rPr>
                                <w:rFonts w:ascii="Arial" w:hAnsi="Arial" w:cs="Arial"/>
                              </w:rPr>
                              <w:t xml:space="preserve"> midwives also play a vital safeguarding </w:t>
                            </w:r>
                            <w:r w:rsidR="00731211" w:rsidRPr="0045409F">
                              <w:rPr>
                                <w:rFonts w:ascii="Arial" w:hAnsi="Arial" w:cs="Arial"/>
                              </w:rPr>
                              <w:t>role, identifying</w:t>
                            </w:r>
                            <w:r w:rsidRPr="0045409F">
                              <w:rPr>
                                <w:rFonts w:ascii="Arial" w:hAnsi="Arial" w:cs="Arial"/>
                              </w:rPr>
                              <w:t xml:space="preserve"> issues such as domestic abuse, mental health concerns,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529.5pt;margin-top:99pt;width:308pt;height:189.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" strokecolor="#0070c0" strokeweight="3.5pt">
                <v:textbox>
                  <w:txbxContent>
                    <w:p w14:paraId="019AEABF" w14:textId="1F9EE3C0" w:rsidR="00BE6BE0" w:rsidRPr="00FD32B5" w:rsidRDefault="00996632" w:rsidP="00BE6BE0">
                      <w:pPr>
                        <w:rPr>
                          <w:b/>
                          <w:bCs/>
                          <w:color w:val="134163" w:themeColor="accent6" w:themeShade="80"/>
                        </w:rPr>
                      </w:pPr>
                      <w:r>
                        <w:rPr>
                          <w:b/>
                          <w:bCs/>
                          <w:color w:val="134163" w:themeColor="accent6" w:themeShade="80"/>
                        </w:rPr>
                        <w:t>CURRENT FUNCTIONING OF THE SERVICE</w:t>
                      </w:r>
                    </w:p>
                    <w:p w14:paraId="2F2C6041" w14:textId="7C5A36FA" w:rsidR="00BE6BE0" w:rsidRPr="00AB324E" w:rsidRDefault="00FF3378" w:rsidP="00BE6BE0">
                      <w:r w:rsidRPr="0045409F">
                        <w:rPr>
                          <w:rFonts w:ascii="Arial" w:hAnsi="Arial" w:cs="Arial"/>
                        </w:rPr>
                        <w:t>Community antenatal midwifery services today operate as part of NHS maternity care, providing structured, evidence</w:t>
                      </w:r>
                      <w:r w:rsidRPr="0045409F">
                        <w:rPr>
                          <w:rFonts w:ascii="Arial" w:hAnsi="Arial" w:cs="Arial"/>
                        </w:rPr>
                        <w:noBreakHyphen/>
                        <w:t xml:space="preserve">based support to pregnant women GP surgeries, maternity </w:t>
                      </w:r>
                      <w:r w:rsidR="00731211" w:rsidRPr="0045409F">
                        <w:rPr>
                          <w:rFonts w:ascii="Arial" w:hAnsi="Arial" w:cs="Arial"/>
                        </w:rPr>
                        <w:t>hubs, and</w:t>
                      </w:r>
                      <w:r w:rsidRPr="0045409F">
                        <w:rPr>
                          <w:rFonts w:ascii="Arial" w:hAnsi="Arial" w:cs="Arial"/>
                        </w:rPr>
                        <w:t xml:space="preserve"> </w:t>
                      </w:r>
                      <w:r w:rsidR="0045409F" w:rsidRPr="0045409F">
                        <w:rPr>
                          <w:rFonts w:ascii="Arial" w:hAnsi="Arial" w:cs="Arial"/>
                        </w:rPr>
                        <w:t>through</w:t>
                      </w:r>
                      <w:r w:rsidRPr="0045409F">
                        <w:rPr>
                          <w:rFonts w:ascii="Arial" w:hAnsi="Arial" w:cs="Arial"/>
                        </w:rPr>
                        <w:t xml:space="preserve"> home visits for those with additional </w:t>
                      </w:r>
                      <w:r w:rsidR="00731211" w:rsidRPr="0045409F">
                        <w:rPr>
                          <w:rFonts w:ascii="Arial" w:hAnsi="Arial" w:cs="Arial"/>
                        </w:rPr>
                        <w:t>needs. Midwives</w:t>
                      </w:r>
                      <w:r w:rsidRPr="0045409F">
                        <w:rPr>
                          <w:rFonts w:ascii="Arial" w:hAnsi="Arial" w:cs="Arial"/>
                        </w:rPr>
                        <w:t xml:space="preserve"> lead </w:t>
                      </w:r>
                      <w:r w:rsidR="00AB324E" w:rsidRPr="0045409F">
                        <w:rPr>
                          <w:rFonts w:ascii="Arial" w:hAnsi="Arial" w:cs="Arial"/>
                        </w:rPr>
                        <w:t>most of the</w:t>
                      </w:r>
                      <w:r w:rsidRPr="0045409F">
                        <w:rPr>
                          <w:rFonts w:ascii="Arial" w:hAnsi="Arial" w:cs="Arial"/>
                        </w:rPr>
                        <w:t xml:space="preserve"> routine antenatal </w:t>
                      </w:r>
                      <w:r w:rsidR="00731211" w:rsidRPr="0045409F">
                        <w:rPr>
                          <w:rFonts w:ascii="Arial" w:hAnsi="Arial" w:cs="Arial"/>
                        </w:rPr>
                        <w:t>care</w:t>
                      </w:r>
                      <w:r w:rsidR="00731211">
                        <w:rPr>
                          <w:rFonts w:ascii="Arial" w:hAnsi="Arial" w:cs="Arial"/>
                        </w:rPr>
                        <w:t>,</w:t>
                      </w:r>
                      <w:r w:rsidR="00731211" w:rsidRPr="0045409F">
                        <w:rPr>
                          <w:rFonts w:ascii="Arial" w:hAnsi="Arial" w:cs="Arial"/>
                        </w:rPr>
                        <w:t xml:space="preserve"> carrying</w:t>
                      </w:r>
                      <w:r w:rsidRPr="0045409F">
                        <w:rPr>
                          <w:rFonts w:ascii="Arial" w:hAnsi="Arial" w:cs="Arial"/>
                        </w:rPr>
                        <w:t xml:space="preserve"> out comprehensive assessments, monitoring maternal and </w:t>
                      </w:r>
                      <w:r w:rsidR="00131FE9" w:rsidRPr="0045409F">
                        <w:rPr>
                          <w:rFonts w:ascii="Arial" w:hAnsi="Arial" w:cs="Arial"/>
                        </w:rPr>
                        <w:t>fatal</w:t>
                      </w:r>
                      <w:r w:rsidRPr="0045409F">
                        <w:rPr>
                          <w:rFonts w:ascii="Arial" w:hAnsi="Arial" w:cs="Arial"/>
                        </w:rPr>
                        <w:t xml:space="preserve"> wellbeing, offering health education, and coordinating screening tests and referrals to specialist teams</w:t>
                      </w:r>
                      <w:r w:rsidR="009D5B46">
                        <w:rPr>
                          <w:rFonts w:ascii="Arial" w:hAnsi="Arial" w:cs="Arial"/>
                        </w:rPr>
                        <w:t>.</w:t>
                      </w:r>
                      <w:r w:rsidRPr="0045409F">
                        <w:rPr>
                          <w:rFonts w:ascii="Arial" w:hAnsi="Arial" w:cs="Arial"/>
                        </w:rPr>
                        <w:t xml:space="preserve"> where women are supported by the same </w:t>
                      </w:r>
                      <w:r w:rsidR="00731211" w:rsidRPr="0045409F">
                        <w:rPr>
                          <w:rFonts w:ascii="Arial" w:hAnsi="Arial" w:cs="Arial"/>
                        </w:rPr>
                        <w:t>midwif</w:t>
                      </w:r>
                      <w:r w:rsidR="00731211">
                        <w:rPr>
                          <w:rFonts w:ascii="Arial" w:hAnsi="Arial" w:cs="Arial"/>
                        </w:rPr>
                        <w:t>e,</w:t>
                      </w:r>
                      <w:r w:rsidR="00731211" w:rsidRPr="0045409F">
                        <w:rPr>
                          <w:rFonts w:ascii="Arial" w:hAnsi="Arial" w:cs="Arial"/>
                        </w:rPr>
                        <w:t xml:space="preserve"> birth</w:t>
                      </w:r>
                      <w:r w:rsidRPr="0045409F">
                        <w:rPr>
                          <w:rFonts w:ascii="Arial" w:hAnsi="Arial" w:cs="Arial"/>
                        </w:rPr>
                        <w:t xml:space="preserve"> and the postnatal period, improving safety, trust, and</w:t>
                      </w:r>
                      <w:r w:rsidR="00731211">
                        <w:rPr>
                          <w:rFonts w:ascii="Arial" w:hAnsi="Arial" w:cs="Arial"/>
                        </w:rPr>
                        <w:t xml:space="preserve"> </w:t>
                      </w:r>
                      <w:r w:rsidRPr="0045409F">
                        <w:rPr>
                          <w:rFonts w:ascii="Arial" w:hAnsi="Arial" w:cs="Arial"/>
                        </w:rPr>
                        <w:t xml:space="preserve">personalised </w:t>
                      </w:r>
                      <w:r w:rsidR="00731211" w:rsidRPr="0045409F">
                        <w:rPr>
                          <w:rFonts w:ascii="Arial" w:hAnsi="Arial" w:cs="Arial"/>
                        </w:rPr>
                        <w:t>care. Community</w:t>
                      </w:r>
                      <w:r w:rsidRPr="0045409F">
                        <w:rPr>
                          <w:rFonts w:ascii="Arial" w:hAnsi="Arial" w:cs="Arial"/>
                        </w:rPr>
                        <w:t xml:space="preserve"> midwives also play a vital safeguarding </w:t>
                      </w:r>
                      <w:r w:rsidR="00731211" w:rsidRPr="0045409F">
                        <w:rPr>
                          <w:rFonts w:ascii="Arial" w:hAnsi="Arial" w:cs="Arial"/>
                        </w:rPr>
                        <w:t>role, identifying</w:t>
                      </w:r>
                      <w:r w:rsidRPr="0045409F">
                        <w:rPr>
                          <w:rFonts w:ascii="Arial" w:hAnsi="Arial" w:cs="Arial"/>
                        </w:rPr>
                        <w:t xml:space="preserve"> issues such as domestic abuse, mental health concerns, </w:t>
                      </w:r>
                    </w:p>
                  </w:txbxContent>
                </v:textbox>
                <w10:wrap type="square" anchorx="page"/>
              </v:shape>
            </w:pict>
          </mc:Fallback>
        </mc:AlternateContent>
      </w:r>
      <w:r w:rsidR="00D96680">
        <w:rPr>
          <w:noProof/>
        </w:rPr>
        <mc:AlternateContent>
          <mc:Choice Requires="wps">
            <w:drawing>
              <wp:anchor distT="45720" distB="45720" distL="114300" distR="114300" simplePos="0" relativeHeight="251663360" behindDoc="0" locked="0" layoutInCell="1" allowOverlap="1" wp14:anchorId="04CAE92E" wp14:editId="6C679972">
                <wp:simplePos x="0" y="0"/>
                <wp:positionH relativeFrom="page">
                  <wp:posOffset>38100</wp:posOffset>
                </wp:positionH>
                <wp:positionV relativeFrom="paragraph">
                  <wp:posOffset>1250950</wp:posOffset>
                </wp:positionV>
                <wp:extent cx="3219450" cy="2222500"/>
                <wp:effectExtent l="19050" t="19050" r="3810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222500"/>
                        </a:xfrm>
                        <a:prstGeom prst="rect">
                          <a:avLst/>
                        </a:prstGeom>
                        <a:solidFill>
                          <a:srgbClr val="FFFFFF"/>
                        </a:solidFill>
                        <a:ln w="47625">
                          <a:solidFill>
                            <a:srgbClr val="0070C0"/>
                          </a:solidFill>
                          <a:miter lim="800000"/>
                          <a:headEnd/>
                          <a:tailEnd/>
                        </a:ln>
                        <a:effectLst>
                          <a:softEdge rad="25400"/>
                        </a:effectLst>
                      </wps:spPr>
                      <wps:txbx>
                        <w:txbxContent>
                          <w:p w14:paraId="44A2397F" w14:textId="443862C8" w:rsidR="00BE6BE0" w:rsidRDefault="00BA1531" w:rsidP="00BE6BE0">
                            <w:pPr>
                              <w:rPr>
                                <w:rFonts w:ascii="Arial" w:hAnsi="Arial" w:cs="Arial"/>
                                <w:b/>
                                <w:bCs/>
                                <w:color w:val="134163" w:themeColor="accent6" w:themeShade="80"/>
                              </w:rPr>
                            </w:pPr>
                            <w:r>
                              <w:rPr>
                                <w:b/>
                                <w:bCs/>
                                <w:color w:val="134163" w:themeColor="accent6" w:themeShade="80"/>
                              </w:rPr>
                              <w:t xml:space="preserve">EXPLANATION OF THE </w:t>
                            </w:r>
                            <w:r w:rsidR="00011D40">
                              <w:rPr>
                                <w:b/>
                                <w:bCs/>
                                <w:color w:val="134163" w:themeColor="accent6" w:themeShade="80"/>
                              </w:rPr>
                              <w:t>CHOSEN HEALTH SERVICE</w:t>
                            </w:r>
                          </w:p>
                          <w:p w14:paraId="3C962EF8" w14:textId="54B3F263" w:rsidR="00B62EDC" w:rsidRPr="004820A6" w:rsidRDefault="004820A6" w:rsidP="004820A6">
                            <w:pPr>
                              <w:rPr>
                                <w:rFonts w:ascii="Arial" w:hAnsi="Arial" w:cs="Arial"/>
                              </w:rPr>
                            </w:pPr>
                            <w:r>
                              <w:rPr>
                                <w:rFonts w:ascii="Arial" w:hAnsi="Arial" w:cs="Arial"/>
                              </w:rPr>
                              <w:t xml:space="preserve">community antenatal midwifery services </w:t>
                            </w:r>
                            <w:r w:rsidR="000724E7">
                              <w:rPr>
                                <w:rFonts w:ascii="Arial" w:hAnsi="Arial" w:cs="Arial"/>
                              </w:rPr>
                              <w:t xml:space="preserve">provide care and support to women during pregnancy and after </w:t>
                            </w:r>
                            <w:r w:rsidR="00C45843">
                              <w:rPr>
                                <w:rFonts w:ascii="Arial" w:hAnsi="Arial" w:cs="Arial"/>
                              </w:rPr>
                              <w:t xml:space="preserve">childbirth within the </w:t>
                            </w:r>
                            <w:r w:rsidR="0033196F">
                              <w:rPr>
                                <w:rFonts w:ascii="Arial" w:hAnsi="Arial" w:cs="Arial"/>
                              </w:rPr>
                              <w:t>community</w:t>
                            </w:r>
                            <w:r w:rsidR="00D73E09">
                              <w:rPr>
                                <w:rFonts w:ascii="Arial" w:hAnsi="Arial" w:cs="Arial"/>
                              </w:rPr>
                              <w:t xml:space="preserve"> </w:t>
                            </w:r>
                            <w:r w:rsidR="0033196F">
                              <w:rPr>
                                <w:rFonts w:ascii="Arial" w:hAnsi="Arial" w:cs="Arial"/>
                              </w:rPr>
                              <w:t>surgeries</w:t>
                            </w:r>
                            <w:r w:rsidR="00D73E09">
                              <w:rPr>
                                <w:rFonts w:ascii="Arial" w:hAnsi="Arial" w:cs="Arial"/>
                              </w:rPr>
                              <w:t xml:space="preserve"> and local healthcare </w:t>
                            </w:r>
                            <w:r w:rsidR="0033196F">
                              <w:rPr>
                                <w:rFonts w:ascii="Arial" w:hAnsi="Arial" w:cs="Arial"/>
                              </w:rPr>
                              <w:t xml:space="preserve">centres to monitor the health of mothers and </w:t>
                            </w:r>
                            <w:r w:rsidR="00C65471">
                              <w:rPr>
                                <w:rFonts w:ascii="Arial" w:hAnsi="Arial" w:cs="Arial"/>
                              </w:rPr>
                              <w:t>babies. Service</w:t>
                            </w:r>
                            <w:r w:rsidR="003D1EBF">
                              <w:rPr>
                                <w:rFonts w:ascii="Arial" w:hAnsi="Arial" w:cs="Arial"/>
                              </w:rPr>
                              <w:t xml:space="preserve"> provides routine antenatal </w:t>
                            </w:r>
                            <w:r w:rsidR="00425185">
                              <w:rPr>
                                <w:rFonts w:ascii="Arial" w:hAnsi="Arial" w:cs="Arial"/>
                              </w:rPr>
                              <w:t xml:space="preserve">appointments and health </w:t>
                            </w:r>
                            <w:r w:rsidR="00C65471">
                              <w:rPr>
                                <w:rFonts w:ascii="Arial" w:hAnsi="Arial" w:cs="Arial"/>
                              </w:rPr>
                              <w:t>check, blood</w:t>
                            </w:r>
                            <w:r w:rsidR="00425185">
                              <w:rPr>
                                <w:rFonts w:ascii="Arial" w:hAnsi="Arial" w:cs="Arial"/>
                              </w:rPr>
                              <w:t xml:space="preserve"> pressure and urine </w:t>
                            </w:r>
                            <w:r w:rsidR="00C65471">
                              <w:rPr>
                                <w:rFonts w:ascii="Arial" w:hAnsi="Arial" w:cs="Arial"/>
                              </w:rPr>
                              <w:t>monitoring, blood</w:t>
                            </w:r>
                            <w:r w:rsidR="002244F2">
                              <w:rPr>
                                <w:rFonts w:ascii="Arial" w:hAnsi="Arial" w:cs="Arial"/>
                              </w:rPr>
                              <w:t xml:space="preserve"> test and pregnancy </w:t>
                            </w:r>
                            <w:r w:rsidR="00C65471">
                              <w:rPr>
                                <w:rFonts w:ascii="Arial" w:hAnsi="Arial" w:cs="Arial"/>
                              </w:rPr>
                              <w:t>screening, checking</w:t>
                            </w:r>
                            <w:r w:rsidR="002244F2">
                              <w:rPr>
                                <w:rFonts w:ascii="Arial" w:hAnsi="Arial" w:cs="Arial"/>
                              </w:rPr>
                              <w:t xml:space="preserve"> </w:t>
                            </w:r>
                            <w:r w:rsidR="00C65471">
                              <w:rPr>
                                <w:rFonts w:ascii="Arial" w:hAnsi="Arial" w:cs="Arial"/>
                              </w:rPr>
                              <w:t>baby’s</w:t>
                            </w:r>
                            <w:r w:rsidR="002244F2">
                              <w:rPr>
                                <w:rFonts w:ascii="Arial" w:hAnsi="Arial" w:cs="Arial"/>
                              </w:rPr>
                              <w:t xml:space="preserve"> </w:t>
                            </w:r>
                            <w:r w:rsidR="00C65471">
                              <w:rPr>
                                <w:rFonts w:ascii="Arial" w:hAnsi="Arial" w:cs="Arial"/>
                              </w:rPr>
                              <w:t>growth, position</w:t>
                            </w:r>
                            <w:r w:rsidR="007E2B40">
                              <w:rPr>
                                <w:rFonts w:ascii="Arial" w:hAnsi="Arial" w:cs="Arial"/>
                              </w:rPr>
                              <w:t xml:space="preserve"> and </w:t>
                            </w:r>
                            <w:r w:rsidR="006D19E0">
                              <w:rPr>
                                <w:rFonts w:ascii="Arial" w:hAnsi="Arial" w:cs="Arial"/>
                              </w:rPr>
                              <w:t>heartbeat. birth</w:t>
                            </w:r>
                            <w:r w:rsidR="002C7B33">
                              <w:rPr>
                                <w:rFonts w:ascii="Arial" w:hAnsi="Arial" w:cs="Arial"/>
                              </w:rPr>
                              <w:t xml:space="preserve"> </w:t>
                            </w:r>
                            <w:r w:rsidR="005C2A2D">
                              <w:rPr>
                                <w:rFonts w:ascii="Arial" w:hAnsi="Arial" w:cs="Arial"/>
                              </w:rPr>
                              <w:t>choices, breastfeeding</w:t>
                            </w:r>
                            <w:r w:rsidR="00C65471">
                              <w:rPr>
                                <w:rFonts w:ascii="Arial" w:hAnsi="Arial" w:cs="Arial"/>
                              </w:rPr>
                              <w:t xml:space="preserve"> and </w:t>
                            </w:r>
                            <w:r w:rsidR="00567970">
                              <w:rPr>
                                <w:rFonts w:ascii="Arial" w:hAnsi="Arial" w:cs="Arial"/>
                              </w:rPr>
                              <w:t>newborn</w:t>
                            </w:r>
                            <w:r w:rsidR="00C65471">
                              <w:rPr>
                                <w:rFonts w:ascii="Arial" w:hAnsi="Arial" w:cs="Arial"/>
                              </w:rPr>
                              <w:t xml:space="preserve"> care, emotional support and referral to specialist services when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3pt;margin-top:98.5pt;width:253.5pt;height:1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" strokecolor="#0070c0" strokeweight="3.75pt">
                <v:textbox>
                  <w:txbxContent>
                    <w:p w14:paraId="44A2397F" w14:textId="443862C8" w:rsidR="00BE6BE0" w:rsidRDefault="00BA1531" w:rsidP="00BE6BE0">
                      <w:pPr>
                        <w:rPr>
                          <w:rFonts w:ascii="Arial" w:hAnsi="Arial" w:cs="Arial"/>
                          <w:b/>
                          <w:bCs/>
                          <w:color w:val="134163" w:themeColor="accent6" w:themeShade="80"/>
                        </w:rPr>
                      </w:pPr>
                      <w:r>
                        <w:rPr>
                          <w:b/>
                          <w:bCs/>
                          <w:color w:val="134163" w:themeColor="accent6" w:themeShade="80"/>
                        </w:rPr>
                        <w:t xml:space="preserve">EXPLANATION OF THE </w:t>
                      </w:r>
                      <w:r w:rsidR="00011D40">
                        <w:rPr>
                          <w:b/>
                          <w:bCs/>
                          <w:color w:val="134163" w:themeColor="accent6" w:themeShade="80"/>
                        </w:rPr>
                        <w:t>CHOSEN HEALTH SERVICE</w:t>
                      </w:r>
                    </w:p>
                    <w:p w14:paraId="3C962EF8" w14:textId="54B3F263" w:rsidR="00B62EDC" w:rsidRPr="004820A6" w:rsidRDefault="004820A6" w:rsidP="004820A6">
                      <w:pPr>
                        <w:rPr>
                          <w:rFonts w:ascii="Arial" w:hAnsi="Arial" w:cs="Arial"/>
                        </w:rPr>
                      </w:pPr>
                      <w:r>
                        <w:rPr>
                          <w:rFonts w:ascii="Arial" w:hAnsi="Arial" w:cs="Arial"/>
                        </w:rPr>
                        <w:t xml:space="preserve">community antenatal midwifery services </w:t>
                      </w:r>
                      <w:r w:rsidR="000724E7">
                        <w:rPr>
                          <w:rFonts w:ascii="Arial" w:hAnsi="Arial" w:cs="Arial"/>
                        </w:rPr>
                        <w:t xml:space="preserve">provide care and support to women during pregnancy and after </w:t>
                      </w:r>
                      <w:r w:rsidR="00C45843">
                        <w:rPr>
                          <w:rFonts w:ascii="Arial" w:hAnsi="Arial" w:cs="Arial"/>
                        </w:rPr>
                        <w:t xml:space="preserve">childbirth within the </w:t>
                      </w:r>
                      <w:r w:rsidR="0033196F">
                        <w:rPr>
                          <w:rFonts w:ascii="Arial" w:hAnsi="Arial" w:cs="Arial"/>
                        </w:rPr>
                        <w:t>community</w:t>
                      </w:r>
                      <w:r w:rsidR="00D73E09">
                        <w:rPr>
                          <w:rFonts w:ascii="Arial" w:hAnsi="Arial" w:cs="Arial"/>
                        </w:rPr>
                        <w:t xml:space="preserve"> </w:t>
                      </w:r>
                      <w:r w:rsidR="0033196F">
                        <w:rPr>
                          <w:rFonts w:ascii="Arial" w:hAnsi="Arial" w:cs="Arial"/>
                        </w:rPr>
                        <w:t>surgeries</w:t>
                      </w:r>
                      <w:r w:rsidR="00D73E09">
                        <w:rPr>
                          <w:rFonts w:ascii="Arial" w:hAnsi="Arial" w:cs="Arial"/>
                        </w:rPr>
                        <w:t xml:space="preserve"> and local healthcare </w:t>
                      </w:r>
                      <w:r w:rsidR="0033196F">
                        <w:rPr>
                          <w:rFonts w:ascii="Arial" w:hAnsi="Arial" w:cs="Arial"/>
                        </w:rPr>
                        <w:t xml:space="preserve">centres to monitor the health of mothers and </w:t>
                      </w:r>
                      <w:r w:rsidR="00C65471">
                        <w:rPr>
                          <w:rFonts w:ascii="Arial" w:hAnsi="Arial" w:cs="Arial"/>
                        </w:rPr>
                        <w:t>babies. Service</w:t>
                      </w:r>
                      <w:r w:rsidR="003D1EBF">
                        <w:rPr>
                          <w:rFonts w:ascii="Arial" w:hAnsi="Arial" w:cs="Arial"/>
                        </w:rPr>
                        <w:t xml:space="preserve"> provides routine antenatal </w:t>
                      </w:r>
                      <w:r w:rsidR="00425185">
                        <w:rPr>
                          <w:rFonts w:ascii="Arial" w:hAnsi="Arial" w:cs="Arial"/>
                        </w:rPr>
                        <w:t xml:space="preserve">appointments and health </w:t>
                      </w:r>
                      <w:r w:rsidR="00C65471">
                        <w:rPr>
                          <w:rFonts w:ascii="Arial" w:hAnsi="Arial" w:cs="Arial"/>
                        </w:rPr>
                        <w:t>check, blood</w:t>
                      </w:r>
                      <w:r w:rsidR="00425185">
                        <w:rPr>
                          <w:rFonts w:ascii="Arial" w:hAnsi="Arial" w:cs="Arial"/>
                        </w:rPr>
                        <w:t xml:space="preserve"> pressure and urine </w:t>
                      </w:r>
                      <w:r w:rsidR="00C65471">
                        <w:rPr>
                          <w:rFonts w:ascii="Arial" w:hAnsi="Arial" w:cs="Arial"/>
                        </w:rPr>
                        <w:t>monitoring, blood</w:t>
                      </w:r>
                      <w:r w:rsidR="002244F2">
                        <w:rPr>
                          <w:rFonts w:ascii="Arial" w:hAnsi="Arial" w:cs="Arial"/>
                        </w:rPr>
                        <w:t xml:space="preserve"> test and pregnancy </w:t>
                      </w:r>
                      <w:r w:rsidR="00C65471">
                        <w:rPr>
                          <w:rFonts w:ascii="Arial" w:hAnsi="Arial" w:cs="Arial"/>
                        </w:rPr>
                        <w:t>screening, checking</w:t>
                      </w:r>
                      <w:r w:rsidR="002244F2">
                        <w:rPr>
                          <w:rFonts w:ascii="Arial" w:hAnsi="Arial" w:cs="Arial"/>
                        </w:rPr>
                        <w:t xml:space="preserve"> </w:t>
                      </w:r>
                      <w:r w:rsidR="00C65471">
                        <w:rPr>
                          <w:rFonts w:ascii="Arial" w:hAnsi="Arial" w:cs="Arial"/>
                        </w:rPr>
                        <w:t>baby’s</w:t>
                      </w:r>
                      <w:r w:rsidR="002244F2">
                        <w:rPr>
                          <w:rFonts w:ascii="Arial" w:hAnsi="Arial" w:cs="Arial"/>
                        </w:rPr>
                        <w:t xml:space="preserve"> </w:t>
                      </w:r>
                      <w:r w:rsidR="00C65471">
                        <w:rPr>
                          <w:rFonts w:ascii="Arial" w:hAnsi="Arial" w:cs="Arial"/>
                        </w:rPr>
                        <w:t>growth, position</w:t>
                      </w:r>
                      <w:r w:rsidR="007E2B40">
                        <w:rPr>
                          <w:rFonts w:ascii="Arial" w:hAnsi="Arial" w:cs="Arial"/>
                        </w:rPr>
                        <w:t xml:space="preserve"> and </w:t>
                      </w:r>
                      <w:r w:rsidR="006D19E0">
                        <w:rPr>
                          <w:rFonts w:ascii="Arial" w:hAnsi="Arial" w:cs="Arial"/>
                        </w:rPr>
                        <w:t>heartbeat. birth</w:t>
                      </w:r>
                      <w:r w:rsidR="002C7B33">
                        <w:rPr>
                          <w:rFonts w:ascii="Arial" w:hAnsi="Arial" w:cs="Arial"/>
                        </w:rPr>
                        <w:t xml:space="preserve"> </w:t>
                      </w:r>
                      <w:r w:rsidR="005C2A2D">
                        <w:rPr>
                          <w:rFonts w:ascii="Arial" w:hAnsi="Arial" w:cs="Arial"/>
                        </w:rPr>
                        <w:t>choices, breastfeeding</w:t>
                      </w:r>
                      <w:r w:rsidR="00C65471">
                        <w:rPr>
                          <w:rFonts w:ascii="Arial" w:hAnsi="Arial" w:cs="Arial"/>
                        </w:rPr>
                        <w:t xml:space="preserve"> and </w:t>
                      </w:r>
                      <w:r w:rsidR="00567970">
                        <w:rPr>
                          <w:rFonts w:ascii="Arial" w:hAnsi="Arial" w:cs="Arial"/>
                        </w:rPr>
                        <w:t>newborn</w:t>
                      </w:r>
                      <w:r w:rsidR="00C65471">
                        <w:rPr>
                          <w:rFonts w:ascii="Arial" w:hAnsi="Arial" w:cs="Arial"/>
                        </w:rPr>
                        <w:t xml:space="preserve"> care, emotional support and referral to specialist services when needed.</w:t>
                      </w:r>
                    </w:p>
                  </w:txbxContent>
                </v:textbox>
                <w10:wrap type="square" anchorx="page"/>
              </v:shape>
            </w:pict>
          </mc:Fallback>
        </mc:AlternateContent>
      </w:r>
      <w:r w:rsidR="00D20759">
        <w:rPr>
          <w:noProof/>
        </w:rPr>
        <mc:AlternateContent>
          <mc:Choice Requires="wps">
            <w:drawing>
              <wp:anchor distT="0" distB="0" distL="114300" distR="114300" simplePos="0" relativeHeight="251659264" behindDoc="1" locked="0" layoutInCell="1" allowOverlap="1" wp14:anchorId="777A8668" wp14:editId="6A998B23">
                <wp:simplePos x="0" y="0"/>
                <wp:positionH relativeFrom="page">
                  <wp:posOffset>19050</wp:posOffset>
                </wp:positionH>
                <wp:positionV relativeFrom="paragraph">
                  <wp:posOffset>19050</wp:posOffset>
                </wp:positionV>
                <wp:extent cx="10675620" cy="6858000"/>
                <wp:effectExtent l="19050" t="19050" r="11430" b="19050"/>
                <wp:wrapSquare wrapText="bothSides"/>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rgbClr val="FFFFFF"/>
                        </a:solidFill>
                        <a:ln w="44450">
                          <a:solidFill>
                            <a:srgbClr val="0070C0"/>
                          </a:solidFill>
                          <a:miter lim="800000"/>
                          <a:headEnd/>
                          <a:tailEnd/>
                        </a:ln>
                        <a:effectLst>
                          <a:softEdge rad="25400"/>
                        </a:effectLst>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72C9" id="Rectangle 1" o:spid="_x0000_s1026" style="position:absolute;margin-left:1.5pt;margin-top:1.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" strokecolor="#0070c0" strokeweight="3.5pt">
                <w10:wrap type="square" anchorx="page"/>
              </v:rect>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0D811B8B">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27F18F04" w:rsidR="00BE6BE0" w:rsidRPr="00925F95" w:rsidRDefault="00B80C49" w:rsidP="00BE6BE0">
                            <w:pPr>
                              <w:shd w:val="clear" w:color="auto" w:fill="9AD3D9" w:themeFill="accent2" w:themeFillTint="99"/>
                              <w:jc w:val="center"/>
                              <w:rPr>
                                <w:rFonts w:ascii="Abadi" w:hAnsi="Abadi"/>
                                <w:b/>
                                <w:bCs/>
                                <w:i/>
                                <w:iCs/>
                                <w:color w:val="00B0F0"/>
                                <w:sz w:val="70"/>
                                <w:szCs w:val="70"/>
                              </w:rPr>
                            </w:pPr>
                            <w:r>
                              <w:rPr>
                                <w:b/>
                                <w:bCs/>
                                <w:color w:val="00B0F0"/>
                                <w:sz w:val="52"/>
                                <w:szCs w:val="52"/>
                              </w:rPr>
                              <w:t>Community antenatal midwifery services</w:t>
                            </w:r>
                          </w:p>
                          <w:p w14:paraId="2AFDFB7A" w14:textId="2C497775" w:rsidR="00E77F53" w:rsidRDefault="00BE6BE0" w:rsidP="00BE6BE0">
                            <w:pPr>
                              <w:shd w:val="clear" w:color="auto" w:fill="9AD3D9" w:themeFill="accent2" w:themeFillTint="99"/>
                              <w:jc w:val="center"/>
                              <w:rPr>
                                <w:sz w:val="28"/>
                                <w:szCs w:val="28"/>
                              </w:rPr>
                            </w:pPr>
                            <w:r w:rsidRPr="00EF21B5">
                              <w:rPr>
                                <w:sz w:val="28"/>
                                <w:szCs w:val="28"/>
                              </w:rPr>
                              <w:t xml:space="preserve">Student </w:t>
                            </w:r>
                            <w:r w:rsidR="00E77F53" w:rsidRPr="00EF21B5">
                              <w:rPr>
                                <w:sz w:val="28"/>
                                <w:szCs w:val="28"/>
                              </w:rPr>
                              <w:t>Name,</w:t>
                            </w:r>
                            <w:r w:rsidR="00E77F53">
                              <w:rPr>
                                <w:sz w:val="28"/>
                                <w:szCs w:val="28"/>
                              </w:rPr>
                              <w:t xml:space="preserve"> Sofia</w:t>
                            </w:r>
                            <w:r w:rsidR="0050777F">
                              <w:rPr>
                                <w:sz w:val="28"/>
                                <w:szCs w:val="28"/>
                              </w:rPr>
                              <w:t xml:space="preserve"> sanday</w:t>
                            </w:r>
                            <w:r w:rsidR="00E77F53">
                              <w:rPr>
                                <w:sz w:val="28"/>
                                <w:szCs w:val="28"/>
                              </w:rPr>
                              <w:t xml:space="preserve"> </w:t>
                            </w:r>
                          </w:p>
                          <w:p w14:paraId="4B29F551" w14:textId="1D6567AF" w:rsidR="00BE6BE0" w:rsidRPr="00EF21B5" w:rsidRDefault="00BE6BE0" w:rsidP="00BE6BE0">
                            <w:pPr>
                              <w:shd w:val="clear" w:color="auto" w:fill="9AD3D9" w:themeFill="accent2" w:themeFillTint="99"/>
                              <w:jc w:val="center"/>
                              <w:rPr>
                                <w:sz w:val="28"/>
                                <w:szCs w:val="28"/>
                              </w:rPr>
                            </w:pPr>
                            <w:r w:rsidRPr="00EF21B5">
                              <w:rPr>
                                <w:sz w:val="28"/>
                                <w:szCs w:val="28"/>
                              </w:rPr>
                              <w:t xml:space="preserve">Course </w:t>
                            </w:r>
                            <w:r w:rsidR="0043049F" w:rsidRPr="00EF21B5">
                              <w:rPr>
                                <w:sz w:val="28"/>
                                <w:szCs w:val="28"/>
                              </w:rPr>
                              <w:t>Name,</w:t>
                            </w:r>
                            <w:r w:rsidR="0043049F">
                              <w:rPr>
                                <w:sz w:val="28"/>
                                <w:szCs w:val="28"/>
                              </w:rPr>
                              <w:t xml:space="preserve"> Health and social care.</w:t>
                            </w:r>
                            <w:r w:rsidR="00E77F53" w:rsidRPr="00EF21B5">
                              <w:rPr>
                                <w:sz w:val="28"/>
                                <w:szCs w:val="28"/>
                              </w:rPr>
                              <w:t xml:space="preserve"> </w:t>
                            </w:r>
                            <w:r w:rsidR="00473AB3" w:rsidRPr="00EF21B5">
                              <w:rPr>
                                <w:sz w:val="28"/>
                                <w:szCs w:val="28"/>
                              </w:rPr>
                              <w:t>Email</w:t>
                            </w:r>
                            <w:r w:rsidR="00473AB3">
                              <w:rPr>
                                <w:sz w:val="28"/>
                                <w:szCs w:val="28"/>
                              </w:rPr>
                              <w:t>: sofiasanday1189@gmail.com</w:t>
                            </w:r>
                          </w:p>
                          <w:p w14:paraId="23B500BD" w14:textId="77777777" w:rsidR="00BE6BE0" w:rsidRPr="00EF21B5" w:rsidRDefault="00BE6BE0" w:rsidP="00BE6BE0">
                            <w:pPr>
                              <w:shd w:val="clear" w:color="auto" w:fill="9AD3D9"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62114251" w14:textId="27F18F04" w:rsidR="00BE6BE0" w:rsidRPr="00925F95" w:rsidRDefault="00B80C49" w:rsidP="00BE6BE0">
                      <w:pPr>
                        <w:shd w:val="clear" w:color="auto" w:fill="9AD3D9" w:themeFill="accent2" w:themeFillTint="99"/>
                        <w:jc w:val="center"/>
                        <w:rPr>
                          <w:rFonts w:ascii="Abadi" w:hAnsi="Abadi"/>
                          <w:b/>
                          <w:bCs/>
                          <w:i/>
                          <w:iCs/>
                          <w:color w:val="00B0F0"/>
                          <w:sz w:val="70"/>
                          <w:szCs w:val="70"/>
                        </w:rPr>
                      </w:pPr>
                      <w:r>
                        <w:rPr>
                          <w:b/>
                          <w:bCs/>
                          <w:color w:val="00B0F0"/>
                          <w:sz w:val="52"/>
                          <w:szCs w:val="52"/>
                        </w:rPr>
                        <w:t>Community antenatal midwifery services</w:t>
                      </w:r>
                    </w:p>
                    <w:p w14:paraId="2AFDFB7A" w14:textId="2C497775" w:rsidR="00E77F53" w:rsidRDefault="00BE6BE0" w:rsidP="00BE6BE0">
                      <w:pPr>
                        <w:shd w:val="clear" w:color="auto" w:fill="9AD3D9" w:themeFill="accent2" w:themeFillTint="99"/>
                        <w:jc w:val="center"/>
                        <w:rPr>
                          <w:sz w:val="28"/>
                          <w:szCs w:val="28"/>
                        </w:rPr>
                      </w:pPr>
                      <w:r w:rsidRPr="00EF21B5">
                        <w:rPr>
                          <w:sz w:val="28"/>
                          <w:szCs w:val="28"/>
                        </w:rPr>
                        <w:t xml:space="preserve">Student </w:t>
                      </w:r>
                      <w:r w:rsidR="00E77F53" w:rsidRPr="00EF21B5">
                        <w:rPr>
                          <w:sz w:val="28"/>
                          <w:szCs w:val="28"/>
                        </w:rPr>
                        <w:t>Name,</w:t>
                      </w:r>
                      <w:r w:rsidR="00E77F53">
                        <w:rPr>
                          <w:sz w:val="28"/>
                          <w:szCs w:val="28"/>
                        </w:rPr>
                        <w:t xml:space="preserve"> Sofia</w:t>
                      </w:r>
                      <w:r w:rsidR="0050777F">
                        <w:rPr>
                          <w:sz w:val="28"/>
                          <w:szCs w:val="28"/>
                        </w:rPr>
                        <w:t xml:space="preserve"> sanday</w:t>
                      </w:r>
                      <w:r w:rsidR="00E77F53">
                        <w:rPr>
                          <w:sz w:val="28"/>
                          <w:szCs w:val="28"/>
                        </w:rPr>
                        <w:t xml:space="preserve"> </w:t>
                      </w:r>
                    </w:p>
                    <w:p w14:paraId="4B29F551" w14:textId="1D6567AF" w:rsidR="00BE6BE0" w:rsidRPr="00EF21B5" w:rsidRDefault="00BE6BE0" w:rsidP="00BE6BE0">
                      <w:pPr>
                        <w:shd w:val="clear" w:color="auto" w:fill="9AD3D9" w:themeFill="accent2" w:themeFillTint="99"/>
                        <w:jc w:val="center"/>
                        <w:rPr>
                          <w:sz w:val="28"/>
                          <w:szCs w:val="28"/>
                        </w:rPr>
                      </w:pPr>
                      <w:r w:rsidRPr="00EF21B5">
                        <w:rPr>
                          <w:sz w:val="28"/>
                          <w:szCs w:val="28"/>
                        </w:rPr>
                        <w:t xml:space="preserve">Course </w:t>
                      </w:r>
                      <w:r w:rsidR="0043049F" w:rsidRPr="00EF21B5">
                        <w:rPr>
                          <w:sz w:val="28"/>
                          <w:szCs w:val="28"/>
                        </w:rPr>
                        <w:t>Name,</w:t>
                      </w:r>
                      <w:r w:rsidR="0043049F">
                        <w:rPr>
                          <w:sz w:val="28"/>
                          <w:szCs w:val="28"/>
                        </w:rPr>
                        <w:t xml:space="preserve"> Health and social care.</w:t>
                      </w:r>
                      <w:r w:rsidR="00E77F53" w:rsidRPr="00EF21B5">
                        <w:rPr>
                          <w:sz w:val="28"/>
                          <w:szCs w:val="28"/>
                        </w:rPr>
                        <w:t xml:space="preserve"> </w:t>
                      </w:r>
                      <w:r w:rsidR="00473AB3" w:rsidRPr="00EF21B5">
                        <w:rPr>
                          <w:sz w:val="28"/>
                          <w:szCs w:val="28"/>
                        </w:rPr>
                        <w:t>Email</w:t>
                      </w:r>
                      <w:r w:rsidR="00473AB3">
                        <w:rPr>
                          <w:sz w:val="28"/>
                          <w:szCs w:val="28"/>
                        </w:rPr>
                        <w:t>: sofiasanday1189@gmail.com</w:t>
                      </w:r>
                    </w:p>
                    <w:p w14:paraId="23B500BD" w14:textId="77777777" w:rsidR="00BE6BE0" w:rsidRPr="00EF21B5" w:rsidRDefault="00BE6BE0" w:rsidP="00BE6BE0">
                      <w:pPr>
                        <w:shd w:val="clear" w:color="auto" w:fill="9AD3D9" w:themeFill="accent2" w:themeFillTint="99"/>
                        <w:rPr>
                          <w:color w:val="00B0F0"/>
                          <w:sz w:val="70"/>
                          <w:szCs w:val="70"/>
                        </w:rPr>
                      </w:pPr>
                    </w:p>
                  </w:txbxContent>
                </v:textbox>
                <w10:wrap type="square" anchorx="margin"/>
              </v:shape>
            </w:pict>
          </mc:Fallback>
        </mc:AlternateContent>
      </w:r>
    </w:p>
    <w:p w14:paraId="445089AE" w14:textId="77777777" w:rsidR="003A000F" w:rsidRDefault="00833470">
      <w:pPr>
        <w:rPr>
          <w:rFonts w:ascii="Arial" w:hAnsi="Arial" w:cs="Arial"/>
          <w:b/>
          <w:bCs/>
          <w:sz w:val="28"/>
          <w:szCs w:val="28"/>
        </w:rPr>
      </w:pPr>
      <w:r w:rsidRPr="001F6802">
        <w:rPr>
          <w:rFonts w:ascii="Arial" w:hAnsi="Arial" w:cs="Arial"/>
          <w:b/>
          <w:bCs/>
          <w:sz w:val="28"/>
          <w:szCs w:val="28"/>
        </w:rPr>
        <w:lastRenderedPageBreak/>
        <w:t>Element 2</w:t>
      </w:r>
    </w:p>
    <w:p w14:paraId="0100FAEF" w14:textId="77777777" w:rsidR="00AD36CC" w:rsidRDefault="00AD36CC">
      <w:pPr>
        <w:rPr>
          <w:rFonts w:ascii="Arial" w:hAnsi="Arial" w:cs="Arial"/>
          <w:b/>
          <w:bCs/>
          <w:sz w:val="28"/>
          <w:szCs w:val="28"/>
        </w:rPr>
      </w:pPr>
    </w:p>
    <w:p w14:paraId="41107D63" w14:textId="77777777" w:rsidR="000A130A" w:rsidRDefault="009E683B" w:rsidP="009B04DC">
      <w:pPr>
        <w:rPr>
          <w:rFonts w:ascii="Arial" w:hAnsi="Arial" w:cs="Arial"/>
          <w:b/>
          <w:bCs/>
        </w:rPr>
      </w:pPr>
      <w:r>
        <w:rPr>
          <w:rFonts w:ascii="Arial" w:hAnsi="Arial" w:cs="Arial"/>
          <w:b/>
          <w:bCs/>
        </w:rPr>
        <w:t>DOMICIALIARY CARE SERVICES WITHIN THE COMMUNITY</w:t>
      </w:r>
      <w:r w:rsidR="000D06A8">
        <w:rPr>
          <w:rFonts w:ascii="Arial" w:hAnsi="Arial" w:cs="Arial"/>
          <w:b/>
          <w:bCs/>
        </w:rPr>
        <w:t>.</w:t>
      </w:r>
    </w:p>
    <w:p w14:paraId="59522AF7" w14:textId="77777777" w:rsidR="009813E9" w:rsidRDefault="009813E9" w:rsidP="009813E9"/>
    <w:p w14:paraId="38EA94CC" w14:textId="3870A917" w:rsidR="00FF7EC7" w:rsidRPr="00FF7EC7" w:rsidRDefault="00585F97" w:rsidP="00FF7EC7">
      <w:pPr>
        <w:rPr>
          <w:rFonts w:ascii="Arial" w:hAnsi="Arial" w:cs="Arial"/>
          <w:lang w:eastAsia="en-GB"/>
        </w:rPr>
      </w:pPr>
      <w:r w:rsidRPr="00FF7EC7">
        <w:rPr>
          <w:rFonts w:ascii="Arial" w:hAnsi="Arial" w:cs="Arial"/>
        </w:rPr>
        <w:t>1</w:t>
      </w:r>
      <w:r w:rsidR="00A3277A">
        <w:rPr>
          <w:rFonts w:ascii="Arial" w:hAnsi="Arial" w:cs="Arial"/>
        </w:rPr>
        <w:t>:</w:t>
      </w:r>
      <w:r w:rsidR="00FF7EC7" w:rsidRPr="00FF7EC7">
        <w:rPr>
          <w:rFonts w:ascii="Arial" w:hAnsi="Arial" w:cs="Arial"/>
          <w:lang w:eastAsia="en-GB"/>
        </w:rPr>
        <w:t>Domiciliary care services originated from informal care provided by families, neighbours and charitable organisations. Before formal health and social care systems developed, older people, people with disabilities and individuals experiencing illness were often supported at home by relatives or local community groups. Over time, the need for more organised support became clear, especially as people began living longer and more individuals required help to remain independent in their own homes.</w:t>
      </w:r>
    </w:p>
    <w:p w14:paraId="1A5B32B9" w14:textId="77777777" w:rsidR="00FF7EC7" w:rsidRPr="00FF7EC7" w:rsidRDefault="00FF7EC7" w:rsidP="00FF7EC7">
      <w:pPr>
        <w:rPr>
          <w:rFonts w:ascii="Arial" w:hAnsi="Arial" w:cs="Arial"/>
          <w:lang w:eastAsia="en-GB"/>
        </w:rPr>
      </w:pPr>
      <w:r w:rsidRPr="00FF7EC7">
        <w:rPr>
          <w:rFonts w:ascii="Arial" w:hAnsi="Arial" w:cs="Arial"/>
          <w:lang w:eastAsia="en-GB"/>
        </w:rPr>
        <w:t>The historical development of domiciliary care was strongly influenced by changes in government policy and attitudes towards care. The National Assistance Act 1948 gave local authorities greater responsibility for welfare services, which helped develop organised support in the community. Later, health and social care services began moving away from institutional care, such as long-term hospital stays and residential homes, towards supporting people to live safely at home. The NHS and Community Care Act 1990 was a key development because it encouraged local authorities to assess people’s needs and arrange community-based services.</w:t>
      </w:r>
    </w:p>
    <w:p w14:paraId="37B5AA2A" w14:textId="77777777" w:rsidR="00FF7EC7" w:rsidRPr="00FF7EC7" w:rsidRDefault="00FF7EC7" w:rsidP="00FF7EC7">
      <w:pPr>
        <w:rPr>
          <w:lang w:eastAsia="en-GB"/>
        </w:rPr>
      </w:pPr>
      <w:r w:rsidRPr="00FF7EC7">
        <w:rPr>
          <w:rFonts w:ascii="Arial" w:hAnsi="Arial" w:cs="Arial"/>
          <w:lang w:eastAsia="en-GB"/>
        </w:rPr>
        <w:t>Today, domiciliary care is an important part of adult social care because it promotes independence, dignity and choice. It allows people to receive support in familiar surroundings while remaining connected to their community. This shows how domiciliary care has developed from informal family support into a structured service shaped by social, political and healthcare reforms</w:t>
      </w:r>
      <w:r w:rsidRPr="00FF7EC7">
        <w:rPr>
          <w:lang w:eastAsia="en-GB"/>
        </w:rPr>
        <w:t>.</w:t>
      </w:r>
    </w:p>
    <w:p w14:paraId="2BD3C75E" w14:textId="77777777" w:rsidR="001D2C41" w:rsidRDefault="001D2C41" w:rsidP="00FF7EC7">
      <w:pPr>
        <w:pStyle w:val="NoSpacing"/>
        <w:rPr>
          <w:rFonts w:ascii="Arial" w:hAnsi="Arial" w:cs="Arial"/>
        </w:rPr>
      </w:pPr>
    </w:p>
    <w:p w14:paraId="582186E0" w14:textId="54BEC3DC" w:rsidR="00FA6275" w:rsidRDefault="004A4DCB" w:rsidP="008A7828">
      <w:pPr>
        <w:rPr>
          <w:rFonts w:ascii="Arial" w:hAnsi="Arial" w:cs="Arial"/>
        </w:rPr>
      </w:pPr>
      <w:r>
        <w:rPr>
          <w:rFonts w:ascii="Arial" w:hAnsi="Arial" w:cs="Arial"/>
        </w:rPr>
        <w:t>2</w:t>
      </w:r>
      <w:r w:rsidR="00A3277A">
        <w:rPr>
          <w:rFonts w:ascii="Arial" w:hAnsi="Arial" w:cs="Arial"/>
        </w:rPr>
        <w:t>:</w:t>
      </w:r>
      <w:r w:rsidR="008A7828" w:rsidRPr="008A7828">
        <w:rPr>
          <w:rFonts w:ascii="Arial" w:hAnsi="Arial" w:cs="Arial"/>
        </w:rPr>
        <w:t xml:space="preserve"> </w:t>
      </w:r>
      <w:r w:rsidR="00FA6275" w:rsidRPr="00FA6275">
        <w:rPr>
          <w:rFonts w:ascii="Segoe UI" w:hAnsi="Segoe UI" w:cs="Segoe UI"/>
          <w:color w:val="424242"/>
          <w:sz w:val="21"/>
          <w:szCs w:val="21"/>
          <w:highlight w:val="yellow"/>
          <w:shd w:val="clear" w:color="auto" w:fill="F5F5F5"/>
        </w:rPr>
        <w:t>CRITICALLY EVALUATE HOW THE SERVICE FUNCTIONS TODAY</w:t>
      </w:r>
      <w:r w:rsidR="00FA6275">
        <w:rPr>
          <w:rFonts w:ascii="Segoe UI" w:hAnsi="Segoe UI" w:cs="Segoe UI"/>
          <w:color w:val="424242"/>
          <w:sz w:val="21"/>
          <w:szCs w:val="21"/>
          <w:shd w:val="clear" w:color="auto" w:fill="F5F5F5"/>
        </w:rPr>
        <w:t>.</w:t>
      </w:r>
    </w:p>
    <w:p w14:paraId="25654D98" w14:textId="499C405A" w:rsidR="008A7828" w:rsidRDefault="008A7828" w:rsidP="008A7828">
      <w:pPr>
        <w:rPr>
          <w:kern w:val="2"/>
          <w:lang w:eastAsia="en-GB"/>
          <w14:ligatures w14:val="standardContextual"/>
        </w:rPr>
      </w:pPr>
      <w:r>
        <w:rPr>
          <w:rFonts w:ascii="Arial" w:hAnsi="Arial" w:cs="Arial"/>
        </w:rPr>
        <w:t>Today, domiciliary care services function as a key part of adult social care by supporting people to remain safely in their own homes and communities. The service usually provides help with personal care, medication prompts, meals, mobility and daily routines, which can promote independence, dignity and choice. This is important because many older people, disabled people and individuals with long-term health conditions prefer to receive care in familiar surroundings rather than move into residential care. However, the service also faces significant challenges. Care visits can sometimes be short and task-focused, which may limit emotional support and reduce the quality of person-centred care. Workforce pressures, including staff shortages, low pay, high turnover and difficulties with recruitment, can also affect continuity of care and make it harder for service users to build trusting relationships with care workers. Domiciliary care providers in England are regulated by the Care Quality Commission when they provide personal care, which helps to maintain standards of safety and quality. Nevertheless, regulation alone cannot solve wider problems such as underfunding, rising demand and inequality in access, especially because adult social care is means-tested. Overall, domiciliary care is valuable because it helps people live independently and remain connected to their communities, but it requires better funding, stronger workforce support and more consistent standards to meet people’s needs effectively</w:t>
      </w:r>
      <w:r w:rsidR="008A0424">
        <w:rPr>
          <w:rFonts w:ascii="Arial" w:hAnsi="Arial" w:cs="Arial"/>
        </w:rPr>
        <w:t>.</w:t>
      </w:r>
    </w:p>
    <w:p w14:paraId="285D8831" w14:textId="77777777" w:rsidR="004A4DCB" w:rsidRDefault="004A4DCB" w:rsidP="00FF7EC7">
      <w:pPr>
        <w:pStyle w:val="NoSpacing"/>
        <w:rPr>
          <w:rFonts w:ascii="Arial" w:hAnsi="Arial" w:cs="Arial"/>
        </w:rPr>
      </w:pPr>
    </w:p>
    <w:p w14:paraId="5D09E325" w14:textId="77777777" w:rsidR="006B117E" w:rsidRDefault="006B117E">
      <w:pPr>
        <w:pStyle w:val="NoSpacing"/>
        <w:rPr>
          <w:kern w:val="2"/>
          <w:lang w:eastAsia="en-GB"/>
          <w14:ligatures w14:val="standardContextual"/>
        </w:rPr>
      </w:pPr>
      <w:r>
        <w:rPr>
          <w:rFonts w:ascii="Arial" w:hAnsi="Arial" w:cs="Arial"/>
        </w:rPr>
        <w:t xml:space="preserve">3. </w:t>
      </w:r>
      <w:r w:rsidRPr="00E075A9">
        <w:rPr>
          <w:rFonts w:ascii="Arial" w:hAnsi="Arial" w:cs="Arial"/>
          <w:b/>
          <w:bCs/>
          <w:highlight w:val="yellow"/>
        </w:rPr>
        <w:t>Discuss its significance in enhancing the quality of life of service users</w:t>
      </w:r>
    </w:p>
    <w:p w14:paraId="14ED9CB8" w14:textId="508E163B" w:rsidR="00EF3E35" w:rsidRPr="00DC32D7" w:rsidRDefault="006B117E">
      <w:pPr>
        <w:rPr>
          <w:kern w:val="2"/>
          <w:lang w:eastAsia="en-GB"/>
          <w14:ligatures w14:val="standardContextual"/>
        </w:rPr>
      </w:pPr>
      <w:r>
        <w:rPr>
          <w:rFonts w:ascii="Arial" w:hAnsi="Arial" w:cs="Arial"/>
        </w:rPr>
        <w:t>Domiciliary care is significant in enhancing the quality of life of service users because it allows individuals to receive support while remaining in their own homes and communities. This can improve emotional wellbeing, as many people feel more comfortable, secure and independent in familiar surroundings. The service supports daily living needs such as personal care, medication prompts, meals and mobility, which can reduce the risk of neglect, accidents or unnecessary hospital admissions. It also promotes dignity and choice because service users can be involved in decisions about their routines, preferences and care plans. This reflects the principles of person-centred care and the Care Act 2014, which places wellbeing at the centre of adult social care. Domiciliary care can also reduce social isolation</w:t>
      </w:r>
    </w:p>
    <w:p w14:paraId="349765E8" w14:textId="23152693" w:rsidR="00EF3E35" w:rsidRDefault="00DC32D7" w:rsidP="002D4282">
      <w:r>
        <w:lastRenderedPageBreak/>
        <w:t>REFERENCES</w:t>
      </w:r>
    </w:p>
    <w:p w14:paraId="44DAE396" w14:textId="7A126702" w:rsidR="007608AE" w:rsidRDefault="007608AE" w:rsidP="002D4282">
      <w:hyperlink r:id="rId15" w:history="1">
        <w:r>
          <w:rPr>
            <w:rStyle w:val="Hyperlink"/>
          </w:rPr>
          <w:t>Community Based Midwifery Teams - St George's University Hospitals NHS Foundation Trust</w:t>
        </w:r>
      </w:hyperlink>
    </w:p>
    <w:p w14:paraId="41AAD6B4" w14:textId="5021C375" w:rsidR="006B3B89" w:rsidRPr="002D4282" w:rsidRDefault="006B3B89" w:rsidP="002D4282">
      <w:pPr>
        <w:rPr>
          <w:rStyle w:val="Strong"/>
        </w:rPr>
      </w:pPr>
      <w:hyperlink r:id="rId16" w:history="1">
        <w:r>
          <w:rPr>
            <w:rStyle w:val="Hyperlink"/>
          </w:rPr>
          <w:t xml:space="preserve">Catheter Care | </w:t>
        </w:r>
        <w:r>
          <w:rPr>
            <w:rStyle w:val="Hyperlink"/>
          </w:rPr>
          <w:t>Care skills</w:t>
        </w:r>
        <w:r>
          <w:rPr>
            <w:rStyle w:val="Hyperlink"/>
          </w:rPr>
          <w:t xml:space="preserve"> Academy</w:t>
        </w:r>
      </w:hyperlink>
    </w:p>
    <w:sectPr w:rsidR="006B3B89" w:rsidRPr="002D4282"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515B3" w14:textId="77777777" w:rsidR="00720642" w:rsidRDefault="00720642" w:rsidP="00BE6BE0">
      <w:r>
        <w:separator/>
      </w:r>
    </w:p>
  </w:endnote>
  <w:endnote w:type="continuationSeparator" w:id="0">
    <w:p w14:paraId="2F8937C9" w14:textId="77777777" w:rsidR="00720642" w:rsidRDefault="00720642" w:rsidP="00BE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6F7B2" w14:textId="77777777" w:rsidR="00720642" w:rsidRDefault="00720642" w:rsidP="00BE6BE0">
      <w:r>
        <w:separator/>
      </w:r>
    </w:p>
  </w:footnote>
  <w:footnote w:type="continuationSeparator" w:id="0">
    <w:p w14:paraId="506E6860" w14:textId="77777777" w:rsidR="00720642" w:rsidRDefault="00720642" w:rsidP="00BE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622368351" name="Picture 62236835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D7D97"/>
    <w:multiLevelType w:val="hybridMultilevel"/>
    <w:tmpl w:val="C49AD29A"/>
    <w:lvl w:ilvl="0" w:tplc="DAAA349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010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440F"/>
    <w:rsid w:val="00011D40"/>
    <w:rsid w:val="00041D88"/>
    <w:rsid w:val="00045521"/>
    <w:rsid w:val="000464A0"/>
    <w:rsid w:val="000540F6"/>
    <w:rsid w:val="00056EB1"/>
    <w:rsid w:val="00065E9D"/>
    <w:rsid w:val="000724E7"/>
    <w:rsid w:val="00092A05"/>
    <w:rsid w:val="0009571E"/>
    <w:rsid w:val="000A130A"/>
    <w:rsid w:val="000A30E6"/>
    <w:rsid w:val="000B06A1"/>
    <w:rsid w:val="000B288B"/>
    <w:rsid w:val="000C1366"/>
    <w:rsid w:val="000C6494"/>
    <w:rsid w:val="000D06A8"/>
    <w:rsid w:val="000D12B3"/>
    <w:rsid w:val="00105272"/>
    <w:rsid w:val="001058D5"/>
    <w:rsid w:val="001278A9"/>
    <w:rsid w:val="00131FE9"/>
    <w:rsid w:val="00162D44"/>
    <w:rsid w:val="00177AD9"/>
    <w:rsid w:val="00183E04"/>
    <w:rsid w:val="00184724"/>
    <w:rsid w:val="00184CD6"/>
    <w:rsid w:val="00186484"/>
    <w:rsid w:val="001D2C41"/>
    <w:rsid w:val="001E4A2F"/>
    <w:rsid w:val="001F216A"/>
    <w:rsid w:val="002244F2"/>
    <w:rsid w:val="002348F2"/>
    <w:rsid w:val="00241E8C"/>
    <w:rsid w:val="00245544"/>
    <w:rsid w:val="00247B78"/>
    <w:rsid w:val="002767BF"/>
    <w:rsid w:val="002801CF"/>
    <w:rsid w:val="002827D7"/>
    <w:rsid w:val="00283F8B"/>
    <w:rsid w:val="0028428E"/>
    <w:rsid w:val="002B3A71"/>
    <w:rsid w:val="002C0EC4"/>
    <w:rsid w:val="002C7B33"/>
    <w:rsid w:val="002D4282"/>
    <w:rsid w:val="002E493D"/>
    <w:rsid w:val="00310550"/>
    <w:rsid w:val="0031723C"/>
    <w:rsid w:val="00321B27"/>
    <w:rsid w:val="00321E42"/>
    <w:rsid w:val="0033196F"/>
    <w:rsid w:val="0037003F"/>
    <w:rsid w:val="003773D9"/>
    <w:rsid w:val="00377877"/>
    <w:rsid w:val="003A000F"/>
    <w:rsid w:val="003A2D15"/>
    <w:rsid w:val="003A556C"/>
    <w:rsid w:val="003B6CBE"/>
    <w:rsid w:val="003B792D"/>
    <w:rsid w:val="003D1EBF"/>
    <w:rsid w:val="003E6556"/>
    <w:rsid w:val="003F5E2E"/>
    <w:rsid w:val="00403C16"/>
    <w:rsid w:val="00425185"/>
    <w:rsid w:val="0043049F"/>
    <w:rsid w:val="00445DDC"/>
    <w:rsid w:val="0045409F"/>
    <w:rsid w:val="00461330"/>
    <w:rsid w:val="0047133B"/>
    <w:rsid w:val="00473AB3"/>
    <w:rsid w:val="004820A6"/>
    <w:rsid w:val="004830C1"/>
    <w:rsid w:val="00485F2F"/>
    <w:rsid w:val="004A22F7"/>
    <w:rsid w:val="004A4DCB"/>
    <w:rsid w:val="004B64EC"/>
    <w:rsid w:val="004C42EB"/>
    <w:rsid w:val="004D1664"/>
    <w:rsid w:val="004D3E95"/>
    <w:rsid w:val="004E0F94"/>
    <w:rsid w:val="00502AF3"/>
    <w:rsid w:val="0050777F"/>
    <w:rsid w:val="00524753"/>
    <w:rsid w:val="00545D7D"/>
    <w:rsid w:val="00565F4C"/>
    <w:rsid w:val="00567970"/>
    <w:rsid w:val="00585F97"/>
    <w:rsid w:val="005A100A"/>
    <w:rsid w:val="005C1FA4"/>
    <w:rsid w:val="005C2A2D"/>
    <w:rsid w:val="005F529C"/>
    <w:rsid w:val="00614771"/>
    <w:rsid w:val="006339A2"/>
    <w:rsid w:val="006347A5"/>
    <w:rsid w:val="00647FBB"/>
    <w:rsid w:val="00686C56"/>
    <w:rsid w:val="0069510A"/>
    <w:rsid w:val="006A3C55"/>
    <w:rsid w:val="006A6816"/>
    <w:rsid w:val="006B117E"/>
    <w:rsid w:val="006B153E"/>
    <w:rsid w:val="006B3B89"/>
    <w:rsid w:val="006D19E0"/>
    <w:rsid w:val="006D5D7F"/>
    <w:rsid w:val="006D7186"/>
    <w:rsid w:val="006E26FE"/>
    <w:rsid w:val="006E6CFB"/>
    <w:rsid w:val="00702B27"/>
    <w:rsid w:val="00703657"/>
    <w:rsid w:val="00714870"/>
    <w:rsid w:val="00720642"/>
    <w:rsid w:val="00731211"/>
    <w:rsid w:val="007312F4"/>
    <w:rsid w:val="007608AE"/>
    <w:rsid w:val="00772387"/>
    <w:rsid w:val="007A7C9F"/>
    <w:rsid w:val="007C536C"/>
    <w:rsid w:val="007D07F7"/>
    <w:rsid w:val="007D2845"/>
    <w:rsid w:val="007D37E4"/>
    <w:rsid w:val="007E0E2B"/>
    <w:rsid w:val="007E1FB8"/>
    <w:rsid w:val="007E2456"/>
    <w:rsid w:val="007E2B40"/>
    <w:rsid w:val="007E54DC"/>
    <w:rsid w:val="007F0CA2"/>
    <w:rsid w:val="007F3D07"/>
    <w:rsid w:val="00804A7F"/>
    <w:rsid w:val="00812EC3"/>
    <w:rsid w:val="00814302"/>
    <w:rsid w:val="00824F26"/>
    <w:rsid w:val="00833470"/>
    <w:rsid w:val="00843F58"/>
    <w:rsid w:val="008513AA"/>
    <w:rsid w:val="00851C12"/>
    <w:rsid w:val="00856758"/>
    <w:rsid w:val="00890C2A"/>
    <w:rsid w:val="008A0160"/>
    <w:rsid w:val="008A0424"/>
    <w:rsid w:val="008A7828"/>
    <w:rsid w:val="008A7A1F"/>
    <w:rsid w:val="008B1E99"/>
    <w:rsid w:val="008D1C1D"/>
    <w:rsid w:val="008E343B"/>
    <w:rsid w:val="008F5FC2"/>
    <w:rsid w:val="00900F0E"/>
    <w:rsid w:val="00905674"/>
    <w:rsid w:val="009102BE"/>
    <w:rsid w:val="00917A1C"/>
    <w:rsid w:val="00925D5E"/>
    <w:rsid w:val="00925F95"/>
    <w:rsid w:val="00931DA5"/>
    <w:rsid w:val="00952151"/>
    <w:rsid w:val="00952560"/>
    <w:rsid w:val="00954CC3"/>
    <w:rsid w:val="009813E9"/>
    <w:rsid w:val="009910C9"/>
    <w:rsid w:val="00996632"/>
    <w:rsid w:val="009972FB"/>
    <w:rsid w:val="009A0BF6"/>
    <w:rsid w:val="009A7D1D"/>
    <w:rsid w:val="009B04DC"/>
    <w:rsid w:val="009B311C"/>
    <w:rsid w:val="009B4AC8"/>
    <w:rsid w:val="009C2A5A"/>
    <w:rsid w:val="009D5B46"/>
    <w:rsid w:val="009D6B07"/>
    <w:rsid w:val="009E257B"/>
    <w:rsid w:val="009E683B"/>
    <w:rsid w:val="00A04F2A"/>
    <w:rsid w:val="00A12A4D"/>
    <w:rsid w:val="00A12CC3"/>
    <w:rsid w:val="00A3277A"/>
    <w:rsid w:val="00A6165E"/>
    <w:rsid w:val="00A717BD"/>
    <w:rsid w:val="00A721A0"/>
    <w:rsid w:val="00A81F0A"/>
    <w:rsid w:val="00A82690"/>
    <w:rsid w:val="00A86274"/>
    <w:rsid w:val="00A8638C"/>
    <w:rsid w:val="00AB324E"/>
    <w:rsid w:val="00AD36CC"/>
    <w:rsid w:val="00AE1C77"/>
    <w:rsid w:val="00AE243D"/>
    <w:rsid w:val="00AE65F6"/>
    <w:rsid w:val="00AF7432"/>
    <w:rsid w:val="00B346ED"/>
    <w:rsid w:val="00B358EB"/>
    <w:rsid w:val="00B5675E"/>
    <w:rsid w:val="00B62966"/>
    <w:rsid w:val="00B62EDC"/>
    <w:rsid w:val="00B63063"/>
    <w:rsid w:val="00B642EF"/>
    <w:rsid w:val="00B67420"/>
    <w:rsid w:val="00B72FBE"/>
    <w:rsid w:val="00B80C49"/>
    <w:rsid w:val="00B96BDB"/>
    <w:rsid w:val="00BA1531"/>
    <w:rsid w:val="00BB2A20"/>
    <w:rsid w:val="00BD10E7"/>
    <w:rsid w:val="00BD72A1"/>
    <w:rsid w:val="00BE6BE0"/>
    <w:rsid w:val="00C01941"/>
    <w:rsid w:val="00C20362"/>
    <w:rsid w:val="00C2262A"/>
    <w:rsid w:val="00C230EE"/>
    <w:rsid w:val="00C311BF"/>
    <w:rsid w:val="00C3722C"/>
    <w:rsid w:val="00C45843"/>
    <w:rsid w:val="00C65471"/>
    <w:rsid w:val="00C72F52"/>
    <w:rsid w:val="00C82FB0"/>
    <w:rsid w:val="00C83A82"/>
    <w:rsid w:val="00CC6ACB"/>
    <w:rsid w:val="00CD09C2"/>
    <w:rsid w:val="00CE3B7B"/>
    <w:rsid w:val="00D0362E"/>
    <w:rsid w:val="00D03926"/>
    <w:rsid w:val="00D20759"/>
    <w:rsid w:val="00D2558D"/>
    <w:rsid w:val="00D40595"/>
    <w:rsid w:val="00D73E09"/>
    <w:rsid w:val="00D807AE"/>
    <w:rsid w:val="00D82C8E"/>
    <w:rsid w:val="00D84C4B"/>
    <w:rsid w:val="00D9543A"/>
    <w:rsid w:val="00D96680"/>
    <w:rsid w:val="00DA4174"/>
    <w:rsid w:val="00DA486B"/>
    <w:rsid w:val="00DA6031"/>
    <w:rsid w:val="00DB7BB7"/>
    <w:rsid w:val="00DC32D7"/>
    <w:rsid w:val="00DC3613"/>
    <w:rsid w:val="00DC622D"/>
    <w:rsid w:val="00DE61E1"/>
    <w:rsid w:val="00E075A9"/>
    <w:rsid w:val="00E121DA"/>
    <w:rsid w:val="00E33D63"/>
    <w:rsid w:val="00E77F53"/>
    <w:rsid w:val="00E87A8D"/>
    <w:rsid w:val="00EA30E4"/>
    <w:rsid w:val="00EB4E5B"/>
    <w:rsid w:val="00EB6D1D"/>
    <w:rsid w:val="00ED01AD"/>
    <w:rsid w:val="00ED0D33"/>
    <w:rsid w:val="00EE4236"/>
    <w:rsid w:val="00EE53C5"/>
    <w:rsid w:val="00EF1BEC"/>
    <w:rsid w:val="00EF3E35"/>
    <w:rsid w:val="00EF4759"/>
    <w:rsid w:val="00F27A9D"/>
    <w:rsid w:val="00F36D02"/>
    <w:rsid w:val="00F47190"/>
    <w:rsid w:val="00F521C5"/>
    <w:rsid w:val="00F64FBC"/>
    <w:rsid w:val="00F66429"/>
    <w:rsid w:val="00F741D7"/>
    <w:rsid w:val="00F93613"/>
    <w:rsid w:val="00F95C81"/>
    <w:rsid w:val="00FA6275"/>
    <w:rsid w:val="00FE13E3"/>
    <w:rsid w:val="00FE61CC"/>
    <w:rsid w:val="00FE746B"/>
    <w:rsid w:val="00FF2A42"/>
    <w:rsid w:val="00FF3378"/>
    <w:rsid w:val="00FF7E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B27"/>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702B27"/>
    <w:pPr>
      <w:keepNext/>
      <w:keepLines/>
      <w:spacing w:before="4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semiHidden/>
    <w:unhideWhenUsed/>
    <w:qFormat/>
    <w:rsid w:val="00702B27"/>
    <w:pPr>
      <w:keepNext/>
      <w:keepLines/>
      <w:spacing w:before="40"/>
      <w:outlineLvl w:val="2"/>
    </w:pPr>
    <w:rPr>
      <w:rFonts w:asciiTheme="majorHAnsi" w:eastAsiaTheme="majorEastAsia" w:hAnsiTheme="majorHAnsi" w:cstheme="majorBidi"/>
      <w:color w:val="1A495C" w:themeColor="accent1" w:themeShade="7F"/>
      <w:sz w:val="24"/>
      <w:szCs w:val="24"/>
    </w:rPr>
  </w:style>
  <w:style w:type="paragraph" w:styleId="Heading4">
    <w:name w:val="heading 4"/>
    <w:basedOn w:val="Normal"/>
    <w:next w:val="Normal"/>
    <w:link w:val="Heading4Char"/>
    <w:uiPriority w:val="9"/>
    <w:semiHidden/>
    <w:unhideWhenUsed/>
    <w:qFormat/>
    <w:rsid w:val="00702B27"/>
    <w:pPr>
      <w:keepNext/>
      <w:keepLines/>
      <w:spacing w:before="4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semiHidden/>
    <w:unhideWhenUsed/>
    <w:qFormat/>
    <w:rsid w:val="00702B27"/>
    <w:pPr>
      <w:keepNext/>
      <w:keepLines/>
      <w:spacing w:before="40"/>
      <w:outlineLvl w:val="4"/>
    </w:pPr>
    <w:rPr>
      <w:rFonts w:asciiTheme="majorHAnsi" w:eastAsiaTheme="majorEastAsia" w:hAnsiTheme="majorHAnsi" w:cstheme="majorBidi"/>
      <w:color w:val="276E8B" w:themeColor="accent1" w:themeShade="BF"/>
    </w:rPr>
  </w:style>
  <w:style w:type="paragraph" w:styleId="Heading6">
    <w:name w:val="heading 6"/>
    <w:basedOn w:val="Normal"/>
    <w:next w:val="Normal"/>
    <w:link w:val="Heading6Char"/>
    <w:uiPriority w:val="9"/>
    <w:semiHidden/>
    <w:unhideWhenUsed/>
    <w:qFormat/>
    <w:rsid w:val="00702B27"/>
    <w:pPr>
      <w:keepNext/>
      <w:keepLines/>
      <w:spacing w:before="40"/>
      <w:outlineLvl w:val="5"/>
    </w:pPr>
    <w:rPr>
      <w:rFonts w:asciiTheme="majorHAnsi" w:eastAsiaTheme="majorEastAsia" w:hAnsiTheme="majorHAnsi" w:cstheme="majorBidi"/>
      <w:color w:val="1A495C" w:themeColor="accent1" w:themeShade="7F"/>
    </w:rPr>
  </w:style>
  <w:style w:type="paragraph" w:styleId="Heading7">
    <w:name w:val="heading 7"/>
    <w:basedOn w:val="Normal"/>
    <w:next w:val="Normal"/>
    <w:link w:val="Heading7Char"/>
    <w:uiPriority w:val="9"/>
    <w:semiHidden/>
    <w:unhideWhenUsed/>
    <w:qFormat/>
    <w:rsid w:val="00702B27"/>
    <w:pPr>
      <w:keepNext/>
      <w:keepLines/>
      <w:spacing w:before="40"/>
      <w:outlineLvl w:val="6"/>
    </w:pPr>
    <w:rPr>
      <w:rFonts w:asciiTheme="majorHAnsi" w:eastAsiaTheme="majorEastAsia" w:hAnsiTheme="majorHAnsi" w:cstheme="majorBidi"/>
      <w:i/>
      <w:iCs/>
      <w:color w:val="1A495C" w:themeColor="accent1" w:themeShade="7F"/>
    </w:rPr>
  </w:style>
  <w:style w:type="paragraph" w:styleId="Heading8">
    <w:name w:val="heading 8"/>
    <w:basedOn w:val="Normal"/>
    <w:next w:val="Normal"/>
    <w:link w:val="Heading8Char"/>
    <w:uiPriority w:val="9"/>
    <w:semiHidden/>
    <w:unhideWhenUsed/>
    <w:qFormat/>
    <w:rsid w:val="00702B2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2B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pPr>
  </w:style>
  <w:style w:type="character" w:customStyle="1" w:styleId="FooterChar">
    <w:name w:val="Footer Char"/>
    <w:basedOn w:val="DefaultParagraphFont"/>
    <w:link w:val="Footer"/>
    <w:uiPriority w:val="99"/>
    <w:rsid w:val="00BE6BE0"/>
  </w:style>
  <w:style w:type="paragraph" w:styleId="NoSpacing">
    <w:name w:val="No Spacing"/>
    <w:uiPriority w:val="1"/>
    <w:qFormat/>
    <w:rsid w:val="00917A1C"/>
  </w:style>
  <w:style w:type="character" w:styleId="BookTitle">
    <w:name w:val="Book Title"/>
    <w:basedOn w:val="DefaultParagraphFont"/>
    <w:uiPriority w:val="33"/>
    <w:qFormat/>
    <w:rsid w:val="00702B27"/>
    <w:rPr>
      <w:b/>
      <w:bCs/>
      <w:i/>
      <w:iCs/>
      <w:spacing w:val="5"/>
    </w:rPr>
  </w:style>
  <w:style w:type="paragraph" w:styleId="Caption">
    <w:name w:val="caption"/>
    <w:basedOn w:val="Normal"/>
    <w:next w:val="Normal"/>
    <w:uiPriority w:val="35"/>
    <w:semiHidden/>
    <w:unhideWhenUsed/>
    <w:qFormat/>
    <w:rsid w:val="00702B27"/>
    <w:pPr>
      <w:spacing w:after="200"/>
    </w:pPr>
    <w:rPr>
      <w:i/>
      <w:iCs/>
      <w:color w:val="373545" w:themeColor="text2"/>
      <w:sz w:val="18"/>
      <w:szCs w:val="18"/>
    </w:rPr>
  </w:style>
  <w:style w:type="character" w:styleId="Emphasis">
    <w:name w:val="Emphasis"/>
    <w:basedOn w:val="DefaultParagraphFont"/>
    <w:uiPriority w:val="20"/>
    <w:qFormat/>
    <w:rsid w:val="00702B27"/>
    <w:rPr>
      <w:i/>
      <w:iCs/>
    </w:rPr>
  </w:style>
  <w:style w:type="character" w:customStyle="1" w:styleId="Heading1Char">
    <w:name w:val="Heading 1 Char"/>
    <w:basedOn w:val="DefaultParagraphFont"/>
    <w:link w:val="Heading1"/>
    <w:uiPriority w:val="9"/>
    <w:rsid w:val="00702B27"/>
    <w:rPr>
      <w:rFonts w:asciiTheme="majorHAnsi" w:eastAsiaTheme="majorEastAsia" w:hAnsiTheme="majorHAnsi" w:cstheme="majorBidi"/>
      <w:color w:val="276E8B" w:themeColor="accent1" w:themeShade="BF"/>
      <w:sz w:val="32"/>
      <w:szCs w:val="32"/>
    </w:rPr>
  </w:style>
  <w:style w:type="character" w:customStyle="1" w:styleId="Heading2Char">
    <w:name w:val="Heading 2 Char"/>
    <w:basedOn w:val="DefaultParagraphFont"/>
    <w:link w:val="Heading2"/>
    <w:uiPriority w:val="9"/>
    <w:rsid w:val="00702B27"/>
    <w:rPr>
      <w:rFonts w:asciiTheme="majorHAnsi" w:eastAsiaTheme="majorEastAsia" w:hAnsiTheme="majorHAnsi" w:cstheme="majorBidi"/>
      <w:color w:val="276E8B" w:themeColor="accent1" w:themeShade="BF"/>
      <w:sz w:val="26"/>
      <w:szCs w:val="26"/>
    </w:rPr>
  </w:style>
  <w:style w:type="character" w:customStyle="1" w:styleId="Heading3Char">
    <w:name w:val="Heading 3 Char"/>
    <w:basedOn w:val="DefaultParagraphFont"/>
    <w:link w:val="Heading3"/>
    <w:uiPriority w:val="9"/>
    <w:semiHidden/>
    <w:rsid w:val="00702B27"/>
    <w:rPr>
      <w:rFonts w:asciiTheme="majorHAnsi" w:eastAsiaTheme="majorEastAsia" w:hAnsiTheme="majorHAnsi" w:cstheme="majorBidi"/>
      <w:color w:val="1A495C" w:themeColor="accent1" w:themeShade="7F"/>
      <w:sz w:val="24"/>
      <w:szCs w:val="24"/>
    </w:rPr>
  </w:style>
  <w:style w:type="character" w:customStyle="1" w:styleId="Heading4Char">
    <w:name w:val="Heading 4 Char"/>
    <w:basedOn w:val="DefaultParagraphFont"/>
    <w:link w:val="Heading4"/>
    <w:uiPriority w:val="9"/>
    <w:semiHidden/>
    <w:rsid w:val="00702B27"/>
    <w:rPr>
      <w:rFonts w:asciiTheme="majorHAnsi" w:eastAsiaTheme="majorEastAsia" w:hAnsiTheme="majorHAnsi" w:cstheme="majorBidi"/>
      <w:i/>
      <w:iCs/>
      <w:color w:val="276E8B" w:themeColor="accent1" w:themeShade="BF"/>
    </w:rPr>
  </w:style>
  <w:style w:type="character" w:customStyle="1" w:styleId="Heading5Char">
    <w:name w:val="Heading 5 Char"/>
    <w:basedOn w:val="DefaultParagraphFont"/>
    <w:link w:val="Heading5"/>
    <w:uiPriority w:val="9"/>
    <w:semiHidden/>
    <w:rsid w:val="00702B27"/>
    <w:rPr>
      <w:rFonts w:asciiTheme="majorHAnsi" w:eastAsiaTheme="majorEastAsia" w:hAnsiTheme="majorHAnsi" w:cstheme="majorBidi"/>
      <w:color w:val="276E8B" w:themeColor="accent1" w:themeShade="BF"/>
    </w:rPr>
  </w:style>
  <w:style w:type="character" w:customStyle="1" w:styleId="Heading6Char">
    <w:name w:val="Heading 6 Char"/>
    <w:basedOn w:val="DefaultParagraphFont"/>
    <w:link w:val="Heading6"/>
    <w:uiPriority w:val="9"/>
    <w:semiHidden/>
    <w:rsid w:val="00702B27"/>
    <w:rPr>
      <w:rFonts w:asciiTheme="majorHAnsi" w:eastAsiaTheme="majorEastAsia" w:hAnsiTheme="majorHAnsi" w:cstheme="majorBidi"/>
      <w:color w:val="1A495C" w:themeColor="accent1" w:themeShade="7F"/>
    </w:rPr>
  </w:style>
  <w:style w:type="character" w:customStyle="1" w:styleId="Heading7Char">
    <w:name w:val="Heading 7 Char"/>
    <w:basedOn w:val="DefaultParagraphFont"/>
    <w:link w:val="Heading7"/>
    <w:uiPriority w:val="9"/>
    <w:semiHidden/>
    <w:rsid w:val="00702B27"/>
    <w:rPr>
      <w:rFonts w:asciiTheme="majorHAnsi" w:eastAsiaTheme="majorEastAsia" w:hAnsiTheme="majorHAnsi" w:cstheme="majorBidi"/>
      <w:i/>
      <w:iCs/>
      <w:color w:val="1A495C" w:themeColor="accent1" w:themeShade="7F"/>
    </w:rPr>
  </w:style>
  <w:style w:type="character" w:customStyle="1" w:styleId="Heading8Char">
    <w:name w:val="Heading 8 Char"/>
    <w:basedOn w:val="DefaultParagraphFont"/>
    <w:link w:val="Heading8"/>
    <w:uiPriority w:val="9"/>
    <w:semiHidden/>
    <w:rsid w:val="00702B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2B2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02B27"/>
    <w:rPr>
      <w:i/>
      <w:iCs/>
      <w:color w:val="3494BA" w:themeColor="accent1"/>
    </w:rPr>
  </w:style>
  <w:style w:type="paragraph" w:styleId="IntenseQuote">
    <w:name w:val="Intense Quote"/>
    <w:basedOn w:val="Normal"/>
    <w:next w:val="Normal"/>
    <w:link w:val="IntenseQuoteChar"/>
    <w:uiPriority w:val="30"/>
    <w:qFormat/>
    <w:rsid w:val="00702B27"/>
    <w:pPr>
      <w:pBdr>
        <w:top w:val="single" w:sz="4" w:space="10" w:color="3494BA" w:themeColor="accent1"/>
        <w:bottom w:val="single" w:sz="4" w:space="10" w:color="3494BA" w:themeColor="accent1"/>
      </w:pBdr>
      <w:spacing w:before="360" w:after="360"/>
      <w:ind w:left="864" w:right="864"/>
      <w:jc w:val="center"/>
    </w:pPr>
    <w:rPr>
      <w:i/>
      <w:iCs/>
      <w:color w:val="3494BA" w:themeColor="accent1"/>
    </w:rPr>
  </w:style>
  <w:style w:type="character" w:customStyle="1" w:styleId="IntenseQuoteChar">
    <w:name w:val="Intense Quote Char"/>
    <w:basedOn w:val="DefaultParagraphFont"/>
    <w:link w:val="IntenseQuote"/>
    <w:uiPriority w:val="30"/>
    <w:rsid w:val="00702B27"/>
    <w:rPr>
      <w:i/>
      <w:iCs/>
      <w:color w:val="3494BA" w:themeColor="accent1"/>
    </w:rPr>
  </w:style>
  <w:style w:type="character" w:styleId="IntenseReference">
    <w:name w:val="Intense Reference"/>
    <w:basedOn w:val="DefaultParagraphFont"/>
    <w:uiPriority w:val="32"/>
    <w:qFormat/>
    <w:rsid w:val="00702B27"/>
    <w:rPr>
      <w:b/>
      <w:bCs/>
      <w:smallCaps/>
      <w:color w:val="3494BA" w:themeColor="accent1"/>
      <w:spacing w:val="5"/>
    </w:rPr>
  </w:style>
  <w:style w:type="paragraph" w:styleId="ListParagraph">
    <w:name w:val="List Paragraph"/>
    <w:basedOn w:val="Normal"/>
    <w:uiPriority w:val="34"/>
    <w:qFormat/>
    <w:rsid w:val="00702B27"/>
    <w:pPr>
      <w:ind w:left="720"/>
      <w:contextualSpacing/>
    </w:pPr>
  </w:style>
  <w:style w:type="paragraph" w:styleId="Quote">
    <w:name w:val="Quote"/>
    <w:basedOn w:val="Normal"/>
    <w:next w:val="Normal"/>
    <w:link w:val="QuoteChar"/>
    <w:uiPriority w:val="29"/>
    <w:qFormat/>
    <w:rsid w:val="00702B2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02B27"/>
    <w:rPr>
      <w:i/>
      <w:iCs/>
      <w:color w:val="404040" w:themeColor="text1" w:themeTint="BF"/>
    </w:rPr>
  </w:style>
  <w:style w:type="character" w:styleId="Strong">
    <w:name w:val="Strong"/>
    <w:basedOn w:val="DefaultParagraphFont"/>
    <w:uiPriority w:val="22"/>
    <w:qFormat/>
    <w:rsid w:val="00702B27"/>
    <w:rPr>
      <w:b/>
      <w:bCs/>
    </w:rPr>
  </w:style>
  <w:style w:type="paragraph" w:styleId="Subtitle">
    <w:name w:val="Subtitle"/>
    <w:basedOn w:val="Normal"/>
    <w:next w:val="Normal"/>
    <w:link w:val="SubtitleChar"/>
    <w:uiPriority w:val="11"/>
    <w:qFormat/>
    <w:rsid w:val="00702B27"/>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702B27"/>
    <w:rPr>
      <w:color w:val="5A5A5A" w:themeColor="text1" w:themeTint="A5"/>
      <w:spacing w:val="15"/>
    </w:rPr>
  </w:style>
  <w:style w:type="character" w:styleId="SubtleEmphasis">
    <w:name w:val="Subtle Emphasis"/>
    <w:basedOn w:val="DefaultParagraphFont"/>
    <w:uiPriority w:val="19"/>
    <w:qFormat/>
    <w:rsid w:val="00702B27"/>
    <w:rPr>
      <w:i/>
      <w:iCs/>
      <w:color w:val="404040" w:themeColor="text1" w:themeTint="BF"/>
    </w:rPr>
  </w:style>
  <w:style w:type="character" w:styleId="SubtleReference">
    <w:name w:val="Subtle Reference"/>
    <w:basedOn w:val="DefaultParagraphFont"/>
    <w:uiPriority w:val="31"/>
    <w:qFormat/>
    <w:rsid w:val="00702B27"/>
    <w:rPr>
      <w:smallCaps/>
      <w:color w:val="5A5A5A" w:themeColor="text1" w:themeTint="A5"/>
    </w:rPr>
  </w:style>
  <w:style w:type="paragraph" w:styleId="Title">
    <w:name w:val="Title"/>
    <w:basedOn w:val="Normal"/>
    <w:next w:val="Normal"/>
    <w:link w:val="TitleChar"/>
    <w:uiPriority w:val="10"/>
    <w:qFormat/>
    <w:rsid w:val="00702B2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B2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02B27"/>
    <w:pPr>
      <w:outlineLvl w:val="9"/>
    </w:pPr>
  </w:style>
  <w:style w:type="character" w:styleId="Hyperlink">
    <w:name w:val="Hyperlink"/>
    <w:basedOn w:val="DefaultParagraphFont"/>
    <w:uiPriority w:val="99"/>
    <w:semiHidden/>
    <w:unhideWhenUsed/>
    <w:rsid w:val="007608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reskillsacademy.co.uk/courses/catheter-care/?utm_term=catheter%20care%20training%20for%20carers&amp;utm_campaign=HSC+Care+Categories&amp;utm_source=bing&amp;utm_medium=ppc&amp;hsa_acc=6503942292&amp;hsa_cam=20758070084&amp;hsa_grp=1224857391184064&amp;hsa_ad=&amp;hsa_src=o&amp;hsa_tgt=kwd-76554141708726:loc-188&amp;hsa_kw=catheter%20care%20training%20for%20carers&amp;hsa_mt=b&amp;hsa_net=adwords&amp;hsa_ver=3&amp;msclkid=6ebc963b463c185bebd3fc666ac08729&amp;utm_content=Catheter%20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tgeorges.nhs.uk/service/maternity-services/your-pregnancy/community-based-midwifery-teams/"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etropolitan">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5</Pages>
  <Words>631</Words>
  <Characters>3761</Characters>
  <Application>Microsoft Office Word</Application>
  <DocSecurity>0</DocSecurity>
  <Lines>75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sofia sanday</cp:lastModifiedBy>
  <cp:revision>240</cp:revision>
  <dcterms:created xsi:type="dcterms:W3CDTF">2026-07-16T13:11:00Z</dcterms:created>
  <dcterms:modified xsi:type="dcterms:W3CDTF">2026-07-19T20:08:00Z</dcterms:modified>
</cp:coreProperties>
</file>