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DB2F23" w14:textId="6DAC1812" w:rsidR="003A4568" w:rsidRPr="003A4568" w:rsidRDefault="003A4568" w:rsidP="003A4568">
      <w:pPr>
        <w:pStyle w:val="NormalWeb"/>
        <w:jc w:val="center"/>
        <w:rPr>
          <w:sz w:val="32"/>
          <w:szCs w:val="32"/>
        </w:rPr>
      </w:pPr>
      <w:r w:rsidRPr="003A4568">
        <w:rPr>
          <w:b/>
          <w:bCs/>
          <w:sz w:val="32"/>
          <w:szCs w:val="32"/>
        </w:rPr>
        <w:t>Compare and contrast two theories of cognitive development</w:t>
      </w:r>
    </w:p>
    <w:p w14:paraId="61FA6470" w14:textId="77777777" w:rsidR="003A4568" w:rsidRDefault="003A4568" w:rsidP="000C65DE">
      <w:pPr>
        <w:spacing w:line="360" w:lineRule="auto"/>
        <w:rPr>
          <w:rFonts w:ascii="Times New Roman" w:hAnsi="Times New Roman" w:cs="Times New Roman"/>
        </w:rPr>
      </w:pPr>
    </w:p>
    <w:p w14:paraId="5DEBF866" w14:textId="77777777" w:rsidR="003A4568" w:rsidRDefault="003A4568" w:rsidP="000C65DE">
      <w:pPr>
        <w:spacing w:line="360" w:lineRule="auto"/>
        <w:rPr>
          <w:rFonts w:ascii="Times New Roman" w:hAnsi="Times New Roman" w:cs="Times New Roman"/>
        </w:rPr>
      </w:pPr>
    </w:p>
    <w:p w14:paraId="0144F048"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In the field of developmental psychology, certainly are highlighted two of the most recognised major geniuses, the Swiss cognitive theorist Jean Piaget (1896 - 1980) and the Russian psychologist Lev Vygotsky (1896 - 1934) who have become well-known of their outstanding works (Lourenço, 2012). Both authors emphasised and developed the importance of cognitive development within the psychological development and education by focusing on children (Lourenço, 2012). </w:t>
      </w:r>
    </w:p>
    <w:p w14:paraId="4CC2A397"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As in the past, in today's society, the role and application of developmental psychology in the educational field plays a significant role, where the children are involved in the process of learning to think and thinking to learn (Blake &amp; Pope, 2008). The cognitive development examines the age-related changes in behaviour, mental activities such as how people attend, understand, learn, think and remember, furthermore how individuals actively construct their thinking (Shaffer, 1998). </w:t>
      </w:r>
    </w:p>
    <w:p w14:paraId="620AC2DA"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Piaget and Vygotsky approved the active role of children in the building of their knowledge; thus their perspectives are often paired with each other by focusing on their theories (Alves, 2014). Both have contributed to the field of education by proposing an explanation for children's cognitive learning style and abilities (Mensah &amp; Somuah, 2014).</w:t>
      </w:r>
    </w:p>
    <w:p w14:paraId="69ED00CE" w14:textId="7E2459E1" w:rsidR="000C65DE" w:rsidRPr="000C65DE" w:rsidRDefault="000C65DE" w:rsidP="000C65DE">
      <w:pPr>
        <w:spacing w:line="360" w:lineRule="auto"/>
        <w:rPr>
          <w:rFonts w:ascii="Times New Roman" w:hAnsi="Times New Roman" w:cs="Times New Roman"/>
        </w:rPr>
      </w:pPr>
      <w:r w:rsidRPr="000C65DE">
        <w:rPr>
          <w:rFonts w:ascii="Times New Roman" w:hAnsi="Times New Roman" w:cs="Times New Roman"/>
        </w:rPr>
        <w:t>This essay aim is to gain deeper insight into Piaget's and Vygotsky's point of views and their established theories about children cognitive development, over and above what are the similarities and also how their theories differ in the same time. Furthermore, searching the strengths and weaknesses of their arguments.</w:t>
      </w:r>
    </w:p>
    <w:p w14:paraId="4444CBC8"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Jean Piaget and Lev Vygotsky have emphasised the cognitive development theory by focusing on children's cognition. Both authors stated that children build and discover their knowledge and understanding of their world through activities (Santrock, 2014). </w:t>
      </w:r>
    </w:p>
    <w:p w14:paraId="1E4A958B"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According to Piaget's point of view, the children develop and organise their thoughts, knowledge and actions on their own to adapt more efficiently to the environment by remembering and understanding their experiences (Berk, 2009). Vygotsky also viewed children as active learners nevertheless emphasised the importance of language in learning and the social and cultural interaction within their thinking development (Berk, 2009). Both authors were constructivists by stressing within their theories that children discover, build and develop their knowledge actively (Halpenny &amp; Pettersen, 2014). Jean Piaget was </w:t>
      </w:r>
      <w:r w:rsidRPr="000C65DE">
        <w:rPr>
          <w:rFonts w:ascii="Times New Roman" w:hAnsi="Times New Roman" w:cs="Times New Roman"/>
        </w:rPr>
        <w:lastRenderedPageBreak/>
        <w:t>cognitive constructivist and produced the theory of cognitive development; however, Vygotsky produced the sociocultural theory of cognitive evolution; as a result, his position is described as social constructivist (Halpenny &amp; Pettersen, 2014).</w:t>
      </w:r>
    </w:p>
    <w:p w14:paraId="539909F1" w14:textId="77777777" w:rsidR="003A4568"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The Piaget's theory emphasised the biological side of cognitive development where genetics and intelligence play a significant role in children's cognitive development by helping them to adapt to the environment (Shaffer, 1998). Piaget referred to the cognitive development as a mental structure where children construct their knowledge by following several key processes, such as schemas, adaptation, organisation, assimilation, accommodation, equilibrium and equilibration (Santrock, 2014). The schemas are essential in children's mental development as they change with age by helping them to understand and organise their prior experiences, also provide a process to understand future experiences (Gross, 2010). </w:t>
      </w:r>
    </w:p>
    <w:p w14:paraId="7766E2AE" w14:textId="311F5079"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According to Piaget's theory, the schemas are actions, in other words, behavioural schemas as well as mental images or mental schemas which contribute to knowledge organisation (Santrock, 2014). The physical activities frequently refer to infancy where baby's actions are performed on objects, such as looking and sucking. Nevertheless, the cognitive activities develop in childhood by having strategies for solving problems (Santrock, 2014). </w:t>
      </w:r>
    </w:p>
    <w:p w14:paraId="195EF758" w14:textId="77777777" w:rsidR="003A4568"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It is essential to know that Piaget believed that schemas within individuals change through the processes of adaptation and organisation while they interact with their environment (Crowley, 2017). The Swiss theorist described two processes for adaptation. Namely, the assimilation which relates to the use of current schemas to deal with new information and accommodation which includes the creation of new schemas or the alteration of old ones in the case when the use of already formed schemas cannot be fit with circumstances (Crowley, 2017). </w:t>
      </w:r>
    </w:p>
    <w:p w14:paraId="1D477FE6" w14:textId="77777777" w:rsidR="003A4568"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Piaget believed that is a balance between assimilation and accommodation which was mentioned as equilibrium. This state of cognitive equilibrium has been justified with the process of children's improvement of assimilation even if their environment remained unchanged (Crowley, 2017). However, when children realise that they cannot deal with new environmental phenomena by using their current mental schemas, they are in a condition of disequilibrium (Crowley, 2017). Piaget believed that the organisation of qualitatively similar schemas creates series of stages in determined order as occurring in all children universally, regardless of culture (Blake &amp; Pope, 2008). While Piaget emphasised in his theory the importance of children building their knowledge, ways of thinking and understanding on their own actions with the world, Lev Vygotsky stressed in his assumption the significance of children interaction with the social and cultural environment where children accumulate their knowledge from understanding (Crowley, 2017). Furthermore, he believed that children's cultural environment shapes their minds, as well as the right education helps children to improve their learning abilities rather than learning particular skills and knowledge (Shaffer, 1998). </w:t>
      </w:r>
    </w:p>
    <w:p w14:paraId="1427C845" w14:textId="5B024F3A"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According to his theory, children improve their process of thinking and understanding through social interaction, as well as depends on provided cultural tools by society (Shaffer, 1998) which could be technological, psychological or even values (Gross, 2010).</w:t>
      </w:r>
    </w:p>
    <w:p w14:paraId="553AC9C5" w14:textId="77777777" w:rsidR="000C65DE" w:rsidRPr="000C65DE" w:rsidRDefault="000C65DE" w:rsidP="000C65DE">
      <w:pPr>
        <w:spacing w:line="360" w:lineRule="auto"/>
        <w:rPr>
          <w:rFonts w:ascii="Times New Roman" w:hAnsi="Times New Roman" w:cs="Times New Roman"/>
        </w:rPr>
      </w:pPr>
      <w:r w:rsidRPr="000C65DE">
        <w:rPr>
          <w:rFonts w:ascii="Times New Roman" w:hAnsi="Times New Roman" w:cs="Times New Roman"/>
        </w:rPr>
        <w:t xml:space="preserve">Vygotsky claimed that infants and children could accomplish their performances on minim standards by themselves, as they born with few elementary functions, such as attention, sensation, perception and memory (Shaffer, 1998). These elementary mental functions occur during the first two years through communication with the environment (Berk, 2009). </w:t>
      </w:r>
    </w:p>
    <w:p w14:paraId="06C96F2D"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However, Vygotsky described cognitive development as a process, where children move from one stage to the final (Crowley, 2017). The Russian psychologist believed that children initially can perform several tasks with the guidance of more knowledgeable individuals after that, children reach the last level where they are able to solve different tasks by themselves. Thus, Vygotsky referred to this move between the social plane and psychological plane as internalisation (Crowley, 2017). </w:t>
      </w:r>
    </w:p>
    <w:p w14:paraId="429E5768" w14:textId="77777777" w:rsidR="003A4568"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Vygotsky in his theory emphasised the vital importance of language by considering it as a mediator role within the process of cognitive development to acquire higher mental functions (Crowley, 2017). Vygotsky believed in the importance of guiding and instructing more skilled individuals within children's cognitive development by reflecting this within his concept of the Zone of proximal development (ZPD) (Santrock, 2014). The ZPD is a term where children have difficulties to solve a range of tasks on their own which leads to the requirement of more skilled person assistance, verbal instruction or explanation (Santrock, 2014). As the children receive support and guidance, they build the new information on their actual mental knowledge; as a result, children have the ability to perform these tasks alone (Santrock, 2014). </w:t>
      </w:r>
    </w:p>
    <w:p w14:paraId="78B40914" w14:textId="77777777" w:rsidR="003A4568"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The ZPD is classified into two levels, namely lower and upper limit. The lower limit mirrors the level of children's problem-solving performance without any support; however, the upper limit reflects the level of children's achievement in task solving with more skilled individual's aid (Santrock, 2014). Vygotsky also linked to the term of ZPD the concept of scaffolding which describes the process when the teacher or a higher-skilled person change the level of assistance and guidance within education to meet the children performance (Santrock, 2014). In the case when kids learn additional and new tasks, the educator may provide direct instruction however as the children's level of competence has increased, the amount of the guidance supplied by help aider decreases (Santrock, 2014). Vygotsky claimed that dialogue is an essential tool for scaffolding, as it allows children to develop their mental knowledge. The use of language between children and educator leads to the reception and processing of new information (Santrock, 2014). Vygotsky defined and distinguished three types of speech, such as social, private and internal or inner speech (Blake &amp; Pope, 2008). </w:t>
      </w:r>
    </w:p>
    <w:p w14:paraId="312058B0" w14:textId="2DCD3A81"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According to his point of view, the social speech refers to the provided instruction of skilled persons to children. The private speech is a self-control process where children talk to themselves to guide their actions as they were taught (Blake &amp; Pope, 2008). Furthermore, the internal or inner speech refers to the activities without the guidance of self-talk. In this case, the child egocentric speech was internalised in the inner speech which turns into thoughts (Blake &amp; Pope, 2008). Vygotsky also suggested the importance of playing within education, as it facilitates the child's mental, social and emotional development. During play, children often try to imitate the adult's actions by making sense of their actions and ways of thinking (Robson, 2006).</w:t>
      </w:r>
    </w:p>
    <w:p w14:paraId="40F717B4"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Counter to Piaget, Vygotsky did not invest strong emphasis on cognitive development stages. In turn, Piaget identified and distinguished four stages, namely sensorimotor, preoperational, concrete operational and formal operational (Santrock, 2014). The sensorimotor stage covers the infants from birth to two years where they interact with their environment and discovers new information about the world, by using their five senses such as feeling, hearing, seeing, smelling and tasting, as well as their object permanence. In this stage, the infants are unable to perform mental activities (Berk, 2009). The preoperational stage covers the children with age of two to seven. During this period children's ability to use their mental symbols such as images and words increases while representing situations and objects however still have difficulties in conservation (Berk, 2009). In the concrete stage children from the age of seven to eleven think in a logical and organised way about physical objects. However, the children over the age of eleven step into the formal operational stage where they have the ability to develop the capacity for methodical and scientific thinking and reasoning (Berk, 2009).</w:t>
      </w:r>
    </w:p>
    <w:p w14:paraId="5A8E5B9B"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According to Piaget's theory,  young children encounter egocentrism by failing to understand why they think and interpret their environment differently from an adult, as it is useful to mention that infants and children have a distinctive evaluation and view about the world and events by comparing with adults (Blake &amp; Pope, 2008). </w:t>
      </w:r>
    </w:p>
    <w:p w14:paraId="354A329E" w14:textId="77777777" w:rsidR="003A4568"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Based on the evidence above can be stated that are significant differences as well as similarities between Piaget's and Vygotsky's theory of cognitive development (Lourenço, 2012). Both influential psychologists were interested and examined their assumptions by focusing on children's mental development relating to the age. Piaget believed that individual plays primary role in the process of knowledge construction, while Vygotsky considered the role of educators and social life as fundamental for learning and knowledge construction (Blake &amp; Pope, 2008). Bot authors viewed that social interaction plays a valuable role in cognitive development, as Piaget said, mental evaluation is influenced by transmission, while Vygotsky viewed the interaction of social world as instrumental which heavily affects children's thoughts and language (Santrock, 2014). </w:t>
      </w:r>
    </w:p>
    <w:p w14:paraId="225D31D6" w14:textId="7A84A35F"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Piaget considered children as active and individual learners who creatively construct their own thoughts and knowledge, nevertheless Vygotsky believed that children improve their knowledge within ZPD where guidance is provided from more knowledgeable persons (Blake &amp; Pope, 2008).</w:t>
      </w:r>
    </w:p>
    <w:p w14:paraId="6C4DA120"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Vygotsky's theory highlights the significance of inner speech, in contrast, Piaget stated that speech is immature (Santrock, 2014). There is a contract between Piaget and Vygotsky point of view about the role of language. According to Piaget's opinion, language represents a minimal role, and it is directed primarily by cognition. In turn, Vygotsky believed that language plays a significant and influential role in thoughts shaping (Santrock, 2014). Piaget described education as a process which merely clarifies the children already emerged cognitive abilities. However, Vygotsky defined education significant by reasoning with children receive support to learn the use of cultural tools (Santrock, 2014). </w:t>
      </w:r>
    </w:p>
    <w:p w14:paraId="792B4647"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 xml:space="preserve">In both theories, Piaget and Vygotsky view educators as helpers and guides, rather than directors (Santrock, 2014). Regarding Piaget's theory of cognitive development, can be highlighted his four significant improved strengths such as the identification of the primary role of cognition in improvement, the discovery of remarkable traits of children's thinking and reasoning, as well as his theory is broad extent, ambitious and ecological (Miller, 2011). However, his theory also faces several weaknesses, like insufficient explanation and support for the assumption of stages, the development of mechanism is inadequate (Miller, 2011). Also, Piaget did not focus on performance theory, as well as the social and emotional aspects were neglected just like the children's abilities were not taken into consideration (Miller, 2011). </w:t>
      </w:r>
    </w:p>
    <w:p w14:paraId="0C34032A" w14:textId="77777777" w:rsidR="000C65DE" w:rsidRPr="000C65DE" w:rsidRDefault="000C65DE" w:rsidP="003A4568">
      <w:pPr>
        <w:spacing w:line="360" w:lineRule="auto"/>
        <w:ind w:firstLine="720"/>
        <w:rPr>
          <w:rFonts w:ascii="Times New Roman" w:hAnsi="Times New Roman" w:cs="Times New Roman"/>
        </w:rPr>
      </w:pPr>
      <w:r w:rsidRPr="000C65DE">
        <w:rPr>
          <w:rFonts w:ascii="Times New Roman" w:hAnsi="Times New Roman" w:cs="Times New Roman"/>
        </w:rPr>
        <w:t>Vygotsky's theory also includes several strengths and weaknesses. For his main strengths primarily can be mentioned the study on sociocultural approach and the combination of the learning process, however, his weaknesses appeared in vagueness for development within ZPD and faced with difficulties to investigate the cultural-historical circumstances (Miller, 2011).</w:t>
      </w:r>
    </w:p>
    <w:p w14:paraId="72FE8F9D" w14:textId="426A0EFD" w:rsidR="001D331B" w:rsidRPr="000C65DE" w:rsidRDefault="000C65DE" w:rsidP="00706BDF">
      <w:pPr>
        <w:spacing w:line="360" w:lineRule="auto"/>
        <w:ind w:firstLine="720"/>
        <w:rPr>
          <w:rFonts w:ascii="Times New Roman" w:hAnsi="Times New Roman" w:cs="Times New Roman"/>
        </w:rPr>
      </w:pPr>
      <w:bookmarkStart w:id="0" w:name="_GoBack"/>
      <w:bookmarkEnd w:id="0"/>
      <w:r w:rsidRPr="000C65DE">
        <w:rPr>
          <w:rFonts w:ascii="Times New Roman" w:hAnsi="Times New Roman" w:cs="Times New Roman"/>
        </w:rPr>
        <w:t>By summarising the content of this essay, both distinguished cognitive psychologist have emphasised significant theories to understand how children's mental develops efficiently, and what approaches need to be taken into consideration.</w:t>
      </w:r>
    </w:p>
    <w:p w14:paraId="3DA5E83C" w14:textId="77777777" w:rsidR="000C65DE" w:rsidRDefault="000C65DE"/>
    <w:p w14:paraId="0DFE36FC" w14:textId="77777777" w:rsidR="003A4568" w:rsidRDefault="003A4568"/>
    <w:p w14:paraId="6C901120" w14:textId="77777777" w:rsidR="003A4568" w:rsidRDefault="003A4568"/>
    <w:p w14:paraId="6DEDDF93" w14:textId="77777777" w:rsidR="003A4568" w:rsidRDefault="003A4568"/>
    <w:p w14:paraId="59A6FA6B" w14:textId="77777777" w:rsidR="003A4568" w:rsidRDefault="003A4568"/>
    <w:p w14:paraId="75E1C9FD" w14:textId="77777777" w:rsidR="003A4568" w:rsidRDefault="003A4568"/>
    <w:p w14:paraId="720ED70F" w14:textId="77777777" w:rsidR="003A4568" w:rsidRDefault="003A4568"/>
    <w:p w14:paraId="3E5D46DF" w14:textId="77777777" w:rsidR="003A4568" w:rsidRDefault="003A4568"/>
    <w:p w14:paraId="1B74AC8F" w14:textId="77777777" w:rsidR="003A4568" w:rsidRDefault="003A4568"/>
    <w:p w14:paraId="660CB1BB" w14:textId="77777777" w:rsidR="003A4568" w:rsidRDefault="003A4568"/>
    <w:p w14:paraId="100B2D3A" w14:textId="77777777" w:rsidR="003A4568" w:rsidRDefault="003A4568"/>
    <w:p w14:paraId="17D2B8D4" w14:textId="77777777" w:rsidR="003A4568" w:rsidRDefault="003A4568"/>
    <w:p w14:paraId="0A095DAF" w14:textId="77777777" w:rsidR="003A4568" w:rsidRDefault="003A4568"/>
    <w:p w14:paraId="245BACB0" w14:textId="77777777" w:rsidR="003A4568" w:rsidRDefault="003A4568"/>
    <w:p w14:paraId="6BFC928F" w14:textId="77777777" w:rsidR="003A4568" w:rsidRDefault="003A4568"/>
    <w:p w14:paraId="538F61BF" w14:textId="77777777" w:rsidR="003A4568" w:rsidRDefault="003A4568"/>
    <w:p w14:paraId="3EA5C882" w14:textId="77777777" w:rsidR="003A4568" w:rsidRDefault="003A4568"/>
    <w:p w14:paraId="790A012F" w14:textId="77777777" w:rsidR="003A4568" w:rsidRDefault="003A4568"/>
    <w:p w14:paraId="0FDC5FBD" w14:textId="77777777" w:rsidR="003A4568" w:rsidRDefault="003A4568"/>
    <w:p w14:paraId="14518C49" w14:textId="77777777" w:rsidR="003A4568" w:rsidRDefault="003A4568"/>
    <w:p w14:paraId="177F8FF5" w14:textId="77777777" w:rsidR="003A4568" w:rsidRDefault="003A4568"/>
    <w:p w14:paraId="13C26FC4" w14:textId="77777777" w:rsidR="003A4568" w:rsidRDefault="003A4568"/>
    <w:p w14:paraId="254669CD" w14:textId="77777777" w:rsidR="003A4568" w:rsidRDefault="003A4568"/>
    <w:p w14:paraId="1955AEC6" w14:textId="77777777" w:rsidR="003A4568" w:rsidRDefault="003A4568"/>
    <w:p w14:paraId="071E987B" w14:textId="77777777" w:rsidR="003A4568" w:rsidRDefault="003A4568"/>
    <w:p w14:paraId="3BCC6327" w14:textId="77777777" w:rsidR="003A4568" w:rsidRDefault="003A4568"/>
    <w:p w14:paraId="2B04990D" w14:textId="77777777" w:rsidR="003A4568" w:rsidRDefault="003A4568"/>
    <w:p w14:paraId="6A703EF1" w14:textId="77777777" w:rsidR="003A4568" w:rsidRDefault="003A4568"/>
    <w:p w14:paraId="6F2B9EBB" w14:textId="77777777" w:rsidR="003A4568" w:rsidRDefault="003A4568"/>
    <w:p w14:paraId="77755D72" w14:textId="77777777" w:rsidR="003A4568" w:rsidRDefault="003A4568"/>
    <w:p w14:paraId="6C8EE5CF" w14:textId="77777777" w:rsidR="003A4568" w:rsidRDefault="003A4568"/>
    <w:p w14:paraId="411318BB" w14:textId="77777777" w:rsidR="003A4568" w:rsidRDefault="003A4568"/>
    <w:p w14:paraId="14A89261" w14:textId="77777777" w:rsidR="003A4568" w:rsidRDefault="003A4568"/>
    <w:p w14:paraId="220461EA" w14:textId="77777777" w:rsidR="003A4568" w:rsidRDefault="003A4568"/>
    <w:p w14:paraId="1D2D1D36" w14:textId="77777777" w:rsidR="003A4568" w:rsidRDefault="003A4568"/>
    <w:p w14:paraId="2FA2AF76" w14:textId="77777777" w:rsidR="003A4568" w:rsidRDefault="003A4568"/>
    <w:p w14:paraId="0F321830" w14:textId="0FD6A682" w:rsidR="003A4568" w:rsidRDefault="003A4568">
      <w:pPr>
        <w:rPr>
          <w:rFonts w:ascii="Times New Roman" w:hAnsi="Times New Roman" w:cs="Times New Roman"/>
          <w:sz w:val="32"/>
          <w:szCs w:val="32"/>
        </w:rPr>
      </w:pPr>
      <w:r w:rsidRPr="003A4568">
        <w:rPr>
          <w:rFonts w:ascii="Times New Roman" w:hAnsi="Times New Roman" w:cs="Times New Roman"/>
          <w:sz w:val="32"/>
          <w:szCs w:val="32"/>
        </w:rPr>
        <w:t xml:space="preserve">Reference List: </w:t>
      </w:r>
    </w:p>
    <w:p w14:paraId="7FB96F9B" w14:textId="7B5A77FB" w:rsidR="00FB1704" w:rsidRDefault="00FB1704" w:rsidP="00FB1704">
      <w:pPr>
        <w:spacing w:after="264"/>
      </w:pPr>
    </w:p>
    <w:p w14:paraId="07FB98FB" w14:textId="77777777" w:rsidR="00FB1704" w:rsidRDefault="00FB1704" w:rsidP="00FB1704">
      <w:pPr>
        <w:spacing w:after="336" w:line="360" w:lineRule="auto"/>
      </w:pPr>
      <w:r>
        <w:rPr>
          <w:rFonts w:ascii="Times New Roman" w:hAnsi="Times New Roman" w:cs="Times New Roman"/>
        </w:rPr>
        <w:t xml:space="preserve">Alves, P. (2014). Vygotsky and Piaget: Scientific concepts. </w:t>
      </w:r>
      <w:r>
        <w:rPr>
          <w:rFonts w:ascii="Times New Roman" w:hAnsi="Times New Roman" w:cs="Times New Roman"/>
          <w:i/>
        </w:rPr>
        <w:t>Psychology In Russia: State Of The Art</w:t>
      </w:r>
      <w:r>
        <w:rPr>
          <w:rFonts w:ascii="Times New Roman" w:hAnsi="Times New Roman" w:cs="Times New Roman"/>
        </w:rPr>
        <w:t xml:space="preserve">, </w:t>
      </w:r>
      <w:r>
        <w:rPr>
          <w:rFonts w:ascii="Times New Roman" w:hAnsi="Times New Roman" w:cs="Times New Roman"/>
          <w:i/>
        </w:rPr>
        <w:t>7</w:t>
      </w:r>
      <w:r>
        <w:rPr>
          <w:rFonts w:ascii="Times New Roman" w:hAnsi="Times New Roman" w:cs="Times New Roman"/>
        </w:rPr>
        <w:t>(3), 24-34. http://dx.doi.org/10.11621/pir.2014.0303</w:t>
      </w:r>
    </w:p>
    <w:p w14:paraId="5A287879" w14:textId="77777777" w:rsidR="00FB1704" w:rsidRDefault="00FB1704" w:rsidP="00FB1704">
      <w:pPr>
        <w:spacing w:after="336" w:line="360" w:lineRule="auto"/>
      </w:pPr>
      <w:r>
        <w:rPr>
          <w:rFonts w:ascii="Times New Roman" w:hAnsi="Times New Roman" w:cs="Times New Roman"/>
        </w:rPr>
        <w:t xml:space="preserve">Berk, L. (2009). </w:t>
      </w:r>
      <w:r>
        <w:rPr>
          <w:rFonts w:ascii="Times New Roman" w:hAnsi="Times New Roman" w:cs="Times New Roman"/>
          <w:i/>
        </w:rPr>
        <w:t>Child development</w:t>
      </w:r>
      <w:r>
        <w:rPr>
          <w:rFonts w:ascii="Times New Roman" w:hAnsi="Times New Roman" w:cs="Times New Roman"/>
        </w:rPr>
        <w:t xml:space="preserve"> (8th ed.). Boston, Mass.: Pearson A and B.</w:t>
      </w:r>
    </w:p>
    <w:p w14:paraId="5DA2A900" w14:textId="77777777" w:rsidR="00FB1704" w:rsidRDefault="00FB1704" w:rsidP="00FB1704">
      <w:pPr>
        <w:spacing w:after="336" w:line="360" w:lineRule="auto"/>
      </w:pPr>
      <w:r>
        <w:rPr>
          <w:rFonts w:ascii="Times New Roman" w:hAnsi="Times New Roman" w:cs="Times New Roman"/>
        </w:rPr>
        <w:t xml:space="preserve">Blake, B., &amp; Pope, T. (2008). Developmental Psychology: Incorporating Piaget’s and Vygotsky’s Theories in Classrooms. </w:t>
      </w:r>
      <w:r>
        <w:rPr>
          <w:rFonts w:ascii="Times New Roman" w:hAnsi="Times New Roman" w:cs="Times New Roman"/>
          <w:i/>
        </w:rPr>
        <w:t>Journal Of Cross-Disciplinary Perspectives In Education</w:t>
      </w:r>
      <w:r>
        <w:rPr>
          <w:rFonts w:ascii="Times New Roman" w:hAnsi="Times New Roman" w:cs="Times New Roman"/>
        </w:rPr>
        <w:t xml:space="preserve">, </w:t>
      </w:r>
      <w:r>
        <w:rPr>
          <w:rFonts w:ascii="Times New Roman" w:hAnsi="Times New Roman" w:cs="Times New Roman"/>
          <w:i/>
        </w:rPr>
        <w:t>1</w:t>
      </w:r>
      <w:r>
        <w:rPr>
          <w:rFonts w:ascii="Times New Roman" w:hAnsi="Times New Roman" w:cs="Times New Roman"/>
        </w:rPr>
        <w:t>(1), 59-67. Retrieved from http://people.wm.edu/~mxtsch/Teaching/JCPE/Volume1/JCPE_2008-01-09.pdf</w:t>
      </w:r>
    </w:p>
    <w:p w14:paraId="443A462F" w14:textId="77777777" w:rsidR="00FB1704" w:rsidRDefault="00FB1704" w:rsidP="00FB1704">
      <w:pPr>
        <w:spacing w:after="336" w:line="360" w:lineRule="auto"/>
      </w:pPr>
      <w:r>
        <w:rPr>
          <w:rFonts w:ascii="Times New Roman" w:hAnsi="Times New Roman" w:cs="Times New Roman"/>
        </w:rPr>
        <w:t xml:space="preserve">Crowley, K. (2017). </w:t>
      </w:r>
      <w:r>
        <w:rPr>
          <w:rFonts w:ascii="Times New Roman" w:hAnsi="Times New Roman" w:cs="Times New Roman"/>
          <w:i/>
        </w:rPr>
        <w:t>Child development</w:t>
      </w:r>
      <w:r>
        <w:rPr>
          <w:rFonts w:ascii="Times New Roman" w:hAnsi="Times New Roman" w:cs="Times New Roman"/>
        </w:rPr>
        <w:t xml:space="preserve"> (2nd ed.). London: SAGE.</w:t>
      </w:r>
    </w:p>
    <w:p w14:paraId="0AA3431B" w14:textId="77777777" w:rsidR="00FB1704" w:rsidRDefault="00FB1704" w:rsidP="00FB1704">
      <w:pPr>
        <w:spacing w:after="336" w:line="360" w:lineRule="auto"/>
      </w:pPr>
      <w:r>
        <w:rPr>
          <w:rFonts w:ascii="Times New Roman" w:hAnsi="Times New Roman" w:cs="Times New Roman"/>
        </w:rPr>
        <w:t xml:space="preserve">Gross, R. (2010). </w:t>
      </w:r>
      <w:r>
        <w:rPr>
          <w:rFonts w:ascii="Times New Roman" w:hAnsi="Times New Roman" w:cs="Times New Roman"/>
          <w:i/>
        </w:rPr>
        <w:t>Psychology : the science of mind and behaviour</w:t>
      </w:r>
      <w:r>
        <w:rPr>
          <w:rFonts w:ascii="Times New Roman" w:hAnsi="Times New Roman" w:cs="Times New Roman"/>
        </w:rPr>
        <w:t xml:space="preserve"> (6th ed.). London: Oxford University Press.</w:t>
      </w:r>
    </w:p>
    <w:p w14:paraId="345227F8" w14:textId="77777777" w:rsidR="00FB1704" w:rsidRDefault="00FB1704" w:rsidP="00FB1704">
      <w:pPr>
        <w:spacing w:after="336" w:line="360" w:lineRule="auto"/>
      </w:pPr>
      <w:r>
        <w:rPr>
          <w:rFonts w:ascii="Times New Roman" w:hAnsi="Times New Roman" w:cs="Times New Roman"/>
        </w:rPr>
        <w:t xml:space="preserve">Halpenny, A., &amp; Pettersen, J. (2014). </w:t>
      </w:r>
      <w:r>
        <w:rPr>
          <w:rFonts w:ascii="Times New Roman" w:hAnsi="Times New Roman" w:cs="Times New Roman"/>
          <w:i/>
        </w:rPr>
        <w:t>Introducing Piaget</w:t>
      </w:r>
      <w:r>
        <w:rPr>
          <w:rFonts w:ascii="Times New Roman" w:hAnsi="Times New Roman" w:cs="Times New Roman"/>
        </w:rPr>
        <w:t xml:space="preserve"> (1st ed.). London: Routledge.</w:t>
      </w:r>
    </w:p>
    <w:p w14:paraId="4ED421AB" w14:textId="77777777" w:rsidR="00FB1704" w:rsidRDefault="00FB1704" w:rsidP="00FB1704">
      <w:pPr>
        <w:spacing w:after="336" w:line="360" w:lineRule="auto"/>
      </w:pPr>
      <w:r>
        <w:rPr>
          <w:rFonts w:ascii="Times New Roman" w:hAnsi="Times New Roman" w:cs="Times New Roman"/>
        </w:rPr>
        <w:t xml:space="preserve">Lourenço, O. (2012). Piaget and Vygotsky: Many resemblances, and a crucial difference. </w:t>
      </w:r>
      <w:r>
        <w:rPr>
          <w:rFonts w:ascii="Times New Roman" w:hAnsi="Times New Roman" w:cs="Times New Roman"/>
          <w:i/>
        </w:rPr>
        <w:t>New Ideas In Psychology</w:t>
      </w:r>
      <w:r>
        <w:rPr>
          <w:rFonts w:ascii="Times New Roman" w:hAnsi="Times New Roman" w:cs="Times New Roman"/>
        </w:rPr>
        <w:t xml:space="preserve">, </w:t>
      </w:r>
      <w:r>
        <w:rPr>
          <w:rFonts w:ascii="Times New Roman" w:hAnsi="Times New Roman" w:cs="Times New Roman"/>
          <w:i/>
        </w:rPr>
        <w:t>30</w:t>
      </w:r>
      <w:r>
        <w:rPr>
          <w:rFonts w:ascii="Times New Roman" w:hAnsi="Times New Roman" w:cs="Times New Roman"/>
        </w:rPr>
        <w:t>(3), 281-295. http://dx.doi.org/10.1016/j.newideapsych.2011.12.006</w:t>
      </w:r>
    </w:p>
    <w:p w14:paraId="3B1C8F63" w14:textId="77777777" w:rsidR="00FB1704" w:rsidRDefault="00FB1704" w:rsidP="00FB1704">
      <w:pPr>
        <w:spacing w:after="336" w:line="360" w:lineRule="auto"/>
      </w:pPr>
      <w:r>
        <w:rPr>
          <w:rFonts w:ascii="Times New Roman" w:hAnsi="Times New Roman" w:cs="Times New Roman"/>
        </w:rPr>
        <w:t xml:space="preserve">Mensah, F., &amp; Somuah, B. (2014). Rapprochement between Piagetian and Vygotskian Theories: Application to Instruction. </w:t>
      </w:r>
      <w:r>
        <w:rPr>
          <w:rFonts w:ascii="Times New Roman" w:hAnsi="Times New Roman" w:cs="Times New Roman"/>
          <w:i/>
        </w:rPr>
        <w:t>Academic Journal Of Interdisciplinary Studies</w:t>
      </w:r>
      <w:r>
        <w:rPr>
          <w:rFonts w:ascii="Times New Roman" w:hAnsi="Times New Roman" w:cs="Times New Roman"/>
        </w:rPr>
        <w:t xml:space="preserve">, </w:t>
      </w:r>
      <w:r>
        <w:rPr>
          <w:rFonts w:ascii="Times New Roman" w:hAnsi="Times New Roman" w:cs="Times New Roman"/>
          <w:i/>
        </w:rPr>
        <w:t>3</w:t>
      </w:r>
      <w:r>
        <w:rPr>
          <w:rFonts w:ascii="Times New Roman" w:hAnsi="Times New Roman" w:cs="Times New Roman"/>
        </w:rPr>
        <w:t>(1), 167-172. http://dx.doi.org/10.5901/ajis.2014.v3n1p167</w:t>
      </w:r>
    </w:p>
    <w:p w14:paraId="51B5A2E1" w14:textId="77777777" w:rsidR="00FB1704" w:rsidRDefault="00FB1704" w:rsidP="00FB1704">
      <w:pPr>
        <w:spacing w:after="336" w:line="360" w:lineRule="auto"/>
      </w:pPr>
      <w:r>
        <w:rPr>
          <w:rFonts w:ascii="Times New Roman" w:hAnsi="Times New Roman" w:cs="Times New Roman"/>
        </w:rPr>
        <w:t xml:space="preserve">Miller, P. (2011). </w:t>
      </w:r>
      <w:r>
        <w:rPr>
          <w:rFonts w:ascii="Times New Roman" w:hAnsi="Times New Roman" w:cs="Times New Roman"/>
          <w:i/>
        </w:rPr>
        <w:t>Theories of developmental psychology</w:t>
      </w:r>
      <w:r>
        <w:rPr>
          <w:rFonts w:ascii="Times New Roman" w:hAnsi="Times New Roman" w:cs="Times New Roman"/>
        </w:rPr>
        <w:t xml:space="preserve"> (5th ed.). New York: Worth Publishers.</w:t>
      </w:r>
    </w:p>
    <w:p w14:paraId="40366A61" w14:textId="77777777" w:rsidR="00FB1704" w:rsidRDefault="00FB1704" w:rsidP="00FB1704">
      <w:pPr>
        <w:spacing w:after="336" w:line="360" w:lineRule="auto"/>
      </w:pPr>
      <w:r>
        <w:rPr>
          <w:rFonts w:ascii="Times New Roman" w:hAnsi="Times New Roman" w:cs="Times New Roman"/>
        </w:rPr>
        <w:t xml:space="preserve">Robson, S. (2006). </w:t>
      </w:r>
      <w:r>
        <w:rPr>
          <w:rFonts w:ascii="Times New Roman" w:hAnsi="Times New Roman" w:cs="Times New Roman"/>
          <w:i/>
        </w:rPr>
        <w:t>Developing thinking and understanding in young children</w:t>
      </w:r>
      <w:r>
        <w:rPr>
          <w:rFonts w:ascii="Times New Roman" w:hAnsi="Times New Roman" w:cs="Times New Roman"/>
        </w:rPr>
        <w:t xml:space="preserve"> (1st ed.). London: Routledge.</w:t>
      </w:r>
    </w:p>
    <w:p w14:paraId="029BE083" w14:textId="77777777" w:rsidR="00FB1704" w:rsidRDefault="00FB1704" w:rsidP="00FB1704">
      <w:pPr>
        <w:spacing w:after="336" w:line="360" w:lineRule="auto"/>
      </w:pPr>
      <w:r>
        <w:rPr>
          <w:rFonts w:ascii="Times New Roman" w:hAnsi="Times New Roman" w:cs="Times New Roman"/>
        </w:rPr>
        <w:t xml:space="preserve">Santrock, J. (2014). </w:t>
      </w:r>
      <w:r>
        <w:rPr>
          <w:rFonts w:ascii="Times New Roman" w:hAnsi="Times New Roman" w:cs="Times New Roman"/>
          <w:i/>
        </w:rPr>
        <w:t>A topical approach to life-span development</w:t>
      </w:r>
      <w:r>
        <w:rPr>
          <w:rFonts w:ascii="Times New Roman" w:hAnsi="Times New Roman" w:cs="Times New Roman"/>
        </w:rPr>
        <w:t xml:space="preserve"> (7th ed.). New York, N.Y.: McGraw-Hill Education.</w:t>
      </w:r>
    </w:p>
    <w:p w14:paraId="3100A9D4" w14:textId="77777777" w:rsidR="00FB1704" w:rsidRDefault="00FB1704" w:rsidP="00FB1704">
      <w:pPr>
        <w:spacing w:after="336" w:line="360" w:lineRule="auto"/>
      </w:pPr>
      <w:r>
        <w:rPr>
          <w:rFonts w:ascii="Times New Roman" w:hAnsi="Times New Roman" w:cs="Times New Roman"/>
        </w:rPr>
        <w:t xml:space="preserve">Shaffer, D. (1998). </w:t>
      </w:r>
      <w:r>
        <w:rPr>
          <w:rFonts w:ascii="Times New Roman" w:hAnsi="Times New Roman" w:cs="Times New Roman"/>
          <w:i/>
        </w:rPr>
        <w:t>Developmental psychology: Childhood and Adolescence</w:t>
      </w:r>
      <w:r>
        <w:rPr>
          <w:rFonts w:ascii="Times New Roman" w:hAnsi="Times New Roman" w:cs="Times New Roman"/>
        </w:rPr>
        <w:t xml:space="preserve"> (4th ed.). Pacific Grove, Calif.: Brooks/Cole.</w:t>
      </w:r>
    </w:p>
    <w:p w14:paraId="5487FB1D" w14:textId="77777777" w:rsidR="00FB1704" w:rsidRPr="003A4568" w:rsidRDefault="00FB1704">
      <w:pPr>
        <w:rPr>
          <w:rFonts w:ascii="Times New Roman" w:hAnsi="Times New Roman" w:cs="Times New Roman"/>
          <w:sz w:val="32"/>
          <w:szCs w:val="32"/>
        </w:rPr>
      </w:pPr>
    </w:p>
    <w:sectPr w:rsidR="00FB1704" w:rsidRPr="003A4568" w:rsidSect="003663A3">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258D5B" w14:textId="77777777" w:rsidR="006D6B57" w:rsidRDefault="006D6B57" w:rsidP="003A4568">
      <w:r>
        <w:separator/>
      </w:r>
    </w:p>
  </w:endnote>
  <w:endnote w:type="continuationSeparator" w:id="0">
    <w:p w14:paraId="54416774" w14:textId="77777777" w:rsidR="006D6B57" w:rsidRDefault="006D6B57" w:rsidP="003A4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9F9A60" w14:textId="77777777" w:rsidR="003A4568" w:rsidRDefault="003A4568" w:rsidP="007D745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25AC760" w14:textId="77777777" w:rsidR="003A4568" w:rsidRDefault="003A456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60DCAA" w14:textId="77777777" w:rsidR="003A4568" w:rsidRDefault="003A4568" w:rsidP="007D745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D6B57">
      <w:rPr>
        <w:rStyle w:val="PageNumber"/>
        <w:noProof/>
      </w:rPr>
      <w:t>1</w:t>
    </w:r>
    <w:r>
      <w:rPr>
        <w:rStyle w:val="PageNumber"/>
      </w:rPr>
      <w:fldChar w:fldCharType="end"/>
    </w:r>
  </w:p>
  <w:p w14:paraId="084E3556" w14:textId="77777777" w:rsidR="003A4568" w:rsidRDefault="003A456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436228" w14:textId="77777777" w:rsidR="006D6B57" w:rsidRDefault="006D6B57" w:rsidP="003A4568">
      <w:r>
        <w:separator/>
      </w:r>
    </w:p>
  </w:footnote>
  <w:footnote w:type="continuationSeparator" w:id="0">
    <w:p w14:paraId="0D9C6259" w14:textId="77777777" w:rsidR="006D6B57" w:rsidRDefault="006D6B57" w:rsidP="003A45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7B6D"/>
    <w:rsid w:val="00056AD7"/>
    <w:rsid w:val="000C65DE"/>
    <w:rsid w:val="00293ED3"/>
    <w:rsid w:val="002A7B6D"/>
    <w:rsid w:val="003663A3"/>
    <w:rsid w:val="003A4568"/>
    <w:rsid w:val="004166E1"/>
    <w:rsid w:val="006D6B57"/>
    <w:rsid w:val="00706BDF"/>
    <w:rsid w:val="00BC445F"/>
    <w:rsid w:val="00D620C8"/>
    <w:rsid w:val="00FB170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78E0EE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C65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A4568"/>
    <w:pPr>
      <w:spacing w:before="100" w:beforeAutospacing="1" w:after="100" w:afterAutospacing="1"/>
    </w:pPr>
    <w:rPr>
      <w:rFonts w:ascii="Times New Roman" w:hAnsi="Times New Roman" w:cs="Times New Roman"/>
      <w:lang w:eastAsia="en-GB"/>
    </w:rPr>
  </w:style>
  <w:style w:type="paragraph" w:styleId="Footer">
    <w:name w:val="footer"/>
    <w:basedOn w:val="Normal"/>
    <w:link w:val="FooterChar"/>
    <w:uiPriority w:val="99"/>
    <w:unhideWhenUsed/>
    <w:rsid w:val="003A4568"/>
    <w:pPr>
      <w:tabs>
        <w:tab w:val="center" w:pos="4513"/>
        <w:tab w:val="right" w:pos="9026"/>
      </w:tabs>
    </w:pPr>
  </w:style>
  <w:style w:type="character" w:customStyle="1" w:styleId="FooterChar">
    <w:name w:val="Footer Char"/>
    <w:basedOn w:val="DefaultParagraphFont"/>
    <w:link w:val="Footer"/>
    <w:uiPriority w:val="99"/>
    <w:rsid w:val="003A4568"/>
  </w:style>
  <w:style w:type="character" w:styleId="PageNumber">
    <w:name w:val="page number"/>
    <w:basedOn w:val="DefaultParagraphFont"/>
    <w:uiPriority w:val="99"/>
    <w:semiHidden/>
    <w:unhideWhenUsed/>
    <w:rsid w:val="003A45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6716688">
      <w:bodyDiv w:val="1"/>
      <w:marLeft w:val="0"/>
      <w:marRight w:val="0"/>
      <w:marTop w:val="0"/>
      <w:marBottom w:val="0"/>
      <w:divBdr>
        <w:top w:val="none" w:sz="0" w:space="0" w:color="auto"/>
        <w:left w:val="none" w:sz="0" w:space="0" w:color="auto"/>
        <w:bottom w:val="none" w:sz="0" w:space="0" w:color="auto"/>
        <w:right w:val="none" w:sz="0" w:space="0" w:color="auto"/>
      </w:divBdr>
      <w:divsChild>
        <w:div w:id="883642634">
          <w:marLeft w:val="0"/>
          <w:marRight w:val="0"/>
          <w:marTop w:val="0"/>
          <w:marBottom w:val="0"/>
          <w:divBdr>
            <w:top w:val="none" w:sz="0" w:space="0" w:color="auto"/>
            <w:left w:val="none" w:sz="0" w:space="0" w:color="auto"/>
            <w:bottom w:val="none" w:sz="0" w:space="0" w:color="auto"/>
            <w:right w:val="none" w:sz="0" w:space="0" w:color="auto"/>
          </w:divBdr>
          <w:divsChild>
            <w:div w:id="375785077">
              <w:marLeft w:val="0"/>
              <w:marRight w:val="0"/>
              <w:marTop w:val="0"/>
              <w:marBottom w:val="0"/>
              <w:divBdr>
                <w:top w:val="none" w:sz="0" w:space="0" w:color="auto"/>
                <w:left w:val="none" w:sz="0" w:space="0" w:color="auto"/>
                <w:bottom w:val="none" w:sz="0" w:space="0" w:color="auto"/>
                <w:right w:val="none" w:sz="0" w:space="0" w:color="auto"/>
              </w:divBdr>
              <w:divsChild>
                <w:div w:id="43531606">
                  <w:marLeft w:val="0"/>
                  <w:marRight w:val="0"/>
                  <w:marTop w:val="0"/>
                  <w:marBottom w:val="0"/>
                  <w:divBdr>
                    <w:top w:val="none" w:sz="0" w:space="0" w:color="auto"/>
                    <w:left w:val="none" w:sz="0" w:space="0" w:color="auto"/>
                    <w:bottom w:val="none" w:sz="0" w:space="0" w:color="auto"/>
                    <w:right w:val="none" w:sz="0" w:space="0" w:color="auto"/>
                  </w:divBdr>
                  <w:divsChild>
                    <w:div w:id="154521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8</Pages>
  <Words>2408</Words>
  <Characters>13731</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16107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Kun (P150510)</dc:creator>
  <cp:keywords/>
  <dc:description/>
  <cp:lastModifiedBy>Brigitta Kun (P150510)</cp:lastModifiedBy>
  <cp:revision>5</cp:revision>
  <dcterms:created xsi:type="dcterms:W3CDTF">2017-12-04T22:01:00Z</dcterms:created>
  <dcterms:modified xsi:type="dcterms:W3CDTF">2017-12-05T11:52:00Z</dcterms:modified>
</cp:coreProperties>
</file>