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B9543" w14:textId="7427418E" w:rsidR="00FB386D" w:rsidRPr="00FC5E5C" w:rsidRDefault="00FC5E5C" w:rsidP="00FC5E5C">
      <w:pPr>
        <w:jc w:val="center"/>
        <w:rPr>
          <w:rFonts w:ascii="Times New Roman" w:hAnsi="Times New Roman" w:cs="Times New Roman"/>
          <w:b/>
          <w:bCs/>
          <w:sz w:val="44"/>
          <w:szCs w:val="44"/>
        </w:rPr>
      </w:pPr>
      <w:r w:rsidRPr="00FC5E5C">
        <w:rPr>
          <w:rFonts w:ascii="Arial" w:hAnsi="Arial" w:cs="Arial"/>
          <w:b/>
          <w:sz w:val="40"/>
          <w:szCs w:val="40"/>
        </w:rPr>
        <w:t>COUNSELLING THEORY</w:t>
      </w:r>
    </w:p>
    <w:p w14:paraId="1FEBF4E3" w14:textId="77777777" w:rsidR="00FC5E5C" w:rsidRDefault="00FC5E5C" w:rsidP="00FB386D">
      <w:pPr>
        <w:jc w:val="both"/>
        <w:rPr>
          <w:rFonts w:ascii="Times New Roman" w:hAnsi="Times New Roman" w:cs="Times New Roman"/>
          <w:b/>
          <w:bCs/>
          <w:sz w:val="24"/>
          <w:szCs w:val="24"/>
        </w:rPr>
      </w:pPr>
    </w:p>
    <w:p w14:paraId="4E3FDB08" w14:textId="77777777" w:rsidR="00FF76AD" w:rsidRPr="005803A1" w:rsidRDefault="00FF76AD" w:rsidP="00FB386D">
      <w:pPr>
        <w:jc w:val="both"/>
        <w:rPr>
          <w:rFonts w:ascii="Times New Roman" w:hAnsi="Times New Roman" w:cs="Times New Roman"/>
          <w:sz w:val="24"/>
          <w:szCs w:val="24"/>
        </w:rPr>
      </w:pPr>
    </w:p>
    <w:p w14:paraId="1E2944CC" w14:textId="6A7CA38D" w:rsidR="002F4815" w:rsidRPr="005803A1" w:rsidRDefault="00FF76AD" w:rsidP="00FB386D">
      <w:pPr>
        <w:jc w:val="both"/>
        <w:rPr>
          <w:rFonts w:ascii="Times New Roman" w:hAnsi="Times New Roman" w:cs="Times New Roman"/>
          <w:sz w:val="24"/>
          <w:szCs w:val="24"/>
        </w:rPr>
      </w:pPr>
      <w:r w:rsidRPr="005803A1">
        <w:rPr>
          <w:rFonts w:ascii="Times New Roman" w:hAnsi="Times New Roman" w:cs="Times New Roman"/>
          <w:sz w:val="24"/>
          <w:szCs w:val="24"/>
        </w:rPr>
        <w:t>The exploration of human psychology and therapeutic interventions is a continually evolving field, enriched by diverse theoretical perspectives. This essay undertakes a comparative analysis of three significant counselling theories: Psychodynamic Theory</w:t>
      </w:r>
      <w:r w:rsidR="008D341E">
        <w:rPr>
          <w:rFonts w:ascii="Times New Roman" w:hAnsi="Times New Roman" w:cs="Times New Roman"/>
          <w:sz w:val="24"/>
          <w:szCs w:val="24"/>
        </w:rPr>
        <w:t xml:space="preserve"> </w:t>
      </w:r>
      <w:r w:rsidR="00E57A4C">
        <w:rPr>
          <w:rFonts w:ascii="Times New Roman" w:hAnsi="Times New Roman" w:cs="Times New Roman"/>
          <w:sz w:val="24"/>
          <w:szCs w:val="24"/>
        </w:rPr>
        <w:t>by Freud</w:t>
      </w:r>
      <w:r w:rsidRPr="005803A1">
        <w:rPr>
          <w:rFonts w:ascii="Times New Roman" w:hAnsi="Times New Roman" w:cs="Times New Roman"/>
          <w:sz w:val="24"/>
          <w:szCs w:val="24"/>
        </w:rPr>
        <w:t>, Cognitive Behavioural Therapy (CBT)</w:t>
      </w:r>
      <w:r w:rsidR="00E57A4C">
        <w:rPr>
          <w:rFonts w:ascii="Times New Roman" w:hAnsi="Times New Roman" w:cs="Times New Roman"/>
          <w:sz w:val="24"/>
          <w:szCs w:val="24"/>
        </w:rPr>
        <w:t xml:space="preserve"> by Ellis and </w:t>
      </w:r>
      <w:r w:rsidR="00632207">
        <w:rPr>
          <w:rFonts w:ascii="Times New Roman" w:hAnsi="Times New Roman" w:cs="Times New Roman"/>
          <w:sz w:val="24"/>
          <w:szCs w:val="24"/>
        </w:rPr>
        <w:t>B</w:t>
      </w:r>
      <w:r w:rsidR="00E57A4C">
        <w:rPr>
          <w:rFonts w:ascii="Times New Roman" w:hAnsi="Times New Roman" w:cs="Times New Roman"/>
          <w:sz w:val="24"/>
          <w:szCs w:val="24"/>
        </w:rPr>
        <w:t>eck</w:t>
      </w:r>
      <w:r w:rsidRPr="005803A1">
        <w:rPr>
          <w:rFonts w:ascii="Times New Roman" w:hAnsi="Times New Roman" w:cs="Times New Roman"/>
          <w:sz w:val="24"/>
          <w:szCs w:val="24"/>
        </w:rPr>
        <w:t>, and Person-</w:t>
      </w:r>
      <w:r w:rsidR="00FC5E5C"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by Carl Rogers. Each theory presents a unique lens through which human </w:t>
      </w:r>
      <w:r w:rsidR="00FC5E5C" w:rsidRPr="005803A1">
        <w:rPr>
          <w:rFonts w:ascii="Times New Roman" w:hAnsi="Times New Roman" w:cs="Times New Roman"/>
          <w:sz w:val="24"/>
          <w:szCs w:val="24"/>
        </w:rPr>
        <w:t>behaviour</w:t>
      </w:r>
      <w:r w:rsidRPr="005803A1">
        <w:rPr>
          <w:rFonts w:ascii="Times New Roman" w:hAnsi="Times New Roman" w:cs="Times New Roman"/>
          <w:sz w:val="24"/>
          <w:szCs w:val="24"/>
        </w:rPr>
        <w:t xml:space="preserve"> and mental processes are understood and addressed. Psychodynamic Theory delves into the depths of the unconscious and the influences of early life experiences, CBT focuses on present cognitions and </w:t>
      </w:r>
      <w:r w:rsidR="00FC5E5C" w:rsidRPr="005803A1">
        <w:rPr>
          <w:rFonts w:ascii="Times New Roman" w:hAnsi="Times New Roman" w:cs="Times New Roman"/>
          <w:sz w:val="24"/>
          <w:szCs w:val="24"/>
        </w:rPr>
        <w:t>behaviours</w:t>
      </w:r>
      <w:r w:rsidRPr="005803A1">
        <w:rPr>
          <w:rFonts w:ascii="Times New Roman" w:hAnsi="Times New Roman" w:cs="Times New Roman"/>
          <w:sz w:val="24"/>
          <w:szCs w:val="24"/>
        </w:rPr>
        <w:t>, and Person-</w:t>
      </w:r>
      <w:r w:rsidR="00FC5E5C"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emphasizes the inherent potential of individuals for growth and self-understanding. By examining these theories through contemporary research from academic journals, this analysis aims to provide an updated and nuanced perspective on their applicability and effectiveness in therapeutic settings. The discussion will highlight how these approaches contribute to our understanding of mental health and the ethical considerations involved in their application.</w:t>
      </w:r>
    </w:p>
    <w:p w14:paraId="1A5CCFF9" w14:textId="77777777" w:rsidR="00FF76AD" w:rsidRPr="005803A1" w:rsidRDefault="00FF76A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Modern Insights into Psychodynamic Theory</w:t>
      </w:r>
    </w:p>
    <w:p w14:paraId="75A340AC" w14:textId="751A0F6F" w:rsidR="00FF76AD" w:rsidRPr="005803A1" w:rsidRDefault="00FF76AD" w:rsidP="00FB386D">
      <w:pPr>
        <w:jc w:val="both"/>
        <w:rPr>
          <w:rFonts w:ascii="Times New Roman" w:hAnsi="Times New Roman" w:cs="Times New Roman"/>
          <w:sz w:val="24"/>
          <w:szCs w:val="24"/>
        </w:rPr>
      </w:pPr>
      <w:r w:rsidRPr="005803A1">
        <w:rPr>
          <w:rFonts w:ascii="Times New Roman" w:hAnsi="Times New Roman" w:cs="Times New Roman"/>
          <w:sz w:val="24"/>
          <w:szCs w:val="24"/>
        </w:rPr>
        <w:t xml:space="preserve">Current research in psychodynamic therapy explores its effectiveness in understanding deep-rooted psychological issues, focusing on the impact of unconscious factors and childhood experiences on adult </w:t>
      </w:r>
      <w:r w:rsidR="00FC5E5C" w:rsidRPr="005803A1">
        <w:rPr>
          <w:rFonts w:ascii="Times New Roman" w:hAnsi="Times New Roman" w:cs="Times New Roman"/>
          <w:sz w:val="24"/>
          <w:szCs w:val="24"/>
        </w:rPr>
        <w:t>behaviour</w:t>
      </w:r>
      <w:r w:rsidRPr="005803A1">
        <w:rPr>
          <w:rFonts w:ascii="Times New Roman" w:hAnsi="Times New Roman" w:cs="Times New Roman"/>
          <w:sz w:val="24"/>
          <w:szCs w:val="24"/>
        </w:rPr>
        <w:t xml:space="preserve"> (</w:t>
      </w:r>
      <w:proofErr w:type="spellStart"/>
      <w:r w:rsidRPr="005803A1">
        <w:rPr>
          <w:rFonts w:ascii="Times New Roman" w:hAnsi="Times New Roman" w:cs="Times New Roman"/>
          <w:sz w:val="24"/>
          <w:szCs w:val="24"/>
        </w:rPr>
        <w:t>Shedler</w:t>
      </w:r>
      <w:proofErr w:type="spellEnd"/>
      <w:r w:rsidRPr="005803A1">
        <w:rPr>
          <w:rFonts w:ascii="Times New Roman" w:hAnsi="Times New Roman" w:cs="Times New Roman"/>
          <w:sz w:val="24"/>
          <w:szCs w:val="24"/>
        </w:rPr>
        <w:t>, 2010)</w:t>
      </w:r>
      <w:r w:rsidR="0050059C">
        <w:rPr>
          <w:rFonts w:ascii="Times New Roman" w:hAnsi="Times New Roman" w:cs="Times New Roman"/>
          <w:sz w:val="24"/>
          <w:szCs w:val="24"/>
        </w:rPr>
        <w:t>.</w:t>
      </w:r>
    </w:p>
    <w:p w14:paraId="761736B3" w14:textId="67FA3F47" w:rsidR="00FF76AD" w:rsidRPr="005803A1" w:rsidRDefault="00FF76A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Advancements in Cognitive Behavioural Therapy</w:t>
      </w:r>
    </w:p>
    <w:p w14:paraId="739A6CBB" w14:textId="1A727856" w:rsidR="00FF76AD" w:rsidRPr="005803A1" w:rsidRDefault="00FF76AD" w:rsidP="00FB386D">
      <w:pPr>
        <w:jc w:val="both"/>
        <w:rPr>
          <w:rFonts w:ascii="Times New Roman" w:hAnsi="Times New Roman" w:cs="Times New Roman"/>
          <w:sz w:val="24"/>
          <w:szCs w:val="24"/>
        </w:rPr>
      </w:pPr>
      <w:r w:rsidRPr="005803A1">
        <w:rPr>
          <w:rFonts w:ascii="Times New Roman" w:hAnsi="Times New Roman" w:cs="Times New Roman"/>
          <w:sz w:val="24"/>
          <w:szCs w:val="24"/>
        </w:rPr>
        <w:t>Recent advancements in CBT include the integration of mindfulness and acceptance-based approaches, reflecting an expanded scope in addressing mental health issues with a focus on present-moment awareness and cognitive restructuring (Hofma</w:t>
      </w:r>
      <w:r w:rsidR="0002653C" w:rsidRPr="005803A1">
        <w:rPr>
          <w:rFonts w:ascii="Times New Roman" w:hAnsi="Times New Roman" w:cs="Times New Roman"/>
          <w:sz w:val="24"/>
          <w:szCs w:val="24"/>
        </w:rPr>
        <w:t>n</w:t>
      </w:r>
      <w:r w:rsidRPr="005803A1">
        <w:rPr>
          <w:rFonts w:ascii="Times New Roman" w:hAnsi="Times New Roman" w:cs="Times New Roman"/>
          <w:sz w:val="24"/>
          <w:szCs w:val="24"/>
        </w:rPr>
        <w:t>n et al, 2012)</w:t>
      </w:r>
      <w:r w:rsidR="002F7509">
        <w:rPr>
          <w:rFonts w:ascii="Times New Roman" w:hAnsi="Times New Roman" w:cs="Times New Roman"/>
          <w:sz w:val="24"/>
          <w:szCs w:val="24"/>
        </w:rPr>
        <w:t>.</w:t>
      </w:r>
    </w:p>
    <w:p w14:paraId="62040543" w14:textId="785642FD" w:rsidR="00FF76AD" w:rsidRPr="005803A1" w:rsidRDefault="00FF76A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Person-</w:t>
      </w:r>
      <w:r w:rsidR="00FC5E5C" w:rsidRPr="005803A1">
        <w:rPr>
          <w:rFonts w:ascii="Times New Roman" w:hAnsi="Times New Roman" w:cs="Times New Roman"/>
          <w:i/>
          <w:iCs/>
          <w:sz w:val="24"/>
          <w:szCs w:val="24"/>
        </w:rPr>
        <w:t>Centred</w:t>
      </w:r>
      <w:r w:rsidRPr="005803A1">
        <w:rPr>
          <w:rFonts w:ascii="Times New Roman" w:hAnsi="Times New Roman" w:cs="Times New Roman"/>
          <w:i/>
          <w:iCs/>
          <w:sz w:val="24"/>
          <w:szCs w:val="24"/>
        </w:rPr>
        <w:t xml:space="preserve"> Theory in the Modern Therapeutic Context</w:t>
      </w:r>
    </w:p>
    <w:p w14:paraId="4F4AB8A0" w14:textId="2A329C52" w:rsidR="00FF76AD" w:rsidRPr="005803A1" w:rsidRDefault="00FF76AD" w:rsidP="00FB386D">
      <w:pPr>
        <w:jc w:val="both"/>
        <w:rPr>
          <w:rFonts w:ascii="Times New Roman" w:hAnsi="Times New Roman" w:cs="Times New Roman"/>
          <w:sz w:val="24"/>
          <w:szCs w:val="24"/>
        </w:rPr>
      </w:pPr>
      <w:r w:rsidRPr="005803A1">
        <w:rPr>
          <w:rFonts w:ascii="Times New Roman" w:hAnsi="Times New Roman" w:cs="Times New Roman"/>
          <w:sz w:val="24"/>
          <w:szCs w:val="24"/>
        </w:rPr>
        <w:t>The enduring relevance of Carl Rogers' Person-</w:t>
      </w:r>
      <w:r w:rsidR="00FC5E5C"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is evident in its emphasis on empathy, genuineness, and unconditional positive regard. Contemporary applications highlight its role in fostering self-awareness and personal growth (Joseph </w:t>
      </w:r>
      <w:r w:rsidR="003F2E85">
        <w:rPr>
          <w:rFonts w:ascii="Times New Roman" w:hAnsi="Times New Roman" w:cs="Times New Roman"/>
          <w:sz w:val="24"/>
          <w:szCs w:val="24"/>
        </w:rPr>
        <w:t>and</w:t>
      </w:r>
      <w:r w:rsidRPr="005803A1">
        <w:rPr>
          <w:rFonts w:ascii="Times New Roman" w:hAnsi="Times New Roman" w:cs="Times New Roman"/>
          <w:sz w:val="24"/>
          <w:szCs w:val="24"/>
        </w:rPr>
        <w:t xml:space="preserve"> Linley, 200</w:t>
      </w:r>
      <w:r w:rsidR="00FF03FE">
        <w:rPr>
          <w:rFonts w:ascii="Times New Roman" w:hAnsi="Times New Roman" w:cs="Times New Roman"/>
          <w:sz w:val="24"/>
          <w:szCs w:val="24"/>
        </w:rPr>
        <w:t>6</w:t>
      </w:r>
      <w:r w:rsidRPr="005803A1">
        <w:rPr>
          <w:rFonts w:ascii="Times New Roman" w:hAnsi="Times New Roman" w:cs="Times New Roman"/>
          <w:sz w:val="24"/>
          <w:szCs w:val="24"/>
        </w:rPr>
        <w:t>)</w:t>
      </w:r>
      <w:r w:rsidR="002F7509">
        <w:rPr>
          <w:rFonts w:ascii="Times New Roman" w:hAnsi="Times New Roman" w:cs="Times New Roman"/>
          <w:sz w:val="24"/>
          <w:szCs w:val="24"/>
        </w:rPr>
        <w:t>.</w:t>
      </w:r>
    </w:p>
    <w:p w14:paraId="7618AB2E" w14:textId="0B198203"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 xml:space="preserve">Rooted in Freud's foundational work, modern psychodynamic therapy extends beyond classic Freudian concepts. It now includes a broader understanding of the human psyche, involving the exploration of ego, superego, and id, and their influence on </w:t>
      </w:r>
      <w:r w:rsidR="00FC5E5C" w:rsidRPr="005803A1">
        <w:rPr>
          <w:rFonts w:ascii="Times New Roman" w:hAnsi="Times New Roman" w:cs="Times New Roman"/>
          <w:sz w:val="24"/>
          <w:szCs w:val="24"/>
        </w:rPr>
        <w:t>behaviour</w:t>
      </w:r>
      <w:r w:rsidRPr="005803A1">
        <w:rPr>
          <w:rFonts w:ascii="Times New Roman" w:hAnsi="Times New Roman" w:cs="Times New Roman"/>
          <w:sz w:val="24"/>
          <w:szCs w:val="24"/>
        </w:rPr>
        <w:t xml:space="preserve"> (Freud, 1923). The focus remains on the unconscious mind and the impact of early life experiences on adult </w:t>
      </w:r>
      <w:r w:rsidR="00FC5E5C" w:rsidRPr="005803A1">
        <w:rPr>
          <w:rFonts w:ascii="Times New Roman" w:hAnsi="Times New Roman" w:cs="Times New Roman"/>
          <w:sz w:val="24"/>
          <w:szCs w:val="24"/>
        </w:rPr>
        <w:t>behaviour</w:t>
      </w:r>
      <w:r w:rsidRPr="005803A1">
        <w:rPr>
          <w:rFonts w:ascii="Times New Roman" w:hAnsi="Times New Roman" w:cs="Times New Roman"/>
          <w:sz w:val="24"/>
          <w:szCs w:val="24"/>
        </w:rPr>
        <w:t xml:space="preserve"> and mental health.</w:t>
      </w:r>
    </w:p>
    <w:p w14:paraId="2B6C0962" w14:textId="4DAA9434"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Key aspects of this approach include exploring transference and countertransference dynamics (</w:t>
      </w:r>
      <w:proofErr w:type="spellStart"/>
      <w:r w:rsidR="001A6550" w:rsidRPr="005803A1">
        <w:rPr>
          <w:rFonts w:ascii="Times New Roman" w:hAnsi="Times New Roman" w:cs="Times New Roman"/>
          <w:sz w:val="24"/>
          <w:szCs w:val="24"/>
        </w:rPr>
        <w:t>Fonagy</w:t>
      </w:r>
      <w:proofErr w:type="spellEnd"/>
      <w:r w:rsidR="001A6550" w:rsidRPr="005803A1">
        <w:rPr>
          <w:rFonts w:ascii="Times New Roman" w:hAnsi="Times New Roman" w:cs="Times New Roman"/>
          <w:sz w:val="24"/>
          <w:szCs w:val="24"/>
        </w:rPr>
        <w:t xml:space="preserve"> </w:t>
      </w:r>
      <w:r w:rsidR="00765D66">
        <w:rPr>
          <w:rFonts w:ascii="Times New Roman" w:hAnsi="Times New Roman" w:cs="Times New Roman"/>
          <w:sz w:val="24"/>
          <w:szCs w:val="24"/>
        </w:rPr>
        <w:t>and</w:t>
      </w:r>
      <w:r w:rsidR="001A6550" w:rsidRPr="005803A1">
        <w:rPr>
          <w:rFonts w:ascii="Times New Roman" w:hAnsi="Times New Roman" w:cs="Times New Roman"/>
          <w:sz w:val="24"/>
          <w:szCs w:val="24"/>
        </w:rPr>
        <w:t xml:space="preserve"> Target, 2007</w:t>
      </w:r>
      <w:r w:rsidRPr="005803A1">
        <w:rPr>
          <w:rFonts w:ascii="Times New Roman" w:hAnsi="Times New Roman" w:cs="Times New Roman"/>
          <w:sz w:val="24"/>
          <w:szCs w:val="24"/>
        </w:rPr>
        <w:t>). Transference occurs when patients project feelings related to significant figures from their past onto the therapist, while countertransference involves the therapist's emotional responses to the patient.</w:t>
      </w:r>
    </w:p>
    <w:p w14:paraId="6AB0D03D" w14:textId="77777777"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lastRenderedPageBreak/>
        <w:t>Techniques like free association and dream analysis are central to psychodynamic therapy, offering insights into the unconscious (Freud, 1900). These methods uncover hidden conflicts and unprocessed emotions, pivotal in understanding and addressing deep-rooted psychological issues.</w:t>
      </w:r>
    </w:p>
    <w:p w14:paraId="1C31939F" w14:textId="77777777"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Modern psychodynamic theory incorporates findings from neuroscience and attachment theory, providing a nuanced perspective on early relationships and mental health (Schore, 2012). This approach emphasizes emotional regulation, attachment styles, and neurobiological factors in psychological disorders.</w:t>
      </w:r>
    </w:p>
    <w:p w14:paraId="34F8FDF9" w14:textId="66C0F624"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 xml:space="preserve">In healthcare, psychodynamic concepts are valuable for understanding complex patient </w:t>
      </w:r>
      <w:r w:rsidR="00BD3C6D" w:rsidRPr="005803A1">
        <w:rPr>
          <w:rFonts w:ascii="Times New Roman" w:hAnsi="Times New Roman" w:cs="Times New Roman"/>
          <w:sz w:val="24"/>
          <w:szCs w:val="24"/>
        </w:rPr>
        <w:t>behaviours</w:t>
      </w:r>
      <w:r w:rsidRPr="005803A1">
        <w:rPr>
          <w:rFonts w:ascii="Times New Roman" w:hAnsi="Times New Roman" w:cs="Times New Roman"/>
          <w:sz w:val="24"/>
          <w:szCs w:val="24"/>
        </w:rPr>
        <w:t>, especially in mental health nursing. Unconscious motives and past traumas are crucial considerations in developing effective care plans (Gabbard, 20</w:t>
      </w:r>
      <w:r w:rsidR="00A72FCB">
        <w:rPr>
          <w:rFonts w:ascii="Times New Roman" w:hAnsi="Times New Roman" w:cs="Times New Roman"/>
          <w:sz w:val="24"/>
          <w:szCs w:val="24"/>
        </w:rPr>
        <w:t>17</w:t>
      </w:r>
      <w:r w:rsidRPr="005803A1">
        <w:rPr>
          <w:rFonts w:ascii="Times New Roman" w:hAnsi="Times New Roman" w:cs="Times New Roman"/>
          <w:sz w:val="24"/>
          <w:szCs w:val="24"/>
        </w:rPr>
        <w:t>).</w:t>
      </w:r>
    </w:p>
    <w:p w14:paraId="0FAFB747" w14:textId="6974E587"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 xml:space="preserve">Cognitive Behavioural Therapy, developed from the theories of Ellis and Beck, is characterized by its structured and goal-oriented approach. It focuses on the interplay between thoughts, emotions, and </w:t>
      </w:r>
      <w:r w:rsidR="00BD3C6D" w:rsidRPr="005803A1">
        <w:rPr>
          <w:rFonts w:ascii="Times New Roman" w:hAnsi="Times New Roman" w:cs="Times New Roman"/>
          <w:sz w:val="24"/>
          <w:szCs w:val="24"/>
        </w:rPr>
        <w:t>behaviours</w:t>
      </w:r>
      <w:r w:rsidRPr="005803A1">
        <w:rPr>
          <w:rFonts w:ascii="Times New Roman" w:hAnsi="Times New Roman" w:cs="Times New Roman"/>
          <w:sz w:val="24"/>
          <w:szCs w:val="24"/>
        </w:rPr>
        <w:t>, positing that altering dysfunctional thinking patterns can lead to changes in feelings and actions (Beck</w:t>
      </w:r>
      <w:r w:rsidR="00AE60DC">
        <w:rPr>
          <w:rFonts w:ascii="Times New Roman" w:hAnsi="Times New Roman" w:cs="Times New Roman"/>
          <w:sz w:val="24"/>
          <w:szCs w:val="24"/>
        </w:rPr>
        <w:t xml:space="preserve"> et al</w:t>
      </w:r>
      <w:r w:rsidRPr="005803A1">
        <w:rPr>
          <w:rFonts w:ascii="Times New Roman" w:hAnsi="Times New Roman" w:cs="Times New Roman"/>
          <w:sz w:val="24"/>
          <w:szCs w:val="24"/>
        </w:rPr>
        <w:t>, 1979). CBT is grounded in the concept of cognitive restructuring, where maladaptive thought patterns are identified and challenged.</w:t>
      </w:r>
    </w:p>
    <w:p w14:paraId="6316D617" w14:textId="3FE8A1C6"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Recent advancements in CBT include the integration of mindfulness and acceptance strategies, broadening its scope and efficacy (Hofmann et al, 2010). These modern adaptations reflect a comprehensive approach to mental health treatment, combining traditional cognitive techniques with strategies to enhance mindfulness and emotional regulation.</w:t>
      </w:r>
    </w:p>
    <w:p w14:paraId="7E200C24" w14:textId="5A930910"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CBT is highly effective in treating a range of psychological disorders, notably anxiety and depression. Its efficacy lies in its practical, skills-based approach, empowering patients with tools for self-help and management of their symptoms (Butler et al, 2006). The therapy is structured around specific, measurable, achievable, relevant, and time-bound (SMART) goals, making it particularly suited for clinical settings where clear outcomes are desired.</w:t>
      </w:r>
    </w:p>
    <w:p w14:paraId="2E7EAE7A" w14:textId="2A67AF76"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The collaborative nature of CBT is another of its strengths. The therapist and patient work together to set goals and develop strategies. This collaborative approach fosters a sense of agency in patients, making them active participants in their treatment (Leahy,</w:t>
      </w:r>
      <w:r w:rsidR="002304B8" w:rsidRPr="005803A1">
        <w:rPr>
          <w:rFonts w:ascii="Times New Roman" w:hAnsi="Times New Roman" w:cs="Times New Roman"/>
          <w:sz w:val="24"/>
          <w:szCs w:val="24"/>
        </w:rPr>
        <w:t xml:space="preserve"> </w:t>
      </w:r>
      <w:r w:rsidR="005C305B" w:rsidRPr="005803A1">
        <w:rPr>
          <w:rFonts w:ascii="Times New Roman" w:hAnsi="Times New Roman" w:cs="Times New Roman"/>
          <w:sz w:val="24"/>
          <w:szCs w:val="24"/>
        </w:rPr>
        <w:t>2017</w:t>
      </w:r>
      <w:r w:rsidRPr="005803A1">
        <w:rPr>
          <w:rFonts w:ascii="Times New Roman" w:hAnsi="Times New Roman" w:cs="Times New Roman"/>
          <w:sz w:val="24"/>
          <w:szCs w:val="24"/>
        </w:rPr>
        <w:t>).</w:t>
      </w:r>
    </w:p>
    <w:p w14:paraId="4CF8394A" w14:textId="206E83CE"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In nursing practice, CBT's adaptability and evidence-based nature make it a valuable tool. Nurses can utilize CBT techniques to help patients manage chronic conditions, cope with stress, and improve overall mental health (</w:t>
      </w:r>
      <w:r w:rsidR="005C305B" w:rsidRPr="005803A1">
        <w:rPr>
          <w:rFonts w:ascii="Times New Roman" w:hAnsi="Times New Roman" w:cs="Times New Roman"/>
          <w:sz w:val="24"/>
          <w:szCs w:val="24"/>
        </w:rPr>
        <w:t>Dobson, 20</w:t>
      </w:r>
      <w:r w:rsidR="001F6BAC">
        <w:rPr>
          <w:rFonts w:ascii="Times New Roman" w:hAnsi="Times New Roman" w:cs="Times New Roman"/>
          <w:sz w:val="24"/>
          <w:szCs w:val="24"/>
        </w:rPr>
        <w:t>10</w:t>
      </w:r>
      <w:r w:rsidRPr="005803A1">
        <w:rPr>
          <w:rFonts w:ascii="Times New Roman" w:hAnsi="Times New Roman" w:cs="Times New Roman"/>
          <w:sz w:val="24"/>
          <w:szCs w:val="24"/>
        </w:rPr>
        <w:t>).</w:t>
      </w:r>
    </w:p>
    <w:p w14:paraId="3FD94ACA" w14:textId="58AA0507"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Developed by Carl Rogers,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revolves around the belief in the innate potential of individuals for self-understanding and self-directed growth. Central to this approach is the concept of the 'self' and the importance of maintaining congruence (alignment between self-concept and experience) for psychological well-being (Rogers, 1951).</w:t>
      </w:r>
    </w:p>
    <w:p w14:paraId="0E16FA55" w14:textId="77777777"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 xml:space="preserve">The theory highlights three core conditions for effective therapy: empathy, unconditional positive regard, and congruence. Empathy involves deeply understanding the client's experiences from their perspective, while unconditional positive regard entails accepting and valuing the client </w:t>
      </w:r>
      <w:r w:rsidRPr="005803A1">
        <w:rPr>
          <w:rFonts w:ascii="Times New Roman" w:hAnsi="Times New Roman" w:cs="Times New Roman"/>
          <w:sz w:val="24"/>
          <w:szCs w:val="24"/>
        </w:rPr>
        <w:lastRenderedPageBreak/>
        <w:t>without judgment. Congruence refers to the therapist's genuineness and authenticity in the therapeutic relationship (Rogers, 1957).</w:t>
      </w:r>
    </w:p>
    <w:p w14:paraId="228E4547" w14:textId="2F244CC6"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Recent applications of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have emphasized its effectiveness in promoting self-awareness, improving self-esteem, and facilitating personal growth. The approach is particularly beneficial in settings where emotional support and personal development are the focus, such as in education, healthcare, and </w:t>
      </w:r>
      <w:r w:rsidR="00BD3C6D" w:rsidRPr="005803A1">
        <w:rPr>
          <w:rFonts w:ascii="Times New Roman" w:hAnsi="Times New Roman" w:cs="Times New Roman"/>
          <w:sz w:val="24"/>
          <w:szCs w:val="24"/>
        </w:rPr>
        <w:t>counselling</w:t>
      </w:r>
      <w:r w:rsidRPr="005803A1">
        <w:rPr>
          <w:rFonts w:ascii="Times New Roman" w:hAnsi="Times New Roman" w:cs="Times New Roman"/>
          <w:sz w:val="24"/>
          <w:szCs w:val="24"/>
        </w:rPr>
        <w:t xml:space="preserve"> for life transitions (Joseph </w:t>
      </w:r>
      <w:r w:rsidR="00F03C04">
        <w:rPr>
          <w:rFonts w:ascii="Times New Roman" w:hAnsi="Times New Roman" w:cs="Times New Roman"/>
          <w:sz w:val="24"/>
          <w:szCs w:val="24"/>
        </w:rPr>
        <w:t>and</w:t>
      </w:r>
      <w:r w:rsidRPr="005803A1">
        <w:rPr>
          <w:rFonts w:ascii="Times New Roman" w:hAnsi="Times New Roman" w:cs="Times New Roman"/>
          <w:sz w:val="24"/>
          <w:szCs w:val="24"/>
        </w:rPr>
        <w:t xml:space="preserve"> Linley, 200</w:t>
      </w:r>
      <w:r w:rsidR="00391153">
        <w:rPr>
          <w:rFonts w:ascii="Times New Roman" w:hAnsi="Times New Roman" w:cs="Times New Roman"/>
          <w:sz w:val="24"/>
          <w:szCs w:val="24"/>
        </w:rPr>
        <w:t>7</w:t>
      </w:r>
      <w:r w:rsidRPr="005803A1">
        <w:rPr>
          <w:rFonts w:ascii="Times New Roman" w:hAnsi="Times New Roman" w:cs="Times New Roman"/>
          <w:sz w:val="24"/>
          <w:szCs w:val="24"/>
        </w:rPr>
        <w:t>).</w:t>
      </w:r>
    </w:p>
    <w:p w14:paraId="470489B0" w14:textId="2DED1063"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The application of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in diverse cultural contexts has also been explored, with findings suggesting its universal applicability due to its focus on basic human needs for acceptance, understanding, and authenticity (Bozart</w:t>
      </w:r>
      <w:r w:rsidR="0002653C" w:rsidRPr="005803A1">
        <w:rPr>
          <w:rFonts w:ascii="Times New Roman" w:hAnsi="Times New Roman" w:cs="Times New Roman"/>
          <w:sz w:val="24"/>
          <w:szCs w:val="24"/>
        </w:rPr>
        <w:t>h, 2013</w:t>
      </w:r>
      <w:r w:rsidRPr="005803A1">
        <w:rPr>
          <w:rFonts w:ascii="Times New Roman" w:hAnsi="Times New Roman" w:cs="Times New Roman"/>
          <w:sz w:val="24"/>
          <w:szCs w:val="24"/>
        </w:rPr>
        <w:t>).</w:t>
      </w:r>
    </w:p>
    <w:p w14:paraId="1422F710" w14:textId="59381213"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In nursing practice, the principles of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enhance patient care by fostering a holistic understanding of patients, respecting their individuality, and empowering them in the healing process. This approach aligns with contemporary patient-</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care models that emphasize respect, empathy, and collaboration (Proctor, 2002).</w:t>
      </w:r>
    </w:p>
    <w:p w14:paraId="21284F63" w14:textId="77777777" w:rsidR="003A7D21" w:rsidRPr="005803A1" w:rsidRDefault="003A7D21"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Convergence and Divergence of Theories</w:t>
      </w:r>
    </w:p>
    <w:p w14:paraId="227A5BB0" w14:textId="7139EF90"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While Psychodynamic Theory, CBT, and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have distinct approaches, they converge in their </w:t>
      </w:r>
      <w:proofErr w:type="gramStart"/>
      <w:r w:rsidRPr="005803A1">
        <w:rPr>
          <w:rFonts w:ascii="Times New Roman" w:hAnsi="Times New Roman" w:cs="Times New Roman"/>
          <w:sz w:val="24"/>
          <w:szCs w:val="24"/>
        </w:rPr>
        <w:t>ultimate goal</w:t>
      </w:r>
      <w:proofErr w:type="gramEnd"/>
      <w:r w:rsidRPr="005803A1">
        <w:rPr>
          <w:rFonts w:ascii="Times New Roman" w:hAnsi="Times New Roman" w:cs="Times New Roman"/>
          <w:sz w:val="24"/>
          <w:szCs w:val="24"/>
        </w:rPr>
        <w:t xml:space="preserve"> of fostering psychological well-being. Psychodynamic Theory delves into the depths of the unconscious, CBT focuses on present cognitions and </w:t>
      </w:r>
      <w:r w:rsidR="00BD3C6D" w:rsidRPr="005803A1">
        <w:rPr>
          <w:rFonts w:ascii="Times New Roman" w:hAnsi="Times New Roman" w:cs="Times New Roman"/>
          <w:sz w:val="24"/>
          <w:szCs w:val="24"/>
        </w:rPr>
        <w:t>behaviours</w:t>
      </w:r>
      <w:r w:rsidRPr="005803A1">
        <w:rPr>
          <w:rFonts w:ascii="Times New Roman" w:hAnsi="Times New Roman" w:cs="Times New Roman"/>
          <w:sz w:val="24"/>
          <w:szCs w:val="24"/>
        </w:rPr>
        <w:t>, and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emphasizes the inherent potential for growth and self-understanding.</w:t>
      </w:r>
    </w:p>
    <w:p w14:paraId="4B1C36CB" w14:textId="381B6882"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Each theory diverges in its therapeutic techniques and the role of the therapist. Psychodynamic therapy is interpretive and explorative, CBT is structured and directive, and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therapy is non-directive and facilitative (Norcross </w:t>
      </w:r>
      <w:r w:rsidR="00017B7B">
        <w:rPr>
          <w:rFonts w:ascii="Times New Roman" w:hAnsi="Times New Roman" w:cs="Times New Roman"/>
          <w:sz w:val="24"/>
          <w:szCs w:val="24"/>
        </w:rPr>
        <w:t>and</w:t>
      </w:r>
      <w:r w:rsidRPr="005803A1">
        <w:rPr>
          <w:rFonts w:ascii="Times New Roman" w:hAnsi="Times New Roman" w:cs="Times New Roman"/>
          <w:sz w:val="24"/>
          <w:szCs w:val="24"/>
        </w:rPr>
        <w:t xml:space="preserve"> Goldfried, 2005).</w:t>
      </w:r>
    </w:p>
    <w:p w14:paraId="146EEB02" w14:textId="77777777" w:rsidR="003A7D21" w:rsidRPr="005803A1" w:rsidRDefault="003A7D21"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Modern Applications and Efficacy</w:t>
      </w:r>
    </w:p>
    <w:p w14:paraId="7E3A565B" w14:textId="3C438317"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Recent advancements in therapy integrate elements from these diverse theories. For instance, some contemporary therapeutic practices blend CBT's structured approach with the empathetic, client-focused stance of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(Cooper </w:t>
      </w:r>
      <w:r w:rsidR="00017B7B">
        <w:rPr>
          <w:rFonts w:ascii="Times New Roman" w:hAnsi="Times New Roman" w:cs="Times New Roman"/>
          <w:sz w:val="24"/>
          <w:szCs w:val="24"/>
        </w:rPr>
        <w:t>and</w:t>
      </w:r>
      <w:r w:rsidRPr="005803A1">
        <w:rPr>
          <w:rFonts w:ascii="Times New Roman" w:hAnsi="Times New Roman" w:cs="Times New Roman"/>
          <w:sz w:val="24"/>
          <w:szCs w:val="24"/>
        </w:rPr>
        <w:t xml:space="preserve"> </w:t>
      </w:r>
      <w:r w:rsidR="0045201D" w:rsidRPr="005803A1">
        <w:rPr>
          <w:rFonts w:ascii="Times New Roman" w:hAnsi="Times New Roman" w:cs="Times New Roman"/>
          <w:sz w:val="24"/>
          <w:szCs w:val="24"/>
        </w:rPr>
        <w:t>Dryden</w:t>
      </w:r>
      <w:r w:rsidRPr="005803A1">
        <w:rPr>
          <w:rFonts w:ascii="Times New Roman" w:hAnsi="Times New Roman" w:cs="Times New Roman"/>
          <w:sz w:val="24"/>
          <w:szCs w:val="24"/>
        </w:rPr>
        <w:t>, 201</w:t>
      </w:r>
      <w:r w:rsidR="0045201D" w:rsidRPr="005803A1">
        <w:rPr>
          <w:rFonts w:ascii="Times New Roman" w:hAnsi="Times New Roman" w:cs="Times New Roman"/>
          <w:sz w:val="24"/>
          <w:szCs w:val="24"/>
        </w:rPr>
        <w:t>5</w:t>
      </w:r>
      <w:r w:rsidRPr="005803A1">
        <w:rPr>
          <w:rFonts w:ascii="Times New Roman" w:hAnsi="Times New Roman" w:cs="Times New Roman"/>
          <w:sz w:val="24"/>
          <w:szCs w:val="24"/>
        </w:rPr>
        <w:t>).</w:t>
      </w:r>
    </w:p>
    <w:p w14:paraId="1F0FEED3" w14:textId="6842DB3E"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The efficacy of each approach depends on the specific needs and circumstances of the client. Psychodynamic therapy is often more suited for long-term treatment of deep-seated issues, CBT for short-term treatment of specific disorders, and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therapy for enhancing self-awareness and personal growth (Leahy,</w:t>
      </w:r>
      <w:r w:rsidR="002304B8" w:rsidRPr="005803A1">
        <w:rPr>
          <w:rFonts w:ascii="Times New Roman" w:hAnsi="Times New Roman" w:cs="Times New Roman"/>
          <w:sz w:val="24"/>
          <w:szCs w:val="24"/>
        </w:rPr>
        <w:t xml:space="preserve"> </w:t>
      </w:r>
      <w:r w:rsidR="005C305B" w:rsidRPr="005803A1">
        <w:rPr>
          <w:rFonts w:ascii="Times New Roman" w:hAnsi="Times New Roman" w:cs="Times New Roman"/>
          <w:sz w:val="24"/>
          <w:szCs w:val="24"/>
        </w:rPr>
        <w:t>2017</w:t>
      </w:r>
      <w:r w:rsidRPr="005803A1">
        <w:rPr>
          <w:rFonts w:ascii="Times New Roman" w:hAnsi="Times New Roman" w:cs="Times New Roman"/>
          <w:sz w:val="24"/>
          <w:szCs w:val="24"/>
        </w:rPr>
        <w:t>).</w:t>
      </w:r>
    </w:p>
    <w:p w14:paraId="4149E19B" w14:textId="77777777" w:rsidR="003A7D21" w:rsidRPr="005803A1" w:rsidRDefault="003A7D21"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Ethical Considerations and Cultural Sensitivity</w:t>
      </w:r>
    </w:p>
    <w:p w14:paraId="4A60BFB0" w14:textId="2B137D29"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The application of these theories in therapy is guided by ethical considerations, ensuring respect for client autonomy, confidentiality, and professional integrity. The BACP framework provides a common ethical guideline for these diverse therapeutic approaches (</w:t>
      </w:r>
      <w:r w:rsidR="000224E2" w:rsidRPr="005803A1">
        <w:rPr>
          <w:rFonts w:ascii="Times New Roman" w:hAnsi="Times New Roman" w:cs="Times New Roman"/>
          <w:sz w:val="24"/>
          <w:szCs w:val="24"/>
        </w:rPr>
        <w:t>Corey, 201</w:t>
      </w:r>
      <w:r w:rsidR="003B0957">
        <w:rPr>
          <w:rFonts w:ascii="Times New Roman" w:hAnsi="Times New Roman" w:cs="Times New Roman"/>
          <w:sz w:val="24"/>
          <w:szCs w:val="24"/>
        </w:rPr>
        <w:t>6</w:t>
      </w:r>
      <w:r w:rsidRPr="005803A1">
        <w:rPr>
          <w:rFonts w:ascii="Times New Roman" w:hAnsi="Times New Roman" w:cs="Times New Roman"/>
          <w:sz w:val="24"/>
          <w:szCs w:val="24"/>
        </w:rPr>
        <w:t>).</w:t>
      </w:r>
    </w:p>
    <w:p w14:paraId="7CA6AE9B" w14:textId="42DA3BAF" w:rsidR="003A7D21" w:rsidRPr="005803A1" w:rsidRDefault="003A7D21" w:rsidP="00FB386D">
      <w:pPr>
        <w:jc w:val="both"/>
        <w:rPr>
          <w:rFonts w:ascii="Times New Roman" w:hAnsi="Times New Roman" w:cs="Times New Roman"/>
          <w:sz w:val="24"/>
          <w:szCs w:val="24"/>
        </w:rPr>
      </w:pPr>
      <w:r w:rsidRPr="005803A1">
        <w:rPr>
          <w:rFonts w:ascii="Times New Roman" w:hAnsi="Times New Roman" w:cs="Times New Roman"/>
          <w:sz w:val="24"/>
          <w:szCs w:val="24"/>
        </w:rPr>
        <w:t>The cultural applicability of these theories is also an important consideration. Each approach needs to be adapted to respect the cultural background and values of the client, ensuring culturally sensitive therapy (Sue</w:t>
      </w:r>
      <w:r w:rsidR="000224E2" w:rsidRPr="005803A1">
        <w:rPr>
          <w:rFonts w:ascii="Times New Roman" w:hAnsi="Times New Roman" w:cs="Times New Roman"/>
          <w:sz w:val="24"/>
          <w:szCs w:val="24"/>
        </w:rPr>
        <w:t xml:space="preserve"> et al, 2019</w:t>
      </w:r>
      <w:r w:rsidRPr="005803A1">
        <w:rPr>
          <w:rFonts w:ascii="Times New Roman" w:hAnsi="Times New Roman" w:cs="Times New Roman"/>
          <w:sz w:val="24"/>
          <w:szCs w:val="24"/>
        </w:rPr>
        <w:t>).</w:t>
      </w:r>
    </w:p>
    <w:p w14:paraId="66213351"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lastRenderedPageBreak/>
        <w:t>Adapting Ethical Standards to Contemporary Challenges</w:t>
      </w:r>
    </w:p>
    <w:p w14:paraId="22BAAA2E" w14:textId="12F05D92" w:rsidR="007826FD" w:rsidRPr="005803A1"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The British Association for Counselling and Psychotherapists (BACP) plays a critical role in adapting and upholding ethical standards in response to contemporary challenges in therapy. As therapy practices evolve with new research and societal changes, the BACP ensures that ethical guidelines remain relevant and effective (</w:t>
      </w:r>
      <w:r w:rsidR="000224E2" w:rsidRPr="005803A1">
        <w:rPr>
          <w:rFonts w:ascii="Times New Roman" w:hAnsi="Times New Roman" w:cs="Times New Roman"/>
          <w:sz w:val="24"/>
          <w:szCs w:val="24"/>
        </w:rPr>
        <w:t xml:space="preserve">Barnes </w:t>
      </w:r>
      <w:r w:rsidR="00017B7B">
        <w:rPr>
          <w:rFonts w:ascii="Times New Roman" w:hAnsi="Times New Roman" w:cs="Times New Roman"/>
          <w:sz w:val="24"/>
          <w:szCs w:val="24"/>
        </w:rPr>
        <w:t>and</w:t>
      </w:r>
      <w:r w:rsidR="000224E2" w:rsidRPr="005803A1">
        <w:rPr>
          <w:rFonts w:ascii="Times New Roman" w:hAnsi="Times New Roman" w:cs="Times New Roman"/>
          <w:sz w:val="24"/>
          <w:szCs w:val="24"/>
        </w:rPr>
        <w:t xml:space="preserve"> </w:t>
      </w:r>
      <w:proofErr w:type="spellStart"/>
      <w:r w:rsidR="000224E2" w:rsidRPr="005803A1">
        <w:rPr>
          <w:rFonts w:ascii="Times New Roman" w:hAnsi="Times New Roman" w:cs="Times New Roman"/>
          <w:sz w:val="24"/>
          <w:szCs w:val="24"/>
        </w:rPr>
        <w:t>Murdin</w:t>
      </w:r>
      <w:proofErr w:type="spellEnd"/>
      <w:r w:rsidR="000224E2" w:rsidRPr="005803A1">
        <w:rPr>
          <w:rFonts w:ascii="Times New Roman" w:hAnsi="Times New Roman" w:cs="Times New Roman"/>
          <w:sz w:val="24"/>
          <w:szCs w:val="24"/>
        </w:rPr>
        <w:t>, 2001</w:t>
      </w:r>
      <w:r w:rsidRPr="005803A1">
        <w:rPr>
          <w:rFonts w:ascii="Times New Roman" w:hAnsi="Times New Roman" w:cs="Times New Roman"/>
          <w:sz w:val="24"/>
          <w:szCs w:val="24"/>
        </w:rPr>
        <w:t>).</w:t>
      </w:r>
    </w:p>
    <w:p w14:paraId="6E1F74EF"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Promoting Professional Competence and Integrity</w:t>
      </w:r>
    </w:p>
    <w:p w14:paraId="47D5E6F1" w14:textId="698AC028" w:rsidR="007826FD" w:rsidRPr="005803A1"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The BACP's motive in setting ethical standards is to promote professional competence and integrity among therapists. This includes ensuring that therapists are adequately trained, engage in ongoing professional development, and adhere to a code of ethics that protects both the therapist and the client (</w:t>
      </w:r>
      <w:r w:rsidR="000224E2" w:rsidRPr="005803A1">
        <w:rPr>
          <w:rFonts w:ascii="Times New Roman" w:hAnsi="Times New Roman" w:cs="Times New Roman"/>
          <w:sz w:val="24"/>
          <w:szCs w:val="24"/>
        </w:rPr>
        <w:t xml:space="preserve">Jennings et </w:t>
      </w:r>
      <w:proofErr w:type="gramStart"/>
      <w:r w:rsidR="000224E2" w:rsidRPr="005803A1">
        <w:rPr>
          <w:rFonts w:ascii="Times New Roman" w:hAnsi="Times New Roman" w:cs="Times New Roman"/>
          <w:sz w:val="24"/>
          <w:szCs w:val="24"/>
        </w:rPr>
        <w:t>al,  2003</w:t>
      </w:r>
      <w:proofErr w:type="gramEnd"/>
      <w:r w:rsidRPr="005803A1">
        <w:rPr>
          <w:rFonts w:ascii="Times New Roman" w:hAnsi="Times New Roman" w:cs="Times New Roman"/>
          <w:sz w:val="24"/>
          <w:szCs w:val="24"/>
        </w:rPr>
        <w:t>).</w:t>
      </w:r>
    </w:p>
    <w:p w14:paraId="7409779A"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Supporting Evidence-Based Practice</w:t>
      </w:r>
    </w:p>
    <w:p w14:paraId="2A3E36CC" w14:textId="37B745E4" w:rsidR="007826FD" w:rsidRPr="005803A1"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 xml:space="preserve">Another key motive of the BACP is to support evidence-based practice in therapy. This involves encouraging therapists to use therapeutic approaches and techniques that are supported by current research, thereby enhancing the efficacy of therapy (Lambert </w:t>
      </w:r>
      <w:r w:rsidR="00017B7B">
        <w:rPr>
          <w:rFonts w:ascii="Times New Roman" w:hAnsi="Times New Roman" w:cs="Times New Roman"/>
          <w:sz w:val="24"/>
          <w:szCs w:val="24"/>
        </w:rPr>
        <w:t>and</w:t>
      </w:r>
      <w:r w:rsidRPr="005803A1">
        <w:rPr>
          <w:rFonts w:ascii="Times New Roman" w:hAnsi="Times New Roman" w:cs="Times New Roman"/>
          <w:sz w:val="24"/>
          <w:szCs w:val="24"/>
        </w:rPr>
        <w:t xml:space="preserve"> Ogles, 200</w:t>
      </w:r>
      <w:r w:rsidR="006719F2" w:rsidRPr="005803A1">
        <w:rPr>
          <w:rFonts w:ascii="Times New Roman" w:hAnsi="Times New Roman" w:cs="Times New Roman"/>
          <w:sz w:val="24"/>
          <w:szCs w:val="24"/>
        </w:rPr>
        <w:t>9</w:t>
      </w:r>
      <w:r w:rsidRPr="005803A1">
        <w:rPr>
          <w:rFonts w:ascii="Times New Roman" w:hAnsi="Times New Roman" w:cs="Times New Roman"/>
          <w:sz w:val="24"/>
          <w:szCs w:val="24"/>
        </w:rPr>
        <w:t>).</w:t>
      </w:r>
    </w:p>
    <w:p w14:paraId="2FC900A9"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Client Safety and Advocacy</w:t>
      </w:r>
    </w:p>
    <w:p w14:paraId="4D2B10FC" w14:textId="09193CB3" w:rsidR="007826FD" w:rsidRPr="005803A1"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Client safety and advocacy are at the forefront of the BACP's motives. The organization advocates for therapy practices that prioritize client welfare, including respecting client autonomy, ensuring confidentiality, and providing therapy that is in the best interest of the client (</w:t>
      </w:r>
      <w:r w:rsidR="006719F2" w:rsidRPr="005803A1">
        <w:rPr>
          <w:rFonts w:ascii="Times New Roman" w:hAnsi="Times New Roman" w:cs="Times New Roman"/>
          <w:sz w:val="24"/>
          <w:szCs w:val="24"/>
        </w:rPr>
        <w:t xml:space="preserve">Kitchener </w:t>
      </w:r>
      <w:r w:rsidR="00017B7B">
        <w:rPr>
          <w:rFonts w:ascii="Times New Roman" w:hAnsi="Times New Roman" w:cs="Times New Roman"/>
          <w:sz w:val="24"/>
          <w:szCs w:val="24"/>
        </w:rPr>
        <w:t>and</w:t>
      </w:r>
      <w:r w:rsidR="006719F2" w:rsidRPr="005803A1">
        <w:rPr>
          <w:rFonts w:ascii="Times New Roman" w:hAnsi="Times New Roman" w:cs="Times New Roman"/>
          <w:sz w:val="24"/>
          <w:szCs w:val="24"/>
        </w:rPr>
        <w:t xml:space="preserve"> Anderson, 2011</w:t>
      </w:r>
      <w:r w:rsidRPr="005803A1">
        <w:rPr>
          <w:rFonts w:ascii="Times New Roman" w:hAnsi="Times New Roman" w:cs="Times New Roman"/>
          <w:sz w:val="24"/>
          <w:szCs w:val="24"/>
        </w:rPr>
        <w:t>).</w:t>
      </w:r>
    </w:p>
    <w:p w14:paraId="0837793A"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Embracing Diversity and Cultural Competency</w:t>
      </w:r>
    </w:p>
    <w:p w14:paraId="53326C34" w14:textId="0AFAAA6E" w:rsidR="007826FD" w:rsidRPr="005803A1"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The BACP recognizes the importance of diversity and cultural competency in therapy. It motivates therapists to understand and respect cultural differences and to adapt therapy practices to be culturally sensitive and inclusive (</w:t>
      </w:r>
      <w:r w:rsidR="000224E2" w:rsidRPr="005803A1">
        <w:rPr>
          <w:rFonts w:ascii="Times New Roman" w:hAnsi="Times New Roman" w:cs="Times New Roman"/>
          <w:sz w:val="24"/>
          <w:szCs w:val="24"/>
        </w:rPr>
        <w:t>Sue et al, 2019</w:t>
      </w:r>
      <w:r w:rsidRPr="005803A1">
        <w:rPr>
          <w:rFonts w:ascii="Times New Roman" w:hAnsi="Times New Roman" w:cs="Times New Roman"/>
          <w:sz w:val="24"/>
          <w:szCs w:val="24"/>
        </w:rPr>
        <w:t>).</w:t>
      </w:r>
    </w:p>
    <w:p w14:paraId="3DFCFBC9"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Integrating Theoretical Perspectives in Contemporary Therapy</w:t>
      </w:r>
    </w:p>
    <w:p w14:paraId="2D541B32" w14:textId="3F5FB8C5" w:rsidR="007826FD" w:rsidRPr="005803A1"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This essay has embarked on a journey through the landscapes of Psychodynamic Theory, Cognitive Behavioural Therapy (CBT), and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unveiling their unique contributions, methodologies, and applications in modern therapeutic contexts. By juxtaposing these theories, we gain a multifaceted understanding of the therapeutic process, from the exploration of the unconscious depths in Psychodynamic Theory to the structured, present-focused approach of CBT, and the empathetic, growth-oriented stance of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w:t>
      </w:r>
    </w:p>
    <w:p w14:paraId="0EA42A74"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Complementary Strengths and Clinical Applications</w:t>
      </w:r>
    </w:p>
    <w:p w14:paraId="4AFD5D16" w14:textId="756A072E" w:rsidR="007826FD" w:rsidRPr="005803A1"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 xml:space="preserve">Each theory brings forth its strengths and limitations, offering clinicians a range of tools and perspectives. Psychodynamic Theory provides a profound depth of understanding of the human psyche, valuable for long-term treatment and exploration of deep-seated emotional issues. CBT, with its evidence-based and goal-oriented approach, offers practical strategies for immediate symptom relief and </w:t>
      </w:r>
      <w:r w:rsidR="00FC5E5C" w:rsidRPr="005803A1">
        <w:rPr>
          <w:rFonts w:ascii="Times New Roman" w:hAnsi="Times New Roman" w:cs="Times New Roman"/>
          <w:sz w:val="24"/>
          <w:szCs w:val="24"/>
        </w:rPr>
        <w:t>behaviour</w:t>
      </w:r>
      <w:r w:rsidRPr="005803A1">
        <w:rPr>
          <w:rFonts w:ascii="Times New Roman" w:hAnsi="Times New Roman" w:cs="Times New Roman"/>
          <w:sz w:val="24"/>
          <w:szCs w:val="24"/>
        </w:rPr>
        <w:t xml:space="preserve"> modification, making it highly applicable in diverse clinical </w:t>
      </w:r>
      <w:r w:rsidRPr="005803A1">
        <w:rPr>
          <w:rFonts w:ascii="Times New Roman" w:hAnsi="Times New Roman" w:cs="Times New Roman"/>
          <w:sz w:val="24"/>
          <w:szCs w:val="24"/>
        </w:rPr>
        <w:lastRenderedPageBreak/>
        <w:t>settings.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champions the therapeutic relationship, fostering an environment conducive to self-exploration and personal growth, integral in holistic patient care.</w:t>
      </w:r>
    </w:p>
    <w:p w14:paraId="74E8F0A0"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Ethical Practice and the Role of the BACP</w:t>
      </w:r>
    </w:p>
    <w:p w14:paraId="27642FF3" w14:textId="271A19DC" w:rsidR="007826FD" w:rsidRPr="005803A1"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 xml:space="preserve">Ethical practice, as guided by the BACP, remains a cornerstone in the application of these theories. The BACP's commitment to maintaining high standards of professional integrity, client safety, and advocacy ensures that therapeutic interventions are not only effective but also respectful and </w:t>
      </w:r>
      <w:proofErr w:type="gramStart"/>
      <w:r w:rsidRPr="005803A1">
        <w:rPr>
          <w:rFonts w:ascii="Times New Roman" w:hAnsi="Times New Roman" w:cs="Times New Roman"/>
          <w:sz w:val="24"/>
          <w:szCs w:val="24"/>
        </w:rPr>
        <w:t>client-</w:t>
      </w:r>
      <w:r w:rsidR="00BD3C6D" w:rsidRPr="005803A1">
        <w:rPr>
          <w:rFonts w:ascii="Times New Roman" w:hAnsi="Times New Roman" w:cs="Times New Roman"/>
          <w:sz w:val="24"/>
          <w:szCs w:val="24"/>
        </w:rPr>
        <w:t>centred</w:t>
      </w:r>
      <w:proofErr w:type="gramEnd"/>
      <w:r w:rsidRPr="005803A1">
        <w:rPr>
          <w:rFonts w:ascii="Times New Roman" w:hAnsi="Times New Roman" w:cs="Times New Roman"/>
          <w:sz w:val="24"/>
          <w:szCs w:val="24"/>
        </w:rPr>
        <w:t>. The association's emphasis on continuous professional development, cultural competence, and adherence to ethical guidelines ensures that therapists remain responsive to the evolving needs of clients and society.</w:t>
      </w:r>
    </w:p>
    <w:p w14:paraId="499040A3"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Future Directions and Continuous Evolution</w:t>
      </w:r>
    </w:p>
    <w:p w14:paraId="3E0C925E" w14:textId="5872DEE2" w:rsidR="007826FD" w:rsidRPr="005803A1"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Looking ahead, the integration of these diverse counselling theories, supported by robust ethical standards set by the BACP, will continue to play a crucial role in the field of psychotherapy and mental health. As societal challenges and mental health needs evolve, so must our therapeutic approaches and ethical considerations. The future of therapy lies in its ability to adapt, integrate, and innovate, ensuring that it remains relevant, effective, and compassionate.</w:t>
      </w:r>
    </w:p>
    <w:p w14:paraId="0358023C" w14:textId="77777777" w:rsidR="007826FD" w:rsidRPr="005803A1" w:rsidRDefault="007826FD" w:rsidP="00FB386D">
      <w:pPr>
        <w:jc w:val="both"/>
        <w:rPr>
          <w:rFonts w:ascii="Times New Roman" w:hAnsi="Times New Roman" w:cs="Times New Roman"/>
          <w:i/>
          <w:iCs/>
          <w:sz w:val="24"/>
          <w:szCs w:val="24"/>
        </w:rPr>
      </w:pPr>
      <w:r w:rsidRPr="005803A1">
        <w:rPr>
          <w:rFonts w:ascii="Times New Roman" w:hAnsi="Times New Roman" w:cs="Times New Roman"/>
          <w:i/>
          <w:iCs/>
          <w:sz w:val="24"/>
          <w:szCs w:val="24"/>
        </w:rPr>
        <w:t>Concluding Thoughts</w:t>
      </w:r>
    </w:p>
    <w:p w14:paraId="625A625B" w14:textId="12C69720" w:rsidR="007826FD" w:rsidRDefault="007826FD" w:rsidP="00FB386D">
      <w:pPr>
        <w:jc w:val="both"/>
        <w:rPr>
          <w:rFonts w:ascii="Times New Roman" w:hAnsi="Times New Roman" w:cs="Times New Roman"/>
          <w:sz w:val="24"/>
          <w:szCs w:val="24"/>
        </w:rPr>
      </w:pPr>
      <w:r w:rsidRPr="005803A1">
        <w:rPr>
          <w:rFonts w:ascii="Times New Roman" w:hAnsi="Times New Roman" w:cs="Times New Roman"/>
          <w:sz w:val="24"/>
          <w:szCs w:val="24"/>
        </w:rPr>
        <w:t>In conclusion, this comparative analysis underscores the importance of a pluralistic approach to therapy, where different theoretical perspectives are not seen as mutually exclusive but rather as complementary. The integration of Psychodynamic Theory, CBT, and Person-</w:t>
      </w:r>
      <w:r w:rsidR="00BD3C6D" w:rsidRPr="005803A1">
        <w:rPr>
          <w:rFonts w:ascii="Times New Roman" w:hAnsi="Times New Roman" w:cs="Times New Roman"/>
          <w:sz w:val="24"/>
          <w:szCs w:val="24"/>
        </w:rPr>
        <w:t>Centred</w:t>
      </w:r>
      <w:r w:rsidRPr="005803A1">
        <w:rPr>
          <w:rFonts w:ascii="Times New Roman" w:hAnsi="Times New Roman" w:cs="Times New Roman"/>
          <w:sz w:val="24"/>
          <w:szCs w:val="24"/>
        </w:rPr>
        <w:t xml:space="preserve"> Theory, guided by the ethical principles of the BACP, equips therapists with a comprehensive toolkit to address the complex and varied needs of clients. As we move forward, the continuous interplay of theory, practice, and ethics will shape the future of therapeutic interventions, striving always to enhance the well-being and mental health of those we serve.</w:t>
      </w:r>
    </w:p>
    <w:p w14:paraId="458F2099" w14:textId="77777777" w:rsidR="008816FD" w:rsidRDefault="008816FD" w:rsidP="00FB386D">
      <w:pPr>
        <w:jc w:val="both"/>
        <w:rPr>
          <w:rFonts w:ascii="Times New Roman" w:hAnsi="Times New Roman" w:cs="Times New Roman"/>
          <w:sz w:val="24"/>
          <w:szCs w:val="24"/>
        </w:rPr>
      </w:pPr>
    </w:p>
    <w:p w14:paraId="055444CD" w14:textId="77777777" w:rsidR="008816FD" w:rsidRPr="00012A95" w:rsidRDefault="008816FD" w:rsidP="008816FD">
      <w:pPr>
        <w:widowControl w:val="0"/>
        <w:autoSpaceDE w:val="0"/>
        <w:autoSpaceDN w:val="0"/>
        <w:adjustRightInd w:val="0"/>
        <w:spacing w:after="240" w:line="360" w:lineRule="auto"/>
        <w:jc w:val="both"/>
        <w:rPr>
          <w:rFonts w:ascii="Times New Roman" w:hAnsi="Times New Roman" w:cs="Times New Roman"/>
          <w:kern w:val="0"/>
          <w:sz w:val="24"/>
          <w:szCs w:val="24"/>
          <w:lang w:val="en-US"/>
        </w:rPr>
      </w:pPr>
      <w:r w:rsidRPr="00012A95">
        <w:rPr>
          <w:rFonts w:ascii="Times New Roman" w:hAnsi="Times New Roman" w:cs="Times New Roman"/>
          <w:kern w:val="0"/>
          <w:sz w:val="24"/>
          <w:szCs w:val="24"/>
          <w:lang w:val="en-US"/>
        </w:rPr>
        <w:t>Reference list</w:t>
      </w:r>
      <w:r>
        <w:rPr>
          <w:rFonts w:ascii="Times New Roman" w:hAnsi="Times New Roman" w:cs="Times New Roman"/>
          <w:kern w:val="0"/>
          <w:sz w:val="24"/>
          <w:szCs w:val="24"/>
          <w:lang w:val="en-US"/>
        </w:rPr>
        <w:t>:</w:t>
      </w:r>
    </w:p>
    <w:p w14:paraId="0CE02F63" w14:textId="71ADD050" w:rsidR="008816FD" w:rsidRPr="00773B1F"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012A95">
        <w:rPr>
          <w:rFonts w:ascii="Times New Roman" w:hAnsi="Times New Roman" w:cs="Times New Roman"/>
          <w:kern w:val="0"/>
          <w:sz w:val="24"/>
          <w:szCs w:val="24"/>
          <w:lang w:val="en-US"/>
        </w:rPr>
        <w:t>Beck, A.T., Rush, A.J., Shaw, B.F. and Emery, G. (1979)</w:t>
      </w:r>
      <w:r w:rsidR="00811CB5">
        <w:rPr>
          <w:rFonts w:ascii="Times New Roman" w:hAnsi="Times New Roman" w:cs="Times New Roman"/>
          <w:kern w:val="0"/>
          <w:sz w:val="24"/>
          <w:szCs w:val="24"/>
          <w:lang w:val="en-US"/>
        </w:rPr>
        <w:t>,</w:t>
      </w:r>
      <w:r w:rsidRPr="00012A95">
        <w:rPr>
          <w:rFonts w:ascii="Times New Roman" w:hAnsi="Times New Roman" w:cs="Times New Roman"/>
          <w:kern w:val="0"/>
          <w:sz w:val="24"/>
          <w:szCs w:val="24"/>
          <w:lang w:val="en-US"/>
        </w:rPr>
        <w:t xml:space="preserve"> </w:t>
      </w:r>
      <w:r w:rsidRPr="00012A95">
        <w:rPr>
          <w:rFonts w:ascii="Times New Roman" w:hAnsi="Times New Roman" w:cs="Times New Roman"/>
          <w:i/>
          <w:iCs/>
          <w:kern w:val="0"/>
          <w:sz w:val="24"/>
          <w:szCs w:val="24"/>
          <w:lang w:val="en-US"/>
        </w:rPr>
        <w:t>Cognitive therapy of depression.</w:t>
      </w:r>
      <w:r w:rsidRPr="00012A95">
        <w:rPr>
          <w:rFonts w:ascii="Times New Roman" w:hAnsi="Times New Roman" w:cs="Times New Roman"/>
          <w:kern w:val="0"/>
          <w:sz w:val="24"/>
          <w:szCs w:val="24"/>
          <w:lang w:val="en-US"/>
        </w:rPr>
        <w:t xml:space="preserve"> </w:t>
      </w:r>
      <w:proofErr w:type="spellStart"/>
      <w:r w:rsidRPr="00012A95">
        <w:rPr>
          <w:rFonts w:ascii="Times New Roman" w:hAnsi="Times New Roman" w:cs="Times New Roman"/>
          <w:kern w:val="0"/>
          <w:sz w:val="24"/>
          <w:szCs w:val="24"/>
          <w:lang w:val="en-US"/>
        </w:rPr>
        <w:t>Estados</w:t>
      </w:r>
      <w:proofErr w:type="spellEnd"/>
      <w:r w:rsidRPr="00012A95">
        <w:rPr>
          <w:rFonts w:ascii="Times New Roman" w:hAnsi="Times New Roman" w:cs="Times New Roman"/>
          <w:kern w:val="0"/>
          <w:sz w:val="24"/>
          <w:szCs w:val="24"/>
          <w:lang w:val="en-US"/>
        </w:rPr>
        <w:t xml:space="preserve"> Unidos: The Guilford Press.</w:t>
      </w:r>
      <w:r w:rsidRPr="00012A95">
        <w:rPr>
          <w:rFonts w:ascii="Times New Roman" w:hAnsi="Times New Roman" w:cs="Times New Roman"/>
          <w:sz w:val="24"/>
          <w:szCs w:val="24"/>
        </w:rPr>
        <w:t xml:space="preserve"> Available to: </w:t>
      </w:r>
      <w:hyperlink r:id="rId7" w:history="1">
        <w:r w:rsidRPr="008816FD">
          <w:rPr>
            <w:rStyle w:val="Hyperlink"/>
            <w:rFonts w:ascii="Times New Roman" w:hAnsi="Times New Roman" w:cs="Times New Roman"/>
            <w:color w:val="auto"/>
            <w:kern w:val="0"/>
            <w:sz w:val="24"/>
            <w:szCs w:val="24"/>
            <w:u w:val="none"/>
            <w:lang w:val="en-US"/>
          </w:rPr>
          <w:t>https://www.scirp.org/(S(oyulxb452alnt1aej1nfow45))/reference/referencespapers.aspx?referenceid=1925167</w:t>
        </w:r>
      </w:hyperlink>
    </w:p>
    <w:p w14:paraId="0F86A450" w14:textId="131E1D85"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012A95">
        <w:rPr>
          <w:rFonts w:ascii="Times New Roman" w:hAnsi="Times New Roman" w:cs="Times New Roman"/>
          <w:kern w:val="0"/>
          <w:sz w:val="24"/>
          <w:szCs w:val="24"/>
          <w:lang w:val="en-US"/>
        </w:rPr>
        <w:t xml:space="preserve">Bozarth, J.D. (2013). </w:t>
      </w:r>
      <w:r>
        <w:rPr>
          <w:rFonts w:ascii="Times New Roman" w:hAnsi="Times New Roman" w:cs="Times New Roman"/>
          <w:kern w:val="0"/>
          <w:sz w:val="24"/>
          <w:szCs w:val="24"/>
          <w:lang w:val="en-US"/>
        </w:rPr>
        <w:t>‘</w:t>
      </w:r>
      <w:r w:rsidRPr="00012A95">
        <w:rPr>
          <w:rFonts w:ascii="Times New Roman" w:hAnsi="Times New Roman" w:cs="Times New Roman"/>
          <w:kern w:val="0"/>
          <w:sz w:val="24"/>
          <w:szCs w:val="24"/>
          <w:lang w:val="en-US"/>
        </w:rPr>
        <w:t>Unconditional positive regard</w:t>
      </w:r>
      <w:r>
        <w:rPr>
          <w:rFonts w:ascii="Times New Roman" w:hAnsi="Times New Roman" w:cs="Times New Roman"/>
          <w:kern w:val="0"/>
          <w:sz w:val="24"/>
          <w:szCs w:val="24"/>
          <w:lang w:val="en-US"/>
        </w:rPr>
        <w:t xml:space="preserve">’, </w:t>
      </w:r>
      <w:r w:rsidRPr="00012A95">
        <w:rPr>
          <w:rFonts w:ascii="Times New Roman" w:hAnsi="Times New Roman" w:cs="Times New Roman"/>
          <w:i/>
          <w:iCs/>
          <w:kern w:val="0"/>
          <w:sz w:val="24"/>
          <w:szCs w:val="24"/>
          <w:lang w:val="en-US"/>
        </w:rPr>
        <w:t>The Handbook of Person-</w:t>
      </w:r>
      <w:r w:rsidR="00811CB5" w:rsidRPr="00012A95">
        <w:rPr>
          <w:rFonts w:ascii="Times New Roman" w:hAnsi="Times New Roman" w:cs="Times New Roman"/>
          <w:i/>
          <w:iCs/>
          <w:kern w:val="0"/>
          <w:sz w:val="24"/>
          <w:szCs w:val="24"/>
          <w:lang w:val="en-US"/>
        </w:rPr>
        <w:t>Centered</w:t>
      </w:r>
      <w:r w:rsidRPr="00012A95">
        <w:rPr>
          <w:rFonts w:ascii="Times New Roman" w:hAnsi="Times New Roman" w:cs="Times New Roman"/>
          <w:i/>
          <w:iCs/>
          <w:kern w:val="0"/>
          <w:sz w:val="24"/>
          <w:szCs w:val="24"/>
          <w:lang w:val="en-US"/>
        </w:rPr>
        <w:t xml:space="preserve"> Psychotherapy </w:t>
      </w:r>
      <w:r w:rsidR="00575112">
        <w:rPr>
          <w:rFonts w:ascii="Times New Roman" w:hAnsi="Times New Roman" w:cs="Times New Roman"/>
          <w:i/>
          <w:iCs/>
          <w:kern w:val="0"/>
          <w:sz w:val="24"/>
          <w:szCs w:val="24"/>
          <w:lang w:val="en-US"/>
        </w:rPr>
        <w:t>and</w:t>
      </w:r>
      <w:r w:rsidRPr="00012A95">
        <w:rPr>
          <w:rFonts w:ascii="Times New Roman" w:hAnsi="Times New Roman" w:cs="Times New Roman"/>
          <w:i/>
          <w:iCs/>
          <w:kern w:val="0"/>
          <w:sz w:val="24"/>
          <w:szCs w:val="24"/>
          <w:lang w:val="en-US"/>
        </w:rPr>
        <w:t xml:space="preserve"> Counselling</w:t>
      </w:r>
      <w:r w:rsidRPr="00012A95">
        <w:rPr>
          <w:rFonts w:ascii="Times New Roman" w:hAnsi="Times New Roman" w:cs="Times New Roman"/>
          <w:kern w:val="0"/>
          <w:sz w:val="24"/>
          <w:szCs w:val="24"/>
          <w:lang w:val="en-US"/>
        </w:rPr>
        <w:t xml:space="preserve">, M. Cooper, M. O’Hara, P. F. Schmid, </w:t>
      </w:r>
      <w:r>
        <w:rPr>
          <w:rFonts w:ascii="Times New Roman" w:hAnsi="Times New Roman" w:cs="Times New Roman"/>
          <w:kern w:val="0"/>
          <w:sz w:val="24"/>
          <w:szCs w:val="24"/>
          <w:lang w:val="en-US"/>
        </w:rPr>
        <w:t>and</w:t>
      </w:r>
      <w:r w:rsidRPr="00012A95">
        <w:rPr>
          <w:rFonts w:ascii="Times New Roman" w:hAnsi="Times New Roman" w:cs="Times New Roman"/>
          <w:kern w:val="0"/>
          <w:sz w:val="24"/>
          <w:szCs w:val="24"/>
          <w:lang w:val="en-US"/>
        </w:rPr>
        <w:t xml:space="preserve"> A. C. Bohart (Eds.)</w:t>
      </w:r>
      <w:r>
        <w:rPr>
          <w:rFonts w:ascii="Times New Roman" w:hAnsi="Times New Roman" w:cs="Times New Roman"/>
          <w:kern w:val="0"/>
          <w:sz w:val="24"/>
          <w:szCs w:val="24"/>
          <w:lang w:val="en-US"/>
        </w:rPr>
        <w:t xml:space="preserve"> </w:t>
      </w:r>
      <w:r w:rsidRPr="00012A95">
        <w:rPr>
          <w:rFonts w:ascii="Times New Roman" w:hAnsi="Times New Roman" w:cs="Times New Roman"/>
          <w:kern w:val="0"/>
          <w:sz w:val="24"/>
          <w:szCs w:val="24"/>
          <w:lang w:val="en-US"/>
        </w:rPr>
        <w:t>(Palgrave Macmillan/Springer Nature), pp</w:t>
      </w:r>
      <w:r>
        <w:rPr>
          <w:rFonts w:ascii="Times New Roman" w:hAnsi="Times New Roman" w:cs="Times New Roman"/>
          <w:kern w:val="0"/>
          <w:sz w:val="24"/>
          <w:szCs w:val="24"/>
          <w:lang w:val="en-US"/>
        </w:rPr>
        <w:t xml:space="preserve"> </w:t>
      </w:r>
      <w:r w:rsidRPr="00012A95">
        <w:rPr>
          <w:rFonts w:ascii="Times New Roman" w:hAnsi="Times New Roman" w:cs="Times New Roman"/>
          <w:kern w:val="0"/>
          <w:sz w:val="24"/>
          <w:szCs w:val="24"/>
          <w:lang w:val="en-US"/>
        </w:rPr>
        <w:t xml:space="preserve">180–192. </w:t>
      </w:r>
      <w:r w:rsidRPr="00012A95">
        <w:rPr>
          <w:rFonts w:ascii="Times New Roman" w:hAnsi="Times New Roman" w:cs="Times New Roman"/>
          <w:sz w:val="24"/>
          <w:szCs w:val="24"/>
        </w:rPr>
        <w:t xml:space="preserve">Available to:  </w:t>
      </w:r>
      <w:hyperlink r:id="rId8" w:history="1">
        <w:r w:rsidRPr="00012A95">
          <w:rPr>
            <w:rFonts w:ascii="Times New Roman" w:hAnsi="Times New Roman" w:cs="Times New Roman"/>
            <w:kern w:val="0"/>
            <w:sz w:val="24"/>
            <w:szCs w:val="24"/>
            <w:lang w:val="en-US"/>
          </w:rPr>
          <w:t>https://doi.org/10.1007/978-1-137-32900-4_12</w:t>
        </w:r>
      </w:hyperlink>
      <w:r w:rsidRPr="00012A95">
        <w:rPr>
          <w:rFonts w:ascii="Times New Roman" w:hAnsi="Times New Roman" w:cs="Times New Roman"/>
          <w:kern w:val="0"/>
          <w:sz w:val="24"/>
          <w:szCs w:val="24"/>
          <w:lang w:val="en-US"/>
        </w:rPr>
        <w:t>.</w:t>
      </w:r>
    </w:p>
    <w:p w14:paraId="3B5A3F25"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57045C">
        <w:rPr>
          <w:rFonts w:ascii="Times New Roman" w:hAnsi="Times New Roman" w:cs="Times New Roman"/>
          <w:kern w:val="0"/>
          <w:sz w:val="24"/>
          <w:szCs w:val="24"/>
          <w:lang w:val="en-US"/>
        </w:rPr>
        <w:t xml:space="preserve">Butler, A. C., Chapman, J. E., Forman, E. M. and Beck, A. T. (2006). </w:t>
      </w:r>
      <w:r w:rsidRPr="0057045C">
        <w:rPr>
          <w:rFonts w:ascii="Times New Roman" w:hAnsi="Times New Roman" w:cs="Times New Roman"/>
          <w:i/>
          <w:iCs/>
          <w:kern w:val="0"/>
          <w:sz w:val="24"/>
          <w:szCs w:val="24"/>
          <w:lang w:val="en-US"/>
        </w:rPr>
        <w:t xml:space="preserve">The empirical status of cognitive-behavioral therapy: A review of meta-analyses. Clinical Psychology Review, </w:t>
      </w:r>
      <w:r w:rsidRPr="00795897">
        <w:rPr>
          <w:rFonts w:ascii="Times New Roman" w:hAnsi="Times New Roman" w:cs="Times New Roman"/>
          <w:kern w:val="0"/>
          <w:sz w:val="24"/>
          <w:szCs w:val="24"/>
          <w:lang w:val="en-US"/>
        </w:rPr>
        <w:t xml:space="preserve">26(1), </w:t>
      </w:r>
      <w:r>
        <w:rPr>
          <w:rFonts w:ascii="Times New Roman" w:hAnsi="Times New Roman" w:cs="Times New Roman"/>
          <w:kern w:val="0"/>
          <w:sz w:val="24"/>
          <w:szCs w:val="24"/>
          <w:lang w:val="en-US"/>
        </w:rPr>
        <w:t xml:space="preserve">pp </w:t>
      </w:r>
      <w:r w:rsidRPr="00795897">
        <w:rPr>
          <w:rFonts w:ascii="Times New Roman" w:hAnsi="Times New Roman" w:cs="Times New Roman"/>
          <w:kern w:val="0"/>
          <w:sz w:val="24"/>
          <w:szCs w:val="24"/>
          <w:lang w:val="en-US"/>
        </w:rPr>
        <w:t>17–31</w:t>
      </w:r>
      <w:r w:rsidRPr="0057045C">
        <w:rPr>
          <w:rFonts w:ascii="Times New Roman" w:hAnsi="Times New Roman" w:cs="Times New Roman"/>
          <w:kern w:val="0"/>
          <w:sz w:val="24"/>
          <w:szCs w:val="24"/>
          <w:lang w:val="en-US"/>
        </w:rPr>
        <w:t xml:space="preserve">. Available at: </w:t>
      </w:r>
      <w:hyperlink r:id="rId9" w:history="1">
        <w:r w:rsidRPr="0057045C">
          <w:rPr>
            <w:rFonts w:ascii="Times New Roman" w:hAnsi="Times New Roman" w:cs="Times New Roman"/>
            <w:kern w:val="0"/>
            <w:sz w:val="24"/>
            <w:szCs w:val="24"/>
            <w:lang w:val="en-US"/>
          </w:rPr>
          <w:t>https://psycnet.apa.org/record/2006-01028-002</w:t>
        </w:r>
      </w:hyperlink>
      <w:r w:rsidRPr="0057045C">
        <w:rPr>
          <w:rFonts w:ascii="Times New Roman" w:hAnsi="Times New Roman" w:cs="Times New Roman"/>
          <w:kern w:val="0"/>
          <w:sz w:val="24"/>
          <w:szCs w:val="24"/>
          <w:lang w:val="en-US"/>
        </w:rPr>
        <w:t>.</w:t>
      </w:r>
    </w:p>
    <w:p w14:paraId="10353D1F"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57045C">
        <w:rPr>
          <w:rFonts w:ascii="Times New Roman" w:hAnsi="Times New Roman" w:cs="Times New Roman"/>
          <w:kern w:val="0"/>
          <w:sz w:val="24"/>
          <w:szCs w:val="24"/>
          <w:lang w:val="en-US"/>
        </w:rPr>
        <w:t>Butler, A.C., Chapman, J.E., Forman, E.M. and Beck, A.T. (2006)</w:t>
      </w:r>
      <w:r>
        <w:rPr>
          <w:rFonts w:ascii="Times New Roman" w:hAnsi="Times New Roman" w:cs="Times New Roman"/>
          <w:kern w:val="0"/>
          <w:sz w:val="24"/>
          <w:szCs w:val="24"/>
          <w:lang w:val="en-US"/>
        </w:rPr>
        <w:t>,</w:t>
      </w:r>
      <w:r w:rsidRPr="0057045C">
        <w:rPr>
          <w:rFonts w:ascii="Times New Roman" w:hAnsi="Times New Roman" w:cs="Times New Roman"/>
          <w:kern w:val="0"/>
          <w:sz w:val="24"/>
          <w:szCs w:val="24"/>
          <w:lang w:val="en-US"/>
        </w:rPr>
        <w:t xml:space="preserve"> </w:t>
      </w:r>
      <w:r>
        <w:rPr>
          <w:rFonts w:ascii="Times New Roman" w:hAnsi="Times New Roman" w:cs="Times New Roman"/>
          <w:kern w:val="0"/>
          <w:sz w:val="24"/>
          <w:szCs w:val="24"/>
          <w:lang w:val="en-US"/>
        </w:rPr>
        <w:t>‘</w:t>
      </w:r>
      <w:r w:rsidRPr="0057045C">
        <w:rPr>
          <w:rFonts w:ascii="Times New Roman" w:hAnsi="Times New Roman" w:cs="Times New Roman"/>
          <w:kern w:val="0"/>
          <w:sz w:val="24"/>
          <w:szCs w:val="24"/>
          <w:lang w:val="en-US"/>
        </w:rPr>
        <w:t>The empirical status of cognitive-behavioral therapy: A review of meta-analyses</w:t>
      </w:r>
      <w:r>
        <w:rPr>
          <w:rFonts w:ascii="Times New Roman" w:hAnsi="Times New Roman" w:cs="Times New Roman"/>
          <w:kern w:val="0"/>
          <w:sz w:val="24"/>
          <w:szCs w:val="24"/>
          <w:lang w:val="en-US"/>
        </w:rPr>
        <w:t xml:space="preserve">’, </w:t>
      </w:r>
      <w:r w:rsidRPr="0057045C">
        <w:rPr>
          <w:rFonts w:ascii="Times New Roman" w:hAnsi="Times New Roman" w:cs="Times New Roman"/>
          <w:i/>
          <w:iCs/>
          <w:kern w:val="0"/>
          <w:sz w:val="24"/>
          <w:szCs w:val="24"/>
          <w:lang w:val="en-US"/>
        </w:rPr>
        <w:t>Clinical Psychology Review</w:t>
      </w:r>
      <w:r w:rsidRPr="0057045C">
        <w:rPr>
          <w:rFonts w:ascii="Times New Roman" w:hAnsi="Times New Roman" w:cs="Times New Roman"/>
          <w:kern w:val="0"/>
          <w:sz w:val="24"/>
          <w:szCs w:val="24"/>
          <w:lang w:val="en-US"/>
        </w:rPr>
        <w:t>, 26(1), pp</w:t>
      </w:r>
      <w:r>
        <w:rPr>
          <w:rFonts w:ascii="Times New Roman" w:hAnsi="Times New Roman" w:cs="Times New Roman"/>
          <w:kern w:val="0"/>
          <w:sz w:val="24"/>
          <w:szCs w:val="24"/>
          <w:lang w:val="en-US"/>
        </w:rPr>
        <w:t xml:space="preserve"> </w:t>
      </w:r>
      <w:r w:rsidRPr="0057045C">
        <w:rPr>
          <w:rFonts w:ascii="Times New Roman" w:hAnsi="Times New Roman" w:cs="Times New Roman"/>
          <w:kern w:val="0"/>
          <w:sz w:val="24"/>
          <w:szCs w:val="24"/>
          <w:lang w:val="en-US"/>
        </w:rPr>
        <w:t xml:space="preserve">17–31. </w:t>
      </w:r>
      <w:r w:rsidRPr="0057045C">
        <w:rPr>
          <w:rFonts w:ascii="Times New Roman" w:hAnsi="Times New Roman" w:cs="Times New Roman"/>
          <w:sz w:val="24"/>
          <w:szCs w:val="24"/>
        </w:rPr>
        <w:t xml:space="preserve">Available to: </w:t>
      </w:r>
      <w:hyperlink r:id="rId10" w:history="1">
        <w:r w:rsidRPr="0057045C">
          <w:rPr>
            <w:rFonts w:ascii="Times New Roman" w:hAnsi="Times New Roman" w:cs="Times New Roman"/>
            <w:kern w:val="0"/>
            <w:sz w:val="24"/>
            <w:szCs w:val="24"/>
            <w:lang w:val="en-US"/>
          </w:rPr>
          <w:t>https://doi.org/10.1016/j.cpr.2005.07.003</w:t>
        </w:r>
      </w:hyperlink>
      <w:r w:rsidRPr="0057045C">
        <w:rPr>
          <w:rFonts w:ascii="Times New Roman" w:hAnsi="Times New Roman" w:cs="Times New Roman"/>
          <w:kern w:val="0"/>
          <w:sz w:val="24"/>
          <w:szCs w:val="24"/>
          <w:lang w:val="en-US"/>
        </w:rPr>
        <w:t>.</w:t>
      </w:r>
    </w:p>
    <w:p w14:paraId="65767718" w14:textId="77777777" w:rsidR="008816FD" w:rsidRPr="002A1BE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57045C">
        <w:rPr>
          <w:rFonts w:ascii="Times New Roman" w:hAnsi="Times New Roman" w:cs="Times New Roman"/>
          <w:kern w:val="0"/>
          <w:sz w:val="24"/>
          <w:szCs w:val="24"/>
          <w:lang w:val="en-US"/>
        </w:rPr>
        <w:lastRenderedPageBreak/>
        <w:t>Cooper, M. and Dryden, W. (2015)</w:t>
      </w:r>
      <w:r>
        <w:rPr>
          <w:rFonts w:ascii="Times New Roman" w:hAnsi="Times New Roman" w:cs="Times New Roman"/>
          <w:kern w:val="0"/>
          <w:sz w:val="24"/>
          <w:szCs w:val="24"/>
          <w:lang w:val="en-US"/>
        </w:rPr>
        <w:t xml:space="preserve">, </w:t>
      </w:r>
      <w:r w:rsidRPr="0057045C">
        <w:rPr>
          <w:rFonts w:ascii="Times New Roman" w:hAnsi="Times New Roman" w:cs="Times New Roman"/>
          <w:i/>
          <w:iCs/>
          <w:kern w:val="0"/>
          <w:sz w:val="24"/>
          <w:szCs w:val="24"/>
          <w:lang w:val="en-US"/>
        </w:rPr>
        <w:t>The Handbook of Pluralistic Counselling and Psychotherapy</w:t>
      </w:r>
      <w:r>
        <w:rPr>
          <w:rFonts w:ascii="Times New Roman" w:hAnsi="Times New Roman" w:cs="Times New Roman"/>
          <w:kern w:val="0"/>
          <w:sz w:val="24"/>
          <w:szCs w:val="24"/>
          <w:lang w:val="en-US"/>
        </w:rPr>
        <w:t>,</w:t>
      </w:r>
      <w:r w:rsidRPr="0057045C">
        <w:rPr>
          <w:rFonts w:ascii="Times New Roman" w:hAnsi="Times New Roman" w:cs="Times New Roman"/>
          <w:kern w:val="0"/>
          <w:sz w:val="24"/>
          <w:szCs w:val="24"/>
          <w:lang w:val="en-US"/>
        </w:rPr>
        <w:t xml:space="preserve"> </w:t>
      </w:r>
      <w:r w:rsidRPr="00CA4449">
        <w:rPr>
          <w:rFonts w:ascii="Times New Roman" w:hAnsi="Times New Roman" w:cs="Times New Roman"/>
          <w:kern w:val="0"/>
          <w:sz w:val="24"/>
          <w:szCs w:val="24"/>
          <w:lang w:val="en-US"/>
        </w:rPr>
        <w:t>Google Books</w:t>
      </w:r>
      <w:r>
        <w:rPr>
          <w:rFonts w:ascii="Times New Roman" w:hAnsi="Times New Roman" w:cs="Times New Roman"/>
          <w:kern w:val="0"/>
          <w:sz w:val="24"/>
          <w:szCs w:val="24"/>
          <w:lang w:val="en-US"/>
        </w:rPr>
        <w:t xml:space="preserve">, </w:t>
      </w:r>
      <w:r w:rsidRPr="0057045C">
        <w:rPr>
          <w:rFonts w:ascii="Times New Roman" w:hAnsi="Times New Roman" w:cs="Times New Roman"/>
          <w:kern w:val="0"/>
          <w:sz w:val="24"/>
          <w:szCs w:val="24"/>
          <w:lang w:val="en-US"/>
        </w:rPr>
        <w:t>SAGE</w:t>
      </w:r>
      <w:r>
        <w:rPr>
          <w:rFonts w:ascii="Times New Roman" w:hAnsi="Times New Roman" w:cs="Times New Roman"/>
          <w:kern w:val="0"/>
          <w:sz w:val="24"/>
          <w:szCs w:val="24"/>
          <w:lang w:val="en-US"/>
        </w:rPr>
        <w:t>, (</w:t>
      </w:r>
      <w:r w:rsidRPr="002A1BED">
        <w:rPr>
          <w:rFonts w:ascii="Times New Roman" w:hAnsi="Times New Roman" w:cs="Times New Roman"/>
          <w:kern w:val="0"/>
          <w:sz w:val="24"/>
          <w:szCs w:val="24"/>
          <w:lang w:val="en-US"/>
        </w:rPr>
        <w:t>Accessed 29 Nov. 2023</w:t>
      </w:r>
      <w:r>
        <w:rPr>
          <w:rFonts w:ascii="Times New Roman" w:hAnsi="Times New Roman" w:cs="Times New Roman"/>
          <w:kern w:val="0"/>
          <w:sz w:val="24"/>
          <w:szCs w:val="24"/>
          <w:lang w:val="en-US"/>
        </w:rPr>
        <w:t>).</w:t>
      </w:r>
      <w:r w:rsidRPr="0057045C">
        <w:rPr>
          <w:rFonts w:ascii="Times New Roman" w:hAnsi="Times New Roman" w:cs="Times New Roman"/>
          <w:kern w:val="0"/>
          <w:sz w:val="24"/>
          <w:szCs w:val="24"/>
          <w:lang w:val="en-US"/>
        </w:rPr>
        <w:t xml:space="preserve"> Available at:</w:t>
      </w:r>
      <w:r w:rsidRPr="002A1BED">
        <w:rPr>
          <w:rFonts w:ascii="Times New Roman" w:hAnsi="Times New Roman" w:cs="Times New Roman"/>
          <w:kern w:val="0"/>
          <w:sz w:val="24"/>
          <w:szCs w:val="24"/>
          <w:lang w:val="en-US"/>
        </w:rPr>
        <w:t xml:space="preserve"> </w:t>
      </w:r>
      <w:hyperlink r:id="rId11" w:anchor="v=onepage&amp;q&amp;" w:history="1">
        <w:r w:rsidRPr="00C93642">
          <w:rPr>
            <w:rStyle w:val="Hyperlink"/>
            <w:rFonts w:ascii="Times New Roman" w:hAnsi="Times New Roman" w:cs="Times New Roman"/>
            <w:color w:val="auto"/>
            <w:kern w:val="0"/>
            <w:sz w:val="24"/>
            <w:szCs w:val="24"/>
            <w:u w:val="none"/>
            <w:lang w:val="en-US"/>
          </w:rPr>
          <w:t>https://books.google.co.uk/books?id=36diCgAAQBAJ&amp;printsec=frontcover&amp;hl=ro#v=onepage&amp;q&amp;</w:t>
        </w:r>
      </w:hyperlink>
      <w:r w:rsidRPr="006F4F39">
        <w:rPr>
          <w:rFonts w:ascii="Times New Roman" w:hAnsi="Times New Roman" w:cs="Times New Roman"/>
          <w:kern w:val="0"/>
          <w:sz w:val="24"/>
          <w:szCs w:val="24"/>
          <w:lang w:val="en-US"/>
        </w:rPr>
        <w:t>.</w:t>
      </w:r>
    </w:p>
    <w:p w14:paraId="1D338B7E" w14:textId="77777777" w:rsidR="008949E5"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B1411C">
        <w:rPr>
          <w:rFonts w:ascii="Times New Roman" w:hAnsi="Times New Roman" w:cs="Times New Roman"/>
          <w:kern w:val="0"/>
          <w:sz w:val="24"/>
          <w:szCs w:val="24"/>
          <w:lang w:val="en-US"/>
        </w:rPr>
        <w:t xml:space="preserve">Corey, G. (2016), </w:t>
      </w:r>
      <w:r w:rsidRPr="00B1411C">
        <w:rPr>
          <w:rFonts w:ascii="Times New Roman" w:hAnsi="Times New Roman" w:cs="Times New Roman"/>
          <w:i/>
          <w:iCs/>
          <w:kern w:val="0"/>
          <w:sz w:val="24"/>
          <w:szCs w:val="24"/>
          <w:lang w:val="en-US"/>
        </w:rPr>
        <w:t>Theory &amp; practice of group counseling</w:t>
      </w:r>
      <w:r w:rsidRPr="00B1411C">
        <w:rPr>
          <w:rFonts w:ascii="Times New Roman" w:hAnsi="Times New Roman" w:cs="Times New Roman"/>
          <w:kern w:val="0"/>
          <w:sz w:val="24"/>
          <w:szCs w:val="24"/>
          <w:lang w:val="en-US"/>
        </w:rPr>
        <w:t>, 9th ed, Australia: Cengage Learning.</w:t>
      </w:r>
      <w:r w:rsidR="005610D7">
        <w:rPr>
          <w:rFonts w:ascii="Times New Roman" w:hAnsi="Times New Roman" w:cs="Times New Roman"/>
          <w:kern w:val="0"/>
          <w:sz w:val="24"/>
          <w:szCs w:val="24"/>
          <w:lang w:val="en-US"/>
        </w:rPr>
        <w:t xml:space="preserve"> Available to: </w:t>
      </w:r>
    </w:p>
    <w:p w14:paraId="0CC3D3B3" w14:textId="0A05D7C6" w:rsidR="008816FD" w:rsidRDefault="005610D7" w:rsidP="008949E5">
      <w:pPr>
        <w:pStyle w:val="ListParagraph"/>
        <w:widowControl w:val="0"/>
        <w:autoSpaceDE w:val="0"/>
        <w:autoSpaceDN w:val="0"/>
        <w:adjustRightInd w:val="0"/>
        <w:spacing w:after="240" w:line="240" w:lineRule="auto"/>
        <w:jc w:val="both"/>
        <w:rPr>
          <w:rFonts w:ascii="Times New Roman" w:hAnsi="Times New Roman" w:cs="Times New Roman"/>
          <w:kern w:val="0"/>
          <w:sz w:val="24"/>
          <w:szCs w:val="24"/>
          <w:lang w:val="en-US"/>
        </w:rPr>
      </w:pPr>
      <w:r w:rsidRPr="005610D7">
        <w:rPr>
          <w:rFonts w:ascii="Times New Roman" w:hAnsi="Times New Roman" w:cs="Times New Roman"/>
          <w:kern w:val="0"/>
          <w:sz w:val="24"/>
          <w:szCs w:val="24"/>
          <w:lang w:val="en-US"/>
        </w:rPr>
        <w:t>https://books.google.co.uk/books/about/Theory_and_Practice_of_Group_Counseling.html?id=WJ-aBAAAQBAJ&amp;redir_esc=y</w:t>
      </w:r>
    </w:p>
    <w:p w14:paraId="4F9D36CB" w14:textId="06BF4B66"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B90E71">
        <w:rPr>
          <w:rFonts w:ascii="Times New Roman" w:hAnsi="Times New Roman" w:cs="Times New Roman"/>
          <w:kern w:val="0"/>
          <w:sz w:val="24"/>
          <w:szCs w:val="24"/>
          <w:lang w:val="en-US"/>
        </w:rPr>
        <w:t>Dobson, K.S. (20</w:t>
      </w:r>
      <w:r w:rsidR="00582E6D">
        <w:rPr>
          <w:rFonts w:ascii="Times New Roman" w:hAnsi="Times New Roman" w:cs="Times New Roman"/>
          <w:kern w:val="0"/>
          <w:sz w:val="24"/>
          <w:szCs w:val="24"/>
          <w:lang w:val="en-US"/>
        </w:rPr>
        <w:t>10</w:t>
      </w:r>
      <w:r w:rsidRPr="00B90E71">
        <w:rPr>
          <w:rFonts w:ascii="Times New Roman" w:hAnsi="Times New Roman" w:cs="Times New Roman"/>
          <w:kern w:val="0"/>
          <w:sz w:val="24"/>
          <w:szCs w:val="24"/>
          <w:lang w:val="en-US"/>
        </w:rPr>
        <w:t xml:space="preserve">), </w:t>
      </w:r>
      <w:r w:rsidRPr="00B90E71">
        <w:rPr>
          <w:rFonts w:ascii="Times New Roman" w:hAnsi="Times New Roman" w:cs="Times New Roman"/>
          <w:i/>
          <w:iCs/>
          <w:kern w:val="0"/>
          <w:sz w:val="24"/>
          <w:szCs w:val="24"/>
          <w:lang w:val="en-US"/>
        </w:rPr>
        <w:t xml:space="preserve">Handbook of Cognitive-Behavioral Therapies, </w:t>
      </w:r>
      <w:r w:rsidRPr="00B90E71">
        <w:rPr>
          <w:rFonts w:ascii="Times New Roman" w:hAnsi="Times New Roman" w:cs="Times New Roman"/>
          <w:kern w:val="0"/>
          <w:sz w:val="24"/>
          <w:szCs w:val="24"/>
          <w:lang w:val="en-US"/>
        </w:rPr>
        <w:t>Third Edition, Guilford Press.</w:t>
      </w:r>
      <w:r w:rsidR="00582E6D">
        <w:rPr>
          <w:rFonts w:ascii="Times New Roman" w:hAnsi="Times New Roman" w:cs="Times New Roman"/>
          <w:kern w:val="0"/>
          <w:sz w:val="24"/>
          <w:szCs w:val="24"/>
          <w:lang w:val="en-US"/>
        </w:rPr>
        <w:t xml:space="preserve"> Available to: </w:t>
      </w:r>
      <w:r w:rsidR="00582E6D" w:rsidRPr="00582E6D">
        <w:rPr>
          <w:rFonts w:ascii="Times New Roman" w:hAnsi="Times New Roman" w:cs="Times New Roman"/>
          <w:kern w:val="0"/>
          <w:sz w:val="24"/>
          <w:szCs w:val="24"/>
          <w:lang w:val="en-US"/>
        </w:rPr>
        <w:t>https://psycnet.apa.org/record/2010-10108-000</w:t>
      </w:r>
    </w:p>
    <w:p w14:paraId="5D4BEF7F"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7572B3">
        <w:rPr>
          <w:rFonts w:ascii="Times New Roman" w:hAnsi="Times New Roman" w:cs="Times New Roman"/>
          <w:kern w:val="0"/>
          <w:sz w:val="24"/>
          <w:szCs w:val="24"/>
          <w:lang w:val="en-US"/>
        </w:rPr>
        <w:t xml:space="preserve">Fiona Palmer Barnes &amp; Lesley </w:t>
      </w:r>
      <w:proofErr w:type="spellStart"/>
      <w:r w:rsidRPr="007572B3">
        <w:rPr>
          <w:rFonts w:ascii="Times New Roman" w:hAnsi="Times New Roman" w:cs="Times New Roman"/>
          <w:kern w:val="0"/>
          <w:sz w:val="24"/>
          <w:szCs w:val="24"/>
          <w:lang w:val="en-US"/>
        </w:rPr>
        <w:t>Murdin</w:t>
      </w:r>
      <w:proofErr w:type="spellEnd"/>
      <w:r w:rsidRPr="007572B3">
        <w:rPr>
          <w:rFonts w:ascii="Times New Roman" w:hAnsi="Times New Roman" w:cs="Times New Roman"/>
          <w:kern w:val="0"/>
          <w:sz w:val="24"/>
          <w:szCs w:val="24"/>
          <w:lang w:val="en-US"/>
        </w:rPr>
        <w:t xml:space="preserve"> and Internet Archive (2001), </w:t>
      </w:r>
      <w:r w:rsidRPr="007572B3">
        <w:rPr>
          <w:rFonts w:ascii="Times New Roman" w:hAnsi="Times New Roman" w:cs="Times New Roman"/>
          <w:i/>
          <w:iCs/>
          <w:kern w:val="0"/>
          <w:sz w:val="24"/>
          <w:szCs w:val="24"/>
          <w:lang w:val="en-US"/>
        </w:rPr>
        <w:t>Values and ethics in the practice of psychotherapy and counselling</w:t>
      </w:r>
      <w:r w:rsidRPr="007572B3">
        <w:rPr>
          <w:rFonts w:ascii="Times New Roman" w:hAnsi="Times New Roman" w:cs="Times New Roman"/>
          <w:kern w:val="0"/>
          <w:sz w:val="24"/>
          <w:szCs w:val="24"/>
          <w:lang w:val="en-US"/>
        </w:rPr>
        <w:t xml:space="preserve">. </w:t>
      </w:r>
      <w:r w:rsidRPr="007572B3">
        <w:rPr>
          <w:rFonts w:ascii="Times New Roman" w:hAnsi="Times New Roman" w:cs="Times New Roman"/>
          <w:i/>
          <w:iCs/>
          <w:kern w:val="0"/>
          <w:sz w:val="24"/>
          <w:szCs w:val="24"/>
          <w:lang w:val="en-US"/>
        </w:rPr>
        <w:t>Internet Archive</w:t>
      </w:r>
      <w:r w:rsidRPr="007572B3">
        <w:rPr>
          <w:rFonts w:ascii="Times New Roman" w:hAnsi="Times New Roman" w:cs="Times New Roman"/>
          <w:kern w:val="0"/>
          <w:sz w:val="24"/>
          <w:szCs w:val="24"/>
          <w:lang w:val="en-US"/>
        </w:rPr>
        <w:t xml:space="preserve">. Buckingham, England, </w:t>
      </w:r>
      <w:proofErr w:type="gramStart"/>
      <w:r w:rsidRPr="007572B3">
        <w:rPr>
          <w:rFonts w:ascii="Times New Roman" w:hAnsi="Times New Roman" w:cs="Times New Roman"/>
          <w:kern w:val="0"/>
          <w:sz w:val="24"/>
          <w:szCs w:val="24"/>
          <w:lang w:val="en-US"/>
        </w:rPr>
        <w:t>Philadelphia :</w:t>
      </w:r>
      <w:proofErr w:type="gramEnd"/>
      <w:r w:rsidRPr="007572B3">
        <w:rPr>
          <w:rFonts w:ascii="Times New Roman" w:hAnsi="Times New Roman" w:cs="Times New Roman"/>
          <w:kern w:val="0"/>
          <w:sz w:val="24"/>
          <w:szCs w:val="24"/>
          <w:lang w:val="en-US"/>
        </w:rPr>
        <w:t xml:space="preserve"> Open University Press, (Accessed 29 Nov. 2023). Available at: </w:t>
      </w:r>
      <w:hyperlink r:id="rId12" w:history="1">
        <w:r w:rsidRPr="007572B3">
          <w:rPr>
            <w:rFonts w:ascii="Times New Roman" w:hAnsi="Times New Roman" w:cs="Times New Roman"/>
            <w:kern w:val="0"/>
            <w:sz w:val="24"/>
            <w:szCs w:val="24"/>
            <w:lang w:val="en-US"/>
          </w:rPr>
          <w:t>https://archive.org/details/valuesethicsinpr0000unse/page/n7/mode/2up</w:t>
        </w:r>
      </w:hyperlink>
      <w:r w:rsidRPr="007572B3">
        <w:rPr>
          <w:rFonts w:ascii="Times New Roman" w:hAnsi="Times New Roman" w:cs="Times New Roman"/>
          <w:kern w:val="0"/>
          <w:sz w:val="24"/>
          <w:szCs w:val="24"/>
          <w:lang w:val="en-US"/>
        </w:rPr>
        <w:t>.</w:t>
      </w:r>
    </w:p>
    <w:p w14:paraId="452FCE9A"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proofErr w:type="spellStart"/>
      <w:r w:rsidRPr="003B26EE">
        <w:rPr>
          <w:rFonts w:ascii="Times New Roman" w:hAnsi="Times New Roman" w:cs="Times New Roman"/>
          <w:kern w:val="0"/>
          <w:sz w:val="24"/>
          <w:szCs w:val="24"/>
          <w:lang w:val="en-US"/>
        </w:rPr>
        <w:t>Fonagy</w:t>
      </w:r>
      <w:proofErr w:type="spellEnd"/>
      <w:r w:rsidRPr="003B26EE">
        <w:rPr>
          <w:rFonts w:ascii="Times New Roman" w:hAnsi="Times New Roman" w:cs="Times New Roman"/>
          <w:kern w:val="0"/>
          <w:sz w:val="24"/>
          <w:szCs w:val="24"/>
          <w:lang w:val="en-US"/>
        </w:rPr>
        <w:t xml:space="preserve">, P. and Target, M. (2007), </w:t>
      </w:r>
      <w:r>
        <w:rPr>
          <w:rFonts w:ascii="Times New Roman" w:hAnsi="Times New Roman" w:cs="Times New Roman"/>
          <w:kern w:val="0"/>
          <w:sz w:val="24"/>
          <w:szCs w:val="24"/>
          <w:lang w:val="en-US"/>
        </w:rPr>
        <w:t>‘</w:t>
      </w:r>
      <w:r w:rsidRPr="003B26EE">
        <w:rPr>
          <w:rFonts w:ascii="Times New Roman" w:hAnsi="Times New Roman" w:cs="Times New Roman"/>
          <w:kern w:val="0"/>
          <w:sz w:val="24"/>
          <w:szCs w:val="24"/>
          <w:lang w:val="en-US"/>
        </w:rPr>
        <w:t>The Rooting of the Mind in the Body: New Links Between Attachment Theory and Psychoanalytic Thought</w:t>
      </w:r>
      <w:r>
        <w:rPr>
          <w:rFonts w:ascii="Times New Roman" w:hAnsi="Times New Roman" w:cs="Times New Roman"/>
          <w:kern w:val="0"/>
          <w:sz w:val="24"/>
          <w:szCs w:val="24"/>
          <w:lang w:val="en-US"/>
        </w:rPr>
        <w:t>’</w:t>
      </w:r>
      <w:r w:rsidRPr="003B26EE">
        <w:rPr>
          <w:rFonts w:ascii="Times New Roman" w:hAnsi="Times New Roman" w:cs="Times New Roman"/>
          <w:kern w:val="0"/>
          <w:sz w:val="24"/>
          <w:szCs w:val="24"/>
          <w:lang w:val="en-US"/>
        </w:rPr>
        <w:t xml:space="preserve">, </w:t>
      </w:r>
      <w:r w:rsidRPr="003B26EE">
        <w:rPr>
          <w:rFonts w:ascii="Times New Roman" w:hAnsi="Times New Roman" w:cs="Times New Roman"/>
          <w:i/>
          <w:iCs/>
          <w:kern w:val="0"/>
          <w:sz w:val="24"/>
          <w:szCs w:val="24"/>
          <w:lang w:val="en-US"/>
        </w:rPr>
        <w:t>Journal of the American Psychoanalytic Association</w:t>
      </w:r>
      <w:r w:rsidRPr="003B26EE">
        <w:rPr>
          <w:rFonts w:ascii="Times New Roman" w:hAnsi="Times New Roman" w:cs="Times New Roman"/>
          <w:kern w:val="0"/>
          <w:sz w:val="24"/>
          <w:szCs w:val="24"/>
          <w:lang w:val="en-US"/>
        </w:rPr>
        <w:t xml:space="preserve">, 55(2), pp 411–456. Available to: </w:t>
      </w:r>
      <w:hyperlink r:id="rId13" w:history="1">
        <w:r w:rsidRPr="003B26EE">
          <w:rPr>
            <w:rFonts w:ascii="Times New Roman" w:hAnsi="Times New Roman" w:cs="Times New Roman"/>
            <w:kern w:val="0"/>
            <w:sz w:val="24"/>
            <w:szCs w:val="24"/>
            <w:lang w:val="en-US"/>
          </w:rPr>
          <w:t>https://doi.org/10.1177/00030651070550020501</w:t>
        </w:r>
      </w:hyperlink>
      <w:r w:rsidRPr="003B26EE">
        <w:rPr>
          <w:rFonts w:ascii="Times New Roman" w:hAnsi="Times New Roman" w:cs="Times New Roman"/>
          <w:kern w:val="0"/>
          <w:sz w:val="24"/>
          <w:szCs w:val="24"/>
          <w:lang w:val="en-US"/>
        </w:rPr>
        <w:t>.</w:t>
      </w:r>
    </w:p>
    <w:p w14:paraId="5615C043"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317901">
        <w:rPr>
          <w:rFonts w:ascii="Times New Roman" w:hAnsi="Times New Roman" w:cs="Times New Roman"/>
          <w:kern w:val="0"/>
          <w:sz w:val="24"/>
          <w:szCs w:val="24"/>
          <w:lang w:val="en-US"/>
        </w:rPr>
        <w:t xml:space="preserve">Freud, S (1900), </w:t>
      </w:r>
      <w:r w:rsidRPr="00317901">
        <w:rPr>
          <w:rFonts w:ascii="Times New Roman" w:hAnsi="Times New Roman" w:cs="Times New Roman"/>
          <w:i/>
          <w:iCs/>
          <w:kern w:val="0"/>
          <w:sz w:val="24"/>
          <w:szCs w:val="24"/>
          <w:lang w:val="en-US"/>
        </w:rPr>
        <w:t>The Interpretation of Dreams. A. A. Brill.</w:t>
      </w:r>
      <w:r w:rsidRPr="00317901">
        <w:rPr>
          <w:rFonts w:ascii="Times New Roman" w:hAnsi="Times New Roman" w:cs="Times New Roman"/>
          <w:kern w:val="0"/>
          <w:sz w:val="24"/>
          <w:szCs w:val="24"/>
          <w:lang w:val="en-US"/>
        </w:rPr>
        <w:t xml:space="preserve"> Available at: </w:t>
      </w:r>
      <w:hyperlink r:id="rId14" w:history="1">
        <w:r w:rsidRPr="00317901">
          <w:rPr>
            <w:rFonts w:ascii="Times New Roman" w:hAnsi="Times New Roman" w:cs="Times New Roman"/>
            <w:kern w:val="0"/>
            <w:sz w:val="24"/>
            <w:szCs w:val="24"/>
            <w:lang w:val="en-US"/>
          </w:rPr>
          <w:t>https://www.supersummary.com/the-interpretation-of-dreams/summary/</w:t>
        </w:r>
      </w:hyperlink>
      <w:r w:rsidRPr="00317901">
        <w:rPr>
          <w:rFonts w:ascii="Times New Roman" w:hAnsi="Times New Roman" w:cs="Times New Roman"/>
          <w:kern w:val="0"/>
          <w:sz w:val="24"/>
          <w:szCs w:val="24"/>
          <w:lang w:val="en-US"/>
        </w:rPr>
        <w:t>.</w:t>
      </w:r>
    </w:p>
    <w:p w14:paraId="1B7DADC6" w14:textId="343463AA"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317901">
        <w:rPr>
          <w:rFonts w:ascii="Times New Roman" w:hAnsi="Times New Roman" w:cs="Times New Roman"/>
          <w:kern w:val="0"/>
          <w:sz w:val="24"/>
          <w:szCs w:val="24"/>
          <w:lang w:val="en-US"/>
        </w:rPr>
        <w:t>Freud, S. (1923)</w:t>
      </w:r>
      <w:r>
        <w:rPr>
          <w:rFonts w:ascii="Times New Roman" w:hAnsi="Times New Roman" w:cs="Times New Roman"/>
          <w:kern w:val="0"/>
          <w:sz w:val="24"/>
          <w:szCs w:val="24"/>
          <w:lang w:val="en-US"/>
        </w:rPr>
        <w:t>,</w:t>
      </w:r>
      <w:r w:rsidRPr="00317901">
        <w:rPr>
          <w:rFonts w:ascii="Times New Roman" w:hAnsi="Times New Roman" w:cs="Times New Roman"/>
          <w:kern w:val="0"/>
          <w:sz w:val="24"/>
          <w:szCs w:val="24"/>
          <w:lang w:val="en-US"/>
        </w:rPr>
        <w:t xml:space="preserve"> </w:t>
      </w:r>
      <w:r w:rsidRPr="00317901">
        <w:rPr>
          <w:rFonts w:ascii="Times New Roman" w:hAnsi="Times New Roman" w:cs="Times New Roman"/>
          <w:i/>
          <w:iCs/>
          <w:kern w:val="0"/>
          <w:sz w:val="24"/>
          <w:szCs w:val="24"/>
          <w:lang w:val="en-US"/>
        </w:rPr>
        <w:t>The ego and the id</w:t>
      </w:r>
      <w:r w:rsidRPr="00317901">
        <w:rPr>
          <w:rFonts w:ascii="Times New Roman" w:hAnsi="Times New Roman" w:cs="Times New Roman"/>
          <w:kern w:val="0"/>
          <w:sz w:val="24"/>
          <w:szCs w:val="24"/>
          <w:lang w:val="en-US"/>
        </w:rPr>
        <w:t>. Mineola, New York: Dover Publications Inc.</w:t>
      </w:r>
      <w:r w:rsidR="00564132">
        <w:rPr>
          <w:rFonts w:ascii="Times New Roman" w:hAnsi="Times New Roman" w:cs="Times New Roman"/>
          <w:kern w:val="0"/>
          <w:sz w:val="24"/>
          <w:szCs w:val="24"/>
          <w:lang w:val="en-US"/>
        </w:rPr>
        <w:t xml:space="preserve"> Available to: </w:t>
      </w:r>
      <w:r w:rsidR="00564132" w:rsidRPr="00564132">
        <w:rPr>
          <w:rFonts w:ascii="Times New Roman" w:hAnsi="Times New Roman" w:cs="Times New Roman"/>
          <w:kern w:val="0"/>
          <w:sz w:val="24"/>
          <w:szCs w:val="24"/>
          <w:lang w:val="en-US"/>
        </w:rPr>
        <w:t>https://www.sigmundfreud.net/the-ego-and-the-id-pdf-ebook.jsp</w:t>
      </w:r>
    </w:p>
    <w:p w14:paraId="3F8039D4"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317901">
        <w:rPr>
          <w:rFonts w:ascii="Times New Roman" w:hAnsi="Times New Roman" w:cs="Times New Roman"/>
          <w:kern w:val="0"/>
          <w:sz w:val="24"/>
          <w:szCs w:val="24"/>
          <w:lang w:val="en-US"/>
        </w:rPr>
        <w:t xml:space="preserve">Gabbard, G.O. and American Psychiatric Association Publishing (2017), </w:t>
      </w:r>
      <w:r w:rsidRPr="00317901">
        <w:rPr>
          <w:rFonts w:ascii="Times New Roman" w:hAnsi="Times New Roman" w:cs="Times New Roman"/>
          <w:i/>
          <w:iCs/>
          <w:kern w:val="0"/>
          <w:sz w:val="24"/>
          <w:szCs w:val="24"/>
          <w:lang w:val="en-US"/>
        </w:rPr>
        <w:t xml:space="preserve">Long-term psychodynamic </w:t>
      </w:r>
      <w:proofErr w:type="gramStart"/>
      <w:r w:rsidRPr="00317901">
        <w:rPr>
          <w:rFonts w:ascii="Times New Roman" w:hAnsi="Times New Roman" w:cs="Times New Roman"/>
          <w:i/>
          <w:iCs/>
          <w:kern w:val="0"/>
          <w:sz w:val="24"/>
          <w:szCs w:val="24"/>
          <w:lang w:val="en-US"/>
        </w:rPr>
        <w:t>psychotherapy :</w:t>
      </w:r>
      <w:proofErr w:type="gramEnd"/>
      <w:r w:rsidRPr="00317901">
        <w:rPr>
          <w:rFonts w:ascii="Times New Roman" w:hAnsi="Times New Roman" w:cs="Times New Roman"/>
          <w:i/>
          <w:iCs/>
          <w:kern w:val="0"/>
          <w:sz w:val="24"/>
          <w:szCs w:val="24"/>
          <w:lang w:val="en-US"/>
        </w:rPr>
        <w:t xml:space="preserve"> a basic text</w:t>
      </w:r>
      <w:r w:rsidRPr="00317901">
        <w:rPr>
          <w:rFonts w:ascii="Times New Roman" w:hAnsi="Times New Roman" w:cs="Times New Roman"/>
          <w:kern w:val="0"/>
          <w:sz w:val="24"/>
          <w:szCs w:val="24"/>
          <w:lang w:val="en-US"/>
        </w:rPr>
        <w:t>. Arlington, Va: American Psychiatric Association Publishing.</w:t>
      </w:r>
    </w:p>
    <w:p w14:paraId="35375CFF"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481B1F">
        <w:rPr>
          <w:rFonts w:ascii="Times New Roman" w:hAnsi="Times New Roman" w:cs="Times New Roman"/>
          <w:kern w:val="0"/>
          <w:sz w:val="24"/>
          <w:szCs w:val="24"/>
          <w:lang w:val="en-US"/>
        </w:rPr>
        <w:t xml:space="preserve">Hofmann, S.G., </w:t>
      </w:r>
      <w:proofErr w:type="spellStart"/>
      <w:r w:rsidRPr="00481B1F">
        <w:rPr>
          <w:rFonts w:ascii="Times New Roman" w:hAnsi="Times New Roman" w:cs="Times New Roman"/>
          <w:kern w:val="0"/>
          <w:sz w:val="24"/>
          <w:szCs w:val="24"/>
          <w:lang w:val="en-US"/>
        </w:rPr>
        <w:t>Asnaani</w:t>
      </w:r>
      <w:proofErr w:type="spellEnd"/>
      <w:r w:rsidRPr="00481B1F">
        <w:rPr>
          <w:rFonts w:ascii="Times New Roman" w:hAnsi="Times New Roman" w:cs="Times New Roman"/>
          <w:kern w:val="0"/>
          <w:sz w:val="24"/>
          <w:szCs w:val="24"/>
          <w:lang w:val="en-US"/>
        </w:rPr>
        <w:t xml:space="preserve">, A., Vonk, I.J.J., Sawyer, A.T. and Fang, A. (2012), </w:t>
      </w:r>
      <w:r>
        <w:rPr>
          <w:rFonts w:ascii="Times New Roman" w:hAnsi="Times New Roman" w:cs="Times New Roman"/>
          <w:kern w:val="0"/>
          <w:sz w:val="24"/>
          <w:szCs w:val="24"/>
          <w:lang w:val="en-US"/>
        </w:rPr>
        <w:t>‘</w:t>
      </w:r>
      <w:r w:rsidRPr="00481B1F">
        <w:rPr>
          <w:rFonts w:ascii="Times New Roman" w:hAnsi="Times New Roman" w:cs="Times New Roman"/>
          <w:kern w:val="0"/>
          <w:sz w:val="24"/>
          <w:szCs w:val="24"/>
          <w:lang w:val="en-US"/>
        </w:rPr>
        <w:t xml:space="preserve">The Efficacy of Cognitive Behavioral Therapy: </w:t>
      </w:r>
      <w:proofErr w:type="gramStart"/>
      <w:r w:rsidRPr="00481B1F">
        <w:rPr>
          <w:rFonts w:ascii="Times New Roman" w:hAnsi="Times New Roman" w:cs="Times New Roman"/>
          <w:kern w:val="0"/>
          <w:sz w:val="24"/>
          <w:szCs w:val="24"/>
          <w:lang w:val="en-US"/>
        </w:rPr>
        <w:t>a</w:t>
      </w:r>
      <w:proofErr w:type="gramEnd"/>
      <w:r w:rsidRPr="00481B1F">
        <w:rPr>
          <w:rFonts w:ascii="Times New Roman" w:hAnsi="Times New Roman" w:cs="Times New Roman"/>
          <w:kern w:val="0"/>
          <w:sz w:val="24"/>
          <w:szCs w:val="24"/>
          <w:lang w:val="en-US"/>
        </w:rPr>
        <w:t xml:space="preserve"> Review of Meta-Analyses</w:t>
      </w:r>
      <w:r>
        <w:rPr>
          <w:rFonts w:ascii="Times New Roman" w:hAnsi="Times New Roman" w:cs="Times New Roman"/>
          <w:kern w:val="0"/>
          <w:sz w:val="24"/>
          <w:szCs w:val="24"/>
          <w:lang w:val="en-US"/>
        </w:rPr>
        <w:t xml:space="preserve">’, </w:t>
      </w:r>
      <w:r w:rsidRPr="00481B1F">
        <w:rPr>
          <w:rFonts w:ascii="Times New Roman" w:hAnsi="Times New Roman" w:cs="Times New Roman"/>
          <w:i/>
          <w:iCs/>
          <w:kern w:val="0"/>
          <w:sz w:val="24"/>
          <w:szCs w:val="24"/>
          <w:lang w:val="en-US"/>
        </w:rPr>
        <w:t>Cognitive Therapy and Research</w:t>
      </w:r>
      <w:r w:rsidRPr="00481B1F">
        <w:rPr>
          <w:rFonts w:ascii="Times New Roman" w:hAnsi="Times New Roman" w:cs="Times New Roman"/>
          <w:kern w:val="0"/>
          <w:sz w:val="24"/>
          <w:szCs w:val="24"/>
          <w:lang w:val="en-US"/>
        </w:rPr>
        <w:t xml:space="preserve">, 36(5), pp 427–440. Available to: </w:t>
      </w:r>
      <w:hyperlink r:id="rId15" w:history="1">
        <w:r w:rsidRPr="00481B1F">
          <w:rPr>
            <w:rFonts w:ascii="Times New Roman" w:hAnsi="Times New Roman" w:cs="Times New Roman"/>
            <w:kern w:val="0"/>
            <w:sz w:val="24"/>
            <w:szCs w:val="24"/>
            <w:lang w:val="en-US"/>
          </w:rPr>
          <w:t>https://doi.org/10.1007/s10608-012-9476-1</w:t>
        </w:r>
      </w:hyperlink>
      <w:r w:rsidRPr="00481B1F">
        <w:rPr>
          <w:rFonts w:ascii="Times New Roman" w:hAnsi="Times New Roman" w:cs="Times New Roman"/>
          <w:kern w:val="0"/>
          <w:sz w:val="24"/>
          <w:szCs w:val="24"/>
          <w:lang w:val="en-US"/>
        </w:rPr>
        <w:t>.</w:t>
      </w:r>
    </w:p>
    <w:p w14:paraId="27F77A74"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122B70">
        <w:rPr>
          <w:rFonts w:ascii="Times New Roman" w:hAnsi="Times New Roman" w:cs="Times New Roman"/>
          <w:kern w:val="0"/>
          <w:sz w:val="24"/>
          <w:szCs w:val="24"/>
          <w:lang w:val="en-US"/>
        </w:rPr>
        <w:t xml:space="preserve">Hofmann, S.G., Sawyer, A.T., Witt, A.A. and Oh, D. (2010), </w:t>
      </w:r>
      <w:r>
        <w:rPr>
          <w:rFonts w:ascii="Times New Roman" w:hAnsi="Times New Roman" w:cs="Times New Roman"/>
          <w:kern w:val="0"/>
          <w:sz w:val="24"/>
          <w:szCs w:val="24"/>
          <w:lang w:val="en-US"/>
        </w:rPr>
        <w:t>‘</w:t>
      </w:r>
      <w:r w:rsidRPr="00122B70">
        <w:rPr>
          <w:rFonts w:ascii="Times New Roman" w:hAnsi="Times New Roman" w:cs="Times New Roman"/>
          <w:kern w:val="0"/>
          <w:sz w:val="24"/>
          <w:szCs w:val="24"/>
          <w:lang w:val="en-US"/>
        </w:rPr>
        <w:t>The effect of mindfulness-based therapy on anxiety and depression: A meta-analytic review</w:t>
      </w:r>
      <w:r>
        <w:rPr>
          <w:rFonts w:ascii="Times New Roman" w:hAnsi="Times New Roman" w:cs="Times New Roman"/>
          <w:kern w:val="0"/>
          <w:sz w:val="24"/>
          <w:szCs w:val="24"/>
          <w:lang w:val="en-US"/>
        </w:rPr>
        <w:t xml:space="preserve">’, </w:t>
      </w:r>
      <w:r w:rsidRPr="00122B70">
        <w:rPr>
          <w:rFonts w:ascii="Times New Roman" w:hAnsi="Times New Roman" w:cs="Times New Roman"/>
          <w:i/>
          <w:iCs/>
          <w:kern w:val="0"/>
          <w:sz w:val="24"/>
          <w:szCs w:val="24"/>
          <w:lang w:val="en-US"/>
        </w:rPr>
        <w:t>Journal of Consulting and Clinical Psychology</w:t>
      </w:r>
      <w:r w:rsidRPr="00122B70">
        <w:rPr>
          <w:rFonts w:ascii="Times New Roman" w:hAnsi="Times New Roman" w:cs="Times New Roman"/>
          <w:kern w:val="0"/>
          <w:sz w:val="24"/>
          <w:szCs w:val="24"/>
          <w:lang w:val="en-US"/>
        </w:rPr>
        <w:t xml:space="preserve">, 78(2), pp 169–183. Available to: </w:t>
      </w:r>
      <w:hyperlink r:id="rId16" w:history="1">
        <w:r w:rsidRPr="00122B70">
          <w:rPr>
            <w:rFonts w:ascii="Times New Roman" w:hAnsi="Times New Roman" w:cs="Times New Roman"/>
            <w:kern w:val="0"/>
            <w:sz w:val="24"/>
            <w:szCs w:val="24"/>
            <w:lang w:val="en-US"/>
          </w:rPr>
          <w:t>https://doi.org/10.1037/a0018555</w:t>
        </w:r>
      </w:hyperlink>
      <w:r w:rsidRPr="00122B70">
        <w:rPr>
          <w:rFonts w:ascii="Times New Roman" w:hAnsi="Times New Roman" w:cs="Times New Roman"/>
          <w:kern w:val="0"/>
          <w:sz w:val="24"/>
          <w:szCs w:val="24"/>
          <w:lang w:val="en-US"/>
        </w:rPr>
        <w:t>.</w:t>
      </w:r>
    </w:p>
    <w:p w14:paraId="5C21897C"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D219FA">
        <w:rPr>
          <w:rFonts w:ascii="Times New Roman" w:hAnsi="Times New Roman" w:cs="Times New Roman"/>
          <w:kern w:val="0"/>
          <w:sz w:val="24"/>
          <w:szCs w:val="24"/>
          <w:lang w:val="en-US"/>
        </w:rPr>
        <w:t xml:space="preserve">Jennings, L., Goh, M., Skovholt, T.M., Hanson, M. and Banerjee-Stevens, D. (2003), </w:t>
      </w:r>
      <w:r>
        <w:rPr>
          <w:rFonts w:ascii="Times New Roman" w:hAnsi="Times New Roman" w:cs="Times New Roman"/>
          <w:kern w:val="0"/>
          <w:sz w:val="24"/>
          <w:szCs w:val="24"/>
          <w:lang w:val="en-US"/>
        </w:rPr>
        <w:t>‘</w:t>
      </w:r>
      <w:r w:rsidRPr="00D219FA">
        <w:rPr>
          <w:rFonts w:ascii="Times New Roman" w:hAnsi="Times New Roman" w:cs="Times New Roman"/>
          <w:kern w:val="0"/>
          <w:sz w:val="24"/>
          <w:szCs w:val="24"/>
          <w:lang w:val="en-US"/>
        </w:rPr>
        <w:t>Multiple factors in the development of the expert counsellor and therapist</w:t>
      </w:r>
      <w:r>
        <w:rPr>
          <w:rFonts w:ascii="Times New Roman" w:hAnsi="Times New Roman" w:cs="Times New Roman"/>
          <w:kern w:val="0"/>
          <w:sz w:val="24"/>
          <w:szCs w:val="24"/>
          <w:lang w:val="en-US"/>
        </w:rPr>
        <w:t xml:space="preserve">’, </w:t>
      </w:r>
      <w:r w:rsidRPr="00D219FA">
        <w:rPr>
          <w:rFonts w:ascii="Times New Roman" w:hAnsi="Times New Roman" w:cs="Times New Roman"/>
          <w:i/>
          <w:iCs/>
          <w:kern w:val="0"/>
          <w:sz w:val="24"/>
          <w:szCs w:val="24"/>
          <w:lang w:val="en-US"/>
        </w:rPr>
        <w:t xml:space="preserve">Journal of Career Development, </w:t>
      </w:r>
      <w:r w:rsidRPr="00D219FA">
        <w:rPr>
          <w:rFonts w:ascii="Times New Roman" w:hAnsi="Times New Roman" w:cs="Times New Roman"/>
          <w:kern w:val="0"/>
          <w:sz w:val="24"/>
          <w:szCs w:val="24"/>
          <w:lang w:val="en-US"/>
        </w:rPr>
        <w:t xml:space="preserve">30, pp 59-72, (Accessed 29 Nov. 2023). Available at: </w:t>
      </w:r>
      <w:hyperlink r:id="rId17" w:history="1">
        <w:r w:rsidRPr="00D219FA">
          <w:rPr>
            <w:rFonts w:ascii="Times New Roman" w:hAnsi="Times New Roman" w:cs="Times New Roman"/>
            <w:kern w:val="0"/>
            <w:sz w:val="24"/>
            <w:szCs w:val="24"/>
            <w:lang w:val="en-US"/>
          </w:rPr>
          <w:t>https://psycnet.apa.org/record/2003-07508-004</w:t>
        </w:r>
      </w:hyperlink>
      <w:r w:rsidRPr="00D219FA">
        <w:rPr>
          <w:rFonts w:ascii="Times New Roman" w:hAnsi="Times New Roman" w:cs="Times New Roman"/>
          <w:kern w:val="0"/>
          <w:sz w:val="24"/>
          <w:szCs w:val="24"/>
          <w:lang w:val="en-US"/>
        </w:rPr>
        <w:t>.</w:t>
      </w:r>
    </w:p>
    <w:p w14:paraId="0DA42F9E" w14:textId="38AF2D24"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423E40">
        <w:rPr>
          <w:rFonts w:ascii="Times New Roman" w:hAnsi="Times New Roman" w:cs="Times New Roman"/>
          <w:kern w:val="0"/>
          <w:sz w:val="24"/>
          <w:szCs w:val="24"/>
          <w:lang w:val="en-US"/>
        </w:rPr>
        <w:t>Joseph, S. and Peter Alex Linley (200</w:t>
      </w:r>
      <w:r w:rsidR="00073AB7">
        <w:rPr>
          <w:rFonts w:ascii="Times New Roman" w:hAnsi="Times New Roman" w:cs="Times New Roman"/>
          <w:kern w:val="0"/>
          <w:sz w:val="24"/>
          <w:szCs w:val="24"/>
          <w:lang w:val="en-US"/>
        </w:rPr>
        <w:t>6</w:t>
      </w:r>
      <w:r w:rsidRPr="00423E40">
        <w:rPr>
          <w:rFonts w:ascii="Times New Roman" w:hAnsi="Times New Roman" w:cs="Times New Roman"/>
          <w:kern w:val="0"/>
          <w:sz w:val="24"/>
          <w:szCs w:val="24"/>
          <w:lang w:val="en-US"/>
        </w:rPr>
        <w:t xml:space="preserve">), </w:t>
      </w:r>
      <w:r w:rsidRPr="00423E40">
        <w:rPr>
          <w:rFonts w:ascii="Times New Roman" w:hAnsi="Times New Roman" w:cs="Times New Roman"/>
          <w:i/>
          <w:iCs/>
          <w:kern w:val="0"/>
          <w:sz w:val="24"/>
          <w:szCs w:val="24"/>
          <w:lang w:val="en-US"/>
        </w:rPr>
        <w:t xml:space="preserve">Positive </w:t>
      </w:r>
      <w:proofErr w:type="gramStart"/>
      <w:r w:rsidRPr="00423E40">
        <w:rPr>
          <w:rFonts w:ascii="Times New Roman" w:hAnsi="Times New Roman" w:cs="Times New Roman"/>
          <w:i/>
          <w:iCs/>
          <w:kern w:val="0"/>
          <w:sz w:val="24"/>
          <w:szCs w:val="24"/>
          <w:lang w:val="en-US"/>
        </w:rPr>
        <w:t>therapy :</w:t>
      </w:r>
      <w:proofErr w:type="gramEnd"/>
      <w:r w:rsidRPr="00423E40">
        <w:rPr>
          <w:rFonts w:ascii="Times New Roman" w:hAnsi="Times New Roman" w:cs="Times New Roman"/>
          <w:i/>
          <w:iCs/>
          <w:kern w:val="0"/>
          <w:sz w:val="24"/>
          <w:szCs w:val="24"/>
          <w:lang w:val="en-US"/>
        </w:rPr>
        <w:t xml:space="preserve"> a meta-theory for positive psychological practice</w:t>
      </w:r>
      <w:r w:rsidRPr="00423E40">
        <w:rPr>
          <w:rFonts w:ascii="Times New Roman" w:hAnsi="Times New Roman" w:cs="Times New Roman"/>
          <w:kern w:val="0"/>
          <w:sz w:val="24"/>
          <w:szCs w:val="24"/>
          <w:lang w:val="en-US"/>
        </w:rPr>
        <w:t>, London: Routledge.</w:t>
      </w:r>
      <w:r w:rsidR="00073AB7">
        <w:rPr>
          <w:rFonts w:ascii="Times New Roman" w:hAnsi="Times New Roman" w:cs="Times New Roman"/>
          <w:kern w:val="0"/>
          <w:sz w:val="24"/>
          <w:szCs w:val="24"/>
          <w:lang w:val="en-US"/>
        </w:rPr>
        <w:t xml:space="preserve"> </w:t>
      </w:r>
      <w:r w:rsidR="00073AB7" w:rsidRPr="00073AB7">
        <w:rPr>
          <w:rFonts w:ascii="Times New Roman" w:hAnsi="Times New Roman" w:cs="Times New Roman"/>
          <w:kern w:val="0"/>
          <w:sz w:val="24"/>
          <w:szCs w:val="24"/>
          <w:lang w:val="en-US"/>
        </w:rPr>
        <w:t>https://psycnet.apa.org/record/2006-11810-000</w:t>
      </w:r>
    </w:p>
    <w:p w14:paraId="6EC38481" w14:textId="6C06E5B5"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423E40">
        <w:rPr>
          <w:rFonts w:ascii="Times New Roman" w:hAnsi="Times New Roman" w:cs="Times New Roman"/>
          <w:kern w:val="0"/>
          <w:sz w:val="24"/>
          <w:szCs w:val="24"/>
          <w:lang w:val="en-US"/>
        </w:rPr>
        <w:t xml:space="preserve">Karen Strohm Kitchener and Anderson, S.K. (2011), </w:t>
      </w:r>
      <w:r w:rsidRPr="00423E40">
        <w:rPr>
          <w:rFonts w:ascii="Times New Roman" w:hAnsi="Times New Roman" w:cs="Times New Roman"/>
          <w:i/>
          <w:iCs/>
          <w:kern w:val="0"/>
          <w:sz w:val="24"/>
          <w:szCs w:val="24"/>
          <w:lang w:val="en-US"/>
        </w:rPr>
        <w:t>Foundations of Ethical Practice, Research, and Teaching in Psychology and Counseling</w:t>
      </w:r>
      <w:r w:rsidRPr="00423E40">
        <w:rPr>
          <w:rFonts w:ascii="Times New Roman" w:hAnsi="Times New Roman" w:cs="Times New Roman"/>
          <w:kern w:val="0"/>
          <w:sz w:val="24"/>
          <w:szCs w:val="24"/>
          <w:lang w:val="en-US"/>
        </w:rPr>
        <w:t>, Routledge.</w:t>
      </w:r>
      <w:r w:rsidR="00460846">
        <w:rPr>
          <w:rFonts w:ascii="Times New Roman" w:hAnsi="Times New Roman" w:cs="Times New Roman"/>
          <w:kern w:val="0"/>
          <w:sz w:val="24"/>
          <w:szCs w:val="24"/>
          <w:lang w:val="en-US"/>
        </w:rPr>
        <w:t xml:space="preserve"> Available to: </w:t>
      </w:r>
      <w:r w:rsidR="00460846" w:rsidRPr="00460846">
        <w:rPr>
          <w:rFonts w:ascii="Times New Roman" w:hAnsi="Times New Roman" w:cs="Times New Roman"/>
          <w:kern w:val="0"/>
          <w:sz w:val="24"/>
          <w:szCs w:val="24"/>
          <w:lang w:val="en-US"/>
        </w:rPr>
        <w:t>https://psycnet.apa.org/record/2010-09197-000</w:t>
      </w:r>
    </w:p>
    <w:p w14:paraId="5DBF4D56"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11345D">
        <w:rPr>
          <w:rFonts w:ascii="Times New Roman" w:hAnsi="Times New Roman" w:cs="Times New Roman"/>
          <w:kern w:val="0"/>
          <w:sz w:val="24"/>
          <w:szCs w:val="24"/>
          <w:lang w:val="en-US"/>
        </w:rPr>
        <w:t xml:space="preserve">Lambert, M.J. and Ogles, B.M. (2009), </w:t>
      </w:r>
      <w:r>
        <w:rPr>
          <w:rFonts w:ascii="Times New Roman" w:hAnsi="Times New Roman" w:cs="Times New Roman"/>
          <w:kern w:val="0"/>
          <w:sz w:val="24"/>
          <w:szCs w:val="24"/>
          <w:lang w:val="en-US"/>
        </w:rPr>
        <w:t>‘</w:t>
      </w:r>
      <w:r w:rsidRPr="0011345D">
        <w:rPr>
          <w:rFonts w:ascii="Times New Roman" w:hAnsi="Times New Roman" w:cs="Times New Roman"/>
          <w:kern w:val="0"/>
          <w:sz w:val="24"/>
          <w:szCs w:val="24"/>
          <w:lang w:val="en-US"/>
        </w:rPr>
        <w:t>Using clinical significance in psychotherapy outcome research: The need for a common procedure and validity data</w:t>
      </w:r>
      <w:r>
        <w:rPr>
          <w:rFonts w:ascii="Times New Roman" w:hAnsi="Times New Roman" w:cs="Times New Roman"/>
          <w:kern w:val="0"/>
          <w:sz w:val="24"/>
          <w:szCs w:val="24"/>
          <w:lang w:val="en-US"/>
        </w:rPr>
        <w:t xml:space="preserve">’, </w:t>
      </w:r>
      <w:r w:rsidRPr="0011345D">
        <w:rPr>
          <w:rFonts w:ascii="Times New Roman" w:hAnsi="Times New Roman" w:cs="Times New Roman"/>
          <w:i/>
          <w:iCs/>
          <w:kern w:val="0"/>
          <w:sz w:val="24"/>
          <w:szCs w:val="24"/>
          <w:lang w:val="en-US"/>
        </w:rPr>
        <w:t>Psychotherapy Research</w:t>
      </w:r>
      <w:r w:rsidRPr="0011345D">
        <w:rPr>
          <w:rFonts w:ascii="Times New Roman" w:hAnsi="Times New Roman" w:cs="Times New Roman"/>
          <w:kern w:val="0"/>
          <w:sz w:val="24"/>
          <w:szCs w:val="24"/>
          <w:lang w:val="en-US"/>
        </w:rPr>
        <w:t xml:space="preserve">, 19(4-5), pp 493–501. Available to: </w:t>
      </w:r>
      <w:hyperlink r:id="rId18" w:history="1">
        <w:r w:rsidRPr="0011345D">
          <w:rPr>
            <w:rFonts w:ascii="Times New Roman" w:hAnsi="Times New Roman" w:cs="Times New Roman"/>
            <w:kern w:val="0"/>
            <w:sz w:val="24"/>
            <w:szCs w:val="24"/>
            <w:lang w:val="en-US"/>
          </w:rPr>
          <w:t>https://doi.org/10.1080/10503300902849483</w:t>
        </w:r>
      </w:hyperlink>
      <w:r w:rsidRPr="0011345D">
        <w:rPr>
          <w:rFonts w:ascii="Times New Roman" w:hAnsi="Times New Roman" w:cs="Times New Roman"/>
          <w:kern w:val="0"/>
          <w:sz w:val="24"/>
          <w:szCs w:val="24"/>
          <w:lang w:val="en-US"/>
        </w:rPr>
        <w:t>.</w:t>
      </w:r>
    </w:p>
    <w:p w14:paraId="0F06BB7B" w14:textId="2DC53803"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11345D">
        <w:rPr>
          <w:rFonts w:ascii="Times New Roman" w:hAnsi="Times New Roman" w:cs="Times New Roman"/>
          <w:kern w:val="0"/>
          <w:sz w:val="24"/>
          <w:szCs w:val="24"/>
          <w:lang w:val="en-US"/>
        </w:rPr>
        <w:lastRenderedPageBreak/>
        <w:t xml:space="preserve">Leahy, R.L. (2017), </w:t>
      </w:r>
      <w:r w:rsidRPr="0011345D">
        <w:rPr>
          <w:rFonts w:ascii="Times New Roman" w:hAnsi="Times New Roman" w:cs="Times New Roman"/>
          <w:i/>
          <w:iCs/>
          <w:kern w:val="0"/>
          <w:sz w:val="24"/>
          <w:szCs w:val="24"/>
          <w:lang w:val="en-US"/>
        </w:rPr>
        <w:t>Cognitive therapy techniques: A practitioner’s guide</w:t>
      </w:r>
      <w:r w:rsidRPr="0011345D">
        <w:rPr>
          <w:rFonts w:ascii="Times New Roman" w:hAnsi="Times New Roman" w:cs="Times New Roman"/>
          <w:kern w:val="0"/>
          <w:sz w:val="24"/>
          <w:szCs w:val="24"/>
          <w:lang w:val="en-US"/>
        </w:rPr>
        <w:t>, 2nd ed, New York: The Guilford Press.</w:t>
      </w:r>
      <w:r w:rsidR="00921A8E">
        <w:rPr>
          <w:rFonts w:ascii="Times New Roman" w:hAnsi="Times New Roman" w:cs="Times New Roman"/>
          <w:kern w:val="0"/>
          <w:sz w:val="24"/>
          <w:szCs w:val="24"/>
          <w:lang w:val="en-US"/>
        </w:rPr>
        <w:t xml:space="preserve"> Available to:</w:t>
      </w:r>
      <w:r w:rsidR="00921A8E" w:rsidRPr="00921A8E">
        <w:t xml:space="preserve"> </w:t>
      </w:r>
      <w:r w:rsidR="00921A8E" w:rsidRPr="00921A8E">
        <w:rPr>
          <w:rFonts w:ascii="Times New Roman" w:hAnsi="Times New Roman" w:cs="Times New Roman"/>
          <w:kern w:val="0"/>
          <w:sz w:val="24"/>
          <w:szCs w:val="24"/>
          <w:lang w:val="en-US"/>
        </w:rPr>
        <w:t>https://www.researchgate.net/publication/320826628_Leahy_R_L_2017_Cognitive_Therapy_Techniques_A_Practitioner%27s_Guide_2nd_Ed_New_York_NY_Guilford_Press_xvii_517_pp_4575_paperback</w:t>
      </w:r>
      <w:r w:rsidR="00921A8E">
        <w:rPr>
          <w:rFonts w:ascii="Times New Roman" w:hAnsi="Times New Roman" w:cs="Times New Roman"/>
          <w:kern w:val="0"/>
          <w:sz w:val="24"/>
          <w:szCs w:val="24"/>
          <w:lang w:val="en-US"/>
        </w:rPr>
        <w:t>.</w:t>
      </w:r>
    </w:p>
    <w:p w14:paraId="10530BFE" w14:textId="62612499"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11345D">
        <w:rPr>
          <w:rFonts w:ascii="Times New Roman" w:hAnsi="Times New Roman" w:cs="Times New Roman"/>
          <w:kern w:val="0"/>
          <w:sz w:val="24"/>
          <w:szCs w:val="24"/>
          <w:lang w:val="en-US"/>
        </w:rPr>
        <w:t xml:space="preserve">Norcross, J.C. and Goldfried, M.R. (2005), </w:t>
      </w:r>
      <w:r w:rsidRPr="0011345D">
        <w:rPr>
          <w:rFonts w:ascii="Times New Roman" w:hAnsi="Times New Roman" w:cs="Times New Roman"/>
          <w:i/>
          <w:iCs/>
          <w:kern w:val="0"/>
          <w:sz w:val="24"/>
          <w:szCs w:val="24"/>
          <w:lang w:val="en-US"/>
        </w:rPr>
        <w:t>Handbook of psychotherapy integration</w:t>
      </w:r>
      <w:r w:rsidRPr="0011345D">
        <w:rPr>
          <w:rFonts w:ascii="Times New Roman" w:hAnsi="Times New Roman" w:cs="Times New Roman"/>
          <w:kern w:val="0"/>
          <w:sz w:val="24"/>
          <w:szCs w:val="24"/>
          <w:lang w:val="en-US"/>
        </w:rPr>
        <w:t>, New York: Oxford University Press.</w:t>
      </w:r>
      <w:r w:rsidR="00A4038C">
        <w:rPr>
          <w:rFonts w:ascii="Times New Roman" w:hAnsi="Times New Roman" w:cs="Times New Roman"/>
          <w:kern w:val="0"/>
          <w:sz w:val="24"/>
          <w:szCs w:val="24"/>
          <w:lang w:val="en-US"/>
        </w:rPr>
        <w:t xml:space="preserve"> Available to: </w:t>
      </w:r>
      <w:r w:rsidR="00A4038C" w:rsidRPr="00A4038C">
        <w:rPr>
          <w:rFonts w:ascii="Times New Roman" w:hAnsi="Times New Roman" w:cs="Times New Roman"/>
          <w:kern w:val="0"/>
          <w:sz w:val="24"/>
          <w:szCs w:val="24"/>
          <w:lang w:val="en-US"/>
        </w:rPr>
        <w:t>https://psycnet.apa.org/doi/10.1093/med-psych/9780190690465.001.0001</w:t>
      </w:r>
    </w:p>
    <w:p w14:paraId="5CFFCC7D" w14:textId="6821D5C0"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11345D">
        <w:rPr>
          <w:rFonts w:ascii="Times New Roman" w:hAnsi="Times New Roman" w:cs="Times New Roman"/>
          <w:kern w:val="0"/>
          <w:sz w:val="24"/>
          <w:szCs w:val="24"/>
          <w:lang w:val="en-US"/>
        </w:rPr>
        <w:t>Proctor, G. (2017)</w:t>
      </w:r>
      <w:r>
        <w:rPr>
          <w:rFonts w:ascii="Times New Roman" w:hAnsi="Times New Roman" w:cs="Times New Roman"/>
          <w:kern w:val="0"/>
          <w:sz w:val="24"/>
          <w:szCs w:val="24"/>
          <w:lang w:val="en-US"/>
        </w:rPr>
        <w:t xml:space="preserve">, </w:t>
      </w:r>
      <w:r w:rsidRPr="0011345D">
        <w:rPr>
          <w:rFonts w:ascii="Times New Roman" w:hAnsi="Times New Roman" w:cs="Times New Roman"/>
          <w:i/>
          <w:iCs/>
          <w:kern w:val="0"/>
          <w:sz w:val="24"/>
          <w:szCs w:val="24"/>
          <w:lang w:val="en-US"/>
        </w:rPr>
        <w:t>The Dynamics of Power in Counselling and Psychotherapy: Ethics, Politics and Practice</w:t>
      </w:r>
      <w:r>
        <w:rPr>
          <w:rFonts w:ascii="Times New Roman" w:hAnsi="Times New Roman" w:cs="Times New Roman"/>
          <w:kern w:val="0"/>
          <w:sz w:val="24"/>
          <w:szCs w:val="24"/>
          <w:lang w:val="en-US"/>
        </w:rPr>
        <w:t>,</w:t>
      </w:r>
      <w:r w:rsidRPr="0011345D">
        <w:rPr>
          <w:rFonts w:ascii="Times New Roman" w:hAnsi="Times New Roman" w:cs="Times New Roman"/>
          <w:kern w:val="0"/>
          <w:sz w:val="24"/>
          <w:szCs w:val="24"/>
          <w:lang w:val="en-US"/>
        </w:rPr>
        <w:t xml:space="preserve"> Monmouth: </w:t>
      </w:r>
      <w:proofErr w:type="spellStart"/>
      <w:r w:rsidRPr="0011345D">
        <w:rPr>
          <w:rFonts w:ascii="Times New Roman" w:hAnsi="Times New Roman" w:cs="Times New Roman"/>
          <w:kern w:val="0"/>
          <w:sz w:val="24"/>
          <w:szCs w:val="24"/>
          <w:lang w:val="en-US"/>
        </w:rPr>
        <w:t>Pccs</w:t>
      </w:r>
      <w:proofErr w:type="spellEnd"/>
      <w:r w:rsidRPr="0011345D">
        <w:rPr>
          <w:rFonts w:ascii="Times New Roman" w:hAnsi="Times New Roman" w:cs="Times New Roman"/>
          <w:kern w:val="0"/>
          <w:sz w:val="24"/>
          <w:szCs w:val="24"/>
          <w:lang w:val="en-US"/>
        </w:rPr>
        <w:t xml:space="preserve"> Books.</w:t>
      </w:r>
      <w:r w:rsidR="00292D5A">
        <w:rPr>
          <w:rFonts w:ascii="Times New Roman" w:hAnsi="Times New Roman" w:cs="Times New Roman"/>
          <w:kern w:val="0"/>
          <w:sz w:val="24"/>
          <w:szCs w:val="24"/>
          <w:lang w:val="en-US"/>
        </w:rPr>
        <w:t xml:space="preserve"> Available to: </w:t>
      </w:r>
      <w:r w:rsidR="00292D5A" w:rsidRPr="00292D5A">
        <w:rPr>
          <w:rFonts w:ascii="Times New Roman" w:hAnsi="Times New Roman" w:cs="Times New Roman"/>
          <w:kern w:val="0"/>
          <w:sz w:val="24"/>
          <w:szCs w:val="24"/>
          <w:lang w:val="en-US"/>
        </w:rPr>
        <w:t>https://books.google.co.uk/books/about/The_Dynamics_of_Power_in_Counselling_and.html?id=1pK1nQAACAAJ&amp;redir_esc=y</w:t>
      </w:r>
    </w:p>
    <w:p w14:paraId="5C54C09C"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E177F7">
        <w:rPr>
          <w:rFonts w:ascii="Times New Roman" w:hAnsi="Times New Roman" w:cs="Times New Roman"/>
          <w:kern w:val="0"/>
          <w:sz w:val="24"/>
          <w:szCs w:val="24"/>
          <w:lang w:val="en-US"/>
        </w:rPr>
        <w:t>Rogers, C. (1957)</w:t>
      </w:r>
      <w:r>
        <w:rPr>
          <w:rFonts w:ascii="Times New Roman" w:hAnsi="Times New Roman" w:cs="Times New Roman"/>
          <w:kern w:val="0"/>
          <w:sz w:val="24"/>
          <w:szCs w:val="24"/>
          <w:lang w:val="en-US"/>
        </w:rPr>
        <w:t>,</w:t>
      </w:r>
      <w:r w:rsidRPr="00E177F7">
        <w:rPr>
          <w:rFonts w:ascii="Times New Roman" w:hAnsi="Times New Roman" w:cs="Times New Roman"/>
          <w:kern w:val="0"/>
          <w:sz w:val="24"/>
          <w:szCs w:val="24"/>
          <w:lang w:val="en-US"/>
        </w:rPr>
        <w:t xml:space="preserve"> </w:t>
      </w:r>
      <w:r>
        <w:rPr>
          <w:rFonts w:ascii="Times New Roman" w:hAnsi="Times New Roman" w:cs="Times New Roman"/>
          <w:kern w:val="0"/>
          <w:sz w:val="24"/>
          <w:szCs w:val="24"/>
          <w:lang w:val="en-US"/>
        </w:rPr>
        <w:t>‘</w:t>
      </w:r>
      <w:r w:rsidRPr="00E177F7">
        <w:rPr>
          <w:rFonts w:ascii="Times New Roman" w:hAnsi="Times New Roman" w:cs="Times New Roman"/>
          <w:kern w:val="0"/>
          <w:sz w:val="24"/>
          <w:szCs w:val="24"/>
          <w:lang w:val="en-US"/>
        </w:rPr>
        <w:t>The necessary and sufficient conditions of therapeutic personality change</w:t>
      </w:r>
      <w:r>
        <w:rPr>
          <w:rFonts w:ascii="Times New Roman" w:hAnsi="Times New Roman" w:cs="Times New Roman"/>
          <w:kern w:val="0"/>
          <w:sz w:val="24"/>
          <w:szCs w:val="24"/>
          <w:lang w:val="en-US"/>
        </w:rPr>
        <w:t xml:space="preserve">’, </w:t>
      </w:r>
      <w:r w:rsidRPr="00E177F7">
        <w:rPr>
          <w:rFonts w:ascii="Times New Roman" w:hAnsi="Times New Roman" w:cs="Times New Roman"/>
          <w:i/>
          <w:iCs/>
          <w:kern w:val="0"/>
          <w:sz w:val="24"/>
          <w:szCs w:val="24"/>
          <w:lang w:val="en-US"/>
        </w:rPr>
        <w:t>Journal of Consulting Psychology</w:t>
      </w:r>
      <w:r w:rsidRPr="00E177F7">
        <w:rPr>
          <w:rFonts w:ascii="Times New Roman" w:hAnsi="Times New Roman" w:cs="Times New Roman"/>
          <w:kern w:val="0"/>
          <w:sz w:val="24"/>
          <w:szCs w:val="24"/>
          <w:lang w:val="en-US"/>
        </w:rPr>
        <w:t>, 21(2), pp</w:t>
      </w:r>
      <w:r>
        <w:rPr>
          <w:rFonts w:ascii="Times New Roman" w:hAnsi="Times New Roman" w:cs="Times New Roman"/>
          <w:kern w:val="0"/>
          <w:sz w:val="24"/>
          <w:szCs w:val="24"/>
          <w:lang w:val="en-US"/>
        </w:rPr>
        <w:t xml:space="preserve"> </w:t>
      </w:r>
      <w:r w:rsidRPr="00E177F7">
        <w:rPr>
          <w:rFonts w:ascii="Times New Roman" w:hAnsi="Times New Roman" w:cs="Times New Roman"/>
          <w:kern w:val="0"/>
          <w:sz w:val="24"/>
          <w:szCs w:val="24"/>
          <w:lang w:val="en-US"/>
        </w:rPr>
        <w:t xml:space="preserve">95–103. </w:t>
      </w:r>
      <w:r>
        <w:rPr>
          <w:rFonts w:ascii="Times New Roman" w:hAnsi="Times New Roman" w:cs="Times New Roman"/>
          <w:kern w:val="0"/>
          <w:sz w:val="24"/>
          <w:szCs w:val="24"/>
          <w:lang w:val="en-US"/>
        </w:rPr>
        <w:t xml:space="preserve">Available to: </w:t>
      </w:r>
      <w:hyperlink r:id="rId19" w:history="1">
        <w:r w:rsidRPr="00E177F7">
          <w:rPr>
            <w:rFonts w:ascii="Times New Roman" w:hAnsi="Times New Roman" w:cs="Times New Roman"/>
            <w:kern w:val="0"/>
            <w:sz w:val="24"/>
            <w:szCs w:val="24"/>
            <w:lang w:val="en-US"/>
          </w:rPr>
          <w:t>https://doi.org/10.1037/h0045357</w:t>
        </w:r>
      </w:hyperlink>
      <w:r w:rsidRPr="00E177F7">
        <w:rPr>
          <w:rFonts w:ascii="Times New Roman" w:hAnsi="Times New Roman" w:cs="Times New Roman"/>
          <w:kern w:val="0"/>
          <w:sz w:val="24"/>
          <w:szCs w:val="24"/>
          <w:lang w:val="en-US"/>
        </w:rPr>
        <w:t>.</w:t>
      </w:r>
    </w:p>
    <w:p w14:paraId="3A6DFB69" w14:textId="10B47E12"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4558FD">
        <w:rPr>
          <w:rFonts w:ascii="Times New Roman" w:hAnsi="Times New Roman" w:cs="Times New Roman"/>
          <w:kern w:val="0"/>
          <w:sz w:val="24"/>
          <w:szCs w:val="24"/>
          <w:lang w:val="en-US"/>
        </w:rPr>
        <w:t>Rogers, C.R. (1951)</w:t>
      </w:r>
      <w:r>
        <w:rPr>
          <w:rFonts w:ascii="Times New Roman" w:hAnsi="Times New Roman" w:cs="Times New Roman"/>
          <w:kern w:val="0"/>
          <w:sz w:val="24"/>
          <w:szCs w:val="24"/>
          <w:lang w:val="en-US"/>
        </w:rPr>
        <w:t>,</w:t>
      </w:r>
      <w:r w:rsidRPr="004558FD">
        <w:rPr>
          <w:rFonts w:ascii="Times New Roman" w:hAnsi="Times New Roman" w:cs="Times New Roman"/>
          <w:kern w:val="0"/>
          <w:sz w:val="24"/>
          <w:szCs w:val="24"/>
          <w:lang w:val="en-US"/>
        </w:rPr>
        <w:t xml:space="preserve"> </w:t>
      </w:r>
      <w:r w:rsidRPr="004558FD">
        <w:rPr>
          <w:rFonts w:ascii="Times New Roman" w:hAnsi="Times New Roman" w:cs="Times New Roman"/>
          <w:i/>
          <w:iCs/>
          <w:kern w:val="0"/>
          <w:sz w:val="24"/>
          <w:szCs w:val="24"/>
          <w:lang w:val="en-US"/>
        </w:rPr>
        <w:t>Client-centered therapy: its current practice, implications and theory</w:t>
      </w:r>
      <w:r>
        <w:rPr>
          <w:rFonts w:ascii="Times New Roman" w:hAnsi="Times New Roman" w:cs="Times New Roman"/>
          <w:i/>
          <w:iCs/>
          <w:kern w:val="0"/>
          <w:sz w:val="24"/>
          <w:szCs w:val="24"/>
          <w:lang w:val="en-US"/>
        </w:rPr>
        <w:t>,</w:t>
      </w:r>
      <w:r w:rsidRPr="004558FD">
        <w:rPr>
          <w:rFonts w:ascii="Times New Roman" w:hAnsi="Times New Roman" w:cs="Times New Roman"/>
          <w:kern w:val="0"/>
          <w:sz w:val="24"/>
          <w:szCs w:val="24"/>
          <w:lang w:val="en-US"/>
        </w:rPr>
        <w:t xml:space="preserve"> Houghton Mifflin.</w:t>
      </w:r>
      <w:r w:rsidR="001532B7">
        <w:rPr>
          <w:rFonts w:ascii="Times New Roman" w:hAnsi="Times New Roman" w:cs="Times New Roman"/>
          <w:kern w:val="0"/>
          <w:sz w:val="24"/>
          <w:szCs w:val="24"/>
          <w:lang w:val="en-US"/>
        </w:rPr>
        <w:t xml:space="preserve"> Available to: </w:t>
      </w:r>
      <w:r w:rsidR="001532B7" w:rsidRPr="001532B7">
        <w:rPr>
          <w:rFonts w:ascii="Times New Roman" w:hAnsi="Times New Roman" w:cs="Times New Roman"/>
          <w:kern w:val="0"/>
          <w:sz w:val="24"/>
          <w:szCs w:val="24"/>
          <w:lang w:val="en-US"/>
        </w:rPr>
        <w:t>https://psycnet.apa.org/record/1952-01516-000</w:t>
      </w:r>
      <w:r w:rsidR="001532B7">
        <w:rPr>
          <w:rFonts w:ascii="Times New Roman" w:hAnsi="Times New Roman" w:cs="Times New Roman"/>
          <w:kern w:val="0"/>
          <w:sz w:val="24"/>
          <w:szCs w:val="24"/>
          <w:lang w:val="en-US"/>
        </w:rPr>
        <w:t>.</w:t>
      </w:r>
    </w:p>
    <w:p w14:paraId="2852C3B6" w14:textId="125BA3B6"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4558FD">
        <w:rPr>
          <w:rFonts w:ascii="Times New Roman" w:hAnsi="Times New Roman" w:cs="Times New Roman"/>
          <w:kern w:val="0"/>
          <w:sz w:val="24"/>
          <w:szCs w:val="24"/>
          <w:lang w:val="en-US"/>
        </w:rPr>
        <w:t>Schore, A.N. (2012)</w:t>
      </w:r>
      <w:r>
        <w:rPr>
          <w:rFonts w:ascii="Times New Roman" w:hAnsi="Times New Roman" w:cs="Times New Roman"/>
          <w:kern w:val="0"/>
          <w:sz w:val="24"/>
          <w:szCs w:val="24"/>
          <w:lang w:val="en-US"/>
        </w:rPr>
        <w:t xml:space="preserve">, </w:t>
      </w:r>
      <w:r w:rsidRPr="004558FD">
        <w:rPr>
          <w:rFonts w:ascii="Times New Roman" w:hAnsi="Times New Roman" w:cs="Times New Roman"/>
          <w:i/>
          <w:iCs/>
          <w:kern w:val="0"/>
          <w:sz w:val="24"/>
          <w:szCs w:val="24"/>
          <w:lang w:val="en-US"/>
        </w:rPr>
        <w:t>The Science of The Art of Psychotherapy</w:t>
      </w:r>
      <w:r>
        <w:rPr>
          <w:rFonts w:ascii="Times New Roman" w:hAnsi="Times New Roman" w:cs="Times New Roman"/>
          <w:kern w:val="0"/>
          <w:sz w:val="24"/>
          <w:szCs w:val="24"/>
          <w:lang w:val="en-US"/>
        </w:rPr>
        <w:t>,</w:t>
      </w:r>
      <w:r w:rsidRPr="004558FD">
        <w:rPr>
          <w:rFonts w:ascii="Times New Roman" w:hAnsi="Times New Roman" w:cs="Times New Roman"/>
          <w:kern w:val="0"/>
          <w:sz w:val="24"/>
          <w:szCs w:val="24"/>
          <w:lang w:val="en-US"/>
        </w:rPr>
        <w:t xml:space="preserve"> New York: W.W. Norton </w:t>
      </w:r>
      <w:r>
        <w:rPr>
          <w:rFonts w:ascii="Times New Roman" w:hAnsi="Times New Roman" w:cs="Times New Roman"/>
          <w:kern w:val="0"/>
          <w:sz w:val="24"/>
          <w:szCs w:val="24"/>
          <w:lang w:val="en-US"/>
        </w:rPr>
        <w:t>and</w:t>
      </w:r>
      <w:r w:rsidRPr="004558FD">
        <w:rPr>
          <w:rFonts w:ascii="Times New Roman" w:hAnsi="Times New Roman" w:cs="Times New Roman"/>
          <w:kern w:val="0"/>
          <w:sz w:val="24"/>
          <w:szCs w:val="24"/>
          <w:lang w:val="en-US"/>
        </w:rPr>
        <w:t xml:space="preserve"> Company.</w:t>
      </w:r>
      <w:r w:rsidR="00E72D33">
        <w:rPr>
          <w:rFonts w:ascii="Times New Roman" w:hAnsi="Times New Roman" w:cs="Times New Roman"/>
          <w:kern w:val="0"/>
          <w:sz w:val="24"/>
          <w:szCs w:val="24"/>
          <w:lang w:val="en-US"/>
        </w:rPr>
        <w:t xml:space="preserve"> Available to: </w:t>
      </w:r>
      <w:r w:rsidR="00E72D33" w:rsidRPr="00E72D33">
        <w:rPr>
          <w:rFonts w:ascii="Times New Roman" w:hAnsi="Times New Roman" w:cs="Times New Roman"/>
          <w:kern w:val="0"/>
          <w:sz w:val="24"/>
          <w:szCs w:val="24"/>
          <w:lang w:val="en-US"/>
        </w:rPr>
        <w:t>https://psycnet.apa.org/record/2012-04609-000</w:t>
      </w:r>
      <w:r w:rsidR="00E72D33">
        <w:rPr>
          <w:rFonts w:ascii="Times New Roman" w:hAnsi="Times New Roman" w:cs="Times New Roman"/>
          <w:kern w:val="0"/>
          <w:sz w:val="24"/>
          <w:szCs w:val="24"/>
          <w:lang w:val="en-US"/>
        </w:rPr>
        <w:t>.</w:t>
      </w:r>
    </w:p>
    <w:p w14:paraId="0A2AEB6C" w14:textId="77777777" w:rsidR="008816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proofErr w:type="spellStart"/>
      <w:r w:rsidRPr="004558FD">
        <w:rPr>
          <w:rFonts w:ascii="Times New Roman" w:hAnsi="Times New Roman" w:cs="Times New Roman"/>
          <w:kern w:val="0"/>
          <w:sz w:val="24"/>
          <w:szCs w:val="24"/>
          <w:lang w:val="en-US"/>
        </w:rPr>
        <w:t>Shedler</w:t>
      </w:r>
      <w:proofErr w:type="spellEnd"/>
      <w:r w:rsidRPr="004558FD">
        <w:rPr>
          <w:rFonts w:ascii="Times New Roman" w:hAnsi="Times New Roman" w:cs="Times New Roman"/>
          <w:kern w:val="0"/>
          <w:sz w:val="24"/>
          <w:szCs w:val="24"/>
          <w:lang w:val="en-US"/>
        </w:rPr>
        <w:t>, J. (2010)</w:t>
      </w:r>
      <w:r>
        <w:rPr>
          <w:rFonts w:ascii="Times New Roman" w:hAnsi="Times New Roman" w:cs="Times New Roman"/>
          <w:kern w:val="0"/>
          <w:sz w:val="24"/>
          <w:szCs w:val="24"/>
          <w:lang w:val="en-US"/>
        </w:rPr>
        <w:t>, ‘</w:t>
      </w:r>
      <w:r w:rsidRPr="004558FD">
        <w:rPr>
          <w:rFonts w:ascii="Times New Roman" w:hAnsi="Times New Roman" w:cs="Times New Roman"/>
          <w:kern w:val="0"/>
          <w:sz w:val="24"/>
          <w:szCs w:val="24"/>
          <w:lang w:val="en-US"/>
        </w:rPr>
        <w:t>The Efficacy of Psychodynamic Psychotherapy</w:t>
      </w:r>
      <w:r>
        <w:rPr>
          <w:rFonts w:ascii="Times New Roman" w:hAnsi="Times New Roman" w:cs="Times New Roman"/>
          <w:kern w:val="0"/>
          <w:sz w:val="24"/>
          <w:szCs w:val="24"/>
          <w:lang w:val="en-US"/>
        </w:rPr>
        <w:t>’,</w:t>
      </w:r>
      <w:r w:rsidRPr="004558FD">
        <w:rPr>
          <w:rFonts w:ascii="Times New Roman" w:hAnsi="Times New Roman" w:cs="Times New Roman"/>
          <w:kern w:val="0"/>
          <w:sz w:val="24"/>
          <w:szCs w:val="24"/>
          <w:lang w:val="en-US"/>
        </w:rPr>
        <w:t xml:space="preserve"> </w:t>
      </w:r>
      <w:r w:rsidRPr="004558FD">
        <w:rPr>
          <w:rFonts w:ascii="Times New Roman" w:hAnsi="Times New Roman" w:cs="Times New Roman"/>
          <w:i/>
          <w:iCs/>
          <w:kern w:val="0"/>
          <w:sz w:val="24"/>
          <w:szCs w:val="24"/>
          <w:lang w:val="en-US"/>
        </w:rPr>
        <w:t>American Psychologist</w:t>
      </w:r>
      <w:r w:rsidRPr="004558FD">
        <w:rPr>
          <w:rFonts w:ascii="Times New Roman" w:hAnsi="Times New Roman" w:cs="Times New Roman"/>
          <w:kern w:val="0"/>
          <w:sz w:val="24"/>
          <w:szCs w:val="24"/>
          <w:lang w:val="en-US"/>
        </w:rPr>
        <w:t>, 65(2), pp</w:t>
      </w:r>
      <w:r>
        <w:rPr>
          <w:rFonts w:ascii="Times New Roman" w:hAnsi="Times New Roman" w:cs="Times New Roman"/>
          <w:kern w:val="0"/>
          <w:sz w:val="24"/>
          <w:szCs w:val="24"/>
          <w:lang w:val="en-US"/>
        </w:rPr>
        <w:t xml:space="preserve"> </w:t>
      </w:r>
      <w:r w:rsidRPr="004558FD">
        <w:rPr>
          <w:rFonts w:ascii="Times New Roman" w:hAnsi="Times New Roman" w:cs="Times New Roman"/>
          <w:kern w:val="0"/>
          <w:sz w:val="24"/>
          <w:szCs w:val="24"/>
          <w:lang w:val="en-US"/>
        </w:rPr>
        <w:t xml:space="preserve">98–109. </w:t>
      </w:r>
      <w:r>
        <w:rPr>
          <w:rFonts w:ascii="Times New Roman" w:hAnsi="Times New Roman" w:cs="Times New Roman"/>
          <w:kern w:val="0"/>
          <w:sz w:val="24"/>
          <w:szCs w:val="24"/>
          <w:lang w:val="en-US"/>
        </w:rPr>
        <w:t xml:space="preserve">Available to: </w:t>
      </w:r>
      <w:hyperlink r:id="rId20" w:history="1">
        <w:r w:rsidRPr="004558FD">
          <w:rPr>
            <w:rFonts w:ascii="Times New Roman" w:hAnsi="Times New Roman" w:cs="Times New Roman"/>
            <w:kern w:val="0"/>
            <w:sz w:val="24"/>
            <w:szCs w:val="24"/>
            <w:lang w:val="en-US"/>
          </w:rPr>
          <w:t>https://doi.org/10.1037/a0018378</w:t>
        </w:r>
      </w:hyperlink>
      <w:r w:rsidRPr="004558FD">
        <w:rPr>
          <w:rFonts w:ascii="Times New Roman" w:hAnsi="Times New Roman" w:cs="Times New Roman"/>
          <w:kern w:val="0"/>
          <w:sz w:val="24"/>
          <w:szCs w:val="24"/>
          <w:lang w:val="en-US"/>
        </w:rPr>
        <w:t>.</w:t>
      </w:r>
    </w:p>
    <w:p w14:paraId="2B963A98" w14:textId="77777777" w:rsidR="008816FD" w:rsidRPr="004558FD" w:rsidRDefault="008816FD" w:rsidP="00AE767A">
      <w:pPr>
        <w:pStyle w:val="ListParagraph"/>
        <w:widowControl w:val="0"/>
        <w:numPr>
          <w:ilvl w:val="0"/>
          <w:numId w:val="19"/>
        </w:numPr>
        <w:autoSpaceDE w:val="0"/>
        <w:autoSpaceDN w:val="0"/>
        <w:adjustRightInd w:val="0"/>
        <w:spacing w:after="240" w:line="240" w:lineRule="auto"/>
        <w:jc w:val="both"/>
        <w:rPr>
          <w:rFonts w:ascii="Times New Roman" w:hAnsi="Times New Roman" w:cs="Times New Roman"/>
          <w:kern w:val="0"/>
          <w:sz w:val="24"/>
          <w:szCs w:val="24"/>
          <w:lang w:val="en-US"/>
        </w:rPr>
      </w:pPr>
      <w:r w:rsidRPr="004558FD">
        <w:rPr>
          <w:rFonts w:ascii="Times New Roman" w:hAnsi="Times New Roman" w:cs="Times New Roman"/>
          <w:kern w:val="0"/>
          <w:sz w:val="24"/>
          <w:szCs w:val="24"/>
          <w:lang w:val="en-US"/>
        </w:rPr>
        <w:t>Sue, D.W., Sue, D., Neville, H.A. and Smith, L. (2019)</w:t>
      </w:r>
      <w:r>
        <w:rPr>
          <w:rFonts w:ascii="Times New Roman" w:hAnsi="Times New Roman" w:cs="Times New Roman"/>
          <w:kern w:val="0"/>
          <w:sz w:val="24"/>
          <w:szCs w:val="24"/>
          <w:lang w:val="en-US"/>
        </w:rPr>
        <w:t>,</w:t>
      </w:r>
      <w:r w:rsidRPr="004558FD">
        <w:rPr>
          <w:rFonts w:ascii="Times New Roman" w:hAnsi="Times New Roman" w:cs="Times New Roman"/>
          <w:kern w:val="0"/>
          <w:sz w:val="24"/>
          <w:szCs w:val="24"/>
          <w:lang w:val="en-US"/>
        </w:rPr>
        <w:t xml:space="preserve"> </w:t>
      </w:r>
      <w:r w:rsidRPr="004558FD">
        <w:rPr>
          <w:rFonts w:ascii="Times New Roman" w:hAnsi="Times New Roman" w:cs="Times New Roman"/>
          <w:i/>
          <w:iCs/>
          <w:kern w:val="0"/>
          <w:sz w:val="24"/>
          <w:szCs w:val="24"/>
          <w:lang w:val="en-US"/>
        </w:rPr>
        <w:t>Counseling the Culturally Diverse: Theory and Practice</w:t>
      </w:r>
      <w:r>
        <w:rPr>
          <w:rFonts w:ascii="Times New Roman" w:hAnsi="Times New Roman" w:cs="Times New Roman"/>
          <w:i/>
          <w:iCs/>
          <w:kern w:val="0"/>
          <w:sz w:val="24"/>
          <w:szCs w:val="24"/>
          <w:lang w:val="en-US"/>
        </w:rPr>
        <w:t xml:space="preserve">, </w:t>
      </w:r>
      <w:r w:rsidRPr="004558FD">
        <w:rPr>
          <w:rFonts w:ascii="Times New Roman" w:hAnsi="Times New Roman" w:cs="Times New Roman"/>
          <w:kern w:val="0"/>
          <w:sz w:val="24"/>
          <w:szCs w:val="24"/>
          <w:lang w:val="en-US"/>
        </w:rPr>
        <w:t>8th ed</w:t>
      </w:r>
      <w:r>
        <w:rPr>
          <w:rFonts w:ascii="Times New Roman" w:hAnsi="Times New Roman" w:cs="Times New Roman"/>
          <w:kern w:val="0"/>
          <w:sz w:val="24"/>
          <w:szCs w:val="24"/>
          <w:lang w:val="en-US"/>
        </w:rPr>
        <w:t xml:space="preserve">, </w:t>
      </w:r>
      <w:proofErr w:type="spellStart"/>
      <w:r>
        <w:rPr>
          <w:rFonts w:ascii="Times New Roman" w:hAnsi="Times New Roman" w:cs="Times New Roman"/>
          <w:kern w:val="0"/>
          <w:sz w:val="24"/>
          <w:szCs w:val="24"/>
          <w:lang w:val="en-US"/>
        </w:rPr>
        <w:t>P</w:t>
      </w:r>
      <w:r w:rsidRPr="004558FD">
        <w:rPr>
          <w:rFonts w:ascii="Times New Roman" w:hAnsi="Times New Roman" w:cs="Times New Roman"/>
          <w:kern w:val="0"/>
          <w:sz w:val="24"/>
          <w:szCs w:val="24"/>
          <w:lang w:val="en-US"/>
        </w:rPr>
        <w:t>erlego</w:t>
      </w:r>
      <w:proofErr w:type="spellEnd"/>
      <w:r>
        <w:rPr>
          <w:rFonts w:ascii="Times New Roman" w:hAnsi="Times New Roman" w:cs="Times New Roman"/>
          <w:kern w:val="0"/>
          <w:sz w:val="24"/>
          <w:szCs w:val="24"/>
          <w:lang w:val="en-US"/>
        </w:rPr>
        <w:t xml:space="preserve">, </w:t>
      </w:r>
      <w:r w:rsidRPr="004558FD">
        <w:rPr>
          <w:rFonts w:ascii="Times New Roman" w:hAnsi="Times New Roman" w:cs="Times New Roman"/>
          <w:kern w:val="0"/>
          <w:sz w:val="24"/>
          <w:szCs w:val="24"/>
          <w:lang w:val="en-US"/>
        </w:rPr>
        <w:t>Wiley</w:t>
      </w:r>
      <w:r>
        <w:rPr>
          <w:rFonts w:ascii="Times New Roman" w:hAnsi="Times New Roman" w:cs="Times New Roman"/>
          <w:kern w:val="0"/>
          <w:sz w:val="24"/>
          <w:szCs w:val="24"/>
          <w:lang w:val="en-US"/>
        </w:rPr>
        <w:t>, (</w:t>
      </w:r>
      <w:r w:rsidRPr="004558FD">
        <w:rPr>
          <w:rFonts w:ascii="Times New Roman" w:hAnsi="Times New Roman" w:cs="Times New Roman"/>
          <w:kern w:val="0"/>
          <w:sz w:val="24"/>
          <w:szCs w:val="24"/>
          <w:lang w:val="en-US"/>
        </w:rPr>
        <w:t>Accessed 29 Nov. 2023</w:t>
      </w:r>
      <w:r>
        <w:rPr>
          <w:rFonts w:ascii="Times New Roman" w:hAnsi="Times New Roman" w:cs="Times New Roman"/>
          <w:kern w:val="0"/>
          <w:sz w:val="24"/>
          <w:szCs w:val="24"/>
          <w:lang w:val="en-US"/>
        </w:rPr>
        <w:t>)</w:t>
      </w:r>
      <w:r w:rsidRPr="004558FD">
        <w:rPr>
          <w:rFonts w:ascii="Times New Roman" w:hAnsi="Times New Roman" w:cs="Times New Roman"/>
          <w:kern w:val="0"/>
          <w:sz w:val="24"/>
          <w:szCs w:val="24"/>
          <w:lang w:val="en-US"/>
        </w:rPr>
        <w:t xml:space="preserve">. Available at: </w:t>
      </w:r>
      <w:hyperlink r:id="rId21" w:history="1">
        <w:r w:rsidRPr="004558FD">
          <w:rPr>
            <w:rFonts w:ascii="Times New Roman" w:hAnsi="Times New Roman" w:cs="Times New Roman"/>
            <w:kern w:val="0"/>
            <w:sz w:val="24"/>
            <w:szCs w:val="24"/>
            <w:lang w:val="en-US"/>
          </w:rPr>
          <w:t>https://www.perlego.com/book/990651/counseling-the-culturally-diverse-theory-and-practice-pdf</w:t>
        </w:r>
      </w:hyperlink>
      <w:r w:rsidRPr="004558FD">
        <w:rPr>
          <w:rFonts w:ascii="Times New Roman" w:hAnsi="Times New Roman" w:cs="Times New Roman"/>
          <w:kern w:val="0"/>
          <w:sz w:val="24"/>
          <w:szCs w:val="24"/>
          <w:lang w:val="en-US"/>
        </w:rPr>
        <w:t>.</w:t>
      </w:r>
    </w:p>
    <w:p w14:paraId="6F756298" w14:textId="77777777" w:rsidR="008816FD" w:rsidRPr="005803A1" w:rsidRDefault="008816FD" w:rsidP="00FB386D">
      <w:pPr>
        <w:jc w:val="both"/>
        <w:rPr>
          <w:rFonts w:ascii="Times New Roman" w:hAnsi="Times New Roman" w:cs="Times New Roman"/>
          <w:sz w:val="24"/>
          <w:szCs w:val="24"/>
        </w:rPr>
      </w:pPr>
    </w:p>
    <w:sectPr w:rsidR="008816FD" w:rsidRPr="005803A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AF54E" w14:textId="77777777" w:rsidR="00242B65" w:rsidRDefault="00242B65" w:rsidP="00D01809">
      <w:pPr>
        <w:spacing w:after="0" w:line="240" w:lineRule="auto"/>
      </w:pPr>
      <w:r>
        <w:separator/>
      </w:r>
    </w:p>
  </w:endnote>
  <w:endnote w:type="continuationSeparator" w:id="0">
    <w:p w14:paraId="2225F5B8" w14:textId="77777777" w:rsidR="00242B65" w:rsidRDefault="00242B65" w:rsidP="00D01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676963"/>
      <w:docPartObj>
        <w:docPartGallery w:val="Page Numbers (Bottom of Page)"/>
        <w:docPartUnique/>
      </w:docPartObj>
    </w:sdtPr>
    <w:sdtEndPr/>
    <w:sdtContent>
      <w:p w14:paraId="4060399F" w14:textId="3A95F219" w:rsidR="00D01809" w:rsidRDefault="00D01809">
        <w:pPr>
          <w:pStyle w:val="Footer"/>
          <w:jc w:val="right"/>
        </w:pPr>
        <w:r>
          <w:fldChar w:fldCharType="begin"/>
        </w:r>
        <w:r>
          <w:instrText>PAGE   \* MERGEFORMAT</w:instrText>
        </w:r>
        <w:r>
          <w:fldChar w:fldCharType="separate"/>
        </w:r>
        <w:r>
          <w:t>2</w:t>
        </w:r>
        <w:r>
          <w:fldChar w:fldCharType="end"/>
        </w:r>
      </w:p>
    </w:sdtContent>
  </w:sdt>
  <w:p w14:paraId="25578DD1" w14:textId="77777777" w:rsidR="00D01809" w:rsidRDefault="00D018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E4CB6" w14:textId="77777777" w:rsidR="00242B65" w:rsidRDefault="00242B65" w:rsidP="00D01809">
      <w:pPr>
        <w:spacing w:after="0" w:line="240" w:lineRule="auto"/>
      </w:pPr>
      <w:r>
        <w:separator/>
      </w:r>
    </w:p>
  </w:footnote>
  <w:footnote w:type="continuationSeparator" w:id="0">
    <w:p w14:paraId="00DEEFC0" w14:textId="77777777" w:rsidR="00242B65" w:rsidRDefault="00242B65" w:rsidP="00D018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5B2F"/>
    <w:multiLevelType w:val="multilevel"/>
    <w:tmpl w:val="D558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234939"/>
    <w:multiLevelType w:val="multilevel"/>
    <w:tmpl w:val="C892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5A0465"/>
    <w:multiLevelType w:val="multilevel"/>
    <w:tmpl w:val="711C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003204"/>
    <w:multiLevelType w:val="multilevel"/>
    <w:tmpl w:val="2788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A56FFB"/>
    <w:multiLevelType w:val="multilevel"/>
    <w:tmpl w:val="6502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C00D31"/>
    <w:multiLevelType w:val="multilevel"/>
    <w:tmpl w:val="91DC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004911"/>
    <w:multiLevelType w:val="multilevel"/>
    <w:tmpl w:val="9D74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7517F8"/>
    <w:multiLevelType w:val="multilevel"/>
    <w:tmpl w:val="7FAC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9F7AB9"/>
    <w:multiLevelType w:val="multilevel"/>
    <w:tmpl w:val="C8D0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FD7FB4"/>
    <w:multiLevelType w:val="hybridMultilevel"/>
    <w:tmpl w:val="E5269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6B0164"/>
    <w:multiLevelType w:val="multilevel"/>
    <w:tmpl w:val="24A4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0F3B7D"/>
    <w:multiLevelType w:val="multilevel"/>
    <w:tmpl w:val="B9D8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485F7C"/>
    <w:multiLevelType w:val="hybridMultilevel"/>
    <w:tmpl w:val="E3446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745993"/>
    <w:multiLevelType w:val="hybridMultilevel"/>
    <w:tmpl w:val="312CC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3C3F96"/>
    <w:multiLevelType w:val="hybridMultilevel"/>
    <w:tmpl w:val="E9DC5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AA3276"/>
    <w:multiLevelType w:val="multilevel"/>
    <w:tmpl w:val="193C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A07A3B"/>
    <w:multiLevelType w:val="hybridMultilevel"/>
    <w:tmpl w:val="499C6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D775D1"/>
    <w:multiLevelType w:val="multilevel"/>
    <w:tmpl w:val="5A945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2C365A"/>
    <w:multiLevelType w:val="multilevel"/>
    <w:tmpl w:val="A7A0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617584">
    <w:abstractNumId w:val="15"/>
  </w:num>
  <w:num w:numId="2" w16cid:durableId="504705463">
    <w:abstractNumId w:val="18"/>
  </w:num>
  <w:num w:numId="3" w16cid:durableId="743603961">
    <w:abstractNumId w:val="2"/>
  </w:num>
  <w:num w:numId="4" w16cid:durableId="1657873688">
    <w:abstractNumId w:val="3"/>
  </w:num>
  <w:num w:numId="5" w16cid:durableId="125439512">
    <w:abstractNumId w:val="0"/>
  </w:num>
  <w:num w:numId="6" w16cid:durableId="1722512020">
    <w:abstractNumId w:val="5"/>
  </w:num>
  <w:num w:numId="7" w16cid:durableId="237789802">
    <w:abstractNumId w:val="17"/>
  </w:num>
  <w:num w:numId="8" w16cid:durableId="2133357012">
    <w:abstractNumId w:val="10"/>
  </w:num>
  <w:num w:numId="9" w16cid:durableId="283998470">
    <w:abstractNumId w:val="4"/>
  </w:num>
  <w:num w:numId="10" w16cid:durableId="126706806">
    <w:abstractNumId w:val="12"/>
  </w:num>
  <w:num w:numId="11" w16cid:durableId="586034125">
    <w:abstractNumId w:val="6"/>
  </w:num>
  <w:num w:numId="12" w16cid:durableId="1726295224">
    <w:abstractNumId w:val="1"/>
  </w:num>
  <w:num w:numId="13" w16cid:durableId="1930189294">
    <w:abstractNumId w:val="8"/>
  </w:num>
  <w:num w:numId="14" w16cid:durableId="940453828">
    <w:abstractNumId w:val="11"/>
  </w:num>
  <w:num w:numId="15" w16cid:durableId="1686787716">
    <w:abstractNumId w:val="7"/>
  </w:num>
  <w:num w:numId="16" w16cid:durableId="496505561">
    <w:abstractNumId w:val="9"/>
  </w:num>
  <w:num w:numId="17" w16cid:durableId="2010404513">
    <w:abstractNumId w:val="16"/>
  </w:num>
  <w:num w:numId="18" w16cid:durableId="1939023892">
    <w:abstractNumId w:val="13"/>
  </w:num>
  <w:num w:numId="19" w16cid:durableId="1892955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AD"/>
    <w:rsid w:val="00017B7B"/>
    <w:rsid w:val="000224E2"/>
    <w:rsid w:val="0002653C"/>
    <w:rsid w:val="00067538"/>
    <w:rsid w:val="00073AB7"/>
    <w:rsid w:val="00103870"/>
    <w:rsid w:val="001532B7"/>
    <w:rsid w:val="001A6550"/>
    <w:rsid w:val="001B4CB9"/>
    <w:rsid w:val="001C0926"/>
    <w:rsid w:val="001F6BAC"/>
    <w:rsid w:val="002304B8"/>
    <w:rsid w:val="00242B65"/>
    <w:rsid w:val="00251AB7"/>
    <w:rsid w:val="00292D5A"/>
    <w:rsid w:val="002F4815"/>
    <w:rsid w:val="002F7509"/>
    <w:rsid w:val="00341164"/>
    <w:rsid w:val="00391153"/>
    <w:rsid w:val="003A7D21"/>
    <w:rsid w:val="003B0957"/>
    <w:rsid w:val="003F2E85"/>
    <w:rsid w:val="0043115D"/>
    <w:rsid w:val="0045201D"/>
    <w:rsid w:val="00460846"/>
    <w:rsid w:val="004D5EB6"/>
    <w:rsid w:val="0050059C"/>
    <w:rsid w:val="005610D7"/>
    <w:rsid w:val="00564132"/>
    <w:rsid w:val="00575112"/>
    <w:rsid w:val="005803A1"/>
    <w:rsid w:val="00582E6D"/>
    <w:rsid w:val="005C305B"/>
    <w:rsid w:val="00632207"/>
    <w:rsid w:val="006719F2"/>
    <w:rsid w:val="006A7102"/>
    <w:rsid w:val="0076045D"/>
    <w:rsid w:val="00765D66"/>
    <w:rsid w:val="00767448"/>
    <w:rsid w:val="007826FD"/>
    <w:rsid w:val="00811CB5"/>
    <w:rsid w:val="00850F97"/>
    <w:rsid w:val="008816FD"/>
    <w:rsid w:val="008949E5"/>
    <w:rsid w:val="008D341E"/>
    <w:rsid w:val="008F3620"/>
    <w:rsid w:val="00915ECF"/>
    <w:rsid w:val="00921A8E"/>
    <w:rsid w:val="009F2C76"/>
    <w:rsid w:val="00A4038C"/>
    <w:rsid w:val="00A72FCB"/>
    <w:rsid w:val="00AE60DC"/>
    <w:rsid w:val="00AE767A"/>
    <w:rsid w:val="00B311D9"/>
    <w:rsid w:val="00B45EBD"/>
    <w:rsid w:val="00B86EC0"/>
    <w:rsid w:val="00BD2433"/>
    <w:rsid w:val="00BD3C6D"/>
    <w:rsid w:val="00C13E41"/>
    <w:rsid w:val="00C93642"/>
    <w:rsid w:val="00D01809"/>
    <w:rsid w:val="00D45E91"/>
    <w:rsid w:val="00D5187C"/>
    <w:rsid w:val="00D94305"/>
    <w:rsid w:val="00E05F62"/>
    <w:rsid w:val="00E57A4C"/>
    <w:rsid w:val="00E72D33"/>
    <w:rsid w:val="00EC51C8"/>
    <w:rsid w:val="00F03C04"/>
    <w:rsid w:val="00F0467B"/>
    <w:rsid w:val="00FB386D"/>
    <w:rsid w:val="00FC5E5C"/>
    <w:rsid w:val="00FF03F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9C522"/>
  <w15:chartTrackingRefBased/>
  <w15:docId w15:val="{828DCC04-CBB5-4BFC-8C02-8B962E188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D21"/>
    <w:pPr>
      <w:ind w:left="720"/>
      <w:contextualSpacing/>
    </w:pPr>
  </w:style>
  <w:style w:type="character" w:styleId="Hyperlink">
    <w:name w:val="Hyperlink"/>
    <w:basedOn w:val="DefaultParagraphFont"/>
    <w:uiPriority w:val="99"/>
    <w:unhideWhenUsed/>
    <w:rsid w:val="00850F97"/>
    <w:rPr>
      <w:color w:val="0563C1" w:themeColor="hyperlink"/>
      <w:u w:val="single"/>
    </w:rPr>
  </w:style>
  <w:style w:type="character" w:styleId="UnresolvedMention">
    <w:name w:val="Unresolved Mention"/>
    <w:basedOn w:val="DefaultParagraphFont"/>
    <w:uiPriority w:val="99"/>
    <w:semiHidden/>
    <w:unhideWhenUsed/>
    <w:rsid w:val="00850F97"/>
    <w:rPr>
      <w:color w:val="605E5C"/>
      <w:shd w:val="clear" w:color="auto" w:fill="E1DFDD"/>
    </w:rPr>
  </w:style>
  <w:style w:type="character" w:styleId="FollowedHyperlink">
    <w:name w:val="FollowedHyperlink"/>
    <w:basedOn w:val="DefaultParagraphFont"/>
    <w:uiPriority w:val="99"/>
    <w:semiHidden/>
    <w:unhideWhenUsed/>
    <w:rsid w:val="001A6550"/>
    <w:rPr>
      <w:color w:val="954F72" w:themeColor="followedHyperlink"/>
      <w:u w:val="single"/>
    </w:rPr>
  </w:style>
  <w:style w:type="paragraph" w:styleId="Header">
    <w:name w:val="header"/>
    <w:basedOn w:val="Normal"/>
    <w:link w:val="HeaderChar"/>
    <w:uiPriority w:val="99"/>
    <w:unhideWhenUsed/>
    <w:rsid w:val="00D01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809"/>
    <w:rPr>
      <w:lang w:val="en-GB"/>
    </w:rPr>
  </w:style>
  <w:style w:type="paragraph" w:styleId="Footer">
    <w:name w:val="footer"/>
    <w:basedOn w:val="Normal"/>
    <w:link w:val="FooterChar"/>
    <w:uiPriority w:val="99"/>
    <w:unhideWhenUsed/>
    <w:rsid w:val="00D018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80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503">
      <w:bodyDiv w:val="1"/>
      <w:marLeft w:val="0"/>
      <w:marRight w:val="0"/>
      <w:marTop w:val="0"/>
      <w:marBottom w:val="0"/>
      <w:divBdr>
        <w:top w:val="none" w:sz="0" w:space="0" w:color="auto"/>
        <w:left w:val="none" w:sz="0" w:space="0" w:color="auto"/>
        <w:bottom w:val="none" w:sz="0" w:space="0" w:color="auto"/>
        <w:right w:val="none" w:sz="0" w:space="0" w:color="auto"/>
      </w:divBdr>
    </w:div>
    <w:div w:id="99690549">
      <w:bodyDiv w:val="1"/>
      <w:marLeft w:val="0"/>
      <w:marRight w:val="0"/>
      <w:marTop w:val="0"/>
      <w:marBottom w:val="0"/>
      <w:divBdr>
        <w:top w:val="none" w:sz="0" w:space="0" w:color="auto"/>
        <w:left w:val="none" w:sz="0" w:space="0" w:color="auto"/>
        <w:bottom w:val="none" w:sz="0" w:space="0" w:color="auto"/>
        <w:right w:val="none" w:sz="0" w:space="0" w:color="auto"/>
      </w:divBdr>
    </w:div>
    <w:div w:id="320233678">
      <w:bodyDiv w:val="1"/>
      <w:marLeft w:val="0"/>
      <w:marRight w:val="0"/>
      <w:marTop w:val="0"/>
      <w:marBottom w:val="0"/>
      <w:divBdr>
        <w:top w:val="none" w:sz="0" w:space="0" w:color="auto"/>
        <w:left w:val="none" w:sz="0" w:space="0" w:color="auto"/>
        <w:bottom w:val="none" w:sz="0" w:space="0" w:color="auto"/>
        <w:right w:val="none" w:sz="0" w:space="0" w:color="auto"/>
      </w:divBdr>
    </w:div>
    <w:div w:id="334454262">
      <w:bodyDiv w:val="1"/>
      <w:marLeft w:val="0"/>
      <w:marRight w:val="0"/>
      <w:marTop w:val="0"/>
      <w:marBottom w:val="0"/>
      <w:divBdr>
        <w:top w:val="none" w:sz="0" w:space="0" w:color="auto"/>
        <w:left w:val="none" w:sz="0" w:space="0" w:color="auto"/>
        <w:bottom w:val="none" w:sz="0" w:space="0" w:color="auto"/>
        <w:right w:val="none" w:sz="0" w:space="0" w:color="auto"/>
      </w:divBdr>
      <w:divsChild>
        <w:div w:id="525292261">
          <w:marLeft w:val="0"/>
          <w:marRight w:val="0"/>
          <w:marTop w:val="0"/>
          <w:marBottom w:val="0"/>
          <w:divBdr>
            <w:top w:val="single" w:sz="2" w:space="0" w:color="D9D9E3"/>
            <w:left w:val="single" w:sz="2" w:space="0" w:color="D9D9E3"/>
            <w:bottom w:val="single" w:sz="2" w:space="0" w:color="D9D9E3"/>
            <w:right w:val="single" w:sz="2" w:space="0" w:color="D9D9E3"/>
          </w:divBdr>
          <w:divsChild>
            <w:div w:id="1811436694">
              <w:marLeft w:val="0"/>
              <w:marRight w:val="0"/>
              <w:marTop w:val="0"/>
              <w:marBottom w:val="0"/>
              <w:divBdr>
                <w:top w:val="single" w:sz="2" w:space="0" w:color="D9D9E3"/>
                <w:left w:val="single" w:sz="2" w:space="0" w:color="D9D9E3"/>
                <w:bottom w:val="single" w:sz="2" w:space="0" w:color="D9D9E3"/>
                <w:right w:val="single" w:sz="2" w:space="0" w:color="D9D9E3"/>
              </w:divBdr>
              <w:divsChild>
                <w:div w:id="1132283091">
                  <w:marLeft w:val="0"/>
                  <w:marRight w:val="0"/>
                  <w:marTop w:val="0"/>
                  <w:marBottom w:val="0"/>
                  <w:divBdr>
                    <w:top w:val="single" w:sz="2" w:space="0" w:color="D9D9E3"/>
                    <w:left w:val="single" w:sz="2" w:space="0" w:color="D9D9E3"/>
                    <w:bottom w:val="single" w:sz="2" w:space="0" w:color="D9D9E3"/>
                    <w:right w:val="single" w:sz="2" w:space="0" w:color="D9D9E3"/>
                  </w:divBdr>
                  <w:divsChild>
                    <w:div w:id="133566030">
                      <w:marLeft w:val="0"/>
                      <w:marRight w:val="0"/>
                      <w:marTop w:val="0"/>
                      <w:marBottom w:val="0"/>
                      <w:divBdr>
                        <w:top w:val="single" w:sz="2" w:space="0" w:color="D9D9E3"/>
                        <w:left w:val="single" w:sz="2" w:space="0" w:color="D9D9E3"/>
                        <w:bottom w:val="single" w:sz="2" w:space="0" w:color="D9D9E3"/>
                        <w:right w:val="single" w:sz="2" w:space="0" w:color="D9D9E3"/>
                      </w:divBdr>
                      <w:divsChild>
                        <w:div w:id="708606107">
                          <w:marLeft w:val="0"/>
                          <w:marRight w:val="0"/>
                          <w:marTop w:val="0"/>
                          <w:marBottom w:val="0"/>
                          <w:divBdr>
                            <w:top w:val="single" w:sz="2" w:space="0" w:color="D9D9E3"/>
                            <w:left w:val="single" w:sz="2" w:space="0" w:color="D9D9E3"/>
                            <w:bottom w:val="single" w:sz="2" w:space="0" w:color="D9D9E3"/>
                            <w:right w:val="single" w:sz="2" w:space="0" w:color="D9D9E3"/>
                          </w:divBdr>
                          <w:divsChild>
                            <w:div w:id="1166701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09197099">
          <w:marLeft w:val="0"/>
          <w:marRight w:val="0"/>
          <w:marTop w:val="0"/>
          <w:marBottom w:val="0"/>
          <w:divBdr>
            <w:top w:val="single" w:sz="2" w:space="0" w:color="D9D9E3"/>
            <w:left w:val="single" w:sz="2" w:space="0" w:color="D9D9E3"/>
            <w:bottom w:val="single" w:sz="2" w:space="0" w:color="D9D9E3"/>
            <w:right w:val="single" w:sz="2" w:space="0" w:color="D9D9E3"/>
          </w:divBdr>
          <w:divsChild>
            <w:div w:id="708922222">
              <w:marLeft w:val="0"/>
              <w:marRight w:val="0"/>
              <w:marTop w:val="0"/>
              <w:marBottom w:val="0"/>
              <w:divBdr>
                <w:top w:val="single" w:sz="2" w:space="0" w:color="D9D9E3"/>
                <w:left w:val="single" w:sz="2" w:space="0" w:color="D9D9E3"/>
                <w:bottom w:val="single" w:sz="2" w:space="0" w:color="D9D9E3"/>
                <w:right w:val="single" w:sz="2" w:space="0" w:color="D9D9E3"/>
              </w:divBdr>
            </w:div>
            <w:div w:id="826671643">
              <w:marLeft w:val="0"/>
              <w:marRight w:val="0"/>
              <w:marTop w:val="0"/>
              <w:marBottom w:val="0"/>
              <w:divBdr>
                <w:top w:val="single" w:sz="2" w:space="0" w:color="D9D9E3"/>
                <w:left w:val="single" w:sz="2" w:space="0" w:color="D9D9E3"/>
                <w:bottom w:val="single" w:sz="2" w:space="0" w:color="D9D9E3"/>
                <w:right w:val="single" w:sz="2" w:space="0" w:color="D9D9E3"/>
              </w:divBdr>
              <w:divsChild>
                <w:div w:id="1729180967">
                  <w:marLeft w:val="0"/>
                  <w:marRight w:val="0"/>
                  <w:marTop w:val="0"/>
                  <w:marBottom w:val="0"/>
                  <w:divBdr>
                    <w:top w:val="single" w:sz="2" w:space="0" w:color="D9D9E3"/>
                    <w:left w:val="single" w:sz="2" w:space="0" w:color="D9D9E3"/>
                    <w:bottom w:val="single" w:sz="2" w:space="0" w:color="D9D9E3"/>
                    <w:right w:val="single" w:sz="2" w:space="0" w:color="D9D9E3"/>
                  </w:divBdr>
                  <w:divsChild>
                    <w:div w:id="2016418257">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9460252">
      <w:bodyDiv w:val="1"/>
      <w:marLeft w:val="0"/>
      <w:marRight w:val="0"/>
      <w:marTop w:val="0"/>
      <w:marBottom w:val="0"/>
      <w:divBdr>
        <w:top w:val="none" w:sz="0" w:space="0" w:color="auto"/>
        <w:left w:val="none" w:sz="0" w:space="0" w:color="auto"/>
        <w:bottom w:val="none" w:sz="0" w:space="0" w:color="auto"/>
        <w:right w:val="none" w:sz="0" w:space="0" w:color="auto"/>
      </w:divBdr>
    </w:div>
    <w:div w:id="941452568">
      <w:bodyDiv w:val="1"/>
      <w:marLeft w:val="0"/>
      <w:marRight w:val="0"/>
      <w:marTop w:val="0"/>
      <w:marBottom w:val="0"/>
      <w:divBdr>
        <w:top w:val="none" w:sz="0" w:space="0" w:color="auto"/>
        <w:left w:val="none" w:sz="0" w:space="0" w:color="auto"/>
        <w:bottom w:val="none" w:sz="0" w:space="0" w:color="auto"/>
        <w:right w:val="none" w:sz="0" w:space="0" w:color="auto"/>
      </w:divBdr>
    </w:div>
    <w:div w:id="1036194444">
      <w:bodyDiv w:val="1"/>
      <w:marLeft w:val="0"/>
      <w:marRight w:val="0"/>
      <w:marTop w:val="0"/>
      <w:marBottom w:val="0"/>
      <w:divBdr>
        <w:top w:val="none" w:sz="0" w:space="0" w:color="auto"/>
        <w:left w:val="none" w:sz="0" w:space="0" w:color="auto"/>
        <w:bottom w:val="none" w:sz="0" w:space="0" w:color="auto"/>
        <w:right w:val="none" w:sz="0" w:space="0" w:color="auto"/>
      </w:divBdr>
    </w:div>
    <w:div w:id="1301233061">
      <w:bodyDiv w:val="1"/>
      <w:marLeft w:val="0"/>
      <w:marRight w:val="0"/>
      <w:marTop w:val="0"/>
      <w:marBottom w:val="0"/>
      <w:divBdr>
        <w:top w:val="none" w:sz="0" w:space="0" w:color="auto"/>
        <w:left w:val="none" w:sz="0" w:space="0" w:color="auto"/>
        <w:bottom w:val="none" w:sz="0" w:space="0" w:color="auto"/>
        <w:right w:val="none" w:sz="0" w:space="0" w:color="auto"/>
      </w:divBdr>
    </w:div>
    <w:div w:id="1450080145">
      <w:bodyDiv w:val="1"/>
      <w:marLeft w:val="0"/>
      <w:marRight w:val="0"/>
      <w:marTop w:val="0"/>
      <w:marBottom w:val="0"/>
      <w:divBdr>
        <w:top w:val="none" w:sz="0" w:space="0" w:color="auto"/>
        <w:left w:val="none" w:sz="0" w:space="0" w:color="auto"/>
        <w:bottom w:val="none" w:sz="0" w:space="0" w:color="auto"/>
        <w:right w:val="none" w:sz="0" w:space="0" w:color="auto"/>
      </w:divBdr>
    </w:div>
    <w:div w:id="1594899671">
      <w:bodyDiv w:val="1"/>
      <w:marLeft w:val="0"/>
      <w:marRight w:val="0"/>
      <w:marTop w:val="0"/>
      <w:marBottom w:val="0"/>
      <w:divBdr>
        <w:top w:val="none" w:sz="0" w:space="0" w:color="auto"/>
        <w:left w:val="none" w:sz="0" w:space="0" w:color="auto"/>
        <w:bottom w:val="none" w:sz="0" w:space="0" w:color="auto"/>
        <w:right w:val="none" w:sz="0" w:space="0" w:color="auto"/>
      </w:divBdr>
    </w:div>
    <w:div w:id="1798177114">
      <w:bodyDiv w:val="1"/>
      <w:marLeft w:val="0"/>
      <w:marRight w:val="0"/>
      <w:marTop w:val="0"/>
      <w:marBottom w:val="0"/>
      <w:divBdr>
        <w:top w:val="none" w:sz="0" w:space="0" w:color="auto"/>
        <w:left w:val="none" w:sz="0" w:space="0" w:color="auto"/>
        <w:bottom w:val="none" w:sz="0" w:space="0" w:color="auto"/>
        <w:right w:val="none" w:sz="0" w:space="0" w:color="auto"/>
      </w:divBdr>
    </w:div>
    <w:div w:id="1806776573">
      <w:bodyDiv w:val="1"/>
      <w:marLeft w:val="0"/>
      <w:marRight w:val="0"/>
      <w:marTop w:val="0"/>
      <w:marBottom w:val="0"/>
      <w:divBdr>
        <w:top w:val="none" w:sz="0" w:space="0" w:color="auto"/>
        <w:left w:val="none" w:sz="0" w:space="0" w:color="auto"/>
        <w:bottom w:val="none" w:sz="0" w:space="0" w:color="auto"/>
        <w:right w:val="none" w:sz="0" w:space="0" w:color="auto"/>
      </w:divBdr>
    </w:div>
    <w:div w:id="1809206488">
      <w:bodyDiv w:val="1"/>
      <w:marLeft w:val="0"/>
      <w:marRight w:val="0"/>
      <w:marTop w:val="0"/>
      <w:marBottom w:val="0"/>
      <w:divBdr>
        <w:top w:val="none" w:sz="0" w:space="0" w:color="auto"/>
        <w:left w:val="none" w:sz="0" w:space="0" w:color="auto"/>
        <w:bottom w:val="none" w:sz="0" w:space="0" w:color="auto"/>
        <w:right w:val="none" w:sz="0" w:space="0" w:color="auto"/>
      </w:divBdr>
    </w:div>
    <w:div w:id="1843275262">
      <w:bodyDiv w:val="1"/>
      <w:marLeft w:val="0"/>
      <w:marRight w:val="0"/>
      <w:marTop w:val="0"/>
      <w:marBottom w:val="0"/>
      <w:divBdr>
        <w:top w:val="none" w:sz="0" w:space="0" w:color="auto"/>
        <w:left w:val="none" w:sz="0" w:space="0" w:color="auto"/>
        <w:bottom w:val="none" w:sz="0" w:space="0" w:color="auto"/>
        <w:right w:val="none" w:sz="0" w:space="0" w:color="auto"/>
      </w:divBdr>
    </w:div>
    <w:div w:id="1858418697">
      <w:bodyDiv w:val="1"/>
      <w:marLeft w:val="0"/>
      <w:marRight w:val="0"/>
      <w:marTop w:val="0"/>
      <w:marBottom w:val="0"/>
      <w:divBdr>
        <w:top w:val="none" w:sz="0" w:space="0" w:color="auto"/>
        <w:left w:val="none" w:sz="0" w:space="0" w:color="auto"/>
        <w:bottom w:val="none" w:sz="0" w:space="0" w:color="auto"/>
        <w:right w:val="none" w:sz="0" w:space="0" w:color="auto"/>
      </w:divBdr>
    </w:div>
    <w:div w:id="1881631503">
      <w:bodyDiv w:val="1"/>
      <w:marLeft w:val="0"/>
      <w:marRight w:val="0"/>
      <w:marTop w:val="0"/>
      <w:marBottom w:val="0"/>
      <w:divBdr>
        <w:top w:val="none" w:sz="0" w:space="0" w:color="auto"/>
        <w:left w:val="none" w:sz="0" w:space="0" w:color="auto"/>
        <w:bottom w:val="none" w:sz="0" w:space="0" w:color="auto"/>
        <w:right w:val="none" w:sz="0" w:space="0" w:color="auto"/>
      </w:divBdr>
    </w:div>
    <w:div w:id="1977366824">
      <w:bodyDiv w:val="1"/>
      <w:marLeft w:val="0"/>
      <w:marRight w:val="0"/>
      <w:marTop w:val="0"/>
      <w:marBottom w:val="0"/>
      <w:divBdr>
        <w:top w:val="none" w:sz="0" w:space="0" w:color="auto"/>
        <w:left w:val="none" w:sz="0" w:space="0" w:color="auto"/>
        <w:bottom w:val="none" w:sz="0" w:space="0" w:color="auto"/>
        <w:right w:val="none" w:sz="0" w:space="0" w:color="auto"/>
      </w:divBdr>
    </w:div>
    <w:div w:id="201714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1-137-32900-4_12" TargetMode="External"/><Relationship Id="rId13" Type="http://schemas.openxmlformats.org/officeDocument/2006/relationships/hyperlink" Target="https://doi.org/10.1177/00030651070550020501" TargetMode="External"/><Relationship Id="rId18" Type="http://schemas.openxmlformats.org/officeDocument/2006/relationships/hyperlink" Target="https://doi.org/10.1080/10503300902849483" TargetMode="External"/><Relationship Id="rId3" Type="http://schemas.openxmlformats.org/officeDocument/2006/relationships/settings" Target="settings.xml"/><Relationship Id="rId21" Type="http://schemas.openxmlformats.org/officeDocument/2006/relationships/hyperlink" Target="https://www.perlego.com/book/990651/counseling-the-culturally-diverse-theory-and-practice-pdf" TargetMode="External"/><Relationship Id="rId7" Type="http://schemas.openxmlformats.org/officeDocument/2006/relationships/hyperlink" Target="https://www.scirp.org/(S(oyulxb452alnt1aej1nfow45))/reference/referencespapers.aspx?referenceid=1925167" TargetMode="External"/><Relationship Id="rId12" Type="http://schemas.openxmlformats.org/officeDocument/2006/relationships/hyperlink" Target="https://archive.org/details/valuesethicsinpr0000unse/page/n7/mode/2up" TargetMode="External"/><Relationship Id="rId17" Type="http://schemas.openxmlformats.org/officeDocument/2006/relationships/hyperlink" Target="https://psycnet.apa.org/record/2003-07508-004" TargetMode="External"/><Relationship Id="rId2" Type="http://schemas.openxmlformats.org/officeDocument/2006/relationships/styles" Target="styles.xml"/><Relationship Id="rId16" Type="http://schemas.openxmlformats.org/officeDocument/2006/relationships/hyperlink" Target="https://doi.org/10.1037/a0018555" TargetMode="External"/><Relationship Id="rId20" Type="http://schemas.openxmlformats.org/officeDocument/2006/relationships/hyperlink" Target="https://doi.org/10.1037/a00183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36diCgAAQBAJ&amp;printsec=frontcover&amp;hl=ro"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07/s10608-012-9476-1" TargetMode="External"/><Relationship Id="rId23" Type="http://schemas.openxmlformats.org/officeDocument/2006/relationships/fontTable" Target="fontTable.xml"/><Relationship Id="rId10" Type="http://schemas.openxmlformats.org/officeDocument/2006/relationships/hyperlink" Target="https://doi.org/10.1016/j.cpr.2005.07.003" TargetMode="External"/><Relationship Id="rId19" Type="http://schemas.openxmlformats.org/officeDocument/2006/relationships/hyperlink" Target="https://doi.org/10.1037/h0045357" TargetMode="External"/><Relationship Id="rId4" Type="http://schemas.openxmlformats.org/officeDocument/2006/relationships/webSettings" Target="webSettings.xml"/><Relationship Id="rId9" Type="http://schemas.openxmlformats.org/officeDocument/2006/relationships/hyperlink" Target="https://psycnet.apa.org/record/2006-01028-002" TargetMode="External"/><Relationship Id="rId14" Type="http://schemas.openxmlformats.org/officeDocument/2006/relationships/hyperlink" Target="https://www.supersummary.com/the-interpretation-of-dreams/summar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7</Pages>
  <Words>3086</Words>
  <Characters>17593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 razv</dc:creator>
  <cp:keywords/>
  <dc:description/>
  <cp:lastModifiedBy>Marinel Biban</cp:lastModifiedBy>
  <cp:revision>59</cp:revision>
  <dcterms:created xsi:type="dcterms:W3CDTF">2023-11-29T13:58:00Z</dcterms:created>
  <dcterms:modified xsi:type="dcterms:W3CDTF">2023-12-14T21:06:00Z</dcterms:modified>
</cp:coreProperties>
</file>