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22D22" w14:textId="6597C416" w:rsidR="00F428C6" w:rsidRPr="006D3EF3" w:rsidRDefault="003734B9" w:rsidP="00404531">
      <w:pPr>
        <w:widowControl/>
        <w:tabs>
          <w:tab w:val="left" w:pos="-720"/>
          <w:tab w:val="left" w:pos="0"/>
        </w:tabs>
        <w:suppressAutoHyphens/>
        <w:autoSpaceDE/>
        <w:adjustRightInd/>
        <w:spacing w:after="64" w:line="240" w:lineRule="atLeast"/>
        <w:jc w:val="both"/>
        <w:rPr>
          <w:color w:val="000000" w:themeColor="text1"/>
          <w:spacing w:val="-3"/>
          <w:lang w:val="en-GB"/>
        </w:rPr>
      </w:pPr>
      <w:bookmarkStart w:id="0" w:name="_GoBack"/>
      <w:r w:rsidRPr="006D3EF3">
        <w:rPr>
          <w:color w:val="000000" w:themeColor="text1"/>
          <w:spacing w:val="-3"/>
          <w:lang w:val="en-GB"/>
        </w:rPr>
        <w:t xml:space="preserve">In what ways does the programme of illuminations in the St Albans Psalter differ from that in the York Psalter? </w:t>
      </w:r>
    </w:p>
    <w:p w14:paraId="7A8CBD50" w14:textId="0447AC57" w:rsidR="004E0730" w:rsidRPr="006D3EF3" w:rsidRDefault="004E0730">
      <w:pPr>
        <w:rPr>
          <w:color w:val="000000" w:themeColor="text1"/>
        </w:rPr>
      </w:pPr>
    </w:p>
    <w:p w14:paraId="4CAB25E6" w14:textId="166655C8" w:rsidR="004E0730" w:rsidRPr="006D3EF3" w:rsidRDefault="004A10D4">
      <w:pPr>
        <w:rPr>
          <w:color w:val="000000" w:themeColor="text1"/>
          <w:spacing w:val="-3"/>
          <w:lang w:val="en-GB"/>
        </w:rPr>
      </w:pPr>
      <w:r w:rsidRPr="006D3EF3">
        <w:rPr>
          <w:color w:val="000000" w:themeColor="text1"/>
          <w:spacing w:val="-3"/>
          <w:lang w:val="en-GB"/>
        </w:rPr>
        <w:t>The St Albans Psalter and the York Psalter are both</w:t>
      </w:r>
      <w:r w:rsidR="00F90FD6" w:rsidRPr="006D3EF3">
        <w:rPr>
          <w:color w:val="000000" w:themeColor="text1"/>
          <w:spacing w:val="-3"/>
          <w:lang w:val="en-GB"/>
        </w:rPr>
        <w:t xml:space="preserve"> in the Romanesque style</w:t>
      </w:r>
      <w:r w:rsidR="00404531" w:rsidRPr="006D3EF3">
        <w:rPr>
          <w:color w:val="000000" w:themeColor="text1"/>
          <w:spacing w:val="-3"/>
          <w:lang w:val="en-GB"/>
        </w:rPr>
        <w:t xml:space="preserve"> </w:t>
      </w:r>
      <w:r w:rsidR="00F90FD6" w:rsidRPr="006D3EF3">
        <w:rPr>
          <w:color w:val="000000" w:themeColor="text1"/>
          <w:spacing w:val="-3"/>
          <w:lang w:val="en-GB"/>
        </w:rPr>
        <w:t>and originate from the 12</w:t>
      </w:r>
      <w:r w:rsidR="00F90FD6" w:rsidRPr="006D3EF3">
        <w:rPr>
          <w:color w:val="000000" w:themeColor="text1"/>
          <w:spacing w:val="-3"/>
          <w:vertAlign w:val="superscript"/>
          <w:lang w:val="en-GB"/>
        </w:rPr>
        <w:t>th</w:t>
      </w:r>
      <w:r w:rsidR="00F90FD6" w:rsidRPr="006D3EF3">
        <w:rPr>
          <w:color w:val="000000" w:themeColor="text1"/>
          <w:spacing w:val="-3"/>
          <w:lang w:val="en-GB"/>
        </w:rPr>
        <w:t xml:space="preserve"> century. The York Psalter’s estimated origin date of circa 1170 is very close to the defined end of the Romanesque before it transitioned into Gothic and the St Alban’s Psalter is estimated to have been created around 1145</w:t>
      </w:r>
      <w:r w:rsidR="00D24D01" w:rsidRPr="006D3EF3">
        <w:rPr>
          <w:color w:val="000000" w:themeColor="text1"/>
          <w:spacing w:val="-3"/>
          <w:lang w:val="en-GB"/>
        </w:rPr>
        <w:t>, but they are both quite close in date still enough to be compared and used as examples for female worship within the twelfth century</w:t>
      </w:r>
      <w:r w:rsidR="00F90FD6" w:rsidRPr="006D3EF3">
        <w:rPr>
          <w:color w:val="000000" w:themeColor="text1"/>
          <w:spacing w:val="-3"/>
          <w:lang w:val="en-GB"/>
        </w:rPr>
        <w:t xml:space="preserve">. </w:t>
      </w:r>
      <w:r w:rsidR="00EC652E" w:rsidRPr="006D3EF3">
        <w:rPr>
          <w:color w:val="000000" w:themeColor="text1"/>
          <w:spacing w:val="-3"/>
          <w:lang w:val="en-GB"/>
        </w:rPr>
        <w:t xml:space="preserve">Psalters were for </w:t>
      </w:r>
      <w:r w:rsidR="000F4450" w:rsidRPr="006D3EF3">
        <w:rPr>
          <w:color w:val="000000" w:themeColor="text1"/>
          <w:spacing w:val="-3"/>
          <w:lang w:val="en-GB"/>
        </w:rPr>
        <w:t>public</w:t>
      </w:r>
      <w:r w:rsidR="00EC652E" w:rsidRPr="006D3EF3">
        <w:rPr>
          <w:color w:val="000000" w:themeColor="text1"/>
          <w:spacing w:val="-3"/>
          <w:lang w:val="en-GB"/>
        </w:rPr>
        <w:t xml:space="preserve"> and private devotion, typically the book contained a calendar for the feast days of the church and when the </w:t>
      </w:r>
      <w:r w:rsidR="000F4450" w:rsidRPr="006D3EF3">
        <w:rPr>
          <w:color w:val="000000" w:themeColor="text1"/>
          <w:spacing w:val="-3"/>
          <w:lang w:val="en-GB"/>
        </w:rPr>
        <w:t>anniversaries</w:t>
      </w:r>
      <w:r w:rsidR="00EC652E" w:rsidRPr="006D3EF3">
        <w:rPr>
          <w:color w:val="000000" w:themeColor="text1"/>
          <w:spacing w:val="-3"/>
          <w:lang w:val="en-GB"/>
        </w:rPr>
        <w:t xml:space="preserve"> of the saints fell, which had zodiacal sign s and occupations or labours for each month. Between the calendar and the psalter were often Old and New testament scenes. </w:t>
      </w:r>
      <w:r w:rsidR="00D24D01" w:rsidRPr="006D3EF3">
        <w:rPr>
          <w:color w:val="000000" w:themeColor="text1"/>
          <w:spacing w:val="-3"/>
          <w:lang w:val="en-GB"/>
        </w:rPr>
        <w:t xml:space="preserve">It is in these </w:t>
      </w:r>
      <w:r w:rsidR="006B1366" w:rsidRPr="006D3EF3">
        <w:rPr>
          <w:color w:val="000000" w:themeColor="text1"/>
          <w:spacing w:val="-3"/>
          <w:lang w:val="en-GB"/>
        </w:rPr>
        <w:t xml:space="preserve">illuminations </w:t>
      </w:r>
      <w:r w:rsidR="00D24D01" w:rsidRPr="006D3EF3">
        <w:rPr>
          <w:color w:val="000000" w:themeColor="text1"/>
          <w:spacing w:val="-3"/>
          <w:lang w:val="en-GB"/>
        </w:rPr>
        <w:t xml:space="preserve">that there are differences and </w:t>
      </w:r>
      <w:r w:rsidR="006B1366" w:rsidRPr="006D3EF3">
        <w:rPr>
          <w:color w:val="000000" w:themeColor="text1"/>
          <w:spacing w:val="-3"/>
          <w:lang w:val="en-GB"/>
        </w:rPr>
        <w:t xml:space="preserve">examples to be explored to know more about the two Psalters. </w:t>
      </w:r>
    </w:p>
    <w:p w14:paraId="4873911F" w14:textId="7C294C95" w:rsidR="009D0115" w:rsidRPr="006D3EF3" w:rsidRDefault="009D0115">
      <w:pPr>
        <w:rPr>
          <w:color w:val="000000" w:themeColor="text1"/>
        </w:rPr>
      </w:pPr>
    </w:p>
    <w:p w14:paraId="092CE39C" w14:textId="5E8AC086" w:rsidR="00BD7EBF" w:rsidRPr="006D3EF3" w:rsidRDefault="00D23609" w:rsidP="00BD7EBF">
      <w:pPr>
        <w:rPr>
          <w:color w:val="000000" w:themeColor="text1"/>
        </w:rPr>
      </w:pPr>
      <w:r w:rsidRPr="006D3EF3">
        <w:rPr>
          <w:color w:val="000000" w:themeColor="text1"/>
        </w:rPr>
        <w:t xml:space="preserve">There is little known about the York Psalters patron, whilst </w:t>
      </w:r>
      <w:r w:rsidR="00B00051" w:rsidRPr="006D3EF3">
        <w:rPr>
          <w:color w:val="000000" w:themeColor="text1"/>
        </w:rPr>
        <w:t>it has been determined that</w:t>
      </w:r>
      <w:r w:rsidRPr="006D3EF3">
        <w:rPr>
          <w:color w:val="000000" w:themeColor="text1"/>
        </w:rPr>
        <w:t> Christina of Mark</w:t>
      </w:r>
      <w:r w:rsidR="00F55FA0" w:rsidRPr="006D3EF3">
        <w:rPr>
          <w:color w:val="000000" w:themeColor="text1"/>
        </w:rPr>
        <w:t>y</w:t>
      </w:r>
      <w:r w:rsidRPr="006D3EF3">
        <w:rPr>
          <w:color w:val="000000" w:themeColor="text1"/>
        </w:rPr>
        <w:t>ate</w:t>
      </w:r>
      <w:r w:rsidRPr="006D3EF3">
        <w:rPr>
          <w:color w:val="000000" w:themeColor="text1"/>
        </w:rPr>
        <w:t xml:space="preserve"> was the intended recipient of the St Albans Psalter, </w:t>
      </w:r>
      <w:r w:rsidR="00B00051" w:rsidRPr="006D3EF3">
        <w:rPr>
          <w:color w:val="000000" w:themeColor="text1"/>
        </w:rPr>
        <w:t xml:space="preserve">the book itself </w:t>
      </w:r>
      <w:r w:rsidRPr="006D3EF3">
        <w:rPr>
          <w:color w:val="000000" w:themeColor="text1"/>
        </w:rPr>
        <w:t>patronized by the Abbot of St Albans</w:t>
      </w:r>
      <w:r w:rsidR="00B00051" w:rsidRPr="006D3EF3">
        <w:rPr>
          <w:color w:val="000000" w:themeColor="text1"/>
        </w:rPr>
        <w:t xml:space="preserve"> as a gift</w:t>
      </w:r>
      <w:r w:rsidRPr="006D3EF3">
        <w:rPr>
          <w:color w:val="000000" w:themeColor="text1"/>
        </w:rPr>
        <w:t xml:space="preserve">. The psalter’s standard programme of illuminations </w:t>
      </w:r>
      <w:r w:rsidR="00B00051" w:rsidRPr="006D3EF3">
        <w:rPr>
          <w:color w:val="000000" w:themeColor="text1"/>
        </w:rPr>
        <w:t>were</w:t>
      </w:r>
      <w:r w:rsidRPr="006D3EF3">
        <w:rPr>
          <w:color w:val="000000" w:themeColor="text1"/>
        </w:rPr>
        <w:t xml:space="preserve"> still open to </w:t>
      </w:r>
      <w:r w:rsidR="00F55FA0" w:rsidRPr="006D3EF3">
        <w:rPr>
          <w:color w:val="000000" w:themeColor="text1"/>
        </w:rPr>
        <w:t>personalisation</w:t>
      </w:r>
      <w:r w:rsidRPr="006D3EF3">
        <w:rPr>
          <w:color w:val="000000" w:themeColor="text1"/>
        </w:rPr>
        <w:t xml:space="preserve">, including local and preferred saints, and other </w:t>
      </w:r>
      <w:r w:rsidR="00F55FA0" w:rsidRPr="006D3EF3">
        <w:rPr>
          <w:color w:val="000000" w:themeColor="text1"/>
        </w:rPr>
        <w:t>customisations</w:t>
      </w:r>
      <w:r w:rsidRPr="006D3EF3">
        <w:rPr>
          <w:color w:val="000000" w:themeColor="text1"/>
        </w:rPr>
        <w:t xml:space="preserve"> to the scenes depicted within the psalters illuminations which preceded the psalms themselves. </w:t>
      </w:r>
      <w:r w:rsidR="00B00051" w:rsidRPr="006D3EF3">
        <w:rPr>
          <w:color w:val="000000" w:themeColor="text1"/>
        </w:rPr>
        <w:t>This is greatly influenced by Mary within both the York Psalter and the St Albans Psalter</w:t>
      </w:r>
      <w:r w:rsidR="006B15B3" w:rsidRPr="006D3EF3">
        <w:rPr>
          <w:color w:val="000000" w:themeColor="text1"/>
        </w:rPr>
        <w:t xml:space="preserve">. </w:t>
      </w:r>
      <w:r w:rsidR="00B00051" w:rsidRPr="006D3EF3">
        <w:rPr>
          <w:color w:val="000000" w:themeColor="text1"/>
        </w:rPr>
        <w:t xml:space="preserve">The </w:t>
      </w:r>
      <w:r w:rsidR="009D0115" w:rsidRPr="006D3EF3">
        <w:rPr>
          <w:color w:val="000000" w:themeColor="text1"/>
        </w:rPr>
        <w:t xml:space="preserve">Psalters </w:t>
      </w:r>
      <w:r w:rsidR="006E1990" w:rsidRPr="006D3EF3">
        <w:rPr>
          <w:color w:val="000000" w:themeColor="text1"/>
        </w:rPr>
        <w:t xml:space="preserve">contain the </w:t>
      </w:r>
      <w:r w:rsidRPr="006D3EF3">
        <w:rPr>
          <w:color w:val="000000" w:themeColor="text1"/>
        </w:rPr>
        <w:t>expected c</w:t>
      </w:r>
      <w:r w:rsidR="006E1990" w:rsidRPr="006D3EF3">
        <w:rPr>
          <w:color w:val="000000" w:themeColor="text1"/>
        </w:rPr>
        <w:t xml:space="preserve">alendar with the zodiacs and labours of the </w:t>
      </w:r>
      <w:r w:rsidR="00F55FA0" w:rsidRPr="006D3EF3">
        <w:rPr>
          <w:color w:val="000000" w:themeColor="text1"/>
        </w:rPr>
        <w:t>month. The</w:t>
      </w:r>
      <w:r w:rsidR="00BD7EBF" w:rsidRPr="006D3EF3">
        <w:rPr>
          <w:color w:val="000000" w:themeColor="text1"/>
        </w:rPr>
        <w:t xml:space="preserve"> York Psalter’s calendar is much </w:t>
      </w:r>
      <w:r w:rsidR="00F55FA0" w:rsidRPr="006D3EF3">
        <w:rPr>
          <w:color w:val="000000" w:themeColor="text1"/>
        </w:rPr>
        <w:t>richer</w:t>
      </w:r>
      <w:r w:rsidR="00BD7EBF" w:rsidRPr="006D3EF3">
        <w:rPr>
          <w:color w:val="000000" w:themeColor="text1"/>
        </w:rPr>
        <w:t xml:space="preserve"> looking, </w:t>
      </w:r>
      <w:r w:rsidR="00B00051" w:rsidRPr="006D3EF3">
        <w:rPr>
          <w:color w:val="000000" w:themeColor="text1"/>
        </w:rPr>
        <w:t xml:space="preserve">the St Albans plainer, perhaps more functional, the scribe with far more to do within the illuminations upcoming. There are </w:t>
      </w:r>
      <w:r w:rsidR="00B00051" w:rsidRPr="006D3EF3">
        <w:rPr>
          <w:color w:val="000000" w:themeColor="text1"/>
          <w:shd w:val="clear" w:color="auto" w:fill="FFFFFF"/>
        </w:rPr>
        <w:t>n</w:t>
      </w:r>
      <w:r w:rsidR="00BD7EBF" w:rsidRPr="006D3EF3">
        <w:rPr>
          <w:color w:val="000000" w:themeColor="text1"/>
          <w:shd w:val="clear" w:color="auto" w:fill="FFFFFF"/>
        </w:rPr>
        <w:t>otable saints' days</w:t>
      </w:r>
      <w:r w:rsidR="00B00051" w:rsidRPr="006D3EF3">
        <w:rPr>
          <w:color w:val="000000" w:themeColor="text1"/>
          <w:shd w:val="clear" w:color="auto" w:fill="FFFFFF"/>
        </w:rPr>
        <w:t xml:space="preserve"> </w:t>
      </w:r>
      <w:r w:rsidR="00BD7EBF" w:rsidRPr="006D3EF3">
        <w:rPr>
          <w:color w:val="000000" w:themeColor="text1"/>
          <w:shd w:val="clear" w:color="auto" w:fill="FFFFFF"/>
        </w:rPr>
        <w:t>listed using a</w:t>
      </w:r>
      <w:r w:rsidR="00B00051" w:rsidRPr="006D3EF3">
        <w:rPr>
          <w:color w:val="000000" w:themeColor="text1"/>
          <w:shd w:val="clear" w:color="auto" w:fill="FFFFFF"/>
        </w:rPr>
        <w:t xml:space="preserve">n assortment of </w:t>
      </w:r>
      <w:r w:rsidR="00BD7EBF" w:rsidRPr="006D3EF3">
        <w:rPr>
          <w:color w:val="000000" w:themeColor="text1"/>
          <w:shd w:val="clear" w:color="auto" w:fill="FFFFFF"/>
        </w:rPr>
        <w:t xml:space="preserve">coloured inks, with special feasts marked out in red in the York Psalter. The St Albans calendars have coloured coding too, making use of Blue, Green, Red and black inks to organize the month. </w:t>
      </w:r>
      <w:r w:rsidR="00BD7EBF" w:rsidRPr="006D3EF3">
        <w:rPr>
          <w:color w:val="000000" w:themeColor="text1"/>
        </w:rPr>
        <w:t xml:space="preserve">Between the two, a uniqueness is that the St Albans Psalter has an Easter chart, using the </w:t>
      </w:r>
      <w:r w:rsidR="00F55FA0" w:rsidRPr="006D3EF3">
        <w:rPr>
          <w:color w:val="000000" w:themeColor="text1"/>
        </w:rPr>
        <w:t>nineteen-year</w:t>
      </w:r>
      <w:r w:rsidR="00BD7EBF" w:rsidRPr="006D3EF3">
        <w:rPr>
          <w:color w:val="000000" w:themeColor="text1"/>
        </w:rPr>
        <w:t xml:space="preserve"> cycle devised to determine when Easter falls.</w:t>
      </w:r>
      <w:r w:rsidR="00B00051" w:rsidRPr="006D3EF3">
        <w:rPr>
          <w:color w:val="000000" w:themeColor="text1"/>
        </w:rPr>
        <w:t xml:space="preserve"> </w:t>
      </w:r>
    </w:p>
    <w:p w14:paraId="6C045F24" w14:textId="138ADE73" w:rsidR="009D0115" w:rsidRPr="006D3EF3" w:rsidRDefault="00BD7EBF" w:rsidP="00F72BA4">
      <w:pPr>
        <w:pStyle w:val="NormalWeb"/>
        <w:shd w:val="clear" w:color="auto" w:fill="FFFFFF"/>
        <w:rPr>
          <w:color w:val="000000" w:themeColor="text1"/>
        </w:rPr>
      </w:pPr>
      <w:r w:rsidRPr="006D3EF3">
        <w:rPr>
          <w:color w:val="000000" w:themeColor="text1"/>
        </w:rPr>
        <w:t>It is in the miniatures that follow</w:t>
      </w:r>
      <w:r w:rsidR="006E0FF9" w:rsidRPr="006D3EF3">
        <w:rPr>
          <w:color w:val="000000" w:themeColor="text1"/>
        </w:rPr>
        <w:t xml:space="preserve"> that the differences and similarities are to be compared. T</w:t>
      </w:r>
      <w:r w:rsidRPr="006D3EF3">
        <w:rPr>
          <w:color w:val="000000" w:themeColor="text1"/>
        </w:rPr>
        <w:t>he York Psalter has thirteen</w:t>
      </w:r>
      <w:r w:rsidR="006E0FF9" w:rsidRPr="006D3EF3">
        <w:rPr>
          <w:color w:val="000000" w:themeColor="text1"/>
        </w:rPr>
        <w:t xml:space="preserve"> folios of illuminations</w:t>
      </w:r>
      <w:r w:rsidRPr="006D3EF3">
        <w:rPr>
          <w:color w:val="000000" w:themeColor="text1"/>
        </w:rPr>
        <w:t xml:space="preserve"> whilst the St Albans has a larger forty</w:t>
      </w:r>
      <w:r w:rsidR="006E0FF9" w:rsidRPr="006D3EF3">
        <w:rPr>
          <w:color w:val="000000" w:themeColor="text1"/>
        </w:rPr>
        <w:t xml:space="preserve">, </w:t>
      </w:r>
      <w:r w:rsidRPr="006D3EF3">
        <w:rPr>
          <w:color w:val="000000" w:themeColor="text1"/>
        </w:rPr>
        <w:t>however it is thought that the York Psalter has lost some of its pages</w:t>
      </w:r>
      <w:r w:rsidR="006E0FF9" w:rsidRPr="006D3EF3">
        <w:rPr>
          <w:color w:val="000000" w:themeColor="text1"/>
        </w:rPr>
        <w:t>, so some differences could be simply missing pages.</w:t>
      </w:r>
      <w:r w:rsidR="006B15B3" w:rsidRPr="006D3EF3">
        <w:rPr>
          <w:color w:val="000000" w:themeColor="text1"/>
        </w:rPr>
        <w:t xml:space="preserve"> </w:t>
      </w:r>
      <w:r w:rsidR="00D23609" w:rsidRPr="006D3EF3">
        <w:rPr>
          <w:color w:val="000000" w:themeColor="text1"/>
        </w:rPr>
        <w:t>The Old Testament is the first subject for both</w:t>
      </w:r>
      <w:r w:rsidR="00E23FF9" w:rsidRPr="006D3EF3">
        <w:rPr>
          <w:color w:val="000000" w:themeColor="text1"/>
        </w:rPr>
        <w:t xml:space="preserve"> Psalters.</w:t>
      </w:r>
      <w:r w:rsidR="00D23609" w:rsidRPr="006D3EF3">
        <w:rPr>
          <w:color w:val="000000" w:themeColor="text1"/>
        </w:rPr>
        <w:t xml:space="preserve"> </w:t>
      </w:r>
      <w:r w:rsidR="00E23FF9" w:rsidRPr="006D3EF3">
        <w:rPr>
          <w:color w:val="000000" w:themeColor="text1"/>
        </w:rPr>
        <w:t>T</w:t>
      </w:r>
      <w:r w:rsidR="00D23609" w:rsidRPr="006D3EF3">
        <w:rPr>
          <w:color w:val="000000" w:themeColor="text1"/>
        </w:rPr>
        <w:t xml:space="preserve">he York Psalter has </w:t>
      </w:r>
      <w:r w:rsidR="00E23FF9" w:rsidRPr="006D3EF3">
        <w:rPr>
          <w:color w:val="000000" w:themeColor="text1"/>
        </w:rPr>
        <w:t>its</w:t>
      </w:r>
      <w:r w:rsidR="00CB2694" w:rsidRPr="006D3EF3">
        <w:rPr>
          <w:color w:val="000000" w:themeColor="text1"/>
        </w:rPr>
        <w:t xml:space="preserve"> first three </w:t>
      </w:r>
      <w:r w:rsidR="00E23FF9" w:rsidRPr="006D3EF3">
        <w:rPr>
          <w:color w:val="000000" w:themeColor="text1"/>
        </w:rPr>
        <w:t>folios</w:t>
      </w:r>
      <w:r w:rsidR="00CB2694" w:rsidRPr="006D3EF3">
        <w:rPr>
          <w:color w:val="000000" w:themeColor="text1"/>
        </w:rPr>
        <w:t xml:space="preserve"> from the Old Testament</w:t>
      </w:r>
      <w:r w:rsidR="00E23FF9" w:rsidRPr="006D3EF3">
        <w:rPr>
          <w:color w:val="000000" w:themeColor="text1"/>
        </w:rPr>
        <w:t xml:space="preserve">, with two a page in </w:t>
      </w:r>
      <w:r w:rsidR="00BB0F1E" w:rsidRPr="006D3EF3">
        <w:rPr>
          <w:color w:val="000000" w:themeColor="text1"/>
        </w:rPr>
        <w:t>adjacent</w:t>
      </w:r>
      <w:r w:rsidR="00E23FF9" w:rsidRPr="006D3EF3">
        <w:rPr>
          <w:color w:val="000000" w:themeColor="text1"/>
        </w:rPr>
        <w:t xml:space="preserve"> compartments</w:t>
      </w:r>
      <w:r w:rsidR="00D23609" w:rsidRPr="006D3EF3">
        <w:rPr>
          <w:color w:val="000000" w:themeColor="text1"/>
        </w:rPr>
        <w:t xml:space="preserve">. </w:t>
      </w:r>
      <w:r w:rsidR="00E23FF9" w:rsidRPr="006D3EF3">
        <w:rPr>
          <w:color w:val="000000" w:themeColor="text1"/>
        </w:rPr>
        <w:t>It starts</w:t>
      </w:r>
      <w:r w:rsidR="00D23609" w:rsidRPr="006D3EF3">
        <w:rPr>
          <w:color w:val="000000" w:themeColor="text1"/>
        </w:rPr>
        <w:t xml:space="preserve"> from the</w:t>
      </w:r>
      <w:r w:rsidR="00CB2694" w:rsidRPr="006D3EF3">
        <w:rPr>
          <w:color w:val="000000" w:themeColor="text1"/>
        </w:rPr>
        <w:t xml:space="preserve"> beginning with the creation of Adam and the temptation of Adam and Eve in the garden of Eden in</w:t>
      </w:r>
      <w:r w:rsidR="00D23609" w:rsidRPr="006D3EF3">
        <w:rPr>
          <w:color w:val="000000" w:themeColor="text1"/>
        </w:rPr>
        <w:t xml:space="preserve">. </w:t>
      </w:r>
      <w:r w:rsidR="00F72BA4" w:rsidRPr="006D3EF3">
        <w:rPr>
          <w:bCs/>
          <w:color w:val="000000" w:themeColor="text1"/>
          <w:shd w:val="clear" w:color="auto" w:fill="FFFFFF"/>
        </w:rPr>
        <w:t>folio 7v</w:t>
      </w:r>
      <w:r w:rsidR="00F72BA4" w:rsidRPr="006D3EF3">
        <w:rPr>
          <w:bCs/>
          <w:color w:val="000000" w:themeColor="text1"/>
          <w:shd w:val="clear" w:color="auto" w:fill="FFFFFF"/>
        </w:rPr>
        <w:t xml:space="preserve"> of the York Psalter has an illumination with two compartments, depicting the Creation of Man and the Fall of Adam and Eve. Interestingly, the St Albans Psalter does not show the Creation of Man at all. Both use </w:t>
      </w:r>
      <w:r w:rsidR="00F55FA0" w:rsidRPr="006D3EF3">
        <w:rPr>
          <w:bCs/>
          <w:color w:val="000000" w:themeColor="text1"/>
          <w:shd w:val="clear" w:color="auto" w:fill="FFFFFF"/>
        </w:rPr>
        <w:t>long, linear</w:t>
      </w:r>
      <w:r w:rsidR="00F72BA4" w:rsidRPr="006D3EF3">
        <w:rPr>
          <w:bCs/>
          <w:color w:val="000000" w:themeColor="text1"/>
          <w:shd w:val="clear" w:color="auto" w:fill="FFFFFF"/>
        </w:rPr>
        <w:t xml:space="preserve"> body styles</w:t>
      </w:r>
      <w:r w:rsidR="00E23FF9" w:rsidRPr="006D3EF3">
        <w:rPr>
          <w:bCs/>
          <w:color w:val="000000" w:themeColor="text1"/>
          <w:shd w:val="clear" w:color="auto" w:fill="FFFFFF"/>
        </w:rPr>
        <w:t xml:space="preserve"> </w:t>
      </w:r>
      <w:r w:rsidR="00F72BA4" w:rsidRPr="006D3EF3">
        <w:rPr>
          <w:bCs/>
          <w:color w:val="000000" w:themeColor="text1"/>
          <w:shd w:val="clear" w:color="auto" w:fill="FFFFFF"/>
        </w:rPr>
        <w:t>and</w:t>
      </w:r>
      <w:r w:rsidR="00CB2694" w:rsidRPr="006D3EF3">
        <w:rPr>
          <w:color w:val="000000" w:themeColor="text1"/>
        </w:rPr>
        <w:t xml:space="preserve"> ‘damp-fold’ clothing</w:t>
      </w:r>
      <w:r w:rsidR="00F72BA4" w:rsidRPr="006D3EF3">
        <w:rPr>
          <w:color w:val="000000" w:themeColor="text1"/>
        </w:rPr>
        <w:t xml:space="preserve">, </w:t>
      </w:r>
      <w:r w:rsidR="00E23FF9" w:rsidRPr="006D3EF3">
        <w:rPr>
          <w:color w:val="000000" w:themeColor="text1"/>
        </w:rPr>
        <w:t xml:space="preserve">typical </w:t>
      </w:r>
      <w:r w:rsidR="00F72BA4" w:rsidRPr="006D3EF3">
        <w:rPr>
          <w:color w:val="000000" w:themeColor="text1"/>
        </w:rPr>
        <w:t xml:space="preserve">styles of Romanesque art. The York Psalter includes the expulsion of Adam and Eve from Eden on </w:t>
      </w:r>
      <w:r w:rsidR="00F72BA4" w:rsidRPr="006D3EF3">
        <w:rPr>
          <w:bCs/>
          <w:color w:val="000000" w:themeColor="text1"/>
          <w:shd w:val="clear" w:color="auto" w:fill="FFFFFF"/>
        </w:rPr>
        <w:t>folio 8r</w:t>
      </w:r>
      <w:r w:rsidR="00F72BA4" w:rsidRPr="006D3EF3">
        <w:rPr>
          <w:bCs/>
          <w:color w:val="000000" w:themeColor="text1"/>
          <w:shd w:val="clear" w:color="auto" w:fill="FFFFFF"/>
        </w:rPr>
        <w:t xml:space="preserve"> and their labours which followed in one illumination one above the other, but the St Albans has a more fluid narrative of just the expulsion, using three arches to represent the gates of Paradise as a background. Adam and Eve’s labours are alluded to with them carrying work tools, and the addition of the angel guarding the tree of life has been attempted to be shown, albeit not in chronological order. </w:t>
      </w:r>
      <w:r w:rsidR="00F72BA4" w:rsidRPr="006D3EF3">
        <w:rPr>
          <w:color w:val="000000" w:themeColor="text1"/>
        </w:rPr>
        <w:t xml:space="preserve">Within the York Psalter on </w:t>
      </w:r>
      <w:r w:rsidR="00F72BA4" w:rsidRPr="006D3EF3">
        <w:rPr>
          <w:bCs/>
          <w:color w:val="000000" w:themeColor="text1"/>
          <w:shd w:val="clear" w:color="auto" w:fill="FFFFFF"/>
        </w:rPr>
        <w:t>folio 9v:</w:t>
      </w:r>
      <w:r w:rsidR="00F72BA4" w:rsidRPr="006D3EF3">
        <w:rPr>
          <w:bCs/>
          <w:color w:val="000000" w:themeColor="text1"/>
          <w:shd w:val="clear" w:color="auto" w:fill="FFFFFF"/>
        </w:rPr>
        <w:t xml:space="preserve"> are </w:t>
      </w:r>
      <w:r w:rsidR="00F55FA0" w:rsidRPr="006D3EF3">
        <w:rPr>
          <w:bCs/>
          <w:color w:val="000000" w:themeColor="text1"/>
          <w:shd w:val="clear" w:color="auto" w:fill="FFFFFF"/>
        </w:rPr>
        <w:t>miniatures</w:t>
      </w:r>
      <w:r w:rsidR="00F72BA4" w:rsidRPr="006D3EF3">
        <w:rPr>
          <w:bCs/>
          <w:color w:val="000000" w:themeColor="text1"/>
          <w:shd w:val="clear" w:color="auto" w:fill="FFFFFF"/>
        </w:rPr>
        <w:t xml:space="preserve"> showing</w:t>
      </w:r>
      <w:r w:rsidR="00B15C5C" w:rsidRPr="006D3EF3">
        <w:rPr>
          <w:color w:val="000000" w:themeColor="text1"/>
        </w:rPr>
        <w:t xml:space="preserve"> Isaac’s sacrifice of his son</w:t>
      </w:r>
      <w:r w:rsidR="00750682" w:rsidRPr="006D3EF3">
        <w:rPr>
          <w:color w:val="000000" w:themeColor="text1"/>
        </w:rPr>
        <w:t xml:space="preserve">. This is missing entirely from the St Albans Psalter, and as it is presumed intact, clearly this was </w:t>
      </w:r>
      <w:r w:rsidR="00E23FF9" w:rsidRPr="006D3EF3">
        <w:rPr>
          <w:color w:val="000000" w:themeColor="text1"/>
        </w:rPr>
        <w:t xml:space="preserve">a </w:t>
      </w:r>
      <w:r w:rsidR="00750682" w:rsidRPr="006D3EF3">
        <w:rPr>
          <w:color w:val="000000" w:themeColor="text1"/>
        </w:rPr>
        <w:t>deliberate</w:t>
      </w:r>
      <w:r w:rsidR="00E23FF9" w:rsidRPr="006D3EF3">
        <w:rPr>
          <w:color w:val="000000" w:themeColor="text1"/>
        </w:rPr>
        <w:t xml:space="preserve"> omission.</w:t>
      </w:r>
    </w:p>
    <w:p w14:paraId="7DD79AC4" w14:textId="28221692" w:rsidR="00B15C5C" w:rsidRPr="006D3EF3" w:rsidRDefault="00750682">
      <w:pPr>
        <w:rPr>
          <w:color w:val="000000" w:themeColor="text1"/>
        </w:rPr>
      </w:pPr>
      <w:r w:rsidRPr="006D3EF3">
        <w:rPr>
          <w:color w:val="000000" w:themeColor="text1"/>
        </w:rPr>
        <w:t xml:space="preserve">The New Testament begins now, with the Annunciation of the Virgin starting in the St Albans Psalter. The Passion of Christ is thought to have been lost from the York Psalter, </w:t>
      </w:r>
      <w:r w:rsidRPr="006D3EF3">
        <w:rPr>
          <w:color w:val="000000" w:themeColor="text1"/>
        </w:rPr>
        <w:lastRenderedPageBreak/>
        <w:t xml:space="preserve">which would explain why is skips directly to the third temptation of Christ. The St Albans programme of illuminations features many scenes of The Passions of Christ missing from the York Psalter, these are in order: the </w:t>
      </w:r>
      <w:r w:rsidR="00F55FA0" w:rsidRPr="006D3EF3">
        <w:rPr>
          <w:color w:val="000000" w:themeColor="text1"/>
        </w:rPr>
        <w:t>Annunciation</w:t>
      </w:r>
      <w:r w:rsidRPr="006D3EF3">
        <w:rPr>
          <w:color w:val="000000" w:themeColor="text1"/>
        </w:rPr>
        <w:t xml:space="preserve">, the </w:t>
      </w:r>
      <w:r w:rsidR="00F55FA0" w:rsidRPr="006D3EF3">
        <w:rPr>
          <w:color w:val="000000" w:themeColor="text1"/>
        </w:rPr>
        <w:t>Visitation</w:t>
      </w:r>
      <w:r w:rsidRPr="006D3EF3">
        <w:rPr>
          <w:color w:val="000000" w:themeColor="text1"/>
        </w:rPr>
        <w:t xml:space="preserve">, the Nativity, the </w:t>
      </w:r>
      <w:r w:rsidR="00F55FA0" w:rsidRPr="006D3EF3">
        <w:rPr>
          <w:color w:val="000000" w:themeColor="text1"/>
        </w:rPr>
        <w:t>Annunciation</w:t>
      </w:r>
      <w:r w:rsidRPr="006D3EF3">
        <w:rPr>
          <w:color w:val="000000" w:themeColor="text1"/>
        </w:rPr>
        <w:t xml:space="preserve"> to the Shepherds, the Three Kings before Herod, the Journey of the Three Kings, the Adoration of the Magi, the Dream of the Magi, the Return of the Magi, the Presentation at the Temple, the Flight into Egypt, the Massacre of the Innocents, the Return from Egypt, the Baptism, the First Temptation and the Second Temptation.  </w:t>
      </w:r>
    </w:p>
    <w:p w14:paraId="1DF06E38" w14:textId="5591B791" w:rsidR="002F76C7" w:rsidRPr="006D3EF3" w:rsidRDefault="00750682">
      <w:pPr>
        <w:rPr>
          <w:color w:val="000000" w:themeColor="text1"/>
        </w:rPr>
      </w:pPr>
      <w:r w:rsidRPr="006D3EF3">
        <w:rPr>
          <w:color w:val="000000" w:themeColor="text1"/>
        </w:rPr>
        <w:t>Finally</w:t>
      </w:r>
      <w:r w:rsidR="009E695D" w:rsidRPr="006D3EF3">
        <w:rPr>
          <w:color w:val="000000" w:themeColor="text1"/>
        </w:rPr>
        <w:t>, you can begin to catch up in</w:t>
      </w:r>
      <w:r w:rsidRPr="006D3EF3">
        <w:rPr>
          <w:color w:val="000000" w:themeColor="text1"/>
        </w:rPr>
        <w:t xml:space="preserve"> the York Psalter</w:t>
      </w:r>
      <w:r w:rsidR="009E695D" w:rsidRPr="006D3EF3">
        <w:rPr>
          <w:color w:val="000000" w:themeColor="text1"/>
        </w:rPr>
        <w:t xml:space="preserve"> with</w:t>
      </w:r>
      <w:r w:rsidRPr="006D3EF3">
        <w:rPr>
          <w:color w:val="000000" w:themeColor="text1"/>
        </w:rPr>
        <w:t xml:space="preserve"> the Third Temptation. Despite personality put into the Psalters, obviously the missing pages account for this more than the </w:t>
      </w:r>
      <w:r w:rsidR="009E695D" w:rsidRPr="006D3EF3">
        <w:rPr>
          <w:color w:val="000000" w:themeColor="text1"/>
        </w:rPr>
        <w:t xml:space="preserve">artist or </w:t>
      </w:r>
      <w:r w:rsidR="00F55FA0" w:rsidRPr="006D3EF3">
        <w:rPr>
          <w:color w:val="000000" w:themeColor="text1"/>
        </w:rPr>
        <w:t>patron’s</w:t>
      </w:r>
      <w:r w:rsidR="009E695D" w:rsidRPr="006D3EF3">
        <w:rPr>
          <w:color w:val="000000" w:themeColor="text1"/>
        </w:rPr>
        <w:t xml:space="preserve"> choices. </w:t>
      </w:r>
      <w:r w:rsidR="006B15B3" w:rsidRPr="006D3EF3">
        <w:rPr>
          <w:color w:val="000000" w:themeColor="text1"/>
        </w:rPr>
        <w:t xml:space="preserve"> </w:t>
      </w:r>
      <w:r w:rsidR="002F76C7" w:rsidRPr="006D3EF3">
        <w:rPr>
          <w:color w:val="000000" w:themeColor="text1"/>
        </w:rPr>
        <w:t xml:space="preserve">The York Psalters </w:t>
      </w:r>
      <w:r w:rsidR="002F76C7" w:rsidRPr="006D3EF3">
        <w:rPr>
          <w:bCs/>
          <w:color w:val="000000" w:themeColor="text1"/>
          <w:shd w:val="clear" w:color="auto" w:fill="FFFFFF"/>
        </w:rPr>
        <w:t>folio 11v</w:t>
      </w:r>
      <w:r w:rsidR="002F76C7" w:rsidRPr="006D3EF3">
        <w:rPr>
          <w:bCs/>
          <w:color w:val="000000" w:themeColor="text1"/>
          <w:shd w:val="clear" w:color="auto" w:fill="FFFFFF"/>
        </w:rPr>
        <w:t xml:space="preserve"> has</w:t>
      </w:r>
      <w:r w:rsidR="002F76C7" w:rsidRPr="006D3EF3">
        <w:rPr>
          <w:bCs/>
          <w:color w:val="000000" w:themeColor="text1"/>
          <w:shd w:val="clear" w:color="auto" w:fill="FFFFFF"/>
        </w:rPr>
        <w:t xml:space="preserve"> miniatures depicting the third temptation of </w:t>
      </w:r>
      <w:r w:rsidR="00F55FA0" w:rsidRPr="006D3EF3">
        <w:rPr>
          <w:bCs/>
          <w:color w:val="000000" w:themeColor="text1"/>
          <w:shd w:val="clear" w:color="auto" w:fill="FFFFFF"/>
        </w:rPr>
        <w:t>Christ in</w:t>
      </w:r>
      <w:r w:rsidR="002F76C7" w:rsidRPr="006D3EF3">
        <w:rPr>
          <w:bCs/>
          <w:color w:val="000000" w:themeColor="text1"/>
          <w:shd w:val="clear" w:color="auto" w:fill="FFFFFF"/>
        </w:rPr>
        <w:t xml:space="preserve"> the </w:t>
      </w:r>
      <w:r w:rsidR="002F76C7" w:rsidRPr="006D3EF3">
        <w:rPr>
          <w:bCs/>
          <w:color w:val="000000" w:themeColor="text1"/>
          <w:shd w:val="clear" w:color="auto" w:fill="FFFFFF"/>
        </w:rPr>
        <w:t>upper compartment</w:t>
      </w:r>
      <w:r w:rsidR="002F76C7" w:rsidRPr="006D3EF3">
        <w:rPr>
          <w:bCs/>
          <w:color w:val="000000" w:themeColor="text1"/>
          <w:shd w:val="clear" w:color="auto" w:fill="FFFFFF"/>
        </w:rPr>
        <w:t xml:space="preserve"> </w:t>
      </w:r>
      <w:r w:rsidR="002F76C7" w:rsidRPr="006D3EF3">
        <w:rPr>
          <w:bCs/>
          <w:color w:val="000000" w:themeColor="text1"/>
          <w:shd w:val="clear" w:color="auto" w:fill="FFFFFF"/>
        </w:rPr>
        <w:t>and the raising of Lazarus</w:t>
      </w:r>
      <w:r w:rsidR="006B15B3" w:rsidRPr="006D3EF3">
        <w:rPr>
          <w:bCs/>
          <w:color w:val="000000" w:themeColor="text1"/>
          <w:shd w:val="clear" w:color="auto" w:fill="FFFFFF"/>
        </w:rPr>
        <w:t xml:space="preserve">. </w:t>
      </w:r>
      <w:r w:rsidR="002F76C7" w:rsidRPr="006D3EF3">
        <w:rPr>
          <w:bCs/>
          <w:color w:val="000000" w:themeColor="text1"/>
          <w:shd w:val="clear" w:color="auto" w:fill="FFFFFF"/>
        </w:rPr>
        <w:t>The St Albans Psalter, again with just one scene per folio, has the third temptation but no raising of Lazarus on the next folio, rather a scene showing Christ in the House of Simon the Pharisee, the illumination combining a few stories from multiple gospels into one scene, as it did with other folios.</w:t>
      </w:r>
      <w:r w:rsidR="00D9242C" w:rsidRPr="006D3EF3">
        <w:rPr>
          <w:bCs/>
          <w:color w:val="000000" w:themeColor="text1"/>
          <w:shd w:val="clear" w:color="auto" w:fill="FFFFFF"/>
        </w:rPr>
        <w:t xml:space="preserve"> </w:t>
      </w:r>
      <w:r w:rsidR="002F76C7" w:rsidRPr="006D3EF3">
        <w:rPr>
          <w:color w:val="000000" w:themeColor="text1"/>
        </w:rPr>
        <w:t>Talbot, 1998, 172-175, 118-9).</w:t>
      </w:r>
      <w:r w:rsidR="00191872" w:rsidRPr="006D3EF3">
        <w:rPr>
          <w:color w:val="000000" w:themeColor="text1"/>
        </w:rPr>
        <w:t xml:space="preserve"> The cult of Mary was also growing in popularity in the </w:t>
      </w:r>
      <w:r w:rsidR="00F55FA0" w:rsidRPr="006D3EF3">
        <w:rPr>
          <w:color w:val="000000" w:themeColor="text1"/>
        </w:rPr>
        <w:t>twelfth</w:t>
      </w:r>
      <w:r w:rsidR="00191872" w:rsidRPr="006D3EF3">
        <w:rPr>
          <w:color w:val="000000" w:themeColor="text1"/>
        </w:rPr>
        <w:t xml:space="preserve"> </w:t>
      </w:r>
      <w:r w:rsidR="00BB0F1E" w:rsidRPr="006D3EF3">
        <w:rPr>
          <w:color w:val="000000" w:themeColor="text1"/>
        </w:rPr>
        <w:t>century and</w:t>
      </w:r>
      <w:r w:rsidR="006B15B3" w:rsidRPr="006D3EF3">
        <w:rPr>
          <w:color w:val="000000" w:themeColor="text1"/>
        </w:rPr>
        <w:t xml:space="preserve"> was </w:t>
      </w:r>
      <w:r w:rsidR="00191872" w:rsidRPr="006D3EF3">
        <w:rPr>
          <w:color w:val="000000" w:themeColor="text1"/>
        </w:rPr>
        <w:t xml:space="preserve">possibly behind Christina’s attachment to her. </w:t>
      </w:r>
    </w:p>
    <w:p w14:paraId="27FFA5AE" w14:textId="77777777" w:rsidR="002F76C7" w:rsidRPr="006D3EF3" w:rsidRDefault="002F76C7">
      <w:pPr>
        <w:rPr>
          <w:bCs/>
          <w:color w:val="000000" w:themeColor="text1"/>
          <w:shd w:val="clear" w:color="auto" w:fill="FFFFFF"/>
        </w:rPr>
      </w:pPr>
    </w:p>
    <w:p w14:paraId="7A91FC71" w14:textId="77777777" w:rsidR="002F76C7" w:rsidRPr="006D3EF3" w:rsidRDefault="002F76C7">
      <w:pPr>
        <w:rPr>
          <w:bCs/>
          <w:color w:val="000000" w:themeColor="text1"/>
          <w:shd w:val="clear" w:color="auto" w:fill="FFFFFF"/>
        </w:rPr>
      </w:pPr>
    </w:p>
    <w:p w14:paraId="51A11489" w14:textId="0888B774" w:rsidR="00E30FF2" w:rsidRPr="006D3EF3" w:rsidRDefault="00191872" w:rsidP="00E30FF2">
      <w:pPr>
        <w:widowControl/>
        <w:autoSpaceDE/>
        <w:autoSpaceDN/>
        <w:adjustRightInd/>
        <w:rPr>
          <w:bCs/>
          <w:color w:val="000000" w:themeColor="text1"/>
          <w:shd w:val="clear" w:color="auto" w:fill="FFFFFF"/>
        </w:rPr>
      </w:pPr>
      <w:r w:rsidRPr="006D3EF3">
        <w:rPr>
          <w:bCs/>
          <w:color w:val="000000" w:themeColor="text1"/>
          <w:shd w:val="clear" w:color="auto" w:fill="FFFFFF"/>
        </w:rPr>
        <w:t xml:space="preserve">The next </w:t>
      </w:r>
      <w:r w:rsidRPr="006D3EF3">
        <w:rPr>
          <w:bCs/>
          <w:color w:val="000000" w:themeColor="text1"/>
          <w:shd w:val="clear" w:color="auto" w:fill="FFFFFF"/>
        </w:rPr>
        <w:t>folio 13v</w:t>
      </w:r>
      <w:r w:rsidRPr="006D3EF3">
        <w:rPr>
          <w:bCs/>
          <w:color w:val="000000" w:themeColor="text1"/>
          <w:shd w:val="clear" w:color="auto" w:fill="FFFFFF"/>
        </w:rPr>
        <w:t xml:space="preserve"> in the York Psalter has</w:t>
      </w:r>
      <w:r w:rsidRPr="006D3EF3">
        <w:rPr>
          <w:bCs/>
          <w:color w:val="000000" w:themeColor="text1"/>
          <w:shd w:val="clear" w:color="auto" w:fill="FFFFFF"/>
        </w:rPr>
        <w:t xml:space="preserve"> miniatures depicting doubting Thomas and Peter reaching out for Christ on the sea of Tiberias</w:t>
      </w:r>
      <w:r w:rsidRPr="006D3EF3">
        <w:rPr>
          <w:bCs/>
          <w:color w:val="000000" w:themeColor="text1"/>
          <w:shd w:val="clear" w:color="auto" w:fill="FFFFFF"/>
        </w:rPr>
        <w:t xml:space="preserve">, whereas the St Albans Psalter has Christs entry into Jerusalem and the next folio is Jesus washing Peter’s feet. Up until now the St Albans Psalter has an order most of the time relative to the Bible, but it’s next folio is completely out of order with its </w:t>
      </w:r>
      <w:r w:rsidR="00F55FA0" w:rsidRPr="006D3EF3">
        <w:rPr>
          <w:bCs/>
          <w:color w:val="000000" w:themeColor="text1"/>
          <w:shd w:val="clear" w:color="auto" w:fill="FFFFFF"/>
        </w:rPr>
        <w:t>miniature</w:t>
      </w:r>
      <w:r w:rsidRPr="006D3EF3">
        <w:rPr>
          <w:bCs/>
          <w:color w:val="000000" w:themeColor="text1"/>
          <w:shd w:val="clear" w:color="auto" w:fill="FFFFFF"/>
        </w:rPr>
        <w:t xml:space="preserve"> of the Agony in the Garden instead of the Last Supper. Christ is I the </w:t>
      </w:r>
      <w:r w:rsidR="00F55FA0" w:rsidRPr="006D3EF3">
        <w:rPr>
          <w:bCs/>
          <w:color w:val="000000" w:themeColor="text1"/>
          <w:shd w:val="clear" w:color="auto" w:fill="FFFFFF"/>
        </w:rPr>
        <w:t>Garden</w:t>
      </w:r>
      <w:r w:rsidRPr="006D3EF3">
        <w:rPr>
          <w:bCs/>
          <w:color w:val="000000" w:themeColor="text1"/>
          <w:shd w:val="clear" w:color="auto" w:fill="FFFFFF"/>
        </w:rPr>
        <w:t xml:space="preserve"> of Gethsemane</w:t>
      </w:r>
      <w:r w:rsidR="00F5749B" w:rsidRPr="006D3EF3">
        <w:rPr>
          <w:bCs/>
          <w:color w:val="000000" w:themeColor="text1"/>
          <w:shd w:val="clear" w:color="auto" w:fill="FFFFFF"/>
        </w:rPr>
        <w:t xml:space="preserve">, then is Christ and the Sleeping Apostles, then finally the Last Supper, the Betrayal and the Mocking of Christ. </w:t>
      </w:r>
      <w:r w:rsidR="00404531" w:rsidRPr="006D3EF3">
        <w:rPr>
          <w:bCs/>
          <w:color w:val="000000" w:themeColor="text1"/>
          <w:shd w:val="clear" w:color="auto" w:fill="FFFFFF"/>
        </w:rPr>
        <w:t xml:space="preserve">The York Psalter and St Albans Psalters choice of programme of illuminations places great emphasis on its </w:t>
      </w:r>
      <w:r w:rsidR="00F55FA0" w:rsidRPr="006D3EF3">
        <w:rPr>
          <w:bCs/>
          <w:color w:val="000000" w:themeColor="text1"/>
          <w:shd w:val="clear" w:color="auto" w:fill="FFFFFF"/>
        </w:rPr>
        <w:t>depictions</w:t>
      </w:r>
      <w:r w:rsidR="00404531" w:rsidRPr="006D3EF3">
        <w:rPr>
          <w:bCs/>
          <w:color w:val="000000" w:themeColor="text1"/>
          <w:shd w:val="clear" w:color="auto" w:fill="FFFFFF"/>
        </w:rPr>
        <w:t xml:space="preserve"> of Mary after this, again alluding to the growing Cult surrounding her. Her part in the </w:t>
      </w:r>
      <w:r w:rsidR="00F55FA0" w:rsidRPr="006D3EF3">
        <w:rPr>
          <w:bCs/>
          <w:color w:val="000000" w:themeColor="text1"/>
          <w:shd w:val="clear" w:color="auto" w:fill="FFFFFF"/>
        </w:rPr>
        <w:t>Ascension</w:t>
      </w:r>
      <w:r w:rsidR="00404531" w:rsidRPr="006D3EF3">
        <w:rPr>
          <w:bCs/>
          <w:color w:val="000000" w:themeColor="text1"/>
          <w:shd w:val="clear" w:color="auto" w:fill="FFFFFF"/>
        </w:rPr>
        <w:t xml:space="preserve"> present in both. </w:t>
      </w:r>
      <w:r w:rsidR="00404531" w:rsidRPr="006D3EF3">
        <w:rPr>
          <w:color w:val="000000" w:themeColor="text1"/>
        </w:rPr>
        <w:t>The Ascension,</w:t>
      </w:r>
      <w:r w:rsidR="00404531" w:rsidRPr="006D3EF3">
        <w:rPr>
          <w:color w:val="000000" w:themeColor="text1"/>
        </w:rPr>
        <w:t xml:space="preserve"> </w:t>
      </w:r>
      <w:r w:rsidR="00404531" w:rsidRPr="006D3EF3">
        <w:rPr>
          <w:color w:val="000000" w:themeColor="text1"/>
        </w:rPr>
        <w:t>t</w:t>
      </w:r>
      <w:r w:rsidR="00404531" w:rsidRPr="006D3EF3">
        <w:rPr>
          <w:color w:val="000000" w:themeColor="text1"/>
        </w:rPr>
        <w:t xml:space="preserve">ogether </w:t>
      </w:r>
      <w:r w:rsidR="00404531" w:rsidRPr="006D3EF3">
        <w:rPr>
          <w:color w:val="000000" w:themeColor="text1"/>
        </w:rPr>
        <w:t xml:space="preserve">other scenes such as </w:t>
      </w:r>
      <w:r w:rsidR="00404531" w:rsidRPr="006D3EF3">
        <w:rPr>
          <w:color w:val="000000" w:themeColor="text1"/>
        </w:rPr>
        <w:t>with Mary’s annunciation to the apostles, an</w:t>
      </w:r>
      <w:r w:rsidR="00404531" w:rsidRPr="006D3EF3">
        <w:rPr>
          <w:color w:val="000000" w:themeColor="text1"/>
        </w:rPr>
        <w:t xml:space="preserve">d </w:t>
      </w:r>
      <w:r w:rsidR="00404531" w:rsidRPr="006D3EF3">
        <w:rPr>
          <w:color w:val="000000" w:themeColor="text1"/>
        </w:rPr>
        <w:t xml:space="preserve">at Pentecost, shows </w:t>
      </w:r>
      <w:r w:rsidR="00404531" w:rsidRPr="006D3EF3">
        <w:rPr>
          <w:color w:val="000000" w:themeColor="text1"/>
        </w:rPr>
        <w:t>that medieval religions placed</w:t>
      </w:r>
      <w:r w:rsidR="00404531" w:rsidRPr="006D3EF3">
        <w:rPr>
          <w:color w:val="000000" w:themeColor="text1"/>
        </w:rPr>
        <w:t xml:space="preserve"> important female emphasis in the life of Christ. This demonstrates both the growing cults of the Virgin and Magdalen, and the </w:t>
      </w:r>
      <w:r w:rsidR="00404531" w:rsidRPr="006D3EF3">
        <w:rPr>
          <w:color w:val="000000" w:themeColor="text1"/>
        </w:rPr>
        <w:t xml:space="preserve">growing </w:t>
      </w:r>
      <w:r w:rsidR="00404531" w:rsidRPr="006D3EF3">
        <w:rPr>
          <w:color w:val="000000" w:themeColor="text1"/>
        </w:rPr>
        <w:t>feminine spirituality</w:t>
      </w:r>
      <w:r w:rsidR="00404531" w:rsidRPr="006D3EF3">
        <w:rPr>
          <w:color w:val="000000" w:themeColor="text1"/>
        </w:rPr>
        <w:t xml:space="preserve">. </w:t>
      </w:r>
      <w:r w:rsidR="00404531" w:rsidRPr="006D3EF3">
        <w:rPr>
          <w:color w:val="000000" w:themeColor="text1"/>
        </w:rPr>
        <w:t xml:space="preserve"> (Talbot, 1998, 182-9)</w:t>
      </w:r>
      <w:r w:rsidR="00404531" w:rsidRPr="006D3EF3">
        <w:rPr>
          <w:bCs/>
          <w:color w:val="000000" w:themeColor="text1"/>
          <w:shd w:val="clear" w:color="auto" w:fill="FFFFFF"/>
        </w:rPr>
        <w:t xml:space="preserve"> The York Psalter</w:t>
      </w:r>
      <w:r w:rsidR="007D1FCC" w:rsidRPr="006D3EF3">
        <w:rPr>
          <w:bCs/>
          <w:color w:val="000000" w:themeColor="text1"/>
          <w:shd w:val="clear" w:color="auto" w:fill="FFFFFF"/>
        </w:rPr>
        <w:t xml:space="preserve"> detailed </w:t>
      </w:r>
      <w:r w:rsidR="00F55FA0" w:rsidRPr="006D3EF3">
        <w:rPr>
          <w:color w:val="000000" w:themeColor="text1"/>
          <w:lang w:val="en-GB" w:eastAsia="en-GB"/>
        </w:rPr>
        <w:t>the death</w:t>
      </w:r>
      <w:r w:rsidR="00E30FF2" w:rsidRPr="006D3EF3">
        <w:rPr>
          <w:color w:val="000000" w:themeColor="text1"/>
          <w:lang w:val="en-GB" w:eastAsia="en-GB"/>
        </w:rPr>
        <w:t xml:space="preserve"> and Assumption of the Virgin</w:t>
      </w:r>
      <w:r w:rsidR="00404531" w:rsidRPr="006D3EF3">
        <w:rPr>
          <w:color w:val="000000" w:themeColor="text1"/>
          <w:lang w:val="en-GB" w:eastAsia="en-GB"/>
        </w:rPr>
        <w:t>, which again places value on Mary</w:t>
      </w:r>
      <w:r w:rsidR="007D1FCC" w:rsidRPr="006D3EF3">
        <w:rPr>
          <w:color w:val="000000" w:themeColor="text1"/>
          <w:lang w:val="en-GB" w:eastAsia="en-GB"/>
        </w:rPr>
        <w:t xml:space="preserve">, and her funeral is given a whole page as one image. </w:t>
      </w:r>
    </w:p>
    <w:tbl>
      <w:tblPr>
        <w:tblW w:w="0" w:type="auto"/>
        <w:shd w:val="clear" w:color="auto" w:fill="FFFFFF"/>
        <w:tblCellMar>
          <w:left w:w="0" w:type="dxa"/>
          <w:right w:w="0" w:type="dxa"/>
        </w:tblCellMar>
        <w:tblLook w:val="04A0" w:firstRow="1" w:lastRow="0" w:firstColumn="1" w:lastColumn="0" w:noHBand="0" w:noVBand="1"/>
      </w:tblPr>
      <w:tblGrid>
        <w:gridCol w:w="9026"/>
      </w:tblGrid>
      <w:tr w:rsidR="006D3EF3" w:rsidRPr="006D3EF3" w14:paraId="030BFD38" w14:textId="77777777" w:rsidTr="00E30FF2">
        <w:tc>
          <w:tcPr>
            <w:tcW w:w="0" w:type="auto"/>
            <w:tcBorders>
              <w:top w:val="nil"/>
              <w:left w:val="nil"/>
              <w:bottom w:val="nil"/>
              <w:right w:val="nil"/>
            </w:tcBorders>
            <w:shd w:val="clear" w:color="auto" w:fill="FFFFFF"/>
            <w:vAlign w:val="center"/>
          </w:tcPr>
          <w:p w14:paraId="19C7DA7B" w14:textId="5576A7AC" w:rsidR="00404531" w:rsidRPr="006D3EF3" w:rsidRDefault="00325BD4" w:rsidP="00404531">
            <w:pPr>
              <w:widowControl/>
              <w:autoSpaceDE/>
              <w:autoSpaceDN/>
              <w:adjustRightInd/>
              <w:rPr>
                <w:color w:val="000000" w:themeColor="text1"/>
                <w:lang w:val="en-GB" w:eastAsia="en-GB"/>
              </w:rPr>
            </w:pPr>
            <w:r w:rsidRPr="006D3EF3">
              <w:rPr>
                <w:color w:val="000000" w:themeColor="text1"/>
                <w:shd w:val="clear" w:color="auto" w:fill="FFFFFF"/>
                <w:lang w:val="en-GB" w:eastAsia="en-GB"/>
              </w:rPr>
              <w:t> </w:t>
            </w:r>
          </w:p>
          <w:p w14:paraId="479690E9" w14:textId="0616A52E" w:rsidR="009D0056" w:rsidRPr="006D3EF3" w:rsidRDefault="00B47DF1" w:rsidP="001B2837">
            <w:pPr>
              <w:widowControl/>
              <w:autoSpaceDE/>
              <w:autoSpaceDN/>
              <w:adjustRightInd/>
              <w:spacing w:before="100" w:beforeAutospacing="1" w:after="100" w:afterAutospacing="1"/>
              <w:rPr>
                <w:color w:val="000000" w:themeColor="text1"/>
                <w:lang w:val="en-GB" w:eastAsia="en-GB"/>
              </w:rPr>
            </w:pPr>
            <w:r w:rsidRPr="006D3EF3">
              <w:rPr>
                <w:color w:val="000000" w:themeColor="text1"/>
                <w:lang w:val="en-GB" w:eastAsia="en-GB"/>
              </w:rPr>
              <w:t xml:space="preserve">The St Albans </w:t>
            </w:r>
            <w:r w:rsidR="009D0056" w:rsidRPr="006D3EF3">
              <w:rPr>
                <w:color w:val="000000" w:themeColor="text1"/>
                <w:lang w:val="en-GB" w:eastAsia="en-GB"/>
              </w:rPr>
              <w:t xml:space="preserve">Psalter </w:t>
            </w:r>
            <w:r w:rsidR="00832526" w:rsidRPr="006D3EF3">
              <w:rPr>
                <w:color w:val="000000" w:themeColor="text1"/>
                <w:lang w:val="en-GB" w:eastAsia="en-GB"/>
              </w:rPr>
              <w:t xml:space="preserve">and York Psalter have differences in their choice of </w:t>
            </w:r>
            <w:r w:rsidR="00F55FA0" w:rsidRPr="006D3EF3">
              <w:rPr>
                <w:color w:val="000000" w:themeColor="text1"/>
                <w:lang w:val="en-GB" w:eastAsia="en-GB"/>
              </w:rPr>
              <w:t>depictions</w:t>
            </w:r>
            <w:r w:rsidR="00832526" w:rsidRPr="006D3EF3">
              <w:rPr>
                <w:color w:val="000000" w:themeColor="text1"/>
                <w:lang w:val="en-GB" w:eastAsia="en-GB"/>
              </w:rPr>
              <w:t xml:space="preserve"> and what to include in their programme of illuminations, however they seem to have more in common than different. Their Romanesque art style, showing the typical forms but also alluding to development as they come to the end in the new style of certain scenes, such as Jesus kneeling on both knees when washing Peter’s feet, whereas the tradition in other manuscripts so far unseen. The most striking element of both Psalters is their heavy inclusion of Mary, both giving off a strong connection to a more feminine worship and the cult of Mary, rapidly growing in the twelfth century when they were created.  </w:t>
            </w:r>
          </w:p>
          <w:p w14:paraId="0B0612CD" w14:textId="7DA557E1" w:rsidR="001B2837" w:rsidRPr="006D3EF3" w:rsidRDefault="001B2837" w:rsidP="001B2837">
            <w:pPr>
              <w:widowControl/>
              <w:autoSpaceDE/>
              <w:autoSpaceDN/>
              <w:adjustRightInd/>
              <w:spacing w:before="100" w:beforeAutospacing="1" w:after="100" w:afterAutospacing="1"/>
              <w:rPr>
                <w:color w:val="000000" w:themeColor="text1"/>
                <w:lang w:val="en-GB" w:eastAsia="en-GB"/>
              </w:rPr>
            </w:pPr>
            <w:r w:rsidRPr="006D3EF3">
              <w:rPr>
                <w:color w:val="000000" w:themeColor="text1"/>
                <w:lang w:val="en-GB" w:eastAsia="en-GB"/>
              </w:rPr>
              <w:t xml:space="preserve">The York Psalter is completely missing the </w:t>
            </w:r>
            <w:r w:rsidR="00F55FA0" w:rsidRPr="006D3EF3">
              <w:rPr>
                <w:color w:val="000000" w:themeColor="text1"/>
                <w:lang w:val="en-GB" w:eastAsia="en-GB"/>
              </w:rPr>
              <w:t>Crucifixion</w:t>
            </w:r>
            <w:r w:rsidRPr="006D3EF3">
              <w:rPr>
                <w:color w:val="000000" w:themeColor="text1"/>
                <w:lang w:val="en-GB" w:eastAsia="en-GB"/>
              </w:rPr>
              <w:t xml:space="preserve">, </w:t>
            </w:r>
            <w:r w:rsidR="00F55FA0" w:rsidRPr="006D3EF3">
              <w:rPr>
                <w:color w:val="000000" w:themeColor="text1"/>
                <w:lang w:val="en-GB" w:eastAsia="en-GB"/>
              </w:rPr>
              <w:t>whereas</w:t>
            </w:r>
            <w:r w:rsidRPr="006D3EF3">
              <w:rPr>
                <w:color w:val="000000" w:themeColor="text1"/>
                <w:lang w:val="en-GB" w:eastAsia="en-GB"/>
              </w:rPr>
              <w:t xml:space="preserve"> the St Albans psalter depicts this in an intriguing way, showing Christ carrying the Cross and then being taking down, choosing not to visually portray the </w:t>
            </w:r>
            <w:r w:rsidR="00F55FA0" w:rsidRPr="006D3EF3">
              <w:rPr>
                <w:color w:val="000000" w:themeColor="text1"/>
                <w:lang w:val="en-GB" w:eastAsia="en-GB"/>
              </w:rPr>
              <w:t>Crucifixion</w:t>
            </w:r>
            <w:r w:rsidRPr="006D3EF3">
              <w:rPr>
                <w:color w:val="000000" w:themeColor="text1"/>
                <w:lang w:val="en-GB" w:eastAsia="en-GB"/>
              </w:rPr>
              <w:t xml:space="preserve"> itself. St Albans having a wonderful illumination of The Harrowing of Hell from the Gospel of Nicodemus too. </w:t>
            </w:r>
          </w:p>
        </w:tc>
      </w:tr>
    </w:tbl>
    <w:p w14:paraId="0E20E7A5" w14:textId="5031D4E9" w:rsidR="00F544F0" w:rsidRPr="006D3EF3" w:rsidRDefault="00F544F0">
      <w:pPr>
        <w:rPr>
          <w:color w:val="000000" w:themeColor="text1"/>
        </w:rPr>
      </w:pPr>
    </w:p>
    <w:p w14:paraId="22C1DDD7" w14:textId="026849DD" w:rsidR="001B2837" w:rsidRPr="006D3EF3" w:rsidRDefault="001B2837">
      <w:pPr>
        <w:rPr>
          <w:color w:val="000000" w:themeColor="text1"/>
        </w:rPr>
      </w:pPr>
    </w:p>
    <w:p w14:paraId="75E66512" w14:textId="123E3E26" w:rsidR="001B2837" w:rsidRPr="006D3EF3" w:rsidRDefault="001B2837">
      <w:pPr>
        <w:rPr>
          <w:color w:val="000000" w:themeColor="text1"/>
        </w:rPr>
      </w:pPr>
      <w:r w:rsidRPr="006D3EF3">
        <w:rPr>
          <w:color w:val="000000" w:themeColor="text1"/>
        </w:rPr>
        <w:lastRenderedPageBreak/>
        <w:t xml:space="preserve">Mary is given a prominent position through the St Albans Psalter. </w:t>
      </w:r>
      <w:r w:rsidR="002A4826" w:rsidRPr="006D3EF3">
        <w:rPr>
          <w:color w:val="000000" w:themeColor="text1"/>
        </w:rPr>
        <w:t xml:space="preserve">Appearing in eighteen scenes, the Mary of the St Albans Psalter is obviously for the recipient of the Psalter, Christina. Although as previously mentioned, Mary is portrayed more than usual in the York Psalter too, great emphasis on her funeral and ascension. Mary’s funeral, David tuning his harp and a Beatus </w:t>
      </w:r>
      <w:r w:rsidR="00F55FA0" w:rsidRPr="006D3EF3">
        <w:rPr>
          <w:color w:val="000000" w:themeColor="text1"/>
        </w:rPr>
        <w:t>initial</w:t>
      </w:r>
      <w:r w:rsidR="002A4826" w:rsidRPr="006D3EF3">
        <w:rPr>
          <w:color w:val="000000" w:themeColor="text1"/>
        </w:rPr>
        <w:t xml:space="preserve"> are awarded full pages in the York psalter. </w:t>
      </w:r>
    </w:p>
    <w:p w14:paraId="4DCBE960" w14:textId="22C4F712" w:rsidR="005D0D4B" w:rsidRPr="006D3EF3" w:rsidRDefault="005D0D4B">
      <w:pPr>
        <w:rPr>
          <w:color w:val="000000" w:themeColor="text1"/>
        </w:rPr>
      </w:pPr>
    </w:p>
    <w:p w14:paraId="50188236" w14:textId="5B4ACF8B" w:rsidR="0049623D" w:rsidRPr="006D3EF3" w:rsidRDefault="00FA2891">
      <w:pPr>
        <w:rPr>
          <w:color w:val="000000" w:themeColor="text1"/>
        </w:rPr>
      </w:pPr>
      <w:r w:rsidRPr="006D3EF3">
        <w:rPr>
          <w:color w:val="000000" w:themeColor="text1"/>
        </w:rPr>
        <w:t xml:space="preserve">The St Albans Psalter is much more detailed in its Passion of Christ, depicting many scenes, which emphasizes its main theme of sin and redemption. </w:t>
      </w:r>
      <w:r w:rsidR="00F14E1B" w:rsidRPr="006D3EF3">
        <w:rPr>
          <w:color w:val="000000" w:themeColor="text1"/>
        </w:rPr>
        <w:t xml:space="preserve">The life of the virgin being depicted was not new to Christian art, however it was not common, and not to the extent found in the York Psalter. Great emphasis is placed on her importance and her presence is valued throughout the St Albans Psalter too. Most referenced to in the Gospels of Luke, </w:t>
      </w:r>
      <w:r w:rsidR="00976A81" w:rsidRPr="006D3EF3">
        <w:rPr>
          <w:color w:val="000000" w:themeColor="text1"/>
        </w:rPr>
        <w:t xml:space="preserve">and with a veneration for her association with salvation and </w:t>
      </w:r>
      <w:r w:rsidR="00F55FA0" w:rsidRPr="006D3EF3">
        <w:rPr>
          <w:color w:val="000000" w:themeColor="text1"/>
        </w:rPr>
        <w:t>redemption</w:t>
      </w:r>
      <w:r w:rsidR="00976A81" w:rsidRPr="006D3EF3">
        <w:rPr>
          <w:color w:val="000000" w:themeColor="text1"/>
        </w:rPr>
        <w:t xml:space="preserve">, and with an intended recipient of a woman, the St Albans Psalter provides a wonderful example of the growing appreciation of </w:t>
      </w:r>
      <w:r w:rsidR="00F55FA0" w:rsidRPr="006D3EF3">
        <w:rPr>
          <w:color w:val="000000" w:themeColor="text1"/>
        </w:rPr>
        <w:t>Mary</w:t>
      </w:r>
      <w:r w:rsidR="00976A81" w:rsidRPr="006D3EF3">
        <w:rPr>
          <w:color w:val="000000" w:themeColor="text1"/>
        </w:rPr>
        <w:t xml:space="preserve">. AS does the York Psalter, and as it contains female based prayers, perhaps it too was a gift for a woman, or had a female patron, and so would explain the devotion to Mary. </w:t>
      </w:r>
      <w:r w:rsidR="00714310" w:rsidRPr="006D3EF3">
        <w:rPr>
          <w:color w:val="000000" w:themeColor="text1"/>
        </w:rPr>
        <w:t xml:space="preserve">The Psalter was the predecessor for the Book of Hours, which was apparently very popular with women, which could have evolved from the increased inclusion of Mary and the customisation of Psalter’s by women for veneration of Mary. </w:t>
      </w:r>
    </w:p>
    <w:p w14:paraId="08980395" w14:textId="77777777" w:rsidR="0049623D" w:rsidRPr="006D3EF3" w:rsidRDefault="0049623D">
      <w:pPr>
        <w:rPr>
          <w:color w:val="000000" w:themeColor="text1"/>
        </w:rPr>
      </w:pPr>
    </w:p>
    <w:p w14:paraId="60C0CEBF" w14:textId="77777777" w:rsidR="0049623D" w:rsidRPr="006D3EF3" w:rsidRDefault="0049623D">
      <w:pPr>
        <w:rPr>
          <w:color w:val="000000" w:themeColor="text1"/>
        </w:rPr>
      </w:pPr>
    </w:p>
    <w:p w14:paraId="0C564DDB" w14:textId="480D9AB2" w:rsidR="00FA2891" w:rsidRPr="006D3EF3" w:rsidRDefault="0049623D">
      <w:pPr>
        <w:rPr>
          <w:color w:val="000000" w:themeColor="text1"/>
        </w:rPr>
      </w:pPr>
      <w:r w:rsidRPr="006D3EF3">
        <w:rPr>
          <w:color w:val="000000" w:themeColor="text1"/>
        </w:rPr>
        <w:t>The York Psalter and the St Albans Psalter have many differences in their programme of illuminations. They have a personalized touch as expected to their depictions of biblical scenes, whilst retaining a common Romanesque artistic style typical of their century of production, presumed to be the twelfth. They are both on the edge towards the Gothic style as England moved away from the Anglo-Saxon styles and developed new forms of illumination.  The Cult of Mary is growing around this time too, gaining popularity with women all over England, and the York Psalter and the St Albans Psalter provide wonderful examples of her upped inclusion in illuminations. They are perfect primary sources for how women worshipped in the medieval period, showing their attachment to Mary, and defining their religion, veneration to Mary a part of their worship of Christ and God.</w:t>
      </w:r>
    </w:p>
    <w:tbl>
      <w:tblPr>
        <w:tblW w:w="4750" w:type="pct"/>
        <w:jc w:val="center"/>
        <w:tblCellSpacing w:w="75" w:type="dxa"/>
        <w:tblCellMar>
          <w:top w:w="75" w:type="dxa"/>
          <w:left w:w="75" w:type="dxa"/>
          <w:bottom w:w="75" w:type="dxa"/>
          <w:right w:w="75" w:type="dxa"/>
        </w:tblCellMar>
        <w:tblLook w:val="04A0" w:firstRow="1" w:lastRow="0" w:firstColumn="1" w:lastColumn="0" w:noHBand="0" w:noVBand="1"/>
      </w:tblPr>
      <w:tblGrid>
        <w:gridCol w:w="5100"/>
        <w:gridCol w:w="3475"/>
      </w:tblGrid>
      <w:tr w:rsidR="006D3EF3" w:rsidRPr="00FA2891" w14:paraId="6B55F86F" w14:textId="77777777" w:rsidTr="00FA2891">
        <w:trPr>
          <w:tblCellSpacing w:w="75" w:type="dxa"/>
          <w:jc w:val="center"/>
        </w:trPr>
        <w:tc>
          <w:tcPr>
            <w:tcW w:w="3000" w:type="pct"/>
          </w:tcPr>
          <w:p w14:paraId="65F5720B" w14:textId="1C8F3802" w:rsidR="00FA2891" w:rsidRPr="00FA2891" w:rsidRDefault="00FA2891" w:rsidP="00FA2891">
            <w:pPr>
              <w:widowControl/>
              <w:autoSpaceDE/>
              <w:autoSpaceDN/>
              <w:adjustRightInd/>
              <w:rPr>
                <w:color w:val="000000" w:themeColor="text1"/>
                <w:lang w:val="en-GB" w:eastAsia="en-GB"/>
              </w:rPr>
            </w:pPr>
          </w:p>
        </w:tc>
        <w:tc>
          <w:tcPr>
            <w:tcW w:w="2000" w:type="pct"/>
          </w:tcPr>
          <w:p w14:paraId="142505A3" w14:textId="5C289955" w:rsidR="00FA2891" w:rsidRPr="00FA2891" w:rsidRDefault="00FA2891" w:rsidP="00FA2891">
            <w:pPr>
              <w:widowControl/>
              <w:autoSpaceDE/>
              <w:autoSpaceDN/>
              <w:adjustRightInd/>
              <w:spacing w:before="100" w:beforeAutospacing="1" w:after="100" w:afterAutospacing="1"/>
              <w:rPr>
                <w:color w:val="000000" w:themeColor="text1"/>
                <w:lang w:val="en-GB" w:eastAsia="en-GB"/>
              </w:rPr>
            </w:pPr>
          </w:p>
        </w:tc>
      </w:tr>
    </w:tbl>
    <w:p w14:paraId="7947364B" w14:textId="42BA9E43" w:rsidR="005D0D4B" w:rsidRPr="006D3EF3" w:rsidRDefault="005D0D4B">
      <w:pPr>
        <w:rPr>
          <w:color w:val="000000" w:themeColor="text1"/>
        </w:rPr>
      </w:pPr>
    </w:p>
    <w:p w14:paraId="1E26E61D" w14:textId="2D8B20E3" w:rsidR="005D0D4B" w:rsidRPr="006D3EF3" w:rsidRDefault="005D0D4B">
      <w:pPr>
        <w:rPr>
          <w:color w:val="000000" w:themeColor="text1"/>
        </w:rPr>
      </w:pPr>
    </w:p>
    <w:p w14:paraId="4D79752A" w14:textId="479097C9" w:rsidR="00A057D6" w:rsidRPr="006D3EF3" w:rsidRDefault="00A057D6">
      <w:pPr>
        <w:rPr>
          <w:color w:val="000000" w:themeColor="text1"/>
        </w:rPr>
      </w:pPr>
    </w:p>
    <w:p w14:paraId="111BD775" w14:textId="74256A62" w:rsidR="00A057D6" w:rsidRPr="006D3EF3" w:rsidRDefault="00A057D6">
      <w:pPr>
        <w:rPr>
          <w:color w:val="000000" w:themeColor="text1"/>
        </w:rPr>
      </w:pPr>
    </w:p>
    <w:p w14:paraId="5A6F2B5C" w14:textId="75DF48B4" w:rsidR="00A057D6" w:rsidRPr="006D3EF3" w:rsidRDefault="00A057D6">
      <w:pPr>
        <w:rPr>
          <w:color w:val="000000" w:themeColor="text1"/>
        </w:rPr>
      </w:pPr>
    </w:p>
    <w:p w14:paraId="11F50AE5" w14:textId="00AF9D15" w:rsidR="00A057D6" w:rsidRPr="006D3EF3" w:rsidRDefault="00A057D6">
      <w:pPr>
        <w:rPr>
          <w:color w:val="000000" w:themeColor="text1"/>
        </w:rPr>
      </w:pPr>
    </w:p>
    <w:p w14:paraId="6C29D058" w14:textId="1B2AB622" w:rsidR="00A057D6" w:rsidRPr="006D3EF3" w:rsidRDefault="00A057D6">
      <w:pPr>
        <w:rPr>
          <w:color w:val="000000" w:themeColor="text1"/>
        </w:rPr>
      </w:pPr>
    </w:p>
    <w:p w14:paraId="509A0699" w14:textId="3FFC0A07" w:rsidR="00A057D6" w:rsidRPr="006D3EF3" w:rsidRDefault="00A057D6">
      <w:pPr>
        <w:rPr>
          <w:color w:val="000000" w:themeColor="text1"/>
        </w:rPr>
      </w:pPr>
    </w:p>
    <w:p w14:paraId="43197E57" w14:textId="4410BA9A" w:rsidR="00A057D6" w:rsidRPr="006D3EF3" w:rsidRDefault="00A057D6">
      <w:pPr>
        <w:rPr>
          <w:color w:val="000000" w:themeColor="text1"/>
        </w:rPr>
      </w:pPr>
    </w:p>
    <w:bookmarkEnd w:id="0"/>
    <w:p w14:paraId="50D38E78" w14:textId="5F0D7A58" w:rsidR="00A057D6" w:rsidRDefault="00A057D6"/>
    <w:p w14:paraId="231B5943" w14:textId="6B3C2A44" w:rsidR="00A057D6" w:rsidRDefault="00A057D6"/>
    <w:p w14:paraId="7E2E651D" w14:textId="54EA17D3" w:rsidR="00A057D6" w:rsidRDefault="00A057D6"/>
    <w:p w14:paraId="33A0D118" w14:textId="3B825E96" w:rsidR="00A057D6" w:rsidRDefault="00A057D6"/>
    <w:p w14:paraId="1373644E" w14:textId="4CDBC692" w:rsidR="00A057D6" w:rsidRDefault="00A057D6"/>
    <w:p w14:paraId="265DBEC2" w14:textId="756BEBA5" w:rsidR="00A057D6" w:rsidRDefault="00A057D6"/>
    <w:p w14:paraId="483C0A9C" w14:textId="426FCB47" w:rsidR="00A057D6" w:rsidRDefault="00A057D6"/>
    <w:p w14:paraId="55D63D01" w14:textId="16EF43E1" w:rsidR="00A057D6" w:rsidRDefault="00A057D6"/>
    <w:p w14:paraId="740BD385" w14:textId="04BE8BC8" w:rsidR="00A057D6" w:rsidRDefault="00A057D6"/>
    <w:p w14:paraId="1D0531E1" w14:textId="6B573D62" w:rsidR="00A057D6" w:rsidRDefault="00A057D6"/>
    <w:p w14:paraId="0CDABEBB" w14:textId="3ED3D597" w:rsidR="00A057D6" w:rsidRDefault="00A057D6"/>
    <w:p w14:paraId="5FB5CA89" w14:textId="5C27CAF3" w:rsidR="00A057D6" w:rsidRDefault="00A057D6"/>
    <w:p w14:paraId="7DA1BCAB" w14:textId="40CFD7A5" w:rsidR="00A057D6" w:rsidRDefault="00A057D6"/>
    <w:p w14:paraId="0090A199" w14:textId="77777777" w:rsidR="00A057D6" w:rsidRDefault="00A057D6"/>
    <w:p w14:paraId="7B2A9F89" w14:textId="5D8B4695" w:rsidR="005D0D4B" w:rsidRDefault="00A057D6">
      <w:r>
        <w:t>Primary Sources:</w:t>
      </w:r>
    </w:p>
    <w:p w14:paraId="431FA2F0" w14:textId="77777777" w:rsidR="00A057D6" w:rsidRDefault="00A057D6"/>
    <w:p w14:paraId="3DF35C3E" w14:textId="26BB1F5F" w:rsidR="005D0D4B" w:rsidRDefault="00A057D6">
      <w:r>
        <w:t xml:space="preserve">The St Albans Psalter, Available at: </w:t>
      </w:r>
      <w:hyperlink r:id="rId5" w:history="1">
        <w:r w:rsidRPr="0068234E">
          <w:rPr>
            <w:rStyle w:val="Hyperlink"/>
          </w:rPr>
          <w:t>https://www.abdn.ac.uk/stalbanspsalter/english/commentary/page053.shtml</w:t>
        </w:r>
      </w:hyperlink>
    </w:p>
    <w:p w14:paraId="43372AD1" w14:textId="47E1F5A9" w:rsidR="005D0D4B" w:rsidRDefault="00A057D6">
      <w:r>
        <w:t xml:space="preserve">The Hunterian Psalter (The York Psalter) Available at: </w:t>
      </w:r>
      <w:hyperlink r:id="rId6" w:history="1">
        <w:r w:rsidRPr="0068234E">
          <w:rPr>
            <w:rStyle w:val="Hyperlink"/>
          </w:rPr>
          <w:t>http://special.lib.gla.ac.uk/manuscripts/search/detail_c.cfm?ID=34725</w:t>
        </w:r>
      </w:hyperlink>
    </w:p>
    <w:p w14:paraId="429A1E59" w14:textId="77777777" w:rsidR="00A057D6" w:rsidRDefault="00A057D6"/>
    <w:p w14:paraId="73387972" w14:textId="7E5617F4" w:rsidR="00A615D7" w:rsidRDefault="00A057D6" w:rsidP="00A615D7">
      <w:r>
        <w:t>Secondary Sources:</w:t>
      </w:r>
    </w:p>
    <w:p w14:paraId="335D1A15" w14:textId="15BE61E3" w:rsidR="005A7585" w:rsidRDefault="005A7585" w:rsidP="00A615D7"/>
    <w:p w14:paraId="697332D5" w14:textId="0D0F06C2" w:rsidR="005A7585" w:rsidRPr="00F35005" w:rsidRDefault="005A7585" w:rsidP="005A7585">
      <w:pPr>
        <w:tabs>
          <w:tab w:val="left" w:pos="-720"/>
          <w:tab w:val="left" w:pos="0"/>
        </w:tabs>
        <w:suppressAutoHyphens/>
        <w:spacing w:after="64" w:line="240" w:lineRule="atLeast"/>
        <w:ind w:left="720" w:hanging="720"/>
        <w:jc w:val="both"/>
        <w:rPr>
          <w:rFonts w:ascii="Times" w:hAnsi="Times" w:cs="Times"/>
          <w:i/>
          <w:spacing w:val="-3"/>
          <w:lang w:val="en-GB"/>
        </w:rPr>
      </w:pPr>
      <w:r>
        <w:rPr>
          <w:rFonts w:ascii="Times" w:hAnsi="Times" w:cs="Times"/>
          <w:spacing w:val="-3"/>
          <w:lang w:val="en-GB"/>
        </w:rPr>
        <w:t xml:space="preserve">Alexander, J. J., </w:t>
      </w:r>
      <w:r>
        <w:rPr>
          <w:rFonts w:ascii="Times" w:hAnsi="Times" w:cs="Times"/>
          <w:i/>
          <w:spacing w:val="-3"/>
          <w:lang w:val="en-GB"/>
        </w:rPr>
        <w:t>M</w:t>
      </w:r>
      <w:r>
        <w:rPr>
          <w:rFonts w:ascii="Times" w:hAnsi="Times" w:cs="Times"/>
          <w:i/>
          <w:iCs/>
          <w:spacing w:val="-3"/>
          <w:lang w:val="en-GB"/>
        </w:rPr>
        <w:t xml:space="preserve">edieval </w:t>
      </w:r>
      <w:r w:rsidR="00BB0F1E">
        <w:rPr>
          <w:rFonts w:ascii="Times" w:hAnsi="Times" w:cs="Times"/>
          <w:i/>
          <w:iCs/>
          <w:spacing w:val="-3"/>
          <w:lang w:val="en-GB"/>
        </w:rPr>
        <w:t>Illuminators,</w:t>
      </w:r>
      <w:r>
        <w:rPr>
          <w:rFonts w:ascii="Times" w:hAnsi="Times" w:cs="Times"/>
          <w:i/>
          <w:iCs/>
          <w:spacing w:val="-3"/>
          <w:lang w:val="en-GB"/>
        </w:rPr>
        <w:t xml:space="preserve"> and their Methods of Work</w:t>
      </w:r>
      <w:r>
        <w:rPr>
          <w:rFonts w:ascii="Times" w:hAnsi="Times" w:cs="Times"/>
          <w:spacing w:val="-3"/>
          <w:lang w:val="en-GB"/>
        </w:rPr>
        <w:t xml:space="preserve"> (New Haven and London: Yale University Press, 1992)</w:t>
      </w:r>
    </w:p>
    <w:p w14:paraId="037208C6"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48C73CEA" w14:textId="0392C411" w:rsidR="005A7585" w:rsidRDefault="005A7585" w:rsidP="005A7585">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 xml:space="preserve">Backhouse, Janet, </w:t>
      </w:r>
      <w:r>
        <w:rPr>
          <w:rFonts w:ascii="Times" w:hAnsi="Times" w:cs="Times"/>
          <w:i/>
          <w:iCs/>
          <w:spacing w:val="-3"/>
          <w:lang w:val="en-GB"/>
        </w:rPr>
        <w:t>The Illuminated Manuscript</w:t>
      </w:r>
      <w:r>
        <w:rPr>
          <w:rFonts w:ascii="Times" w:hAnsi="Times" w:cs="Times"/>
          <w:spacing w:val="-3"/>
          <w:lang w:val="en-GB"/>
        </w:rPr>
        <w:t xml:space="preserve"> (Oxford: Phaidon, 1979; rpt., 1998)</w:t>
      </w:r>
    </w:p>
    <w:p w14:paraId="3078639E" w14:textId="77777777" w:rsidR="0098128F" w:rsidRDefault="0098128F" w:rsidP="005A7585">
      <w:pPr>
        <w:tabs>
          <w:tab w:val="left" w:pos="-720"/>
        </w:tabs>
        <w:suppressAutoHyphens/>
        <w:spacing w:after="64" w:line="240" w:lineRule="atLeast"/>
        <w:jc w:val="both"/>
        <w:rPr>
          <w:rFonts w:ascii="Times" w:hAnsi="Times" w:cs="Times"/>
          <w:spacing w:val="-3"/>
          <w:lang w:val="en-GB"/>
        </w:rPr>
      </w:pPr>
    </w:p>
    <w:p w14:paraId="0E418B89" w14:textId="77777777" w:rsidR="0098128F" w:rsidRDefault="0098128F" w:rsidP="0098128F">
      <w:r>
        <w:t xml:space="preserve">Cassidy, Brendan and Muir Wright, Rosemary. Studies in the illustration of the Psalter, (Tyas: 2000).  </w:t>
      </w:r>
    </w:p>
    <w:p w14:paraId="121505AF"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4B87BC1A" w14:textId="47C29C81" w:rsidR="005A7585" w:rsidRDefault="005A7585" w:rsidP="005A7585">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 xml:space="preserve">de Hamel, Christopher, </w:t>
      </w:r>
      <w:r>
        <w:rPr>
          <w:rFonts w:ascii="Times" w:hAnsi="Times" w:cs="Times"/>
          <w:i/>
          <w:iCs/>
          <w:spacing w:val="-3"/>
          <w:lang w:val="en-GB"/>
        </w:rPr>
        <w:t>Scribes and Illuminators</w:t>
      </w:r>
      <w:r>
        <w:rPr>
          <w:rFonts w:ascii="Times" w:hAnsi="Times" w:cs="Times"/>
          <w:spacing w:val="-3"/>
          <w:lang w:val="en-GB"/>
        </w:rPr>
        <w:t xml:space="preserve"> (London: British Library, 1992)</w:t>
      </w:r>
    </w:p>
    <w:p w14:paraId="0FFAE558" w14:textId="77777777" w:rsidR="00226182" w:rsidRDefault="00226182" w:rsidP="005A7585">
      <w:pPr>
        <w:tabs>
          <w:tab w:val="left" w:pos="-720"/>
        </w:tabs>
        <w:suppressAutoHyphens/>
        <w:spacing w:after="64" w:line="240" w:lineRule="atLeast"/>
        <w:jc w:val="both"/>
        <w:rPr>
          <w:rFonts w:ascii="Times" w:hAnsi="Times" w:cs="Times"/>
          <w:spacing w:val="-3"/>
          <w:lang w:val="en-GB"/>
        </w:rPr>
      </w:pPr>
    </w:p>
    <w:p w14:paraId="31480DC2" w14:textId="3E980D8A" w:rsidR="005A7585" w:rsidRDefault="00226182" w:rsidP="00A057D6">
      <w:pPr>
        <w:tabs>
          <w:tab w:val="left" w:pos="-720"/>
        </w:tabs>
        <w:suppressAutoHyphens/>
        <w:spacing w:after="64" w:line="240" w:lineRule="atLeast"/>
        <w:ind w:left="567" w:hanging="567"/>
        <w:jc w:val="both"/>
        <w:rPr>
          <w:rFonts w:ascii="Times" w:hAnsi="Times" w:cs="Times"/>
          <w:spacing w:val="-3"/>
          <w:lang w:val="en-GB"/>
        </w:rPr>
      </w:pPr>
      <w:r>
        <w:rPr>
          <w:rFonts w:ascii="Times" w:hAnsi="Times" w:cs="Times"/>
          <w:spacing w:val="-3"/>
          <w:lang w:val="en-GB"/>
        </w:rPr>
        <w:t xml:space="preserve">Geddes, Jane, </w:t>
      </w:r>
      <w:r>
        <w:rPr>
          <w:rFonts w:ascii="Times" w:hAnsi="Times" w:cs="Times"/>
          <w:i/>
          <w:spacing w:val="-3"/>
          <w:lang w:val="en-GB"/>
        </w:rPr>
        <w:t>The St Albans Psalter: a book for Christina of Markyate</w:t>
      </w:r>
      <w:r>
        <w:rPr>
          <w:rFonts w:ascii="Times" w:hAnsi="Times" w:cs="Times"/>
          <w:spacing w:val="-3"/>
          <w:lang w:val="en-GB"/>
        </w:rPr>
        <w:t xml:space="preserve"> (London: British Library, 2005)</w:t>
      </w:r>
    </w:p>
    <w:p w14:paraId="1D3FD47B"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36EDA4CB" w14:textId="644B7A19" w:rsidR="005A7585" w:rsidRDefault="005A7585" w:rsidP="005A7585">
      <w:pPr>
        <w:tabs>
          <w:tab w:val="left" w:pos="-720"/>
        </w:tabs>
        <w:suppressAutoHyphens/>
        <w:spacing w:after="64" w:line="240" w:lineRule="atLeast"/>
        <w:jc w:val="both"/>
        <w:rPr>
          <w:rFonts w:ascii="Times" w:hAnsi="Times" w:cs="Times"/>
          <w:spacing w:val="-3"/>
          <w:lang w:val="en-GB"/>
        </w:rPr>
      </w:pPr>
      <w:r>
        <w:rPr>
          <w:rFonts w:ascii="Times" w:hAnsi="Times" w:cs="Times"/>
          <w:spacing w:val="-3"/>
          <w:lang w:val="en-GB"/>
        </w:rPr>
        <w:t xml:space="preserve">Harthan, John, </w:t>
      </w:r>
      <w:r>
        <w:rPr>
          <w:rFonts w:ascii="Times" w:hAnsi="Times" w:cs="Times"/>
          <w:i/>
          <w:iCs/>
          <w:spacing w:val="-3"/>
          <w:lang w:val="en-GB"/>
        </w:rPr>
        <w:t>An Introduction to Illuminated Manuscripts</w:t>
      </w:r>
      <w:r>
        <w:rPr>
          <w:rFonts w:ascii="Times" w:hAnsi="Times" w:cs="Times"/>
          <w:spacing w:val="-3"/>
          <w:lang w:val="en-GB"/>
        </w:rPr>
        <w:t xml:space="preserve"> (London: HMSO, 1983)</w:t>
      </w:r>
    </w:p>
    <w:p w14:paraId="41F43F7B"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52343603" w14:textId="77777777" w:rsidR="005A7585" w:rsidRDefault="005A7585" w:rsidP="005A7585">
      <w:pPr>
        <w:tabs>
          <w:tab w:val="left" w:pos="-720"/>
          <w:tab w:val="left" w:pos="0"/>
        </w:tabs>
        <w:suppressAutoHyphens/>
        <w:spacing w:after="64" w:line="240" w:lineRule="atLeast"/>
        <w:ind w:left="720" w:hanging="720"/>
        <w:jc w:val="both"/>
        <w:rPr>
          <w:rFonts w:ascii="Times" w:hAnsi="Times" w:cs="Times"/>
          <w:spacing w:val="-3"/>
          <w:lang w:val="en-GB"/>
        </w:rPr>
      </w:pPr>
      <w:r>
        <w:rPr>
          <w:rFonts w:ascii="Times" w:hAnsi="Times" w:cs="Times"/>
          <w:spacing w:val="-3"/>
          <w:lang w:val="en-GB"/>
        </w:rPr>
        <w:t xml:space="preserve">Pacht, Otto, </w:t>
      </w:r>
      <w:r>
        <w:rPr>
          <w:rFonts w:ascii="Times" w:hAnsi="Times" w:cs="Times"/>
          <w:i/>
          <w:iCs/>
          <w:spacing w:val="-3"/>
          <w:lang w:val="en-GB"/>
        </w:rPr>
        <w:t>Book Illumination in the Middle Ages: an introduction</w:t>
      </w:r>
      <w:r>
        <w:rPr>
          <w:rFonts w:ascii="Times" w:hAnsi="Times" w:cs="Times"/>
          <w:spacing w:val="-3"/>
          <w:lang w:val="en-GB"/>
        </w:rPr>
        <w:t xml:space="preserve"> (London: Harvey Miller, 1986)</w:t>
      </w:r>
    </w:p>
    <w:p w14:paraId="7A9F3EF5" w14:textId="77777777" w:rsidR="005A7585" w:rsidRDefault="005A7585" w:rsidP="005A7585">
      <w:pPr>
        <w:tabs>
          <w:tab w:val="left" w:pos="-720"/>
          <w:tab w:val="left" w:pos="0"/>
        </w:tabs>
        <w:suppressAutoHyphens/>
        <w:spacing w:after="64" w:line="240" w:lineRule="atLeast"/>
        <w:ind w:left="720" w:hanging="720"/>
        <w:jc w:val="both"/>
        <w:rPr>
          <w:rFonts w:ascii="Times" w:hAnsi="Times" w:cs="Times"/>
          <w:spacing w:val="-3"/>
          <w:lang w:val="en-GB"/>
        </w:rPr>
      </w:pPr>
    </w:p>
    <w:p w14:paraId="4A3F3DF5" w14:textId="77777777" w:rsidR="005A7585" w:rsidRPr="00214013" w:rsidRDefault="005A7585" w:rsidP="005A7585">
      <w:pPr>
        <w:tabs>
          <w:tab w:val="left" w:pos="-720"/>
          <w:tab w:val="left" w:pos="0"/>
        </w:tabs>
        <w:suppressAutoHyphens/>
        <w:spacing w:after="64" w:line="240" w:lineRule="atLeast"/>
        <w:ind w:left="720" w:hanging="720"/>
        <w:jc w:val="both"/>
        <w:rPr>
          <w:rFonts w:ascii="Times" w:hAnsi="Times" w:cs="Times"/>
          <w:spacing w:val="-3"/>
          <w:lang w:val="en-GB"/>
        </w:rPr>
      </w:pPr>
      <w:r>
        <w:rPr>
          <w:rFonts w:ascii="Times" w:hAnsi="Times" w:cs="Times"/>
          <w:spacing w:val="-3"/>
          <w:lang w:val="en-GB"/>
        </w:rPr>
        <w:t xml:space="preserve">Pirani, Emma, </w:t>
      </w:r>
      <w:r>
        <w:rPr>
          <w:rFonts w:ascii="Times" w:hAnsi="Times" w:cs="Times"/>
          <w:i/>
          <w:spacing w:val="-3"/>
          <w:lang w:val="en-GB"/>
        </w:rPr>
        <w:t>Gothic Illuminated Manuscripts</w:t>
      </w:r>
      <w:r>
        <w:rPr>
          <w:rFonts w:ascii="Times" w:hAnsi="Times" w:cs="Times"/>
          <w:spacing w:val="-3"/>
          <w:lang w:val="en-GB"/>
        </w:rPr>
        <w:t xml:space="preserve"> (Feltham: Hamlyn, 1970)</w:t>
      </w:r>
    </w:p>
    <w:p w14:paraId="7738AAB4"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2354A995" w14:textId="2ED3BCA2" w:rsidR="005A7585" w:rsidRDefault="00226182" w:rsidP="00A057D6">
      <w:pPr>
        <w:tabs>
          <w:tab w:val="left" w:pos="-720"/>
          <w:tab w:val="left" w:pos="0"/>
        </w:tabs>
        <w:suppressAutoHyphens/>
        <w:spacing w:after="64" w:line="240" w:lineRule="atLeast"/>
        <w:ind w:left="720" w:hanging="720"/>
        <w:jc w:val="both"/>
        <w:rPr>
          <w:rFonts w:ascii="Times" w:hAnsi="Times" w:cs="Times"/>
          <w:spacing w:val="-3"/>
          <w:lang w:val="en-GB"/>
        </w:rPr>
      </w:pPr>
      <w:r>
        <w:rPr>
          <w:rFonts w:ascii="Times" w:hAnsi="Times" w:cs="Times"/>
          <w:spacing w:val="-3"/>
          <w:lang w:val="en-GB"/>
        </w:rPr>
        <w:t xml:space="preserve">Petzold, Andreas, </w:t>
      </w:r>
      <w:r>
        <w:rPr>
          <w:rFonts w:ascii="Times" w:hAnsi="Times" w:cs="Times"/>
          <w:i/>
          <w:iCs/>
          <w:spacing w:val="-3"/>
          <w:lang w:val="en-GB"/>
        </w:rPr>
        <w:t>Romanesque Art</w:t>
      </w:r>
      <w:r>
        <w:rPr>
          <w:rFonts w:ascii="Times" w:hAnsi="Times" w:cs="Times"/>
          <w:spacing w:val="-3"/>
          <w:lang w:val="en-GB"/>
        </w:rPr>
        <w:t>, Everyman Art Library (London: Weidenfeld and Nicolson, 1995)</w:t>
      </w:r>
    </w:p>
    <w:p w14:paraId="0BF86281" w14:textId="77777777" w:rsidR="00BB0F1E" w:rsidRDefault="00BB0F1E" w:rsidP="00A057D6">
      <w:pPr>
        <w:tabs>
          <w:tab w:val="left" w:pos="-720"/>
          <w:tab w:val="left" w:pos="0"/>
        </w:tabs>
        <w:suppressAutoHyphens/>
        <w:spacing w:after="64" w:line="240" w:lineRule="atLeast"/>
        <w:ind w:left="720" w:hanging="720"/>
        <w:jc w:val="both"/>
        <w:rPr>
          <w:rFonts w:ascii="Times" w:hAnsi="Times" w:cs="Times"/>
          <w:spacing w:val="-3"/>
          <w:lang w:val="en-GB"/>
        </w:rPr>
      </w:pPr>
    </w:p>
    <w:p w14:paraId="25ADBC8E" w14:textId="5B0DD804" w:rsidR="00D9242C" w:rsidRPr="0098128F" w:rsidRDefault="00D9242C" w:rsidP="00D9242C">
      <w:pPr>
        <w:tabs>
          <w:tab w:val="left" w:pos="-720"/>
        </w:tabs>
        <w:suppressAutoHyphens/>
        <w:spacing w:after="64" w:line="240" w:lineRule="atLeast"/>
        <w:jc w:val="both"/>
        <w:rPr>
          <w:rFonts w:ascii="Times" w:hAnsi="Times" w:cs="Times"/>
          <w:spacing w:val="-3"/>
          <w:lang w:val="en-GB"/>
        </w:rPr>
      </w:pPr>
      <w:r w:rsidRPr="0098128F">
        <w:rPr>
          <w:rFonts w:ascii="Times" w:hAnsi="Times" w:cs="Times"/>
          <w:spacing w:val="-3"/>
          <w:lang w:val="en-GB"/>
        </w:rPr>
        <w:t xml:space="preserve">Talbot, C.H. </w:t>
      </w:r>
      <w:r w:rsidRPr="0098128F">
        <w:rPr>
          <w:rFonts w:ascii="Times" w:hAnsi="Times" w:cs="Times"/>
          <w:i/>
          <w:spacing w:val="-3"/>
          <w:lang w:val="en-GB"/>
        </w:rPr>
        <w:t>The Life of Christina of Markyate: a twelfth century recluse</w:t>
      </w:r>
      <w:r w:rsidR="0098128F">
        <w:rPr>
          <w:rFonts w:ascii="Times" w:hAnsi="Times" w:cs="Times"/>
          <w:spacing w:val="-3"/>
          <w:lang w:val="en-GB"/>
        </w:rPr>
        <w:t xml:space="preserve"> </w:t>
      </w:r>
      <w:r w:rsidR="00BB0F1E">
        <w:rPr>
          <w:rFonts w:ascii="Times" w:hAnsi="Times" w:cs="Times"/>
          <w:spacing w:val="-3"/>
          <w:lang w:val="en-GB"/>
        </w:rPr>
        <w:t>(</w:t>
      </w:r>
      <w:r w:rsidR="00BB0F1E" w:rsidRPr="0098128F">
        <w:rPr>
          <w:rFonts w:ascii="Times" w:hAnsi="Times" w:cs="Times"/>
          <w:spacing w:val="-3"/>
          <w:lang w:val="en-GB"/>
        </w:rPr>
        <w:t>Medieval</w:t>
      </w:r>
      <w:r w:rsidR="0098128F" w:rsidRPr="0098128F">
        <w:rPr>
          <w:rFonts w:ascii="Times" w:hAnsi="Times" w:cs="Times"/>
          <w:spacing w:val="-3"/>
          <w:lang w:val="en-GB"/>
        </w:rPr>
        <w:t xml:space="preserve"> Academy of America</w:t>
      </w:r>
      <w:r w:rsidR="0098128F">
        <w:rPr>
          <w:rFonts w:ascii="Times" w:hAnsi="Times" w:cs="Times"/>
          <w:spacing w:val="-3"/>
          <w:lang w:val="en-GB"/>
        </w:rPr>
        <w:t>:</w:t>
      </w:r>
      <w:r w:rsidR="0098128F" w:rsidRPr="0098128F">
        <w:rPr>
          <w:rFonts w:ascii="Times" w:hAnsi="Times" w:cs="Times"/>
          <w:spacing w:val="-3"/>
          <w:lang w:val="en-GB"/>
        </w:rPr>
        <w:t xml:space="preserve"> Toronto</w:t>
      </w:r>
      <w:r w:rsidR="0098128F">
        <w:rPr>
          <w:rFonts w:ascii="Times" w:hAnsi="Times" w:cs="Times"/>
          <w:spacing w:val="-3"/>
          <w:lang w:val="en-GB"/>
        </w:rPr>
        <w:t>,</w:t>
      </w:r>
      <w:r w:rsidRPr="0098128F">
        <w:rPr>
          <w:rFonts w:ascii="Times" w:hAnsi="Times" w:cs="Times"/>
          <w:spacing w:val="-3"/>
          <w:lang w:val="en-GB"/>
        </w:rPr>
        <w:t xml:space="preserve"> 1987</w:t>
      </w:r>
      <w:r w:rsidR="0098128F">
        <w:rPr>
          <w:rFonts w:ascii="Times" w:hAnsi="Times" w:cs="Times"/>
          <w:spacing w:val="-3"/>
          <w:lang w:val="en-GB"/>
        </w:rPr>
        <w:t>)</w:t>
      </w:r>
      <w:r w:rsidRPr="0098128F">
        <w:rPr>
          <w:rFonts w:ascii="Times" w:hAnsi="Times" w:cs="Times"/>
          <w:spacing w:val="-3"/>
          <w:lang w:val="en-GB"/>
        </w:rPr>
        <w:t xml:space="preserve"> </w:t>
      </w:r>
    </w:p>
    <w:p w14:paraId="15275035" w14:textId="77777777" w:rsidR="00D9242C" w:rsidRPr="0098128F" w:rsidRDefault="00D9242C" w:rsidP="00D9242C">
      <w:pPr>
        <w:tabs>
          <w:tab w:val="left" w:pos="-720"/>
        </w:tabs>
        <w:suppressAutoHyphens/>
        <w:spacing w:after="64" w:line="240" w:lineRule="atLeast"/>
        <w:jc w:val="both"/>
        <w:rPr>
          <w:rFonts w:ascii="Times" w:hAnsi="Times" w:cs="Times"/>
          <w:spacing w:val="-3"/>
          <w:lang w:val="en-GB"/>
        </w:rPr>
      </w:pPr>
    </w:p>
    <w:p w14:paraId="203CB2B5" w14:textId="4C487E8D" w:rsidR="00D9242C" w:rsidRPr="0098128F" w:rsidRDefault="00D9242C" w:rsidP="00D9242C">
      <w:pPr>
        <w:tabs>
          <w:tab w:val="left" w:pos="-720"/>
        </w:tabs>
        <w:suppressAutoHyphens/>
        <w:spacing w:after="64" w:line="240" w:lineRule="atLeast"/>
        <w:jc w:val="both"/>
        <w:rPr>
          <w:rFonts w:ascii="Times" w:hAnsi="Times" w:cs="Times"/>
          <w:spacing w:val="-3"/>
          <w:lang w:val="en-GB"/>
        </w:rPr>
      </w:pPr>
      <w:r w:rsidRPr="0098128F">
        <w:rPr>
          <w:rFonts w:ascii="Times" w:hAnsi="Times" w:cs="Times"/>
          <w:spacing w:val="-3"/>
          <w:lang w:val="en-GB"/>
        </w:rPr>
        <w:t xml:space="preserve">Talbot, C.H. </w:t>
      </w:r>
      <w:r w:rsidRPr="0098128F">
        <w:rPr>
          <w:rFonts w:ascii="Times" w:hAnsi="Times" w:cs="Times"/>
          <w:i/>
          <w:spacing w:val="-3"/>
          <w:lang w:val="en-GB"/>
        </w:rPr>
        <w:t xml:space="preserve">Christina of Markyate: A monastic narrative of the Twelfth Century, in Essays and Studies </w:t>
      </w:r>
      <w:r w:rsidRPr="0098128F">
        <w:rPr>
          <w:rFonts w:ascii="Times" w:hAnsi="Times" w:cs="Times"/>
          <w:spacing w:val="-3"/>
          <w:lang w:val="en-GB"/>
        </w:rPr>
        <w:t xml:space="preserve">15, 13-26. 1987. </w:t>
      </w:r>
    </w:p>
    <w:p w14:paraId="53A09F19" w14:textId="77777777" w:rsidR="00D9242C" w:rsidRPr="0098128F" w:rsidRDefault="00D9242C" w:rsidP="00D9242C">
      <w:pPr>
        <w:tabs>
          <w:tab w:val="left" w:pos="-720"/>
        </w:tabs>
        <w:suppressAutoHyphens/>
        <w:spacing w:after="64" w:line="240" w:lineRule="atLeast"/>
        <w:jc w:val="both"/>
        <w:rPr>
          <w:rFonts w:ascii="Times" w:hAnsi="Times" w:cs="Times"/>
          <w:spacing w:val="-3"/>
          <w:lang w:val="en-GB"/>
        </w:rPr>
      </w:pPr>
    </w:p>
    <w:p w14:paraId="259A776E" w14:textId="50546086" w:rsidR="005A7585" w:rsidRPr="0098128F" w:rsidRDefault="00D9242C" w:rsidP="00D9242C">
      <w:pPr>
        <w:tabs>
          <w:tab w:val="left" w:pos="-720"/>
        </w:tabs>
        <w:suppressAutoHyphens/>
        <w:spacing w:after="64" w:line="240" w:lineRule="atLeast"/>
        <w:jc w:val="both"/>
        <w:rPr>
          <w:rFonts w:ascii="Times" w:hAnsi="Times" w:cs="Times"/>
          <w:spacing w:val="-3"/>
          <w:lang w:val="en-GB"/>
        </w:rPr>
      </w:pPr>
      <w:r w:rsidRPr="0098128F">
        <w:rPr>
          <w:rFonts w:ascii="Times" w:hAnsi="Times" w:cs="Times"/>
          <w:spacing w:val="-3"/>
          <w:lang w:val="en-GB"/>
        </w:rPr>
        <w:t>Talbot, C.H. T</w:t>
      </w:r>
      <w:r w:rsidRPr="0098128F">
        <w:rPr>
          <w:rFonts w:ascii="Times" w:hAnsi="Times" w:cs="Times"/>
          <w:i/>
          <w:spacing w:val="-3"/>
          <w:lang w:val="en-GB"/>
        </w:rPr>
        <w:t>he Life of Christina of Markyate</w:t>
      </w:r>
      <w:r w:rsidRPr="0098128F">
        <w:rPr>
          <w:rFonts w:ascii="Times" w:hAnsi="Times" w:cs="Times"/>
          <w:spacing w:val="-3"/>
          <w:lang w:val="en-GB"/>
        </w:rPr>
        <w:t xml:space="preserve">, ed. and trans., </w:t>
      </w:r>
      <w:r w:rsidR="0098128F">
        <w:rPr>
          <w:rFonts w:ascii="Times" w:hAnsi="Times" w:cs="Times"/>
          <w:spacing w:val="-3"/>
          <w:lang w:val="en-GB"/>
        </w:rPr>
        <w:t>(</w:t>
      </w:r>
      <w:r w:rsidRPr="0098128F">
        <w:rPr>
          <w:rFonts w:ascii="Times" w:hAnsi="Times" w:cs="Times"/>
          <w:spacing w:val="-3"/>
          <w:lang w:val="en-GB"/>
        </w:rPr>
        <w:t>Oxford Medieval Texts</w:t>
      </w:r>
      <w:r w:rsidR="0098128F">
        <w:rPr>
          <w:rFonts w:ascii="Times" w:hAnsi="Times" w:cs="Times"/>
          <w:spacing w:val="-3"/>
          <w:lang w:val="en-GB"/>
        </w:rPr>
        <w:t>:</w:t>
      </w:r>
      <w:r w:rsidRPr="0098128F">
        <w:rPr>
          <w:rFonts w:ascii="Times" w:hAnsi="Times" w:cs="Times"/>
          <w:spacing w:val="-3"/>
          <w:lang w:val="en-GB"/>
        </w:rPr>
        <w:t xml:space="preserve"> </w:t>
      </w:r>
      <w:r w:rsidR="00BB0F1E" w:rsidRPr="0098128F">
        <w:rPr>
          <w:rFonts w:ascii="Times" w:hAnsi="Times" w:cs="Times"/>
          <w:spacing w:val="-3"/>
          <w:lang w:val="en-GB"/>
        </w:rPr>
        <w:t>Oxford,</w:t>
      </w:r>
      <w:r w:rsidRPr="0098128F">
        <w:rPr>
          <w:rFonts w:ascii="Times" w:hAnsi="Times" w:cs="Times"/>
          <w:spacing w:val="-3"/>
          <w:lang w:val="en-GB"/>
        </w:rPr>
        <w:t xml:space="preserve"> first edition 1959, revised 1987</w:t>
      </w:r>
      <w:r w:rsidR="0098128F">
        <w:rPr>
          <w:rFonts w:ascii="Times" w:hAnsi="Times" w:cs="Times"/>
          <w:spacing w:val="-3"/>
          <w:lang w:val="en-GB"/>
        </w:rPr>
        <w:t>)</w:t>
      </w:r>
      <w:r w:rsidRPr="0098128F">
        <w:rPr>
          <w:rFonts w:ascii="Times" w:hAnsi="Times" w:cs="Times"/>
          <w:spacing w:val="-3"/>
          <w:lang w:val="en-GB"/>
        </w:rPr>
        <w:t>.</w:t>
      </w:r>
    </w:p>
    <w:p w14:paraId="253580F2"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5A5FEEA7"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2D5375C1"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53C7B1BA" w14:textId="0FC174E3" w:rsidR="005A7585" w:rsidRDefault="005A7585" w:rsidP="005A7585">
      <w:pPr>
        <w:tabs>
          <w:tab w:val="left" w:pos="-720"/>
          <w:tab w:val="left" w:pos="0"/>
        </w:tabs>
        <w:suppressAutoHyphens/>
        <w:spacing w:after="64" w:line="240" w:lineRule="atLeast"/>
        <w:ind w:left="720" w:hanging="720"/>
        <w:jc w:val="both"/>
        <w:rPr>
          <w:rFonts w:ascii="Times" w:hAnsi="Times" w:cs="Times"/>
          <w:spacing w:val="-3"/>
          <w:lang w:val="en-GB"/>
        </w:rPr>
      </w:pPr>
    </w:p>
    <w:p w14:paraId="2EFA1FBD"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469B77AD"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554AFE50"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1259990A"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42C2ED32" w14:textId="77777777" w:rsidR="005A7585" w:rsidRPr="000A3039" w:rsidRDefault="005A7585" w:rsidP="005A7585">
      <w:pPr>
        <w:tabs>
          <w:tab w:val="left" w:pos="-720"/>
        </w:tabs>
        <w:suppressAutoHyphens/>
        <w:spacing w:after="64" w:line="240" w:lineRule="atLeast"/>
        <w:jc w:val="both"/>
        <w:rPr>
          <w:rFonts w:ascii="Times" w:hAnsi="Times" w:cs="Times"/>
          <w:spacing w:val="-3"/>
          <w:lang w:val="fr-FR"/>
        </w:rPr>
      </w:pPr>
    </w:p>
    <w:p w14:paraId="6F5A1526"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1371250A" w14:textId="77777777" w:rsidR="005A7585" w:rsidRDefault="005A7585" w:rsidP="005A7585">
      <w:pPr>
        <w:tabs>
          <w:tab w:val="left" w:pos="-720"/>
        </w:tabs>
        <w:suppressAutoHyphens/>
        <w:spacing w:after="64" w:line="240" w:lineRule="atLeast"/>
        <w:jc w:val="both"/>
        <w:rPr>
          <w:rFonts w:ascii="Times" w:hAnsi="Times" w:cs="Times"/>
          <w:spacing w:val="-3"/>
          <w:lang w:val="en-GB"/>
        </w:rPr>
      </w:pPr>
    </w:p>
    <w:p w14:paraId="43BDF52A" w14:textId="77777777" w:rsidR="005A7585" w:rsidRDefault="005A7585" w:rsidP="00A615D7"/>
    <w:sectPr w:rsidR="005A7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C1FD4"/>
    <w:multiLevelType w:val="multilevel"/>
    <w:tmpl w:val="9C641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BD1F3F"/>
    <w:multiLevelType w:val="hybridMultilevel"/>
    <w:tmpl w:val="B47A512E"/>
    <w:lvl w:ilvl="0" w:tplc="3CF03E9E">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CF70039"/>
    <w:multiLevelType w:val="hybridMultilevel"/>
    <w:tmpl w:val="1BB2B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45003"/>
    <w:multiLevelType w:val="hybridMultilevel"/>
    <w:tmpl w:val="908E42FC"/>
    <w:lvl w:ilvl="0" w:tplc="2FF09980">
      <w:start w:val="1"/>
      <w:numFmt w:val="lowerRoman"/>
      <w:lvlText w:val="(%1)"/>
      <w:lvlJc w:val="left"/>
      <w:pPr>
        <w:ind w:left="1080" w:hanging="72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EB6"/>
    <w:rsid w:val="00044044"/>
    <w:rsid w:val="000614E4"/>
    <w:rsid w:val="000B3BEF"/>
    <w:rsid w:val="000F4450"/>
    <w:rsid w:val="00146ECA"/>
    <w:rsid w:val="00175BA3"/>
    <w:rsid w:val="00175D48"/>
    <w:rsid w:val="00191872"/>
    <w:rsid w:val="001B2837"/>
    <w:rsid w:val="00226182"/>
    <w:rsid w:val="00264DC4"/>
    <w:rsid w:val="002A4826"/>
    <w:rsid w:val="002F76C7"/>
    <w:rsid w:val="00325BD4"/>
    <w:rsid w:val="00327E8D"/>
    <w:rsid w:val="00354810"/>
    <w:rsid w:val="003734B9"/>
    <w:rsid w:val="00404531"/>
    <w:rsid w:val="004804D0"/>
    <w:rsid w:val="0049623D"/>
    <w:rsid w:val="004A10D4"/>
    <w:rsid w:val="004B674E"/>
    <w:rsid w:val="004E0730"/>
    <w:rsid w:val="005A7585"/>
    <w:rsid w:val="005D0D4B"/>
    <w:rsid w:val="005F0213"/>
    <w:rsid w:val="006B1366"/>
    <w:rsid w:val="006B15B3"/>
    <w:rsid w:val="006C7594"/>
    <w:rsid w:val="006D3EF3"/>
    <w:rsid w:val="006E0FF9"/>
    <w:rsid w:val="006E1990"/>
    <w:rsid w:val="00714310"/>
    <w:rsid w:val="00750682"/>
    <w:rsid w:val="007D1FCC"/>
    <w:rsid w:val="00817556"/>
    <w:rsid w:val="00832526"/>
    <w:rsid w:val="00835ED1"/>
    <w:rsid w:val="00882EA3"/>
    <w:rsid w:val="00976A81"/>
    <w:rsid w:val="0098128F"/>
    <w:rsid w:val="009A4E5D"/>
    <w:rsid w:val="009D0056"/>
    <w:rsid w:val="009D0115"/>
    <w:rsid w:val="009E695D"/>
    <w:rsid w:val="00A057D6"/>
    <w:rsid w:val="00A615D7"/>
    <w:rsid w:val="00B00051"/>
    <w:rsid w:val="00B15C5C"/>
    <w:rsid w:val="00B47DF1"/>
    <w:rsid w:val="00BB0F1E"/>
    <w:rsid w:val="00BD6CBD"/>
    <w:rsid w:val="00BD7EBF"/>
    <w:rsid w:val="00CA1D41"/>
    <w:rsid w:val="00CB2694"/>
    <w:rsid w:val="00D23609"/>
    <w:rsid w:val="00D24D01"/>
    <w:rsid w:val="00D9242C"/>
    <w:rsid w:val="00E15909"/>
    <w:rsid w:val="00E23FF9"/>
    <w:rsid w:val="00E30FF2"/>
    <w:rsid w:val="00E44BCD"/>
    <w:rsid w:val="00E56398"/>
    <w:rsid w:val="00EC652E"/>
    <w:rsid w:val="00F14E1B"/>
    <w:rsid w:val="00F428C6"/>
    <w:rsid w:val="00F544F0"/>
    <w:rsid w:val="00F55FA0"/>
    <w:rsid w:val="00F5749B"/>
    <w:rsid w:val="00F72BA4"/>
    <w:rsid w:val="00F90FD6"/>
    <w:rsid w:val="00FA2891"/>
    <w:rsid w:val="00FB0EB6"/>
    <w:rsid w:val="00FB5471"/>
    <w:rsid w:val="00FE07D6"/>
    <w:rsid w:val="00FF2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C637"/>
  <w15:chartTrackingRefBased/>
  <w15:docId w15:val="{447600D3-3916-4CFE-B9C0-74160F581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0EB6"/>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2694"/>
    <w:pPr>
      <w:widowControl/>
      <w:autoSpaceDE/>
      <w:autoSpaceDN/>
      <w:adjustRightInd/>
      <w:spacing w:before="100" w:beforeAutospacing="1" w:after="100" w:afterAutospacing="1"/>
    </w:pPr>
    <w:rPr>
      <w:lang w:val="en-GB" w:eastAsia="en-GB"/>
    </w:rPr>
  </w:style>
  <w:style w:type="character" w:customStyle="1" w:styleId="Emphasis1">
    <w:name w:val="Emphasis1"/>
    <w:basedOn w:val="DefaultParagraphFont"/>
    <w:rsid w:val="00E30FF2"/>
  </w:style>
  <w:style w:type="paragraph" w:styleId="ListParagraph">
    <w:name w:val="List Paragraph"/>
    <w:basedOn w:val="Normal"/>
    <w:uiPriority w:val="34"/>
    <w:qFormat/>
    <w:rsid w:val="00FB5471"/>
    <w:pPr>
      <w:ind w:left="720"/>
      <w:contextualSpacing/>
    </w:pPr>
  </w:style>
  <w:style w:type="character" w:styleId="Hyperlink">
    <w:name w:val="Hyperlink"/>
    <w:basedOn w:val="DefaultParagraphFont"/>
    <w:uiPriority w:val="99"/>
    <w:unhideWhenUsed/>
    <w:rsid w:val="005D0D4B"/>
    <w:rPr>
      <w:color w:val="0563C1" w:themeColor="hyperlink"/>
      <w:u w:val="single"/>
    </w:rPr>
  </w:style>
  <w:style w:type="character" w:styleId="UnresolvedMention">
    <w:name w:val="Unresolved Mention"/>
    <w:basedOn w:val="DefaultParagraphFont"/>
    <w:uiPriority w:val="99"/>
    <w:semiHidden/>
    <w:unhideWhenUsed/>
    <w:rsid w:val="005D0D4B"/>
    <w:rPr>
      <w:color w:val="808080"/>
      <w:shd w:val="clear" w:color="auto" w:fill="E6E6E6"/>
    </w:rPr>
  </w:style>
  <w:style w:type="character" w:styleId="Strong">
    <w:name w:val="Strong"/>
    <w:basedOn w:val="DefaultParagraphFont"/>
    <w:uiPriority w:val="22"/>
    <w:qFormat/>
    <w:rsid w:val="00FA28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396691">
      <w:bodyDiv w:val="1"/>
      <w:marLeft w:val="0"/>
      <w:marRight w:val="0"/>
      <w:marTop w:val="0"/>
      <w:marBottom w:val="0"/>
      <w:divBdr>
        <w:top w:val="none" w:sz="0" w:space="0" w:color="auto"/>
        <w:left w:val="none" w:sz="0" w:space="0" w:color="auto"/>
        <w:bottom w:val="none" w:sz="0" w:space="0" w:color="auto"/>
        <w:right w:val="none" w:sz="0" w:space="0" w:color="auto"/>
      </w:divBdr>
    </w:div>
    <w:div w:id="450249575">
      <w:bodyDiv w:val="1"/>
      <w:marLeft w:val="0"/>
      <w:marRight w:val="0"/>
      <w:marTop w:val="0"/>
      <w:marBottom w:val="0"/>
      <w:divBdr>
        <w:top w:val="none" w:sz="0" w:space="0" w:color="auto"/>
        <w:left w:val="none" w:sz="0" w:space="0" w:color="auto"/>
        <w:bottom w:val="none" w:sz="0" w:space="0" w:color="auto"/>
        <w:right w:val="none" w:sz="0" w:space="0" w:color="auto"/>
      </w:divBdr>
    </w:div>
    <w:div w:id="904729072">
      <w:bodyDiv w:val="1"/>
      <w:marLeft w:val="0"/>
      <w:marRight w:val="0"/>
      <w:marTop w:val="0"/>
      <w:marBottom w:val="0"/>
      <w:divBdr>
        <w:top w:val="none" w:sz="0" w:space="0" w:color="auto"/>
        <w:left w:val="none" w:sz="0" w:space="0" w:color="auto"/>
        <w:bottom w:val="none" w:sz="0" w:space="0" w:color="auto"/>
        <w:right w:val="none" w:sz="0" w:space="0" w:color="auto"/>
      </w:divBdr>
    </w:div>
    <w:div w:id="951745728">
      <w:bodyDiv w:val="1"/>
      <w:marLeft w:val="0"/>
      <w:marRight w:val="0"/>
      <w:marTop w:val="0"/>
      <w:marBottom w:val="0"/>
      <w:divBdr>
        <w:top w:val="none" w:sz="0" w:space="0" w:color="auto"/>
        <w:left w:val="none" w:sz="0" w:space="0" w:color="auto"/>
        <w:bottom w:val="none" w:sz="0" w:space="0" w:color="auto"/>
        <w:right w:val="none" w:sz="0" w:space="0" w:color="auto"/>
      </w:divBdr>
    </w:div>
    <w:div w:id="975793821">
      <w:bodyDiv w:val="1"/>
      <w:marLeft w:val="0"/>
      <w:marRight w:val="0"/>
      <w:marTop w:val="0"/>
      <w:marBottom w:val="0"/>
      <w:divBdr>
        <w:top w:val="none" w:sz="0" w:space="0" w:color="auto"/>
        <w:left w:val="none" w:sz="0" w:space="0" w:color="auto"/>
        <w:bottom w:val="none" w:sz="0" w:space="0" w:color="auto"/>
        <w:right w:val="none" w:sz="0" w:space="0" w:color="auto"/>
      </w:divBdr>
    </w:div>
    <w:div w:id="1100563229">
      <w:bodyDiv w:val="1"/>
      <w:marLeft w:val="0"/>
      <w:marRight w:val="0"/>
      <w:marTop w:val="0"/>
      <w:marBottom w:val="0"/>
      <w:divBdr>
        <w:top w:val="none" w:sz="0" w:space="0" w:color="auto"/>
        <w:left w:val="none" w:sz="0" w:space="0" w:color="auto"/>
        <w:bottom w:val="none" w:sz="0" w:space="0" w:color="auto"/>
        <w:right w:val="none" w:sz="0" w:space="0" w:color="auto"/>
      </w:divBdr>
    </w:div>
    <w:div w:id="1516580735">
      <w:bodyDiv w:val="1"/>
      <w:marLeft w:val="0"/>
      <w:marRight w:val="0"/>
      <w:marTop w:val="0"/>
      <w:marBottom w:val="0"/>
      <w:divBdr>
        <w:top w:val="none" w:sz="0" w:space="0" w:color="auto"/>
        <w:left w:val="none" w:sz="0" w:space="0" w:color="auto"/>
        <w:bottom w:val="none" w:sz="0" w:space="0" w:color="auto"/>
        <w:right w:val="none" w:sz="0" w:space="0" w:color="auto"/>
      </w:divBdr>
    </w:div>
    <w:div w:id="1618755387">
      <w:bodyDiv w:val="1"/>
      <w:marLeft w:val="0"/>
      <w:marRight w:val="0"/>
      <w:marTop w:val="0"/>
      <w:marBottom w:val="0"/>
      <w:divBdr>
        <w:top w:val="none" w:sz="0" w:space="0" w:color="auto"/>
        <w:left w:val="none" w:sz="0" w:space="0" w:color="auto"/>
        <w:bottom w:val="none" w:sz="0" w:space="0" w:color="auto"/>
        <w:right w:val="none" w:sz="0" w:space="0" w:color="auto"/>
      </w:divBdr>
    </w:div>
    <w:div w:id="1908374257">
      <w:bodyDiv w:val="1"/>
      <w:marLeft w:val="0"/>
      <w:marRight w:val="0"/>
      <w:marTop w:val="0"/>
      <w:marBottom w:val="0"/>
      <w:divBdr>
        <w:top w:val="none" w:sz="0" w:space="0" w:color="auto"/>
        <w:left w:val="none" w:sz="0" w:space="0" w:color="auto"/>
        <w:bottom w:val="none" w:sz="0" w:space="0" w:color="auto"/>
        <w:right w:val="none" w:sz="0" w:space="0" w:color="auto"/>
      </w:divBdr>
    </w:div>
    <w:div w:id="1922256967">
      <w:bodyDiv w:val="1"/>
      <w:marLeft w:val="0"/>
      <w:marRight w:val="0"/>
      <w:marTop w:val="0"/>
      <w:marBottom w:val="0"/>
      <w:divBdr>
        <w:top w:val="none" w:sz="0" w:space="0" w:color="auto"/>
        <w:left w:val="none" w:sz="0" w:space="0" w:color="auto"/>
        <w:bottom w:val="none" w:sz="0" w:space="0" w:color="auto"/>
        <w:right w:val="none" w:sz="0" w:space="0" w:color="auto"/>
      </w:divBdr>
    </w:div>
    <w:div w:id="2023706354">
      <w:bodyDiv w:val="1"/>
      <w:marLeft w:val="0"/>
      <w:marRight w:val="0"/>
      <w:marTop w:val="0"/>
      <w:marBottom w:val="0"/>
      <w:divBdr>
        <w:top w:val="none" w:sz="0" w:space="0" w:color="auto"/>
        <w:left w:val="none" w:sz="0" w:space="0" w:color="auto"/>
        <w:bottom w:val="none" w:sz="0" w:space="0" w:color="auto"/>
        <w:right w:val="none" w:sz="0" w:space="0" w:color="auto"/>
      </w:divBdr>
    </w:div>
    <w:div w:id="203680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cial.lib.gla.ac.uk/manuscripts/search/detail_c.cfm?ID=34725" TargetMode="External"/><Relationship Id="rId5" Type="http://schemas.openxmlformats.org/officeDocument/2006/relationships/hyperlink" Target="https://www.abdn.ac.uk/stalbanspsalter/english/commentary/page053.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5</Pages>
  <Words>1766</Words>
  <Characters>10068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71</cp:revision>
  <dcterms:created xsi:type="dcterms:W3CDTF">2018-05-09T10:07:00Z</dcterms:created>
  <dcterms:modified xsi:type="dcterms:W3CDTF">2018-05-18T22:18:00Z</dcterms:modified>
</cp:coreProperties>
</file>