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0E2532" w14:textId="77777777" w:rsidR="00702FCF" w:rsidRDefault="00702FCF" w:rsidP="003E23E5">
      <w:pPr>
        <w:pStyle w:val="Heading1"/>
        <w:spacing w:line="360" w:lineRule="auto"/>
      </w:pPr>
    </w:p>
    <w:p w14:paraId="16BF5621" w14:textId="77777777" w:rsidR="00702FCF" w:rsidRDefault="00702FCF" w:rsidP="003E23E5">
      <w:pPr>
        <w:pStyle w:val="Heading1"/>
        <w:spacing w:line="360" w:lineRule="auto"/>
      </w:pPr>
    </w:p>
    <w:p w14:paraId="56C12948" w14:textId="6F55C3D9" w:rsidR="00702FCF" w:rsidRDefault="00702FCF" w:rsidP="00702FCF">
      <w:pPr>
        <w:jc w:val="center"/>
        <w:rPr>
          <w:sz w:val="72"/>
          <w:szCs w:val="72"/>
        </w:rPr>
      </w:pPr>
      <w:r w:rsidRPr="00702FCF">
        <w:rPr>
          <w:sz w:val="72"/>
          <w:szCs w:val="72"/>
        </w:rPr>
        <w:t>Developing HRM Skills for Effective Recruitment, Selection &amp; Onboarding Process in Google</w:t>
      </w:r>
    </w:p>
    <w:p w14:paraId="6709E581" w14:textId="2695B81C" w:rsidR="00702FCF" w:rsidRPr="00702FCF" w:rsidRDefault="00702FCF" w:rsidP="00702FCF">
      <w:pPr>
        <w:jc w:val="center"/>
        <w:rPr>
          <w:sz w:val="32"/>
          <w:szCs w:val="32"/>
          <w:u w:val="single"/>
        </w:rPr>
      </w:pPr>
      <w:r w:rsidRPr="00702FCF">
        <w:rPr>
          <w:sz w:val="32"/>
          <w:szCs w:val="32"/>
          <w:u w:val="single"/>
        </w:rPr>
        <w:t xml:space="preserve">Power </w:t>
      </w:r>
      <w:r w:rsidR="009955D7">
        <w:rPr>
          <w:sz w:val="32"/>
          <w:szCs w:val="32"/>
          <w:u w:val="single"/>
        </w:rPr>
        <w:t>P</w:t>
      </w:r>
      <w:r w:rsidRPr="00702FCF">
        <w:rPr>
          <w:sz w:val="32"/>
          <w:szCs w:val="32"/>
          <w:u w:val="single"/>
        </w:rPr>
        <w:t>oint</w:t>
      </w:r>
      <w:r w:rsidR="009955D7">
        <w:rPr>
          <w:sz w:val="32"/>
          <w:szCs w:val="32"/>
          <w:u w:val="single"/>
        </w:rPr>
        <w:t xml:space="preserve"> Video</w:t>
      </w:r>
      <w:r w:rsidRPr="00702FCF">
        <w:rPr>
          <w:sz w:val="32"/>
          <w:szCs w:val="32"/>
          <w:u w:val="single"/>
        </w:rPr>
        <w:t xml:space="preserve"> Presentation</w:t>
      </w:r>
    </w:p>
    <w:p w14:paraId="0C8B5D96" w14:textId="0D3C6EAA" w:rsidR="00702FCF" w:rsidRPr="00702FCF" w:rsidRDefault="00702FCF" w:rsidP="00702FCF">
      <w:pPr>
        <w:jc w:val="center"/>
        <w:rPr>
          <w:sz w:val="32"/>
          <w:szCs w:val="32"/>
          <w:u w:val="single"/>
        </w:rPr>
      </w:pPr>
      <w:r w:rsidRPr="00702FCF">
        <w:rPr>
          <w:sz w:val="32"/>
          <w:szCs w:val="32"/>
          <w:u w:val="single"/>
        </w:rPr>
        <w:t>Presented By: Syed Asad Husain Zaidi</w:t>
      </w:r>
      <w:r w:rsidR="00D537F6">
        <w:rPr>
          <w:sz w:val="32"/>
          <w:szCs w:val="32"/>
          <w:u w:val="single"/>
        </w:rPr>
        <w:t xml:space="preserve"> (Student ID: 2213561)</w:t>
      </w:r>
    </w:p>
    <w:p w14:paraId="7ABAC37F" w14:textId="77777777" w:rsidR="00924C20" w:rsidRDefault="00924C20" w:rsidP="00702FCF">
      <w:pPr>
        <w:jc w:val="center"/>
        <w:rPr>
          <w:sz w:val="32"/>
          <w:szCs w:val="32"/>
        </w:rPr>
      </w:pPr>
    </w:p>
    <w:p w14:paraId="36094943" w14:textId="4EC0BA7B" w:rsidR="00702FCF" w:rsidRDefault="00702FCF" w:rsidP="00702FCF">
      <w:pPr>
        <w:jc w:val="center"/>
        <w:rPr>
          <w:sz w:val="32"/>
          <w:szCs w:val="32"/>
        </w:rPr>
      </w:pPr>
      <w:r w:rsidRPr="00702FCF">
        <w:rPr>
          <w:sz w:val="32"/>
          <w:szCs w:val="32"/>
        </w:rPr>
        <w:t>MS-Stream Link</w:t>
      </w:r>
      <w:r w:rsidR="00924C20">
        <w:rPr>
          <w:sz w:val="32"/>
          <w:szCs w:val="32"/>
        </w:rPr>
        <w:t xml:space="preserve"> for Video File</w:t>
      </w:r>
      <w:r w:rsidRPr="00702FCF">
        <w:rPr>
          <w:sz w:val="32"/>
          <w:szCs w:val="32"/>
        </w:rPr>
        <w:t xml:space="preserve">: </w:t>
      </w:r>
      <w:hyperlink r:id="rId4" w:history="1">
        <w:r w:rsidR="002E357F" w:rsidRPr="00830801">
          <w:rPr>
            <w:rStyle w:val="Hyperlink"/>
            <w:sz w:val="32"/>
            <w:szCs w:val="32"/>
          </w:rPr>
          <w:t>https://web.microsoftstream.com/video/fa7ef853-1bae-474f-a27c-3b3837e7</w:t>
        </w:r>
        <w:r w:rsidR="002E357F" w:rsidRPr="00830801">
          <w:rPr>
            <w:rStyle w:val="Hyperlink"/>
            <w:sz w:val="32"/>
            <w:szCs w:val="32"/>
          </w:rPr>
          <w:t>7</w:t>
        </w:r>
        <w:r w:rsidR="002E357F" w:rsidRPr="00830801">
          <w:rPr>
            <w:rStyle w:val="Hyperlink"/>
            <w:sz w:val="32"/>
            <w:szCs w:val="32"/>
          </w:rPr>
          <w:t>636</w:t>
        </w:r>
      </w:hyperlink>
      <w:r w:rsidR="002E357F">
        <w:rPr>
          <w:sz w:val="32"/>
          <w:szCs w:val="32"/>
        </w:rPr>
        <w:t xml:space="preserve"> </w:t>
      </w:r>
    </w:p>
    <w:p w14:paraId="5ADCF2B7" w14:textId="77777777" w:rsidR="00924C20" w:rsidRDefault="00924C20" w:rsidP="00702FCF">
      <w:pPr>
        <w:jc w:val="center"/>
        <w:rPr>
          <w:sz w:val="32"/>
          <w:szCs w:val="32"/>
          <w:u w:val="single"/>
        </w:rPr>
      </w:pPr>
    </w:p>
    <w:p w14:paraId="798D17AF" w14:textId="1EFC9496" w:rsidR="00702FCF" w:rsidRPr="00702FCF" w:rsidRDefault="00702FCF" w:rsidP="00702FCF">
      <w:pPr>
        <w:jc w:val="center"/>
        <w:rPr>
          <w:sz w:val="32"/>
          <w:szCs w:val="32"/>
          <w:u w:val="single"/>
        </w:rPr>
      </w:pPr>
      <w:r w:rsidRPr="00702FCF">
        <w:rPr>
          <w:sz w:val="32"/>
          <w:szCs w:val="32"/>
          <w:u w:val="single"/>
        </w:rPr>
        <w:t>Module: Human Resource Management (BMMB7007)</w:t>
      </w:r>
    </w:p>
    <w:p w14:paraId="016FC2B3" w14:textId="16BCBE41" w:rsidR="00702FCF" w:rsidRPr="00702FCF" w:rsidRDefault="00702FCF" w:rsidP="00702FCF">
      <w:pPr>
        <w:jc w:val="center"/>
        <w:rPr>
          <w:sz w:val="32"/>
          <w:szCs w:val="32"/>
          <w:u w:val="single"/>
        </w:rPr>
      </w:pPr>
      <w:r w:rsidRPr="00702FCF">
        <w:rPr>
          <w:sz w:val="32"/>
          <w:szCs w:val="32"/>
          <w:u w:val="single"/>
        </w:rPr>
        <w:t>Course: Master of Business Administration</w:t>
      </w:r>
    </w:p>
    <w:p w14:paraId="3BA55CD4" w14:textId="28C3634C" w:rsidR="00702FCF" w:rsidRPr="00702FCF" w:rsidRDefault="00702FCF" w:rsidP="00702FCF">
      <w:pPr>
        <w:jc w:val="center"/>
        <w:rPr>
          <w:sz w:val="32"/>
          <w:szCs w:val="32"/>
          <w:u w:val="single"/>
        </w:rPr>
      </w:pPr>
      <w:r w:rsidRPr="00702FCF">
        <w:rPr>
          <w:sz w:val="32"/>
          <w:szCs w:val="32"/>
          <w:u w:val="single"/>
        </w:rPr>
        <w:t>Lecturer: Dr. James Moore</w:t>
      </w:r>
    </w:p>
    <w:p w14:paraId="31F45BCB" w14:textId="77777777" w:rsidR="00702FCF" w:rsidRDefault="00702FCF" w:rsidP="00702FCF"/>
    <w:p w14:paraId="62EC58EE" w14:textId="77777777" w:rsidR="00702FCF" w:rsidRDefault="00702FCF" w:rsidP="00702FCF"/>
    <w:p w14:paraId="0431EC9A" w14:textId="77777777" w:rsidR="00702FCF" w:rsidRDefault="00702FCF" w:rsidP="00702FCF"/>
    <w:p w14:paraId="021D0C03" w14:textId="77777777" w:rsidR="00702FCF" w:rsidRDefault="00702FCF" w:rsidP="00702FCF"/>
    <w:p w14:paraId="71D2FF5D" w14:textId="77777777" w:rsidR="00702FCF" w:rsidRDefault="00702FCF" w:rsidP="00702FCF"/>
    <w:p w14:paraId="582973D4" w14:textId="77777777" w:rsidR="00702FCF" w:rsidRDefault="00702FCF" w:rsidP="00702FCF"/>
    <w:p w14:paraId="5DAAC42F" w14:textId="77777777" w:rsidR="00702FCF" w:rsidRPr="00F433B4" w:rsidRDefault="00702FCF" w:rsidP="00F433B4">
      <w:pPr>
        <w:pStyle w:val="Heading1"/>
        <w:spacing w:line="360" w:lineRule="auto"/>
        <w:jc w:val="both"/>
        <w:rPr>
          <w:u w:val="single"/>
        </w:rPr>
      </w:pPr>
      <w:r w:rsidRPr="00F433B4">
        <w:rPr>
          <w:u w:val="single"/>
        </w:rPr>
        <w:lastRenderedPageBreak/>
        <w:t>References</w:t>
      </w:r>
    </w:p>
    <w:p w14:paraId="4C8436E6" w14:textId="77777777" w:rsidR="000C269C" w:rsidRDefault="000C269C" w:rsidP="00702FCF">
      <w:pPr>
        <w:spacing w:line="240" w:lineRule="auto"/>
      </w:pPr>
      <w:r w:rsidRPr="00FB6EA0">
        <w:t xml:space="preserve">Bond, E. (2021). </w:t>
      </w:r>
      <w:r w:rsidRPr="00E35549">
        <w:rPr>
          <w:i/>
          <w:iCs/>
        </w:rPr>
        <w:t>Attracting and retaining the right talent | Senior employee retention</w:t>
      </w:r>
      <w:r w:rsidRPr="00FB6EA0">
        <w:t xml:space="preserve">. Harper James. Available at: </w:t>
      </w:r>
      <w:hyperlink r:id="rId5" w:history="1">
        <w:r w:rsidRPr="00931EF2">
          <w:rPr>
            <w:rStyle w:val="Hyperlink"/>
          </w:rPr>
          <w:t>https://harperjames.co.uk/article/finding-and-retaining-senior-talent/</w:t>
        </w:r>
      </w:hyperlink>
      <w:r>
        <w:t xml:space="preserve"> </w:t>
      </w:r>
      <w:r w:rsidRPr="00FB6EA0">
        <w:t xml:space="preserve"> </w:t>
      </w:r>
      <w:r>
        <w:t>(Accessed: 27 April 2023)</w:t>
      </w:r>
    </w:p>
    <w:p w14:paraId="073AED00" w14:textId="77777777" w:rsidR="000C269C" w:rsidRDefault="000C269C" w:rsidP="00702FCF">
      <w:pPr>
        <w:spacing w:line="240" w:lineRule="auto"/>
      </w:pPr>
      <w:proofErr w:type="spellStart"/>
      <w:r w:rsidRPr="00702FCF">
        <w:t>Cachón</w:t>
      </w:r>
      <w:proofErr w:type="spellEnd"/>
      <w:r w:rsidRPr="00702FCF">
        <w:t xml:space="preserve">-Rodríguez, G., Blanco-González, A., Prado-Román, C. and </w:t>
      </w:r>
      <w:proofErr w:type="spellStart"/>
      <w:r w:rsidRPr="00702FCF">
        <w:t>Feito</w:t>
      </w:r>
      <w:proofErr w:type="spellEnd"/>
      <w:r w:rsidRPr="00702FCF">
        <w:t xml:space="preserve">, C.D.-C. (2022). </w:t>
      </w:r>
      <w:r>
        <w:t>‘</w:t>
      </w:r>
      <w:r w:rsidRPr="00702FCF">
        <w:t>How Sustainable Human Resources Management helps in the evaluation and planning of Employee Loyalty and Retention: Can Social Capital make a difference?</w:t>
      </w:r>
      <w:r>
        <w:t>’</w:t>
      </w:r>
      <w:r w:rsidRPr="00702FCF">
        <w:t xml:space="preserve"> Evaluation and Program Planning, 95, p.102171. </w:t>
      </w:r>
      <w:r>
        <w:t xml:space="preserve">Available at: </w:t>
      </w:r>
      <w:hyperlink r:id="rId6" w:history="1">
        <w:r w:rsidRPr="004B3D3D">
          <w:rPr>
            <w:rStyle w:val="Hyperlink"/>
          </w:rPr>
          <w:t>https://www.sciencedirect.com/science/article/pii/S0149718922001252</w:t>
        </w:r>
      </w:hyperlink>
      <w:r>
        <w:t xml:space="preserve"> (Accessed: 27 April 2023)</w:t>
      </w:r>
    </w:p>
    <w:p w14:paraId="7AA2CB80" w14:textId="77777777" w:rsidR="000C269C" w:rsidRDefault="000C269C" w:rsidP="00702FCF">
      <w:pPr>
        <w:spacing w:line="240" w:lineRule="auto"/>
      </w:pPr>
      <w:r w:rsidRPr="00F117B6">
        <w:t xml:space="preserve">CIPD (2022). CIPD | </w:t>
      </w:r>
      <w:r w:rsidRPr="00F117B6">
        <w:rPr>
          <w:i/>
          <w:iCs/>
        </w:rPr>
        <w:t>Employer Branding | Factsheets.</w:t>
      </w:r>
      <w:r w:rsidRPr="00F117B6">
        <w:t xml:space="preserve">  CIPD. Available at: </w:t>
      </w:r>
      <w:hyperlink r:id="rId7" w:anchor="three" w:history="1">
        <w:r w:rsidRPr="00931EF2">
          <w:rPr>
            <w:rStyle w:val="Hyperlink"/>
          </w:rPr>
          <w:t>https://www.cipd.co.uk/uk/knowledge/factsheets/recruitment-brand-factsheet/#three</w:t>
        </w:r>
      </w:hyperlink>
      <w:r>
        <w:t xml:space="preserve"> (Accessed: 27 April 2023)</w:t>
      </w:r>
    </w:p>
    <w:p w14:paraId="5265D7AC" w14:textId="77777777" w:rsidR="000C269C" w:rsidRDefault="000C269C" w:rsidP="00702FCF">
      <w:pPr>
        <w:spacing w:line="240" w:lineRule="auto"/>
      </w:pPr>
      <w:r w:rsidRPr="00FB6EA0">
        <w:t xml:space="preserve">Google (2022). </w:t>
      </w:r>
      <w:r w:rsidRPr="00E35549">
        <w:rPr>
          <w:i/>
          <w:iCs/>
        </w:rPr>
        <w:t>Building a Sense of Belonging at Google and beyond</w:t>
      </w:r>
      <w:r w:rsidRPr="00FB6EA0">
        <w:t xml:space="preserve">.  </w:t>
      </w:r>
      <w:proofErr w:type="spellStart"/>
      <w:proofErr w:type="gramStart"/>
      <w:r w:rsidRPr="00FB6EA0">
        <w:t>about.google</w:t>
      </w:r>
      <w:proofErr w:type="spellEnd"/>
      <w:proofErr w:type="gramEnd"/>
      <w:r w:rsidRPr="00FB6EA0">
        <w:t xml:space="preserve">. Available at: </w:t>
      </w:r>
      <w:hyperlink r:id="rId8" w:history="1">
        <w:r w:rsidRPr="00931EF2">
          <w:rPr>
            <w:rStyle w:val="Hyperlink"/>
          </w:rPr>
          <w:t>https://about.google/belonging/</w:t>
        </w:r>
      </w:hyperlink>
      <w:r w:rsidRPr="00FB6EA0">
        <w:t>.</w:t>
      </w:r>
      <w:r>
        <w:t xml:space="preserve"> (Accessed: 27 April 2023)</w:t>
      </w:r>
    </w:p>
    <w:p w14:paraId="280FCA29" w14:textId="77777777" w:rsidR="000C269C" w:rsidRDefault="000C269C" w:rsidP="00702FCF">
      <w:pPr>
        <w:spacing w:line="240" w:lineRule="auto"/>
      </w:pPr>
      <w:r w:rsidRPr="00F117B6">
        <w:t xml:space="preserve">Johnson, R. and Gueutal, H. (2011). </w:t>
      </w:r>
      <w:r w:rsidRPr="00F117B6">
        <w:rPr>
          <w:i/>
          <w:iCs/>
        </w:rPr>
        <w:t>SHRM Foundation’s Effective Practice Guidelines Series Transforming HR through Technology the Use of E-HR and HRIS in Organizations</w:t>
      </w:r>
      <w:r w:rsidRPr="00F117B6">
        <w:t xml:space="preserve">.  Available at: </w:t>
      </w:r>
      <w:hyperlink r:id="rId9" w:history="1">
        <w:r w:rsidRPr="00931EF2">
          <w:rPr>
            <w:rStyle w:val="Hyperlink"/>
          </w:rPr>
          <w:t>https://www.shrm.org/hr-today/trends-and-forecasting/special-reports-and-expert-views/Documents/HR-Technology.pdf</w:t>
        </w:r>
      </w:hyperlink>
      <w:r w:rsidRPr="00F117B6">
        <w:t>.</w:t>
      </w:r>
      <w:r>
        <w:t xml:space="preserve"> (Accessed: 27 April 2023)</w:t>
      </w:r>
    </w:p>
    <w:p w14:paraId="00CB5739" w14:textId="77777777" w:rsidR="000C269C" w:rsidRDefault="000C269C" w:rsidP="00702FCF">
      <w:pPr>
        <w:spacing w:line="240" w:lineRule="auto"/>
      </w:pPr>
      <w:r w:rsidRPr="009E7D4D">
        <w:t xml:space="preserve">Karpel, D. (2021). Onboarding at Google while working remotely. Google. Available at: </w:t>
      </w:r>
      <w:hyperlink r:id="rId10" w:history="1">
        <w:r w:rsidRPr="00931EF2">
          <w:rPr>
            <w:rStyle w:val="Hyperlink"/>
          </w:rPr>
          <w:t>https://blog.google/inside-google/life-at-google/onboarding-google-while-working-remotely/</w:t>
        </w:r>
      </w:hyperlink>
      <w:r w:rsidRPr="009E7D4D">
        <w:t>.</w:t>
      </w:r>
      <w:r>
        <w:t xml:space="preserve"> (Accessed: 27 April 2023)</w:t>
      </w:r>
    </w:p>
    <w:p w14:paraId="13DDCE65" w14:textId="77777777" w:rsidR="000C269C" w:rsidRDefault="000C269C" w:rsidP="00702FCF">
      <w:pPr>
        <w:spacing w:line="240" w:lineRule="auto"/>
      </w:pPr>
      <w:r w:rsidRPr="009E7D4D">
        <w:t xml:space="preserve">Mainwaring, S. (2021). Purpose At Work: How Google Is Building Diversity </w:t>
      </w:r>
      <w:proofErr w:type="gramStart"/>
      <w:r w:rsidRPr="009E7D4D">
        <w:t>And</w:t>
      </w:r>
      <w:proofErr w:type="gramEnd"/>
      <w:r w:rsidRPr="009E7D4D">
        <w:t xml:space="preserve"> Inclusion With Performance Paradigm. [online] Forbes. Available at: </w:t>
      </w:r>
      <w:hyperlink r:id="rId11" w:history="1">
        <w:r w:rsidRPr="00931EF2">
          <w:rPr>
            <w:rStyle w:val="Hyperlink"/>
          </w:rPr>
          <w:t>https://www.forbes.com/sites/simonmainwaring/2021/06/28/purpose-at-work-how-google-is-building-diversity--inclusion-with-performance-paradigm/?sh=1d887dd01ccf</w:t>
        </w:r>
      </w:hyperlink>
      <w:r>
        <w:t xml:space="preserve"> </w:t>
      </w:r>
      <w:r w:rsidRPr="009E7D4D">
        <w:t xml:space="preserve"> </w:t>
      </w:r>
      <w:r>
        <w:t>(Accessed: 27 April 2023).</w:t>
      </w:r>
    </w:p>
    <w:p w14:paraId="3F43C45F" w14:textId="77777777" w:rsidR="000C269C" w:rsidRDefault="000C269C" w:rsidP="00702FCF">
      <w:pPr>
        <w:spacing w:line="240" w:lineRule="auto"/>
      </w:pPr>
      <w:proofErr w:type="spellStart"/>
      <w:r w:rsidRPr="003E23E5">
        <w:t>Nyagadza</w:t>
      </w:r>
      <w:proofErr w:type="spellEnd"/>
      <w:r w:rsidRPr="003E23E5">
        <w:t xml:space="preserve">, B., </w:t>
      </w:r>
      <w:proofErr w:type="spellStart"/>
      <w:r w:rsidRPr="003E23E5">
        <w:t>Gwiza</w:t>
      </w:r>
      <w:proofErr w:type="spellEnd"/>
      <w:r w:rsidRPr="003E23E5">
        <w:t xml:space="preserve">, A. and Hove, P.K. (2022). </w:t>
      </w:r>
      <w:r>
        <w:t>‘</w:t>
      </w:r>
      <w:r w:rsidRPr="003E23E5">
        <w:t>Workplace diversity, equality and inclusivity in Zimbabwean labour market</w:t>
      </w:r>
      <w:r>
        <w:t>’</w:t>
      </w:r>
      <w:r w:rsidRPr="003E23E5">
        <w:t>. Cogent Social Sciences, 8(1). doi: https://doi.org/10.1080/23311886.2022.2033456.</w:t>
      </w:r>
      <w:r>
        <w:t xml:space="preserve"> Available at: </w:t>
      </w:r>
      <w:hyperlink r:id="rId12" w:history="1">
        <w:r w:rsidRPr="00C07F7E">
          <w:rPr>
            <w:rStyle w:val="Hyperlink"/>
          </w:rPr>
          <w:t>https://www.tandfonline.com/doi/epdf/10.1080/23311886.2022.2033456?needAccess=true&amp;role=button</w:t>
        </w:r>
      </w:hyperlink>
      <w:r>
        <w:t xml:space="preserve"> (Accessed: 26 April 2023)</w:t>
      </w:r>
    </w:p>
    <w:p w14:paraId="25D14106" w14:textId="77777777" w:rsidR="000C269C" w:rsidRDefault="000C269C" w:rsidP="00702FCF">
      <w:pPr>
        <w:spacing w:line="240" w:lineRule="auto"/>
      </w:pPr>
      <w:r w:rsidRPr="00E35549">
        <w:t xml:space="preserve">Randstad (2020). </w:t>
      </w:r>
      <w:r w:rsidRPr="00E35549">
        <w:rPr>
          <w:i/>
          <w:iCs/>
        </w:rPr>
        <w:t>Case study: employer branding at Google</w:t>
      </w:r>
      <w:r w:rsidRPr="00E35549">
        <w:t xml:space="preserve"> | Randstad. www.randstad.com. Available at: </w:t>
      </w:r>
      <w:hyperlink r:id="rId13" w:history="1">
        <w:r w:rsidRPr="00931EF2">
          <w:rPr>
            <w:rStyle w:val="Hyperlink"/>
          </w:rPr>
          <w:t>https://www.randstad.com/workforce-insights/employer-branding/case-study-employer-branding-google/</w:t>
        </w:r>
      </w:hyperlink>
      <w:r w:rsidRPr="00E35549">
        <w:t>.</w:t>
      </w:r>
      <w:r>
        <w:t xml:space="preserve"> (Accessed: 27 April 2023)</w:t>
      </w:r>
    </w:p>
    <w:p w14:paraId="67B85081" w14:textId="77777777" w:rsidR="000C269C" w:rsidRDefault="000C269C" w:rsidP="00702FCF">
      <w:pPr>
        <w:spacing w:line="240" w:lineRule="auto"/>
      </w:pPr>
      <w:proofErr w:type="gramStart"/>
      <w:r w:rsidRPr="00CC407D">
        <w:t>Re:Work</w:t>
      </w:r>
      <w:proofErr w:type="gramEnd"/>
      <w:r w:rsidRPr="00CC407D">
        <w:t xml:space="preserve"> Editors (2018). </w:t>
      </w:r>
      <w:proofErr w:type="spellStart"/>
      <w:proofErr w:type="gramStart"/>
      <w:r w:rsidRPr="00CC407D">
        <w:t>re:Work</w:t>
      </w:r>
      <w:proofErr w:type="spellEnd"/>
      <w:proofErr w:type="gramEnd"/>
      <w:r w:rsidRPr="00CC407D">
        <w:t xml:space="preserve"> - </w:t>
      </w:r>
      <w:r w:rsidRPr="00F117B6">
        <w:rPr>
          <w:i/>
          <w:iCs/>
        </w:rPr>
        <w:t>How Google uses data, structure, and science to hire</w:t>
      </w:r>
      <w:r w:rsidRPr="00CC407D">
        <w:t xml:space="preserve">.  rework.withgoogle.com. Available at: </w:t>
      </w:r>
      <w:hyperlink r:id="rId14" w:history="1">
        <w:r w:rsidRPr="00931EF2">
          <w:rPr>
            <w:rStyle w:val="Hyperlink"/>
          </w:rPr>
          <w:t>https://rework.withgoogle.com/blog/Google-uses-data-structure-and-science-to-hire/</w:t>
        </w:r>
      </w:hyperlink>
      <w:r w:rsidRPr="00CC407D">
        <w:t>.</w:t>
      </w:r>
      <w:r>
        <w:t xml:space="preserve"> (Accessed: 27 April 2023)</w:t>
      </w:r>
    </w:p>
    <w:p w14:paraId="24F55016" w14:textId="77777777" w:rsidR="000C269C" w:rsidRDefault="000C269C" w:rsidP="00702FCF">
      <w:pPr>
        <w:spacing w:line="240" w:lineRule="auto"/>
      </w:pPr>
      <w:proofErr w:type="spellStart"/>
      <w:r w:rsidRPr="00095284">
        <w:t>Wirges</w:t>
      </w:r>
      <w:proofErr w:type="spellEnd"/>
      <w:r w:rsidRPr="00095284">
        <w:t xml:space="preserve">, F. and </w:t>
      </w:r>
      <w:proofErr w:type="spellStart"/>
      <w:r w:rsidRPr="00095284">
        <w:t>Neyer</w:t>
      </w:r>
      <w:proofErr w:type="spellEnd"/>
      <w:r w:rsidRPr="00095284">
        <w:t xml:space="preserve">, A.-K. (2022). </w:t>
      </w:r>
      <w:r>
        <w:t>‘</w:t>
      </w:r>
      <w:r w:rsidRPr="00095284">
        <w:t>Towards a process-oriented understanding of HR analytics: implementation and application</w:t>
      </w:r>
      <w:r>
        <w:t>’</w:t>
      </w:r>
      <w:r w:rsidRPr="00095284">
        <w:t>. Review of Managerial Science, 2022. doi:</w:t>
      </w:r>
      <w:r>
        <w:t xml:space="preserve"> </w:t>
      </w:r>
      <w:r w:rsidRPr="00095284">
        <w:t>https://doi.org/10.1007/s11846-022-00574-0.</w:t>
      </w:r>
      <w:r>
        <w:t xml:space="preserve"> Available at: </w:t>
      </w:r>
      <w:hyperlink r:id="rId15" w:history="1">
        <w:r w:rsidRPr="00931EF2">
          <w:rPr>
            <w:rStyle w:val="Hyperlink"/>
          </w:rPr>
          <w:t>https://link.springer.com/article/10.1007/s11846-022-00574-0</w:t>
        </w:r>
      </w:hyperlink>
      <w:r>
        <w:t xml:space="preserve"> (Accessed: 27 April 2023)</w:t>
      </w:r>
    </w:p>
    <w:p w14:paraId="2A19E5E0" w14:textId="0D4D0A2A" w:rsidR="001A0837" w:rsidRDefault="001A0837" w:rsidP="00EF6397">
      <w:pPr>
        <w:spacing w:line="240" w:lineRule="auto"/>
      </w:pPr>
      <w:r w:rsidRPr="001A0837">
        <w:t xml:space="preserve">Sullivan, J. (2013). </w:t>
      </w:r>
      <w:r w:rsidRPr="001A0837">
        <w:rPr>
          <w:i/>
          <w:iCs/>
        </w:rPr>
        <w:t>How Google reinvented HR and drives success through people analytics</w:t>
      </w:r>
      <w:r w:rsidRPr="001A0837">
        <w:t>.</w:t>
      </w:r>
      <w:r>
        <w:t xml:space="preserve"> </w:t>
      </w:r>
      <w:r w:rsidRPr="001A0837">
        <w:t xml:space="preserve">Inside HR. Available at: </w:t>
      </w:r>
      <w:hyperlink r:id="rId16" w:history="1">
        <w:r w:rsidRPr="00830801">
          <w:rPr>
            <w:rStyle w:val="Hyperlink"/>
          </w:rPr>
          <w:t>https://www.insidehr.com.au/how-google-reinvented-hr/</w:t>
        </w:r>
      </w:hyperlink>
      <w:r>
        <w:t xml:space="preserve"> </w:t>
      </w:r>
      <w:r w:rsidRPr="001A0837">
        <w:t>.</w:t>
      </w:r>
      <w:r>
        <w:t xml:space="preserve"> </w:t>
      </w:r>
      <w:r>
        <w:t>(Accessed: 27 April 2023)</w:t>
      </w:r>
    </w:p>
    <w:sectPr w:rsidR="001A08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3E5"/>
    <w:rsid w:val="00095284"/>
    <w:rsid w:val="000C269C"/>
    <w:rsid w:val="001A0837"/>
    <w:rsid w:val="002E357F"/>
    <w:rsid w:val="003E23E5"/>
    <w:rsid w:val="00676F55"/>
    <w:rsid w:val="00702FCF"/>
    <w:rsid w:val="00924C20"/>
    <w:rsid w:val="009955D7"/>
    <w:rsid w:val="009E7D4D"/>
    <w:rsid w:val="00CC407D"/>
    <w:rsid w:val="00D074BF"/>
    <w:rsid w:val="00D537F6"/>
    <w:rsid w:val="00D92E6D"/>
    <w:rsid w:val="00E35549"/>
    <w:rsid w:val="00EF6397"/>
    <w:rsid w:val="00F117B6"/>
    <w:rsid w:val="00F433B4"/>
    <w:rsid w:val="00FB6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F133E"/>
  <w15:chartTrackingRefBased/>
  <w15:docId w15:val="{CA5EF4D3-5EE6-4ECA-8EAA-A4D6F2263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23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23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E23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23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35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71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bout.google/belonging/" TargetMode="External"/><Relationship Id="rId13" Type="http://schemas.openxmlformats.org/officeDocument/2006/relationships/hyperlink" Target="https://www.randstad.com/workforce-insights/employer-branding/case-study-employer-branding-google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ipd.co.uk/uk/knowledge/factsheets/recruitment-brand-factsheet/" TargetMode="External"/><Relationship Id="rId12" Type="http://schemas.openxmlformats.org/officeDocument/2006/relationships/hyperlink" Target="https://www.tandfonline.com/doi/epdf/10.1080/23311886.2022.2033456?needAccess=true&amp;role=button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insidehr.com.au/how-google-reinvented-hr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ciencedirect.com/science/article/pii/S0149718922001252" TargetMode="External"/><Relationship Id="rId11" Type="http://schemas.openxmlformats.org/officeDocument/2006/relationships/hyperlink" Target="https://www.forbes.com/sites/simonmainwaring/2021/06/28/purpose-at-work-how-google-is-building-diversity--inclusion-with-performance-paradigm/?sh=1d887dd01ccf" TargetMode="External"/><Relationship Id="rId5" Type="http://schemas.openxmlformats.org/officeDocument/2006/relationships/hyperlink" Target="https://harperjames.co.uk/article/finding-and-retaining-senior-talent/" TargetMode="External"/><Relationship Id="rId15" Type="http://schemas.openxmlformats.org/officeDocument/2006/relationships/hyperlink" Target="https://link.springer.com/article/10.1007/s11846-022-00574-0" TargetMode="External"/><Relationship Id="rId10" Type="http://schemas.openxmlformats.org/officeDocument/2006/relationships/hyperlink" Target="https://blog.google/inside-google/life-at-google/onboarding-google-while-working-remotely/" TargetMode="External"/><Relationship Id="rId4" Type="http://schemas.openxmlformats.org/officeDocument/2006/relationships/hyperlink" Target="https://web.microsoftstream.com/video/fa7ef853-1bae-474f-a27c-3b3837e77636" TargetMode="External"/><Relationship Id="rId9" Type="http://schemas.openxmlformats.org/officeDocument/2006/relationships/hyperlink" Target="https://www.shrm.org/hr-today/trends-and-forecasting/special-reports-and-expert-views/Documents/HR-Technology.pdf" TargetMode="External"/><Relationship Id="rId14" Type="http://schemas.openxmlformats.org/officeDocument/2006/relationships/hyperlink" Target="https://rework.withgoogle.com/blog/Google-uses-data-structure-and-science-to-hi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591</TotalTime>
  <Pages>2</Pages>
  <Words>721</Words>
  <Characters>4110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Zaidi (2213561)</dc:creator>
  <cp:keywords/>
  <dc:description/>
  <cp:lastModifiedBy>Syed Zaidi (2213561)</cp:lastModifiedBy>
  <cp:revision>19</cp:revision>
  <dcterms:created xsi:type="dcterms:W3CDTF">2023-04-26T14:26:00Z</dcterms:created>
  <dcterms:modified xsi:type="dcterms:W3CDTF">2023-04-27T22:49:00Z</dcterms:modified>
</cp:coreProperties>
</file>