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WIAV - History of the vocal Repertoire</w:t>
      </w:r>
    </w:p>
    <w:p w:rsidR="00000000" w:rsidDel="00000000" w:rsidP="00000000" w:rsidRDefault="00000000" w:rsidRPr="00000000" w14:paraId="00000002">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From the Point of View of the Performer</w:t>
      </w:r>
    </w:p>
    <w:p w:rsidR="00000000" w:rsidDel="00000000" w:rsidP="00000000" w:rsidRDefault="00000000" w:rsidRPr="00000000" w14:paraId="00000003">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4">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Session 4 - 21 January 2019</w:t>
      </w:r>
    </w:p>
    <w:p w:rsidR="00000000" w:rsidDel="00000000" w:rsidP="00000000" w:rsidRDefault="00000000" w:rsidRPr="00000000" w14:paraId="00000005">
      <w:pPr>
        <w:jc w:val="center"/>
        <w:rPr>
          <w:rFonts w:ascii="Times New Roman" w:cs="Times New Roman" w:eastAsia="Times New Roman" w:hAnsi="Times New Roman"/>
          <w:b w:val="1"/>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228600</wp:posOffset>
            </wp:positionV>
            <wp:extent cx="3227771" cy="3738563"/>
            <wp:effectExtent b="0" l="0" r="0" t="0"/>
            <wp:wrapSquare wrapText="bothSides" distB="114300" distT="114300" distL="114300" distR="114300"/>
            <wp:docPr id="2" name="image5.png"/>
            <a:graphic>
              <a:graphicData uri="http://schemas.openxmlformats.org/drawingml/2006/picture">
                <pic:pic>
                  <pic:nvPicPr>
                    <pic:cNvPr id="0" name="image5.png"/>
                    <pic:cNvPicPr preferRelativeResize="0"/>
                  </pic:nvPicPr>
                  <pic:blipFill>
                    <a:blip r:embed="rId6"/>
                    <a:srcRect b="0" l="0" r="0" t="0"/>
                    <a:stretch>
                      <a:fillRect/>
                    </a:stretch>
                  </pic:blipFill>
                  <pic:spPr>
                    <a:xfrm>
                      <a:off x="0" y="0"/>
                      <a:ext cx="3227771" cy="3738563"/>
                    </a:xfrm>
                    <a:prstGeom prst="rect"/>
                    <a:ln/>
                  </pic:spPr>
                </pic:pic>
              </a:graphicData>
            </a:graphic>
          </wp:anchor>
        </w:drawing>
      </w:r>
    </w:p>
    <w:p w:rsidR="00000000" w:rsidDel="00000000" w:rsidP="00000000" w:rsidRDefault="00000000" w:rsidRPr="00000000" w14:paraId="00000006">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 golden Age of Opera: the eighteenth Century</w:t>
      </w:r>
    </w:p>
    <w:p w:rsidR="00000000" w:rsidDel="00000000" w:rsidP="00000000" w:rsidRDefault="00000000" w:rsidRPr="00000000" w14:paraId="0000000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minor alterations due to dynastic wars throughout the sixteenth and seventeenth centuries, the situation of the Italian peninsula does not change massively in the eighteenth century:</w:t>
      </w:r>
    </w:p>
    <w:p w:rsidR="00000000" w:rsidDel="00000000" w:rsidP="00000000" w:rsidRDefault="00000000" w:rsidRPr="00000000" w14:paraId="00000009">
      <w:pPr>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numPr>
          <w:ilvl w:val="0"/>
          <w:numId w:val="1"/>
        </w:numPr>
        <w:ind w:left="0" w:firstLine="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Series of different states rules by different, often foreign rulers</w:t>
      </w:r>
    </w:p>
    <w:p w:rsidR="00000000" w:rsidDel="00000000" w:rsidP="00000000" w:rsidRDefault="00000000" w:rsidRPr="00000000" w14:paraId="0000000B">
      <w:pPr>
        <w:numPr>
          <w:ilvl w:val="0"/>
          <w:numId w:val="1"/>
        </w:numPr>
        <w:ind w:left="0" w:firstLine="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No political, economical, language, unity </w:t>
      </w:r>
    </w:p>
    <w:p w:rsidR="00000000" w:rsidDel="00000000" w:rsidP="00000000" w:rsidRDefault="00000000" w:rsidRPr="00000000" w14:paraId="0000000C">
      <w:pPr>
        <w:numPr>
          <w:ilvl w:val="0"/>
          <w:numId w:val="1"/>
        </w:numPr>
        <w:ind w:left="0" w:firstLine="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No national/nationalistic sentiments</w:t>
      </w:r>
    </w:p>
    <w:p w:rsidR="00000000" w:rsidDel="00000000" w:rsidP="00000000" w:rsidRDefault="00000000" w:rsidRPr="00000000" w14:paraId="0000000D">
      <w:pPr>
        <w:numPr>
          <w:ilvl w:val="0"/>
          <w:numId w:val="1"/>
        </w:numPr>
        <w:ind w:left="0" w:firstLine="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Several different cultural and political centres (capital cities)</w:t>
      </w:r>
    </w:p>
    <w:p w:rsidR="00000000" w:rsidDel="00000000" w:rsidP="00000000" w:rsidRDefault="00000000" w:rsidRPr="00000000" w14:paraId="0000000E">
      <w:pPr>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w:t>
      </w:r>
      <w:r w:rsidDel="00000000" w:rsidR="00000000" w:rsidRPr="00000000">
        <w:rPr>
          <w:rFonts w:ascii="Times New Roman" w:cs="Times New Roman" w:eastAsia="Times New Roman" w:hAnsi="Times New Roman"/>
          <w:b w:val="1"/>
          <w:sz w:val="24"/>
          <w:szCs w:val="24"/>
          <w:rtl w:val="0"/>
        </w:rPr>
        <w:t xml:space="preserve">quintessentially ‘Italian’ cultural product</w:t>
      </w:r>
      <w:r w:rsidDel="00000000" w:rsidR="00000000" w:rsidRPr="00000000">
        <w:rPr>
          <w:rFonts w:ascii="Times New Roman" w:cs="Times New Roman" w:eastAsia="Times New Roman" w:hAnsi="Times New Roman"/>
          <w:sz w:val="24"/>
          <w:szCs w:val="24"/>
          <w:rtl w:val="0"/>
        </w:rPr>
        <w:t xml:space="preserve">, musical theatre/opera in musica held quite an important role in this fragmented situation. A network of venues/theatres started to link the cities of the Italian peninsula, transcending the state borders.</w:t>
      </w:r>
    </w:p>
    <w:p w:rsidR="00000000" w:rsidDel="00000000" w:rsidP="00000000" w:rsidRDefault="00000000" w:rsidRPr="00000000" w14:paraId="00000010">
      <w:pPr>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theatres, with a few exceptions (the old court theatres), were run through the </w:t>
      </w:r>
      <w:r w:rsidDel="00000000" w:rsidR="00000000" w:rsidRPr="00000000">
        <w:rPr>
          <w:rFonts w:ascii="Times New Roman" w:cs="Times New Roman" w:eastAsia="Times New Roman" w:hAnsi="Times New Roman"/>
          <w:b w:val="1"/>
          <w:i w:val="1"/>
          <w:sz w:val="24"/>
          <w:szCs w:val="24"/>
          <w:rtl w:val="0"/>
        </w:rPr>
        <w:t xml:space="preserve">sistema impresariale</w:t>
      </w:r>
      <w:r w:rsidDel="00000000" w:rsidR="00000000" w:rsidRPr="00000000">
        <w:rPr>
          <w:rFonts w:ascii="Times New Roman" w:cs="Times New Roman" w:eastAsia="Times New Roman" w:hAnsi="Times New Roman"/>
          <w:sz w:val="24"/>
          <w:szCs w:val="24"/>
          <w:rtl w:val="0"/>
        </w:rPr>
        <w:t xml:space="preserve"> (impresario system), i.e. entrepreneurial system which turned Italian opera into a money-making machine and caused the expansion and dissemination of the genre.</w:t>
      </w:r>
    </w:p>
    <w:p w:rsidR="00000000" w:rsidDel="00000000" w:rsidP="00000000" w:rsidRDefault="00000000" w:rsidRPr="00000000" w14:paraId="00000012">
      <w:pPr>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did an </w:t>
      </w:r>
      <w:r w:rsidDel="00000000" w:rsidR="00000000" w:rsidRPr="00000000">
        <w:rPr>
          <w:rFonts w:ascii="Times New Roman" w:cs="Times New Roman" w:eastAsia="Times New Roman" w:hAnsi="Times New Roman"/>
          <w:b w:val="1"/>
          <w:sz w:val="24"/>
          <w:szCs w:val="24"/>
          <w:rtl w:val="0"/>
        </w:rPr>
        <w:t xml:space="preserve">impresario</w:t>
      </w:r>
      <w:r w:rsidDel="00000000" w:rsidR="00000000" w:rsidRPr="00000000">
        <w:rPr>
          <w:rFonts w:ascii="Times New Roman" w:cs="Times New Roman" w:eastAsia="Times New Roman" w:hAnsi="Times New Roman"/>
          <w:sz w:val="24"/>
          <w:szCs w:val="24"/>
          <w:rtl w:val="0"/>
        </w:rPr>
        <w:t xml:space="preserve"> work?</w:t>
      </w:r>
    </w:p>
    <w:p w:rsidR="00000000" w:rsidDel="00000000" w:rsidP="00000000" w:rsidRDefault="00000000" w:rsidRPr="00000000" w14:paraId="00000014">
      <w:pPr>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was the role of the </w:t>
      </w:r>
      <w:r w:rsidDel="00000000" w:rsidR="00000000" w:rsidRPr="00000000">
        <w:rPr>
          <w:rFonts w:ascii="Times New Roman" w:cs="Times New Roman" w:eastAsia="Times New Roman" w:hAnsi="Times New Roman"/>
          <w:b w:val="1"/>
          <w:sz w:val="24"/>
          <w:szCs w:val="24"/>
          <w:rtl w:val="0"/>
        </w:rPr>
        <w:t xml:space="preserve">audience</w:t>
      </w:r>
      <w:r w:rsidDel="00000000" w:rsidR="00000000" w:rsidRPr="00000000">
        <w:rPr>
          <w:rFonts w:ascii="Times New Roman" w:cs="Times New Roman" w:eastAsia="Times New Roman" w:hAnsi="Times New Roman"/>
          <w:sz w:val="24"/>
          <w:szCs w:val="24"/>
          <w:rtl w:val="0"/>
        </w:rPr>
        <w:t xml:space="preserve"> in this system?</w:t>
      </w:r>
    </w:p>
    <w:p w:rsidR="00000000" w:rsidDel="00000000" w:rsidP="00000000" w:rsidRDefault="00000000" w:rsidRPr="00000000" w14:paraId="00000015">
      <w:pPr>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was the role of the</w:t>
      </w:r>
      <w:r w:rsidDel="00000000" w:rsidR="00000000" w:rsidRPr="00000000">
        <w:rPr>
          <w:rFonts w:ascii="Times New Roman" w:cs="Times New Roman" w:eastAsia="Times New Roman" w:hAnsi="Times New Roman"/>
          <w:b w:val="1"/>
          <w:sz w:val="24"/>
          <w:szCs w:val="24"/>
          <w:rtl w:val="0"/>
        </w:rPr>
        <w:t xml:space="preserve"> singers</w:t>
      </w:r>
      <w:r w:rsidDel="00000000" w:rsidR="00000000" w:rsidRPr="00000000">
        <w:rPr>
          <w:rFonts w:ascii="Times New Roman" w:cs="Times New Roman" w:eastAsia="Times New Roman" w:hAnsi="Times New Roman"/>
          <w:sz w:val="24"/>
          <w:szCs w:val="24"/>
          <w:rtl w:val="0"/>
        </w:rPr>
        <w:t xml:space="preserve"> in this system and which place did they occupy in the artists’ hierarchy? Conversely, which place did the </w:t>
      </w:r>
      <w:r w:rsidDel="00000000" w:rsidR="00000000" w:rsidRPr="00000000">
        <w:rPr>
          <w:rFonts w:ascii="Times New Roman" w:cs="Times New Roman" w:eastAsia="Times New Roman" w:hAnsi="Times New Roman"/>
          <w:b w:val="1"/>
          <w:sz w:val="24"/>
          <w:szCs w:val="24"/>
          <w:rtl w:val="0"/>
        </w:rPr>
        <w:t xml:space="preserve">composer</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b w:val="1"/>
          <w:sz w:val="24"/>
          <w:szCs w:val="24"/>
          <w:rtl w:val="0"/>
        </w:rPr>
        <w:t xml:space="preserve">librettist</w:t>
      </w:r>
      <w:r w:rsidDel="00000000" w:rsidR="00000000" w:rsidRPr="00000000">
        <w:rPr>
          <w:rFonts w:ascii="Times New Roman" w:cs="Times New Roman" w:eastAsia="Times New Roman" w:hAnsi="Times New Roman"/>
          <w:sz w:val="24"/>
          <w:szCs w:val="24"/>
          <w:rtl w:val="0"/>
        </w:rPr>
        <w:t xml:space="preserve"> occupy?</w:t>
      </w:r>
    </w:p>
    <w:p w:rsidR="00000000" w:rsidDel="00000000" w:rsidP="00000000" w:rsidRDefault="00000000" w:rsidRPr="00000000" w14:paraId="00000016">
      <w:pPr>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invaluable sketch of the eighteenth-century operatic world and its vices is contained in Benedetto Marcello’s pamphlet </w:t>
      </w:r>
      <w:r w:rsidDel="00000000" w:rsidR="00000000" w:rsidRPr="00000000">
        <w:rPr>
          <w:rFonts w:ascii="Times New Roman" w:cs="Times New Roman" w:eastAsia="Times New Roman" w:hAnsi="Times New Roman"/>
          <w:i w:val="1"/>
          <w:sz w:val="24"/>
          <w:szCs w:val="24"/>
          <w:rtl w:val="0"/>
        </w:rPr>
        <w:t xml:space="preserve">Il teatro alla moda</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The fashionable Theatre</w:t>
      </w:r>
      <w:r w:rsidDel="00000000" w:rsidR="00000000" w:rsidRPr="00000000">
        <w:rPr>
          <w:rFonts w:ascii="Times New Roman" w:cs="Times New Roman" w:eastAsia="Times New Roman" w:hAnsi="Times New Roman"/>
          <w:sz w:val="24"/>
          <w:szCs w:val="24"/>
          <w:rtl w:val="0"/>
        </w:rPr>
        <w:t xml:space="preserve">), 1720. Here are some excerpts dedicated to singers [attachment].</w:t>
      </w:r>
    </w:p>
    <w:p w:rsidR="00000000" w:rsidDel="00000000" w:rsidP="00000000" w:rsidRDefault="00000000" w:rsidRPr="00000000" w14:paraId="00000018">
      <w:pPr>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can you infer from these texts? </w:t>
      </w:r>
      <w:r w:rsidDel="00000000" w:rsidR="00000000" w:rsidRPr="00000000">
        <w:rPr>
          <w:rtl w:val="0"/>
        </w:rPr>
      </w:r>
    </w:p>
    <w:p w:rsidR="00000000" w:rsidDel="00000000" w:rsidP="00000000" w:rsidRDefault="00000000" w:rsidRPr="00000000" w14:paraId="00000019">
      <w:pPr>
        <w:ind w:left="0" w:firstLine="0"/>
        <w:jc w:val="both"/>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228600</wp:posOffset>
            </wp:positionV>
            <wp:extent cx="2986088" cy="4850606"/>
            <wp:effectExtent b="0" l="0" r="0" t="0"/>
            <wp:wrapSquare wrapText="bothSides" distB="114300" distT="114300" distL="114300" distR="114300"/>
            <wp:docPr id="1"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2986088" cy="4850606"/>
                    </a:xfrm>
                    <a:prstGeom prst="rect"/>
                    <a:ln/>
                  </pic:spPr>
                </pic:pic>
              </a:graphicData>
            </a:graphic>
          </wp:anchor>
        </w:drawing>
      </w:r>
    </w:p>
    <w:p w:rsidR="00000000" w:rsidDel="00000000" w:rsidP="00000000" w:rsidRDefault="00000000" w:rsidRPr="00000000" w14:paraId="0000001A">
      <w:pPr>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main operatic genre, involving the most celebrated singers, composers and venues, and generating the most significant income was </w:t>
      </w:r>
      <w:r w:rsidDel="00000000" w:rsidR="00000000" w:rsidRPr="00000000">
        <w:rPr>
          <w:rFonts w:ascii="Times New Roman" w:cs="Times New Roman" w:eastAsia="Times New Roman" w:hAnsi="Times New Roman"/>
          <w:i w:val="1"/>
          <w:sz w:val="24"/>
          <w:szCs w:val="24"/>
          <w:rtl w:val="0"/>
        </w:rPr>
        <w:t xml:space="preserve">opera seria</w:t>
      </w:r>
      <w:r w:rsidDel="00000000" w:rsidR="00000000" w:rsidRPr="00000000">
        <w:rPr>
          <w:rFonts w:ascii="Times New Roman" w:cs="Times New Roman" w:eastAsia="Times New Roman" w:hAnsi="Times New Roman"/>
          <w:sz w:val="24"/>
          <w:szCs w:val="24"/>
          <w:rtl w:val="0"/>
        </w:rPr>
        <w:t xml:space="preserve"> (serious opera), although the individual works were seldom or never called like this (</w:t>
      </w:r>
      <w:r w:rsidDel="00000000" w:rsidR="00000000" w:rsidRPr="00000000">
        <w:rPr>
          <w:rFonts w:ascii="Times New Roman" w:cs="Times New Roman" w:eastAsia="Times New Roman" w:hAnsi="Times New Roman"/>
          <w:i w:val="1"/>
          <w:sz w:val="24"/>
          <w:szCs w:val="24"/>
          <w:rtl w:val="0"/>
        </w:rPr>
        <w:t xml:space="preserve">tragedia per musica</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dramma per musica</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dramma eroico per musica</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melodramma</w:t>
      </w:r>
      <w:r w:rsidDel="00000000" w:rsidR="00000000" w:rsidRPr="00000000">
        <w:rPr>
          <w:rFonts w:ascii="Times New Roman" w:cs="Times New Roman" w:eastAsia="Times New Roman" w:hAnsi="Times New Roman"/>
          <w:sz w:val="24"/>
          <w:szCs w:val="24"/>
          <w:rtl w:val="0"/>
        </w:rPr>
        <w:t xml:space="preserve">, et.). Characterized by:</w:t>
      </w:r>
    </w:p>
    <w:p w:rsidR="00000000" w:rsidDel="00000000" w:rsidP="00000000" w:rsidRDefault="00000000" w:rsidRPr="00000000" w14:paraId="0000001B">
      <w:pPr>
        <w:numPr>
          <w:ilvl w:val="0"/>
          <w:numId w:val="3"/>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Subjects from the glorious past, especially Rome/ancient Greece or the Middle Ages (seen as the age of bravery, chivalry, great kings, etc.)</w:t>
      </w:r>
    </w:p>
    <w:p w:rsidR="00000000" w:rsidDel="00000000" w:rsidP="00000000" w:rsidRDefault="00000000" w:rsidRPr="00000000" w14:paraId="0000001C">
      <w:pPr>
        <w:numPr>
          <w:ilvl w:val="0"/>
          <w:numId w:val="3"/>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High-status characters such as kings, emperors, military heroes, knights, intellectuals, ladies, etc.</w:t>
      </w:r>
    </w:p>
    <w:p w:rsidR="00000000" w:rsidDel="00000000" w:rsidP="00000000" w:rsidRDefault="00000000" w:rsidRPr="00000000" w14:paraId="0000001D">
      <w:pPr>
        <w:numPr>
          <w:ilvl w:val="0"/>
          <w:numId w:val="3"/>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High emotions, values and virtues traditionally associated to the political elite (bravery, patriotism, goodwill, disregard for personal feelings for the greater good, sacrifice, pure love, etc.)</w:t>
      </w:r>
    </w:p>
    <w:p w:rsidR="00000000" w:rsidDel="00000000" w:rsidP="00000000" w:rsidRDefault="00000000" w:rsidRPr="00000000" w14:paraId="0000001E">
      <w:pPr>
        <w:numPr>
          <w:ilvl w:val="0"/>
          <w:numId w:val="3"/>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Moralistic/educative plots and endings</w:t>
      </w:r>
    </w:p>
    <w:p w:rsidR="00000000" w:rsidDel="00000000" w:rsidP="00000000" w:rsidRDefault="00000000" w:rsidRPr="00000000" w14:paraId="0000001F">
      <w:pPr>
        <w:numPr>
          <w:ilvl w:val="0"/>
          <w:numId w:val="3"/>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Strict hierarchy between singers, divided in primo uomo/prima donna, secondo uomo/seconda donna and so on, reflected in the number and character of solo pieces given</w:t>
      </w:r>
    </w:p>
    <w:p w:rsidR="00000000" w:rsidDel="00000000" w:rsidP="00000000" w:rsidRDefault="00000000" w:rsidRPr="00000000" w14:paraId="00000020">
      <w:pPr>
        <w:numPr>
          <w:ilvl w:val="0"/>
          <w:numId w:val="3"/>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Alternation between </w:t>
      </w:r>
      <w:r w:rsidDel="00000000" w:rsidR="00000000" w:rsidRPr="00000000">
        <w:rPr>
          <w:rFonts w:ascii="Times New Roman" w:cs="Times New Roman" w:eastAsia="Times New Roman" w:hAnsi="Times New Roman"/>
          <w:i w:val="1"/>
          <w:sz w:val="24"/>
          <w:szCs w:val="24"/>
          <w:rtl w:val="0"/>
        </w:rPr>
        <w:t xml:space="preserve">recitativo</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secco</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i w:val="1"/>
          <w:sz w:val="24"/>
          <w:szCs w:val="24"/>
          <w:rtl w:val="0"/>
        </w:rPr>
        <w:t xml:space="preserve">aria</w:t>
      </w:r>
      <w:r w:rsidDel="00000000" w:rsidR="00000000" w:rsidRPr="00000000">
        <w:rPr>
          <w:rFonts w:ascii="Times New Roman" w:cs="Times New Roman" w:eastAsia="Times New Roman" w:hAnsi="Times New Roman"/>
          <w:sz w:val="24"/>
          <w:szCs w:val="24"/>
          <w:rtl w:val="0"/>
        </w:rPr>
        <w:t xml:space="preserve">, with little ensemble pieces (usually just a few love duets); virtually no choral scenes/numbers apart from particularly lavish productions</w:t>
      </w:r>
    </w:p>
    <w:p w:rsidR="00000000" w:rsidDel="00000000" w:rsidP="00000000" w:rsidRDefault="00000000" w:rsidRPr="00000000" w14:paraId="00000021">
      <w:pPr>
        <w:numPr>
          <w:ilvl w:val="0"/>
          <w:numId w:val="3"/>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Arie tailored to the vocal skills and features of the single singers</w:t>
      </w:r>
    </w:p>
    <w:p w:rsidR="00000000" w:rsidDel="00000000" w:rsidP="00000000" w:rsidRDefault="00000000" w:rsidRPr="00000000" w14:paraId="00000022">
      <w:pPr>
        <w:numPr>
          <w:ilvl w:val="0"/>
          <w:numId w:val="3"/>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Orchestrally poor</w:t>
      </w:r>
    </w:p>
    <w:p w:rsidR="00000000" w:rsidDel="00000000" w:rsidP="00000000" w:rsidRDefault="00000000" w:rsidRPr="00000000" w14:paraId="00000023">
      <w:pPr>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4">
      <w:pPr>
        <w:ind w:left="0" w:firstLine="0"/>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Example of a ‘showpiece’ for Costanza (Constance), the prima donna in Vivaldi’s </w:t>
      </w:r>
      <w:r w:rsidDel="00000000" w:rsidR="00000000" w:rsidRPr="00000000">
        <w:rPr>
          <w:rFonts w:ascii="Times New Roman" w:cs="Times New Roman" w:eastAsia="Times New Roman" w:hAnsi="Times New Roman"/>
          <w:i w:val="1"/>
          <w:sz w:val="24"/>
          <w:szCs w:val="24"/>
          <w:rtl w:val="0"/>
        </w:rPr>
        <w:t xml:space="preserve">La Griselda</w:t>
      </w:r>
    </w:p>
    <w:p w:rsidR="00000000" w:rsidDel="00000000" w:rsidP="00000000" w:rsidRDefault="00000000" w:rsidRPr="00000000" w14:paraId="00000025">
      <w:pPr>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Singers as international stars</w:t>
      </w:r>
    </w:p>
    <w:p w:rsidR="00000000" w:rsidDel="00000000" w:rsidP="00000000" w:rsidRDefault="00000000" w:rsidRPr="00000000" w14:paraId="00000026">
      <w:pPr>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Male heroes sung more often by sopranos and altos than by tenors (the introduction of the tenor hero will be a very nineteenth-century matter): this is partially caused by and partially causes the practice of castrating young promising boys to make them retain their high range. Castration and the subsequent hormonal imbalance had several (negative and positive effects); those important for singers were:</w:t>
      </w:r>
    </w:p>
    <w:p w:rsidR="00000000" w:rsidDel="00000000" w:rsidP="00000000" w:rsidRDefault="00000000" w:rsidRPr="00000000" w14:paraId="00000027">
      <w:pPr>
        <w:numPr>
          <w:ilvl w:val="0"/>
          <w:numId w:val="4"/>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abnormal bone growth</w:t>
      </w:r>
    </w:p>
    <w:p w:rsidR="00000000" w:rsidDel="00000000" w:rsidP="00000000" w:rsidRDefault="00000000" w:rsidRPr="00000000" w14:paraId="00000028">
      <w:pPr>
        <w:numPr>
          <w:ilvl w:val="0"/>
          <w:numId w:val="4"/>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lack of larynx elongation</w:t>
      </w:r>
    </w:p>
    <w:p w:rsidR="00000000" w:rsidDel="00000000" w:rsidP="00000000" w:rsidRDefault="00000000" w:rsidRPr="00000000" w14:paraId="00000029">
      <w:pPr>
        <w:ind w:left="0" w:firstLine="0"/>
        <w:jc w:val="both"/>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276225</wp:posOffset>
            </wp:positionV>
            <wp:extent cx="3719513" cy="5137654"/>
            <wp:effectExtent b="0" l="0" r="0" t="0"/>
            <wp:wrapSquare wrapText="bothSides" distB="114300" distT="114300" distL="114300" distR="114300"/>
            <wp:docPr id="3"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3719513" cy="5137654"/>
                    </a:xfrm>
                    <a:prstGeom prst="rect"/>
                    <a:ln/>
                  </pic:spPr>
                </pic:pic>
              </a:graphicData>
            </a:graphic>
          </wp:anchor>
        </w:drawing>
      </w:r>
    </w:p>
    <w:p w:rsidR="00000000" w:rsidDel="00000000" w:rsidP="00000000" w:rsidRDefault="00000000" w:rsidRPr="00000000" w14:paraId="0000002A">
      <w:pPr>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Castrati </w:t>
      </w:r>
      <w:r w:rsidDel="00000000" w:rsidR="00000000" w:rsidRPr="00000000">
        <w:rPr>
          <w:rFonts w:ascii="Times New Roman" w:cs="Times New Roman" w:eastAsia="Times New Roman" w:hAnsi="Times New Roman"/>
          <w:sz w:val="24"/>
          <w:szCs w:val="24"/>
          <w:rtl w:val="0"/>
        </w:rPr>
        <w:t xml:space="preserve">(sing. castrato, from the verb </w:t>
      </w:r>
      <w:r w:rsidDel="00000000" w:rsidR="00000000" w:rsidRPr="00000000">
        <w:rPr>
          <w:rFonts w:ascii="Times New Roman" w:cs="Times New Roman" w:eastAsia="Times New Roman" w:hAnsi="Times New Roman"/>
          <w:i w:val="1"/>
          <w:sz w:val="24"/>
          <w:szCs w:val="24"/>
          <w:rtl w:val="0"/>
        </w:rPr>
        <w:t xml:space="preserve">castrare</w:t>
      </w:r>
      <w:r w:rsidDel="00000000" w:rsidR="00000000" w:rsidRPr="00000000">
        <w:rPr>
          <w:rFonts w:ascii="Times New Roman" w:cs="Times New Roman" w:eastAsia="Times New Roman" w:hAnsi="Times New Roman"/>
          <w:sz w:val="24"/>
          <w:szCs w:val="24"/>
          <w:rtl w:val="0"/>
        </w:rPr>
        <w:t xml:space="preserve">, to castrate) could not do anything else but become professional musicians. They undertook a musical training like no other, their voices, but also their discipline turning them into singing (and money-making) machines. </w:t>
      </w:r>
    </w:p>
    <w:p w:rsidR="00000000" w:rsidDel="00000000" w:rsidP="00000000" w:rsidRDefault="00000000" w:rsidRPr="00000000" w14:paraId="0000002B">
      <w:pPr>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major centres of ‘production’ of castratos were/became Rome (where they had been used for some time in the world-famous choir of the Sistine Chapel) and Naples, rapidly becoming the Italian capital of opera. In Naples, we can also observe the institution of the first so-called </w:t>
      </w:r>
      <w:r w:rsidDel="00000000" w:rsidR="00000000" w:rsidRPr="00000000">
        <w:rPr>
          <w:rFonts w:ascii="Times New Roman" w:cs="Times New Roman" w:eastAsia="Times New Roman" w:hAnsi="Times New Roman"/>
          <w:b w:val="1"/>
          <w:sz w:val="24"/>
          <w:szCs w:val="24"/>
          <w:rtl w:val="0"/>
        </w:rPr>
        <w:t xml:space="preserve">Conservator</w:t>
      </w:r>
      <w:r w:rsidDel="00000000" w:rsidR="00000000" w:rsidRPr="00000000">
        <w:rPr>
          <w:rFonts w:ascii="Times New Roman" w:cs="Times New Roman" w:eastAsia="Times New Roman" w:hAnsi="Times New Roman"/>
          <w:sz w:val="24"/>
          <w:szCs w:val="24"/>
          <w:rtl w:val="0"/>
        </w:rPr>
        <w:t xml:space="preserve">i, previously religious institutions training lower-class children as professional musicians to give them the means to survive, and specializing in sacred music and composition. </w:t>
      </w:r>
    </w:p>
    <w:p w:rsidR="00000000" w:rsidDel="00000000" w:rsidP="00000000" w:rsidRDefault="00000000" w:rsidRPr="00000000" w14:paraId="0000002D">
      <w:pPr>
        <w:numPr>
          <w:ilvl w:val="0"/>
          <w:numId w:val="2"/>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Conservatorio Santa Maria di Loreto (1537): Francesco Durante, Nicola Porpora, Domenico Cimarosa, Farinelli, Caffarelli </w:t>
      </w:r>
    </w:p>
    <w:p w:rsidR="00000000" w:rsidDel="00000000" w:rsidP="00000000" w:rsidRDefault="00000000" w:rsidRPr="00000000" w14:paraId="0000002E">
      <w:pPr>
        <w:numPr>
          <w:ilvl w:val="0"/>
          <w:numId w:val="2"/>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Conservatorio Sant'Onofrio a Capuana (1578): Nicola Jommelli, Giovanni Paisiello, Niccolò Piccinni</w:t>
      </w:r>
    </w:p>
    <w:p w:rsidR="00000000" w:rsidDel="00000000" w:rsidP="00000000" w:rsidRDefault="00000000" w:rsidRPr="00000000" w14:paraId="0000002F">
      <w:pPr>
        <w:numPr>
          <w:ilvl w:val="0"/>
          <w:numId w:val="2"/>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Conservatorio della Pietà dei Turchini (1583): Leonardo Leo, Saverio Mercadante, Gaspare Spontini</w:t>
      </w:r>
    </w:p>
    <w:p w:rsidR="00000000" w:rsidDel="00000000" w:rsidP="00000000" w:rsidRDefault="00000000" w:rsidRPr="00000000" w14:paraId="00000030">
      <w:pPr>
        <w:numPr>
          <w:ilvl w:val="0"/>
          <w:numId w:val="2"/>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Conservatorio dei Poveri di Gesù Cristo (1589): Giambattista Pergolesi</w:t>
      </w:r>
    </w:p>
    <w:p w:rsidR="00000000" w:rsidDel="00000000" w:rsidP="00000000" w:rsidRDefault="00000000" w:rsidRPr="00000000" w14:paraId="00000031">
      <w:pPr>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So-called ‘scuola napoletana’, revolving around the composition of opera buffa alongside opera seria (next session).</w:t>
      </w:r>
    </w:p>
    <w:p w:rsidR="00000000" w:rsidDel="00000000" w:rsidP="00000000" w:rsidRDefault="00000000" w:rsidRPr="00000000" w14:paraId="00000033">
      <w:pPr>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ind w:left="0" w:firstLine="0"/>
        <w:jc w:val="both"/>
        <w:rPr>
          <w:rFonts w:ascii="Times New Roman" w:cs="Times New Roman" w:eastAsia="Times New Roman" w:hAnsi="Times New Roman"/>
          <w:sz w:val="24"/>
          <w:szCs w:val="24"/>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5.png"/><Relationship Id="rId7" Type="http://schemas.openxmlformats.org/officeDocument/2006/relationships/image" Target="media/image4.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