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2E7F0E" w14:textId="3865F4FB" w:rsidR="0016713C" w:rsidRDefault="00F13866">
      <w:r>
        <w:rPr>
          <w:noProof/>
        </w:rPr>
        <w:drawing>
          <wp:anchor distT="0" distB="0" distL="114300" distR="114300" simplePos="0" relativeHeight="251663360" behindDoc="1" locked="0" layoutInCell="1" allowOverlap="1" wp14:anchorId="79BBE030" wp14:editId="02BD74EC">
            <wp:simplePos x="0" y="0"/>
            <wp:positionH relativeFrom="column">
              <wp:posOffset>-935355</wp:posOffset>
            </wp:positionH>
            <wp:positionV relativeFrom="paragraph">
              <wp:posOffset>-927735</wp:posOffset>
            </wp:positionV>
            <wp:extent cx="7581014" cy="10741257"/>
            <wp:effectExtent l="0" t="0" r="1270" b="3175"/>
            <wp:wrapNone/>
            <wp:docPr id="166912793" name="Picture 2" descr="A blue and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12793" name="Picture 2" descr="A blue and black backgrou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81014" cy="10741257"/>
                    </a:xfrm>
                    <a:prstGeom prst="rect">
                      <a:avLst/>
                    </a:prstGeom>
                  </pic:spPr>
                </pic:pic>
              </a:graphicData>
            </a:graphic>
            <wp14:sizeRelH relativeFrom="page">
              <wp14:pctWidth>0</wp14:pctWidth>
            </wp14:sizeRelH>
            <wp14:sizeRelV relativeFrom="page">
              <wp14:pctHeight>0</wp14:pctHeight>
            </wp14:sizeRelV>
          </wp:anchor>
        </w:drawing>
      </w:r>
    </w:p>
    <w:sdt>
      <w:sdtPr>
        <w:id w:val="-212357622"/>
        <w:docPartObj>
          <w:docPartGallery w:val="Cover Pages"/>
          <w:docPartUnique/>
        </w:docPartObj>
      </w:sdtPr>
      <w:sdtEndPr/>
      <w:sdtContent>
        <w:p w14:paraId="0D87B0A8" w14:textId="524B937D" w:rsidR="0039294E" w:rsidRDefault="0039294E"/>
        <w:p w14:paraId="714797DD" w14:textId="74FD671C" w:rsidR="0039294E" w:rsidRDefault="0016713C">
          <w:pPr>
            <w:rPr>
              <w:rFonts w:eastAsiaTheme="majorEastAsia" w:cstheme="majorBidi"/>
              <w:color w:val="595959" w:themeColor="text1" w:themeTint="A6"/>
              <w:spacing w:val="15"/>
              <w:sz w:val="28"/>
              <w:szCs w:val="28"/>
            </w:rPr>
          </w:pPr>
          <w:r>
            <w:rPr>
              <w:noProof/>
            </w:rPr>
            <mc:AlternateContent>
              <mc:Choice Requires="wps">
                <w:drawing>
                  <wp:anchor distT="45720" distB="45720" distL="114300" distR="114300" simplePos="0" relativeHeight="251667456" behindDoc="0" locked="0" layoutInCell="1" allowOverlap="1" wp14:anchorId="1EEB743C" wp14:editId="25B2D894">
                    <wp:simplePos x="0" y="0"/>
                    <wp:positionH relativeFrom="column">
                      <wp:posOffset>-342900</wp:posOffset>
                    </wp:positionH>
                    <wp:positionV relativeFrom="paragraph">
                      <wp:posOffset>2727960</wp:posOffset>
                    </wp:positionV>
                    <wp:extent cx="6438900" cy="14668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1466850"/>
                            </a:xfrm>
                            <a:prstGeom prst="rect">
                              <a:avLst/>
                            </a:prstGeom>
                            <a:noFill/>
                            <a:ln w="9525">
                              <a:noFill/>
                              <a:miter lim="800000"/>
                              <a:headEnd/>
                              <a:tailEnd/>
                            </a:ln>
                          </wps:spPr>
                          <wps:txbx>
                            <w:txbxContent>
                              <w:p w14:paraId="0379E701" w14:textId="0B7FB9BA" w:rsidR="0016713C" w:rsidRPr="00C837DA" w:rsidRDefault="00C837DA" w:rsidP="00C837DA">
                                <w:pPr>
                                  <w:jc w:val="center"/>
                                  <w:rPr>
                                    <w:color w:val="F2F2F2" w:themeColor="background1" w:themeShade="F2"/>
                                    <w:sz w:val="40"/>
                                    <w:szCs w:val="40"/>
                                    <w14:textOutline w14:w="9525" w14:cap="rnd" w14:cmpd="sng" w14:algn="ctr">
                                      <w14:noFill/>
                                      <w14:prstDash w14:val="solid"/>
                                      <w14:bevel/>
                                    </w14:textOutline>
                                  </w:rPr>
                                </w:pPr>
                                <w:r w:rsidRPr="00C837DA">
                                  <w:rPr>
                                    <w:b/>
                                    <w:bCs/>
                                    <w:color w:val="F2F2F2" w:themeColor="background1" w:themeShade="F2"/>
                                    <w:sz w:val="40"/>
                                    <w:szCs w:val="40"/>
                                  </w:rPr>
                                  <w:t>The Future of Business Intelligence: Unlocking Success Through Modern Trends, Tools, and Applications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EB743C" id="_x0000_t202" coordsize="21600,21600" o:spt="202" path="m,l,21600r21600,l21600,xe">
                    <v:stroke joinstyle="miter"/>
                    <v:path gradientshapeok="t" o:connecttype="rect"/>
                  </v:shapetype>
                  <v:shape id="Text Box 2" o:spid="_x0000_s1026" type="#_x0000_t202" style="position:absolute;margin-left:-27pt;margin-top:214.8pt;width:507pt;height:115.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" filled="f" stroked="f">
                    <v:textbox>
                      <w:txbxContent>
                        <w:p w14:paraId="0379E701" w14:textId="0B7FB9BA" w:rsidR="0016713C" w:rsidRPr="00C837DA" w:rsidRDefault="00C837DA" w:rsidP="00C837DA">
                          <w:pPr>
                            <w:jc w:val="center"/>
                            <w:rPr>
                              <w:color w:val="F2F2F2" w:themeColor="background1" w:themeShade="F2"/>
                              <w:sz w:val="40"/>
                              <w:szCs w:val="40"/>
                              <w14:textOutline w14:w="9525" w14:cap="rnd" w14:cmpd="sng" w14:algn="ctr">
                                <w14:noFill/>
                                <w14:prstDash w14:val="solid"/>
                                <w14:bevel/>
                              </w14:textOutline>
                            </w:rPr>
                          </w:pPr>
                          <w:r w:rsidRPr="00C837DA">
                            <w:rPr>
                              <w:b/>
                              <w:bCs/>
                              <w:color w:val="F2F2F2" w:themeColor="background1" w:themeShade="F2"/>
                              <w:sz w:val="40"/>
                              <w:szCs w:val="40"/>
                            </w:rPr>
                            <w:t>The Future of Business Intelligence: Unlocking Success Through Modern Trends, Tools, and Applications</w:t>
                          </w:r>
                        </w:p>
                      </w:txbxContent>
                    </v:textbox>
                  </v:shape>
                </w:pict>
              </mc:Fallback>
            </mc:AlternateContent>
          </w:r>
          <w:r>
            <w:rPr>
              <w:noProof/>
            </w:rPr>
            <mc:AlternateContent>
              <mc:Choice Requires="wps">
                <w:drawing>
                  <wp:anchor distT="0" distB="0" distL="114300" distR="114300" simplePos="0" relativeHeight="251653120" behindDoc="0" locked="0" layoutInCell="1" allowOverlap="1" wp14:anchorId="774503B4" wp14:editId="28E30607">
                    <wp:simplePos x="0" y="0"/>
                    <wp:positionH relativeFrom="page">
                      <wp:posOffset>1160145</wp:posOffset>
                    </wp:positionH>
                    <wp:positionV relativeFrom="page">
                      <wp:posOffset>1936750</wp:posOffset>
                    </wp:positionV>
                    <wp:extent cx="6433185" cy="1732280"/>
                    <wp:effectExtent l="0" t="0" r="0" b="1270"/>
                    <wp:wrapSquare wrapText="bothSides"/>
                    <wp:docPr id="154" name="Text Box 54"/>
                    <wp:cNvGraphicFramePr/>
                    <a:graphic xmlns:a="http://schemas.openxmlformats.org/drawingml/2006/main">
                      <a:graphicData uri="http://schemas.microsoft.com/office/word/2010/wordprocessingShape">
                        <wps:wsp>
                          <wps:cNvSpPr txBox="1"/>
                          <wps:spPr>
                            <a:xfrm>
                              <a:off x="0" y="0"/>
                              <a:ext cx="6433185" cy="1732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9CE9A" w14:textId="072D2680" w:rsidR="0039294E" w:rsidRPr="00783DC7" w:rsidRDefault="0016713C" w:rsidP="0026316C">
                                <w:pPr>
                                  <w:jc w:val="right"/>
                                  <w:rPr>
                                    <w:rFonts w:ascii="Arial" w:hAnsi="Arial" w:cs="Arial"/>
                                    <w:color w:val="156082" w:themeColor="accent1"/>
                                    <w:sz w:val="40"/>
                                    <w:szCs w:val="40"/>
                                  </w:rPr>
                                </w:pPr>
                                <w:sdt>
                                  <w:sdtPr>
                                    <w:rPr>
                                      <w:rFonts w:ascii="Arial" w:hAnsi="Arial" w:cs="Arial"/>
                                      <w:caps/>
                                      <w:color w:val="156082"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6713C">
                                      <w:rPr>
                                        <w:rFonts w:ascii="Arial" w:hAnsi="Arial" w:cs="Arial"/>
                                        <w:caps/>
                                        <w:color w:val="156082" w:themeColor="accent1"/>
                                        <w:sz w:val="32"/>
                                        <w:szCs w:val="32"/>
                                      </w:rPr>
                                      <w:t>Assessment one</w:t>
                                    </w:r>
                                    <w:r w:rsidRPr="0016713C">
                                      <w:rPr>
                                        <w:rFonts w:ascii="Arial" w:hAnsi="Arial" w:cs="Arial"/>
                                        <w:caps/>
                                        <w:color w:val="156082" w:themeColor="accent1"/>
                                        <w:sz w:val="32"/>
                                        <w:szCs w:val="32"/>
                                      </w:rPr>
                                      <w:br/>
                                    </w:r>
                                    <w:r w:rsidRPr="0016713C">
                                      <w:rPr>
                                        <w:rFonts w:ascii="Arial" w:hAnsi="Arial" w:cs="Arial"/>
                                        <w:caps/>
                                        <w:color w:val="156082" w:themeColor="accent1"/>
                                        <w:sz w:val="32"/>
                                        <w:szCs w:val="32"/>
                                      </w:rPr>
                                      <w:t>Data Handling and Business Intelligence LCBB5000</w:t>
                                    </w:r>
                                    <w:r w:rsidRPr="0016713C">
                                      <w:rPr>
                                        <w:rFonts w:ascii="Arial" w:hAnsi="Arial" w:cs="Arial"/>
                                        <w:caps/>
                                        <w:color w:val="156082" w:themeColor="accent1"/>
                                        <w:sz w:val="32"/>
                                        <w:szCs w:val="32"/>
                                      </w:rPr>
                                      <w:br/>
                                      <w:t xml:space="preserve">Lecturer: </w:t>
                                    </w:r>
                                    <w:r w:rsidRPr="0016713C">
                                      <w:rPr>
                                        <w:rFonts w:ascii="Arial" w:hAnsi="Arial" w:cs="Arial"/>
                                        <w:caps/>
                                        <w:color w:val="156082" w:themeColor="accent1"/>
                                        <w:sz w:val="32"/>
                                        <w:szCs w:val="32"/>
                                      </w:rPr>
                                      <w:t>Dr X. Matieni</w:t>
                                    </w:r>
                                  </w:sdtContent>
                                </w:sdt>
                              </w:p>
                              <w:p w14:paraId="4D0797F3" w14:textId="3DFD025F" w:rsidR="0039294E" w:rsidRPr="00783DC7" w:rsidRDefault="0039294E">
                                <w:pPr>
                                  <w:jc w:val="right"/>
                                  <w:rPr>
                                    <w:rFonts w:ascii="Arial" w:hAnsi="Arial" w:cs="Arial"/>
                                    <w:smallCaps/>
                                    <w:color w:val="404040" w:themeColor="text1" w:themeTint="BF"/>
                                    <w:sz w:val="40"/>
                                    <w:szCs w:val="4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4503B4" id="Text Box 54" o:spid="_x0000_s1027" type="#_x0000_t202" style="position:absolute;margin-left:91.35pt;margin-top:152.5pt;width:506.55pt;height:136.4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" filled="f" stroked="f" strokeweight=".5pt">
                    <v:textbox inset="126pt,0,54pt,0">
                      <w:txbxContent>
                        <w:p w14:paraId="04C9CE9A" w14:textId="072D2680" w:rsidR="0039294E" w:rsidRPr="00783DC7" w:rsidRDefault="0016713C" w:rsidP="0026316C">
                          <w:pPr>
                            <w:jc w:val="right"/>
                            <w:rPr>
                              <w:rFonts w:ascii="Arial" w:hAnsi="Arial" w:cs="Arial"/>
                              <w:color w:val="156082" w:themeColor="accent1"/>
                              <w:sz w:val="40"/>
                              <w:szCs w:val="40"/>
                            </w:rPr>
                          </w:pPr>
                          <w:sdt>
                            <w:sdtPr>
                              <w:rPr>
                                <w:rFonts w:ascii="Arial" w:hAnsi="Arial" w:cs="Arial"/>
                                <w:caps/>
                                <w:color w:val="156082" w:themeColor="accen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6713C">
                                <w:rPr>
                                  <w:rFonts w:ascii="Arial" w:hAnsi="Arial" w:cs="Arial"/>
                                  <w:caps/>
                                  <w:color w:val="156082" w:themeColor="accent1"/>
                                  <w:sz w:val="32"/>
                                  <w:szCs w:val="32"/>
                                </w:rPr>
                                <w:t>Assessment one</w:t>
                              </w:r>
                              <w:r w:rsidRPr="0016713C">
                                <w:rPr>
                                  <w:rFonts w:ascii="Arial" w:hAnsi="Arial" w:cs="Arial"/>
                                  <w:caps/>
                                  <w:color w:val="156082" w:themeColor="accent1"/>
                                  <w:sz w:val="32"/>
                                  <w:szCs w:val="32"/>
                                </w:rPr>
                                <w:br/>
                              </w:r>
                              <w:r w:rsidRPr="0016713C">
                                <w:rPr>
                                  <w:rFonts w:ascii="Arial" w:hAnsi="Arial" w:cs="Arial"/>
                                  <w:caps/>
                                  <w:color w:val="156082" w:themeColor="accent1"/>
                                  <w:sz w:val="32"/>
                                  <w:szCs w:val="32"/>
                                </w:rPr>
                                <w:t>Data Handling and Business Intelligence LCBB5000</w:t>
                              </w:r>
                              <w:r w:rsidRPr="0016713C">
                                <w:rPr>
                                  <w:rFonts w:ascii="Arial" w:hAnsi="Arial" w:cs="Arial"/>
                                  <w:caps/>
                                  <w:color w:val="156082" w:themeColor="accent1"/>
                                  <w:sz w:val="32"/>
                                  <w:szCs w:val="32"/>
                                </w:rPr>
                                <w:br/>
                                <w:t xml:space="preserve">Lecturer: </w:t>
                              </w:r>
                              <w:r w:rsidRPr="0016713C">
                                <w:rPr>
                                  <w:rFonts w:ascii="Arial" w:hAnsi="Arial" w:cs="Arial"/>
                                  <w:caps/>
                                  <w:color w:val="156082" w:themeColor="accent1"/>
                                  <w:sz w:val="32"/>
                                  <w:szCs w:val="32"/>
                                </w:rPr>
                                <w:t>Dr X. Matieni</w:t>
                              </w:r>
                            </w:sdtContent>
                          </w:sdt>
                        </w:p>
                        <w:p w14:paraId="4D0797F3" w14:textId="3DFD025F" w:rsidR="0039294E" w:rsidRPr="00783DC7" w:rsidRDefault="0039294E">
                          <w:pPr>
                            <w:jc w:val="right"/>
                            <w:rPr>
                              <w:rFonts w:ascii="Arial" w:hAnsi="Arial" w:cs="Arial"/>
                              <w:smallCaps/>
                              <w:color w:val="404040" w:themeColor="text1" w:themeTint="BF"/>
                              <w:sz w:val="40"/>
                              <w:szCs w:val="40"/>
                            </w:rPr>
                          </w:pPr>
                        </w:p>
                      </w:txbxContent>
                    </v:textbox>
                    <w10:wrap type="square" anchorx="page" anchory="page"/>
                  </v:shape>
                </w:pict>
              </mc:Fallback>
            </mc:AlternateContent>
          </w:r>
          <w:r w:rsidR="00F065AD">
            <w:rPr>
              <w:noProof/>
            </w:rPr>
            <mc:AlternateContent>
              <mc:Choice Requires="wps">
                <w:drawing>
                  <wp:anchor distT="0" distB="0" distL="114300" distR="114300" simplePos="0" relativeHeight="251659264" behindDoc="0" locked="0" layoutInCell="1" allowOverlap="1" wp14:anchorId="0B42EDD3" wp14:editId="442EC240">
                    <wp:simplePos x="0" y="0"/>
                    <wp:positionH relativeFrom="page">
                      <wp:posOffset>223284</wp:posOffset>
                    </wp:positionH>
                    <wp:positionV relativeFrom="page">
                      <wp:posOffset>6613451</wp:posOffset>
                    </wp:positionV>
                    <wp:extent cx="7315200" cy="1794067"/>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7940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D9D9D9" w:themeColor="background1" w:themeShade="D9"/>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99EB2D" w14:textId="18C88539" w:rsidR="0039294E" w:rsidRDefault="0039294E">
                                    <w:pPr>
                                      <w:pStyle w:val="NoSpacing"/>
                                      <w:jc w:val="right"/>
                                      <w:rPr>
                                        <w:color w:val="595959" w:themeColor="text1" w:themeTint="A6"/>
                                        <w:sz w:val="28"/>
                                        <w:szCs w:val="28"/>
                                      </w:rPr>
                                    </w:pPr>
                                    <w:r w:rsidRPr="00F065AD">
                                      <w:rPr>
                                        <w:color w:val="D9D9D9" w:themeColor="background1" w:themeShade="D9"/>
                                        <w:sz w:val="28"/>
                                        <w:szCs w:val="28"/>
                                      </w:rPr>
                                      <w:t>Antoaneta Andreeva-Metodieva</w:t>
                                    </w:r>
                                  </w:p>
                                </w:sdtContent>
                              </w:sdt>
                              <w:p w14:paraId="45DFFAC9" w14:textId="38C3E8D5" w:rsidR="0039294E" w:rsidRDefault="00326B1D">
                                <w:pPr>
                                  <w:pStyle w:val="NoSpacing"/>
                                  <w:jc w:val="right"/>
                                  <w:rPr>
                                    <w:color w:val="595959" w:themeColor="text1" w:themeTint="A6"/>
                                    <w:sz w:val="18"/>
                                    <w:szCs w:val="18"/>
                                  </w:rPr>
                                </w:pPr>
                                <w:sdt>
                                  <w:sdtPr>
                                    <w:rPr>
                                      <w:color w:val="F2F2F2" w:themeColor="background1" w:themeShade="F2"/>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365C" w:rsidRPr="00F065AD">
                                      <w:rPr>
                                        <w:color w:val="F2F2F2" w:themeColor="background1" w:themeShade="F2"/>
                                        <w:sz w:val="18"/>
                                        <w:szCs w:val="18"/>
                                      </w:rPr>
                                      <w:t>2215257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B42EDD3" id="Text Box 52" o:spid="_x0000_s1028" type="#_x0000_t202" style="position:absolute;margin-left:17.6pt;margin-top:520.75pt;width:8in;height:141.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" filled="f" stroked="f" strokeweight=".5pt">
                    <v:textbox inset="126pt,0,54pt,0">
                      <w:txbxContent>
                        <w:sdt>
                          <w:sdtPr>
                            <w:rPr>
                              <w:color w:val="D9D9D9" w:themeColor="background1" w:themeShade="D9"/>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99EB2D" w14:textId="18C88539" w:rsidR="0039294E" w:rsidRDefault="0039294E">
                              <w:pPr>
                                <w:pStyle w:val="NoSpacing"/>
                                <w:jc w:val="right"/>
                                <w:rPr>
                                  <w:color w:val="595959" w:themeColor="text1" w:themeTint="A6"/>
                                  <w:sz w:val="28"/>
                                  <w:szCs w:val="28"/>
                                </w:rPr>
                              </w:pPr>
                              <w:r w:rsidRPr="00F065AD">
                                <w:rPr>
                                  <w:color w:val="D9D9D9" w:themeColor="background1" w:themeShade="D9"/>
                                  <w:sz w:val="28"/>
                                  <w:szCs w:val="28"/>
                                </w:rPr>
                                <w:t>Antoaneta Andreeva-Metodieva</w:t>
                              </w:r>
                            </w:p>
                          </w:sdtContent>
                        </w:sdt>
                        <w:p w14:paraId="45DFFAC9" w14:textId="38C3E8D5" w:rsidR="0039294E" w:rsidRDefault="00326B1D">
                          <w:pPr>
                            <w:pStyle w:val="NoSpacing"/>
                            <w:jc w:val="right"/>
                            <w:rPr>
                              <w:color w:val="595959" w:themeColor="text1" w:themeTint="A6"/>
                              <w:sz w:val="18"/>
                              <w:szCs w:val="18"/>
                            </w:rPr>
                          </w:pPr>
                          <w:sdt>
                            <w:sdtPr>
                              <w:rPr>
                                <w:color w:val="F2F2F2" w:themeColor="background1" w:themeShade="F2"/>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365C" w:rsidRPr="00F065AD">
                                <w:rPr>
                                  <w:color w:val="F2F2F2" w:themeColor="background1" w:themeShade="F2"/>
                                  <w:sz w:val="18"/>
                                  <w:szCs w:val="18"/>
                                </w:rPr>
                                <w:t>2215257</w:t>
                              </w:r>
                            </w:sdtContent>
                          </w:sdt>
                        </w:p>
                      </w:txbxContent>
                    </v:textbox>
                    <w10:wrap type="square" anchorx="page" anchory="page"/>
                  </v:shape>
                </w:pict>
              </mc:Fallback>
            </mc:AlternateContent>
          </w:r>
          <w:r w:rsidR="0039294E">
            <w:br w:type="page"/>
          </w:r>
        </w:p>
      </w:sdtContent>
    </w:sdt>
    <w:p w14:paraId="40B7F9C4" w14:textId="77777777" w:rsidR="0039294E" w:rsidRDefault="0039294E" w:rsidP="00281416">
      <w:pPr>
        <w:pStyle w:val="Subtitle"/>
      </w:pPr>
    </w:p>
    <w:sdt>
      <w:sdtPr>
        <w:rPr>
          <w:rFonts w:asciiTheme="minorHAnsi" w:eastAsiaTheme="minorEastAsia" w:hAnsiTheme="minorHAnsi" w:cstheme="minorBidi"/>
          <w:color w:val="auto"/>
          <w:sz w:val="21"/>
          <w:szCs w:val="21"/>
        </w:rPr>
        <w:id w:val="-371915469"/>
        <w:docPartObj>
          <w:docPartGallery w:val="Table of Contents"/>
          <w:docPartUnique/>
        </w:docPartObj>
      </w:sdtPr>
      <w:sdtEndPr>
        <w:rPr>
          <w:b/>
          <w:bCs/>
          <w:noProof/>
        </w:rPr>
      </w:sdtEndPr>
      <w:sdtContent>
        <w:p w14:paraId="6489E76E" w14:textId="5C138BE9" w:rsidR="00F30E73" w:rsidRDefault="00F30E73">
          <w:pPr>
            <w:pStyle w:val="TOCHeading"/>
          </w:pPr>
          <w:r>
            <w:t>Contents</w:t>
          </w:r>
        </w:p>
        <w:p w14:paraId="671ECD01" w14:textId="77777777" w:rsidR="00DC5125" w:rsidRDefault="00DC5125">
          <w:pPr>
            <w:pStyle w:val="TOC1"/>
            <w:tabs>
              <w:tab w:val="right" w:leader="dot" w:pos="9016"/>
            </w:tabs>
          </w:pPr>
        </w:p>
        <w:p w14:paraId="6A0B85B0" w14:textId="3DE3D75D" w:rsidR="00343D7E" w:rsidRDefault="00F30E73">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3254970" w:history="1">
            <w:r w:rsidR="00343D7E" w:rsidRPr="004B4258">
              <w:rPr>
                <w:rStyle w:val="Hyperlink"/>
                <w:noProof/>
              </w:rPr>
              <w:t>1. Introduction</w:t>
            </w:r>
            <w:r w:rsidR="00343D7E">
              <w:rPr>
                <w:noProof/>
                <w:webHidden/>
              </w:rPr>
              <w:tab/>
            </w:r>
            <w:r w:rsidR="00343D7E">
              <w:rPr>
                <w:noProof/>
                <w:webHidden/>
              </w:rPr>
              <w:fldChar w:fldCharType="begin"/>
            </w:r>
            <w:r w:rsidR="00343D7E">
              <w:rPr>
                <w:noProof/>
                <w:webHidden/>
              </w:rPr>
              <w:instrText xml:space="preserve"> PAGEREF _Toc163254970 \h </w:instrText>
            </w:r>
            <w:r w:rsidR="00343D7E">
              <w:rPr>
                <w:noProof/>
                <w:webHidden/>
              </w:rPr>
            </w:r>
            <w:r w:rsidR="00343D7E">
              <w:rPr>
                <w:noProof/>
                <w:webHidden/>
              </w:rPr>
              <w:fldChar w:fldCharType="separate"/>
            </w:r>
            <w:r w:rsidR="00343D7E">
              <w:rPr>
                <w:noProof/>
                <w:webHidden/>
              </w:rPr>
              <w:t>2</w:t>
            </w:r>
            <w:r w:rsidR="00343D7E">
              <w:rPr>
                <w:noProof/>
                <w:webHidden/>
              </w:rPr>
              <w:fldChar w:fldCharType="end"/>
            </w:r>
          </w:hyperlink>
        </w:p>
        <w:p w14:paraId="5714980A" w14:textId="4A01D16F" w:rsidR="00343D7E" w:rsidRDefault="00343D7E">
          <w:pPr>
            <w:pStyle w:val="TOC1"/>
            <w:tabs>
              <w:tab w:val="right" w:leader="dot" w:pos="9016"/>
            </w:tabs>
            <w:rPr>
              <w:noProof/>
              <w:kern w:val="2"/>
              <w:sz w:val="24"/>
              <w:szCs w:val="24"/>
              <w:lang w:eastAsia="en-GB"/>
              <w14:ligatures w14:val="standardContextual"/>
            </w:rPr>
          </w:pPr>
          <w:hyperlink w:anchor="_Toc163254971" w:history="1">
            <w:r w:rsidRPr="004B4258">
              <w:rPr>
                <w:rStyle w:val="Hyperlink"/>
                <w:noProof/>
              </w:rPr>
              <w:t>2. Importance of BI Trends, Tools, and Applications for the Future of the Business</w:t>
            </w:r>
            <w:r>
              <w:rPr>
                <w:noProof/>
                <w:webHidden/>
              </w:rPr>
              <w:tab/>
            </w:r>
            <w:r>
              <w:rPr>
                <w:noProof/>
                <w:webHidden/>
              </w:rPr>
              <w:fldChar w:fldCharType="begin"/>
            </w:r>
            <w:r>
              <w:rPr>
                <w:noProof/>
                <w:webHidden/>
              </w:rPr>
              <w:instrText xml:space="preserve"> PAGEREF _Toc163254971 \h </w:instrText>
            </w:r>
            <w:r>
              <w:rPr>
                <w:noProof/>
                <w:webHidden/>
              </w:rPr>
            </w:r>
            <w:r>
              <w:rPr>
                <w:noProof/>
                <w:webHidden/>
              </w:rPr>
              <w:fldChar w:fldCharType="separate"/>
            </w:r>
            <w:r>
              <w:rPr>
                <w:noProof/>
                <w:webHidden/>
              </w:rPr>
              <w:t>2</w:t>
            </w:r>
            <w:r>
              <w:rPr>
                <w:noProof/>
                <w:webHidden/>
              </w:rPr>
              <w:fldChar w:fldCharType="end"/>
            </w:r>
          </w:hyperlink>
        </w:p>
        <w:p w14:paraId="4C198F13" w14:textId="60F7FA7C" w:rsidR="00343D7E" w:rsidRDefault="00343D7E">
          <w:pPr>
            <w:pStyle w:val="TOC1"/>
            <w:tabs>
              <w:tab w:val="right" w:leader="dot" w:pos="9016"/>
            </w:tabs>
            <w:rPr>
              <w:noProof/>
              <w:kern w:val="2"/>
              <w:sz w:val="24"/>
              <w:szCs w:val="24"/>
              <w:lang w:eastAsia="en-GB"/>
              <w14:ligatures w14:val="standardContextual"/>
            </w:rPr>
          </w:pPr>
          <w:hyperlink w:anchor="_Toc163254972" w:history="1">
            <w:r w:rsidRPr="004B4258">
              <w:rPr>
                <w:rStyle w:val="Hyperlink"/>
                <w:noProof/>
              </w:rPr>
              <w:t>3. Impact of BI Trends On Effective Decision Making</w:t>
            </w:r>
            <w:r>
              <w:rPr>
                <w:noProof/>
                <w:webHidden/>
              </w:rPr>
              <w:tab/>
            </w:r>
            <w:r>
              <w:rPr>
                <w:noProof/>
                <w:webHidden/>
              </w:rPr>
              <w:fldChar w:fldCharType="begin"/>
            </w:r>
            <w:r>
              <w:rPr>
                <w:noProof/>
                <w:webHidden/>
              </w:rPr>
              <w:instrText xml:space="preserve"> PAGEREF _Toc163254972 \h </w:instrText>
            </w:r>
            <w:r>
              <w:rPr>
                <w:noProof/>
                <w:webHidden/>
              </w:rPr>
            </w:r>
            <w:r>
              <w:rPr>
                <w:noProof/>
                <w:webHidden/>
              </w:rPr>
              <w:fldChar w:fldCharType="separate"/>
            </w:r>
            <w:r>
              <w:rPr>
                <w:noProof/>
                <w:webHidden/>
              </w:rPr>
              <w:t>3</w:t>
            </w:r>
            <w:r>
              <w:rPr>
                <w:noProof/>
                <w:webHidden/>
              </w:rPr>
              <w:fldChar w:fldCharType="end"/>
            </w:r>
          </w:hyperlink>
        </w:p>
        <w:p w14:paraId="0B92A4C5" w14:textId="0540C945" w:rsidR="00343D7E" w:rsidRDefault="00343D7E">
          <w:pPr>
            <w:pStyle w:val="TOC1"/>
            <w:tabs>
              <w:tab w:val="right" w:leader="dot" w:pos="9016"/>
            </w:tabs>
            <w:rPr>
              <w:noProof/>
              <w:kern w:val="2"/>
              <w:sz w:val="24"/>
              <w:szCs w:val="24"/>
              <w:lang w:eastAsia="en-GB"/>
              <w14:ligatures w14:val="standardContextual"/>
            </w:rPr>
          </w:pPr>
          <w:hyperlink w:anchor="_Toc163254973" w:history="1">
            <w:r w:rsidRPr="004B4258">
              <w:rPr>
                <w:rStyle w:val="Hyperlink"/>
                <w:noProof/>
              </w:rPr>
              <w:t>4. Conclusion</w:t>
            </w:r>
            <w:r>
              <w:rPr>
                <w:noProof/>
                <w:webHidden/>
              </w:rPr>
              <w:tab/>
            </w:r>
            <w:r>
              <w:rPr>
                <w:noProof/>
                <w:webHidden/>
              </w:rPr>
              <w:fldChar w:fldCharType="begin"/>
            </w:r>
            <w:r>
              <w:rPr>
                <w:noProof/>
                <w:webHidden/>
              </w:rPr>
              <w:instrText xml:space="preserve"> PAGEREF _Toc163254973 \h </w:instrText>
            </w:r>
            <w:r>
              <w:rPr>
                <w:noProof/>
                <w:webHidden/>
              </w:rPr>
            </w:r>
            <w:r>
              <w:rPr>
                <w:noProof/>
                <w:webHidden/>
              </w:rPr>
              <w:fldChar w:fldCharType="separate"/>
            </w:r>
            <w:r>
              <w:rPr>
                <w:noProof/>
                <w:webHidden/>
              </w:rPr>
              <w:t>4</w:t>
            </w:r>
            <w:r>
              <w:rPr>
                <w:noProof/>
                <w:webHidden/>
              </w:rPr>
              <w:fldChar w:fldCharType="end"/>
            </w:r>
          </w:hyperlink>
        </w:p>
        <w:p w14:paraId="13C7DD61" w14:textId="7309FABF" w:rsidR="00343D7E" w:rsidRDefault="00343D7E">
          <w:pPr>
            <w:pStyle w:val="TOC1"/>
            <w:tabs>
              <w:tab w:val="right" w:leader="dot" w:pos="9016"/>
            </w:tabs>
            <w:rPr>
              <w:noProof/>
              <w:kern w:val="2"/>
              <w:sz w:val="24"/>
              <w:szCs w:val="24"/>
              <w:lang w:eastAsia="en-GB"/>
              <w14:ligatures w14:val="standardContextual"/>
            </w:rPr>
          </w:pPr>
          <w:hyperlink w:anchor="_Toc163254974" w:history="1">
            <w:r w:rsidRPr="004B4258">
              <w:rPr>
                <w:rStyle w:val="Hyperlink"/>
                <w:noProof/>
              </w:rPr>
              <w:t>References</w:t>
            </w:r>
            <w:r>
              <w:rPr>
                <w:noProof/>
                <w:webHidden/>
              </w:rPr>
              <w:tab/>
            </w:r>
            <w:r>
              <w:rPr>
                <w:noProof/>
                <w:webHidden/>
              </w:rPr>
              <w:fldChar w:fldCharType="begin"/>
            </w:r>
            <w:r>
              <w:rPr>
                <w:noProof/>
                <w:webHidden/>
              </w:rPr>
              <w:instrText xml:space="preserve"> PAGEREF _Toc163254974 \h </w:instrText>
            </w:r>
            <w:r>
              <w:rPr>
                <w:noProof/>
                <w:webHidden/>
              </w:rPr>
            </w:r>
            <w:r>
              <w:rPr>
                <w:noProof/>
                <w:webHidden/>
              </w:rPr>
              <w:fldChar w:fldCharType="separate"/>
            </w:r>
            <w:r>
              <w:rPr>
                <w:noProof/>
                <w:webHidden/>
              </w:rPr>
              <w:t>6</w:t>
            </w:r>
            <w:r>
              <w:rPr>
                <w:noProof/>
                <w:webHidden/>
              </w:rPr>
              <w:fldChar w:fldCharType="end"/>
            </w:r>
          </w:hyperlink>
        </w:p>
        <w:p w14:paraId="1980454C" w14:textId="75849479" w:rsidR="00F30E73" w:rsidRDefault="00F30E73">
          <w:r>
            <w:rPr>
              <w:b/>
              <w:bCs/>
              <w:noProof/>
            </w:rPr>
            <w:fldChar w:fldCharType="end"/>
          </w:r>
        </w:p>
      </w:sdtContent>
    </w:sdt>
    <w:p w14:paraId="28E34501" w14:textId="77777777" w:rsidR="0039294E" w:rsidRDefault="0039294E">
      <w:pPr>
        <w:rPr>
          <w:rFonts w:eastAsiaTheme="majorEastAsia" w:cstheme="majorBidi"/>
          <w:color w:val="595959" w:themeColor="text1" w:themeTint="A6"/>
          <w:spacing w:val="15"/>
          <w:sz w:val="28"/>
          <w:szCs w:val="28"/>
        </w:rPr>
      </w:pPr>
      <w:r>
        <w:br w:type="page"/>
      </w:r>
    </w:p>
    <w:p w14:paraId="788839F1" w14:textId="77777777" w:rsidR="0016713C" w:rsidRPr="0016713C" w:rsidRDefault="0016713C" w:rsidP="000863FB">
      <w:pPr>
        <w:pStyle w:val="Heading1"/>
        <w:jc w:val="both"/>
      </w:pPr>
      <w:bookmarkStart w:id="0" w:name="_Toc163254970"/>
      <w:r w:rsidRPr="0016713C">
        <w:lastRenderedPageBreak/>
        <w:t xml:space="preserve">1. </w:t>
      </w:r>
      <w:r w:rsidRPr="0016713C">
        <w:rPr>
          <w:rStyle w:val="Heading1Char"/>
        </w:rPr>
        <w:t>Introduction</w:t>
      </w:r>
      <w:bookmarkEnd w:id="0"/>
    </w:p>
    <w:p w14:paraId="4FE9EF3E" w14:textId="77777777" w:rsidR="0016713C" w:rsidRDefault="0016713C" w:rsidP="000863FB">
      <w:pPr>
        <w:spacing w:line="360" w:lineRule="auto"/>
        <w:jc w:val="both"/>
        <w:rPr>
          <w:rFonts w:ascii="Tahoma" w:hAnsi="Tahoma" w:cs="Tahoma"/>
          <w:sz w:val="20"/>
          <w:szCs w:val="20"/>
        </w:rPr>
      </w:pPr>
    </w:p>
    <w:p w14:paraId="1D23DCCC" w14:textId="3DD2829F" w:rsidR="0016713C" w:rsidRPr="003251C7" w:rsidRDefault="0016713C" w:rsidP="000863FB">
      <w:pPr>
        <w:spacing w:line="360" w:lineRule="auto"/>
        <w:jc w:val="both"/>
        <w:rPr>
          <w:rFonts w:ascii="Tahoma" w:hAnsi="Tahoma" w:cs="Tahoma"/>
          <w:sz w:val="20"/>
          <w:szCs w:val="20"/>
        </w:rPr>
      </w:pPr>
      <w:r w:rsidRPr="003251C7">
        <w:rPr>
          <w:rFonts w:ascii="Tahoma" w:hAnsi="Tahoma" w:cs="Tahoma"/>
          <w:sz w:val="20"/>
          <w:szCs w:val="20"/>
        </w:rPr>
        <w:t xml:space="preserve">Business Intelligence (BI) has emerged as a cornerstone for organizations seeking to leverage data as a strategic asset. Business intelligence improves economic performance </w:t>
      </w:r>
      <w:proofErr w:type="gramStart"/>
      <w:r w:rsidRPr="003251C7">
        <w:rPr>
          <w:rFonts w:ascii="Tahoma" w:hAnsi="Tahoma" w:cs="Tahoma"/>
          <w:sz w:val="20"/>
          <w:szCs w:val="20"/>
        </w:rPr>
        <w:t>greatly by</w:t>
      </w:r>
      <w:proofErr w:type="gramEnd"/>
      <w:r w:rsidRPr="003251C7">
        <w:rPr>
          <w:rFonts w:ascii="Tahoma" w:hAnsi="Tahoma" w:cs="Tahoma"/>
          <w:sz w:val="20"/>
          <w:szCs w:val="20"/>
        </w:rPr>
        <w:t xml:space="preserve"> assisting businesses in identifying sales trends, monitoring client behaviour, and forecasting market demand. It further enhances environmental performance through the provision of data integration and analytical tools for strategic analysis and decision-making. BI boosts social performance by speeding up access to information, streamlining business processes, and spotting opportunities and challenges as well as aids in the identification of prospective areas for social contribution and </w:t>
      </w:r>
      <w:r>
        <w:rPr>
          <w:rFonts w:ascii="Tahoma" w:hAnsi="Tahoma" w:cs="Tahoma"/>
          <w:sz w:val="20"/>
          <w:szCs w:val="20"/>
        </w:rPr>
        <w:t xml:space="preserve">the company’s business image </w:t>
      </w:r>
      <w:r w:rsidRPr="003251C7">
        <w:rPr>
          <w:rFonts w:ascii="Tahoma" w:hAnsi="Tahoma" w:cs="Tahoma"/>
          <w:sz w:val="20"/>
          <w:szCs w:val="20"/>
        </w:rPr>
        <w:t>enhancement</w:t>
      </w:r>
      <w:r>
        <w:rPr>
          <w:rFonts w:ascii="Tahoma" w:hAnsi="Tahoma" w:cs="Tahoma"/>
          <w:sz w:val="20"/>
          <w:szCs w:val="20"/>
        </w:rPr>
        <w:t xml:space="preserve"> (Lim et all., 2020)</w:t>
      </w:r>
    </w:p>
    <w:p w14:paraId="03DA3689" w14:textId="7777777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sz w:val="20"/>
          <w:szCs w:val="20"/>
        </w:rPr>
        <w:t xml:space="preserve"> In today's dynamic business landscape, where competition is fierce and markets evolve rapidly, B</w:t>
      </w:r>
      <w:r>
        <w:rPr>
          <w:rFonts w:ascii="Tahoma" w:hAnsi="Tahoma" w:cs="Tahoma"/>
          <w:sz w:val="20"/>
          <w:szCs w:val="20"/>
        </w:rPr>
        <w:t xml:space="preserve">usiness </w:t>
      </w:r>
      <w:r w:rsidRPr="003251C7">
        <w:rPr>
          <w:rFonts w:ascii="Tahoma" w:hAnsi="Tahoma" w:cs="Tahoma"/>
          <w:sz w:val="20"/>
          <w:szCs w:val="20"/>
        </w:rPr>
        <w:t>I</w:t>
      </w:r>
      <w:r>
        <w:rPr>
          <w:rFonts w:ascii="Tahoma" w:hAnsi="Tahoma" w:cs="Tahoma"/>
          <w:sz w:val="20"/>
          <w:szCs w:val="20"/>
        </w:rPr>
        <w:t>ntelligence</w:t>
      </w:r>
      <w:r w:rsidRPr="003251C7">
        <w:rPr>
          <w:rFonts w:ascii="Tahoma" w:hAnsi="Tahoma" w:cs="Tahoma"/>
          <w:sz w:val="20"/>
          <w:szCs w:val="20"/>
        </w:rPr>
        <w:t xml:space="preserve"> plays a pivotal role in driving informed decision-making. This report delves into the significance of BI for businesses and explores why adopting modern BI trends, tools, and applications is essential for success</w:t>
      </w:r>
      <w:r>
        <w:rPr>
          <w:rFonts w:ascii="Tahoma" w:hAnsi="Tahoma" w:cs="Tahoma"/>
          <w:sz w:val="20"/>
          <w:szCs w:val="20"/>
        </w:rPr>
        <w:t xml:space="preserve"> (Maheshwari, 2015)</w:t>
      </w:r>
      <w:r w:rsidRPr="003251C7">
        <w:rPr>
          <w:rFonts w:ascii="Tahoma" w:hAnsi="Tahoma" w:cs="Tahoma"/>
          <w:sz w:val="20"/>
          <w:szCs w:val="20"/>
        </w:rPr>
        <w:t>.</w:t>
      </w:r>
    </w:p>
    <w:p w14:paraId="656AD0A0" w14:textId="77777777" w:rsidR="0016713C" w:rsidRPr="003251C7" w:rsidRDefault="0016713C" w:rsidP="000863FB">
      <w:pPr>
        <w:pStyle w:val="Heading1"/>
        <w:jc w:val="both"/>
      </w:pPr>
      <w:bookmarkStart w:id="1" w:name="_Toc163254971"/>
      <w:r w:rsidRPr="003251C7">
        <w:t xml:space="preserve">2. </w:t>
      </w:r>
      <w:r>
        <w:t>Importance of</w:t>
      </w:r>
      <w:r w:rsidRPr="003251C7">
        <w:t xml:space="preserve"> BI Trends, Tools, and Applications </w:t>
      </w:r>
      <w:r>
        <w:t>for</w:t>
      </w:r>
      <w:r w:rsidRPr="003251C7">
        <w:t xml:space="preserve"> the Future </w:t>
      </w:r>
      <w:r>
        <w:t>of</w:t>
      </w:r>
      <w:r w:rsidRPr="003251C7">
        <w:t xml:space="preserve"> the Business</w:t>
      </w:r>
      <w:bookmarkEnd w:id="1"/>
    </w:p>
    <w:p w14:paraId="07BA2DB4" w14:textId="77777777" w:rsidR="0016713C" w:rsidRDefault="0016713C" w:rsidP="000863FB">
      <w:pPr>
        <w:spacing w:after="160" w:line="360" w:lineRule="auto"/>
        <w:jc w:val="both"/>
        <w:rPr>
          <w:rFonts w:ascii="Tahoma" w:hAnsi="Tahoma" w:cs="Tahoma"/>
          <w:sz w:val="20"/>
          <w:szCs w:val="20"/>
        </w:rPr>
      </w:pPr>
    </w:p>
    <w:p w14:paraId="4DD2866E" w14:textId="1D315DB4" w:rsidR="0016713C" w:rsidRPr="007B53BE" w:rsidRDefault="0016713C" w:rsidP="000863FB">
      <w:pPr>
        <w:spacing w:after="160" w:line="360" w:lineRule="auto"/>
        <w:jc w:val="both"/>
        <w:rPr>
          <w:rFonts w:ascii="Tahoma" w:hAnsi="Tahoma" w:cs="Tahoma"/>
          <w:sz w:val="20"/>
          <w:szCs w:val="20"/>
        </w:rPr>
      </w:pPr>
      <w:r w:rsidRPr="007B53BE">
        <w:rPr>
          <w:rFonts w:ascii="Tahoma" w:hAnsi="Tahoma" w:cs="Tahoma"/>
          <w:sz w:val="20"/>
          <w:szCs w:val="20"/>
        </w:rPr>
        <w:t xml:space="preserve">Business intelligence (BI) is critical for modern firms to make data-driven choices, gain a competitive advantage, increase operational efficiency, and better understand customer needs. Businesses may spot trends, patterns, and anomalies by analysing historical and real-time data, which allows them to optimise processes and improve consumer experiences. BI also aids in acquiring actionable insights into industry trends, consumer behaviour, and rival plans, allowing </w:t>
      </w:r>
      <w:r>
        <w:rPr>
          <w:rFonts w:ascii="Tahoma" w:hAnsi="Tahoma" w:cs="Tahoma"/>
          <w:sz w:val="20"/>
          <w:szCs w:val="20"/>
        </w:rPr>
        <w:t>them</w:t>
      </w:r>
      <w:r w:rsidRPr="007B53BE">
        <w:rPr>
          <w:rFonts w:ascii="Tahoma" w:hAnsi="Tahoma" w:cs="Tahoma"/>
          <w:sz w:val="20"/>
          <w:szCs w:val="20"/>
        </w:rPr>
        <w:t xml:space="preserve"> to stand out and stay ahead of the competition. BI solutions automate data collection, processing, and analysis, </w:t>
      </w:r>
      <w:r>
        <w:rPr>
          <w:rFonts w:ascii="Tahoma" w:hAnsi="Tahoma" w:cs="Tahoma"/>
          <w:sz w:val="20"/>
          <w:szCs w:val="20"/>
        </w:rPr>
        <w:t>reducing</w:t>
      </w:r>
      <w:r w:rsidRPr="007B53BE">
        <w:rPr>
          <w:rFonts w:ascii="Tahoma" w:hAnsi="Tahoma" w:cs="Tahoma"/>
          <w:sz w:val="20"/>
          <w:szCs w:val="20"/>
        </w:rPr>
        <w:t xml:space="preserve"> manual labour and increasing operational efficiency</w:t>
      </w:r>
      <w:r>
        <w:rPr>
          <w:rFonts w:ascii="Tahoma" w:hAnsi="Tahoma" w:cs="Tahoma"/>
          <w:sz w:val="20"/>
          <w:szCs w:val="20"/>
        </w:rPr>
        <w:t xml:space="preserve"> (Surma,</w:t>
      </w:r>
      <w:r w:rsidR="00ED4586">
        <w:rPr>
          <w:rFonts w:ascii="Tahoma" w:hAnsi="Tahoma" w:cs="Tahoma"/>
          <w:sz w:val="20"/>
          <w:szCs w:val="20"/>
        </w:rPr>
        <w:t xml:space="preserve"> </w:t>
      </w:r>
      <w:r>
        <w:rPr>
          <w:rFonts w:ascii="Tahoma" w:hAnsi="Tahoma" w:cs="Tahoma"/>
          <w:sz w:val="20"/>
          <w:szCs w:val="20"/>
        </w:rPr>
        <w:t>2011)</w:t>
      </w:r>
      <w:r w:rsidRPr="007B53BE">
        <w:rPr>
          <w:rFonts w:ascii="Tahoma" w:hAnsi="Tahoma" w:cs="Tahoma"/>
          <w:sz w:val="20"/>
          <w:szCs w:val="20"/>
        </w:rPr>
        <w:t>. BI also delivers consumer insights and personalisation, allowing firms to adjust products, services, and advertising strategies to their target audience's needs.</w:t>
      </w:r>
    </w:p>
    <w:p w14:paraId="207C10EA" w14:textId="7777777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sz w:val="20"/>
          <w:szCs w:val="20"/>
        </w:rPr>
        <w:t>Here, we critically evaluate why embracing BI trends, tools, and applications is imperative for the future of the business, backed by real-life examples and data.</w:t>
      </w:r>
    </w:p>
    <w:p w14:paraId="52A1AA83" w14:textId="7777777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i/>
          <w:iCs/>
          <w:sz w:val="20"/>
          <w:szCs w:val="20"/>
        </w:rPr>
        <w:t>Data Governance and Quality Assurance</w:t>
      </w:r>
    </w:p>
    <w:p w14:paraId="1F1744B3" w14:textId="7777777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sz w:val="20"/>
          <w:szCs w:val="20"/>
        </w:rPr>
        <w:t xml:space="preserve">Poor governance and data quality issues </w:t>
      </w:r>
      <w:r>
        <w:rPr>
          <w:rFonts w:ascii="Tahoma" w:hAnsi="Tahoma" w:cs="Tahoma"/>
          <w:sz w:val="20"/>
          <w:szCs w:val="20"/>
        </w:rPr>
        <w:t>affect</w:t>
      </w:r>
      <w:r w:rsidRPr="003251C7">
        <w:rPr>
          <w:rFonts w:ascii="Tahoma" w:hAnsi="Tahoma" w:cs="Tahoma"/>
          <w:sz w:val="20"/>
          <w:szCs w:val="20"/>
        </w:rPr>
        <w:t xml:space="preserve"> </w:t>
      </w:r>
      <w:proofErr w:type="gramStart"/>
      <w:r w:rsidRPr="003251C7">
        <w:rPr>
          <w:rFonts w:ascii="Tahoma" w:hAnsi="Tahoma" w:cs="Tahoma"/>
          <w:sz w:val="20"/>
          <w:szCs w:val="20"/>
        </w:rPr>
        <w:t>many</w:t>
      </w:r>
      <w:proofErr w:type="gramEnd"/>
      <w:r w:rsidRPr="003251C7">
        <w:rPr>
          <w:rFonts w:ascii="Tahoma" w:hAnsi="Tahoma" w:cs="Tahoma"/>
          <w:sz w:val="20"/>
          <w:szCs w:val="20"/>
        </w:rPr>
        <w:t xml:space="preserve"> organi</w:t>
      </w:r>
      <w:r>
        <w:rPr>
          <w:rFonts w:ascii="Tahoma" w:hAnsi="Tahoma" w:cs="Tahoma"/>
          <w:sz w:val="20"/>
          <w:szCs w:val="20"/>
        </w:rPr>
        <w:t>s</w:t>
      </w:r>
      <w:r w:rsidRPr="003251C7">
        <w:rPr>
          <w:rFonts w:ascii="Tahoma" w:hAnsi="Tahoma" w:cs="Tahoma"/>
          <w:sz w:val="20"/>
          <w:szCs w:val="20"/>
        </w:rPr>
        <w:t>ations, leading to inaccurate insights and compromised decision-making. Failure to address these issues can result in significant financial losses and reputational damage. For instance, Target's data breach in 2013</w:t>
      </w:r>
      <w:r>
        <w:rPr>
          <w:rFonts w:ascii="Tahoma" w:hAnsi="Tahoma" w:cs="Tahoma"/>
          <w:sz w:val="20"/>
          <w:szCs w:val="20"/>
        </w:rPr>
        <w:t xml:space="preserve"> (Srinivasan et al., 2016)</w:t>
      </w:r>
      <w:r w:rsidRPr="003251C7">
        <w:rPr>
          <w:rFonts w:ascii="Tahoma" w:hAnsi="Tahoma" w:cs="Tahoma"/>
          <w:sz w:val="20"/>
          <w:szCs w:val="20"/>
        </w:rPr>
        <w:t xml:space="preserve">, attributed to lax data governance practices, cost the company millions in settlements and damaged consumer </w:t>
      </w:r>
      <w:r w:rsidRPr="003251C7">
        <w:rPr>
          <w:rFonts w:ascii="Tahoma" w:hAnsi="Tahoma" w:cs="Tahoma"/>
          <w:sz w:val="20"/>
          <w:szCs w:val="20"/>
        </w:rPr>
        <w:lastRenderedPageBreak/>
        <w:t>trust. Conversely, companies that prioriti</w:t>
      </w:r>
      <w:r>
        <w:rPr>
          <w:rFonts w:ascii="Tahoma" w:hAnsi="Tahoma" w:cs="Tahoma"/>
          <w:sz w:val="20"/>
          <w:szCs w:val="20"/>
        </w:rPr>
        <w:t>s</w:t>
      </w:r>
      <w:r w:rsidRPr="003251C7">
        <w:rPr>
          <w:rFonts w:ascii="Tahoma" w:hAnsi="Tahoma" w:cs="Tahoma"/>
          <w:sz w:val="20"/>
          <w:szCs w:val="20"/>
        </w:rPr>
        <w:t>e data governance, such as Google and Netflix, gain a competitive edge by ensuring data accuracy, privacy, and compliance.</w:t>
      </w:r>
    </w:p>
    <w:p w14:paraId="5AB34A16" w14:textId="7777777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i/>
          <w:iCs/>
          <w:sz w:val="20"/>
          <w:szCs w:val="20"/>
        </w:rPr>
        <w:t xml:space="preserve">Advanced Analytics and Predictive </w:t>
      </w:r>
      <w:proofErr w:type="spellStart"/>
      <w:r w:rsidRPr="003251C7">
        <w:rPr>
          <w:rFonts w:ascii="Tahoma" w:hAnsi="Tahoma" w:cs="Tahoma"/>
          <w:i/>
          <w:iCs/>
          <w:sz w:val="20"/>
          <w:szCs w:val="20"/>
        </w:rPr>
        <w:t>Modeling</w:t>
      </w:r>
      <w:proofErr w:type="spellEnd"/>
    </w:p>
    <w:p w14:paraId="2B2E1DA3" w14:textId="7777777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sz w:val="20"/>
          <w:szCs w:val="20"/>
        </w:rPr>
        <w:t xml:space="preserve">Traditional reporting methods fall short in today's data-driven environment, where businesses must anticipate trends and proactively respond to market changes. Advanced analytics and predictive </w:t>
      </w:r>
      <w:r>
        <w:rPr>
          <w:rFonts w:ascii="Tahoma" w:hAnsi="Tahoma" w:cs="Tahoma"/>
          <w:sz w:val="20"/>
          <w:szCs w:val="20"/>
        </w:rPr>
        <w:t>modelling</w:t>
      </w:r>
      <w:r w:rsidRPr="003251C7">
        <w:rPr>
          <w:rFonts w:ascii="Tahoma" w:hAnsi="Tahoma" w:cs="Tahoma"/>
          <w:sz w:val="20"/>
          <w:szCs w:val="20"/>
        </w:rPr>
        <w:t xml:space="preserve"> empower organi</w:t>
      </w:r>
      <w:r>
        <w:rPr>
          <w:rFonts w:ascii="Tahoma" w:hAnsi="Tahoma" w:cs="Tahoma"/>
          <w:sz w:val="20"/>
          <w:szCs w:val="20"/>
        </w:rPr>
        <w:t>s</w:t>
      </w:r>
      <w:r w:rsidRPr="003251C7">
        <w:rPr>
          <w:rFonts w:ascii="Tahoma" w:hAnsi="Tahoma" w:cs="Tahoma"/>
          <w:sz w:val="20"/>
          <w:szCs w:val="20"/>
        </w:rPr>
        <w:t>ations to extract actionable insights from vast datasets, enabling them to forecast demand, optimi</w:t>
      </w:r>
      <w:r>
        <w:rPr>
          <w:rFonts w:ascii="Tahoma" w:hAnsi="Tahoma" w:cs="Tahoma"/>
          <w:sz w:val="20"/>
          <w:szCs w:val="20"/>
        </w:rPr>
        <w:t>s</w:t>
      </w:r>
      <w:r w:rsidRPr="003251C7">
        <w:rPr>
          <w:rFonts w:ascii="Tahoma" w:hAnsi="Tahoma" w:cs="Tahoma"/>
          <w:sz w:val="20"/>
          <w:szCs w:val="20"/>
        </w:rPr>
        <w:t>e resource allocation, and mitigate risks</w:t>
      </w:r>
      <w:r>
        <w:rPr>
          <w:rFonts w:ascii="Tahoma" w:hAnsi="Tahoma" w:cs="Tahoma"/>
          <w:sz w:val="20"/>
          <w:szCs w:val="20"/>
        </w:rPr>
        <w:t xml:space="preserve"> (Ian et all., 2011)</w:t>
      </w:r>
      <w:r w:rsidRPr="003251C7">
        <w:rPr>
          <w:rFonts w:ascii="Tahoma" w:hAnsi="Tahoma" w:cs="Tahoma"/>
          <w:sz w:val="20"/>
          <w:szCs w:val="20"/>
        </w:rPr>
        <w:t>. Amazon's use of predictive analytics</w:t>
      </w:r>
      <w:r>
        <w:rPr>
          <w:rFonts w:ascii="Tahoma" w:hAnsi="Tahoma" w:cs="Tahoma"/>
          <w:sz w:val="20"/>
          <w:szCs w:val="20"/>
        </w:rPr>
        <w:t xml:space="preserve"> (Woo et al., 2020)</w:t>
      </w:r>
      <w:r w:rsidRPr="003251C7">
        <w:rPr>
          <w:rFonts w:ascii="Tahoma" w:hAnsi="Tahoma" w:cs="Tahoma"/>
          <w:sz w:val="20"/>
          <w:szCs w:val="20"/>
        </w:rPr>
        <w:t xml:space="preserve"> to forecast customer demand and recommend personali</w:t>
      </w:r>
      <w:r>
        <w:rPr>
          <w:rFonts w:ascii="Tahoma" w:hAnsi="Tahoma" w:cs="Tahoma"/>
          <w:sz w:val="20"/>
          <w:szCs w:val="20"/>
        </w:rPr>
        <w:t>s</w:t>
      </w:r>
      <w:r w:rsidRPr="003251C7">
        <w:rPr>
          <w:rFonts w:ascii="Tahoma" w:hAnsi="Tahoma" w:cs="Tahoma"/>
          <w:sz w:val="20"/>
          <w:szCs w:val="20"/>
        </w:rPr>
        <w:t>ed products exemplifies the transformative impact of advanced analytics on business outcomes.</w:t>
      </w:r>
    </w:p>
    <w:p w14:paraId="2333C26B" w14:textId="77777777" w:rsidR="0016713C" w:rsidRPr="003251C7" w:rsidRDefault="0016713C" w:rsidP="000863FB">
      <w:pPr>
        <w:pStyle w:val="Heading1"/>
        <w:jc w:val="both"/>
      </w:pPr>
      <w:bookmarkStart w:id="2" w:name="_Toc163254972"/>
      <w:r w:rsidRPr="003251C7">
        <w:t xml:space="preserve">3. </w:t>
      </w:r>
      <w:r>
        <w:t>Impact of</w:t>
      </w:r>
      <w:r w:rsidRPr="003251C7">
        <w:t xml:space="preserve"> BI Trends </w:t>
      </w:r>
      <w:proofErr w:type="gramStart"/>
      <w:r>
        <w:t>On</w:t>
      </w:r>
      <w:proofErr w:type="gramEnd"/>
      <w:r w:rsidRPr="003251C7">
        <w:t xml:space="preserve"> Effective Decision</w:t>
      </w:r>
      <w:r>
        <w:t xml:space="preserve"> Making</w:t>
      </w:r>
      <w:bookmarkEnd w:id="2"/>
    </w:p>
    <w:p w14:paraId="71F6594B" w14:textId="77777777" w:rsidR="0016713C" w:rsidRDefault="0016713C" w:rsidP="000863FB">
      <w:pPr>
        <w:spacing w:line="360" w:lineRule="auto"/>
        <w:jc w:val="both"/>
        <w:rPr>
          <w:rFonts w:ascii="Tahoma" w:hAnsi="Tahoma" w:cs="Tahoma"/>
          <w:sz w:val="20"/>
          <w:szCs w:val="20"/>
        </w:rPr>
      </w:pPr>
    </w:p>
    <w:p w14:paraId="13B6524C" w14:textId="0C77FB74" w:rsidR="0016713C" w:rsidRPr="005F25B8" w:rsidRDefault="0016713C" w:rsidP="000863FB">
      <w:pPr>
        <w:spacing w:line="360" w:lineRule="auto"/>
        <w:jc w:val="both"/>
        <w:rPr>
          <w:rFonts w:ascii="Tahoma" w:hAnsi="Tahoma" w:cs="Tahoma"/>
          <w:sz w:val="20"/>
          <w:szCs w:val="20"/>
        </w:rPr>
      </w:pPr>
      <w:r w:rsidRPr="009B5AA6">
        <w:rPr>
          <w:rFonts w:ascii="Tahoma" w:hAnsi="Tahoma" w:cs="Tahoma"/>
          <w:sz w:val="20"/>
          <w:szCs w:val="20"/>
        </w:rPr>
        <w:t xml:space="preserve">Business Intelligence (BI) trends are crucial for enabling timely and effective decision-making within </w:t>
      </w:r>
      <w:r>
        <w:rPr>
          <w:rFonts w:ascii="Tahoma" w:hAnsi="Tahoma" w:cs="Tahoma"/>
          <w:sz w:val="20"/>
          <w:szCs w:val="20"/>
        </w:rPr>
        <w:t>organisations (</w:t>
      </w:r>
      <w:proofErr w:type="spellStart"/>
      <w:r>
        <w:rPr>
          <w:rFonts w:ascii="Tahoma" w:hAnsi="Tahoma" w:cs="Tahoma"/>
          <w:sz w:val="20"/>
          <w:szCs w:val="20"/>
        </w:rPr>
        <w:t>Vercellis</w:t>
      </w:r>
      <w:proofErr w:type="spellEnd"/>
      <w:r>
        <w:rPr>
          <w:rFonts w:ascii="Tahoma" w:hAnsi="Tahoma" w:cs="Tahoma"/>
          <w:sz w:val="20"/>
          <w:szCs w:val="20"/>
        </w:rPr>
        <w:t>, 2009)</w:t>
      </w:r>
      <w:r w:rsidRPr="009B5AA6">
        <w:rPr>
          <w:rFonts w:ascii="Tahoma" w:hAnsi="Tahoma" w:cs="Tahoma"/>
          <w:sz w:val="20"/>
          <w:szCs w:val="20"/>
        </w:rPr>
        <w:t>.</w:t>
      </w:r>
      <w:r w:rsidRPr="005F25B8">
        <w:rPr>
          <w:rFonts w:ascii="Tahoma" w:hAnsi="Tahoma" w:cs="Tahoma"/>
          <w:sz w:val="20"/>
          <w:szCs w:val="20"/>
        </w:rPr>
        <w:t xml:space="preserve"> Here, we explore five BI trends and their implications for enhancing decision-making:</w:t>
      </w:r>
    </w:p>
    <w:p w14:paraId="547FF5C4" w14:textId="77777777" w:rsidR="0016713C" w:rsidRPr="0016713C" w:rsidRDefault="0016713C" w:rsidP="000863FB">
      <w:pPr>
        <w:pStyle w:val="ListParagraph"/>
        <w:numPr>
          <w:ilvl w:val="0"/>
          <w:numId w:val="7"/>
        </w:numPr>
        <w:spacing w:after="160" w:line="360" w:lineRule="auto"/>
        <w:jc w:val="both"/>
        <w:rPr>
          <w:rStyle w:val="SubtleEmphasis"/>
        </w:rPr>
      </w:pPr>
      <w:r w:rsidRPr="0016713C">
        <w:rPr>
          <w:rStyle w:val="SubtleEmphasis"/>
        </w:rPr>
        <w:t>Advanced Analytics and Predictive Modelling:</w:t>
      </w:r>
    </w:p>
    <w:p w14:paraId="4C0436F8" w14:textId="604CE841" w:rsidR="0016713C" w:rsidRDefault="0016713C" w:rsidP="000863FB">
      <w:pPr>
        <w:spacing w:line="360" w:lineRule="auto"/>
        <w:ind w:left="360"/>
        <w:jc w:val="both"/>
        <w:rPr>
          <w:rFonts w:ascii="Tahoma" w:hAnsi="Tahoma" w:cs="Tahoma"/>
          <w:sz w:val="20"/>
          <w:szCs w:val="20"/>
        </w:rPr>
      </w:pPr>
      <w:r w:rsidRPr="005F25B8">
        <w:rPr>
          <w:rFonts w:ascii="Tahoma" w:hAnsi="Tahoma" w:cs="Tahoma"/>
          <w:sz w:val="20"/>
          <w:szCs w:val="20"/>
        </w:rPr>
        <w:t xml:space="preserve">Advanced analytics, including predictive </w:t>
      </w:r>
      <w:r>
        <w:rPr>
          <w:rFonts w:ascii="Tahoma" w:hAnsi="Tahoma" w:cs="Tahoma"/>
          <w:sz w:val="20"/>
          <w:szCs w:val="20"/>
        </w:rPr>
        <w:t>modelling</w:t>
      </w:r>
      <w:r w:rsidRPr="005F25B8">
        <w:rPr>
          <w:rFonts w:ascii="Tahoma" w:hAnsi="Tahoma" w:cs="Tahoma"/>
          <w:sz w:val="20"/>
          <w:szCs w:val="20"/>
        </w:rPr>
        <w:t xml:space="preserve">, empower decision-makers to anticipate future trends and outcomes based on historical data and statistical algorithms. By leveraging predictive analytics, businesses can forecast demand, identify potential risks, and optimize resource allocation. For example, a retail business can use predictive modelling to forecast sales trends and adjust inventory </w:t>
      </w:r>
      <w:proofErr w:type="gramStart"/>
      <w:r w:rsidRPr="005F25B8">
        <w:rPr>
          <w:rFonts w:ascii="Tahoma" w:hAnsi="Tahoma" w:cs="Tahoma"/>
          <w:sz w:val="20"/>
          <w:szCs w:val="20"/>
        </w:rPr>
        <w:t>levels</w:t>
      </w:r>
      <w:proofErr w:type="gramEnd"/>
      <w:r w:rsidRPr="005F25B8">
        <w:rPr>
          <w:rFonts w:ascii="Tahoma" w:hAnsi="Tahoma" w:cs="Tahoma"/>
          <w:sz w:val="20"/>
          <w:szCs w:val="20"/>
        </w:rPr>
        <w:t xml:space="preserve"> accordingly, ensuring timely replenishment of stock and </w:t>
      </w:r>
      <w:r w:rsidR="00E411F1">
        <w:rPr>
          <w:rFonts w:ascii="Tahoma" w:hAnsi="Tahoma" w:cs="Tahoma"/>
          <w:sz w:val="20"/>
          <w:szCs w:val="20"/>
        </w:rPr>
        <w:t>limiting</w:t>
      </w:r>
      <w:r w:rsidRPr="005F25B8">
        <w:rPr>
          <w:rFonts w:ascii="Tahoma" w:hAnsi="Tahoma" w:cs="Tahoma"/>
          <w:sz w:val="20"/>
          <w:szCs w:val="20"/>
        </w:rPr>
        <w:t xml:space="preserve"> stockouts.</w:t>
      </w:r>
    </w:p>
    <w:p w14:paraId="7FE11D64" w14:textId="0374B512" w:rsidR="005C0754" w:rsidRPr="005C0754" w:rsidRDefault="005C0754" w:rsidP="000863FB">
      <w:pPr>
        <w:spacing w:line="360" w:lineRule="auto"/>
        <w:ind w:left="360"/>
        <w:jc w:val="both"/>
        <w:rPr>
          <w:rFonts w:ascii="Tahoma" w:hAnsi="Tahoma" w:cs="Tahoma"/>
          <w:sz w:val="20"/>
          <w:szCs w:val="20"/>
        </w:rPr>
      </w:pPr>
      <w:proofErr w:type="gramStart"/>
      <w:r w:rsidRPr="005C0754">
        <w:rPr>
          <w:rFonts w:ascii="Tahoma" w:hAnsi="Tahoma" w:cs="Tahoma"/>
          <w:sz w:val="20"/>
          <w:szCs w:val="20"/>
        </w:rPr>
        <w:t>As a whole, we</w:t>
      </w:r>
      <w:proofErr w:type="gramEnd"/>
      <w:r w:rsidRPr="005C0754">
        <w:rPr>
          <w:rFonts w:ascii="Tahoma" w:hAnsi="Tahoma" w:cs="Tahoma"/>
          <w:sz w:val="20"/>
          <w:szCs w:val="20"/>
        </w:rPr>
        <w:t xml:space="preserve"> are able to acknowledge the significance of AI and the manner in which it has evolved. Nonetheless, authorities and decision-makers must ensure that ethical and secure procedures are in place while adopting these systems</w:t>
      </w:r>
      <w:r w:rsidR="00300930">
        <w:rPr>
          <w:rFonts w:ascii="Tahoma" w:hAnsi="Tahoma" w:cs="Tahoma"/>
          <w:sz w:val="20"/>
          <w:szCs w:val="20"/>
        </w:rPr>
        <w:t xml:space="preserve"> (</w:t>
      </w:r>
      <w:proofErr w:type="spellStart"/>
      <w:r w:rsidR="00300930">
        <w:rPr>
          <w:rFonts w:ascii="Tahoma" w:hAnsi="Tahoma" w:cs="Tahoma"/>
          <w:sz w:val="20"/>
          <w:szCs w:val="20"/>
        </w:rPr>
        <w:t>Calzon</w:t>
      </w:r>
      <w:proofErr w:type="spellEnd"/>
      <w:r w:rsidR="00300930">
        <w:rPr>
          <w:rFonts w:ascii="Tahoma" w:hAnsi="Tahoma" w:cs="Tahoma"/>
          <w:sz w:val="20"/>
          <w:szCs w:val="20"/>
        </w:rPr>
        <w:t>, 2023)</w:t>
      </w:r>
      <w:r w:rsidRPr="005C0754">
        <w:rPr>
          <w:rFonts w:ascii="Tahoma" w:hAnsi="Tahoma" w:cs="Tahoma"/>
          <w:sz w:val="20"/>
          <w:szCs w:val="20"/>
        </w:rPr>
        <w:t xml:space="preserve">. </w:t>
      </w:r>
    </w:p>
    <w:p w14:paraId="54A3C43D" w14:textId="77777777" w:rsidR="005C0754" w:rsidRDefault="005C0754" w:rsidP="000863FB">
      <w:pPr>
        <w:spacing w:line="360" w:lineRule="auto"/>
        <w:ind w:left="360"/>
        <w:jc w:val="both"/>
        <w:rPr>
          <w:rFonts w:ascii="Tahoma" w:hAnsi="Tahoma" w:cs="Tahoma"/>
          <w:sz w:val="20"/>
          <w:szCs w:val="20"/>
        </w:rPr>
      </w:pPr>
    </w:p>
    <w:p w14:paraId="58BDAEF8" w14:textId="77777777" w:rsidR="0016713C" w:rsidRPr="0016713C" w:rsidRDefault="0016713C" w:rsidP="000863FB">
      <w:pPr>
        <w:pStyle w:val="ListParagraph"/>
        <w:numPr>
          <w:ilvl w:val="0"/>
          <w:numId w:val="7"/>
        </w:numPr>
        <w:spacing w:after="160" w:line="360" w:lineRule="auto"/>
        <w:jc w:val="both"/>
        <w:rPr>
          <w:rStyle w:val="SubtleEmphasis"/>
        </w:rPr>
      </w:pPr>
      <w:r w:rsidRPr="0016713C">
        <w:rPr>
          <w:rStyle w:val="SubtleEmphasis"/>
        </w:rPr>
        <w:t>Self-Service BI and Democratization of Data:</w:t>
      </w:r>
    </w:p>
    <w:p w14:paraId="7FEE48FD" w14:textId="05B61C64" w:rsidR="0016713C" w:rsidRDefault="0016713C" w:rsidP="000863FB">
      <w:pPr>
        <w:spacing w:line="360" w:lineRule="auto"/>
        <w:ind w:left="360"/>
        <w:jc w:val="both"/>
        <w:rPr>
          <w:rFonts w:ascii="Tahoma" w:hAnsi="Tahoma" w:cs="Tahoma"/>
          <w:sz w:val="20"/>
          <w:szCs w:val="20"/>
        </w:rPr>
      </w:pPr>
      <w:r w:rsidRPr="005F25B8">
        <w:rPr>
          <w:rFonts w:ascii="Tahoma" w:hAnsi="Tahoma" w:cs="Tahoma"/>
          <w:sz w:val="20"/>
          <w:szCs w:val="20"/>
        </w:rPr>
        <w:t>Self-service BI tools democrati</w:t>
      </w:r>
      <w:r w:rsidR="002C458B">
        <w:rPr>
          <w:rFonts w:ascii="Tahoma" w:hAnsi="Tahoma" w:cs="Tahoma"/>
          <w:sz w:val="20"/>
          <w:szCs w:val="20"/>
        </w:rPr>
        <w:t>s</w:t>
      </w:r>
      <w:r w:rsidRPr="005F25B8">
        <w:rPr>
          <w:rFonts w:ascii="Tahoma" w:hAnsi="Tahoma" w:cs="Tahoma"/>
          <w:sz w:val="20"/>
          <w:szCs w:val="20"/>
        </w:rPr>
        <w:t xml:space="preserve">e access to data by empowering non-technical users to explore and </w:t>
      </w:r>
      <w:r>
        <w:rPr>
          <w:rFonts w:ascii="Tahoma" w:hAnsi="Tahoma" w:cs="Tahoma"/>
          <w:sz w:val="20"/>
          <w:szCs w:val="20"/>
        </w:rPr>
        <w:t>analyse</w:t>
      </w:r>
      <w:r w:rsidRPr="005F25B8">
        <w:rPr>
          <w:rFonts w:ascii="Tahoma" w:hAnsi="Tahoma" w:cs="Tahoma"/>
          <w:sz w:val="20"/>
          <w:szCs w:val="20"/>
        </w:rPr>
        <w:t xml:space="preserve"> data independently. This reduces reliance on IT departments and accelerates the decision-making process. For instance, a marketing manager can use self-service BI tools to analyse campaign performance metrics and make real-time adjustments to optimize marketing strategies. By enabling self-service access to data, businesses can make timely decisions without </w:t>
      </w:r>
      <w:proofErr w:type="gramStart"/>
      <w:r w:rsidRPr="005F25B8">
        <w:rPr>
          <w:rFonts w:ascii="Tahoma" w:hAnsi="Tahoma" w:cs="Tahoma"/>
          <w:sz w:val="20"/>
          <w:szCs w:val="20"/>
        </w:rPr>
        <w:t>being bottlenecked</w:t>
      </w:r>
      <w:proofErr w:type="gramEnd"/>
      <w:r w:rsidRPr="005F25B8">
        <w:rPr>
          <w:rFonts w:ascii="Tahoma" w:hAnsi="Tahoma" w:cs="Tahoma"/>
          <w:sz w:val="20"/>
          <w:szCs w:val="20"/>
        </w:rPr>
        <w:t xml:space="preserve"> by IT dependencies.</w:t>
      </w:r>
    </w:p>
    <w:p w14:paraId="73731D80" w14:textId="77777777" w:rsidR="0016713C" w:rsidRPr="0016713C" w:rsidRDefault="0016713C" w:rsidP="000863FB">
      <w:pPr>
        <w:pStyle w:val="ListParagraph"/>
        <w:numPr>
          <w:ilvl w:val="0"/>
          <w:numId w:val="7"/>
        </w:numPr>
        <w:spacing w:after="160" w:line="360" w:lineRule="auto"/>
        <w:jc w:val="both"/>
        <w:rPr>
          <w:rStyle w:val="SubtleEmphasis"/>
        </w:rPr>
      </w:pPr>
      <w:r w:rsidRPr="0016713C">
        <w:rPr>
          <w:rStyle w:val="SubtleEmphasis"/>
        </w:rPr>
        <w:t>Real-Time Reporting and Dashboards:</w:t>
      </w:r>
    </w:p>
    <w:p w14:paraId="223FA0A0" w14:textId="659738D7" w:rsidR="0016713C" w:rsidRDefault="0016713C" w:rsidP="000863FB">
      <w:pPr>
        <w:spacing w:line="360" w:lineRule="auto"/>
        <w:ind w:left="360"/>
        <w:jc w:val="both"/>
        <w:rPr>
          <w:rFonts w:ascii="Tahoma" w:hAnsi="Tahoma" w:cs="Tahoma"/>
          <w:sz w:val="20"/>
          <w:szCs w:val="20"/>
        </w:rPr>
      </w:pPr>
      <w:r w:rsidRPr="005F25B8">
        <w:rPr>
          <w:rFonts w:ascii="Tahoma" w:hAnsi="Tahoma" w:cs="Tahoma"/>
          <w:sz w:val="20"/>
          <w:szCs w:val="20"/>
        </w:rPr>
        <w:lastRenderedPageBreak/>
        <w:t xml:space="preserve">Real-time reporting and dashboards provide decision-makers with up-to-date insights into key performance indicators (KPIs) and business metrics. This enables timely identification of trends, anomalies, and emerging issues, allowing for </w:t>
      </w:r>
      <w:proofErr w:type="gramStart"/>
      <w:r w:rsidRPr="005F25B8">
        <w:rPr>
          <w:rFonts w:ascii="Tahoma" w:hAnsi="Tahoma" w:cs="Tahoma"/>
          <w:sz w:val="20"/>
          <w:szCs w:val="20"/>
        </w:rPr>
        <w:t>proactive</w:t>
      </w:r>
      <w:proofErr w:type="gramEnd"/>
      <w:r w:rsidRPr="005F25B8">
        <w:rPr>
          <w:rFonts w:ascii="Tahoma" w:hAnsi="Tahoma" w:cs="Tahoma"/>
          <w:sz w:val="20"/>
          <w:szCs w:val="20"/>
        </w:rPr>
        <w:t xml:space="preserve"> decision-making</w:t>
      </w:r>
      <w:r w:rsidR="00FD0EBA">
        <w:rPr>
          <w:rFonts w:ascii="Tahoma" w:hAnsi="Tahoma" w:cs="Tahoma"/>
          <w:sz w:val="20"/>
          <w:szCs w:val="20"/>
        </w:rPr>
        <w:t xml:space="preserve"> (</w:t>
      </w:r>
      <w:proofErr w:type="spellStart"/>
      <w:r w:rsidR="00FD0EBA">
        <w:rPr>
          <w:rFonts w:ascii="Tahoma" w:hAnsi="Tahoma" w:cs="Tahoma"/>
          <w:sz w:val="20"/>
          <w:szCs w:val="20"/>
        </w:rPr>
        <w:t>Digazu</w:t>
      </w:r>
      <w:proofErr w:type="spellEnd"/>
      <w:r w:rsidR="00FD0EBA">
        <w:rPr>
          <w:rFonts w:ascii="Tahoma" w:hAnsi="Tahoma" w:cs="Tahoma"/>
          <w:sz w:val="20"/>
          <w:szCs w:val="20"/>
        </w:rPr>
        <w:t>, 2023)</w:t>
      </w:r>
      <w:r w:rsidRPr="005F25B8">
        <w:rPr>
          <w:rFonts w:ascii="Tahoma" w:hAnsi="Tahoma" w:cs="Tahoma"/>
          <w:sz w:val="20"/>
          <w:szCs w:val="20"/>
        </w:rPr>
        <w:t>. For example, a manufacturing plant can use real-time dashboards to monitor production efficiency and quickly address any deviations from targets. By leveraging real-time insights, businesses can respond promptly to changing market conditions and customer demands.</w:t>
      </w:r>
    </w:p>
    <w:p w14:paraId="7E01EDF7" w14:textId="77777777" w:rsidR="0016713C" w:rsidRPr="0016713C" w:rsidRDefault="0016713C" w:rsidP="000863FB">
      <w:pPr>
        <w:pStyle w:val="ListParagraph"/>
        <w:numPr>
          <w:ilvl w:val="0"/>
          <w:numId w:val="7"/>
        </w:numPr>
        <w:spacing w:after="160" w:line="360" w:lineRule="auto"/>
        <w:jc w:val="both"/>
        <w:rPr>
          <w:rStyle w:val="SubtleEmphasis"/>
        </w:rPr>
      </w:pPr>
      <w:r w:rsidRPr="0016713C">
        <w:rPr>
          <w:rStyle w:val="SubtleEmphasis"/>
        </w:rPr>
        <w:t>Mobile BI and Accessibility:</w:t>
      </w:r>
    </w:p>
    <w:p w14:paraId="2B1326C0" w14:textId="033BE9E8" w:rsidR="0016713C" w:rsidRDefault="0016713C" w:rsidP="000863FB">
      <w:pPr>
        <w:spacing w:line="360" w:lineRule="auto"/>
        <w:ind w:left="360"/>
        <w:jc w:val="both"/>
        <w:rPr>
          <w:rFonts w:ascii="Tahoma" w:hAnsi="Tahoma" w:cs="Tahoma"/>
          <w:sz w:val="20"/>
          <w:szCs w:val="20"/>
        </w:rPr>
      </w:pPr>
      <w:r w:rsidRPr="005F25B8">
        <w:rPr>
          <w:rFonts w:ascii="Tahoma" w:hAnsi="Tahoma" w:cs="Tahoma"/>
          <w:sz w:val="20"/>
          <w:szCs w:val="20"/>
        </w:rPr>
        <w:t xml:space="preserve">Mobile BI applications extend the accessibility of data and insights to decision-makers on the go, enabling timely decision-making from anywhere, anytime. Whether in meetings, on business trips, or in the field, decision-makers can access critical information and </w:t>
      </w:r>
      <w:proofErr w:type="gramStart"/>
      <w:r w:rsidRPr="005F25B8">
        <w:rPr>
          <w:rFonts w:ascii="Tahoma" w:hAnsi="Tahoma" w:cs="Tahoma"/>
          <w:sz w:val="20"/>
          <w:szCs w:val="20"/>
        </w:rPr>
        <w:t>take action</w:t>
      </w:r>
      <w:proofErr w:type="gramEnd"/>
      <w:r w:rsidRPr="005F25B8">
        <w:rPr>
          <w:rFonts w:ascii="Tahoma" w:hAnsi="Tahoma" w:cs="Tahoma"/>
          <w:sz w:val="20"/>
          <w:szCs w:val="20"/>
        </w:rPr>
        <w:t xml:space="preserve"> promptly. For instance, a sales manager can use a mobile BI app to track sales performance, review customer feedback, and make informed decisions while visiting clients. By providing mobile access to BI tools, businesses ensure that decision-makers </w:t>
      </w:r>
      <w:proofErr w:type="gramStart"/>
      <w:r w:rsidRPr="005F25B8">
        <w:rPr>
          <w:rFonts w:ascii="Tahoma" w:hAnsi="Tahoma" w:cs="Tahoma"/>
          <w:sz w:val="20"/>
          <w:szCs w:val="20"/>
        </w:rPr>
        <w:t>are always equipped</w:t>
      </w:r>
      <w:proofErr w:type="gramEnd"/>
      <w:r w:rsidRPr="005F25B8">
        <w:rPr>
          <w:rFonts w:ascii="Tahoma" w:hAnsi="Tahoma" w:cs="Tahoma"/>
          <w:sz w:val="20"/>
          <w:szCs w:val="20"/>
        </w:rPr>
        <w:t xml:space="preserve"> with the information they need to act swiftly</w:t>
      </w:r>
      <w:r w:rsidR="001C6862">
        <w:rPr>
          <w:rFonts w:ascii="Tahoma" w:hAnsi="Tahoma" w:cs="Tahoma"/>
          <w:sz w:val="20"/>
          <w:szCs w:val="20"/>
        </w:rPr>
        <w:t xml:space="preserve"> (</w:t>
      </w:r>
      <w:proofErr w:type="spellStart"/>
      <w:r w:rsidR="001C6862" w:rsidRPr="001C6862">
        <w:rPr>
          <w:rFonts w:ascii="Tahoma" w:hAnsi="Tahoma" w:cs="Tahoma"/>
          <w:sz w:val="20"/>
          <w:szCs w:val="20"/>
        </w:rPr>
        <w:t>Sweeft</w:t>
      </w:r>
      <w:proofErr w:type="spellEnd"/>
      <w:r w:rsidR="001C6862" w:rsidRPr="001C6862">
        <w:rPr>
          <w:rFonts w:ascii="Tahoma" w:hAnsi="Tahoma" w:cs="Tahoma"/>
          <w:sz w:val="20"/>
          <w:szCs w:val="20"/>
        </w:rPr>
        <w:t xml:space="preserve"> Analytics</w:t>
      </w:r>
      <w:r w:rsidR="001C6862">
        <w:rPr>
          <w:rFonts w:ascii="Tahoma" w:hAnsi="Tahoma" w:cs="Tahoma"/>
          <w:sz w:val="20"/>
          <w:szCs w:val="20"/>
        </w:rPr>
        <w:t>, 2023)</w:t>
      </w:r>
      <w:r w:rsidRPr="005F25B8">
        <w:rPr>
          <w:rFonts w:ascii="Tahoma" w:hAnsi="Tahoma" w:cs="Tahoma"/>
          <w:sz w:val="20"/>
          <w:szCs w:val="20"/>
        </w:rPr>
        <w:t>.</w:t>
      </w:r>
    </w:p>
    <w:p w14:paraId="18C25DB5" w14:textId="77777777" w:rsidR="0016713C" w:rsidRPr="0016713C" w:rsidRDefault="0016713C" w:rsidP="000863FB">
      <w:pPr>
        <w:pStyle w:val="ListParagraph"/>
        <w:numPr>
          <w:ilvl w:val="0"/>
          <w:numId w:val="7"/>
        </w:numPr>
        <w:spacing w:after="160" w:line="360" w:lineRule="auto"/>
        <w:jc w:val="both"/>
        <w:rPr>
          <w:rStyle w:val="SubtleEmphasis"/>
        </w:rPr>
      </w:pPr>
      <w:r w:rsidRPr="0016713C">
        <w:rPr>
          <w:rStyle w:val="SubtleEmphasis"/>
        </w:rPr>
        <w:t>AI-Powered Insights and Natural Language Processing (NLP):</w:t>
      </w:r>
    </w:p>
    <w:p w14:paraId="7391A6F1" w14:textId="178EDAAD" w:rsidR="0016713C" w:rsidRPr="005F25B8" w:rsidRDefault="0016713C" w:rsidP="000863FB">
      <w:pPr>
        <w:spacing w:line="360" w:lineRule="auto"/>
        <w:ind w:left="360"/>
        <w:jc w:val="both"/>
        <w:rPr>
          <w:rFonts w:ascii="Tahoma" w:hAnsi="Tahoma" w:cs="Tahoma"/>
          <w:sz w:val="20"/>
          <w:szCs w:val="20"/>
        </w:rPr>
      </w:pPr>
      <w:r w:rsidRPr="005F25B8">
        <w:rPr>
          <w:rFonts w:ascii="Tahoma" w:hAnsi="Tahoma" w:cs="Tahoma"/>
          <w:sz w:val="20"/>
          <w:szCs w:val="20"/>
        </w:rPr>
        <w:t>AI-powered BI tools leverage machine learning algorithms and natural language processing (NLP) to automate data analysis and generate actionable insights. This accelerates the decision-making process by eliminating manual data processing and interpretation tasks</w:t>
      </w:r>
      <w:r w:rsidR="00B07963">
        <w:rPr>
          <w:rFonts w:ascii="Tahoma" w:hAnsi="Tahoma" w:cs="Tahoma"/>
          <w:sz w:val="20"/>
          <w:szCs w:val="20"/>
        </w:rPr>
        <w:t xml:space="preserve"> (</w:t>
      </w:r>
      <w:proofErr w:type="spellStart"/>
      <w:r w:rsidR="00B07963">
        <w:rPr>
          <w:rFonts w:ascii="Tahoma" w:hAnsi="Tahoma" w:cs="Tahoma"/>
          <w:sz w:val="20"/>
          <w:szCs w:val="20"/>
        </w:rPr>
        <w:t>Calzon</w:t>
      </w:r>
      <w:proofErr w:type="spellEnd"/>
      <w:r w:rsidR="00B07963">
        <w:rPr>
          <w:rFonts w:ascii="Tahoma" w:hAnsi="Tahoma" w:cs="Tahoma"/>
          <w:sz w:val="20"/>
          <w:szCs w:val="20"/>
        </w:rPr>
        <w:t>, 2023)</w:t>
      </w:r>
      <w:r w:rsidRPr="005F25B8">
        <w:rPr>
          <w:rFonts w:ascii="Tahoma" w:hAnsi="Tahoma" w:cs="Tahoma"/>
          <w:sz w:val="20"/>
          <w:szCs w:val="20"/>
        </w:rPr>
        <w:t>. For example, an HR manager can use AI-powered BI tools to analyse employee performance data and identify patterns indicating potential retention risks. By harnessing AI-powered insights, businesses can make data-driven decisions faster and more confidently.</w:t>
      </w:r>
    </w:p>
    <w:p w14:paraId="35BE629D" w14:textId="77777777" w:rsidR="0016713C" w:rsidRPr="005F25B8" w:rsidRDefault="0016713C" w:rsidP="000863FB">
      <w:pPr>
        <w:spacing w:line="360" w:lineRule="auto"/>
        <w:jc w:val="both"/>
        <w:rPr>
          <w:rFonts w:ascii="Tahoma" w:hAnsi="Tahoma" w:cs="Tahoma"/>
          <w:sz w:val="20"/>
          <w:szCs w:val="20"/>
        </w:rPr>
      </w:pPr>
    </w:p>
    <w:p w14:paraId="63D9ECA3" w14:textId="77777777" w:rsidR="0016713C" w:rsidRDefault="0016713C" w:rsidP="000863FB">
      <w:pPr>
        <w:spacing w:line="360" w:lineRule="auto"/>
        <w:jc w:val="both"/>
        <w:rPr>
          <w:rFonts w:ascii="Tahoma" w:hAnsi="Tahoma" w:cs="Tahoma"/>
          <w:sz w:val="20"/>
          <w:szCs w:val="20"/>
        </w:rPr>
      </w:pPr>
      <w:r w:rsidRPr="005F25B8">
        <w:rPr>
          <w:rFonts w:ascii="Tahoma" w:hAnsi="Tahoma" w:cs="Tahoma"/>
          <w:sz w:val="20"/>
          <w:szCs w:val="20"/>
        </w:rPr>
        <w:t>In conclusion, BI trends play a crucial role in facilitating timely and effective decision-making by providing decision-makers with actionable insights, democratizing access to data, enabling real-time monitoring, extending accessibility through mobile applications, and automating data analysis with AI-powered tools. By leveraging these BI trends, businesses can enhance their agility, responsiveness, and competitiveness in today's fast-paced and data-driven environment.</w:t>
      </w:r>
    </w:p>
    <w:p w14:paraId="0AC00E29" w14:textId="77777777" w:rsidR="0016713C" w:rsidRPr="003251C7" w:rsidRDefault="0016713C" w:rsidP="000863FB">
      <w:pPr>
        <w:pStyle w:val="Heading1"/>
        <w:jc w:val="both"/>
      </w:pPr>
      <w:bookmarkStart w:id="3" w:name="_Toc163254973"/>
      <w:r w:rsidRPr="003251C7">
        <w:t>4. Conclusion</w:t>
      </w:r>
      <w:bookmarkEnd w:id="3"/>
    </w:p>
    <w:p w14:paraId="4CA53CE7" w14:textId="77777777" w:rsidR="0016713C" w:rsidRDefault="0016713C" w:rsidP="000863FB">
      <w:pPr>
        <w:spacing w:after="160" w:line="360" w:lineRule="auto"/>
        <w:jc w:val="both"/>
        <w:rPr>
          <w:rFonts w:ascii="Tahoma" w:hAnsi="Tahoma" w:cs="Tahoma"/>
          <w:sz w:val="20"/>
          <w:szCs w:val="20"/>
        </w:rPr>
      </w:pPr>
    </w:p>
    <w:p w14:paraId="04EBEAC7" w14:textId="17782037" w:rsidR="0016713C" w:rsidRPr="003251C7" w:rsidRDefault="0016713C" w:rsidP="000863FB">
      <w:pPr>
        <w:spacing w:after="160" w:line="360" w:lineRule="auto"/>
        <w:jc w:val="both"/>
        <w:rPr>
          <w:rFonts w:ascii="Tahoma" w:hAnsi="Tahoma" w:cs="Tahoma"/>
          <w:sz w:val="20"/>
          <w:szCs w:val="20"/>
        </w:rPr>
      </w:pPr>
      <w:r w:rsidRPr="003251C7">
        <w:rPr>
          <w:rFonts w:ascii="Tahoma" w:hAnsi="Tahoma" w:cs="Tahoma"/>
          <w:sz w:val="20"/>
          <w:szCs w:val="20"/>
        </w:rPr>
        <w:t xml:space="preserve">In conclusion, Business Intelligence is a strategic imperative for businesses looking to thrive in </w:t>
      </w:r>
      <w:r w:rsidR="00F71F50">
        <w:rPr>
          <w:rFonts w:ascii="Tahoma" w:hAnsi="Tahoma" w:cs="Tahoma"/>
          <w:sz w:val="20"/>
          <w:szCs w:val="20"/>
        </w:rPr>
        <w:t>a</w:t>
      </w:r>
      <w:r w:rsidRPr="003251C7">
        <w:rPr>
          <w:rFonts w:ascii="Tahoma" w:hAnsi="Tahoma" w:cs="Tahoma"/>
          <w:sz w:val="20"/>
          <w:szCs w:val="20"/>
        </w:rPr>
        <w:t xml:space="preserve"> </w:t>
      </w:r>
      <w:r w:rsidR="00075D03">
        <w:rPr>
          <w:rFonts w:ascii="Tahoma" w:hAnsi="Tahoma" w:cs="Tahoma"/>
          <w:sz w:val="20"/>
          <w:szCs w:val="20"/>
        </w:rPr>
        <w:t>quickly evolving,</w:t>
      </w:r>
      <w:r w:rsidRPr="003251C7">
        <w:rPr>
          <w:rFonts w:ascii="Tahoma" w:hAnsi="Tahoma" w:cs="Tahoma"/>
          <w:sz w:val="20"/>
          <w:szCs w:val="20"/>
        </w:rPr>
        <w:t xml:space="preserve"> competitive landscape. By embracing modern BI trends, tools, and applications, organi</w:t>
      </w:r>
      <w:r w:rsidR="00991ECD">
        <w:rPr>
          <w:rFonts w:ascii="Tahoma" w:hAnsi="Tahoma" w:cs="Tahoma"/>
          <w:sz w:val="20"/>
          <w:szCs w:val="20"/>
        </w:rPr>
        <w:t>s</w:t>
      </w:r>
      <w:r w:rsidRPr="003251C7">
        <w:rPr>
          <w:rFonts w:ascii="Tahoma" w:hAnsi="Tahoma" w:cs="Tahoma"/>
          <w:sz w:val="20"/>
          <w:szCs w:val="20"/>
        </w:rPr>
        <w:t xml:space="preserve">ations can </w:t>
      </w:r>
      <w:r w:rsidR="00075D03" w:rsidRPr="003251C7">
        <w:rPr>
          <w:rFonts w:ascii="Tahoma" w:hAnsi="Tahoma" w:cs="Tahoma"/>
          <w:sz w:val="20"/>
          <w:szCs w:val="20"/>
        </w:rPr>
        <w:t>release</w:t>
      </w:r>
      <w:r w:rsidRPr="003251C7">
        <w:rPr>
          <w:rFonts w:ascii="Tahoma" w:hAnsi="Tahoma" w:cs="Tahoma"/>
          <w:sz w:val="20"/>
          <w:szCs w:val="20"/>
        </w:rPr>
        <w:t xml:space="preserve"> the full potential of their data assets, drive informed decision-making, and gain a competitive edge</w:t>
      </w:r>
      <w:r w:rsidR="00E112C0">
        <w:rPr>
          <w:rFonts w:ascii="Tahoma" w:hAnsi="Tahoma" w:cs="Tahoma"/>
          <w:sz w:val="20"/>
          <w:szCs w:val="20"/>
        </w:rPr>
        <w:t xml:space="preserve"> (Lym</w:t>
      </w:r>
      <w:r w:rsidR="005D73E3">
        <w:rPr>
          <w:rFonts w:ascii="Tahoma" w:hAnsi="Tahoma" w:cs="Tahoma"/>
          <w:sz w:val="20"/>
          <w:szCs w:val="20"/>
        </w:rPr>
        <w:t>,</w:t>
      </w:r>
      <w:r w:rsidR="000863FB">
        <w:rPr>
          <w:rFonts w:ascii="Tahoma" w:hAnsi="Tahoma" w:cs="Tahoma"/>
          <w:sz w:val="20"/>
          <w:szCs w:val="20"/>
        </w:rPr>
        <w:t xml:space="preserve"> Teoh,</w:t>
      </w:r>
      <w:r w:rsidR="005D73E3">
        <w:rPr>
          <w:rFonts w:ascii="Tahoma" w:hAnsi="Tahoma" w:cs="Tahoma"/>
          <w:sz w:val="20"/>
          <w:szCs w:val="20"/>
        </w:rPr>
        <w:t xml:space="preserve"> 2020)</w:t>
      </w:r>
      <w:r w:rsidRPr="003251C7">
        <w:rPr>
          <w:rFonts w:ascii="Tahoma" w:hAnsi="Tahoma" w:cs="Tahoma"/>
          <w:sz w:val="20"/>
          <w:szCs w:val="20"/>
        </w:rPr>
        <w:t xml:space="preserve">. However, success in BI implementation requires </w:t>
      </w:r>
      <w:r w:rsidR="00C42F45" w:rsidRPr="003251C7">
        <w:rPr>
          <w:rFonts w:ascii="Tahoma" w:hAnsi="Tahoma" w:cs="Tahoma"/>
          <w:sz w:val="20"/>
          <w:szCs w:val="20"/>
        </w:rPr>
        <w:t>a comprehensive approach</w:t>
      </w:r>
      <w:r w:rsidRPr="003251C7">
        <w:rPr>
          <w:rFonts w:ascii="Tahoma" w:hAnsi="Tahoma" w:cs="Tahoma"/>
          <w:sz w:val="20"/>
          <w:szCs w:val="20"/>
        </w:rPr>
        <w:t xml:space="preserve">, encompassing data governance, advanced analytics, user empowerment, and </w:t>
      </w:r>
      <w:r w:rsidR="00C42F45" w:rsidRPr="003251C7">
        <w:rPr>
          <w:rFonts w:ascii="Tahoma" w:hAnsi="Tahoma" w:cs="Tahoma"/>
          <w:sz w:val="20"/>
          <w:szCs w:val="20"/>
        </w:rPr>
        <w:t>swift</w:t>
      </w:r>
      <w:r w:rsidRPr="003251C7">
        <w:rPr>
          <w:rFonts w:ascii="Tahoma" w:hAnsi="Tahoma" w:cs="Tahoma"/>
          <w:sz w:val="20"/>
          <w:szCs w:val="20"/>
        </w:rPr>
        <w:t xml:space="preserve"> decision-</w:t>
      </w:r>
      <w:r w:rsidRPr="003251C7">
        <w:rPr>
          <w:rFonts w:ascii="Tahoma" w:hAnsi="Tahoma" w:cs="Tahoma"/>
          <w:sz w:val="20"/>
          <w:szCs w:val="20"/>
        </w:rPr>
        <w:lastRenderedPageBreak/>
        <w:t>making processes. As we navigate the complexities of the digital age, investing in BI is not just an option; it is a necessity for ensuring long-term growth and sustainability</w:t>
      </w:r>
      <w:r w:rsidR="005D73E3">
        <w:rPr>
          <w:rFonts w:ascii="Tahoma" w:hAnsi="Tahoma" w:cs="Tahoma"/>
          <w:sz w:val="20"/>
          <w:szCs w:val="20"/>
        </w:rPr>
        <w:t xml:space="preserve"> (</w:t>
      </w:r>
      <w:proofErr w:type="spellStart"/>
      <w:r w:rsidR="005D73E3">
        <w:rPr>
          <w:rFonts w:ascii="Tahoma" w:hAnsi="Tahoma" w:cs="Tahoma"/>
          <w:sz w:val="20"/>
          <w:szCs w:val="20"/>
        </w:rPr>
        <w:t>Calzon</w:t>
      </w:r>
      <w:proofErr w:type="spellEnd"/>
      <w:r w:rsidR="005D73E3">
        <w:rPr>
          <w:rFonts w:ascii="Tahoma" w:hAnsi="Tahoma" w:cs="Tahoma"/>
          <w:sz w:val="20"/>
          <w:szCs w:val="20"/>
        </w:rPr>
        <w:t>, 2023)</w:t>
      </w:r>
      <w:r w:rsidRPr="003251C7">
        <w:rPr>
          <w:rFonts w:ascii="Tahoma" w:hAnsi="Tahoma" w:cs="Tahoma"/>
          <w:sz w:val="20"/>
          <w:szCs w:val="20"/>
        </w:rPr>
        <w:t>.</w:t>
      </w:r>
    </w:p>
    <w:p w14:paraId="699A8A64" w14:textId="77777777" w:rsidR="0016713C" w:rsidRDefault="0016713C" w:rsidP="000863FB">
      <w:pPr>
        <w:spacing w:after="160" w:line="360" w:lineRule="auto"/>
        <w:jc w:val="both"/>
        <w:rPr>
          <w:rFonts w:ascii="Tahoma" w:hAnsi="Tahoma" w:cs="Tahoma"/>
          <w:sz w:val="20"/>
          <w:szCs w:val="20"/>
        </w:rPr>
      </w:pPr>
      <w:proofErr w:type="gramStart"/>
      <w:r w:rsidRPr="003251C7">
        <w:rPr>
          <w:rFonts w:ascii="Tahoma" w:hAnsi="Tahoma" w:cs="Tahoma"/>
          <w:sz w:val="20"/>
          <w:szCs w:val="20"/>
        </w:rPr>
        <w:t>In essence, by</w:t>
      </w:r>
      <w:proofErr w:type="gramEnd"/>
      <w:r w:rsidRPr="003251C7">
        <w:rPr>
          <w:rFonts w:ascii="Tahoma" w:hAnsi="Tahoma" w:cs="Tahoma"/>
          <w:sz w:val="20"/>
          <w:szCs w:val="20"/>
        </w:rPr>
        <w:t xml:space="preserve"> harnessing the power of BI, businesses can transform data into a strategic asset, driving innovation, growth, and success in the digital era.</w:t>
      </w:r>
    </w:p>
    <w:p w14:paraId="3B904BCD" w14:textId="77777777" w:rsidR="007C7D6D" w:rsidRDefault="007C7D6D" w:rsidP="000863FB">
      <w:pPr>
        <w:spacing w:after="160" w:line="360" w:lineRule="auto"/>
        <w:jc w:val="both"/>
        <w:rPr>
          <w:rFonts w:ascii="Tahoma" w:hAnsi="Tahoma" w:cs="Tahoma"/>
          <w:sz w:val="20"/>
          <w:szCs w:val="20"/>
        </w:rPr>
      </w:pPr>
    </w:p>
    <w:p w14:paraId="5B2FEFD6" w14:textId="77777777" w:rsidR="007C7D6D" w:rsidRDefault="007C7D6D" w:rsidP="000863FB">
      <w:pPr>
        <w:spacing w:after="160" w:line="360" w:lineRule="auto"/>
        <w:jc w:val="both"/>
        <w:rPr>
          <w:rFonts w:ascii="Tahoma" w:hAnsi="Tahoma" w:cs="Tahoma"/>
          <w:sz w:val="20"/>
          <w:szCs w:val="20"/>
        </w:rPr>
      </w:pPr>
    </w:p>
    <w:p w14:paraId="71FC10D7" w14:textId="77777777" w:rsidR="007C7D6D" w:rsidRDefault="007C7D6D" w:rsidP="000863FB">
      <w:pPr>
        <w:spacing w:after="160" w:line="360" w:lineRule="auto"/>
        <w:jc w:val="both"/>
        <w:rPr>
          <w:rFonts w:ascii="Tahoma" w:hAnsi="Tahoma" w:cs="Tahoma"/>
          <w:sz w:val="20"/>
          <w:szCs w:val="20"/>
        </w:rPr>
      </w:pPr>
    </w:p>
    <w:p w14:paraId="389424C1" w14:textId="77777777" w:rsidR="007C7D6D" w:rsidRDefault="007C7D6D" w:rsidP="000863FB">
      <w:pPr>
        <w:spacing w:after="160" w:line="360" w:lineRule="auto"/>
        <w:jc w:val="both"/>
        <w:rPr>
          <w:rFonts w:ascii="Tahoma" w:hAnsi="Tahoma" w:cs="Tahoma"/>
          <w:sz w:val="20"/>
          <w:szCs w:val="20"/>
        </w:rPr>
      </w:pPr>
    </w:p>
    <w:p w14:paraId="5113533F" w14:textId="77777777" w:rsidR="007C7D6D" w:rsidRDefault="007C7D6D" w:rsidP="000863FB">
      <w:pPr>
        <w:spacing w:after="160" w:line="360" w:lineRule="auto"/>
        <w:jc w:val="both"/>
        <w:rPr>
          <w:rFonts w:ascii="Tahoma" w:hAnsi="Tahoma" w:cs="Tahoma"/>
          <w:sz w:val="20"/>
          <w:szCs w:val="20"/>
        </w:rPr>
      </w:pPr>
    </w:p>
    <w:p w14:paraId="1BCA7192" w14:textId="77777777" w:rsidR="007C7D6D" w:rsidRDefault="007C7D6D" w:rsidP="000863FB">
      <w:pPr>
        <w:spacing w:after="160" w:line="360" w:lineRule="auto"/>
        <w:jc w:val="both"/>
        <w:rPr>
          <w:rFonts w:ascii="Tahoma" w:hAnsi="Tahoma" w:cs="Tahoma"/>
          <w:sz w:val="20"/>
          <w:szCs w:val="20"/>
        </w:rPr>
      </w:pPr>
    </w:p>
    <w:p w14:paraId="31AE781B" w14:textId="77777777" w:rsidR="007C7D6D" w:rsidRDefault="007C7D6D" w:rsidP="000863FB">
      <w:pPr>
        <w:spacing w:after="160" w:line="360" w:lineRule="auto"/>
        <w:jc w:val="both"/>
        <w:rPr>
          <w:rFonts w:ascii="Tahoma" w:hAnsi="Tahoma" w:cs="Tahoma"/>
          <w:sz w:val="20"/>
          <w:szCs w:val="20"/>
        </w:rPr>
      </w:pPr>
    </w:p>
    <w:p w14:paraId="48C47308" w14:textId="77777777" w:rsidR="007C7D6D" w:rsidRDefault="007C7D6D" w:rsidP="000863FB">
      <w:pPr>
        <w:spacing w:after="160" w:line="360" w:lineRule="auto"/>
        <w:jc w:val="both"/>
        <w:rPr>
          <w:rFonts w:ascii="Tahoma" w:hAnsi="Tahoma" w:cs="Tahoma"/>
          <w:sz w:val="20"/>
          <w:szCs w:val="20"/>
        </w:rPr>
      </w:pPr>
    </w:p>
    <w:p w14:paraId="7D031A20" w14:textId="77777777" w:rsidR="007C7D6D" w:rsidRDefault="007C7D6D" w:rsidP="000863FB">
      <w:pPr>
        <w:spacing w:after="160" w:line="360" w:lineRule="auto"/>
        <w:jc w:val="both"/>
        <w:rPr>
          <w:rFonts w:ascii="Tahoma" w:hAnsi="Tahoma" w:cs="Tahoma"/>
          <w:sz w:val="20"/>
          <w:szCs w:val="20"/>
        </w:rPr>
      </w:pPr>
    </w:p>
    <w:p w14:paraId="6AB79329" w14:textId="77777777" w:rsidR="007C7D6D" w:rsidRDefault="007C7D6D" w:rsidP="000863FB">
      <w:pPr>
        <w:spacing w:after="160" w:line="360" w:lineRule="auto"/>
        <w:jc w:val="both"/>
        <w:rPr>
          <w:rFonts w:ascii="Tahoma" w:hAnsi="Tahoma" w:cs="Tahoma"/>
          <w:sz w:val="20"/>
          <w:szCs w:val="20"/>
        </w:rPr>
      </w:pPr>
    </w:p>
    <w:p w14:paraId="43105C16" w14:textId="77777777" w:rsidR="007C7D6D" w:rsidRDefault="007C7D6D" w:rsidP="000863FB">
      <w:pPr>
        <w:spacing w:after="160" w:line="360" w:lineRule="auto"/>
        <w:jc w:val="both"/>
        <w:rPr>
          <w:rFonts w:ascii="Tahoma" w:hAnsi="Tahoma" w:cs="Tahoma"/>
          <w:sz w:val="20"/>
          <w:szCs w:val="20"/>
        </w:rPr>
      </w:pPr>
    </w:p>
    <w:p w14:paraId="370CD5E0" w14:textId="77777777" w:rsidR="007C7D6D" w:rsidRDefault="007C7D6D" w:rsidP="000863FB">
      <w:pPr>
        <w:spacing w:after="160" w:line="360" w:lineRule="auto"/>
        <w:jc w:val="both"/>
        <w:rPr>
          <w:rFonts w:ascii="Tahoma" w:hAnsi="Tahoma" w:cs="Tahoma"/>
          <w:sz w:val="20"/>
          <w:szCs w:val="20"/>
        </w:rPr>
      </w:pPr>
    </w:p>
    <w:p w14:paraId="7D7B5C63" w14:textId="77777777" w:rsidR="007C7D6D" w:rsidRDefault="007C7D6D" w:rsidP="000863FB">
      <w:pPr>
        <w:spacing w:after="160" w:line="360" w:lineRule="auto"/>
        <w:jc w:val="both"/>
        <w:rPr>
          <w:rFonts w:ascii="Tahoma" w:hAnsi="Tahoma" w:cs="Tahoma"/>
          <w:sz w:val="20"/>
          <w:szCs w:val="20"/>
        </w:rPr>
      </w:pPr>
    </w:p>
    <w:p w14:paraId="54873F9A" w14:textId="77777777" w:rsidR="007C7D6D" w:rsidRDefault="007C7D6D" w:rsidP="000863FB">
      <w:pPr>
        <w:spacing w:after="160" w:line="360" w:lineRule="auto"/>
        <w:jc w:val="both"/>
        <w:rPr>
          <w:rFonts w:ascii="Tahoma" w:hAnsi="Tahoma" w:cs="Tahoma"/>
          <w:sz w:val="20"/>
          <w:szCs w:val="20"/>
        </w:rPr>
      </w:pPr>
    </w:p>
    <w:p w14:paraId="085846C9" w14:textId="77777777" w:rsidR="007C7D6D" w:rsidRDefault="007C7D6D" w:rsidP="000863FB">
      <w:pPr>
        <w:spacing w:after="160" w:line="360" w:lineRule="auto"/>
        <w:jc w:val="both"/>
        <w:rPr>
          <w:rFonts w:ascii="Tahoma" w:hAnsi="Tahoma" w:cs="Tahoma"/>
          <w:sz w:val="20"/>
          <w:szCs w:val="20"/>
        </w:rPr>
      </w:pPr>
    </w:p>
    <w:p w14:paraId="46502B66" w14:textId="77777777" w:rsidR="007C7D6D" w:rsidRDefault="007C7D6D" w:rsidP="000863FB">
      <w:pPr>
        <w:spacing w:after="160" w:line="360" w:lineRule="auto"/>
        <w:jc w:val="both"/>
        <w:rPr>
          <w:rFonts w:ascii="Tahoma" w:hAnsi="Tahoma" w:cs="Tahoma"/>
          <w:sz w:val="20"/>
          <w:szCs w:val="20"/>
        </w:rPr>
      </w:pPr>
    </w:p>
    <w:p w14:paraId="18D41A82" w14:textId="77777777" w:rsidR="007C7D6D" w:rsidRDefault="007C7D6D" w:rsidP="000863FB">
      <w:pPr>
        <w:spacing w:after="160" w:line="360" w:lineRule="auto"/>
        <w:jc w:val="both"/>
        <w:rPr>
          <w:rFonts w:ascii="Tahoma" w:hAnsi="Tahoma" w:cs="Tahoma"/>
          <w:sz w:val="20"/>
          <w:szCs w:val="20"/>
        </w:rPr>
      </w:pPr>
    </w:p>
    <w:p w14:paraId="3913634E" w14:textId="77777777" w:rsidR="007C7D6D" w:rsidRDefault="007C7D6D" w:rsidP="000863FB">
      <w:pPr>
        <w:spacing w:after="160" w:line="360" w:lineRule="auto"/>
        <w:jc w:val="both"/>
        <w:rPr>
          <w:rFonts w:ascii="Tahoma" w:hAnsi="Tahoma" w:cs="Tahoma"/>
          <w:sz w:val="20"/>
          <w:szCs w:val="20"/>
        </w:rPr>
      </w:pPr>
    </w:p>
    <w:p w14:paraId="1228CB49" w14:textId="77777777" w:rsidR="007C7D6D" w:rsidRDefault="007C7D6D" w:rsidP="000863FB">
      <w:pPr>
        <w:spacing w:after="160" w:line="360" w:lineRule="auto"/>
        <w:jc w:val="both"/>
        <w:rPr>
          <w:rFonts w:ascii="Tahoma" w:hAnsi="Tahoma" w:cs="Tahoma"/>
          <w:sz w:val="20"/>
          <w:szCs w:val="20"/>
        </w:rPr>
      </w:pPr>
    </w:p>
    <w:p w14:paraId="4A999A08" w14:textId="77777777" w:rsidR="007C7D6D" w:rsidRDefault="007C7D6D" w:rsidP="000863FB">
      <w:pPr>
        <w:spacing w:after="160" w:line="360" w:lineRule="auto"/>
        <w:jc w:val="both"/>
        <w:rPr>
          <w:rFonts w:ascii="Tahoma" w:hAnsi="Tahoma" w:cs="Tahoma"/>
          <w:sz w:val="20"/>
          <w:szCs w:val="20"/>
        </w:rPr>
      </w:pPr>
    </w:p>
    <w:p w14:paraId="64FE6F8E" w14:textId="77777777" w:rsidR="007C7D6D" w:rsidRDefault="007C7D6D" w:rsidP="000863FB">
      <w:pPr>
        <w:spacing w:after="160" w:line="360" w:lineRule="auto"/>
        <w:jc w:val="both"/>
        <w:rPr>
          <w:rFonts w:ascii="Tahoma" w:hAnsi="Tahoma" w:cs="Tahoma"/>
          <w:sz w:val="20"/>
          <w:szCs w:val="20"/>
        </w:rPr>
      </w:pPr>
    </w:p>
    <w:p w14:paraId="007CB019" w14:textId="77777777" w:rsidR="007C7D6D" w:rsidRDefault="007C7D6D" w:rsidP="000863FB">
      <w:pPr>
        <w:spacing w:after="160" w:line="360" w:lineRule="auto"/>
        <w:jc w:val="both"/>
        <w:rPr>
          <w:rFonts w:ascii="Tahoma" w:hAnsi="Tahoma" w:cs="Tahoma"/>
          <w:sz w:val="20"/>
          <w:szCs w:val="20"/>
        </w:rPr>
      </w:pPr>
    </w:p>
    <w:p w14:paraId="25705EFA" w14:textId="77777777" w:rsidR="007C7D6D" w:rsidRDefault="007C7D6D" w:rsidP="000863FB">
      <w:pPr>
        <w:spacing w:after="160" w:line="360" w:lineRule="auto"/>
        <w:jc w:val="both"/>
        <w:rPr>
          <w:rFonts w:ascii="Tahoma" w:hAnsi="Tahoma" w:cs="Tahoma"/>
          <w:sz w:val="20"/>
          <w:szCs w:val="20"/>
        </w:rPr>
      </w:pPr>
    </w:p>
    <w:p w14:paraId="7E3DDDFE" w14:textId="5A3CE551" w:rsidR="007C7D6D" w:rsidRPr="003251C7" w:rsidRDefault="007C7D6D" w:rsidP="007C7D6D">
      <w:pPr>
        <w:pStyle w:val="Heading1"/>
      </w:pPr>
      <w:bookmarkStart w:id="4" w:name="_Toc163254974"/>
      <w:r>
        <w:lastRenderedPageBreak/>
        <w:t>References</w:t>
      </w:r>
      <w:bookmarkEnd w:id="4"/>
    </w:p>
    <w:p w14:paraId="68BBFDB6" w14:textId="77777777" w:rsidR="0016713C" w:rsidRPr="003251C7" w:rsidRDefault="0016713C" w:rsidP="0016713C">
      <w:pPr>
        <w:spacing w:line="360" w:lineRule="auto"/>
        <w:rPr>
          <w:rFonts w:ascii="Tahoma" w:hAnsi="Tahoma" w:cs="Tahoma"/>
          <w:sz w:val="20"/>
          <w:szCs w:val="20"/>
        </w:rPr>
      </w:pPr>
    </w:p>
    <w:p w14:paraId="1EAD4510" w14:textId="77777777" w:rsidR="00DF4F34" w:rsidRPr="007C7D6D" w:rsidRDefault="00DF4F34" w:rsidP="007C7D6D">
      <w:pPr>
        <w:spacing w:line="360" w:lineRule="auto"/>
        <w:jc w:val="both"/>
      </w:pPr>
    </w:p>
    <w:p w14:paraId="783F2929" w14:textId="77777777" w:rsidR="00DF4F34" w:rsidRPr="000C44B8" w:rsidRDefault="00DF4F34" w:rsidP="00343D7E">
      <w:pPr>
        <w:spacing w:line="360" w:lineRule="auto"/>
      </w:pPr>
      <w:proofErr w:type="spellStart"/>
      <w:r w:rsidRPr="000C44B8">
        <w:t>Digazu</w:t>
      </w:r>
      <w:proofErr w:type="spellEnd"/>
      <w:r w:rsidRPr="000C44B8">
        <w:t xml:space="preserve"> (2023) The Ultimate Guide to Real-time Reporting, available at: </w:t>
      </w:r>
      <w:hyperlink r:id="rId9" w:history="1">
        <w:r w:rsidRPr="000C44B8">
          <w:rPr>
            <w:rStyle w:val="Hyperlink"/>
          </w:rPr>
          <w:t>https://www.linkedin.com/pulse/ultimate-guide-real-time-reporting-digazu/</w:t>
        </w:r>
      </w:hyperlink>
      <w:r w:rsidRPr="000C44B8">
        <w:t xml:space="preserve">, </w:t>
      </w:r>
      <w:r>
        <w:t>(</w:t>
      </w:r>
      <w:r w:rsidRPr="000C44B8">
        <w:t>accessed: 5</w:t>
      </w:r>
      <w:r w:rsidRPr="000C44B8">
        <w:rPr>
          <w:vertAlign w:val="superscript"/>
        </w:rPr>
        <w:t>th</w:t>
      </w:r>
      <w:r w:rsidRPr="000C44B8">
        <w:t xml:space="preserve"> April 2024</w:t>
      </w:r>
      <w:r>
        <w:t>)</w:t>
      </w:r>
    </w:p>
    <w:p w14:paraId="2A1B0C7F" w14:textId="77777777" w:rsidR="00DF4F34" w:rsidRPr="004F469B" w:rsidRDefault="00DF4F34" w:rsidP="00343D7E">
      <w:pPr>
        <w:spacing w:line="360" w:lineRule="auto"/>
      </w:pPr>
      <w:r w:rsidRPr="004F469B">
        <w:t>Ian H. Witten, Eibe Frank and Mark A. Hall (2011) </w:t>
      </w:r>
      <w:r w:rsidRPr="004F469B">
        <w:rPr>
          <w:i/>
          <w:iCs/>
        </w:rPr>
        <w:t xml:space="preserve">Data </w:t>
      </w:r>
      <w:proofErr w:type="gramStart"/>
      <w:r w:rsidRPr="004F469B">
        <w:rPr>
          <w:i/>
          <w:iCs/>
        </w:rPr>
        <w:t>Mining</w:t>
      </w:r>
      <w:r w:rsidRPr="004F469B">
        <w:rPr>
          <w:rFonts w:ascii="Arial" w:hAnsi="Arial" w:cs="Arial"/>
          <w:i/>
          <w:iCs/>
        </w:rPr>
        <w:t> </w:t>
      </w:r>
      <w:r w:rsidRPr="004F469B">
        <w:rPr>
          <w:i/>
          <w:iCs/>
        </w:rPr>
        <w:t>:</w:t>
      </w:r>
      <w:proofErr w:type="gramEnd"/>
      <w:r w:rsidRPr="004F469B">
        <w:rPr>
          <w:i/>
          <w:iCs/>
        </w:rPr>
        <w:t xml:space="preserve"> Practical Machine Learning Tools and Techniques</w:t>
      </w:r>
      <w:r w:rsidRPr="004F469B">
        <w:t xml:space="preserve">. Burlington, MA: Morgan Kaufmann ([Morgan Kaufmann Series in Data Management Systems]). Available at: https://search-ebscohost-com.ezproxy.uwtsd.ac.uk/login.aspx?direct=true&amp;db=nlebk&amp;AN=351343&amp;site=ehost-live (Accessed: 4 April 2024). </w:t>
      </w:r>
    </w:p>
    <w:p w14:paraId="6ABB2EB0" w14:textId="77777777" w:rsidR="00DF4F34" w:rsidRDefault="00DF4F34" w:rsidP="00343D7E">
      <w:pPr>
        <w:spacing w:line="360" w:lineRule="auto"/>
      </w:pPr>
      <w:r w:rsidRPr="007C7D6D">
        <w:t>Lim, Y.Y. &amp; Teoh, A.P. (2020) Realizing the strategic impact of business intelligence utilization. Strategic direction (Bradford, England).</w:t>
      </w:r>
    </w:p>
    <w:p w14:paraId="29FB0BE0" w14:textId="77777777" w:rsidR="00DF4F34" w:rsidRPr="00F13866" w:rsidRDefault="00DF4F34" w:rsidP="00343D7E">
      <w:pPr>
        <w:spacing w:line="360" w:lineRule="auto"/>
      </w:pPr>
      <w:r w:rsidRPr="00F13866">
        <w:t>Lim, Y.Y. &amp; Teoh, A.P. (2020) Realizing the strategic impact of business intelligence utilization. Strategic direction (Bradford, England). 36 (4), 7–9. doi:10.1108/SD-09-2019-0184.</w:t>
      </w:r>
    </w:p>
    <w:p w14:paraId="1F036678" w14:textId="77777777" w:rsidR="00DF4F34" w:rsidRPr="00F13866" w:rsidRDefault="00DF4F34" w:rsidP="00343D7E">
      <w:pPr>
        <w:spacing w:line="360" w:lineRule="auto"/>
      </w:pPr>
      <w:r w:rsidRPr="00F13866">
        <w:t xml:space="preserve">Maheshwari, A.K. (2015) Business intelligence and data mining. New </w:t>
      </w:r>
      <w:proofErr w:type="gramStart"/>
      <w:r w:rsidRPr="00F13866">
        <w:t>York</w:t>
      </w:r>
      <w:r w:rsidRPr="00F13866">
        <w:rPr>
          <w:rFonts w:ascii="Arial" w:hAnsi="Arial" w:cs="Arial"/>
        </w:rPr>
        <w:t> </w:t>
      </w:r>
      <w:r w:rsidRPr="00F13866">
        <w:t>,</w:t>
      </w:r>
      <w:proofErr w:type="gramEnd"/>
      <w:r w:rsidRPr="00F13866">
        <w:t xml:space="preserve"> Business Expert Press.</w:t>
      </w:r>
    </w:p>
    <w:p w14:paraId="607ED81E" w14:textId="77777777" w:rsidR="00DF4F34" w:rsidRPr="004F469B" w:rsidRDefault="00DF4F34" w:rsidP="00343D7E">
      <w:pPr>
        <w:spacing w:line="360" w:lineRule="auto"/>
      </w:pPr>
      <w:r w:rsidRPr="004F469B">
        <w:t>Srinivasan, Suraj, Lynn S. Paine, and Neeraj Goyal. </w:t>
      </w:r>
      <w:hyperlink r:id="rId10" w:history="1">
        <w:r w:rsidRPr="004F469B">
          <w:rPr>
            <w:rStyle w:val="Hyperlink"/>
          </w:rPr>
          <w:t>"Cyber Breach at Target."</w:t>
        </w:r>
      </w:hyperlink>
      <w:r w:rsidRPr="004F469B">
        <w:t xml:space="preserve"> Harvard Business School Case 117-027, July 2016. (Revised January 2019.) </w:t>
      </w:r>
    </w:p>
    <w:p w14:paraId="7D35DE85" w14:textId="7B6EF899" w:rsidR="00DF4F34" w:rsidRPr="00F13866" w:rsidRDefault="00DF4F34" w:rsidP="00343D7E">
      <w:pPr>
        <w:spacing w:line="360" w:lineRule="auto"/>
      </w:pPr>
      <w:r w:rsidRPr="00F13866">
        <w:t>Surma, J., (2011) Business intelligence: making decisions through data analytics, New York, Business Expert Press</w:t>
      </w:r>
    </w:p>
    <w:p w14:paraId="16A69C8A" w14:textId="77777777" w:rsidR="00DF4F34" w:rsidRPr="000C44B8" w:rsidRDefault="00DF4F34" w:rsidP="00343D7E">
      <w:pPr>
        <w:spacing w:line="360" w:lineRule="auto"/>
      </w:pPr>
      <w:hyperlink r:id="rId11" w:history="1">
        <w:r w:rsidRPr="000C44B8">
          <w:rPr>
            <w:rStyle w:val="Hyperlink"/>
          </w:rPr>
          <w:t>Sweeft Analytics</w:t>
        </w:r>
      </w:hyperlink>
      <w:r w:rsidRPr="000C44B8">
        <w:t xml:space="preserve"> (2023) Understanding Mobile Business Intelligence (BI), available at: </w:t>
      </w:r>
      <w:hyperlink r:id="rId12" w:history="1">
        <w:r w:rsidRPr="000C44B8">
          <w:rPr>
            <w:rStyle w:val="Hyperlink"/>
          </w:rPr>
          <w:t>https://www.linkedin.com/pulse/understanding-mobile-business-intelligence-bi-sweeft-ai-szhte/</w:t>
        </w:r>
      </w:hyperlink>
      <w:r w:rsidRPr="000C44B8">
        <w:t xml:space="preserve">, </w:t>
      </w:r>
      <w:r>
        <w:t>(</w:t>
      </w:r>
      <w:r w:rsidRPr="000C44B8">
        <w:t>accessed: 5</w:t>
      </w:r>
      <w:r w:rsidRPr="000C44B8">
        <w:rPr>
          <w:vertAlign w:val="superscript"/>
        </w:rPr>
        <w:t>th</w:t>
      </w:r>
      <w:r w:rsidRPr="000C44B8">
        <w:t xml:space="preserve"> April 2024</w:t>
      </w:r>
      <w:r>
        <w:t>)</w:t>
      </w:r>
    </w:p>
    <w:p w14:paraId="10D0164E" w14:textId="77777777" w:rsidR="00DF4F34" w:rsidRPr="00F13866" w:rsidRDefault="00DF4F34" w:rsidP="00343D7E">
      <w:pPr>
        <w:spacing w:line="360" w:lineRule="auto"/>
      </w:pPr>
      <w:proofErr w:type="spellStart"/>
      <w:r w:rsidRPr="00F13866">
        <w:t>Vercellis</w:t>
      </w:r>
      <w:proofErr w:type="spellEnd"/>
      <w:r w:rsidRPr="00F13866">
        <w:t xml:space="preserve">, C. (2009) </w:t>
      </w:r>
      <w:r w:rsidRPr="00F13866">
        <w:rPr>
          <w:i/>
          <w:iCs/>
        </w:rPr>
        <w:t xml:space="preserve">Business </w:t>
      </w:r>
      <w:proofErr w:type="gramStart"/>
      <w:r w:rsidRPr="00F13866">
        <w:rPr>
          <w:i/>
          <w:iCs/>
        </w:rPr>
        <w:t>intelligence</w:t>
      </w:r>
      <w:r w:rsidRPr="00F13866">
        <w:rPr>
          <w:rFonts w:ascii="Arial" w:hAnsi="Arial" w:cs="Arial"/>
          <w:i/>
          <w:iCs/>
        </w:rPr>
        <w:t> </w:t>
      </w:r>
      <w:r w:rsidRPr="00F13866">
        <w:rPr>
          <w:i/>
          <w:iCs/>
        </w:rPr>
        <w:t>:</w:t>
      </w:r>
      <w:proofErr w:type="gramEnd"/>
      <w:r w:rsidRPr="00F13866">
        <w:rPr>
          <w:i/>
          <w:iCs/>
        </w:rPr>
        <w:t xml:space="preserve"> data mining and optimization for decision making</w:t>
      </w:r>
      <w:r w:rsidRPr="00F13866">
        <w:t>. 1st ed. Chichester, West Sussex, United Kingdom: Wiley.</w:t>
      </w:r>
    </w:p>
    <w:p w14:paraId="19F45C58" w14:textId="77777777" w:rsidR="00DF4F34" w:rsidRPr="008852E7" w:rsidRDefault="00DF4F34" w:rsidP="00343D7E">
      <w:pPr>
        <w:spacing w:line="360" w:lineRule="auto"/>
      </w:pPr>
      <w:r w:rsidRPr="008852E7">
        <w:t xml:space="preserve">Woo, </w:t>
      </w:r>
      <w:proofErr w:type="spellStart"/>
      <w:r w:rsidRPr="008852E7">
        <w:t>Jongwook</w:t>
      </w:r>
      <w:proofErr w:type="spellEnd"/>
      <w:r w:rsidRPr="008852E7">
        <w:t xml:space="preserve"> &amp; Mishra, Monika. (2020). Predicting the ratings of Amazon products using Big Data. WIREs Data Mining and Knowledge Discovery. </w:t>
      </w:r>
    </w:p>
    <w:p w14:paraId="65D1CE63" w14:textId="77777777" w:rsidR="001345D8" w:rsidRPr="003E4C0D" w:rsidRDefault="001345D8" w:rsidP="00287CEA">
      <w:pPr>
        <w:spacing w:line="360" w:lineRule="auto"/>
        <w:jc w:val="both"/>
      </w:pPr>
    </w:p>
    <w:sectPr w:rsidR="001345D8" w:rsidRPr="003E4C0D" w:rsidSect="007F6F2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A0909" w14:textId="77777777" w:rsidR="007F6F2A" w:rsidRDefault="007F6F2A" w:rsidP="00DC5125">
      <w:pPr>
        <w:spacing w:after="0" w:line="240" w:lineRule="auto"/>
      </w:pPr>
      <w:r>
        <w:separator/>
      </w:r>
    </w:p>
  </w:endnote>
  <w:endnote w:type="continuationSeparator" w:id="0">
    <w:p w14:paraId="03BE1E7E" w14:textId="77777777" w:rsidR="007F6F2A" w:rsidRDefault="007F6F2A" w:rsidP="00DC5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6067394"/>
      <w:docPartObj>
        <w:docPartGallery w:val="Page Numbers (Bottom of Page)"/>
        <w:docPartUnique/>
      </w:docPartObj>
    </w:sdtPr>
    <w:sdtEndPr>
      <w:rPr>
        <w:noProof/>
      </w:rPr>
    </w:sdtEndPr>
    <w:sdtContent>
      <w:p w14:paraId="5606FDC7" w14:textId="4C54C02A" w:rsidR="00DC5125" w:rsidRDefault="00DC51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F8ECE8" w14:textId="77777777" w:rsidR="00DC5125" w:rsidRDefault="00DC5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BB4FFC" w14:textId="77777777" w:rsidR="007F6F2A" w:rsidRDefault="007F6F2A" w:rsidP="00DC5125">
      <w:pPr>
        <w:spacing w:after="0" w:line="240" w:lineRule="auto"/>
      </w:pPr>
      <w:r>
        <w:separator/>
      </w:r>
    </w:p>
  </w:footnote>
  <w:footnote w:type="continuationSeparator" w:id="0">
    <w:p w14:paraId="772AA0DF" w14:textId="77777777" w:rsidR="007F6F2A" w:rsidRDefault="007F6F2A" w:rsidP="00DC5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40CD4"/>
    <w:multiLevelType w:val="multilevel"/>
    <w:tmpl w:val="88720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6A2253"/>
    <w:multiLevelType w:val="hybridMultilevel"/>
    <w:tmpl w:val="FF96BA20"/>
    <w:lvl w:ilvl="0" w:tplc="08090003">
      <w:start w:val="1"/>
      <w:numFmt w:val="bullet"/>
      <w:lvlText w:val="o"/>
      <w:lvlJc w:val="left"/>
      <w:pPr>
        <w:ind w:left="360" w:hanging="360"/>
      </w:pPr>
      <w:rPr>
        <w:rFonts w:ascii="Courier New" w:hAnsi="Courier New" w:cs="Courier New"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B2851F5"/>
    <w:multiLevelType w:val="hybridMultilevel"/>
    <w:tmpl w:val="F96E7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7502EC8"/>
    <w:multiLevelType w:val="hybridMultilevel"/>
    <w:tmpl w:val="90BABD50"/>
    <w:lvl w:ilvl="0" w:tplc="08090003">
      <w:start w:val="1"/>
      <w:numFmt w:val="bullet"/>
      <w:lvlText w:val="o"/>
      <w:lvlJc w:val="left"/>
      <w:pPr>
        <w:ind w:left="502" w:hanging="360"/>
      </w:pPr>
      <w:rPr>
        <w:rFonts w:ascii="Courier New" w:hAnsi="Courier New" w:cs="Courier New"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A7B3746"/>
    <w:multiLevelType w:val="hybridMultilevel"/>
    <w:tmpl w:val="B420AC8A"/>
    <w:lvl w:ilvl="0" w:tplc="32569208">
      <w:numFmt w:val="bullet"/>
      <w:lvlText w:val="-"/>
      <w:lvlJc w:val="left"/>
      <w:pPr>
        <w:ind w:left="720" w:hanging="360"/>
      </w:pPr>
      <w:rPr>
        <w:rFonts w:ascii="Aptos" w:eastAsiaTheme="minorHAnsi" w:hAnsi="Apto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D35281"/>
    <w:multiLevelType w:val="hybridMultilevel"/>
    <w:tmpl w:val="5BD6A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103FF9"/>
    <w:multiLevelType w:val="multilevel"/>
    <w:tmpl w:val="0CB0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7564309">
    <w:abstractNumId w:val="4"/>
  </w:num>
  <w:num w:numId="2" w16cid:durableId="1403333684">
    <w:abstractNumId w:val="1"/>
  </w:num>
  <w:num w:numId="3" w16cid:durableId="1283609423">
    <w:abstractNumId w:val="3"/>
  </w:num>
  <w:num w:numId="4" w16cid:durableId="2094813553">
    <w:abstractNumId w:val="2"/>
  </w:num>
  <w:num w:numId="5" w16cid:durableId="1169323869">
    <w:abstractNumId w:val="0"/>
  </w:num>
  <w:num w:numId="6" w16cid:durableId="1819757852">
    <w:abstractNumId w:val="6"/>
  </w:num>
  <w:num w:numId="7" w16cid:durableId="7926002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D70"/>
    <w:rsid w:val="00010393"/>
    <w:rsid w:val="000211CD"/>
    <w:rsid w:val="0003541C"/>
    <w:rsid w:val="0004237B"/>
    <w:rsid w:val="00075BC3"/>
    <w:rsid w:val="00075D03"/>
    <w:rsid w:val="000863FB"/>
    <w:rsid w:val="000A4073"/>
    <w:rsid w:val="000C44B8"/>
    <w:rsid w:val="000C59C8"/>
    <w:rsid w:val="000E2E4D"/>
    <w:rsid w:val="00117B2B"/>
    <w:rsid w:val="00120A5D"/>
    <w:rsid w:val="001252B2"/>
    <w:rsid w:val="001345D8"/>
    <w:rsid w:val="00151436"/>
    <w:rsid w:val="0016713C"/>
    <w:rsid w:val="00167A43"/>
    <w:rsid w:val="00180B23"/>
    <w:rsid w:val="001A3B57"/>
    <w:rsid w:val="001C6295"/>
    <w:rsid w:val="001C6862"/>
    <w:rsid w:val="001D60F3"/>
    <w:rsid w:val="001F47DA"/>
    <w:rsid w:val="00212FA3"/>
    <w:rsid w:val="002151E2"/>
    <w:rsid w:val="00215B31"/>
    <w:rsid w:val="00224205"/>
    <w:rsid w:val="002246B0"/>
    <w:rsid w:val="002312EC"/>
    <w:rsid w:val="0023191D"/>
    <w:rsid w:val="002369C3"/>
    <w:rsid w:val="00251E27"/>
    <w:rsid w:val="00254BF5"/>
    <w:rsid w:val="0026316C"/>
    <w:rsid w:val="0027179E"/>
    <w:rsid w:val="00281416"/>
    <w:rsid w:val="00287CEA"/>
    <w:rsid w:val="002A3E3C"/>
    <w:rsid w:val="002A4D84"/>
    <w:rsid w:val="002B04DA"/>
    <w:rsid w:val="002B0FCD"/>
    <w:rsid w:val="002B3A98"/>
    <w:rsid w:val="002B4B01"/>
    <w:rsid w:val="002C458B"/>
    <w:rsid w:val="002D0CED"/>
    <w:rsid w:val="002D6F56"/>
    <w:rsid w:val="002F27D6"/>
    <w:rsid w:val="00300930"/>
    <w:rsid w:val="00311313"/>
    <w:rsid w:val="00317540"/>
    <w:rsid w:val="00326B1D"/>
    <w:rsid w:val="00330B14"/>
    <w:rsid w:val="00343D7E"/>
    <w:rsid w:val="003823A1"/>
    <w:rsid w:val="0039294E"/>
    <w:rsid w:val="003C3927"/>
    <w:rsid w:val="003E4C0D"/>
    <w:rsid w:val="003F06A8"/>
    <w:rsid w:val="004018AB"/>
    <w:rsid w:val="0042235B"/>
    <w:rsid w:val="00425C89"/>
    <w:rsid w:val="0044477C"/>
    <w:rsid w:val="00465CB6"/>
    <w:rsid w:val="00481A8F"/>
    <w:rsid w:val="00485282"/>
    <w:rsid w:val="00492750"/>
    <w:rsid w:val="0049590D"/>
    <w:rsid w:val="004A24DC"/>
    <w:rsid w:val="004E4A19"/>
    <w:rsid w:val="004F469B"/>
    <w:rsid w:val="00503EB4"/>
    <w:rsid w:val="00511C99"/>
    <w:rsid w:val="005430FB"/>
    <w:rsid w:val="005565EA"/>
    <w:rsid w:val="00562F92"/>
    <w:rsid w:val="00597FCB"/>
    <w:rsid w:val="005A1726"/>
    <w:rsid w:val="005A2A01"/>
    <w:rsid w:val="005C0754"/>
    <w:rsid w:val="005D73E3"/>
    <w:rsid w:val="00606267"/>
    <w:rsid w:val="00627C25"/>
    <w:rsid w:val="00631AF3"/>
    <w:rsid w:val="00672C2A"/>
    <w:rsid w:val="006B3ACA"/>
    <w:rsid w:val="006B7A41"/>
    <w:rsid w:val="006E52B9"/>
    <w:rsid w:val="006E60EF"/>
    <w:rsid w:val="006F2C29"/>
    <w:rsid w:val="006F4219"/>
    <w:rsid w:val="006F534A"/>
    <w:rsid w:val="00707F19"/>
    <w:rsid w:val="00712A31"/>
    <w:rsid w:val="00740F83"/>
    <w:rsid w:val="00765677"/>
    <w:rsid w:val="00783DC7"/>
    <w:rsid w:val="0079497B"/>
    <w:rsid w:val="00796EF7"/>
    <w:rsid w:val="007C4BA3"/>
    <w:rsid w:val="007C7D6D"/>
    <w:rsid w:val="007F6F2A"/>
    <w:rsid w:val="00843C41"/>
    <w:rsid w:val="008852E7"/>
    <w:rsid w:val="00893B67"/>
    <w:rsid w:val="00897424"/>
    <w:rsid w:val="008A10A8"/>
    <w:rsid w:val="008A7FA1"/>
    <w:rsid w:val="008C4F22"/>
    <w:rsid w:val="008C7484"/>
    <w:rsid w:val="008D5D31"/>
    <w:rsid w:val="008F7F2C"/>
    <w:rsid w:val="009161D7"/>
    <w:rsid w:val="00922EC2"/>
    <w:rsid w:val="009309D3"/>
    <w:rsid w:val="00944720"/>
    <w:rsid w:val="0096245A"/>
    <w:rsid w:val="0098097C"/>
    <w:rsid w:val="00985E3D"/>
    <w:rsid w:val="0098627B"/>
    <w:rsid w:val="00991D10"/>
    <w:rsid w:val="00991ECD"/>
    <w:rsid w:val="009938DC"/>
    <w:rsid w:val="009B1036"/>
    <w:rsid w:val="009B461E"/>
    <w:rsid w:val="009E4946"/>
    <w:rsid w:val="00A54475"/>
    <w:rsid w:val="00AC5392"/>
    <w:rsid w:val="00AC5EDD"/>
    <w:rsid w:val="00AD4A10"/>
    <w:rsid w:val="00AF76C6"/>
    <w:rsid w:val="00B07963"/>
    <w:rsid w:val="00B2011F"/>
    <w:rsid w:val="00B24337"/>
    <w:rsid w:val="00B3538D"/>
    <w:rsid w:val="00B3733F"/>
    <w:rsid w:val="00B53D70"/>
    <w:rsid w:val="00B742F7"/>
    <w:rsid w:val="00B7745C"/>
    <w:rsid w:val="00BB757E"/>
    <w:rsid w:val="00BC7B74"/>
    <w:rsid w:val="00BD33A1"/>
    <w:rsid w:val="00C012C3"/>
    <w:rsid w:val="00C0661A"/>
    <w:rsid w:val="00C22E41"/>
    <w:rsid w:val="00C42F45"/>
    <w:rsid w:val="00C837DA"/>
    <w:rsid w:val="00CA0635"/>
    <w:rsid w:val="00CB676A"/>
    <w:rsid w:val="00CC6CE8"/>
    <w:rsid w:val="00D23EE4"/>
    <w:rsid w:val="00D331C8"/>
    <w:rsid w:val="00D441CD"/>
    <w:rsid w:val="00DA4D82"/>
    <w:rsid w:val="00DC5125"/>
    <w:rsid w:val="00DD3150"/>
    <w:rsid w:val="00DD32AB"/>
    <w:rsid w:val="00DF0B73"/>
    <w:rsid w:val="00DF4F34"/>
    <w:rsid w:val="00E00264"/>
    <w:rsid w:val="00E112C0"/>
    <w:rsid w:val="00E12F03"/>
    <w:rsid w:val="00E2332E"/>
    <w:rsid w:val="00E411F1"/>
    <w:rsid w:val="00E478A7"/>
    <w:rsid w:val="00E51BCC"/>
    <w:rsid w:val="00E54441"/>
    <w:rsid w:val="00E67085"/>
    <w:rsid w:val="00E73B0E"/>
    <w:rsid w:val="00E756C8"/>
    <w:rsid w:val="00E812CB"/>
    <w:rsid w:val="00E875B1"/>
    <w:rsid w:val="00EA0CDA"/>
    <w:rsid w:val="00EB303C"/>
    <w:rsid w:val="00EB6BED"/>
    <w:rsid w:val="00EB79A3"/>
    <w:rsid w:val="00EC33D3"/>
    <w:rsid w:val="00EC4464"/>
    <w:rsid w:val="00ED4586"/>
    <w:rsid w:val="00EE2540"/>
    <w:rsid w:val="00F065AD"/>
    <w:rsid w:val="00F1106A"/>
    <w:rsid w:val="00F11650"/>
    <w:rsid w:val="00F13866"/>
    <w:rsid w:val="00F30E73"/>
    <w:rsid w:val="00F50959"/>
    <w:rsid w:val="00F6365C"/>
    <w:rsid w:val="00F71A4B"/>
    <w:rsid w:val="00F71F50"/>
    <w:rsid w:val="00F74F8E"/>
    <w:rsid w:val="00F80603"/>
    <w:rsid w:val="00FA2D92"/>
    <w:rsid w:val="00FD0EBA"/>
    <w:rsid w:val="00FD5D5F"/>
    <w:rsid w:val="00FE08E9"/>
    <w:rsid w:val="00FE331F"/>
    <w:rsid w:val="00FE4D35"/>
    <w:rsid w:val="00FE7529"/>
    <w:rsid w:val="00FF3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DB04AA"/>
  <w15:chartTrackingRefBased/>
  <w15:docId w15:val="{7EC69826-9EFB-40A2-87BE-1CED7F418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B74"/>
  </w:style>
  <w:style w:type="paragraph" w:styleId="Heading1">
    <w:name w:val="heading 1"/>
    <w:basedOn w:val="Normal"/>
    <w:next w:val="Normal"/>
    <w:link w:val="Heading1Char"/>
    <w:uiPriority w:val="9"/>
    <w:qFormat/>
    <w:rsid w:val="00BC7B74"/>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unhideWhenUsed/>
    <w:qFormat/>
    <w:rsid w:val="00BC7B74"/>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BC7B7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C7B7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C7B7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C7B7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C7B7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C7B7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C7B7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B74"/>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rsid w:val="00BC7B74"/>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BC7B7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C7B7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C7B7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C7B7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C7B7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C7B7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C7B74"/>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BC7B74"/>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TitleChar">
    <w:name w:val="Title Char"/>
    <w:basedOn w:val="DefaultParagraphFont"/>
    <w:link w:val="Title"/>
    <w:uiPriority w:val="10"/>
    <w:rsid w:val="00BC7B74"/>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BC7B7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C7B74"/>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BC7B7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C7B74"/>
    <w:rPr>
      <w:i/>
      <w:iCs/>
    </w:rPr>
  </w:style>
  <w:style w:type="paragraph" w:styleId="ListParagraph">
    <w:name w:val="List Paragraph"/>
    <w:basedOn w:val="Normal"/>
    <w:uiPriority w:val="34"/>
    <w:qFormat/>
    <w:rsid w:val="00B53D70"/>
    <w:pPr>
      <w:ind w:left="720"/>
      <w:contextualSpacing/>
    </w:pPr>
  </w:style>
  <w:style w:type="character" w:styleId="IntenseEmphasis">
    <w:name w:val="Intense Emphasis"/>
    <w:basedOn w:val="DefaultParagraphFont"/>
    <w:uiPriority w:val="21"/>
    <w:qFormat/>
    <w:rsid w:val="00BC7B74"/>
    <w:rPr>
      <w:b/>
      <w:bCs/>
      <w:i/>
      <w:iCs/>
    </w:rPr>
  </w:style>
  <w:style w:type="paragraph" w:styleId="IntenseQuote">
    <w:name w:val="Intense Quote"/>
    <w:basedOn w:val="Normal"/>
    <w:next w:val="Normal"/>
    <w:link w:val="IntenseQuoteChar"/>
    <w:uiPriority w:val="30"/>
    <w:qFormat/>
    <w:rsid w:val="00BC7B74"/>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BC7B74"/>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BC7B74"/>
    <w:rPr>
      <w:b/>
      <w:bCs/>
      <w:smallCaps/>
      <w:u w:val="single"/>
    </w:rPr>
  </w:style>
  <w:style w:type="character" w:styleId="CommentReference">
    <w:name w:val="annotation reference"/>
    <w:basedOn w:val="DefaultParagraphFont"/>
    <w:uiPriority w:val="99"/>
    <w:semiHidden/>
    <w:unhideWhenUsed/>
    <w:rsid w:val="004A24DC"/>
    <w:rPr>
      <w:sz w:val="16"/>
      <w:szCs w:val="16"/>
    </w:rPr>
  </w:style>
  <w:style w:type="paragraph" w:styleId="CommentText">
    <w:name w:val="annotation text"/>
    <w:basedOn w:val="Normal"/>
    <w:link w:val="CommentTextChar"/>
    <w:uiPriority w:val="99"/>
    <w:unhideWhenUsed/>
    <w:rsid w:val="004A24DC"/>
    <w:pPr>
      <w:spacing w:line="240" w:lineRule="auto"/>
    </w:pPr>
    <w:rPr>
      <w:sz w:val="20"/>
      <w:szCs w:val="20"/>
    </w:rPr>
  </w:style>
  <w:style w:type="character" w:customStyle="1" w:styleId="CommentTextChar">
    <w:name w:val="Comment Text Char"/>
    <w:basedOn w:val="DefaultParagraphFont"/>
    <w:link w:val="CommentText"/>
    <w:uiPriority w:val="99"/>
    <w:rsid w:val="004A24DC"/>
    <w:rPr>
      <w:sz w:val="20"/>
      <w:szCs w:val="20"/>
    </w:rPr>
  </w:style>
  <w:style w:type="paragraph" w:styleId="CommentSubject">
    <w:name w:val="annotation subject"/>
    <w:basedOn w:val="CommentText"/>
    <w:next w:val="CommentText"/>
    <w:link w:val="CommentSubjectChar"/>
    <w:uiPriority w:val="99"/>
    <w:semiHidden/>
    <w:unhideWhenUsed/>
    <w:rsid w:val="004A24DC"/>
    <w:rPr>
      <w:b/>
      <w:bCs/>
    </w:rPr>
  </w:style>
  <w:style w:type="character" w:customStyle="1" w:styleId="CommentSubjectChar">
    <w:name w:val="Comment Subject Char"/>
    <w:basedOn w:val="CommentTextChar"/>
    <w:link w:val="CommentSubject"/>
    <w:uiPriority w:val="99"/>
    <w:semiHidden/>
    <w:rsid w:val="004A24DC"/>
    <w:rPr>
      <w:b/>
      <w:bCs/>
      <w:sz w:val="20"/>
      <w:szCs w:val="20"/>
    </w:rPr>
  </w:style>
  <w:style w:type="character" w:styleId="Hyperlink">
    <w:name w:val="Hyperlink"/>
    <w:basedOn w:val="DefaultParagraphFont"/>
    <w:uiPriority w:val="99"/>
    <w:unhideWhenUsed/>
    <w:rsid w:val="004A24DC"/>
    <w:rPr>
      <w:color w:val="467886" w:themeColor="hyperlink"/>
      <w:u w:val="single"/>
    </w:rPr>
  </w:style>
  <w:style w:type="character" w:styleId="UnresolvedMention">
    <w:name w:val="Unresolved Mention"/>
    <w:basedOn w:val="DefaultParagraphFont"/>
    <w:uiPriority w:val="99"/>
    <w:semiHidden/>
    <w:unhideWhenUsed/>
    <w:rsid w:val="004A24DC"/>
    <w:rPr>
      <w:color w:val="605E5C"/>
      <w:shd w:val="clear" w:color="auto" w:fill="E1DFDD"/>
    </w:rPr>
  </w:style>
  <w:style w:type="table" w:styleId="TableGrid">
    <w:name w:val="Table Grid"/>
    <w:basedOn w:val="TableNormal"/>
    <w:uiPriority w:val="39"/>
    <w:rsid w:val="009624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C7B74"/>
    <w:pPr>
      <w:spacing w:after="0" w:line="240" w:lineRule="auto"/>
    </w:pPr>
  </w:style>
  <w:style w:type="character" w:customStyle="1" w:styleId="NoSpacingChar">
    <w:name w:val="No Spacing Char"/>
    <w:basedOn w:val="DefaultParagraphFont"/>
    <w:link w:val="NoSpacing"/>
    <w:uiPriority w:val="1"/>
    <w:rsid w:val="0039294E"/>
  </w:style>
  <w:style w:type="paragraph" w:styleId="TOCHeading">
    <w:name w:val="TOC Heading"/>
    <w:basedOn w:val="Heading1"/>
    <w:next w:val="Normal"/>
    <w:uiPriority w:val="39"/>
    <w:unhideWhenUsed/>
    <w:qFormat/>
    <w:rsid w:val="00BC7B74"/>
    <w:pPr>
      <w:outlineLvl w:val="9"/>
    </w:pPr>
  </w:style>
  <w:style w:type="paragraph" w:styleId="Caption">
    <w:name w:val="caption"/>
    <w:basedOn w:val="Normal"/>
    <w:next w:val="Normal"/>
    <w:uiPriority w:val="35"/>
    <w:semiHidden/>
    <w:unhideWhenUsed/>
    <w:qFormat/>
    <w:rsid w:val="00BC7B74"/>
    <w:pPr>
      <w:spacing w:line="240" w:lineRule="auto"/>
    </w:pPr>
    <w:rPr>
      <w:b/>
      <w:bCs/>
      <w:color w:val="404040" w:themeColor="text1" w:themeTint="BF"/>
      <w:sz w:val="20"/>
      <w:szCs w:val="20"/>
    </w:rPr>
  </w:style>
  <w:style w:type="character" w:styleId="Strong">
    <w:name w:val="Strong"/>
    <w:basedOn w:val="DefaultParagraphFont"/>
    <w:uiPriority w:val="22"/>
    <w:qFormat/>
    <w:rsid w:val="00BC7B74"/>
    <w:rPr>
      <w:b/>
      <w:bCs/>
    </w:rPr>
  </w:style>
  <w:style w:type="character" w:styleId="Emphasis">
    <w:name w:val="Emphasis"/>
    <w:basedOn w:val="DefaultParagraphFont"/>
    <w:uiPriority w:val="20"/>
    <w:qFormat/>
    <w:rsid w:val="00BC7B74"/>
    <w:rPr>
      <w:i/>
      <w:iCs/>
    </w:rPr>
  </w:style>
  <w:style w:type="character" w:styleId="SubtleEmphasis">
    <w:name w:val="Subtle Emphasis"/>
    <w:basedOn w:val="DefaultParagraphFont"/>
    <w:uiPriority w:val="19"/>
    <w:qFormat/>
    <w:rsid w:val="00BC7B74"/>
    <w:rPr>
      <w:i/>
      <w:iCs/>
      <w:color w:val="595959" w:themeColor="text1" w:themeTint="A6"/>
    </w:rPr>
  </w:style>
  <w:style w:type="character" w:styleId="SubtleReference">
    <w:name w:val="Subtle Reference"/>
    <w:basedOn w:val="DefaultParagraphFont"/>
    <w:uiPriority w:val="31"/>
    <w:qFormat/>
    <w:rsid w:val="00BC7B74"/>
    <w:rPr>
      <w:smallCaps/>
      <w:color w:val="404040" w:themeColor="text1" w:themeTint="BF"/>
    </w:rPr>
  </w:style>
  <w:style w:type="character" w:styleId="BookTitle">
    <w:name w:val="Book Title"/>
    <w:basedOn w:val="DefaultParagraphFont"/>
    <w:uiPriority w:val="33"/>
    <w:qFormat/>
    <w:rsid w:val="00BC7B74"/>
    <w:rPr>
      <w:b/>
      <w:bCs/>
      <w:smallCaps/>
    </w:rPr>
  </w:style>
  <w:style w:type="paragraph" w:styleId="TOC1">
    <w:name w:val="toc 1"/>
    <w:basedOn w:val="Normal"/>
    <w:next w:val="Normal"/>
    <w:autoRedefine/>
    <w:uiPriority w:val="39"/>
    <w:unhideWhenUsed/>
    <w:rsid w:val="00DC5125"/>
    <w:pPr>
      <w:spacing w:after="100"/>
    </w:pPr>
  </w:style>
  <w:style w:type="paragraph" w:styleId="Header">
    <w:name w:val="header"/>
    <w:basedOn w:val="Normal"/>
    <w:link w:val="HeaderChar"/>
    <w:uiPriority w:val="99"/>
    <w:unhideWhenUsed/>
    <w:rsid w:val="00DC5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125"/>
  </w:style>
  <w:style w:type="paragraph" w:styleId="Footer">
    <w:name w:val="footer"/>
    <w:basedOn w:val="Normal"/>
    <w:link w:val="FooterChar"/>
    <w:uiPriority w:val="99"/>
    <w:unhideWhenUsed/>
    <w:rsid w:val="00DC5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125"/>
  </w:style>
  <w:style w:type="paragraph" w:styleId="TOC2">
    <w:name w:val="toc 2"/>
    <w:basedOn w:val="Normal"/>
    <w:next w:val="Normal"/>
    <w:autoRedefine/>
    <w:uiPriority w:val="39"/>
    <w:unhideWhenUsed/>
    <w:rsid w:val="0026316C"/>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46093">
      <w:bodyDiv w:val="1"/>
      <w:marLeft w:val="0"/>
      <w:marRight w:val="0"/>
      <w:marTop w:val="0"/>
      <w:marBottom w:val="0"/>
      <w:divBdr>
        <w:top w:val="none" w:sz="0" w:space="0" w:color="auto"/>
        <w:left w:val="none" w:sz="0" w:space="0" w:color="auto"/>
        <w:bottom w:val="none" w:sz="0" w:space="0" w:color="auto"/>
        <w:right w:val="none" w:sz="0" w:space="0" w:color="auto"/>
      </w:divBdr>
    </w:div>
    <w:div w:id="28262880">
      <w:bodyDiv w:val="1"/>
      <w:marLeft w:val="0"/>
      <w:marRight w:val="0"/>
      <w:marTop w:val="0"/>
      <w:marBottom w:val="0"/>
      <w:divBdr>
        <w:top w:val="none" w:sz="0" w:space="0" w:color="auto"/>
        <w:left w:val="none" w:sz="0" w:space="0" w:color="auto"/>
        <w:bottom w:val="none" w:sz="0" w:space="0" w:color="auto"/>
        <w:right w:val="none" w:sz="0" w:space="0" w:color="auto"/>
      </w:divBdr>
    </w:div>
    <w:div w:id="36248002">
      <w:bodyDiv w:val="1"/>
      <w:marLeft w:val="0"/>
      <w:marRight w:val="0"/>
      <w:marTop w:val="0"/>
      <w:marBottom w:val="0"/>
      <w:divBdr>
        <w:top w:val="none" w:sz="0" w:space="0" w:color="auto"/>
        <w:left w:val="none" w:sz="0" w:space="0" w:color="auto"/>
        <w:bottom w:val="none" w:sz="0" w:space="0" w:color="auto"/>
        <w:right w:val="none" w:sz="0" w:space="0" w:color="auto"/>
      </w:divBdr>
    </w:div>
    <w:div w:id="39130998">
      <w:bodyDiv w:val="1"/>
      <w:marLeft w:val="0"/>
      <w:marRight w:val="0"/>
      <w:marTop w:val="0"/>
      <w:marBottom w:val="0"/>
      <w:divBdr>
        <w:top w:val="none" w:sz="0" w:space="0" w:color="auto"/>
        <w:left w:val="none" w:sz="0" w:space="0" w:color="auto"/>
        <w:bottom w:val="none" w:sz="0" w:space="0" w:color="auto"/>
        <w:right w:val="none" w:sz="0" w:space="0" w:color="auto"/>
      </w:divBdr>
    </w:div>
    <w:div w:id="46685253">
      <w:bodyDiv w:val="1"/>
      <w:marLeft w:val="0"/>
      <w:marRight w:val="0"/>
      <w:marTop w:val="0"/>
      <w:marBottom w:val="0"/>
      <w:divBdr>
        <w:top w:val="none" w:sz="0" w:space="0" w:color="auto"/>
        <w:left w:val="none" w:sz="0" w:space="0" w:color="auto"/>
        <w:bottom w:val="none" w:sz="0" w:space="0" w:color="auto"/>
        <w:right w:val="none" w:sz="0" w:space="0" w:color="auto"/>
      </w:divBdr>
    </w:div>
    <w:div w:id="181431675">
      <w:bodyDiv w:val="1"/>
      <w:marLeft w:val="0"/>
      <w:marRight w:val="0"/>
      <w:marTop w:val="0"/>
      <w:marBottom w:val="0"/>
      <w:divBdr>
        <w:top w:val="none" w:sz="0" w:space="0" w:color="auto"/>
        <w:left w:val="none" w:sz="0" w:space="0" w:color="auto"/>
        <w:bottom w:val="none" w:sz="0" w:space="0" w:color="auto"/>
        <w:right w:val="none" w:sz="0" w:space="0" w:color="auto"/>
      </w:divBdr>
      <w:divsChild>
        <w:div w:id="97139528">
          <w:marLeft w:val="0"/>
          <w:marRight w:val="0"/>
          <w:marTop w:val="0"/>
          <w:marBottom w:val="0"/>
          <w:divBdr>
            <w:top w:val="single" w:sz="2" w:space="0" w:color="E3E3E3"/>
            <w:left w:val="single" w:sz="2" w:space="0" w:color="E3E3E3"/>
            <w:bottom w:val="single" w:sz="2" w:space="0" w:color="E3E3E3"/>
            <w:right w:val="single" w:sz="2" w:space="0" w:color="E3E3E3"/>
          </w:divBdr>
          <w:divsChild>
            <w:div w:id="1851482099">
              <w:marLeft w:val="0"/>
              <w:marRight w:val="0"/>
              <w:marTop w:val="0"/>
              <w:marBottom w:val="0"/>
              <w:divBdr>
                <w:top w:val="single" w:sz="2" w:space="0" w:color="E3E3E3"/>
                <w:left w:val="single" w:sz="2" w:space="0" w:color="E3E3E3"/>
                <w:bottom w:val="single" w:sz="2" w:space="0" w:color="E3E3E3"/>
                <w:right w:val="single" w:sz="2" w:space="0" w:color="E3E3E3"/>
              </w:divBdr>
              <w:divsChild>
                <w:div w:id="280308798">
                  <w:marLeft w:val="0"/>
                  <w:marRight w:val="0"/>
                  <w:marTop w:val="0"/>
                  <w:marBottom w:val="0"/>
                  <w:divBdr>
                    <w:top w:val="single" w:sz="2" w:space="0" w:color="E3E3E3"/>
                    <w:left w:val="single" w:sz="2" w:space="0" w:color="E3E3E3"/>
                    <w:bottom w:val="single" w:sz="2" w:space="0" w:color="E3E3E3"/>
                    <w:right w:val="single" w:sz="2" w:space="0" w:color="E3E3E3"/>
                  </w:divBdr>
                  <w:divsChild>
                    <w:div w:id="1843933261">
                      <w:marLeft w:val="0"/>
                      <w:marRight w:val="0"/>
                      <w:marTop w:val="0"/>
                      <w:marBottom w:val="0"/>
                      <w:divBdr>
                        <w:top w:val="single" w:sz="2" w:space="0" w:color="E3E3E3"/>
                        <w:left w:val="single" w:sz="2" w:space="0" w:color="E3E3E3"/>
                        <w:bottom w:val="single" w:sz="2" w:space="0" w:color="E3E3E3"/>
                        <w:right w:val="single" w:sz="2" w:space="0" w:color="E3E3E3"/>
                      </w:divBdr>
                      <w:divsChild>
                        <w:div w:id="1885555887">
                          <w:marLeft w:val="0"/>
                          <w:marRight w:val="0"/>
                          <w:marTop w:val="0"/>
                          <w:marBottom w:val="0"/>
                          <w:divBdr>
                            <w:top w:val="single" w:sz="2" w:space="0" w:color="E3E3E3"/>
                            <w:left w:val="single" w:sz="2" w:space="0" w:color="E3E3E3"/>
                            <w:bottom w:val="single" w:sz="2" w:space="0" w:color="E3E3E3"/>
                            <w:right w:val="single" w:sz="2" w:space="0" w:color="E3E3E3"/>
                          </w:divBdr>
                          <w:divsChild>
                            <w:div w:id="341323859">
                              <w:marLeft w:val="0"/>
                              <w:marRight w:val="0"/>
                              <w:marTop w:val="100"/>
                              <w:marBottom w:val="100"/>
                              <w:divBdr>
                                <w:top w:val="single" w:sz="2" w:space="0" w:color="E3E3E3"/>
                                <w:left w:val="single" w:sz="2" w:space="0" w:color="E3E3E3"/>
                                <w:bottom w:val="single" w:sz="2" w:space="0" w:color="E3E3E3"/>
                                <w:right w:val="single" w:sz="2" w:space="0" w:color="E3E3E3"/>
                              </w:divBdr>
                              <w:divsChild>
                                <w:div w:id="424805497">
                                  <w:marLeft w:val="0"/>
                                  <w:marRight w:val="0"/>
                                  <w:marTop w:val="0"/>
                                  <w:marBottom w:val="0"/>
                                  <w:divBdr>
                                    <w:top w:val="single" w:sz="2" w:space="0" w:color="E3E3E3"/>
                                    <w:left w:val="single" w:sz="2" w:space="0" w:color="E3E3E3"/>
                                    <w:bottom w:val="single" w:sz="2" w:space="0" w:color="E3E3E3"/>
                                    <w:right w:val="single" w:sz="2" w:space="0" w:color="E3E3E3"/>
                                  </w:divBdr>
                                  <w:divsChild>
                                    <w:div w:id="415983417">
                                      <w:marLeft w:val="0"/>
                                      <w:marRight w:val="0"/>
                                      <w:marTop w:val="0"/>
                                      <w:marBottom w:val="0"/>
                                      <w:divBdr>
                                        <w:top w:val="single" w:sz="2" w:space="0" w:color="E3E3E3"/>
                                        <w:left w:val="single" w:sz="2" w:space="0" w:color="E3E3E3"/>
                                        <w:bottom w:val="single" w:sz="2" w:space="0" w:color="E3E3E3"/>
                                        <w:right w:val="single" w:sz="2" w:space="0" w:color="E3E3E3"/>
                                      </w:divBdr>
                                      <w:divsChild>
                                        <w:div w:id="1380398451">
                                          <w:marLeft w:val="0"/>
                                          <w:marRight w:val="0"/>
                                          <w:marTop w:val="0"/>
                                          <w:marBottom w:val="0"/>
                                          <w:divBdr>
                                            <w:top w:val="single" w:sz="2" w:space="0" w:color="E3E3E3"/>
                                            <w:left w:val="single" w:sz="2" w:space="0" w:color="E3E3E3"/>
                                            <w:bottom w:val="single" w:sz="2" w:space="0" w:color="E3E3E3"/>
                                            <w:right w:val="single" w:sz="2" w:space="0" w:color="E3E3E3"/>
                                          </w:divBdr>
                                          <w:divsChild>
                                            <w:div w:id="1641035105">
                                              <w:marLeft w:val="0"/>
                                              <w:marRight w:val="0"/>
                                              <w:marTop w:val="0"/>
                                              <w:marBottom w:val="0"/>
                                              <w:divBdr>
                                                <w:top w:val="single" w:sz="2" w:space="0" w:color="E3E3E3"/>
                                                <w:left w:val="single" w:sz="2" w:space="0" w:color="E3E3E3"/>
                                                <w:bottom w:val="single" w:sz="2" w:space="0" w:color="E3E3E3"/>
                                                <w:right w:val="single" w:sz="2" w:space="0" w:color="E3E3E3"/>
                                              </w:divBdr>
                                              <w:divsChild>
                                                <w:div w:id="484709753">
                                                  <w:marLeft w:val="0"/>
                                                  <w:marRight w:val="0"/>
                                                  <w:marTop w:val="0"/>
                                                  <w:marBottom w:val="0"/>
                                                  <w:divBdr>
                                                    <w:top w:val="single" w:sz="2" w:space="0" w:color="E3E3E3"/>
                                                    <w:left w:val="single" w:sz="2" w:space="0" w:color="E3E3E3"/>
                                                    <w:bottom w:val="single" w:sz="2" w:space="0" w:color="E3E3E3"/>
                                                    <w:right w:val="single" w:sz="2" w:space="0" w:color="E3E3E3"/>
                                                  </w:divBdr>
                                                  <w:divsChild>
                                                    <w:div w:id="1891574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26410809">
          <w:marLeft w:val="0"/>
          <w:marRight w:val="0"/>
          <w:marTop w:val="0"/>
          <w:marBottom w:val="0"/>
          <w:divBdr>
            <w:top w:val="none" w:sz="0" w:space="0" w:color="auto"/>
            <w:left w:val="none" w:sz="0" w:space="0" w:color="auto"/>
            <w:bottom w:val="none" w:sz="0" w:space="0" w:color="auto"/>
            <w:right w:val="none" w:sz="0" w:space="0" w:color="auto"/>
          </w:divBdr>
        </w:div>
      </w:divsChild>
    </w:div>
    <w:div w:id="194001501">
      <w:bodyDiv w:val="1"/>
      <w:marLeft w:val="0"/>
      <w:marRight w:val="0"/>
      <w:marTop w:val="0"/>
      <w:marBottom w:val="0"/>
      <w:divBdr>
        <w:top w:val="none" w:sz="0" w:space="0" w:color="auto"/>
        <w:left w:val="none" w:sz="0" w:space="0" w:color="auto"/>
        <w:bottom w:val="none" w:sz="0" w:space="0" w:color="auto"/>
        <w:right w:val="none" w:sz="0" w:space="0" w:color="auto"/>
      </w:divBdr>
    </w:div>
    <w:div w:id="204372381">
      <w:bodyDiv w:val="1"/>
      <w:marLeft w:val="0"/>
      <w:marRight w:val="0"/>
      <w:marTop w:val="0"/>
      <w:marBottom w:val="0"/>
      <w:divBdr>
        <w:top w:val="none" w:sz="0" w:space="0" w:color="auto"/>
        <w:left w:val="none" w:sz="0" w:space="0" w:color="auto"/>
        <w:bottom w:val="none" w:sz="0" w:space="0" w:color="auto"/>
        <w:right w:val="none" w:sz="0" w:space="0" w:color="auto"/>
      </w:divBdr>
    </w:div>
    <w:div w:id="232159377">
      <w:bodyDiv w:val="1"/>
      <w:marLeft w:val="0"/>
      <w:marRight w:val="0"/>
      <w:marTop w:val="0"/>
      <w:marBottom w:val="0"/>
      <w:divBdr>
        <w:top w:val="none" w:sz="0" w:space="0" w:color="auto"/>
        <w:left w:val="none" w:sz="0" w:space="0" w:color="auto"/>
        <w:bottom w:val="none" w:sz="0" w:space="0" w:color="auto"/>
        <w:right w:val="none" w:sz="0" w:space="0" w:color="auto"/>
      </w:divBdr>
    </w:div>
    <w:div w:id="321351237">
      <w:bodyDiv w:val="1"/>
      <w:marLeft w:val="0"/>
      <w:marRight w:val="0"/>
      <w:marTop w:val="0"/>
      <w:marBottom w:val="0"/>
      <w:divBdr>
        <w:top w:val="none" w:sz="0" w:space="0" w:color="auto"/>
        <w:left w:val="none" w:sz="0" w:space="0" w:color="auto"/>
        <w:bottom w:val="none" w:sz="0" w:space="0" w:color="auto"/>
        <w:right w:val="none" w:sz="0" w:space="0" w:color="auto"/>
      </w:divBdr>
    </w:div>
    <w:div w:id="405566638">
      <w:bodyDiv w:val="1"/>
      <w:marLeft w:val="0"/>
      <w:marRight w:val="0"/>
      <w:marTop w:val="0"/>
      <w:marBottom w:val="0"/>
      <w:divBdr>
        <w:top w:val="none" w:sz="0" w:space="0" w:color="auto"/>
        <w:left w:val="none" w:sz="0" w:space="0" w:color="auto"/>
        <w:bottom w:val="none" w:sz="0" w:space="0" w:color="auto"/>
        <w:right w:val="none" w:sz="0" w:space="0" w:color="auto"/>
      </w:divBdr>
    </w:div>
    <w:div w:id="517084596">
      <w:bodyDiv w:val="1"/>
      <w:marLeft w:val="0"/>
      <w:marRight w:val="0"/>
      <w:marTop w:val="0"/>
      <w:marBottom w:val="0"/>
      <w:divBdr>
        <w:top w:val="none" w:sz="0" w:space="0" w:color="auto"/>
        <w:left w:val="none" w:sz="0" w:space="0" w:color="auto"/>
        <w:bottom w:val="none" w:sz="0" w:space="0" w:color="auto"/>
        <w:right w:val="none" w:sz="0" w:space="0" w:color="auto"/>
      </w:divBdr>
    </w:div>
    <w:div w:id="545146050">
      <w:bodyDiv w:val="1"/>
      <w:marLeft w:val="0"/>
      <w:marRight w:val="0"/>
      <w:marTop w:val="0"/>
      <w:marBottom w:val="0"/>
      <w:divBdr>
        <w:top w:val="none" w:sz="0" w:space="0" w:color="auto"/>
        <w:left w:val="none" w:sz="0" w:space="0" w:color="auto"/>
        <w:bottom w:val="none" w:sz="0" w:space="0" w:color="auto"/>
        <w:right w:val="none" w:sz="0" w:space="0" w:color="auto"/>
      </w:divBdr>
    </w:div>
    <w:div w:id="591472982">
      <w:bodyDiv w:val="1"/>
      <w:marLeft w:val="0"/>
      <w:marRight w:val="0"/>
      <w:marTop w:val="0"/>
      <w:marBottom w:val="0"/>
      <w:divBdr>
        <w:top w:val="none" w:sz="0" w:space="0" w:color="auto"/>
        <w:left w:val="none" w:sz="0" w:space="0" w:color="auto"/>
        <w:bottom w:val="none" w:sz="0" w:space="0" w:color="auto"/>
        <w:right w:val="none" w:sz="0" w:space="0" w:color="auto"/>
      </w:divBdr>
    </w:div>
    <w:div w:id="626551498">
      <w:bodyDiv w:val="1"/>
      <w:marLeft w:val="0"/>
      <w:marRight w:val="0"/>
      <w:marTop w:val="0"/>
      <w:marBottom w:val="0"/>
      <w:divBdr>
        <w:top w:val="none" w:sz="0" w:space="0" w:color="auto"/>
        <w:left w:val="none" w:sz="0" w:space="0" w:color="auto"/>
        <w:bottom w:val="none" w:sz="0" w:space="0" w:color="auto"/>
        <w:right w:val="none" w:sz="0" w:space="0" w:color="auto"/>
      </w:divBdr>
    </w:div>
    <w:div w:id="628901361">
      <w:bodyDiv w:val="1"/>
      <w:marLeft w:val="0"/>
      <w:marRight w:val="0"/>
      <w:marTop w:val="0"/>
      <w:marBottom w:val="0"/>
      <w:divBdr>
        <w:top w:val="none" w:sz="0" w:space="0" w:color="auto"/>
        <w:left w:val="none" w:sz="0" w:space="0" w:color="auto"/>
        <w:bottom w:val="none" w:sz="0" w:space="0" w:color="auto"/>
        <w:right w:val="none" w:sz="0" w:space="0" w:color="auto"/>
      </w:divBdr>
    </w:div>
    <w:div w:id="648024309">
      <w:bodyDiv w:val="1"/>
      <w:marLeft w:val="0"/>
      <w:marRight w:val="0"/>
      <w:marTop w:val="0"/>
      <w:marBottom w:val="0"/>
      <w:divBdr>
        <w:top w:val="none" w:sz="0" w:space="0" w:color="auto"/>
        <w:left w:val="none" w:sz="0" w:space="0" w:color="auto"/>
        <w:bottom w:val="none" w:sz="0" w:space="0" w:color="auto"/>
        <w:right w:val="none" w:sz="0" w:space="0" w:color="auto"/>
      </w:divBdr>
    </w:div>
    <w:div w:id="803278547">
      <w:bodyDiv w:val="1"/>
      <w:marLeft w:val="0"/>
      <w:marRight w:val="0"/>
      <w:marTop w:val="0"/>
      <w:marBottom w:val="0"/>
      <w:divBdr>
        <w:top w:val="none" w:sz="0" w:space="0" w:color="auto"/>
        <w:left w:val="none" w:sz="0" w:space="0" w:color="auto"/>
        <w:bottom w:val="none" w:sz="0" w:space="0" w:color="auto"/>
        <w:right w:val="none" w:sz="0" w:space="0" w:color="auto"/>
      </w:divBdr>
    </w:div>
    <w:div w:id="820657695">
      <w:bodyDiv w:val="1"/>
      <w:marLeft w:val="0"/>
      <w:marRight w:val="0"/>
      <w:marTop w:val="0"/>
      <w:marBottom w:val="0"/>
      <w:divBdr>
        <w:top w:val="none" w:sz="0" w:space="0" w:color="auto"/>
        <w:left w:val="none" w:sz="0" w:space="0" w:color="auto"/>
        <w:bottom w:val="none" w:sz="0" w:space="0" w:color="auto"/>
        <w:right w:val="none" w:sz="0" w:space="0" w:color="auto"/>
      </w:divBdr>
    </w:div>
    <w:div w:id="839932677">
      <w:bodyDiv w:val="1"/>
      <w:marLeft w:val="0"/>
      <w:marRight w:val="0"/>
      <w:marTop w:val="0"/>
      <w:marBottom w:val="0"/>
      <w:divBdr>
        <w:top w:val="none" w:sz="0" w:space="0" w:color="auto"/>
        <w:left w:val="none" w:sz="0" w:space="0" w:color="auto"/>
        <w:bottom w:val="none" w:sz="0" w:space="0" w:color="auto"/>
        <w:right w:val="none" w:sz="0" w:space="0" w:color="auto"/>
      </w:divBdr>
    </w:div>
    <w:div w:id="850871655">
      <w:bodyDiv w:val="1"/>
      <w:marLeft w:val="0"/>
      <w:marRight w:val="0"/>
      <w:marTop w:val="0"/>
      <w:marBottom w:val="0"/>
      <w:divBdr>
        <w:top w:val="none" w:sz="0" w:space="0" w:color="auto"/>
        <w:left w:val="none" w:sz="0" w:space="0" w:color="auto"/>
        <w:bottom w:val="none" w:sz="0" w:space="0" w:color="auto"/>
        <w:right w:val="none" w:sz="0" w:space="0" w:color="auto"/>
      </w:divBdr>
    </w:div>
    <w:div w:id="947738719">
      <w:bodyDiv w:val="1"/>
      <w:marLeft w:val="0"/>
      <w:marRight w:val="0"/>
      <w:marTop w:val="0"/>
      <w:marBottom w:val="0"/>
      <w:divBdr>
        <w:top w:val="none" w:sz="0" w:space="0" w:color="auto"/>
        <w:left w:val="none" w:sz="0" w:space="0" w:color="auto"/>
        <w:bottom w:val="none" w:sz="0" w:space="0" w:color="auto"/>
        <w:right w:val="none" w:sz="0" w:space="0" w:color="auto"/>
      </w:divBdr>
    </w:div>
    <w:div w:id="984353437">
      <w:bodyDiv w:val="1"/>
      <w:marLeft w:val="0"/>
      <w:marRight w:val="0"/>
      <w:marTop w:val="0"/>
      <w:marBottom w:val="0"/>
      <w:divBdr>
        <w:top w:val="none" w:sz="0" w:space="0" w:color="auto"/>
        <w:left w:val="none" w:sz="0" w:space="0" w:color="auto"/>
        <w:bottom w:val="none" w:sz="0" w:space="0" w:color="auto"/>
        <w:right w:val="none" w:sz="0" w:space="0" w:color="auto"/>
      </w:divBdr>
    </w:div>
    <w:div w:id="1123040572">
      <w:bodyDiv w:val="1"/>
      <w:marLeft w:val="0"/>
      <w:marRight w:val="0"/>
      <w:marTop w:val="0"/>
      <w:marBottom w:val="0"/>
      <w:divBdr>
        <w:top w:val="none" w:sz="0" w:space="0" w:color="auto"/>
        <w:left w:val="none" w:sz="0" w:space="0" w:color="auto"/>
        <w:bottom w:val="none" w:sz="0" w:space="0" w:color="auto"/>
        <w:right w:val="none" w:sz="0" w:space="0" w:color="auto"/>
      </w:divBdr>
    </w:div>
    <w:div w:id="1186404946">
      <w:bodyDiv w:val="1"/>
      <w:marLeft w:val="0"/>
      <w:marRight w:val="0"/>
      <w:marTop w:val="0"/>
      <w:marBottom w:val="0"/>
      <w:divBdr>
        <w:top w:val="none" w:sz="0" w:space="0" w:color="auto"/>
        <w:left w:val="none" w:sz="0" w:space="0" w:color="auto"/>
        <w:bottom w:val="none" w:sz="0" w:space="0" w:color="auto"/>
        <w:right w:val="none" w:sz="0" w:space="0" w:color="auto"/>
      </w:divBdr>
    </w:div>
    <w:div w:id="1197155032">
      <w:bodyDiv w:val="1"/>
      <w:marLeft w:val="0"/>
      <w:marRight w:val="0"/>
      <w:marTop w:val="0"/>
      <w:marBottom w:val="0"/>
      <w:divBdr>
        <w:top w:val="none" w:sz="0" w:space="0" w:color="auto"/>
        <w:left w:val="none" w:sz="0" w:space="0" w:color="auto"/>
        <w:bottom w:val="none" w:sz="0" w:space="0" w:color="auto"/>
        <w:right w:val="none" w:sz="0" w:space="0" w:color="auto"/>
      </w:divBdr>
    </w:div>
    <w:div w:id="1384138751">
      <w:bodyDiv w:val="1"/>
      <w:marLeft w:val="0"/>
      <w:marRight w:val="0"/>
      <w:marTop w:val="0"/>
      <w:marBottom w:val="0"/>
      <w:divBdr>
        <w:top w:val="none" w:sz="0" w:space="0" w:color="auto"/>
        <w:left w:val="none" w:sz="0" w:space="0" w:color="auto"/>
        <w:bottom w:val="none" w:sz="0" w:space="0" w:color="auto"/>
        <w:right w:val="none" w:sz="0" w:space="0" w:color="auto"/>
      </w:divBdr>
    </w:div>
    <w:div w:id="1391729738">
      <w:bodyDiv w:val="1"/>
      <w:marLeft w:val="0"/>
      <w:marRight w:val="0"/>
      <w:marTop w:val="0"/>
      <w:marBottom w:val="0"/>
      <w:divBdr>
        <w:top w:val="none" w:sz="0" w:space="0" w:color="auto"/>
        <w:left w:val="none" w:sz="0" w:space="0" w:color="auto"/>
        <w:bottom w:val="none" w:sz="0" w:space="0" w:color="auto"/>
        <w:right w:val="none" w:sz="0" w:space="0" w:color="auto"/>
      </w:divBdr>
    </w:div>
    <w:div w:id="1417895068">
      <w:bodyDiv w:val="1"/>
      <w:marLeft w:val="0"/>
      <w:marRight w:val="0"/>
      <w:marTop w:val="0"/>
      <w:marBottom w:val="0"/>
      <w:divBdr>
        <w:top w:val="none" w:sz="0" w:space="0" w:color="auto"/>
        <w:left w:val="none" w:sz="0" w:space="0" w:color="auto"/>
        <w:bottom w:val="none" w:sz="0" w:space="0" w:color="auto"/>
        <w:right w:val="none" w:sz="0" w:space="0" w:color="auto"/>
      </w:divBdr>
    </w:div>
    <w:div w:id="1449818272">
      <w:bodyDiv w:val="1"/>
      <w:marLeft w:val="0"/>
      <w:marRight w:val="0"/>
      <w:marTop w:val="0"/>
      <w:marBottom w:val="0"/>
      <w:divBdr>
        <w:top w:val="none" w:sz="0" w:space="0" w:color="auto"/>
        <w:left w:val="none" w:sz="0" w:space="0" w:color="auto"/>
        <w:bottom w:val="none" w:sz="0" w:space="0" w:color="auto"/>
        <w:right w:val="none" w:sz="0" w:space="0" w:color="auto"/>
      </w:divBdr>
    </w:div>
    <w:div w:id="1450590144">
      <w:bodyDiv w:val="1"/>
      <w:marLeft w:val="0"/>
      <w:marRight w:val="0"/>
      <w:marTop w:val="0"/>
      <w:marBottom w:val="0"/>
      <w:divBdr>
        <w:top w:val="none" w:sz="0" w:space="0" w:color="auto"/>
        <w:left w:val="none" w:sz="0" w:space="0" w:color="auto"/>
        <w:bottom w:val="none" w:sz="0" w:space="0" w:color="auto"/>
        <w:right w:val="none" w:sz="0" w:space="0" w:color="auto"/>
      </w:divBdr>
    </w:div>
    <w:div w:id="1459370593">
      <w:bodyDiv w:val="1"/>
      <w:marLeft w:val="0"/>
      <w:marRight w:val="0"/>
      <w:marTop w:val="0"/>
      <w:marBottom w:val="0"/>
      <w:divBdr>
        <w:top w:val="none" w:sz="0" w:space="0" w:color="auto"/>
        <w:left w:val="none" w:sz="0" w:space="0" w:color="auto"/>
        <w:bottom w:val="none" w:sz="0" w:space="0" w:color="auto"/>
        <w:right w:val="none" w:sz="0" w:space="0" w:color="auto"/>
      </w:divBdr>
    </w:div>
    <w:div w:id="1467241792">
      <w:bodyDiv w:val="1"/>
      <w:marLeft w:val="0"/>
      <w:marRight w:val="0"/>
      <w:marTop w:val="0"/>
      <w:marBottom w:val="0"/>
      <w:divBdr>
        <w:top w:val="none" w:sz="0" w:space="0" w:color="auto"/>
        <w:left w:val="none" w:sz="0" w:space="0" w:color="auto"/>
        <w:bottom w:val="none" w:sz="0" w:space="0" w:color="auto"/>
        <w:right w:val="none" w:sz="0" w:space="0" w:color="auto"/>
      </w:divBdr>
    </w:div>
    <w:div w:id="1469930455">
      <w:bodyDiv w:val="1"/>
      <w:marLeft w:val="0"/>
      <w:marRight w:val="0"/>
      <w:marTop w:val="0"/>
      <w:marBottom w:val="0"/>
      <w:divBdr>
        <w:top w:val="none" w:sz="0" w:space="0" w:color="auto"/>
        <w:left w:val="none" w:sz="0" w:space="0" w:color="auto"/>
        <w:bottom w:val="none" w:sz="0" w:space="0" w:color="auto"/>
        <w:right w:val="none" w:sz="0" w:space="0" w:color="auto"/>
      </w:divBdr>
    </w:div>
    <w:div w:id="1475827805">
      <w:bodyDiv w:val="1"/>
      <w:marLeft w:val="0"/>
      <w:marRight w:val="0"/>
      <w:marTop w:val="0"/>
      <w:marBottom w:val="0"/>
      <w:divBdr>
        <w:top w:val="none" w:sz="0" w:space="0" w:color="auto"/>
        <w:left w:val="none" w:sz="0" w:space="0" w:color="auto"/>
        <w:bottom w:val="none" w:sz="0" w:space="0" w:color="auto"/>
        <w:right w:val="none" w:sz="0" w:space="0" w:color="auto"/>
      </w:divBdr>
    </w:div>
    <w:div w:id="1480805913">
      <w:bodyDiv w:val="1"/>
      <w:marLeft w:val="0"/>
      <w:marRight w:val="0"/>
      <w:marTop w:val="0"/>
      <w:marBottom w:val="0"/>
      <w:divBdr>
        <w:top w:val="none" w:sz="0" w:space="0" w:color="auto"/>
        <w:left w:val="none" w:sz="0" w:space="0" w:color="auto"/>
        <w:bottom w:val="none" w:sz="0" w:space="0" w:color="auto"/>
        <w:right w:val="none" w:sz="0" w:space="0" w:color="auto"/>
      </w:divBdr>
    </w:div>
    <w:div w:id="1480998664">
      <w:bodyDiv w:val="1"/>
      <w:marLeft w:val="0"/>
      <w:marRight w:val="0"/>
      <w:marTop w:val="0"/>
      <w:marBottom w:val="0"/>
      <w:divBdr>
        <w:top w:val="none" w:sz="0" w:space="0" w:color="auto"/>
        <w:left w:val="none" w:sz="0" w:space="0" w:color="auto"/>
        <w:bottom w:val="none" w:sz="0" w:space="0" w:color="auto"/>
        <w:right w:val="none" w:sz="0" w:space="0" w:color="auto"/>
      </w:divBdr>
    </w:div>
    <w:div w:id="1512528574">
      <w:bodyDiv w:val="1"/>
      <w:marLeft w:val="0"/>
      <w:marRight w:val="0"/>
      <w:marTop w:val="0"/>
      <w:marBottom w:val="0"/>
      <w:divBdr>
        <w:top w:val="none" w:sz="0" w:space="0" w:color="auto"/>
        <w:left w:val="none" w:sz="0" w:space="0" w:color="auto"/>
        <w:bottom w:val="none" w:sz="0" w:space="0" w:color="auto"/>
        <w:right w:val="none" w:sz="0" w:space="0" w:color="auto"/>
      </w:divBdr>
    </w:div>
    <w:div w:id="1529904489">
      <w:bodyDiv w:val="1"/>
      <w:marLeft w:val="0"/>
      <w:marRight w:val="0"/>
      <w:marTop w:val="0"/>
      <w:marBottom w:val="0"/>
      <w:divBdr>
        <w:top w:val="none" w:sz="0" w:space="0" w:color="auto"/>
        <w:left w:val="none" w:sz="0" w:space="0" w:color="auto"/>
        <w:bottom w:val="none" w:sz="0" w:space="0" w:color="auto"/>
        <w:right w:val="none" w:sz="0" w:space="0" w:color="auto"/>
      </w:divBdr>
    </w:div>
    <w:div w:id="1565987922">
      <w:bodyDiv w:val="1"/>
      <w:marLeft w:val="0"/>
      <w:marRight w:val="0"/>
      <w:marTop w:val="0"/>
      <w:marBottom w:val="0"/>
      <w:divBdr>
        <w:top w:val="none" w:sz="0" w:space="0" w:color="auto"/>
        <w:left w:val="none" w:sz="0" w:space="0" w:color="auto"/>
        <w:bottom w:val="none" w:sz="0" w:space="0" w:color="auto"/>
        <w:right w:val="none" w:sz="0" w:space="0" w:color="auto"/>
      </w:divBdr>
    </w:div>
    <w:div w:id="1587181498">
      <w:bodyDiv w:val="1"/>
      <w:marLeft w:val="0"/>
      <w:marRight w:val="0"/>
      <w:marTop w:val="0"/>
      <w:marBottom w:val="0"/>
      <w:divBdr>
        <w:top w:val="none" w:sz="0" w:space="0" w:color="auto"/>
        <w:left w:val="none" w:sz="0" w:space="0" w:color="auto"/>
        <w:bottom w:val="none" w:sz="0" w:space="0" w:color="auto"/>
        <w:right w:val="none" w:sz="0" w:space="0" w:color="auto"/>
      </w:divBdr>
    </w:div>
    <w:div w:id="1598439107">
      <w:bodyDiv w:val="1"/>
      <w:marLeft w:val="0"/>
      <w:marRight w:val="0"/>
      <w:marTop w:val="0"/>
      <w:marBottom w:val="0"/>
      <w:divBdr>
        <w:top w:val="none" w:sz="0" w:space="0" w:color="auto"/>
        <w:left w:val="none" w:sz="0" w:space="0" w:color="auto"/>
        <w:bottom w:val="none" w:sz="0" w:space="0" w:color="auto"/>
        <w:right w:val="none" w:sz="0" w:space="0" w:color="auto"/>
      </w:divBdr>
    </w:div>
    <w:div w:id="1608659858">
      <w:bodyDiv w:val="1"/>
      <w:marLeft w:val="0"/>
      <w:marRight w:val="0"/>
      <w:marTop w:val="0"/>
      <w:marBottom w:val="0"/>
      <w:divBdr>
        <w:top w:val="none" w:sz="0" w:space="0" w:color="auto"/>
        <w:left w:val="none" w:sz="0" w:space="0" w:color="auto"/>
        <w:bottom w:val="none" w:sz="0" w:space="0" w:color="auto"/>
        <w:right w:val="none" w:sz="0" w:space="0" w:color="auto"/>
      </w:divBdr>
    </w:div>
    <w:div w:id="1615558134">
      <w:bodyDiv w:val="1"/>
      <w:marLeft w:val="0"/>
      <w:marRight w:val="0"/>
      <w:marTop w:val="0"/>
      <w:marBottom w:val="0"/>
      <w:divBdr>
        <w:top w:val="none" w:sz="0" w:space="0" w:color="auto"/>
        <w:left w:val="none" w:sz="0" w:space="0" w:color="auto"/>
        <w:bottom w:val="none" w:sz="0" w:space="0" w:color="auto"/>
        <w:right w:val="none" w:sz="0" w:space="0" w:color="auto"/>
      </w:divBdr>
    </w:div>
    <w:div w:id="1759908077">
      <w:bodyDiv w:val="1"/>
      <w:marLeft w:val="0"/>
      <w:marRight w:val="0"/>
      <w:marTop w:val="0"/>
      <w:marBottom w:val="0"/>
      <w:divBdr>
        <w:top w:val="none" w:sz="0" w:space="0" w:color="auto"/>
        <w:left w:val="none" w:sz="0" w:space="0" w:color="auto"/>
        <w:bottom w:val="none" w:sz="0" w:space="0" w:color="auto"/>
        <w:right w:val="none" w:sz="0" w:space="0" w:color="auto"/>
      </w:divBdr>
    </w:div>
    <w:div w:id="1794056587">
      <w:bodyDiv w:val="1"/>
      <w:marLeft w:val="0"/>
      <w:marRight w:val="0"/>
      <w:marTop w:val="0"/>
      <w:marBottom w:val="0"/>
      <w:divBdr>
        <w:top w:val="none" w:sz="0" w:space="0" w:color="auto"/>
        <w:left w:val="none" w:sz="0" w:space="0" w:color="auto"/>
        <w:bottom w:val="none" w:sz="0" w:space="0" w:color="auto"/>
        <w:right w:val="none" w:sz="0" w:space="0" w:color="auto"/>
      </w:divBdr>
    </w:div>
    <w:div w:id="1797287953">
      <w:bodyDiv w:val="1"/>
      <w:marLeft w:val="0"/>
      <w:marRight w:val="0"/>
      <w:marTop w:val="0"/>
      <w:marBottom w:val="0"/>
      <w:divBdr>
        <w:top w:val="none" w:sz="0" w:space="0" w:color="auto"/>
        <w:left w:val="none" w:sz="0" w:space="0" w:color="auto"/>
        <w:bottom w:val="none" w:sz="0" w:space="0" w:color="auto"/>
        <w:right w:val="none" w:sz="0" w:space="0" w:color="auto"/>
      </w:divBdr>
    </w:div>
    <w:div w:id="1800951628">
      <w:bodyDiv w:val="1"/>
      <w:marLeft w:val="0"/>
      <w:marRight w:val="0"/>
      <w:marTop w:val="0"/>
      <w:marBottom w:val="0"/>
      <w:divBdr>
        <w:top w:val="none" w:sz="0" w:space="0" w:color="auto"/>
        <w:left w:val="none" w:sz="0" w:space="0" w:color="auto"/>
        <w:bottom w:val="none" w:sz="0" w:space="0" w:color="auto"/>
        <w:right w:val="none" w:sz="0" w:space="0" w:color="auto"/>
      </w:divBdr>
    </w:div>
    <w:div w:id="1839466543">
      <w:bodyDiv w:val="1"/>
      <w:marLeft w:val="0"/>
      <w:marRight w:val="0"/>
      <w:marTop w:val="0"/>
      <w:marBottom w:val="0"/>
      <w:divBdr>
        <w:top w:val="none" w:sz="0" w:space="0" w:color="auto"/>
        <w:left w:val="none" w:sz="0" w:space="0" w:color="auto"/>
        <w:bottom w:val="none" w:sz="0" w:space="0" w:color="auto"/>
        <w:right w:val="none" w:sz="0" w:space="0" w:color="auto"/>
      </w:divBdr>
    </w:div>
    <w:div w:id="1848707818">
      <w:bodyDiv w:val="1"/>
      <w:marLeft w:val="0"/>
      <w:marRight w:val="0"/>
      <w:marTop w:val="0"/>
      <w:marBottom w:val="0"/>
      <w:divBdr>
        <w:top w:val="none" w:sz="0" w:space="0" w:color="auto"/>
        <w:left w:val="none" w:sz="0" w:space="0" w:color="auto"/>
        <w:bottom w:val="none" w:sz="0" w:space="0" w:color="auto"/>
        <w:right w:val="none" w:sz="0" w:space="0" w:color="auto"/>
      </w:divBdr>
    </w:div>
    <w:div w:id="1901792244">
      <w:bodyDiv w:val="1"/>
      <w:marLeft w:val="0"/>
      <w:marRight w:val="0"/>
      <w:marTop w:val="0"/>
      <w:marBottom w:val="0"/>
      <w:divBdr>
        <w:top w:val="none" w:sz="0" w:space="0" w:color="auto"/>
        <w:left w:val="none" w:sz="0" w:space="0" w:color="auto"/>
        <w:bottom w:val="none" w:sz="0" w:space="0" w:color="auto"/>
        <w:right w:val="none" w:sz="0" w:space="0" w:color="auto"/>
      </w:divBdr>
    </w:div>
    <w:div w:id="1908109541">
      <w:bodyDiv w:val="1"/>
      <w:marLeft w:val="0"/>
      <w:marRight w:val="0"/>
      <w:marTop w:val="0"/>
      <w:marBottom w:val="0"/>
      <w:divBdr>
        <w:top w:val="none" w:sz="0" w:space="0" w:color="auto"/>
        <w:left w:val="none" w:sz="0" w:space="0" w:color="auto"/>
        <w:bottom w:val="none" w:sz="0" w:space="0" w:color="auto"/>
        <w:right w:val="none" w:sz="0" w:space="0" w:color="auto"/>
      </w:divBdr>
    </w:div>
    <w:div w:id="1912763436">
      <w:bodyDiv w:val="1"/>
      <w:marLeft w:val="0"/>
      <w:marRight w:val="0"/>
      <w:marTop w:val="0"/>
      <w:marBottom w:val="0"/>
      <w:divBdr>
        <w:top w:val="none" w:sz="0" w:space="0" w:color="auto"/>
        <w:left w:val="none" w:sz="0" w:space="0" w:color="auto"/>
        <w:bottom w:val="none" w:sz="0" w:space="0" w:color="auto"/>
        <w:right w:val="none" w:sz="0" w:space="0" w:color="auto"/>
      </w:divBdr>
    </w:div>
    <w:div w:id="1923635753">
      <w:bodyDiv w:val="1"/>
      <w:marLeft w:val="0"/>
      <w:marRight w:val="0"/>
      <w:marTop w:val="0"/>
      <w:marBottom w:val="0"/>
      <w:divBdr>
        <w:top w:val="none" w:sz="0" w:space="0" w:color="auto"/>
        <w:left w:val="none" w:sz="0" w:space="0" w:color="auto"/>
        <w:bottom w:val="none" w:sz="0" w:space="0" w:color="auto"/>
        <w:right w:val="none" w:sz="0" w:space="0" w:color="auto"/>
      </w:divBdr>
    </w:div>
    <w:div w:id="1942058711">
      <w:bodyDiv w:val="1"/>
      <w:marLeft w:val="0"/>
      <w:marRight w:val="0"/>
      <w:marTop w:val="0"/>
      <w:marBottom w:val="0"/>
      <w:divBdr>
        <w:top w:val="none" w:sz="0" w:space="0" w:color="auto"/>
        <w:left w:val="none" w:sz="0" w:space="0" w:color="auto"/>
        <w:bottom w:val="none" w:sz="0" w:space="0" w:color="auto"/>
        <w:right w:val="none" w:sz="0" w:space="0" w:color="auto"/>
      </w:divBdr>
    </w:div>
    <w:div w:id="2121874351">
      <w:bodyDiv w:val="1"/>
      <w:marLeft w:val="0"/>
      <w:marRight w:val="0"/>
      <w:marTop w:val="0"/>
      <w:marBottom w:val="0"/>
      <w:divBdr>
        <w:top w:val="none" w:sz="0" w:space="0" w:color="auto"/>
        <w:left w:val="none" w:sz="0" w:space="0" w:color="auto"/>
        <w:bottom w:val="none" w:sz="0" w:space="0" w:color="auto"/>
        <w:right w:val="none" w:sz="0" w:space="0" w:color="auto"/>
      </w:divBdr>
    </w:div>
    <w:div w:id="2140688797">
      <w:bodyDiv w:val="1"/>
      <w:marLeft w:val="0"/>
      <w:marRight w:val="0"/>
      <w:marTop w:val="0"/>
      <w:marBottom w:val="0"/>
      <w:divBdr>
        <w:top w:val="none" w:sz="0" w:space="0" w:color="auto"/>
        <w:left w:val="none" w:sz="0" w:space="0" w:color="auto"/>
        <w:bottom w:val="none" w:sz="0" w:space="0" w:color="auto"/>
        <w:right w:val="none" w:sz="0" w:space="0" w:color="auto"/>
      </w:divBdr>
      <w:divsChild>
        <w:div w:id="2064064854">
          <w:marLeft w:val="0"/>
          <w:marRight w:val="0"/>
          <w:marTop w:val="0"/>
          <w:marBottom w:val="0"/>
          <w:divBdr>
            <w:top w:val="single" w:sz="2" w:space="0" w:color="E3E3E3"/>
            <w:left w:val="single" w:sz="2" w:space="0" w:color="E3E3E3"/>
            <w:bottom w:val="single" w:sz="2" w:space="0" w:color="E3E3E3"/>
            <w:right w:val="single" w:sz="2" w:space="0" w:color="E3E3E3"/>
          </w:divBdr>
          <w:divsChild>
            <w:div w:id="1672877467">
              <w:marLeft w:val="0"/>
              <w:marRight w:val="0"/>
              <w:marTop w:val="0"/>
              <w:marBottom w:val="0"/>
              <w:divBdr>
                <w:top w:val="single" w:sz="2" w:space="0" w:color="E3E3E3"/>
                <w:left w:val="single" w:sz="2" w:space="0" w:color="E3E3E3"/>
                <w:bottom w:val="single" w:sz="2" w:space="0" w:color="E3E3E3"/>
                <w:right w:val="single" w:sz="2" w:space="0" w:color="E3E3E3"/>
              </w:divBdr>
              <w:divsChild>
                <w:div w:id="2067758735">
                  <w:marLeft w:val="0"/>
                  <w:marRight w:val="0"/>
                  <w:marTop w:val="0"/>
                  <w:marBottom w:val="0"/>
                  <w:divBdr>
                    <w:top w:val="single" w:sz="2" w:space="0" w:color="E3E3E3"/>
                    <w:left w:val="single" w:sz="2" w:space="0" w:color="E3E3E3"/>
                    <w:bottom w:val="single" w:sz="2" w:space="0" w:color="E3E3E3"/>
                    <w:right w:val="single" w:sz="2" w:space="0" w:color="E3E3E3"/>
                  </w:divBdr>
                  <w:divsChild>
                    <w:div w:id="2074891516">
                      <w:marLeft w:val="0"/>
                      <w:marRight w:val="0"/>
                      <w:marTop w:val="0"/>
                      <w:marBottom w:val="0"/>
                      <w:divBdr>
                        <w:top w:val="single" w:sz="2" w:space="0" w:color="E3E3E3"/>
                        <w:left w:val="single" w:sz="2" w:space="0" w:color="E3E3E3"/>
                        <w:bottom w:val="single" w:sz="2" w:space="0" w:color="E3E3E3"/>
                        <w:right w:val="single" w:sz="2" w:space="0" w:color="E3E3E3"/>
                      </w:divBdr>
                      <w:divsChild>
                        <w:div w:id="3945836">
                          <w:marLeft w:val="0"/>
                          <w:marRight w:val="0"/>
                          <w:marTop w:val="0"/>
                          <w:marBottom w:val="0"/>
                          <w:divBdr>
                            <w:top w:val="single" w:sz="2" w:space="0" w:color="E3E3E3"/>
                            <w:left w:val="single" w:sz="2" w:space="0" w:color="E3E3E3"/>
                            <w:bottom w:val="single" w:sz="2" w:space="0" w:color="E3E3E3"/>
                            <w:right w:val="single" w:sz="2" w:space="0" w:color="E3E3E3"/>
                          </w:divBdr>
                          <w:divsChild>
                            <w:div w:id="2045596628">
                              <w:marLeft w:val="0"/>
                              <w:marRight w:val="0"/>
                              <w:marTop w:val="100"/>
                              <w:marBottom w:val="100"/>
                              <w:divBdr>
                                <w:top w:val="single" w:sz="2" w:space="0" w:color="E3E3E3"/>
                                <w:left w:val="single" w:sz="2" w:space="0" w:color="E3E3E3"/>
                                <w:bottom w:val="single" w:sz="2" w:space="0" w:color="E3E3E3"/>
                                <w:right w:val="single" w:sz="2" w:space="0" w:color="E3E3E3"/>
                              </w:divBdr>
                              <w:divsChild>
                                <w:div w:id="488405497">
                                  <w:marLeft w:val="0"/>
                                  <w:marRight w:val="0"/>
                                  <w:marTop w:val="0"/>
                                  <w:marBottom w:val="0"/>
                                  <w:divBdr>
                                    <w:top w:val="single" w:sz="2" w:space="0" w:color="E3E3E3"/>
                                    <w:left w:val="single" w:sz="2" w:space="0" w:color="E3E3E3"/>
                                    <w:bottom w:val="single" w:sz="2" w:space="0" w:color="E3E3E3"/>
                                    <w:right w:val="single" w:sz="2" w:space="0" w:color="E3E3E3"/>
                                  </w:divBdr>
                                  <w:divsChild>
                                    <w:div w:id="209656217">
                                      <w:marLeft w:val="0"/>
                                      <w:marRight w:val="0"/>
                                      <w:marTop w:val="0"/>
                                      <w:marBottom w:val="0"/>
                                      <w:divBdr>
                                        <w:top w:val="single" w:sz="2" w:space="0" w:color="E3E3E3"/>
                                        <w:left w:val="single" w:sz="2" w:space="0" w:color="E3E3E3"/>
                                        <w:bottom w:val="single" w:sz="2" w:space="0" w:color="E3E3E3"/>
                                        <w:right w:val="single" w:sz="2" w:space="0" w:color="E3E3E3"/>
                                      </w:divBdr>
                                      <w:divsChild>
                                        <w:div w:id="1034311239">
                                          <w:marLeft w:val="0"/>
                                          <w:marRight w:val="0"/>
                                          <w:marTop w:val="0"/>
                                          <w:marBottom w:val="0"/>
                                          <w:divBdr>
                                            <w:top w:val="single" w:sz="2" w:space="0" w:color="E3E3E3"/>
                                            <w:left w:val="single" w:sz="2" w:space="0" w:color="E3E3E3"/>
                                            <w:bottom w:val="single" w:sz="2" w:space="0" w:color="E3E3E3"/>
                                            <w:right w:val="single" w:sz="2" w:space="0" w:color="E3E3E3"/>
                                          </w:divBdr>
                                          <w:divsChild>
                                            <w:div w:id="1057438732">
                                              <w:marLeft w:val="0"/>
                                              <w:marRight w:val="0"/>
                                              <w:marTop w:val="0"/>
                                              <w:marBottom w:val="0"/>
                                              <w:divBdr>
                                                <w:top w:val="single" w:sz="2" w:space="0" w:color="E3E3E3"/>
                                                <w:left w:val="single" w:sz="2" w:space="0" w:color="E3E3E3"/>
                                                <w:bottom w:val="single" w:sz="2" w:space="0" w:color="E3E3E3"/>
                                                <w:right w:val="single" w:sz="2" w:space="0" w:color="E3E3E3"/>
                                              </w:divBdr>
                                              <w:divsChild>
                                                <w:div w:id="1098479793">
                                                  <w:marLeft w:val="0"/>
                                                  <w:marRight w:val="0"/>
                                                  <w:marTop w:val="0"/>
                                                  <w:marBottom w:val="0"/>
                                                  <w:divBdr>
                                                    <w:top w:val="single" w:sz="2" w:space="0" w:color="E3E3E3"/>
                                                    <w:left w:val="single" w:sz="2" w:space="0" w:color="E3E3E3"/>
                                                    <w:bottom w:val="single" w:sz="2" w:space="0" w:color="E3E3E3"/>
                                                    <w:right w:val="single" w:sz="2" w:space="0" w:color="E3E3E3"/>
                                                  </w:divBdr>
                                                  <w:divsChild>
                                                    <w:div w:id="1221869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8672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pulse/understanding-mobile-business-intelligence-bi-sweeft-ai-szht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company/sweeft-ai/"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hbr.org/product/Cyber-Breach-at-Target/an/117027-PDF-ENG" TargetMode="External"/><Relationship Id="rId4" Type="http://schemas.openxmlformats.org/officeDocument/2006/relationships/settings" Target="settings.xml"/><Relationship Id="rId9" Type="http://schemas.openxmlformats.org/officeDocument/2006/relationships/hyperlink" Target="https://www.linkedin.com/pulse/ultimate-guide-real-time-reporting-digaz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2215257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1440</Words>
  <Characters>9390</Characters>
  <Application>Microsoft Office Word</Application>
  <DocSecurity>0</DocSecurity>
  <Lines>180</Lines>
  <Paragraphs>54</Paragraphs>
  <ScaleCrop>false</ScaleCrop>
  <HeadingPairs>
    <vt:vector size="2" baseType="variant">
      <vt:variant>
        <vt:lpstr>Title</vt:lpstr>
      </vt:variant>
      <vt:variant>
        <vt:i4>1</vt:i4>
      </vt:variant>
    </vt:vector>
  </HeadingPairs>
  <TitlesOfParts>
    <vt:vector size="1" baseType="lpstr">
      <vt:lpstr>Evaluation Report LCBB5001  Entrepreneurship 
Lecturer: Amer Kareem</vt:lpstr>
    </vt:vector>
  </TitlesOfParts>
  <Company/>
  <LinksUpToDate>false</LinksUpToDate>
  <CharactersWithSpaces>10776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one
Data Handling and Business Intelligence LCBB5000
Lecturer: Dr X. Matieni</dc:title>
  <dc:subject/>
  <dc:creator>Antoaneta Andreeva-Metodieva</dc:creator>
  <cp:keywords/>
  <dc:description/>
  <cp:lastModifiedBy>Antoaneta Andreeva-Metodieva</cp:lastModifiedBy>
  <cp:revision>2</cp:revision>
  <dcterms:created xsi:type="dcterms:W3CDTF">2024-04-05T23:25:00Z</dcterms:created>
  <dcterms:modified xsi:type="dcterms:W3CDTF">2024-04-05T23:25:00Z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07f1d331-d845-46b4-b16f-d49456005640</vt:lpwstr>
  </property>
</Properties>
</file>