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B05D9" w14:textId="77777777" w:rsidR="00474E73" w:rsidRDefault="00474E73">
      <w:pPr>
        <w:spacing w:before="1400" w:after="120"/>
        <w:jc w:val="center"/>
      </w:pPr>
    </w:p>
    <w:p w14:paraId="608C3E6E" w14:textId="77777777" w:rsidR="00474E73" w:rsidRDefault="00303556">
      <w:pPr>
        <w:spacing w:after="240"/>
        <w:jc w:val="center"/>
      </w:pPr>
      <w:r>
        <w:rPr>
          <w:b/>
          <w:bCs/>
          <w:sz w:val="26"/>
          <w:szCs w:val="26"/>
        </w:rPr>
        <w:t>BA (Hons) Leadership and Management Skills for the Workplace</w:t>
      </w:r>
    </w:p>
    <w:p w14:paraId="7F43F1AD" w14:textId="77777777" w:rsidR="00474E73" w:rsidRDefault="00303556">
      <w:pPr>
        <w:spacing w:after="600"/>
        <w:jc w:val="center"/>
      </w:pPr>
      <w:r>
        <w:rPr>
          <w:sz w:val="24"/>
          <w:szCs w:val="24"/>
        </w:rPr>
        <w:t>Module LCLM5006: Developing Emotional Intelligence Skills</w:t>
      </w:r>
    </w:p>
    <w:p w14:paraId="6C9B7361" w14:textId="77777777" w:rsidR="00474E73" w:rsidRDefault="00303556">
      <w:pPr>
        <w:spacing w:after="360"/>
        <w:jc w:val="center"/>
      </w:pPr>
      <w:r>
        <w:rPr>
          <w:b/>
          <w:bCs/>
          <w:sz w:val="40"/>
          <w:szCs w:val="40"/>
        </w:rPr>
        <w:t>Emotional Intelligence, Leadership and Generational Differences in the Workplace</w:t>
      </w:r>
    </w:p>
    <w:p w14:paraId="22A6420E" w14:textId="77777777" w:rsidR="00474E73" w:rsidRDefault="00303556">
      <w:pPr>
        <w:spacing w:after="900"/>
        <w:jc w:val="center"/>
      </w:pPr>
      <w:r>
        <w:rPr>
          <w:sz w:val="26"/>
          <w:szCs w:val="26"/>
        </w:rPr>
        <w:t>Assessment C2: Individual Written Report</w:t>
      </w:r>
    </w:p>
    <w:tbl>
      <w:tblPr>
        <w:tblStyle w:val="PlainTable2"/>
        <w:tblW w:w="9026" w:type="dxa"/>
        <w:tblLook w:val="0000" w:firstRow="0" w:lastRow="0" w:firstColumn="0" w:lastColumn="0" w:noHBand="0" w:noVBand="0"/>
      </w:tblPr>
      <w:tblGrid>
        <w:gridCol w:w="2600"/>
        <w:gridCol w:w="6426"/>
      </w:tblGrid>
      <w:tr w:rsidR="00474E73" w14:paraId="007258C5" w14:textId="77777777" w:rsidTr="005070A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0" w:type="dxa"/>
          </w:tcPr>
          <w:p w14:paraId="5F40E9A0" w14:textId="77777777" w:rsidR="00474E73" w:rsidRDefault="00303556" w:rsidP="005070A4">
            <w:pPr>
              <w:spacing w:line="480" w:lineRule="auto"/>
            </w:pPr>
            <w:r>
              <w:rPr>
                <w:b/>
                <w:bCs/>
              </w:rPr>
              <w:t>Student Name:</w:t>
            </w:r>
          </w:p>
        </w:tc>
        <w:tc>
          <w:tcPr>
            <w:cnfStyle w:val="000001000000" w:firstRow="0" w:lastRow="0" w:firstColumn="0" w:lastColumn="0" w:oddVBand="0" w:evenVBand="1" w:oddHBand="0" w:evenHBand="0" w:firstRowFirstColumn="0" w:firstRowLastColumn="0" w:lastRowFirstColumn="0" w:lastRowLastColumn="0"/>
            <w:tcW w:w="6426" w:type="dxa"/>
          </w:tcPr>
          <w:p w14:paraId="584F9775" w14:textId="74012669" w:rsidR="00474E73" w:rsidRDefault="005070A4" w:rsidP="005070A4">
            <w:pPr>
              <w:spacing w:line="480" w:lineRule="auto"/>
            </w:pPr>
            <w:r>
              <w:t>Muhammad Shanawaz Afzal</w:t>
            </w:r>
          </w:p>
        </w:tc>
      </w:tr>
      <w:tr w:rsidR="00474E73" w14:paraId="7EF7E3FE" w14:textId="77777777" w:rsidTr="005070A4">
        <w:tc>
          <w:tcPr>
            <w:cnfStyle w:val="000010000000" w:firstRow="0" w:lastRow="0" w:firstColumn="0" w:lastColumn="0" w:oddVBand="1" w:evenVBand="0" w:oddHBand="0" w:evenHBand="0" w:firstRowFirstColumn="0" w:firstRowLastColumn="0" w:lastRowFirstColumn="0" w:lastRowLastColumn="0"/>
            <w:tcW w:w="2600" w:type="dxa"/>
          </w:tcPr>
          <w:p w14:paraId="3DC43B4F" w14:textId="77777777" w:rsidR="00474E73" w:rsidRDefault="00303556" w:rsidP="005070A4">
            <w:pPr>
              <w:spacing w:line="480" w:lineRule="auto"/>
            </w:pPr>
            <w:r>
              <w:rPr>
                <w:b/>
                <w:bCs/>
              </w:rPr>
              <w:t>Student ID:</w:t>
            </w:r>
          </w:p>
        </w:tc>
        <w:tc>
          <w:tcPr>
            <w:cnfStyle w:val="000001000000" w:firstRow="0" w:lastRow="0" w:firstColumn="0" w:lastColumn="0" w:oddVBand="0" w:evenVBand="1" w:oddHBand="0" w:evenHBand="0" w:firstRowFirstColumn="0" w:firstRowLastColumn="0" w:lastRowFirstColumn="0" w:lastRowLastColumn="0"/>
            <w:tcW w:w="6426" w:type="dxa"/>
          </w:tcPr>
          <w:p w14:paraId="2C2412F4" w14:textId="71EBB5B0" w:rsidR="00474E73" w:rsidRDefault="005070A4" w:rsidP="005070A4">
            <w:pPr>
              <w:spacing w:line="480" w:lineRule="auto"/>
            </w:pPr>
            <w:r>
              <w:t>2424009</w:t>
            </w:r>
          </w:p>
        </w:tc>
      </w:tr>
      <w:tr w:rsidR="00474E73" w14:paraId="77D6ED22" w14:textId="77777777" w:rsidTr="005070A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0" w:type="dxa"/>
          </w:tcPr>
          <w:p w14:paraId="06F280D0" w14:textId="77777777" w:rsidR="00474E73" w:rsidRDefault="00303556" w:rsidP="005070A4">
            <w:pPr>
              <w:spacing w:line="480" w:lineRule="auto"/>
            </w:pPr>
            <w:proofErr w:type="spellStart"/>
            <w:r>
              <w:rPr>
                <w:b/>
                <w:bCs/>
              </w:rPr>
              <w:t>Programme</w:t>
            </w:r>
            <w:proofErr w:type="spellEnd"/>
            <w:r>
              <w:rPr>
                <w:b/>
                <w:bCs/>
              </w:rPr>
              <w:t>:</w:t>
            </w:r>
          </w:p>
        </w:tc>
        <w:tc>
          <w:tcPr>
            <w:cnfStyle w:val="000001000000" w:firstRow="0" w:lastRow="0" w:firstColumn="0" w:lastColumn="0" w:oddVBand="0" w:evenVBand="1" w:oddHBand="0" w:evenHBand="0" w:firstRowFirstColumn="0" w:firstRowLastColumn="0" w:lastRowFirstColumn="0" w:lastRowLastColumn="0"/>
            <w:tcW w:w="6426" w:type="dxa"/>
          </w:tcPr>
          <w:p w14:paraId="204450A7" w14:textId="77777777" w:rsidR="00474E73" w:rsidRDefault="00303556" w:rsidP="005070A4">
            <w:pPr>
              <w:spacing w:line="480" w:lineRule="auto"/>
            </w:pPr>
            <w:r>
              <w:t>BA (Hons) Leadership and Management Skills for the Workplace</w:t>
            </w:r>
          </w:p>
        </w:tc>
      </w:tr>
      <w:tr w:rsidR="00474E73" w14:paraId="580444E2" w14:textId="77777777" w:rsidTr="005070A4">
        <w:tc>
          <w:tcPr>
            <w:cnfStyle w:val="000010000000" w:firstRow="0" w:lastRow="0" w:firstColumn="0" w:lastColumn="0" w:oddVBand="1" w:evenVBand="0" w:oddHBand="0" w:evenHBand="0" w:firstRowFirstColumn="0" w:firstRowLastColumn="0" w:lastRowFirstColumn="0" w:lastRowLastColumn="0"/>
            <w:tcW w:w="2600" w:type="dxa"/>
          </w:tcPr>
          <w:p w14:paraId="0B5422B9" w14:textId="77777777" w:rsidR="00474E73" w:rsidRDefault="00303556" w:rsidP="005070A4">
            <w:pPr>
              <w:spacing w:line="480" w:lineRule="auto"/>
            </w:pPr>
            <w:r>
              <w:rPr>
                <w:b/>
                <w:bCs/>
              </w:rPr>
              <w:t>Module:</w:t>
            </w:r>
          </w:p>
        </w:tc>
        <w:tc>
          <w:tcPr>
            <w:cnfStyle w:val="000001000000" w:firstRow="0" w:lastRow="0" w:firstColumn="0" w:lastColumn="0" w:oddVBand="0" w:evenVBand="1" w:oddHBand="0" w:evenHBand="0" w:firstRowFirstColumn="0" w:firstRowLastColumn="0" w:lastRowFirstColumn="0" w:lastRowLastColumn="0"/>
            <w:tcW w:w="6426" w:type="dxa"/>
          </w:tcPr>
          <w:p w14:paraId="35C4BFF1" w14:textId="77777777" w:rsidR="00474E73" w:rsidRDefault="00303556" w:rsidP="005070A4">
            <w:pPr>
              <w:spacing w:line="480" w:lineRule="auto"/>
            </w:pPr>
            <w:r>
              <w:t>Developing Emotional Intelligence Skills</w:t>
            </w:r>
          </w:p>
        </w:tc>
      </w:tr>
      <w:tr w:rsidR="00474E73" w14:paraId="72BF355B" w14:textId="77777777" w:rsidTr="005070A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0" w:type="dxa"/>
          </w:tcPr>
          <w:p w14:paraId="36D3851E" w14:textId="77777777" w:rsidR="00474E73" w:rsidRDefault="00303556" w:rsidP="005070A4">
            <w:pPr>
              <w:spacing w:line="480" w:lineRule="auto"/>
            </w:pPr>
            <w:r>
              <w:rPr>
                <w:b/>
                <w:bCs/>
              </w:rPr>
              <w:t>Module Code:</w:t>
            </w:r>
          </w:p>
        </w:tc>
        <w:tc>
          <w:tcPr>
            <w:cnfStyle w:val="000001000000" w:firstRow="0" w:lastRow="0" w:firstColumn="0" w:lastColumn="0" w:oddVBand="0" w:evenVBand="1" w:oddHBand="0" w:evenHBand="0" w:firstRowFirstColumn="0" w:firstRowLastColumn="0" w:lastRowFirstColumn="0" w:lastRowLastColumn="0"/>
            <w:tcW w:w="6426" w:type="dxa"/>
          </w:tcPr>
          <w:p w14:paraId="6BA6A2C4" w14:textId="77777777" w:rsidR="00474E73" w:rsidRDefault="00303556" w:rsidP="005070A4">
            <w:pPr>
              <w:spacing w:line="480" w:lineRule="auto"/>
            </w:pPr>
            <w:r>
              <w:t>LCLM5006</w:t>
            </w:r>
          </w:p>
        </w:tc>
      </w:tr>
      <w:tr w:rsidR="00474E73" w14:paraId="65AAF971" w14:textId="77777777" w:rsidTr="005070A4">
        <w:tc>
          <w:tcPr>
            <w:cnfStyle w:val="000010000000" w:firstRow="0" w:lastRow="0" w:firstColumn="0" w:lastColumn="0" w:oddVBand="1" w:evenVBand="0" w:oddHBand="0" w:evenHBand="0" w:firstRowFirstColumn="0" w:firstRowLastColumn="0" w:lastRowFirstColumn="0" w:lastRowLastColumn="0"/>
            <w:tcW w:w="2600" w:type="dxa"/>
          </w:tcPr>
          <w:p w14:paraId="2C6EE383" w14:textId="77777777" w:rsidR="00474E73" w:rsidRDefault="00303556" w:rsidP="005070A4">
            <w:pPr>
              <w:spacing w:line="480" w:lineRule="auto"/>
            </w:pPr>
            <w:r>
              <w:rPr>
                <w:b/>
                <w:bCs/>
              </w:rPr>
              <w:t>Assessment:</w:t>
            </w:r>
          </w:p>
        </w:tc>
        <w:tc>
          <w:tcPr>
            <w:cnfStyle w:val="000001000000" w:firstRow="0" w:lastRow="0" w:firstColumn="0" w:lastColumn="0" w:oddVBand="0" w:evenVBand="1" w:oddHBand="0" w:evenHBand="0" w:firstRowFirstColumn="0" w:firstRowLastColumn="0" w:lastRowFirstColumn="0" w:lastRowLastColumn="0"/>
            <w:tcW w:w="6426" w:type="dxa"/>
          </w:tcPr>
          <w:p w14:paraId="351AF162" w14:textId="77777777" w:rsidR="00474E73" w:rsidRDefault="00303556" w:rsidP="005070A4">
            <w:pPr>
              <w:spacing w:line="480" w:lineRule="auto"/>
            </w:pPr>
            <w:r>
              <w:t>C2 – Individual Written Report</w:t>
            </w:r>
          </w:p>
        </w:tc>
      </w:tr>
      <w:tr w:rsidR="00474E73" w14:paraId="4AD2B57C" w14:textId="77777777" w:rsidTr="005070A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0" w:type="dxa"/>
          </w:tcPr>
          <w:p w14:paraId="6B3050C5" w14:textId="77777777" w:rsidR="00474E73" w:rsidRDefault="00303556" w:rsidP="005070A4">
            <w:pPr>
              <w:spacing w:line="480" w:lineRule="auto"/>
            </w:pPr>
            <w:r>
              <w:rPr>
                <w:b/>
                <w:bCs/>
              </w:rPr>
              <w:t>Lecturers:</w:t>
            </w:r>
          </w:p>
        </w:tc>
        <w:tc>
          <w:tcPr>
            <w:cnfStyle w:val="000001000000" w:firstRow="0" w:lastRow="0" w:firstColumn="0" w:lastColumn="0" w:oddVBand="0" w:evenVBand="1" w:oddHBand="0" w:evenHBand="0" w:firstRowFirstColumn="0" w:firstRowLastColumn="0" w:lastRowFirstColumn="0" w:lastRowLastColumn="0"/>
            <w:tcW w:w="6426" w:type="dxa"/>
          </w:tcPr>
          <w:p w14:paraId="379784E9" w14:textId="77777777" w:rsidR="00474E73" w:rsidRDefault="00303556" w:rsidP="005070A4">
            <w:pPr>
              <w:spacing w:line="480" w:lineRule="auto"/>
            </w:pPr>
            <w:r>
              <w:t>Nishi Ramsurrun / Kazeem Oseni</w:t>
            </w:r>
          </w:p>
        </w:tc>
      </w:tr>
      <w:tr w:rsidR="00474E73" w14:paraId="46B32DE9" w14:textId="77777777" w:rsidTr="005070A4">
        <w:tc>
          <w:tcPr>
            <w:cnfStyle w:val="000010000000" w:firstRow="0" w:lastRow="0" w:firstColumn="0" w:lastColumn="0" w:oddVBand="1" w:evenVBand="0" w:oddHBand="0" w:evenHBand="0" w:firstRowFirstColumn="0" w:firstRowLastColumn="0" w:lastRowFirstColumn="0" w:lastRowLastColumn="0"/>
            <w:tcW w:w="2600" w:type="dxa"/>
          </w:tcPr>
          <w:p w14:paraId="108943E5" w14:textId="77777777" w:rsidR="00474E73" w:rsidRDefault="00303556" w:rsidP="005070A4">
            <w:pPr>
              <w:spacing w:line="480" w:lineRule="auto"/>
            </w:pPr>
            <w:r>
              <w:rPr>
                <w:b/>
                <w:bCs/>
              </w:rPr>
              <w:t>Word Count:</w:t>
            </w:r>
          </w:p>
        </w:tc>
        <w:tc>
          <w:tcPr>
            <w:cnfStyle w:val="000001000000" w:firstRow="0" w:lastRow="0" w:firstColumn="0" w:lastColumn="0" w:oddVBand="0" w:evenVBand="1" w:oddHBand="0" w:evenHBand="0" w:firstRowFirstColumn="0" w:firstRowLastColumn="0" w:lastRowFirstColumn="0" w:lastRowLastColumn="0"/>
            <w:tcW w:w="6426" w:type="dxa"/>
          </w:tcPr>
          <w:p w14:paraId="7CFE669A" w14:textId="7BC880E8" w:rsidR="00474E73" w:rsidRDefault="002961FD" w:rsidP="005070A4">
            <w:pPr>
              <w:spacing w:line="480" w:lineRule="auto"/>
            </w:pPr>
            <w:r>
              <w:t>3000 (excluding title page, contents and references)</w:t>
            </w:r>
          </w:p>
        </w:tc>
      </w:tr>
      <w:tr w:rsidR="00474E73" w14:paraId="1D79C62E" w14:textId="77777777" w:rsidTr="005070A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600" w:type="dxa"/>
          </w:tcPr>
          <w:p w14:paraId="62F5292C" w14:textId="77777777" w:rsidR="00474E73" w:rsidRDefault="00303556" w:rsidP="005070A4">
            <w:pPr>
              <w:spacing w:line="480" w:lineRule="auto"/>
            </w:pPr>
            <w:r>
              <w:rPr>
                <w:b/>
                <w:bCs/>
              </w:rPr>
              <w:t>Submission Date:</w:t>
            </w:r>
          </w:p>
        </w:tc>
        <w:tc>
          <w:tcPr>
            <w:cnfStyle w:val="000001000000" w:firstRow="0" w:lastRow="0" w:firstColumn="0" w:lastColumn="0" w:oddVBand="0" w:evenVBand="1" w:oddHBand="0" w:evenHBand="0" w:firstRowFirstColumn="0" w:firstRowLastColumn="0" w:lastRowFirstColumn="0" w:lastRowLastColumn="0"/>
            <w:tcW w:w="6426" w:type="dxa"/>
          </w:tcPr>
          <w:p w14:paraId="72395B8B" w14:textId="77777777" w:rsidR="00474E73" w:rsidRDefault="00303556" w:rsidP="005070A4">
            <w:pPr>
              <w:spacing w:line="480" w:lineRule="auto"/>
            </w:pPr>
            <w:r>
              <w:t>24 November 2026</w:t>
            </w:r>
          </w:p>
        </w:tc>
      </w:tr>
    </w:tbl>
    <w:p w14:paraId="63B48EBA" w14:textId="77777777" w:rsidR="00474E73" w:rsidRDefault="00474E73">
      <w:pPr>
        <w:sectPr w:rsidR="00474E73" w:rsidSect="001D4E07">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20"/>
          <w:docGrid w:linePitch="360"/>
        </w:sectPr>
      </w:pPr>
    </w:p>
    <w:bookmarkStart w:id="0" w:name="_Toc241936185" w:displacedByCustomXml="next"/>
    <w:sdt>
      <w:sdtPr>
        <w:rPr>
          <w:rFonts w:ascii="Arial" w:eastAsia="Arial" w:hAnsi="Arial" w:cs="Arial"/>
          <w:color w:val="auto"/>
          <w:sz w:val="22"/>
          <w:szCs w:val="22"/>
        </w:rPr>
        <w:id w:val="165986793"/>
        <w:docPartObj>
          <w:docPartGallery w:val="Table of Contents"/>
          <w:docPartUnique/>
        </w:docPartObj>
      </w:sdtPr>
      <w:sdtEndPr>
        <w:rPr>
          <w:b/>
          <w:bCs/>
          <w:noProof/>
        </w:rPr>
      </w:sdtEndPr>
      <w:sdtContent>
        <w:p w14:paraId="59A7D6AC" w14:textId="298F9921" w:rsidR="00590F31" w:rsidRDefault="00590F31">
          <w:pPr>
            <w:pStyle w:val="TOCHeading"/>
          </w:pPr>
          <w:r>
            <w:t>Contents</w:t>
          </w:r>
        </w:p>
        <w:p w14:paraId="7CE02563" w14:textId="1AD4BE4D"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41937262" w:history="1">
            <w:r w:rsidRPr="00861D9E">
              <w:rPr>
                <w:rStyle w:val="Hyperlink"/>
                <w:noProof/>
              </w:rPr>
              <w:t>1. Introduction</w:t>
            </w:r>
            <w:r>
              <w:rPr>
                <w:noProof/>
                <w:webHidden/>
              </w:rPr>
              <w:tab/>
            </w:r>
            <w:r>
              <w:rPr>
                <w:noProof/>
                <w:webHidden/>
              </w:rPr>
              <w:fldChar w:fldCharType="begin"/>
            </w:r>
            <w:r>
              <w:rPr>
                <w:noProof/>
                <w:webHidden/>
              </w:rPr>
              <w:instrText xml:space="preserve"> PAGEREF _Toc241937262 \h </w:instrText>
            </w:r>
            <w:r>
              <w:rPr>
                <w:noProof/>
                <w:webHidden/>
              </w:rPr>
            </w:r>
            <w:r>
              <w:rPr>
                <w:noProof/>
                <w:webHidden/>
              </w:rPr>
              <w:fldChar w:fldCharType="separate"/>
            </w:r>
            <w:r w:rsidR="00321EC7">
              <w:rPr>
                <w:noProof/>
                <w:webHidden/>
              </w:rPr>
              <w:t>3</w:t>
            </w:r>
            <w:r>
              <w:rPr>
                <w:noProof/>
                <w:webHidden/>
              </w:rPr>
              <w:fldChar w:fldCharType="end"/>
            </w:r>
          </w:hyperlink>
        </w:p>
        <w:p w14:paraId="3E074C1D" w14:textId="5EE6994E"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1937263" w:history="1">
            <w:r w:rsidRPr="00861D9E">
              <w:rPr>
                <w:rStyle w:val="Hyperlink"/>
                <w:noProof/>
              </w:rPr>
              <w:t>2. Emotional Intelligence and Leadership</w:t>
            </w:r>
            <w:r>
              <w:rPr>
                <w:noProof/>
                <w:webHidden/>
              </w:rPr>
              <w:tab/>
            </w:r>
            <w:r>
              <w:rPr>
                <w:noProof/>
                <w:webHidden/>
              </w:rPr>
              <w:fldChar w:fldCharType="begin"/>
            </w:r>
            <w:r>
              <w:rPr>
                <w:noProof/>
                <w:webHidden/>
              </w:rPr>
              <w:instrText xml:space="preserve"> PAGEREF _Toc241937263 \h </w:instrText>
            </w:r>
            <w:r>
              <w:rPr>
                <w:noProof/>
                <w:webHidden/>
              </w:rPr>
            </w:r>
            <w:r>
              <w:rPr>
                <w:noProof/>
                <w:webHidden/>
              </w:rPr>
              <w:fldChar w:fldCharType="separate"/>
            </w:r>
            <w:r w:rsidR="00321EC7">
              <w:rPr>
                <w:noProof/>
                <w:webHidden/>
              </w:rPr>
              <w:t>3</w:t>
            </w:r>
            <w:r>
              <w:rPr>
                <w:noProof/>
                <w:webHidden/>
              </w:rPr>
              <w:fldChar w:fldCharType="end"/>
            </w:r>
          </w:hyperlink>
        </w:p>
        <w:p w14:paraId="38FFC5D5" w14:textId="4C7EBC54"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4" w:history="1">
            <w:r w:rsidRPr="00861D9E">
              <w:rPr>
                <w:rStyle w:val="Hyperlink"/>
                <w:noProof/>
              </w:rPr>
              <w:t>2.1 Understanding Emotional Intelligence</w:t>
            </w:r>
            <w:r>
              <w:rPr>
                <w:noProof/>
                <w:webHidden/>
              </w:rPr>
              <w:tab/>
            </w:r>
            <w:r>
              <w:rPr>
                <w:noProof/>
                <w:webHidden/>
              </w:rPr>
              <w:fldChar w:fldCharType="begin"/>
            </w:r>
            <w:r>
              <w:rPr>
                <w:noProof/>
                <w:webHidden/>
              </w:rPr>
              <w:instrText xml:space="preserve"> PAGEREF _Toc241937264 \h </w:instrText>
            </w:r>
            <w:r>
              <w:rPr>
                <w:noProof/>
                <w:webHidden/>
              </w:rPr>
            </w:r>
            <w:r>
              <w:rPr>
                <w:noProof/>
                <w:webHidden/>
              </w:rPr>
              <w:fldChar w:fldCharType="separate"/>
            </w:r>
            <w:r w:rsidR="00321EC7">
              <w:rPr>
                <w:noProof/>
                <w:webHidden/>
              </w:rPr>
              <w:t>3</w:t>
            </w:r>
            <w:r>
              <w:rPr>
                <w:noProof/>
                <w:webHidden/>
              </w:rPr>
              <w:fldChar w:fldCharType="end"/>
            </w:r>
          </w:hyperlink>
        </w:p>
        <w:p w14:paraId="4755594A" w14:textId="026AA0F5"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5" w:history="1">
            <w:r w:rsidRPr="00861D9E">
              <w:rPr>
                <w:rStyle w:val="Hyperlink"/>
                <w:noProof/>
              </w:rPr>
              <w:t>2.2 Emotional Intelligence Models</w:t>
            </w:r>
            <w:r>
              <w:rPr>
                <w:noProof/>
                <w:webHidden/>
              </w:rPr>
              <w:tab/>
            </w:r>
            <w:r>
              <w:rPr>
                <w:noProof/>
                <w:webHidden/>
              </w:rPr>
              <w:fldChar w:fldCharType="begin"/>
            </w:r>
            <w:r>
              <w:rPr>
                <w:noProof/>
                <w:webHidden/>
              </w:rPr>
              <w:instrText xml:space="preserve"> PAGEREF _Toc241937265 \h </w:instrText>
            </w:r>
            <w:r>
              <w:rPr>
                <w:noProof/>
                <w:webHidden/>
              </w:rPr>
            </w:r>
            <w:r>
              <w:rPr>
                <w:noProof/>
                <w:webHidden/>
              </w:rPr>
              <w:fldChar w:fldCharType="separate"/>
            </w:r>
            <w:r w:rsidR="00321EC7">
              <w:rPr>
                <w:noProof/>
                <w:webHidden/>
              </w:rPr>
              <w:t>3</w:t>
            </w:r>
            <w:r>
              <w:rPr>
                <w:noProof/>
                <w:webHidden/>
              </w:rPr>
              <w:fldChar w:fldCharType="end"/>
            </w:r>
          </w:hyperlink>
        </w:p>
        <w:p w14:paraId="304F4EB7" w14:textId="57037765"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6" w:history="1">
            <w:r w:rsidRPr="00861D9E">
              <w:rPr>
                <w:rStyle w:val="Hyperlink"/>
                <w:noProof/>
              </w:rPr>
              <w:t>2.3 Emotional Intelligence and Leadership Behaviour</w:t>
            </w:r>
            <w:r>
              <w:rPr>
                <w:noProof/>
                <w:webHidden/>
              </w:rPr>
              <w:tab/>
            </w:r>
            <w:r>
              <w:rPr>
                <w:noProof/>
                <w:webHidden/>
              </w:rPr>
              <w:fldChar w:fldCharType="begin"/>
            </w:r>
            <w:r>
              <w:rPr>
                <w:noProof/>
                <w:webHidden/>
              </w:rPr>
              <w:instrText xml:space="preserve"> PAGEREF _Toc241937266 \h </w:instrText>
            </w:r>
            <w:r>
              <w:rPr>
                <w:noProof/>
                <w:webHidden/>
              </w:rPr>
            </w:r>
            <w:r>
              <w:rPr>
                <w:noProof/>
                <w:webHidden/>
              </w:rPr>
              <w:fldChar w:fldCharType="separate"/>
            </w:r>
            <w:r w:rsidR="00321EC7">
              <w:rPr>
                <w:noProof/>
                <w:webHidden/>
              </w:rPr>
              <w:t>4</w:t>
            </w:r>
            <w:r>
              <w:rPr>
                <w:noProof/>
                <w:webHidden/>
              </w:rPr>
              <w:fldChar w:fldCharType="end"/>
            </w:r>
          </w:hyperlink>
        </w:p>
        <w:p w14:paraId="6D8B8C5B" w14:textId="772F5F14"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7" w:history="1">
            <w:r w:rsidRPr="00861D9E">
              <w:rPr>
                <w:rStyle w:val="Hyperlink"/>
                <w:noProof/>
              </w:rPr>
              <w:t>2.4 Emotional Intelligence and Decision-Making</w:t>
            </w:r>
            <w:r>
              <w:rPr>
                <w:noProof/>
                <w:webHidden/>
              </w:rPr>
              <w:tab/>
            </w:r>
            <w:r>
              <w:rPr>
                <w:noProof/>
                <w:webHidden/>
              </w:rPr>
              <w:fldChar w:fldCharType="begin"/>
            </w:r>
            <w:r>
              <w:rPr>
                <w:noProof/>
                <w:webHidden/>
              </w:rPr>
              <w:instrText xml:space="preserve"> PAGEREF _Toc241937267 \h </w:instrText>
            </w:r>
            <w:r>
              <w:rPr>
                <w:noProof/>
                <w:webHidden/>
              </w:rPr>
            </w:r>
            <w:r>
              <w:rPr>
                <w:noProof/>
                <w:webHidden/>
              </w:rPr>
              <w:fldChar w:fldCharType="separate"/>
            </w:r>
            <w:r w:rsidR="00321EC7">
              <w:rPr>
                <w:noProof/>
                <w:webHidden/>
              </w:rPr>
              <w:t>5</w:t>
            </w:r>
            <w:r>
              <w:rPr>
                <w:noProof/>
                <w:webHidden/>
              </w:rPr>
              <w:fldChar w:fldCharType="end"/>
            </w:r>
          </w:hyperlink>
        </w:p>
        <w:p w14:paraId="1D948302" w14:textId="78DFA5F1"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8" w:history="1">
            <w:r w:rsidRPr="00861D9E">
              <w:rPr>
                <w:rStyle w:val="Hyperlink"/>
                <w:noProof/>
              </w:rPr>
              <w:t>2.5 Emotional Intelligence and Conflict Management</w:t>
            </w:r>
            <w:r>
              <w:rPr>
                <w:noProof/>
                <w:webHidden/>
              </w:rPr>
              <w:tab/>
            </w:r>
            <w:r>
              <w:rPr>
                <w:noProof/>
                <w:webHidden/>
              </w:rPr>
              <w:fldChar w:fldCharType="begin"/>
            </w:r>
            <w:r>
              <w:rPr>
                <w:noProof/>
                <w:webHidden/>
              </w:rPr>
              <w:instrText xml:space="preserve"> PAGEREF _Toc241937268 \h </w:instrText>
            </w:r>
            <w:r>
              <w:rPr>
                <w:noProof/>
                <w:webHidden/>
              </w:rPr>
            </w:r>
            <w:r>
              <w:rPr>
                <w:noProof/>
                <w:webHidden/>
              </w:rPr>
              <w:fldChar w:fldCharType="separate"/>
            </w:r>
            <w:r w:rsidR="00321EC7">
              <w:rPr>
                <w:noProof/>
                <w:webHidden/>
              </w:rPr>
              <w:t>5</w:t>
            </w:r>
            <w:r>
              <w:rPr>
                <w:noProof/>
                <w:webHidden/>
              </w:rPr>
              <w:fldChar w:fldCharType="end"/>
            </w:r>
          </w:hyperlink>
        </w:p>
        <w:p w14:paraId="6572B89E" w14:textId="1A3D28AA"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69" w:history="1">
            <w:r w:rsidRPr="00861D9E">
              <w:rPr>
                <w:rStyle w:val="Hyperlink"/>
                <w:noProof/>
              </w:rPr>
              <w:t>2.6 Emotional Intelligence in a Multi-Generational Workforce</w:t>
            </w:r>
            <w:r>
              <w:rPr>
                <w:noProof/>
                <w:webHidden/>
              </w:rPr>
              <w:tab/>
            </w:r>
            <w:r>
              <w:rPr>
                <w:noProof/>
                <w:webHidden/>
              </w:rPr>
              <w:fldChar w:fldCharType="begin"/>
            </w:r>
            <w:r>
              <w:rPr>
                <w:noProof/>
                <w:webHidden/>
              </w:rPr>
              <w:instrText xml:space="preserve"> PAGEREF _Toc241937269 \h </w:instrText>
            </w:r>
            <w:r>
              <w:rPr>
                <w:noProof/>
                <w:webHidden/>
              </w:rPr>
            </w:r>
            <w:r>
              <w:rPr>
                <w:noProof/>
                <w:webHidden/>
              </w:rPr>
              <w:fldChar w:fldCharType="separate"/>
            </w:r>
            <w:r w:rsidR="00321EC7">
              <w:rPr>
                <w:noProof/>
                <w:webHidden/>
              </w:rPr>
              <w:t>5</w:t>
            </w:r>
            <w:r>
              <w:rPr>
                <w:noProof/>
                <w:webHidden/>
              </w:rPr>
              <w:fldChar w:fldCharType="end"/>
            </w:r>
          </w:hyperlink>
        </w:p>
        <w:p w14:paraId="7D217DE1" w14:textId="7D7D6021"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1937270" w:history="1">
            <w:r w:rsidRPr="00861D9E">
              <w:rPr>
                <w:rStyle w:val="Hyperlink"/>
                <w:noProof/>
              </w:rPr>
              <w:t>3. Generational Differences in the Workplace</w:t>
            </w:r>
            <w:r>
              <w:rPr>
                <w:noProof/>
                <w:webHidden/>
              </w:rPr>
              <w:tab/>
            </w:r>
            <w:r>
              <w:rPr>
                <w:noProof/>
                <w:webHidden/>
              </w:rPr>
              <w:fldChar w:fldCharType="begin"/>
            </w:r>
            <w:r>
              <w:rPr>
                <w:noProof/>
                <w:webHidden/>
              </w:rPr>
              <w:instrText xml:space="preserve"> PAGEREF _Toc241937270 \h </w:instrText>
            </w:r>
            <w:r>
              <w:rPr>
                <w:noProof/>
                <w:webHidden/>
              </w:rPr>
            </w:r>
            <w:r>
              <w:rPr>
                <w:noProof/>
                <w:webHidden/>
              </w:rPr>
              <w:fldChar w:fldCharType="separate"/>
            </w:r>
            <w:r w:rsidR="00321EC7">
              <w:rPr>
                <w:noProof/>
                <w:webHidden/>
              </w:rPr>
              <w:t>6</w:t>
            </w:r>
            <w:r>
              <w:rPr>
                <w:noProof/>
                <w:webHidden/>
              </w:rPr>
              <w:fldChar w:fldCharType="end"/>
            </w:r>
          </w:hyperlink>
        </w:p>
        <w:p w14:paraId="08E723F1" w14:textId="2479C939"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1" w:history="1">
            <w:r w:rsidRPr="00861D9E">
              <w:rPr>
                <w:rStyle w:val="Hyperlink"/>
                <w:noProof/>
              </w:rPr>
              <w:t>3.1 Baby Boomers</w:t>
            </w:r>
            <w:r>
              <w:rPr>
                <w:noProof/>
                <w:webHidden/>
              </w:rPr>
              <w:tab/>
            </w:r>
            <w:r>
              <w:rPr>
                <w:noProof/>
                <w:webHidden/>
              </w:rPr>
              <w:fldChar w:fldCharType="begin"/>
            </w:r>
            <w:r>
              <w:rPr>
                <w:noProof/>
                <w:webHidden/>
              </w:rPr>
              <w:instrText xml:space="preserve"> PAGEREF _Toc241937271 \h </w:instrText>
            </w:r>
            <w:r>
              <w:rPr>
                <w:noProof/>
                <w:webHidden/>
              </w:rPr>
            </w:r>
            <w:r>
              <w:rPr>
                <w:noProof/>
                <w:webHidden/>
              </w:rPr>
              <w:fldChar w:fldCharType="separate"/>
            </w:r>
            <w:r w:rsidR="00321EC7">
              <w:rPr>
                <w:noProof/>
                <w:webHidden/>
              </w:rPr>
              <w:t>6</w:t>
            </w:r>
            <w:r>
              <w:rPr>
                <w:noProof/>
                <w:webHidden/>
              </w:rPr>
              <w:fldChar w:fldCharType="end"/>
            </w:r>
          </w:hyperlink>
        </w:p>
        <w:p w14:paraId="265A8A20" w14:textId="7629244A"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2" w:history="1">
            <w:r w:rsidRPr="00861D9E">
              <w:rPr>
                <w:rStyle w:val="Hyperlink"/>
                <w:noProof/>
              </w:rPr>
              <w:t>3.2 Generation X</w:t>
            </w:r>
            <w:r>
              <w:rPr>
                <w:noProof/>
                <w:webHidden/>
              </w:rPr>
              <w:tab/>
            </w:r>
            <w:r>
              <w:rPr>
                <w:noProof/>
                <w:webHidden/>
              </w:rPr>
              <w:fldChar w:fldCharType="begin"/>
            </w:r>
            <w:r>
              <w:rPr>
                <w:noProof/>
                <w:webHidden/>
              </w:rPr>
              <w:instrText xml:space="preserve"> PAGEREF _Toc241937272 \h </w:instrText>
            </w:r>
            <w:r>
              <w:rPr>
                <w:noProof/>
                <w:webHidden/>
              </w:rPr>
            </w:r>
            <w:r>
              <w:rPr>
                <w:noProof/>
                <w:webHidden/>
              </w:rPr>
              <w:fldChar w:fldCharType="separate"/>
            </w:r>
            <w:r w:rsidR="00321EC7">
              <w:rPr>
                <w:noProof/>
                <w:webHidden/>
              </w:rPr>
              <w:t>6</w:t>
            </w:r>
            <w:r>
              <w:rPr>
                <w:noProof/>
                <w:webHidden/>
              </w:rPr>
              <w:fldChar w:fldCharType="end"/>
            </w:r>
          </w:hyperlink>
        </w:p>
        <w:p w14:paraId="7A71C297" w14:textId="06A96261"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3" w:history="1">
            <w:r w:rsidRPr="00861D9E">
              <w:rPr>
                <w:rStyle w:val="Hyperlink"/>
                <w:noProof/>
              </w:rPr>
              <w:t>3.3 Millennials</w:t>
            </w:r>
            <w:r>
              <w:rPr>
                <w:noProof/>
                <w:webHidden/>
              </w:rPr>
              <w:tab/>
            </w:r>
            <w:r>
              <w:rPr>
                <w:noProof/>
                <w:webHidden/>
              </w:rPr>
              <w:fldChar w:fldCharType="begin"/>
            </w:r>
            <w:r>
              <w:rPr>
                <w:noProof/>
                <w:webHidden/>
              </w:rPr>
              <w:instrText xml:space="preserve"> PAGEREF _Toc241937273 \h </w:instrText>
            </w:r>
            <w:r>
              <w:rPr>
                <w:noProof/>
                <w:webHidden/>
              </w:rPr>
            </w:r>
            <w:r>
              <w:rPr>
                <w:noProof/>
                <w:webHidden/>
              </w:rPr>
              <w:fldChar w:fldCharType="separate"/>
            </w:r>
            <w:r w:rsidR="00321EC7">
              <w:rPr>
                <w:noProof/>
                <w:webHidden/>
              </w:rPr>
              <w:t>6</w:t>
            </w:r>
            <w:r>
              <w:rPr>
                <w:noProof/>
                <w:webHidden/>
              </w:rPr>
              <w:fldChar w:fldCharType="end"/>
            </w:r>
          </w:hyperlink>
        </w:p>
        <w:p w14:paraId="79431A4E" w14:textId="592F205D"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4" w:history="1">
            <w:r w:rsidRPr="00861D9E">
              <w:rPr>
                <w:rStyle w:val="Hyperlink"/>
                <w:noProof/>
              </w:rPr>
              <w:t>3.4 Generation Z</w:t>
            </w:r>
            <w:r>
              <w:rPr>
                <w:noProof/>
                <w:webHidden/>
              </w:rPr>
              <w:tab/>
            </w:r>
            <w:r>
              <w:rPr>
                <w:noProof/>
                <w:webHidden/>
              </w:rPr>
              <w:fldChar w:fldCharType="begin"/>
            </w:r>
            <w:r>
              <w:rPr>
                <w:noProof/>
                <w:webHidden/>
              </w:rPr>
              <w:instrText xml:space="preserve"> PAGEREF _Toc241937274 \h </w:instrText>
            </w:r>
            <w:r>
              <w:rPr>
                <w:noProof/>
                <w:webHidden/>
              </w:rPr>
            </w:r>
            <w:r>
              <w:rPr>
                <w:noProof/>
                <w:webHidden/>
              </w:rPr>
              <w:fldChar w:fldCharType="separate"/>
            </w:r>
            <w:r w:rsidR="00321EC7">
              <w:rPr>
                <w:noProof/>
                <w:webHidden/>
              </w:rPr>
              <w:t>6</w:t>
            </w:r>
            <w:r>
              <w:rPr>
                <w:noProof/>
                <w:webHidden/>
              </w:rPr>
              <w:fldChar w:fldCharType="end"/>
            </w:r>
          </w:hyperlink>
        </w:p>
        <w:p w14:paraId="1E55217E" w14:textId="46AD03E9"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5" w:history="1">
            <w:r w:rsidRPr="00861D9E">
              <w:rPr>
                <w:rStyle w:val="Hyperlink"/>
                <w:noProof/>
              </w:rPr>
              <w:t>3.5 Communication and Leadership Expectations</w:t>
            </w:r>
            <w:r>
              <w:rPr>
                <w:noProof/>
                <w:webHidden/>
              </w:rPr>
              <w:tab/>
            </w:r>
            <w:r>
              <w:rPr>
                <w:noProof/>
                <w:webHidden/>
              </w:rPr>
              <w:fldChar w:fldCharType="begin"/>
            </w:r>
            <w:r>
              <w:rPr>
                <w:noProof/>
                <w:webHidden/>
              </w:rPr>
              <w:instrText xml:space="preserve"> PAGEREF _Toc241937275 \h </w:instrText>
            </w:r>
            <w:r>
              <w:rPr>
                <w:noProof/>
                <w:webHidden/>
              </w:rPr>
            </w:r>
            <w:r>
              <w:rPr>
                <w:noProof/>
                <w:webHidden/>
              </w:rPr>
              <w:fldChar w:fldCharType="separate"/>
            </w:r>
            <w:r w:rsidR="00321EC7">
              <w:rPr>
                <w:noProof/>
                <w:webHidden/>
              </w:rPr>
              <w:t>7</w:t>
            </w:r>
            <w:r>
              <w:rPr>
                <w:noProof/>
                <w:webHidden/>
              </w:rPr>
              <w:fldChar w:fldCharType="end"/>
            </w:r>
          </w:hyperlink>
        </w:p>
        <w:p w14:paraId="42F29BB1" w14:textId="0EE72C4A"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6" w:history="1">
            <w:r w:rsidRPr="00861D9E">
              <w:rPr>
                <w:rStyle w:val="Hyperlink"/>
                <w:noProof/>
              </w:rPr>
              <w:t>3.6 Are Generational Differences Overstated?</w:t>
            </w:r>
            <w:r>
              <w:rPr>
                <w:noProof/>
                <w:webHidden/>
              </w:rPr>
              <w:tab/>
            </w:r>
            <w:r>
              <w:rPr>
                <w:noProof/>
                <w:webHidden/>
              </w:rPr>
              <w:fldChar w:fldCharType="begin"/>
            </w:r>
            <w:r>
              <w:rPr>
                <w:noProof/>
                <w:webHidden/>
              </w:rPr>
              <w:instrText xml:space="preserve"> PAGEREF _Toc241937276 \h </w:instrText>
            </w:r>
            <w:r>
              <w:rPr>
                <w:noProof/>
                <w:webHidden/>
              </w:rPr>
            </w:r>
            <w:r>
              <w:rPr>
                <w:noProof/>
                <w:webHidden/>
              </w:rPr>
              <w:fldChar w:fldCharType="separate"/>
            </w:r>
            <w:r w:rsidR="00321EC7">
              <w:rPr>
                <w:noProof/>
                <w:webHidden/>
              </w:rPr>
              <w:t>7</w:t>
            </w:r>
            <w:r>
              <w:rPr>
                <w:noProof/>
                <w:webHidden/>
              </w:rPr>
              <w:fldChar w:fldCharType="end"/>
            </w:r>
          </w:hyperlink>
        </w:p>
        <w:p w14:paraId="704BA2A0" w14:textId="25F4AA5E"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7" w:history="1">
            <w:r w:rsidRPr="00861D9E">
              <w:rPr>
                <w:rStyle w:val="Hyperlink"/>
                <w:noProof/>
              </w:rPr>
              <w:t>3.7 Impact on Workplace Dynamics</w:t>
            </w:r>
            <w:r>
              <w:rPr>
                <w:noProof/>
                <w:webHidden/>
              </w:rPr>
              <w:tab/>
            </w:r>
            <w:r>
              <w:rPr>
                <w:noProof/>
                <w:webHidden/>
              </w:rPr>
              <w:fldChar w:fldCharType="begin"/>
            </w:r>
            <w:r>
              <w:rPr>
                <w:noProof/>
                <w:webHidden/>
              </w:rPr>
              <w:instrText xml:space="preserve"> PAGEREF _Toc241937277 \h </w:instrText>
            </w:r>
            <w:r>
              <w:rPr>
                <w:noProof/>
                <w:webHidden/>
              </w:rPr>
            </w:r>
            <w:r>
              <w:rPr>
                <w:noProof/>
                <w:webHidden/>
              </w:rPr>
              <w:fldChar w:fldCharType="separate"/>
            </w:r>
            <w:r w:rsidR="00321EC7">
              <w:rPr>
                <w:noProof/>
                <w:webHidden/>
              </w:rPr>
              <w:t>7</w:t>
            </w:r>
            <w:r>
              <w:rPr>
                <w:noProof/>
                <w:webHidden/>
              </w:rPr>
              <w:fldChar w:fldCharType="end"/>
            </w:r>
          </w:hyperlink>
        </w:p>
        <w:p w14:paraId="20AABF5A" w14:textId="6BB41969"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1937278" w:history="1">
            <w:r w:rsidRPr="00861D9E">
              <w:rPr>
                <w:rStyle w:val="Hyperlink"/>
                <w:noProof/>
              </w:rPr>
              <w:t>4. Applying Emotional Intelligence in Management</w:t>
            </w:r>
            <w:r>
              <w:rPr>
                <w:noProof/>
                <w:webHidden/>
              </w:rPr>
              <w:tab/>
            </w:r>
            <w:r>
              <w:rPr>
                <w:noProof/>
                <w:webHidden/>
              </w:rPr>
              <w:fldChar w:fldCharType="begin"/>
            </w:r>
            <w:r>
              <w:rPr>
                <w:noProof/>
                <w:webHidden/>
              </w:rPr>
              <w:instrText xml:space="preserve"> PAGEREF _Toc241937278 \h </w:instrText>
            </w:r>
            <w:r>
              <w:rPr>
                <w:noProof/>
                <w:webHidden/>
              </w:rPr>
            </w:r>
            <w:r>
              <w:rPr>
                <w:noProof/>
                <w:webHidden/>
              </w:rPr>
              <w:fldChar w:fldCharType="separate"/>
            </w:r>
            <w:r w:rsidR="00321EC7">
              <w:rPr>
                <w:noProof/>
                <w:webHidden/>
              </w:rPr>
              <w:t>8</w:t>
            </w:r>
            <w:r>
              <w:rPr>
                <w:noProof/>
                <w:webHidden/>
              </w:rPr>
              <w:fldChar w:fldCharType="end"/>
            </w:r>
          </w:hyperlink>
        </w:p>
        <w:p w14:paraId="517B9079" w14:textId="38BA2DC2"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79" w:history="1">
            <w:r w:rsidRPr="00861D9E">
              <w:rPr>
                <w:rStyle w:val="Hyperlink"/>
                <w:noProof/>
              </w:rPr>
              <w:t>4.1 Managing Resistance to Change</w:t>
            </w:r>
            <w:r>
              <w:rPr>
                <w:noProof/>
                <w:webHidden/>
              </w:rPr>
              <w:tab/>
            </w:r>
            <w:r>
              <w:rPr>
                <w:noProof/>
                <w:webHidden/>
              </w:rPr>
              <w:fldChar w:fldCharType="begin"/>
            </w:r>
            <w:r>
              <w:rPr>
                <w:noProof/>
                <w:webHidden/>
              </w:rPr>
              <w:instrText xml:space="preserve"> PAGEREF _Toc241937279 \h </w:instrText>
            </w:r>
            <w:r>
              <w:rPr>
                <w:noProof/>
                <w:webHidden/>
              </w:rPr>
            </w:r>
            <w:r>
              <w:rPr>
                <w:noProof/>
                <w:webHidden/>
              </w:rPr>
              <w:fldChar w:fldCharType="separate"/>
            </w:r>
            <w:r w:rsidR="00321EC7">
              <w:rPr>
                <w:noProof/>
                <w:webHidden/>
              </w:rPr>
              <w:t>8</w:t>
            </w:r>
            <w:r>
              <w:rPr>
                <w:noProof/>
                <w:webHidden/>
              </w:rPr>
              <w:fldChar w:fldCharType="end"/>
            </w:r>
          </w:hyperlink>
        </w:p>
        <w:p w14:paraId="0C625551" w14:textId="7058CC60"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0" w:history="1">
            <w:r w:rsidRPr="00861D9E">
              <w:rPr>
                <w:rStyle w:val="Hyperlink"/>
                <w:noProof/>
              </w:rPr>
              <w:t>4.2 Managing Younger Employees’ Frustration</w:t>
            </w:r>
            <w:r>
              <w:rPr>
                <w:noProof/>
                <w:webHidden/>
              </w:rPr>
              <w:tab/>
            </w:r>
            <w:r>
              <w:rPr>
                <w:noProof/>
                <w:webHidden/>
              </w:rPr>
              <w:fldChar w:fldCharType="begin"/>
            </w:r>
            <w:r>
              <w:rPr>
                <w:noProof/>
                <w:webHidden/>
              </w:rPr>
              <w:instrText xml:space="preserve"> PAGEREF _Toc241937280 \h </w:instrText>
            </w:r>
            <w:r>
              <w:rPr>
                <w:noProof/>
                <w:webHidden/>
              </w:rPr>
            </w:r>
            <w:r>
              <w:rPr>
                <w:noProof/>
                <w:webHidden/>
              </w:rPr>
              <w:fldChar w:fldCharType="separate"/>
            </w:r>
            <w:r w:rsidR="00321EC7">
              <w:rPr>
                <w:noProof/>
                <w:webHidden/>
              </w:rPr>
              <w:t>8</w:t>
            </w:r>
            <w:r>
              <w:rPr>
                <w:noProof/>
                <w:webHidden/>
              </w:rPr>
              <w:fldChar w:fldCharType="end"/>
            </w:r>
          </w:hyperlink>
        </w:p>
        <w:p w14:paraId="336FB25C" w14:textId="026B8E90"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1" w:history="1">
            <w:r w:rsidRPr="00861D9E">
              <w:rPr>
                <w:rStyle w:val="Hyperlink"/>
                <w:noProof/>
              </w:rPr>
              <w:t>4.3 Active Listening and Empathy</w:t>
            </w:r>
            <w:r>
              <w:rPr>
                <w:noProof/>
                <w:webHidden/>
              </w:rPr>
              <w:tab/>
            </w:r>
            <w:r>
              <w:rPr>
                <w:noProof/>
                <w:webHidden/>
              </w:rPr>
              <w:fldChar w:fldCharType="begin"/>
            </w:r>
            <w:r>
              <w:rPr>
                <w:noProof/>
                <w:webHidden/>
              </w:rPr>
              <w:instrText xml:space="preserve"> PAGEREF _Toc241937281 \h </w:instrText>
            </w:r>
            <w:r>
              <w:rPr>
                <w:noProof/>
                <w:webHidden/>
              </w:rPr>
            </w:r>
            <w:r>
              <w:rPr>
                <w:noProof/>
                <w:webHidden/>
              </w:rPr>
              <w:fldChar w:fldCharType="separate"/>
            </w:r>
            <w:r w:rsidR="00321EC7">
              <w:rPr>
                <w:noProof/>
                <w:webHidden/>
              </w:rPr>
              <w:t>9</w:t>
            </w:r>
            <w:r>
              <w:rPr>
                <w:noProof/>
                <w:webHidden/>
              </w:rPr>
              <w:fldChar w:fldCharType="end"/>
            </w:r>
          </w:hyperlink>
        </w:p>
        <w:p w14:paraId="5F1A3429" w14:textId="3BB4EFCB"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2" w:history="1">
            <w:r w:rsidRPr="00861D9E">
              <w:rPr>
                <w:rStyle w:val="Hyperlink"/>
                <w:noProof/>
              </w:rPr>
              <w:t>4.4 Emotional Regulation and Conflict Management</w:t>
            </w:r>
            <w:r>
              <w:rPr>
                <w:noProof/>
                <w:webHidden/>
              </w:rPr>
              <w:tab/>
            </w:r>
            <w:r>
              <w:rPr>
                <w:noProof/>
                <w:webHidden/>
              </w:rPr>
              <w:fldChar w:fldCharType="begin"/>
            </w:r>
            <w:r>
              <w:rPr>
                <w:noProof/>
                <w:webHidden/>
              </w:rPr>
              <w:instrText xml:space="preserve"> PAGEREF _Toc241937282 \h </w:instrText>
            </w:r>
            <w:r>
              <w:rPr>
                <w:noProof/>
                <w:webHidden/>
              </w:rPr>
            </w:r>
            <w:r>
              <w:rPr>
                <w:noProof/>
                <w:webHidden/>
              </w:rPr>
              <w:fldChar w:fldCharType="separate"/>
            </w:r>
            <w:r w:rsidR="00321EC7">
              <w:rPr>
                <w:noProof/>
                <w:webHidden/>
              </w:rPr>
              <w:t>9</w:t>
            </w:r>
            <w:r>
              <w:rPr>
                <w:noProof/>
                <w:webHidden/>
              </w:rPr>
              <w:fldChar w:fldCharType="end"/>
            </w:r>
          </w:hyperlink>
        </w:p>
        <w:p w14:paraId="0B4FE057" w14:textId="3EB27B8B"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3" w:history="1">
            <w:r w:rsidRPr="00861D9E">
              <w:rPr>
                <w:rStyle w:val="Hyperlink"/>
                <w:noProof/>
              </w:rPr>
              <w:t>4.5 Adaptive Communication</w:t>
            </w:r>
            <w:r>
              <w:rPr>
                <w:noProof/>
                <w:webHidden/>
              </w:rPr>
              <w:tab/>
            </w:r>
            <w:r>
              <w:rPr>
                <w:noProof/>
                <w:webHidden/>
              </w:rPr>
              <w:fldChar w:fldCharType="begin"/>
            </w:r>
            <w:r>
              <w:rPr>
                <w:noProof/>
                <w:webHidden/>
              </w:rPr>
              <w:instrText xml:space="preserve"> PAGEREF _Toc241937283 \h </w:instrText>
            </w:r>
            <w:r>
              <w:rPr>
                <w:noProof/>
                <w:webHidden/>
              </w:rPr>
            </w:r>
            <w:r>
              <w:rPr>
                <w:noProof/>
                <w:webHidden/>
              </w:rPr>
              <w:fldChar w:fldCharType="separate"/>
            </w:r>
            <w:r w:rsidR="00321EC7">
              <w:rPr>
                <w:noProof/>
                <w:webHidden/>
              </w:rPr>
              <w:t>9</w:t>
            </w:r>
            <w:r>
              <w:rPr>
                <w:noProof/>
                <w:webHidden/>
              </w:rPr>
              <w:fldChar w:fldCharType="end"/>
            </w:r>
          </w:hyperlink>
        </w:p>
        <w:p w14:paraId="125E1C1C" w14:textId="646D4803"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4" w:history="1">
            <w:r w:rsidRPr="00861D9E">
              <w:rPr>
                <w:rStyle w:val="Hyperlink"/>
                <w:noProof/>
              </w:rPr>
              <w:t>4.6 Coaching, Training and Feedback</w:t>
            </w:r>
            <w:r>
              <w:rPr>
                <w:noProof/>
                <w:webHidden/>
              </w:rPr>
              <w:tab/>
            </w:r>
            <w:r>
              <w:rPr>
                <w:noProof/>
                <w:webHidden/>
              </w:rPr>
              <w:fldChar w:fldCharType="begin"/>
            </w:r>
            <w:r>
              <w:rPr>
                <w:noProof/>
                <w:webHidden/>
              </w:rPr>
              <w:instrText xml:space="preserve"> PAGEREF _Toc241937284 \h </w:instrText>
            </w:r>
            <w:r>
              <w:rPr>
                <w:noProof/>
                <w:webHidden/>
              </w:rPr>
            </w:r>
            <w:r>
              <w:rPr>
                <w:noProof/>
                <w:webHidden/>
              </w:rPr>
              <w:fldChar w:fldCharType="separate"/>
            </w:r>
            <w:r w:rsidR="00321EC7">
              <w:rPr>
                <w:noProof/>
                <w:webHidden/>
              </w:rPr>
              <w:t>9</w:t>
            </w:r>
            <w:r>
              <w:rPr>
                <w:noProof/>
                <w:webHidden/>
              </w:rPr>
              <w:fldChar w:fldCharType="end"/>
            </w:r>
          </w:hyperlink>
        </w:p>
        <w:p w14:paraId="3F6921FB" w14:textId="4577CBC5"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5" w:history="1">
            <w:r w:rsidRPr="00861D9E">
              <w:rPr>
                <w:rStyle w:val="Hyperlink"/>
                <w:noProof/>
              </w:rPr>
              <w:t>4.7 Inclusive Leadership and Collaboration</w:t>
            </w:r>
            <w:r>
              <w:rPr>
                <w:noProof/>
                <w:webHidden/>
              </w:rPr>
              <w:tab/>
            </w:r>
            <w:r>
              <w:rPr>
                <w:noProof/>
                <w:webHidden/>
              </w:rPr>
              <w:fldChar w:fldCharType="begin"/>
            </w:r>
            <w:r>
              <w:rPr>
                <w:noProof/>
                <w:webHidden/>
              </w:rPr>
              <w:instrText xml:space="preserve"> PAGEREF _Toc241937285 \h </w:instrText>
            </w:r>
            <w:r>
              <w:rPr>
                <w:noProof/>
                <w:webHidden/>
              </w:rPr>
            </w:r>
            <w:r>
              <w:rPr>
                <w:noProof/>
                <w:webHidden/>
              </w:rPr>
              <w:fldChar w:fldCharType="separate"/>
            </w:r>
            <w:r w:rsidR="00321EC7">
              <w:rPr>
                <w:noProof/>
                <w:webHidden/>
              </w:rPr>
              <w:t>10</w:t>
            </w:r>
            <w:r>
              <w:rPr>
                <w:noProof/>
                <w:webHidden/>
              </w:rPr>
              <w:fldChar w:fldCharType="end"/>
            </w:r>
          </w:hyperlink>
        </w:p>
        <w:p w14:paraId="3F4982C9" w14:textId="2A599203"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6" w:history="1">
            <w:r w:rsidRPr="00861D9E">
              <w:rPr>
                <w:rStyle w:val="Hyperlink"/>
                <w:noProof/>
              </w:rPr>
              <w:t>4.8 Improving Engagement, Teamwork and Performance</w:t>
            </w:r>
            <w:r>
              <w:rPr>
                <w:noProof/>
                <w:webHidden/>
              </w:rPr>
              <w:tab/>
            </w:r>
            <w:r>
              <w:rPr>
                <w:noProof/>
                <w:webHidden/>
              </w:rPr>
              <w:fldChar w:fldCharType="begin"/>
            </w:r>
            <w:r>
              <w:rPr>
                <w:noProof/>
                <w:webHidden/>
              </w:rPr>
              <w:instrText xml:space="preserve"> PAGEREF _Toc241937286 \h </w:instrText>
            </w:r>
            <w:r>
              <w:rPr>
                <w:noProof/>
                <w:webHidden/>
              </w:rPr>
            </w:r>
            <w:r>
              <w:rPr>
                <w:noProof/>
                <w:webHidden/>
              </w:rPr>
              <w:fldChar w:fldCharType="separate"/>
            </w:r>
            <w:r w:rsidR="00321EC7">
              <w:rPr>
                <w:noProof/>
                <w:webHidden/>
              </w:rPr>
              <w:t>10</w:t>
            </w:r>
            <w:r>
              <w:rPr>
                <w:noProof/>
                <w:webHidden/>
              </w:rPr>
              <w:fldChar w:fldCharType="end"/>
            </w:r>
          </w:hyperlink>
        </w:p>
        <w:p w14:paraId="022B2261" w14:textId="01FC5C8E" w:rsidR="00590F31" w:rsidRDefault="00590F3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41937287" w:history="1">
            <w:r w:rsidRPr="00861D9E">
              <w:rPr>
                <w:rStyle w:val="Hyperlink"/>
                <w:noProof/>
              </w:rPr>
              <w:t>4.9 Limitations and Implementation Challenges</w:t>
            </w:r>
            <w:r>
              <w:rPr>
                <w:noProof/>
                <w:webHidden/>
              </w:rPr>
              <w:tab/>
            </w:r>
            <w:r>
              <w:rPr>
                <w:noProof/>
                <w:webHidden/>
              </w:rPr>
              <w:fldChar w:fldCharType="begin"/>
            </w:r>
            <w:r>
              <w:rPr>
                <w:noProof/>
                <w:webHidden/>
              </w:rPr>
              <w:instrText xml:space="preserve"> PAGEREF _Toc241937287 \h </w:instrText>
            </w:r>
            <w:r>
              <w:rPr>
                <w:noProof/>
                <w:webHidden/>
              </w:rPr>
            </w:r>
            <w:r>
              <w:rPr>
                <w:noProof/>
                <w:webHidden/>
              </w:rPr>
              <w:fldChar w:fldCharType="separate"/>
            </w:r>
            <w:r w:rsidR="00321EC7">
              <w:rPr>
                <w:noProof/>
                <w:webHidden/>
              </w:rPr>
              <w:t>10</w:t>
            </w:r>
            <w:r>
              <w:rPr>
                <w:noProof/>
                <w:webHidden/>
              </w:rPr>
              <w:fldChar w:fldCharType="end"/>
            </w:r>
          </w:hyperlink>
        </w:p>
        <w:p w14:paraId="4BD2900C" w14:textId="3CE55E24"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1937288" w:history="1">
            <w:r w:rsidRPr="00861D9E">
              <w:rPr>
                <w:rStyle w:val="Hyperlink"/>
                <w:noProof/>
              </w:rPr>
              <w:t>5. Conclusion</w:t>
            </w:r>
            <w:r>
              <w:rPr>
                <w:noProof/>
                <w:webHidden/>
              </w:rPr>
              <w:tab/>
            </w:r>
            <w:r>
              <w:rPr>
                <w:noProof/>
                <w:webHidden/>
              </w:rPr>
              <w:fldChar w:fldCharType="begin"/>
            </w:r>
            <w:r>
              <w:rPr>
                <w:noProof/>
                <w:webHidden/>
              </w:rPr>
              <w:instrText xml:space="preserve"> PAGEREF _Toc241937288 \h </w:instrText>
            </w:r>
            <w:r>
              <w:rPr>
                <w:noProof/>
                <w:webHidden/>
              </w:rPr>
            </w:r>
            <w:r>
              <w:rPr>
                <w:noProof/>
                <w:webHidden/>
              </w:rPr>
              <w:fldChar w:fldCharType="separate"/>
            </w:r>
            <w:r w:rsidR="00321EC7">
              <w:rPr>
                <w:noProof/>
                <w:webHidden/>
              </w:rPr>
              <w:t>11</w:t>
            </w:r>
            <w:r>
              <w:rPr>
                <w:noProof/>
                <w:webHidden/>
              </w:rPr>
              <w:fldChar w:fldCharType="end"/>
            </w:r>
          </w:hyperlink>
        </w:p>
        <w:p w14:paraId="67ECE7AA" w14:textId="6FED7F3B" w:rsidR="00590F31" w:rsidRDefault="00590F3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41937289" w:history="1">
            <w:r w:rsidRPr="00861D9E">
              <w:rPr>
                <w:rStyle w:val="Hyperlink"/>
                <w:noProof/>
              </w:rPr>
              <w:t>6. References</w:t>
            </w:r>
            <w:r>
              <w:rPr>
                <w:noProof/>
                <w:webHidden/>
              </w:rPr>
              <w:tab/>
            </w:r>
            <w:r>
              <w:rPr>
                <w:noProof/>
                <w:webHidden/>
              </w:rPr>
              <w:fldChar w:fldCharType="begin"/>
            </w:r>
            <w:r>
              <w:rPr>
                <w:noProof/>
                <w:webHidden/>
              </w:rPr>
              <w:instrText xml:space="preserve"> PAGEREF _Toc241937289 \h </w:instrText>
            </w:r>
            <w:r>
              <w:rPr>
                <w:noProof/>
                <w:webHidden/>
              </w:rPr>
            </w:r>
            <w:r>
              <w:rPr>
                <w:noProof/>
                <w:webHidden/>
              </w:rPr>
              <w:fldChar w:fldCharType="separate"/>
            </w:r>
            <w:r w:rsidR="00321EC7">
              <w:rPr>
                <w:noProof/>
                <w:webHidden/>
              </w:rPr>
              <w:t>12</w:t>
            </w:r>
            <w:r>
              <w:rPr>
                <w:noProof/>
                <w:webHidden/>
              </w:rPr>
              <w:fldChar w:fldCharType="end"/>
            </w:r>
          </w:hyperlink>
        </w:p>
        <w:p w14:paraId="16E36CDD" w14:textId="07A03EA3" w:rsidR="00590F31" w:rsidRDefault="00590F31">
          <w:r>
            <w:rPr>
              <w:b/>
              <w:bCs/>
              <w:noProof/>
            </w:rPr>
            <w:fldChar w:fldCharType="end"/>
          </w:r>
        </w:p>
      </w:sdtContent>
    </w:sdt>
    <w:p w14:paraId="075E0235" w14:textId="77777777" w:rsidR="00590F31" w:rsidRDefault="00590F31" w:rsidP="00590F31">
      <w:pPr>
        <w:pStyle w:val="Heading1"/>
      </w:pPr>
    </w:p>
    <w:p w14:paraId="301BFFAD" w14:textId="77777777" w:rsidR="00590F31" w:rsidRDefault="00590F31">
      <w:pPr>
        <w:rPr>
          <w:b/>
          <w:bCs/>
          <w:color w:val="000000"/>
          <w:sz w:val="28"/>
          <w:szCs w:val="28"/>
        </w:rPr>
      </w:pPr>
      <w:r>
        <w:br w:type="page"/>
      </w:r>
    </w:p>
    <w:p w14:paraId="5EADBC20" w14:textId="3C875D88" w:rsidR="00474E73" w:rsidRPr="00590F31" w:rsidRDefault="00303556" w:rsidP="00590F31">
      <w:pPr>
        <w:pStyle w:val="Heading1"/>
      </w:pPr>
      <w:bookmarkStart w:id="1" w:name="_Toc241937262"/>
      <w:r w:rsidRPr="00590F31">
        <w:t>1. Introduction</w:t>
      </w:r>
      <w:bookmarkEnd w:id="1"/>
      <w:bookmarkEnd w:id="0"/>
    </w:p>
    <w:p w14:paraId="26218FA5" w14:textId="77777777" w:rsidR="000E46E6" w:rsidRPr="000E46E6" w:rsidRDefault="000E46E6" w:rsidP="000E46E6">
      <w:pPr>
        <w:spacing w:after="120" w:line="360" w:lineRule="auto"/>
        <w:jc w:val="both"/>
      </w:pPr>
      <w:r w:rsidRPr="000E46E6">
        <w:t xml:space="preserve">Emotional intelligence (EI) is now being acknowledged as a skill that impacts how leaders perceive, react to and influence the emotions of others, especially when organizations are changing (Goleman, 1998). In the modern workplace there are also workers of varying ages that can have differing experiences of work, technology and authority (Lyons and Kuron, 2014). If all of the factors are present, as in a technology implementation, the quality of leadership can greatly affect change acceptance or rejection. </w:t>
      </w:r>
    </w:p>
    <w:p w14:paraId="70908522" w14:textId="77777777" w:rsidR="000E46E6" w:rsidRPr="000E46E6" w:rsidRDefault="000E46E6" w:rsidP="000E46E6">
      <w:pPr>
        <w:spacing w:after="120" w:line="360" w:lineRule="auto"/>
        <w:jc w:val="both"/>
      </w:pPr>
      <w:r w:rsidRPr="000E46E6">
        <w:t xml:space="preserve">The report is focused on a retailing company project manager leading a team as they transform to a new digital inventory system. The team consists of Baby Boomers, Generation X, Millennials and Generation Z employees. There is a lack of buy in from some of the more senior members of staff, younger members of staff are frustrated by the slow rate of change and there has been a lack of understanding and tension from differing communication styles and expectations of leadership. The key challenge is to keep everyone involved, on board and performing and ensuring that the adoption process is a success. </w:t>
      </w:r>
    </w:p>
    <w:p w14:paraId="086042F4" w14:textId="00AA9F58" w:rsidR="00474E73" w:rsidRDefault="000E46E6">
      <w:pPr>
        <w:spacing w:after="120" w:line="360" w:lineRule="auto"/>
        <w:jc w:val="both"/>
      </w:pPr>
      <w:r w:rsidRPr="000E46E6">
        <w:t>The report consists of three main sections. In Section 2, the effects of EI on leadership and decision making are explored, based on the models of Salovey and Mayer, and of Goleman. Section 3 examines the evidence for generational differences, an argument that generational differences are sometimes exaggerated. In section 4, these ideas are applied to the scenario, outlining some viable actions and their constraints. Theory is not discussed apart from the project manager's decision-making throughout but is used to explain and guide his/her decisions</w:t>
      </w:r>
      <w:r>
        <w:t>.</w:t>
      </w:r>
    </w:p>
    <w:p w14:paraId="6FF54502" w14:textId="77777777" w:rsidR="00474E73" w:rsidRDefault="00303556">
      <w:pPr>
        <w:pStyle w:val="Heading1"/>
      </w:pPr>
      <w:bookmarkStart w:id="2" w:name="_Toc241936186"/>
      <w:bookmarkStart w:id="3" w:name="_Toc241937263"/>
      <w:r>
        <w:t>2. Emotional Intelligence and Leadership</w:t>
      </w:r>
      <w:bookmarkEnd w:id="2"/>
      <w:bookmarkEnd w:id="3"/>
    </w:p>
    <w:p w14:paraId="2F654AAC" w14:textId="77777777" w:rsidR="00474E73" w:rsidRDefault="00303556">
      <w:pPr>
        <w:pStyle w:val="Heading2"/>
      </w:pPr>
      <w:bookmarkStart w:id="4" w:name="_Toc241936187"/>
      <w:bookmarkStart w:id="5" w:name="_Toc241937264"/>
      <w:r>
        <w:t>2.1 Understanding Emotional Intelligence</w:t>
      </w:r>
      <w:bookmarkEnd w:id="4"/>
      <w:bookmarkEnd w:id="5"/>
    </w:p>
    <w:p w14:paraId="5BEE8685" w14:textId="7D82A277" w:rsidR="00474E73" w:rsidRDefault="000E46E6">
      <w:pPr>
        <w:spacing w:after="120" w:line="360" w:lineRule="auto"/>
        <w:jc w:val="both"/>
      </w:pPr>
      <w:r w:rsidRPr="000E46E6">
        <w:t>Salovey and Mayer (1990) defined emotional intelligence as the ability to monitor one's own and others' feelings, distinguish between them and use this information to guide thinking and action. Later Mayer, Caruso and Salovey (2016) listed four related capabilities – perceiving emotions, using emotions, understanding emotions and managing emotions. The definition is important to the project manager because it helps him look at a response of reluctance or irritation, or even silence, in the inventory team, as evidence of how the employees are viewing change, instead of a matter of behavioral behavior to be corrected</w:t>
      </w:r>
      <w:r>
        <w:t>.</w:t>
      </w:r>
    </w:p>
    <w:p w14:paraId="68AB7494" w14:textId="77777777" w:rsidR="00474E73" w:rsidRDefault="00303556">
      <w:pPr>
        <w:pStyle w:val="Heading2"/>
      </w:pPr>
      <w:bookmarkStart w:id="6" w:name="_Toc241936188"/>
      <w:bookmarkStart w:id="7" w:name="_Toc241937265"/>
      <w:r>
        <w:t>2.2 Emotional Intelligence Models</w:t>
      </w:r>
      <w:bookmarkEnd w:id="6"/>
      <w:bookmarkEnd w:id="7"/>
    </w:p>
    <w:p w14:paraId="0B3DB4F6" w14:textId="77777777" w:rsidR="000E46E6" w:rsidRPr="000E46E6" w:rsidRDefault="000E46E6" w:rsidP="000E46E6">
      <w:pPr>
        <w:spacing w:after="120" w:line="360" w:lineRule="auto"/>
        <w:jc w:val="both"/>
      </w:pPr>
      <w:r w:rsidRPr="000E46E6">
        <w:t xml:space="preserve">The ability model is the view of EI as a cognitive ability measured by the emotional tasks. Goleman (1998) suggested a hybrid model consisting of five factors of leadership: self-awareness, self-regulation, motivation, empathy and social skills, which are elaborated on by Goleman, Boyatzis and McKee (2002). It is practical because the components offer a framework for a manager to reflect on and practice and they are relevant to the scenario in terms of self-awareness, empathy, active listening and regulation of emotions. </w:t>
      </w:r>
    </w:p>
    <w:p w14:paraId="7EC12A93" w14:textId="29FA7CED" w:rsidR="00474E73" w:rsidRDefault="000E46E6">
      <w:pPr>
        <w:spacing w:after="120" w:line="360" w:lineRule="auto"/>
        <w:jc w:val="both"/>
      </w:pPr>
      <w:r w:rsidRPr="000E46E6">
        <w:t xml:space="preserve">There have been criticisms of Goleman's model, however, Broad definitions mix EI with personality and claims about the value of EI's leadership have outstripped the evidence, according to </w:t>
      </w:r>
      <w:proofErr w:type="spellStart"/>
      <w:r w:rsidRPr="000E46E6">
        <w:t>Antonakis</w:t>
      </w:r>
      <w:proofErr w:type="spellEnd"/>
      <w:r w:rsidRPr="000E46E6">
        <w:t xml:space="preserve">, </w:t>
      </w:r>
      <w:proofErr w:type="spellStart"/>
      <w:r w:rsidRPr="000E46E6">
        <w:t>Ashkanasy</w:t>
      </w:r>
      <w:proofErr w:type="spellEnd"/>
      <w:r w:rsidRPr="000E46E6">
        <w:t xml:space="preserve"> and </w:t>
      </w:r>
      <w:proofErr w:type="spellStart"/>
      <w:r w:rsidRPr="000E46E6">
        <w:t>Dasborough</w:t>
      </w:r>
      <w:proofErr w:type="spellEnd"/>
      <w:r w:rsidRPr="000E46E6">
        <w:t xml:space="preserve"> (2009). Joseph and Newman (2010) discovered that mixed-model measures are better predictors of job performance than ability measures, but this was because many of the mixed-model measures were correlated with personality measures. The implication here is that Goleman's model should be used as a development model and not to suggest that success is only achieved through EI; the ability model provides a more specific description of what the manager needs to do: perceive, understand and manage emotion accurately</w:t>
      </w:r>
      <w:r>
        <w:t>.</w:t>
      </w:r>
    </w:p>
    <w:p w14:paraId="538B361F" w14:textId="77777777" w:rsidR="00474E73" w:rsidRDefault="00303556">
      <w:pPr>
        <w:pStyle w:val="Heading2"/>
      </w:pPr>
      <w:bookmarkStart w:id="8" w:name="_Toc241936189"/>
      <w:bookmarkStart w:id="9" w:name="_Toc241937266"/>
      <w:r>
        <w:t xml:space="preserve">2.3 Emotional Intelligence and Leadership </w:t>
      </w:r>
      <w:proofErr w:type="spellStart"/>
      <w:r>
        <w:t>Behaviour</w:t>
      </w:r>
      <w:bookmarkEnd w:id="8"/>
      <w:bookmarkEnd w:id="9"/>
      <w:proofErr w:type="spellEnd"/>
    </w:p>
    <w:p w14:paraId="392769CD" w14:textId="77777777" w:rsidR="00321EC7" w:rsidRPr="00321EC7" w:rsidRDefault="00321EC7" w:rsidP="00321EC7">
      <w:pPr>
        <w:spacing w:after="120" w:line="360" w:lineRule="auto"/>
        <w:jc w:val="both"/>
      </w:pPr>
      <w:r w:rsidRPr="00321EC7">
        <w:t xml:space="preserve">Each dimension of emotional intelligence has a practical impact on the way a project manager handles workplace situations. Self-awareness allows the manager to </w:t>
      </w:r>
      <w:proofErr w:type="spellStart"/>
      <w:r w:rsidRPr="00321EC7">
        <w:t>recognise</w:t>
      </w:r>
      <w:proofErr w:type="spellEnd"/>
      <w:r w:rsidRPr="00321EC7">
        <w:t xml:space="preserve"> when impatience with delays is beginning to affect communication with the team. Self-regulation helps prevent this frustration from developing into unnecessary pressure, criticism, or sarcasm. Empathy allows the manager to consider why an employee may be hesitant, including the possibility that they are worried about losing responsibility or expertise. Social skills then help the manager respond constructively by building trust, maintaining positive relationships, and encouraging cooperation (Goleman, 1998).</w:t>
      </w:r>
    </w:p>
    <w:p w14:paraId="35AD1ADF" w14:textId="3C0613B5" w:rsidR="00474E73" w:rsidRDefault="00321EC7">
      <w:pPr>
        <w:spacing w:after="120" w:line="360" w:lineRule="auto"/>
        <w:jc w:val="both"/>
      </w:pPr>
      <w:r w:rsidRPr="00321EC7">
        <w:t>These behaviors are closely associated with transformational leadership, where leaders focus on understanding and supporting their followers while encouraging them to commit to shared goals. Rather than simply directing employees, transformational leaders seek to create a sense of involvement and shared purpose, which can strengthen motivation and commitment within the team (Bass &amp; Riggio, 2006)</w:t>
      </w:r>
      <w:r w:rsidR="000E46E6" w:rsidRPr="000E46E6">
        <w:t xml:space="preserve">. Harm and </w:t>
      </w:r>
      <w:proofErr w:type="spellStart"/>
      <w:r w:rsidR="000E46E6" w:rsidRPr="000E46E6">
        <w:t>Credé</w:t>
      </w:r>
      <w:proofErr w:type="spellEnd"/>
      <w:r w:rsidR="000E46E6" w:rsidRPr="000E46E6">
        <w:t xml:space="preserve"> (2010) discovered a favorable relationship between EI and transformational leadership, but this was lower when ratings were provided by various sources, indicating that some of the association may be due to common perceptions. One aspect of this view is that what employees do will also depend on the technical credibility of the EI and </w:t>
      </w:r>
      <w:proofErr w:type="spellStart"/>
      <w:r w:rsidR="000E46E6" w:rsidRPr="000E46E6">
        <w:t>organisational</w:t>
      </w:r>
      <w:proofErr w:type="spellEnd"/>
      <w:r w:rsidR="000E46E6" w:rsidRPr="000E46E6">
        <w:t xml:space="preserve"> support (</w:t>
      </w:r>
      <w:proofErr w:type="spellStart"/>
      <w:r w:rsidR="000E46E6" w:rsidRPr="000E46E6">
        <w:t>Antonakis</w:t>
      </w:r>
      <w:proofErr w:type="spellEnd"/>
      <w:r w:rsidR="000E46E6" w:rsidRPr="000E46E6">
        <w:t xml:space="preserve">, </w:t>
      </w:r>
      <w:proofErr w:type="spellStart"/>
      <w:r w:rsidR="000E46E6" w:rsidRPr="000E46E6">
        <w:t>Ashkanasy</w:t>
      </w:r>
      <w:proofErr w:type="spellEnd"/>
      <w:r w:rsidR="000E46E6" w:rsidRPr="000E46E6">
        <w:t xml:space="preserve"> and </w:t>
      </w:r>
      <w:proofErr w:type="spellStart"/>
      <w:r w:rsidR="000E46E6" w:rsidRPr="000E46E6">
        <w:t>Dasborough</w:t>
      </w:r>
      <w:proofErr w:type="spellEnd"/>
      <w:r w:rsidR="000E46E6" w:rsidRPr="000E46E6">
        <w:t xml:space="preserve">, 2009). The leadership resources that are used to achieve results will be more effective when coupled with </w:t>
      </w:r>
      <w:r w:rsidRPr="000E46E6">
        <w:t>EI. EI</w:t>
      </w:r>
      <w:r w:rsidR="000E46E6" w:rsidRPr="000E46E6">
        <w:t xml:space="preserve"> is therefore best understood as a condition that enhances the effectiveness of other leadership resources</w:t>
      </w:r>
      <w:r w:rsidR="000E46E6">
        <w:t>.</w:t>
      </w:r>
    </w:p>
    <w:p w14:paraId="4CECB8CC" w14:textId="77777777" w:rsidR="00474E73" w:rsidRDefault="00303556">
      <w:pPr>
        <w:pStyle w:val="Heading2"/>
      </w:pPr>
      <w:bookmarkStart w:id="10" w:name="_Toc241936190"/>
      <w:bookmarkStart w:id="11" w:name="_Toc241937267"/>
      <w:r>
        <w:t>2.4 Emotional Intelligence and Decision-Making</w:t>
      </w:r>
      <w:bookmarkEnd w:id="10"/>
      <w:bookmarkEnd w:id="11"/>
    </w:p>
    <w:p w14:paraId="4A63D406" w14:textId="77777777" w:rsidR="000E46E6" w:rsidRPr="000E46E6" w:rsidRDefault="000E46E6" w:rsidP="000E46E6">
      <w:pPr>
        <w:spacing w:after="120" w:line="360" w:lineRule="auto"/>
        <w:jc w:val="both"/>
      </w:pPr>
      <w:r w:rsidRPr="000E46E6">
        <w:t xml:space="preserve">Emotions affect the attention of leaders to the issues and their understanding of issues (Mayer, Caruso and Salovey, 2016). Resistance can be interpreted as unwillingness by a project manager, leading to stiffer deadlines or mandatory training, thereby increasing resistance. People who are aware of resistance as a potential reaction to uncertainty will be more inclined to collect information first and then select appropriate reactions to it, like phased implementation or additional demonstration or different timelines. </w:t>
      </w:r>
    </w:p>
    <w:p w14:paraId="607BD132" w14:textId="12A2F01F" w:rsidR="00474E73" w:rsidRDefault="000E46E6">
      <w:pPr>
        <w:spacing w:after="120" w:line="360" w:lineRule="auto"/>
        <w:jc w:val="both"/>
      </w:pPr>
      <w:r w:rsidRPr="000E46E6">
        <w:t>This is not to imply that it is advocating a slow consensus-driven decision process. The deadlines are still on and there will be some employees who will be dismayed by some decisions made. The contribution of EI is to enhance information on which to base decisions and the clarity with which it is communicated so that even "unwelcome" decisions stand a better chance of being understood</w:t>
      </w:r>
      <w:r>
        <w:t>.</w:t>
      </w:r>
    </w:p>
    <w:p w14:paraId="09154322" w14:textId="77777777" w:rsidR="00474E73" w:rsidRDefault="00303556">
      <w:pPr>
        <w:pStyle w:val="Heading2"/>
      </w:pPr>
      <w:bookmarkStart w:id="12" w:name="_Toc241936191"/>
      <w:bookmarkStart w:id="13" w:name="_Toc241937268"/>
      <w:r>
        <w:t>2.5 Emotional Intelligence and Conflict Management</w:t>
      </w:r>
      <w:bookmarkEnd w:id="12"/>
      <w:bookmarkEnd w:id="13"/>
    </w:p>
    <w:p w14:paraId="2D77F303" w14:textId="77777777" w:rsidR="000E46E6" w:rsidRPr="000E46E6" w:rsidRDefault="000E46E6" w:rsidP="000E46E6">
      <w:pPr>
        <w:spacing w:after="120" w:line="360" w:lineRule="auto"/>
        <w:jc w:val="both"/>
      </w:pPr>
      <w:r w:rsidRPr="000E46E6">
        <w:t xml:space="preserve">Thomas (1992) defines the conflict handling as a balance between one's assertiveness and cooperativeness, which are manifested in five different ways: competing, collaborating, compromising, avoiding and accommodating. Avoidance would lead to tension building between reluctant and frustrated staff members and competing could exacerbate the situation. Jordan and Troth (2004) discovered a positive correlation between persons with higher EI and their tendency to engage in collaborative conflict resolution. However, their study applied team problem solving exercises and not actual change in the </w:t>
      </w:r>
      <w:proofErr w:type="spellStart"/>
      <w:r w:rsidRPr="000E46E6">
        <w:t>organisation</w:t>
      </w:r>
      <w:proofErr w:type="spellEnd"/>
      <w:r w:rsidRPr="000E46E6">
        <w:t xml:space="preserve">, meaning that caution should be taken when applying this to a retail </w:t>
      </w:r>
      <w:proofErr w:type="spellStart"/>
      <w:r w:rsidRPr="000E46E6">
        <w:t>organisation</w:t>
      </w:r>
      <w:proofErr w:type="spellEnd"/>
      <w:r w:rsidRPr="000E46E6">
        <w:t xml:space="preserve">. </w:t>
      </w:r>
    </w:p>
    <w:p w14:paraId="67582064" w14:textId="04BE9541" w:rsidR="00474E73" w:rsidRDefault="000E46E6">
      <w:pPr>
        <w:spacing w:after="120" w:line="360" w:lineRule="auto"/>
        <w:jc w:val="both"/>
      </w:pPr>
      <w:r w:rsidRPr="000E46E6">
        <w:t>The project manager would then have to manage the responses of involved parties, appreciate the motivating interest behind each of these parties and finally evaluate if a mutual working approach is possible or a compromise, like a staged changeover, is more likely given the time constraints</w:t>
      </w:r>
      <w:r>
        <w:t>.</w:t>
      </w:r>
    </w:p>
    <w:p w14:paraId="3ADF878D" w14:textId="77777777" w:rsidR="00474E73" w:rsidRDefault="00303556">
      <w:pPr>
        <w:pStyle w:val="Heading2"/>
      </w:pPr>
      <w:bookmarkStart w:id="14" w:name="_Toc241936192"/>
      <w:bookmarkStart w:id="15" w:name="_Toc241937269"/>
      <w:r>
        <w:t>2.6 Emotional Intelligence in a Multi-Generational Workforce</w:t>
      </w:r>
      <w:bookmarkEnd w:id="14"/>
      <w:bookmarkEnd w:id="15"/>
    </w:p>
    <w:p w14:paraId="795E766E" w14:textId="77777777" w:rsidR="000E46E6" w:rsidRPr="000E46E6" w:rsidRDefault="000E46E6" w:rsidP="000E46E6">
      <w:pPr>
        <w:spacing w:after="120" w:line="360" w:lineRule="auto"/>
        <w:jc w:val="both"/>
      </w:pPr>
      <w:r w:rsidRPr="000E46E6">
        <w:t xml:space="preserve">There are differing expectations of leadership and differing communication styles as described. EI enables the manager to discover the "true" needs of the individuals and not assume based on age group. For example, an employee who likes to have face-to-face discussion may need time to ask questions, whereas another who is more into messaging may prefer for quick response without pausing for work. </w:t>
      </w:r>
    </w:p>
    <w:p w14:paraId="7A6B0A44" w14:textId="7A2B9698" w:rsidR="00474E73" w:rsidRDefault="000E46E6">
      <w:pPr>
        <w:spacing w:after="120" w:line="360" w:lineRule="auto"/>
        <w:jc w:val="both"/>
      </w:pPr>
      <w:r w:rsidRPr="000E46E6">
        <w:t xml:space="preserve">But, as it can be misapplied, generational labels can be used as a short cut for emotional understanding. These labels are poor predictors of individual attitudes as indicated in Section 3, so it is best </w:t>
      </w:r>
      <w:proofErr w:type="spellStart"/>
      <w:r w:rsidRPr="000E46E6">
        <w:t>practised</w:t>
      </w:r>
      <w:proofErr w:type="spellEnd"/>
      <w:r w:rsidRPr="000E46E6">
        <w:t xml:space="preserve"> to test assumptions at the generational level and where needed, challenge them. </w:t>
      </w:r>
      <w:proofErr w:type="spellStart"/>
      <w:r w:rsidRPr="000E46E6">
        <w:t>Organisational</w:t>
      </w:r>
      <w:proofErr w:type="spellEnd"/>
      <w:r w:rsidRPr="000E46E6">
        <w:t xml:space="preserve"> culture also plays a role: If the employees are not convinced that their opinions are taken into account, emotionally sensitive communication can be perceived as insincer</w:t>
      </w:r>
      <w:r>
        <w:t>e.</w:t>
      </w:r>
    </w:p>
    <w:p w14:paraId="7775D17B" w14:textId="77777777" w:rsidR="00474E73" w:rsidRDefault="00303556">
      <w:pPr>
        <w:pStyle w:val="Heading1"/>
      </w:pPr>
      <w:bookmarkStart w:id="16" w:name="_Toc241936193"/>
      <w:bookmarkStart w:id="17" w:name="_Toc241937270"/>
      <w:r>
        <w:t>3. Generational Differences in the Workplace</w:t>
      </w:r>
      <w:bookmarkEnd w:id="16"/>
      <w:bookmarkEnd w:id="17"/>
    </w:p>
    <w:p w14:paraId="5A81946F" w14:textId="40B11861" w:rsidR="000E46E6" w:rsidRPr="000E46E6" w:rsidRDefault="000E46E6" w:rsidP="000E46E6">
      <w:pPr>
        <w:spacing w:after="120" w:line="360" w:lineRule="auto"/>
        <w:jc w:val="both"/>
      </w:pPr>
      <w:r w:rsidRPr="000E46E6">
        <w:t>Generational cohorts are born year cohorts that are assumed to have similar formative experiences. Cohort boundaries differ from study to study and the descriptions below are representative of the situation and typical tendencies rather than a stereotype (Lyons and Kuron, 2014).</w:t>
      </w:r>
    </w:p>
    <w:p w14:paraId="51EA912F" w14:textId="40B11861" w:rsidR="00474E73" w:rsidRDefault="00303556">
      <w:pPr>
        <w:pStyle w:val="Heading2"/>
      </w:pPr>
      <w:bookmarkStart w:id="18" w:name="_Toc241936194"/>
      <w:bookmarkStart w:id="19" w:name="_Toc241937271"/>
      <w:r>
        <w:t>3.1 Baby Boomers</w:t>
      </w:r>
      <w:bookmarkEnd w:id="18"/>
      <w:bookmarkEnd w:id="19"/>
    </w:p>
    <w:p w14:paraId="2ED0863A" w14:textId="5CC122DB" w:rsidR="00474E73" w:rsidRDefault="000E46E6">
      <w:pPr>
        <w:spacing w:after="120" w:line="360" w:lineRule="auto"/>
        <w:jc w:val="both"/>
      </w:pPr>
      <w:r w:rsidRPr="000E46E6">
        <w:t>Baby Boomers are said to be keen on using the conventional methods, preferring face-to-face communication and respecting experience. The evidence provided in the paper by Twenge et al. (2010) is based on the cohort level and is specific to the USA, but they did find that later cohorts were more likely to value leisure and less likely to value work centrality than the Boomers. For the scenario, potential strengths are the detailed knowledge of stock routines and store operations. One possible barrier is that a new system might seem to be a threat to the expertise that has been built up and this may be perceived as a loss, not a gain</w:t>
      </w:r>
      <w:r>
        <w:t>.</w:t>
      </w:r>
    </w:p>
    <w:p w14:paraId="10BA23DC" w14:textId="77777777" w:rsidR="00474E73" w:rsidRDefault="00303556">
      <w:pPr>
        <w:pStyle w:val="Heading2"/>
      </w:pPr>
      <w:bookmarkStart w:id="20" w:name="_Toc241936195"/>
      <w:bookmarkStart w:id="21" w:name="_Toc241937272"/>
      <w:r>
        <w:t>3.2 Generation X</w:t>
      </w:r>
      <w:bookmarkEnd w:id="20"/>
      <w:bookmarkEnd w:id="21"/>
    </w:p>
    <w:p w14:paraId="4FFE58A8" w14:textId="2CB4DED1" w:rsidR="00474E73" w:rsidRDefault="000E46E6">
      <w:pPr>
        <w:spacing w:after="120" w:line="360" w:lineRule="auto"/>
        <w:jc w:val="both"/>
      </w:pPr>
      <w:r w:rsidRPr="000E46E6">
        <w:t>Generation X is known for being independent, efficient and pragmatic, The attitudes of Generation X workers may make them potential adept, self-directed users when they realize the merits of the system. One possible difficulty is being impatient with long training sessions and/or with supervising closely, thereby risking losing interest in the training if it seems inefficient and/or the manager too "big brother</w:t>
      </w:r>
      <w:r>
        <w:t>.</w:t>
      </w:r>
    </w:p>
    <w:p w14:paraId="6B9C0589" w14:textId="77777777" w:rsidR="00474E73" w:rsidRDefault="00303556">
      <w:pPr>
        <w:pStyle w:val="Heading2"/>
      </w:pPr>
      <w:bookmarkStart w:id="22" w:name="_Toc241936196"/>
      <w:bookmarkStart w:id="23" w:name="_Toc241937273"/>
      <w:r>
        <w:t>3.3 Millennials</w:t>
      </w:r>
      <w:bookmarkEnd w:id="22"/>
      <w:bookmarkEnd w:id="23"/>
    </w:p>
    <w:p w14:paraId="5B8D572C" w14:textId="42CAD134" w:rsidR="00474E73" w:rsidRDefault="000E46E6">
      <w:pPr>
        <w:spacing w:after="120" w:line="360" w:lineRule="auto"/>
        <w:jc w:val="both"/>
      </w:pPr>
      <w:r w:rsidRPr="000E46E6">
        <w:t>Millennials are known to be collaborative and given frequent feedback. They may have the potential to be good team players and digital literate. One possible threat is disengagement as feedback is sparse or improvement is not acknowledged when the work is delayed by others' slower approach</w:t>
      </w:r>
      <w:r>
        <w:t>.</w:t>
      </w:r>
    </w:p>
    <w:p w14:paraId="58561D4E" w14:textId="77777777" w:rsidR="00474E73" w:rsidRDefault="00303556">
      <w:pPr>
        <w:pStyle w:val="Heading2"/>
      </w:pPr>
      <w:bookmarkStart w:id="24" w:name="_Toc241936197"/>
      <w:bookmarkStart w:id="25" w:name="_Toc241937274"/>
      <w:r>
        <w:t>3.4 Generation Z</w:t>
      </w:r>
      <w:bookmarkEnd w:id="24"/>
      <w:bookmarkEnd w:id="25"/>
    </w:p>
    <w:p w14:paraId="198BBE1D" w14:textId="77777777" w:rsidR="000E46E6" w:rsidRPr="000E46E6" w:rsidRDefault="000E46E6" w:rsidP="000E46E6">
      <w:pPr>
        <w:spacing w:after="120" w:line="360" w:lineRule="auto"/>
        <w:jc w:val="both"/>
      </w:pPr>
      <w:r w:rsidRPr="000E46E6">
        <w:t>Generation Z is often perceived as being digital and adaptable to change. They may excel at picking up new interfaces and be open to new experiences, but they could also get impatient when a process takes longer and when colleagues are expecting more personal interaction in digital communication. This evidence base is less robust as many are early career and apparent differences could be linked to career stage and not generation (Rudolph et al, 2021)</w:t>
      </w:r>
    </w:p>
    <w:p w14:paraId="2DCC657D" w14:textId="77777777" w:rsidR="00474E73" w:rsidRDefault="00303556">
      <w:pPr>
        <w:pStyle w:val="Heading2"/>
      </w:pPr>
      <w:bookmarkStart w:id="26" w:name="_Toc241936198"/>
      <w:bookmarkStart w:id="27" w:name="_Toc241937275"/>
      <w:r>
        <w:t>3.5 Communication and Leadership Expectations</w:t>
      </w:r>
      <w:bookmarkEnd w:id="26"/>
      <w:bookmarkEnd w:id="27"/>
    </w:p>
    <w:p w14:paraId="155E4068" w14:textId="3FDDFA05" w:rsidR="00474E73" w:rsidRDefault="000E46E6">
      <w:pPr>
        <w:spacing w:after="120" w:line="360" w:lineRule="auto"/>
        <w:jc w:val="both"/>
      </w:pPr>
      <w:r w:rsidRPr="000E46E6">
        <w:t>These attitudes are indicative of various perceptions of leadership: Boomers may desire explanations, Gen X autonomy and efficiency, Gen Y coaching and feedback, and Gen Z quick digital responsiveness. The expectations in the scenario are all reasonable, but only some employees could be satisfied with just one style. This is similar to the individual consideration in transformational leadership (Bass and Riggio, 2006), but the manager has to find out about individual preferences, rather than make inferences from birth year</w:t>
      </w:r>
      <w:r>
        <w:t>.</w:t>
      </w:r>
    </w:p>
    <w:p w14:paraId="5BD9A102" w14:textId="77777777" w:rsidR="00474E73" w:rsidRDefault="00303556">
      <w:pPr>
        <w:pStyle w:val="Heading2"/>
      </w:pPr>
      <w:bookmarkStart w:id="28" w:name="_Toc241936199"/>
      <w:bookmarkStart w:id="29" w:name="_Toc241937276"/>
      <w:r>
        <w:t>3.6 Are Generational Differences Overstated?</w:t>
      </w:r>
      <w:bookmarkEnd w:id="28"/>
      <w:bookmarkEnd w:id="29"/>
    </w:p>
    <w:p w14:paraId="68585387" w14:textId="3F0A7F8F" w:rsidR="000E46E6" w:rsidRPr="000E46E6" w:rsidRDefault="000E46E6" w:rsidP="000E46E6">
      <w:pPr>
        <w:spacing w:after="120" w:line="360" w:lineRule="auto"/>
        <w:jc w:val="both"/>
      </w:pPr>
      <w:r w:rsidRPr="000E46E6">
        <w:t xml:space="preserve">The most significant critical question is if these disparities are genuine. In a meta-analysis of generational differences in work related attitudes, Costanza et al. (2012) concluded that there </w:t>
      </w:r>
      <w:r w:rsidR="00321EC7" w:rsidRPr="000E46E6">
        <w:t>were</w:t>
      </w:r>
      <w:r w:rsidRPr="000E46E6">
        <w:t xml:space="preserve"> only little and inconsistent differences between the attitudes to job satisfaction, </w:t>
      </w:r>
      <w:proofErr w:type="spellStart"/>
      <w:r w:rsidRPr="000E46E6">
        <w:t>organisational</w:t>
      </w:r>
      <w:proofErr w:type="spellEnd"/>
      <w:r w:rsidRPr="000E46E6">
        <w:t xml:space="preserve"> commitment and intention to leave. According to Rudolph et al. (2021) most studies cannot distinguish between the effects of age, period and cohort, and generations are mostly social constructs. Parry and Urwin (2021) also argue that the year of birth is not a sufficient criterion to explain attitudinal changes, and Costanza, Rudolph and Zacher (2023) come to similar findings. Twenge et al. (2010) did, however, note some small cohort differences in work values, using US data. </w:t>
      </w:r>
    </w:p>
    <w:p w14:paraId="4D662B09" w14:textId="302A0FE2" w:rsidR="00474E73" w:rsidRDefault="000E46E6">
      <w:pPr>
        <w:spacing w:after="120" w:line="360" w:lineRule="auto"/>
        <w:jc w:val="both"/>
      </w:pPr>
      <w:r w:rsidRPr="000E46E6">
        <w:t xml:space="preserve">Alternative explanations are, therefore, of importance. Some younger workers may want feedback due to not being new to the job, but not because of their age. The research on technology adoption indicates that age and experience influence technology adoption: Venkatesh et al. (2003) identified that perceived effort was more important for older users and less experienced users of the system. </w:t>
      </w:r>
      <w:proofErr w:type="spellStart"/>
      <w:r w:rsidRPr="000E46E6">
        <w:t>Oreg</w:t>
      </w:r>
      <w:proofErr w:type="spellEnd"/>
      <w:r w:rsidRPr="000E46E6">
        <w:t xml:space="preserve"> (2003) also demonstrates that each person's approach to change is influenced by his or her personality type of routine seeking and emotional reaction to change. Job role and </w:t>
      </w:r>
      <w:proofErr w:type="spellStart"/>
      <w:r w:rsidRPr="000E46E6">
        <w:t>organisational</w:t>
      </w:r>
      <w:proofErr w:type="spellEnd"/>
      <w:r w:rsidRPr="000E46E6">
        <w:t xml:space="preserve"> culture are also factors which influence </w:t>
      </w:r>
      <w:proofErr w:type="spellStart"/>
      <w:r w:rsidRPr="000E46E6">
        <w:t>behaviour</w:t>
      </w:r>
      <w:proofErr w:type="spellEnd"/>
      <w:r w:rsidRPr="000E46E6">
        <w:t xml:space="preserve">. Age does not matter, but generation is not a given, it is a hypothesis. Labels might also be used to </w:t>
      </w:r>
      <w:proofErr w:type="spellStart"/>
      <w:r w:rsidRPr="000E46E6">
        <w:t>legitimise</w:t>
      </w:r>
      <w:proofErr w:type="spellEnd"/>
      <w:r w:rsidRPr="000E46E6">
        <w:t xml:space="preserve"> stereotyping, which could in turn cause a conflict as suggested by Rudolph et al. (2021)</w:t>
      </w:r>
      <w:r>
        <w:t>.</w:t>
      </w:r>
    </w:p>
    <w:p w14:paraId="638DCA2A" w14:textId="77777777" w:rsidR="00474E73" w:rsidRDefault="00303556">
      <w:pPr>
        <w:pStyle w:val="Heading2"/>
      </w:pPr>
      <w:bookmarkStart w:id="30" w:name="_Toc241936200"/>
      <w:bookmarkStart w:id="31" w:name="_Toc241937277"/>
      <w:r>
        <w:t>3.7 Impact on Workplace Dynamics</w:t>
      </w:r>
      <w:bookmarkEnd w:id="30"/>
      <w:bookmarkEnd w:id="31"/>
    </w:p>
    <w:p w14:paraId="5D1614AD" w14:textId="77777777" w:rsidR="000E46E6" w:rsidRPr="000E46E6" w:rsidRDefault="000E46E6" w:rsidP="000E46E6">
      <w:pPr>
        <w:spacing w:after="120" w:line="360" w:lineRule="auto"/>
        <w:jc w:val="both"/>
      </w:pPr>
      <w:r w:rsidRPr="000E46E6">
        <w:t xml:space="preserve">Perceived differences can influence workplace dynamics, in whatever way. When short digital communications are interpreted as rude or a long conversation is seen as ineffective. When older workers are feeling pressured and younger workers feel stifled, feeling that the older workers are the barrier, and resentment about the different level of training or support workloads may result in a sense of unfairness, setting the stage for conflict. Expectations for feedback can be frustrated, and resistance can be stronger when the employees think that the system is going to require some of their effort (Venkatesh et al., 2003). This can then lead to a breakdown in cooperation as workers don't seek assistance from one another. </w:t>
      </w:r>
    </w:p>
    <w:p w14:paraId="5A095872" w14:textId="6A113F35" w:rsidR="00474E73" w:rsidRDefault="000E46E6">
      <w:pPr>
        <w:spacing w:after="120" w:line="360" w:lineRule="auto"/>
        <w:jc w:val="both"/>
      </w:pPr>
      <w:r w:rsidRPr="000E46E6">
        <w:t xml:space="preserve">But disparities can also be advantageous. There may be practical knowledge of exceptions in stock that the system can't capture that can only be gained by the experience of the employees, and there may be digital fluency that can be acquired by others, in which case, mentoring and knowledge sharing can support </w:t>
      </w:r>
      <w:proofErr w:type="spellStart"/>
      <w:r w:rsidRPr="000E46E6">
        <w:t>organisational</w:t>
      </w:r>
      <w:proofErr w:type="spellEnd"/>
      <w:r w:rsidRPr="000E46E6">
        <w:t xml:space="preserve"> learning. A sense of belonging and appreciation for uniqueness among employees is the best environment for diverse groups, as stated by Shore et al. (2011). The role of the project manager is thus not to eliminate differences but to establish a situation that would make the differences complementary</w:t>
      </w:r>
      <w:r>
        <w:t>.</w:t>
      </w:r>
    </w:p>
    <w:p w14:paraId="339300A8" w14:textId="77777777" w:rsidR="00474E73" w:rsidRDefault="00303556">
      <w:pPr>
        <w:pStyle w:val="Heading1"/>
      </w:pPr>
      <w:bookmarkStart w:id="32" w:name="_Toc241936201"/>
      <w:bookmarkStart w:id="33" w:name="_Toc241937278"/>
      <w:r>
        <w:t>4. Applying Emotional Intelligence in Management</w:t>
      </w:r>
      <w:bookmarkEnd w:id="32"/>
      <w:bookmarkEnd w:id="33"/>
    </w:p>
    <w:p w14:paraId="298CEE72" w14:textId="77777777" w:rsidR="00474E73" w:rsidRDefault="00303556">
      <w:pPr>
        <w:pStyle w:val="Heading2"/>
      </w:pPr>
      <w:bookmarkStart w:id="34" w:name="_Toc241936202"/>
      <w:bookmarkStart w:id="35" w:name="_Toc241937279"/>
      <w:r>
        <w:t>4.1 Managing Resistance to Change</w:t>
      </w:r>
      <w:bookmarkEnd w:id="34"/>
      <w:bookmarkEnd w:id="35"/>
    </w:p>
    <w:p w14:paraId="1EA454D9" w14:textId="3A7318F6" w:rsidR="00474E73" w:rsidRDefault="00321EC7">
      <w:pPr>
        <w:spacing w:after="120" w:line="360" w:lineRule="auto"/>
        <w:jc w:val="both"/>
      </w:pPr>
      <w:r w:rsidRPr="00321EC7">
        <w:t xml:space="preserve">Kotter (1995) lists numerous potential failures that can occur in change efforts, such as failing to communicate the need for change and not settling employee concerns. The project manager should go over and be aware of his or her feelings and his or her perceptions of why the employees aren't undertaking the task; is he or she becoming frustrated? Individual listening conversations should then explore their reluctance to listen: the fear of doing it wrong, the worry that they might not be capable, or that it might not be of benefit or that they might go about it in a familiar way. According to </w:t>
      </w:r>
      <w:proofErr w:type="spellStart"/>
      <w:r w:rsidRPr="00321EC7">
        <w:t>Oreg</w:t>
      </w:r>
      <w:proofErr w:type="spellEnd"/>
      <w:r w:rsidRPr="00321EC7">
        <w:t xml:space="preserve"> (2003), there are individual variations in these reactions, which cannot be attributed to age. Support can then be differentiated: through hands on demonstration, by providing practice time without the pressure of performing and as an option, through a short period of parallel working with the old process. As there are other factors that influence adoption as well, perceived effort (Venkatesh et al., 2003) may be easier to make effective than to try to promote adoption</w:t>
      </w:r>
      <w:r w:rsidR="00473E4D">
        <w:t>.</w:t>
      </w:r>
    </w:p>
    <w:p w14:paraId="2157BC9C" w14:textId="77777777" w:rsidR="00474E73" w:rsidRDefault="00303556">
      <w:pPr>
        <w:pStyle w:val="Heading2"/>
      </w:pPr>
      <w:bookmarkStart w:id="36" w:name="_Toc241936203"/>
      <w:bookmarkStart w:id="37" w:name="_Toc241937280"/>
      <w:r>
        <w:t>4.2 Managing Younger Employees’ Frustration</w:t>
      </w:r>
      <w:bookmarkEnd w:id="36"/>
      <w:bookmarkEnd w:id="37"/>
    </w:p>
    <w:p w14:paraId="3DEB73DB" w14:textId="4C89188E" w:rsidR="00474E73" w:rsidRDefault="00321EC7">
      <w:pPr>
        <w:spacing w:after="120" w:line="360" w:lineRule="auto"/>
        <w:jc w:val="both"/>
      </w:pPr>
      <w:r w:rsidRPr="00321EC7">
        <w:t>It is important that frustrations of employees who are used to the system are acknowledged as a legally accepted frustration as there is a cost to operating with delays. The manager needs to communicate why this is being done, ask for these employees to be involved in developing some quick-reference guides or to do some short demos. This is to redirect energy constructively and to avoid finger pointing between the groups. However, if the same member of staff is repeatedly asked to support others, then this may not be fair. Support should then be properly acknowledged, distributed and in defined workload</w:t>
      </w:r>
      <w:r w:rsidR="00473E4D">
        <w:t>.</w:t>
      </w:r>
    </w:p>
    <w:p w14:paraId="0CC86178" w14:textId="77777777" w:rsidR="00474E73" w:rsidRDefault="00303556">
      <w:pPr>
        <w:pStyle w:val="Heading2"/>
      </w:pPr>
      <w:bookmarkStart w:id="38" w:name="_Toc241936204"/>
      <w:bookmarkStart w:id="39" w:name="_Toc241937281"/>
      <w:r>
        <w:t>4.3 Active Listening and Empathy</w:t>
      </w:r>
      <w:bookmarkEnd w:id="38"/>
      <w:bookmarkEnd w:id="39"/>
    </w:p>
    <w:p w14:paraId="7E4FE1F3" w14:textId="1DEA4157" w:rsidR="00474E73" w:rsidRDefault="00321EC7">
      <w:pPr>
        <w:spacing w:after="120" w:line="360" w:lineRule="auto"/>
        <w:jc w:val="both"/>
      </w:pPr>
      <w:r w:rsidRPr="00321EC7">
        <w:t xml:space="preserve">When listening, the following is involved: Ask open questions such as: ‘What would make this easier to use?', listen without judgment, paraphrase, </w:t>
      </w:r>
      <w:proofErr w:type="spellStart"/>
      <w:r w:rsidRPr="00321EC7">
        <w:t>summarise</w:t>
      </w:r>
      <w:proofErr w:type="spellEnd"/>
      <w:r w:rsidRPr="00321EC7">
        <w:t xml:space="preserve"> what has been heard and repeat back the same. Empathy is expressed when the manager clearly follows-up, which could be by modifying a training session based on feedback, for instance. These actions promote psychological safety, a group-level belief that speaking up is safe (Edmondson, 1999). This is particularly important if the use of the system will involve mistakes that need to be reported, and without the fear of being blamed. If the manager isn't clear, listening without any reaction may lead to cynicism, which is why it is important to understand what is or not a change</w:t>
      </w:r>
      <w:r w:rsidR="00473E4D">
        <w:t>.</w:t>
      </w:r>
    </w:p>
    <w:p w14:paraId="599C31AB" w14:textId="77777777" w:rsidR="00474E73" w:rsidRDefault="00303556">
      <w:pPr>
        <w:pStyle w:val="Heading2"/>
      </w:pPr>
      <w:bookmarkStart w:id="40" w:name="_Toc241936205"/>
      <w:bookmarkStart w:id="41" w:name="_Toc241937282"/>
      <w:r>
        <w:t>4.4 Emotional Regulation and Conflict Management</w:t>
      </w:r>
      <w:bookmarkEnd w:id="40"/>
      <w:bookmarkEnd w:id="41"/>
    </w:p>
    <w:p w14:paraId="582A59D7" w14:textId="4AE516AB" w:rsidR="00474E73" w:rsidRDefault="00321EC7">
      <w:pPr>
        <w:spacing w:after="120" w:line="360" w:lineRule="auto"/>
        <w:jc w:val="both"/>
      </w:pPr>
      <w:r w:rsidRPr="00321EC7">
        <w:t>Particularly, there are preplanning and composure that are needed for difficult conversations. The manager should consider what they have to say before responding, attempt to look at him/her as a problem, attempt to be neutral, try to use non-threatening language, and set a positive example for others on how to behave. Before deciding on methods, it is useful to agree upon a goal, even in the case of employees in conflict, such as maintaining good stock records, by using a facilitated conversation. If time permits, as in Thomas (1992) an effort should be made to build in interests, if time does not permit, then compromise may be necessary. The perception of unfairness should be dealt with by providing clear guidelines for workload and training time. A constraint is that it is not easy to control in pressure conditions and reflective practice or mentoring support is required</w:t>
      </w:r>
      <w:r w:rsidR="00473E4D">
        <w:t>.</w:t>
      </w:r>
    </w:p>
    <w:p w14:paraId="6BC57C72" w14:textId="77777777" w:rsidR="00474E73" w:rsidRDefault="00303556">
      <w:pPr>
        <w:pStyle w:val="Heading2"/>
      </w:pPr>
      <w:bookmarkStart w:id="42" w:name="_Toc241936206"/>
      <w:bookmarkStart w:id="43" w:name="_Toc241937283"/>
      <w:r>
        <w:t>4.5 Adaptive Communication</w:t>
      </w:r>
      <w:bookmarkEnd w:id="42"/>
      <w:bookmarkEnd w:id="43"/>
    </w:p>
    <w:p w14:paraId="5935DF68" w14:textId="77777777" w:rsidR="00473E4D" w:rsidRPr="00473E4D" w:rsidRDefault="00473E4D" w:rsidP="00473E4D">
      <w:pPr>
        <w:spacing w:after="120" w:line="360" w:lineRule="auto"/>
        <w:jc w:val="both"/>
      </w:pPr>
      <w:r w:rsidRPr="00473E4D">
        <w:t xml:space="preserve">Communication includes using a combination of channels: team briefings for shared updates, written step-by-step for reference, short demonstrations, an electronic communication for common enquiries, and one-on-one communication for sensitive issues. The manager should not set some channels by generation, but should consider how the employees wish to be told, and leave some choice open – some young workers might want to be spoken to directly, others might want to be sent messages. Providing rationale for decisions in all channels fosters consistency, trust and demonstrates individualized thinking (Bass and Riggio, 2006). </w:t>
      </w:r>
    </w:p>
    <w:p w14:paraId="5A51C193" w14:textId="77777777" w:rsidR="00474E73" w:rsidRDefault="00303556">
      <w:pPr>
        <w:pStyle w:val="Heading2"/>
      </w:pPr>
      <w:bookmarkStart w:id="44" w:name="_Toc241936207"/>
      <w:bookmarkStart w:id="45" w:name="_Toc241937284"/>
      <w:r>
        <w:t>4.6 Coaching, Training and Feedback</w:t>
      </w:r>
      <w:bookmarkEnd w:id="44"/>
      <w:bookmarkEnd w:id="45"/>
    </w:p>
    <w:p w14:paraId="0D7C1865" w14:textId="32D74C32" w:rsidR="00474E73" w:rsidRDefault="00473E4D">
      <w:pPr>
        <w:spacing w:after="120" w:line="360" w:lineRule="auto"/>
        <w:jc w:val="both"/>
      </w:pPr>
      <w:r w:rsidRPr="00473E4D">
        <w:t xml:space="preserve">The fourth 'coaching approach' is asking questions to get employees to overcome their challenges themselves. Goleman, Boyatzis and McKee (2002) recommend that leaders who are high in EI relate with the team in a coaching style depending upon the team's confidence level, this is appropriate for a team that is composed of people with differing levels of confidence. Two-way feedback should be given focusing on observable </w:t>
      </w:r>
      <w:proofErr w:type="spellStart"/>
      <w:r w:rsidRPr="00473E4D">
        <w:t>behaviour</w:t>
      </w:r>
      <w:proofErr w:type="spellEnd"/>
      <w:r w:rsidRPr="00473E4D">
        <w:t xml:space="preserve"> and should acknowledge progress at regular, short intervals. Training should be differentiated according to confidence and skill levels and not necessarily by age: peer learning, mentoring pairs – knowledge should be passed on in both directions</w:t>
      </w:r>
      <w:r>
        <w:t>.</w:t>
      </w:r>
    </w:p>
    <w:p w14:paraId="6CC0950F" w14:textId="77777777" w:rsidR="00474E73" w:rsidRDefault="00303556">
      <w:pPr>
        <w:pStyle w:val="Heading2"/>
      </w:pPr>
      <w:bookmarkStart w:id="46" w:name="_Toc241936208"/>
      <w:bookmarkStart w:id="47" w:name="_Toc241937285"/>
      <w:r>
        <w:t>4.7 Inclusive Leadership and Collaboration</w:t>
      </w:r>
      <w:bookmarkEnd w:id="46"/>
      <w:bookmarkEnd w:id="47"/>
    </w:p>
    <w:p w14:paraId="33234D65" w14:textId="6C5539AE" w:rsidR="00474E73" w:rsidRDefault="00321EC7">
      <w:pPr>
        <w:spacing w:after="120" w:line="360" w:lineRule="auto"/>
        <w:jc w:val="both"/>
      </w:pPr>
      <w:r w:rsidRPr="00321EC7">
        <w:t xml:space="preserve">Inclusion is when </w:t>
      </w:r>
      <w:r>
        <w:t>all workers</w:t>
      </w:r>
      <w:r w:rsidRPr="00321EC7">
        <w:t xml:space="preserve"> are heard, valued and involved in change (Shore et al., 2011). The manager could establish a pilot team of all staff to test and implement processes, and discuss ideas with this team regarding implementation of these processes, reward and encourage operational experience and digital skills, ensure process open and explain decisions and reasons. By not using generational labels when talking about teams, there is less risk of stereotyping and by teaming up with individuals who have complementary skills, instead of just age, there is less risk of collaboration being futile. Explain even your own decisions that may not be popular, being transparent is an indication of value of them and respect of them, even if you don't agree</w:t>
      </w:r>
      <w:r w:rsidR="00473E4D">
        <w:t>.</w:t>
      </w:r>
    </w:p>
    <w:p w14:paraId="6C5CF9B9" w14:textId="77777777" w:rsidR="00474E73" w:rsidRDefault="00303556">
      <w:pPr>
        <w:pStyle w:val="Heading2"/>
      </w:pPr>
      <w:bookmarkStart w:id="48" w:name="_Toc241936209"/>
      <w:bookmarkStart w:id="49" w:name="_Toc241937286"/>
      <w:r>
        <w:t>4.8 Improving Engagement, Teamwork and Performance</w:t>
      </w:r>
      <w:bookmarkEnd w:id="48"/>
      <w:bookmarkEnd w:id="49"/>
    </w:p>
    <w:p w14:paraId="45E52CD6" w14:textId="6A3CD1A3" w:rsidR="00474E73" w:rsidRDefault="00473E4D">
      <w:pPr>
        <w:spacing w:after="120" w:line="360" w:lineRule="auto"/>
        <w:jc w:val="both"/>
      </w:pPr>
      <w:r w:rsidRPr="00473E4D">
        <w:t xml:space="preserve">These actions will be expected to increase engagement, team working and performance as these actions will help to reduce uncertainty and increase employees feel of control. While not consistent, Joseph and Newman (2010) concluded that EI is associated with job performance, and that this association is stronger for jobs that require emotional </w:t>
      </w:r>
      <w:proofErr w:type="spellStart"/>
      <w:r w:rsidRPr="00473E4D">
        <w:t>labour</w:t>
      </w:r>
      <w:proofErr w:type="spellEnd"/>
      <w:r w:rsidRPr="00473E4D">
        <w:t>. Progress should be assessed and not taken for granted, via system adoption, training completion, user confidence, team climate and engagement surveys and resistance surveys. An early intervention in emerging conflict is also provided when monitoring is done in team climate</w:t>
      </w:r>
      <w:r>
        <w:t>.</w:t>
      </w:r>
    </w:p>
    <w:p w14:paraId="03F5E6B0" w14:textId="77777777" w:rsidR="00474E73" w:rsidRDefault="00303556">
      <w:pPr>
        <w:pStyle w:val="Heading2"/>
      </w:pPr>
      <w:bookmarkStart w:id="50" w:name="_Toc241936210"/>
      <w:bookmarkStart w:id="51" w:name="_Toc241937287"/>
      <w:r>
        <w:t>4.9 Limitations and Implementation Challenges</w:t>
      </w:r>
      <w:bookmarkEnd w:id="50"/>
      <w:bookmarkEnd w:id="51"/>
    </w:p>
    <w:p w14:paraId="0B9F925B" w14:textId="05834C27" w:rsidR="00474E73" w:rsidRDefault="00473E4D">
      <w:pPr>
        <w:spacing w:after="120" w:line="360" w:lineRule="auto"/>
        <w:jc w:val="both"/>
      </w:pPr>
      <w:r w:rsidRPr="00473E4D">
        <w:t xml:space="preserve">Time for listening conversations and for coaching may be hard to find on an overloaded project, and trainings may not be accessible. The manager's efforts could be thwarted because in an </w:t>
      </w:r>
      <w:proofErr w:type="spellStart"/>
      <w:r w:rsidRPr="00473E4D">
        <w:t>organisation</w:t>
      </w:r>
      <w:proofErr w:type="spellEnd"/>
      <w:r w:rsidRPr="00473E4D">
        <w:t>, speed may be preferred rather than consultation. As well as this, there is some element of leadership capability, which can cause managers to overestimate their own self-awareness and EI takes time to develop. Bias is always possible, as when those who mean well become stereotyping. Resistance can continue and can sometimes be warranted when it is found that the system has genuine design flaws when listened to. Last, but not least, it would be wrong to use EI as an “all-purpose” intervention (</w:t>
      </w:r>
      <w:proofErr w:type="spellStart"/>
      <w:r w:rsidRPr="00473E4D">
        <w:t>Antonakis</w:t>
      </w:r>
      <w:proofErr w:type="spellEnd"/>
      <w:r w:rsidRPr="00473E4D">
        <w:t xml:space="preserve">, </w:t>
      </w:r>
      <w:proofErr w:type="spellStart"/>
      <w:r w:rsidRPr="00473E4D">
        <w:t>Ashkanasy</w:t>
      </w:r>
      <w:proofErr w:type="spellEnd"/>
      <w:r w:rsidRPr="00473E4D">
        <w:t xml:space="preserve"> and </w:t>
      </w:r>
      <w:proofErr w:type="spellStart"/>
      <w:r w:rsidRPr="00473E4D">
        <w:t>Dasborough</w:t>
      </w:r>
      <w:proofErr w:type="spellEnd"/>
      <w:r w:rsidRPr="00473E4D">
        <w:t xml:space="preserve">, 2009). It must complement clear planning and appropriate and sufficient training and </w:t>
      </w:r>
      <w:proofErr w:type="spellStart"/>
      <w:r w:rsidRPr="00473E4D">
        <w:t>organisational</w:t>
      </w:r>
      <w:proofErr w:type="spellEnd"/>
      <w:r w:rsidRPr="00473E4D">
        <w:t xml:space="preserve"> suppor</w:t>
      </w:r>
      <w:r>
        <w:t>t.</w:t>
      </w:r>
    </w:p>
    <w:p w14:paraId="03BE6B2E" w14:textId="77777777" w:rsidR="00474E73" w:rsidRDefault="00303556">
      <w:pPr>
        <w:pStyle w:val="Heading1"/>
      </w:pPr>
      <w:bookmarkStart w:id="52" w:name="_Toc241936211"/>
      <w:bookmarkStart w:id="53" w:name="_Toc241937288"/>
      <w:r>
        <w:t>5. Conclusion</w:t>
      </w:r>
      <w:bookmarkEnd w:id="52"/>
      <w:bookmarkEnd w:id="53"/>
    </w:p>
    <w:p w14:paraId="4ECCDC41" w14:textId="77777777" w:rsidR="00473E4D" w:rsidRDefault="00473E4D" w:rsidP="00473E4D">
      <w:pPr>
        <w:spacing w:after="120" w:line="360" w:lineRule="auto"/>
        <w:jc w:val="both"/>
      </w:pPr>
      <w:r>
        <w:t xml:space="preserve">This report has shown how emotional intelligence enhances the leadership role, by helping the manager to understand people's </w:t>
      </w:r>
      <w:proofErr w:type="spellStart"/>
      <w:r>
        <w:t>behaviour</w:t>
      </w:r>
      <w:proofErr w:type="spellEnd"/>
      <w:r>
        <w:t xml:space="preserve">, manage their own, make decisions and resolve conflict, in a multi-generational project team. The evidence does indicate, however, that EI is useful but not enough. It's measurement and its overlap with personality are debated, so it should be considered as one of the components of effective leadership, along with planning, credibility and </w:t>
      </w:r>
      <w:proofErr w:type="spellStart"/>
      <w:r>
        <w:t>organisational</w:t>
      </w:r>
      <w:proofErr w:type="spellEnd"/>
      <w:r>
        <w:t xml:space="preserve"> support. This is important because how the project manager takes action regarding speed, support and communication will affect how employees view the change as being done with them or to them.</w:t>
      </w:r>
    </w:p>
    <w:p w14:paraId="242A7E96" w14:textId="77777777" w:rsidR="00473E4D" w:rsidRDefault="00473E4D" w:rsidP="00473E4D">
      <w:pPr>
        <w:spacing w:after="120" w:line="360" w:lineRule="auto"/>
        <w:jc w:val="both"/>
      </w:pPr>
      <w:r>
        <w:t>The analysis also revealed that some caution should be exercised when dealing with generational differences. While there are some cohort-related trends reported, there is more evidence that these are small, inconsistent and often age and stage, experience, job role, personality, and culture driven. For this reason, however, reluctance of older workers and frustration of younger workers can be caused by uncertainty and workload, rather than by birth year, in the inventory system implementation.</w:t>
      </w:r>
    </w:p>
    <w:p w14:paraId="758FA311" w14:textId="75ED840E" w:rsidR="00474E73" w:rsidRDefault="00473E4D" w:rsidP="00473E4D">
      <w:pPr>
        <w:spacing w:after="120" w:line="360" w:lineRule="auto"/>
        <w:jc w:val="both"/>
      </w:pPr>
      <w:r>
        <w:t>Avoid making reactive decisions, holding individual listening conversations, deliver multiple communication channels of differentiated training, establish psychological safety, cross generational mentoring, and track adoption, engagement and team climate should be the actions of the project manager. In total, the best approach is to view the employee as a person and not classify them by generation, with transparent and inclusive leadership practices.</w:t>
      </w:r>
    </w:p>
    <w:p w14:paraId="226FB3F2" w14:textId="77777777" w:rsidR="00474E73" w:rsidRDefault="00303556">
      <w:pPr>
        <w:pStyle w:val="Heading1"/>
        <w:pageBreakBefore/>
      </w:pPr>
      <w:bookmarkStart w:id="54" w:name="_Toc241936212"/>
      <w:bookmarkStart w:id="55" w:name="_Toc241937289"/>
      <w:r>
        <w:t>6. References</w:t>
      </w:r>
      <w:bookmarkEnd w:id="54"/>
      <w:bookmarkEnd w:id="55"/>
    </w:p>
    <w:p w14:paraId="32570CA1" w14:textId="77777777" w:rsidR="00474E73" w:rsidRDefault="00303556">
      <w:pPr>
        <w:spacing w:after="120" w:line="360" w:lineRule="auto"/>
        <w:ind w:left="720" w:hanging="720"/>
      </w:pPr>
      <w:r>
        <w:t xml:space="preserve">Antonakis, J., </w:t>
      </w:r>
      <w:proofErr w:type="spellStart"/>
      <w:r>
        <w:t>Ashkanasy</w:t>
      </w:r>
      <w:proofErr w:type="spellEnd"/>
      <w:r>
        <w:t xml:space="preserve">, N.M. and </w:t>
      </w:r>
      <w:proofErr w:type="spellStart"/>
      <w:r>
        <w:t>Dasborough</w:t>
      </w:r>
      <w:proofErr w:type="spellEnd"/>
      <w:r>
        <w:t xml:space="preserve">, M.T. (2009) 'Does leadership need emotional intelligence?', </w:t>
      </w:r>
      <w:r>
        <w:rPr>
          <w:i/>
          <w:iCs/>
        </w:rPr>
        <w:t>The Leadership Quarterly</w:t>
      </w:r>
      <w:r>
        <w:t>, 20(2), pp. 247–261.</w:t>
      </w:r>
    </w:p>
    <w:p w14:paraId="508C3B6D" w14:textId="77777777" w:rsidR="00474E73" w:rsidRDefault="00303556">
      <w:pPr>
        <w:spacing w:after="120" w:line="360" w:lineRule="auto"/>
        <w:ind w:left="720" w:hanging="720"/>
      </w:pPr>
      <w:r>
        <w:t xml:space="preserve">Bass, B.M. and Riggio, R.E. (2006) </w:t>
      </w:r>
      <w:r>
        <w:rPr>
          <w:i/>
          <w:iCs/>
        </w:rPr>
        <w:t>Transformational leadership</w:t>
      </w:r>
      <w:r>
        <w:t xml:space="preserve">. 2nd </w:t>
      </w:r>
      <w:proofErr w:type="spellStart"/>
      <w:r>
        <w:t>edn</w:t>
      </w:r>
      <w:proofErr w:type="spellEnd"/>
      <w:r>
        <w:t>. Mahwah, NJ: Lawrence Erlbaum Associates.</w:t>
      </w:r>
    </w:p>
    <w:p w14:paraId="2ED0B49E" w14:textId="77777777" w:rsidR="00474E73" w:rsidRDefault="00303556">
      <w:pPr>
        <w:spacing w:after="120" w:line="360" w:lineRule="auto"/>
        <w:ind w:left="720" w:hanging="720"/>
      </w:pPr>
      <w:r>
        <w:t xml:space="preserve">Costanza, D.P., Badger, J.M., Fraser, R.L., Severt, J.B. and Gade, P.A. (2012) 'Generational differences in work-related attitudes: a meta-analysis', </w:t>
      </w:r>
      <w:r>
        <w:rPr>
          <w:i/>
          <w:iCs/>
        </w:rPr>
        <w:t>Journal of Business and Psychology</w:t>
      </w:r>
      <w:r>
        <w:t>, 27(4), pp. 375–394.</w:t>
      </w:r>
    </w:p>
    <w:p w14:paraId="17ADDA15" w14:textId="77777777" w:rsidR="00474E73" w:rsidRDefault="00303556">
      <w:pPr>
        <w:spacing w:after="120" w:line="360" w:lineRule="auto"/>
        <w:ind w:left="720" w:hanging="720"/>
      </w:pPr>
      <w:r>
        <w:t xml:space="preserve">Costanza, D.P., Rudolph, C.W. and Zacher, H. (2023) 'Are generations a useful concept?', </w:t>
      </w:r>
      <w:proofErr w:type="spellStart"/>
      <w:r>
        <w:rPr>
          <w:i/>
          <w:iCs/>
        </w:rPr>
        <w:t>Acta</w:t>
      </w:r>
      <w:proofErr w:type="spellEnd"/>
      <w:r>
        <w:rPr>
          <w:i/>
          <w:iCs/>
        </w:rPr>
        <w:t xml:space="preserve"> </w:t>
      </w:r>
      <w:proofErr w:type="spellStart"/>
      <w:r>
        <w:rPr>
          <w:i/>
          <w:iCs/>
        </w:rPr>
        <w:t>Psychologica</w:t>
      </w:r>
      <w:proofErr w:type="spellEnd"/>
      <w:r>
        <w:t>, 241, article 104059.</w:t>
      </w:r>
    </w:p>
    <w:p w14:paraId="03941274" w14:textId="77777777" w:rsidR="00474E73" w:rsidRDefault="00303556">
      <w:pPr>
        <w:spacing w:after="120" w:line="360" w:lineRule="auto"/>
        <w:ind w:left="720" w:hanging="720"/>
      </w:pPr>
      <w:r>
        <w:t xml:space="preserve">Edmondson, A. (1999) 'Psychological safety and learning behavior in work teams', </w:t>
      </w:r>
      <w:r>
        <w:rPr>
          <w:i/>
          <w:iCs/>
        </w:rPr>
        <w:t>Administrative Science Quarterly</w:t>
      </w:r>
      <w:r>
        <w:t>, 44(2), pp. 350–383.</w:t>
      </w:r>
    </w:p>
    <w:p w14:paraId="62948FCE" w14:textId="77777777" w:rsidR="00474E73" w:rsidRDefault="00303556">
      <w:pPr>
        <w:spacing w:after="120" w:line="360" w:lineRule="auto"/>
        <w:ind w:left="720" w:hanging="720"/>
      </w:pPr>
      <w:r>
        <w:t xml:space="preserve">Goleman, D. (1998) 'What makes a leader?', </w:t>
      </w:r>
      <w:r>
        <w:rPr>
          <w:i/>
          <w:iCs/>
        </w:rPr>
        <w:t>Harvard Business Review</w:t>
      </w:r>
      <w:r>
        <w:t>, 76(6), pp. 93–102.</w:t>
      </w:r>
    </w:p>
    <w:p w14:paraId="785DBD5B" w14:textId="77777777" w:rsidR="00474E73" w:rsidRDefault="00303556">
      <w:pPr>
        <w:spacing w:after="120" w:line="360" w:lineRule="auto"/>
        <w:ind w:left="720" w:hanging="720"/>
      </w:pPr>
      <w:r>
        <w:t xml:space="preserve">Goleman, D., Boyatzis, R. and McKee, A. (2002) </w:t>
      </w:r>
      <w:r>
        <w:rPr>
          <w:i/>
          <w:iCs/>
        </w:rPr>
        <w:t>Primal leadership: realizing the power of emotional intelligence</w:t>
      </w:r>
      <w:r>
        <w:t>. Boston, MA: Harvard Business School Press.</w:t>
      </w:r>
    </w:p>
    <w:p w14:paraId="3F363F00" w14:textId="77777777" w:rsidR="00474E73" w:rsidRDefault="00303556">
      <w:pPr>
        <w:spacing w:after="120" w:line="360" w:lineRule="auto"/>
        <w:ind w:left="720" w:hanging="720"/>
      </w:pPr>
      <w:r>
        <w:t xml:space="preserve">Harms, P.D. and </w:t>
      </w:r>
      <w:proofErr w:type="spellStart"/>
      <w:r>
        <w:t>Credé</w:t>
      </w:r>
      <w:proofErr w:type="spellEnd"/>
      <w:r>
        <w:t xml:space="preserve">, M. (2010) 'Emotional intelligence and transformational and transactional leadership: a meta-analysis', </w:t>
      </w:r>
      <w:r>
        <w:rPr>
          <w:i/>
          <w:iCs/>
        </w:rPr>
        <w:t>Journal of Leadership &amp; Organizational Studies</w:t>
      </w:r>
      <w:r>
        <w:t>, 17(1), pp. 5–17.</w:t>
      </w:r>
    </w:p>
    <w:p w14:paraId="1F1BAF0E" w14:textId="77777777" w:rsidR="00474E73" w:rsidRDefault="00303556">
      <w:pPr>
        <w:spacing w:after="120" w:line="360" w:lineRule="auto"/>
        <w:ind w:left="720" w:hanging="720"/>
      </w:pPr>
      <w:r>
        <w:t xml:space="preserve">Jordan, P.J. and Troth, A.C. (2004) 'Managing emotions during team problem solving: emotional intelligence and conflict resolution', </w:t>
      </w:r>
      <w:r>
        <w:rPr>
          <w:i/>
          <w:iCs/>
        </w:rPr>
        <w:t>Human Performance</w:t>
      </w:r>
      <w:r>
        <w:t>, 17(2), pp. 195–218.</w:t>
      </w:r>
    </w:p>
    <w:p w14:paraId="04176D94" w14:textId="77777777" w:rsidR="00474E73" w:rsidRDefault="00303556">
      <w:pPr>
        <w:spacing w:after="120" w:line="360" w:lineRule="auto"/>
        <w:ind w:left="720" w:hanging="720"/>
      </w:pPr>
      <w:r>
        <w:t xml:space="preserve">Joseph, D.L. and Newman, D.A. (2010) 'Emotional intelligence: an integrative meta-analysis and cascading model', </w:t>
      </w:r>
      <w:r>
        <w:rPr>
          <w:i/>
          <w:iCs/>
        </w:rPr>
        <w:t>Journal of Applied Psychology</w:t>
      </w:r>
      <w:r>
        <w:t>, 95(1), pp. 54–78.</w:t>
      </w:r>
    </w:p>
    <w:p w14:paraId="11D370CE" w14:textId="77777777" w:rsidR="00474E73" w:rsidRDefault="00303556">
      <w:pPr>
        <w:spacing w:after="120" w:line="360" w:lineRule="auto"/>
        <w:ind w:left="720" w:hanging="720"/>
      </w:pPr>
      <w:r>
        <w:t xml:space="preserve">Kotter, J.P. (1995) 'Leading change: why transformation efforts fail', </w:t>
      </w:r>
      <w:r>
        <w:rPr>
          <w:i/>
          <w:iCs/>
        </w:rPr>
        <w:t>Harvard Business Review</w:t>
      </w:r>
      <w:r>
        <w:t>, 73(2), pp. 59–67.</w:t>
      </w:r>
    </w:p>
    <w:p w14:paraId="779B3E7D" w14:textId="77777777" w:rsidR="00474E73" w:rsidRDefault="00303556">
      <w:pPr>
        <w:spacing w:after="120" w:line="360" w:lineRule="auto"/>
        <w:ind w:left="720" w:hanging="720"/>
      </w:pPr>
      <w:r>
        <w:t xml:space="preserve">Lyons, S. and Kuron, L. (2014) 'Generational differences in the workplace: a review of the evidence and directions for future research', </w:t>
      </w:r>
      <w:r>
        <w:rPr>
          <w:i/>
          <w:iCs/>
        </w:rPr>
        <w:t>Journal of Organizational Behavior</w:t>
      </w:r>
      <w:r>
        <w:t>, 35(S1), pp. S139–S157.</w:t>
      </w:r>
    </w:p>
    <w:p w14:paraId="19B92F55" w14:textId="77777777" w:rsidR="00474E73" w:rsidRDefault="00303556">
      <w:pPr>
        <w:spacing w:after="120" w:line="360" w:lineRule="auto"/>
        <w:ind w:left="720" w:hanging="720"/>
      </w:pPr>
      <w:r>
        <w:t xml:space="preserve">Mayer, J.D., Caruso, D.R. and Salovey, P. (2016) 'The ability model of emotional intelligence: principles and updates', </w:t>
      </w:r>
      <w:r>
        <w:rPr>
          <w:i/>
          <w:iCs/>
        </w:rPr>
        <w:t>Emotion Review</w:t>
      </w:r>
      <w:r>
        <w:t>, 8(4), pp. 290–300.</w:t>
      </w:r>
    </w:p>
    <w:p w14:paraId="70599556" w14:textId="77777777" w:rsidR="00474E73" w:rsidRDefault="00303556">
      <w:pPr>
        <w:spacing w:after="120" w:line="360" w:lineRule="auto"/>
        <w:ind w:left="720" w:hanging="720"/>
      </w:pPr>
      <w:proofErr w:type="spellStart"/>
      <w:r>
        <w:t>Oreg</w:t>
      </w:r>
      <w:proofErr w:type="spellEnd"/>
      <w:r>
        <w:t xml:space="preserve">, S. (2003) 'Resistance to change: developing an individual differences measure', </w:t>
      </w:r>
      <w:r>
        <w:rPr>
          <w:i/>
          <w:iCs/>
        </w:rPr>
        <w:t>Journal of Applied Psychology</w:t>
      </w:r>
      <w:r>
        <w:t>, 88(4), pp. 680–693.</w:t>
      </w:r>
    </w:p>
    <w:p w14:paraId="37C2ECB1" w14:textId="77777777" w:rsidR="00474E73" w:rsidRDefault="00303556">
      <w:pPr>
        <w:spacing w:after="120" w:line="360" w:lineRule="auto"/>
        <w:ind w:left="720" w:hanging="720"/>
      </w:pPr>
      <w:r>
        <w:t xml:space="preserve">Parry, E. and Urwin, P. (2021) 'Generational categories: a broken basis for human resource management research and practice', </w:t>
      </w:r>
      <w:r>
        <w:rPr>
          <w:i/>
          <w:iCs/>
        </w:rPr>
        <w:t>Human Resource Management Journal</w:t>
      </w:r>
      <w:r>
        <w:t>, 31(4), pp. 857–869.</w:t>
      </w:r>
    </w:p>
    <w:p w14:paraId="4BFF243B" w14:textId="77777777" w:rsidR="00474E73" w:rsidRDefault="00303556">
      <w:pPr>
        <w:spacing w:after="120" w:line="360" w:lineRule="auto"/>
        <w:ind w:left="720" w:hanging="720"/>
      </w:pPr>
      <w:r>
        <w:t xml:space="preserve">Rudolph, C.W., Rauvola, R.S., Costanza, D.P. and Zacher, H. (2021) 'Generations and generational differences: debunking myths in organizational science and practice and paving new paths forward', </w:t>
      </w:r>
      <w:r>
        <w:rPr>
          <w:i/>
          <w:iCs/>
        </w:rPr>
        <w:t>Journal of Business and Psychology</w:t>
      </w:r>
      <w:r>
        <w:t>, 36(6), pp. 945–967.</w:t>
      </w:r>
    </w:p>
    <w:p w14:paraId="161DD4C9" w14:textId="77777777" w:rsidR="00474E73" w:rsidRDefault="00303556">
      <w:pPr>
        <w:spacing w:after="120" w:line="360" w:lineRule="auto"/>
        <w:ind w:left="720" w:hanging="720"/>
      </w:pPr>
      <w:r>
        <w:t xml:space="preserve">Salovey, P. and Mayer, J.D. (1990) 'Emotional intelligence', </w:t>
      </w:r>
      <w:r>
        <w:rPr>
          <w:i/>
          <w:iCs/>
        </w:rPr>
        <w:t>Imagination, Cognition and Personality</w:t>
      </w:r>
      <w:r>
        <w:t>, 9(3), pp. 185–211.</w:t>
      </w:r>
    </w:p>
    <w:p w14:paraId="1178E556" w14:textId="77777777" w:rsidR="00474E73" w:rsidRDefault="00303556">
      <w:pPr>
        <w:spacing w:after="120" w:line="360" w:lineRule="auto"/>
        <w:ind w:left="720" w:hanging="720"/>
      </w:pPr>
      <w:r>
        <w:t xml:space="preserve">Shore, L.M., Randel, A.E., Chung, B.G., Dean, M.A., Holcombe Ehrhart, K. and Singh, G. (2011) 'Inclusion and diversity in work groups: a review and model for future research', </w:t>
      </w:r>
      <w:r>
        <w:rPr>
          <w:i/>
          <w:iCs/>
        </w:rPr>
        <w:t>Journal of Management</w:t>
      </w:r>
      <w:r>
        <w:t>, 37(4), pp. 1262–1289.</w:t>
      </w:r>
    </w:p>
    <w:p w14:paraId="6602BE33" w14:textId="77777777" w:rsidR="00474E73" w:rsidRDefault="00303556">
      <w:pPr>
        <w:spacing w:after="120" w:line="360" w:lineRule="auto"/>
        <w:ind w:left="720" w:hanging="720"/>
      </w:pPr>
      <w:r>
        <w:t xml:space="preserve">Thomas, K.W. (1992) 'Conflict and conflict management: reflections and update', </w:t>
      </w:r>
      <w:r>
        <w:rPr>
          <w:i/>
          <w:iCs/>
        </w:rPr>
        <w:t>Journal of Organizational Behavior</w:t>
      </w:r>
      <w:r>
        <w:t>, 13(3), pp. 265–274.</w:t>
      </w:r>
    </w:p>
    <w:p w14:paraId="12479FF1" w14:textId="77777777" w:rsidR="00474E73" w:rsidRDefault="00303556">
      <w:pPr>
        <w:spacing w:after="120" w:line="360" w:lineRule="auto"/>
        <w:ind w:left="720" w:hanging="720"/>
      </w:pPr>
      <w:r>
        <w:t xml:space="preserve">Twenge, J.M., Campbell, S.M., Hoffman, B.J. and Lance, C.E. (2010) 'Generational differences in work values: leisure and extrinsic values increasing, social and intrinsic values decreasing', </w:t>
      </w:r>
      <w:r>
        <w:rPr>
          <w:i/>
          <w:iCs/>
        </w:rPr>
        <w:t>Journal of Management</w:t>
      </w:r>
      <w:r>
        <w:t>, 36(5), pp. 1117–1142.</w:t>
      </w:r>
    </w:p>
    <w:p w14:paraId="60CFAC3A" w14:textId="77777777" w:rsidR="00474E73" w:rsidRDefault="00303556">
      <w:pPr>
        <w:spacing w:after="120" w:line="360" w:lineRule="auto"/>
        <w:ind w:left="720" w:hanging="720"/>
      </w:pPr>
      <w:r>
        <w:t xml:space="preserve">Venkatesh, V., Morris, M.G., Davis, G.B. and Davis, F.D. (2003) 'User acceptance of information technology: toward a unified view', </w:t>
      </w:r>
      <w:r>
        <w:rPr>
          <w:i/>
          <w:iCs/>
        </w:rPr>
        <w:t>MIS Quarterly</w:t>
      </w:r>
      <w:r>
        <w:t>, 27(3), pp. 425–478.</w:t>
      </w:r>
    </w:p>
    <w:sectPr w:rsidR="00474E73" w:rsidSect="001D4E07">
      <w:headerReference w:type="default" r:id="rId8"/>
      <w:footerReference w:type="default" r:id="rId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4414D" w14:textId="77777777" w:rsidR="009F3BA2" w:rsidRDefault="009F3BA2">
      <w:r>
        <w:separator/>
      </w:r>
    </w:p>
  </w:endnote>
  <w:endnote w:type="continuationSeparator" w:id="0">
    <w:p w14:paraId="2F1C26AD" w14:textId="77777777" w:rsidR="009F3BA2" w:rsidRDefault="009F3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6DAB6" w14:textId="77777777" w:rsidR="00474E73" w:rsidRDefault="00303556">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0E46E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CF24D" w14:textId="77777777" w:rsidR="009F3BA2" w:rsidRDefault="009F3BA2">
      <w:r>
        <w:separator/>
      </w:r>
    </w:p>
  </w:footnote>
  <w:footnote w:type="continuationSeparator" w:id="0">
    <w:p w14:paraId="1AB61365" w14:textId="77777777" w:rsidR="009F3BA2" w:rsidRDefault="009F3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AF3B1" w14:textId="77777777" w:rsidR="00474E73" w:rsidRDefault="00303556">
    <w:pPr>
      <w:pBdr>
        <w:bottom w:val="single" w:sz="4" w:space="4" w:color="808080"/>
      </w:pBdr>
      <w:jc w:val="right"/>
    </w:pPr>
    <w:r>
      <w:rPr>
        <w:sz w:val="18"/>
        <w:szCs w:val="18"/>
      </w:rPr>
      <w:t>LCLM5006 | C2 Individual Written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A550B"/>
    <w:multiLevelType w:val="hybridMultilevel"/>
    <w:tmpl w:val="7FB6DF6C"/>
    <w:lvl w:ilvl="0" w:tplc="CFC40FC6">
      <w:start w:val="1"/>
      <w:numFmt w:val="bullet"/>
      <w:lvlText w:val="●"/>
      <w:lvlJc w:val="left"/>
      <w:pPr>
        <w:ind w:left="720" w:hanging="360"/>
      </w:pPr>
    </w:lvl>
    <w:lvl w:ilvl="1" w:tplc="7F7C27E4">
      <w:start w:val="1"/>
      <w:numFmt w:val="bullet"/>
      <w:lvlText w:val="○"/>
      <w:lvlJc w:val="left"/>
      <w:pPr>
        <w:ind w:left="1440" w:hanging="360"/>
      </w:pPr>
    </w:lvl>
    <w:lvl w:ilvl="2" w:tplc="A91AEA0A">
      <w:start w:val="1"/>
      <w:numFmt w:val="bullet"/>
      <w:lvlText w:val="■"/>
      <w:lvlJc w:val="left"/>
      <w:pPr>
        <w:ind w:left="2160" w:hanging="360"/>
      </w:pPr>
    </w:lvl>
    <w:lvl w:ilvl="3" w:tplc="177E8D42">
      <w:start w:val="1"/>
      <w:numFmt w:val="bullet"/>
      <w:lvlText w:val="●"/>
      <w:lvlJc w:val="left"/>
      <w:pPr>
        <w:ind w:left="2880" w:hanging="360"/>
      </w:pPr>
    </w:lvl>
    <w:lvl w:ilvl="4" w:tplc="A904A71E">
      <w:start w:val="1"/>
      <w:numFmt w:val="bullet"/>
      <w:lvlText w:val="○"/>
      <w:lvlJc w:val="left"/>
      <w:pPr>
        <w:ind w:left="3600" w:hanging="360"/>
      </w:pPr>
    </w:lvl>
    <w:lvl w:ilvl="5" w:tplc="BCFECDDE">
      <w:start w:val="1"/>
      <w:numFmt w:val="bullet"/>
      <w:lvlText w:val="■"/>
      <w:lvlJc w:val="left"/>
      <w:pPr>
        <w:ind w:left="4320" w:hanging="360"/>
      </w:pPr>
    </w:lvl>
    <w:lvl w:ilvl="6" w:tplc="70947B76">
      <w:start w:val="1"/>
      <w:numFmt w:val="bullet"/>
      <w:lvlText w:val="●"/>
      <w:lvlJc w:val="left"/>
      <w:pPr>
        <w:ind w:left="5040" w:hanging="360"/>
      </w:pPr>
    </w:lvl>
    <w:lvl w:ilvl="7" w:tplc="DD2C6532">
      <w:start w:val="1"/>
      <w:numFmt w:val="bullet"/>
      <w:lvlText w:val="●"/>
      <w:lvlJc w:val="left"/>
      <w:pPr>
        <w:ind w:left="5760" w:hanging="360"/>
      </w:pPr>
    </w:lvl>
    <w:lvl w:ilvl="8" w:tplc="977ACB24">
      <w:start w:val="1"/>
      <w:numFmt w:val="bullet"/>
      <w:lvlText w:val="●"/>
      <w:lvlJc w:val="left"/>
      <w:pPr>
        <w:ind w:left="6480" w:hanging="360"/>
      </w:pPr>
    </w:lvl>
  </w:abstractNum>
  <w:num w:numId="1" w16cid:durableId="126380503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displayBackgroundShap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E73"/>
    <w:rsid w:val="000E46E6"/>
    <w:rsid w:val="001D4E07"/>
    <w:rsid w:val="002961FD"/>
    <w:rsid w:val="00303556"/>
    <w:rsid w:val="00321EC7"/>
    <w:rsid w:val="00473E4D"/>
    <w:rsid w:val="00474E73"/>
    <w:rsid w:val="005070A4"/>
    <w:rsid w:val="00590F31"/>
    <w:rsid w:val="00813548"/>
    <w:rsid w:val="008E2AEE"/>
    <w:rsid w:val="009B2C0D"/>
    <w:rsid w:val="009F3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BD4A8"/>
  <w15:docId w15:val="{049B3574-5DE7-4A48-9114-F83BCF08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60" w:after="160"/>
      <w:outlineLvl w:val="0"/>
    </w:pPr>
    <w:rPr>
      <w:b/>
      <w:bCs/>
      <w:color w:val="000000"/>
      <w:sz w:val="28"/>
      <w:szCs w:val="28"/>
    </w:rPr>
  </w:style>
  <w:style w:type="paragraph" w:styleId="Heading2">
    <w:name w:val="heading 2"/>
    <w:uiPriority w:val="9"/>
    <w:unhideWhenUsed/>
    <w:qFormat/>
    <w:pPr>
      <w:keepNext/>
      <w:spacing w:before="240" w:after="120"/>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0E46E6"/>
    <w:pPr>
      <w:spacing w:after="100"/>
    </w:pPr>
  </w:style>
  <w:style w:type="paragraph" w:styleId="TOC2">
    <w:name w:val="toc 2"/>
    <w:basedOn w:val="Normal"/>
    <w:next w:val="Normal"/>
    <w:autoRedefine/>
    <w:uiPriority w:val="39"/>
    <w:unhideWhenUsed/>
    <w:rsid w:val="000E46E6"/>
    <w:pPr>
      <w:spacing w:after="100"/>
      <w:ind w:left="220"/>
    </w:pPr>
  </w:style>
  <w:style w:type="paragraph" w:styleId="Header">
    <w:name w:val="header"/>
    <w:basedOn w:val="Normal"/>
    <w:link w:val="HeaderChar"/>
    <w:uiPriority w:val="99"/>
    <w:unhideWhenUsed/>
    <w:rsid w:val="00590F31"/>
    <w:pPr>
      <w:tabs>
        <w:tab w:val="center" w:pos="4680"/>
        <w:tab w:val="right" w:pos="9360"/>
      </w:tabs>
    </w:pPr>
  </w:style>
  <w:style w:type="character" w:customStyle="1" w:styleId="HeaderChar">
    <w:name w:val="Header Char"/>
    <w:basedOn w:val="DefaultParagraphFont"/>
    <w:link w:val="Header"/>
    <w:uiPriority w:val="99"/>
    <w:rsid w:val="00590F31"/>
  </w:style>
  <w:style w:type="paragraph" w:styleId="Footer">
    <w:name w:val="footer"/>
    <w:basedOn w:val="Normal"/>
    <w:link w:val="FooterChar"/>
    <w:uiPriority w:val="99"/>
    <w:unhideWhenUsed/>
    <w:rsid w:val="00590F31"/>
    <w:pPr>
      <w:tabs>
        <w:tab w:val="center" w:pos="4680"/>
        <w:tab w:val="right" w:pos="9360"/>
      </w:tabs>
    </w:pPr>
  </w:style>
  <w:style w:type="character" w:customStyle="1" w:styleId="FooterChar">
    <w:name w:val="Footer Char"/>
    <w:basedOn w:val="DefaultParagraphFont"/>
    <w:link w:val="Footer"/>
    <w:uiPriority w:val="99"/>
    <w:rsid w:val="00590F31"/>
  </w:style>
  <w:style w:type="paragraph" w:styleId="TOCHeading">
    <w:name w:val="TOC Heading"/>
    <w:basedOn w:val="Heading1"/>
    <w:next w:val="Normal"/>
    <w:uiPriority w:val="39"/>
    <w:unhideWhenUsed/>
    <w:qFormat/>
    <w:rsid w:val="00590F31"/>
    <w:pPr>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table" w:styleId="PlainTable2">
    <w:name w:val="Plain Table 2"/>
    <w:basedOn w:val="TableNormal"/>
    <w:uiPriority w:val="42"/>
    <w:rsid w:val="005070A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66413-80F9-44DF-8D1E-C6EF09F24C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4492</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Emotional Intelligence, Leadership and Generational Differences in the Workplace</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Intelligence, Leadership and Generational Differences in the Workplace</dc:title>
  <dc:creator>Student</dc:creator>
  <cp:lastModifiedBy>Shahnwaz Afzal</cp:lastModifiedBy>
  <cp:revision>2</cp:revision>
  <dcterms:created xsi:type="dcterms:W3CDTF">2026-10-11T10:08:00Z</dcterms:created>
  <dcterms:modified xsi:type="dcterms:W3CDTF">2026-10-11T10:08:00Z</dcterms:modified>
</cp:coreProperties>
</file>